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29FC" w14:textId="28E8EDAC" w:rsidR="00C86077" w:rsidRPr="00CC4286" w:rsidRDefault="00C86077" w:rsidP="002A4E27">
      <w:pPr>
        <w:spacing w:line="480" w:lineRule="auto"/>
        <w:jc w:val="center"/>
        <w:rPr>
          <w:b/>
        </w:rPr>
      </w:pPr>
      <w:r w:rsidRPr="00CC4286">
        <w:rPr>
          <w:b/>
          <w:i/>
          <w:iCs/>
        </w:rPr>
        <w:t xml:space="preserve">Journal of Transatlantic Studies, </w:t>
      </w:r>
      <w:r w:rsidR="00B07F14" w:rsidRPr="00CC4286">
        <w:rPr>
          <w:b/>
        </w:rPr>
        <w:t>18 (3), 333-352, 2020</w:t>
      </w:r>
    </w:p>
    <w:p w14:paraId="48C38A49" w14:textId="523F73D2" w:rsidR="00885068" w:rsidRPr="00CC4286" w:rsidRDefault="00885068" w:rsidP="00CC4286">
      <w:pPr>
        <w:pStyle w:val="Heading1"/>
      </w:pPr>
      <w:r w:rsidRPr="00CC4286">
        <w:t>Born to Black GIs: from the demoni</w:t>
      </w:r>
      <w:r w:rsidR="00316D4D" w:rsidRPr="00CC4286">
        <w:t>z</w:t>
      </w:r>
      <w:r w:rsidRPr="00CC4286">
        <w:t>ation of father and child to the search for American roots</w:t>
      </w:r>
    </w:p>
    <w:p w14:paraId="20C59D02" w14:textId="1D0DAC17" w:rsidR="002A4E27" w:rsidRPr="00CC4286" w:rsidRDefault="002A4E27" w:rsidP="002A4E27">
      <w:pPr>
        <w:spacing w:line="480" w:lineRule="auto"/>
        <w:jc w:val="center"/>
        <w:rPr>
          <w:b/>
        </w:rPr>
      </w:pPr>
      <w:r w:rsidRPr="00CC4286">
        <w:rPr>
          <w:b/>
        </w:rPr>
        <w:t>Lucy Bland</w:t>
      </w:r>
    </w:p>
    <w:p w14:paraId="6C83AE9A" w14:textId="512224DA" w:rsidR="00C4361D" w:rsidRPr="00CC4286" w:rsidRDefault="00C4361D" w:rsidP="00CC4286">
      <w:pPr>
        <w:pStyle w:val="Heading2"/>
      </w:pPr>
      <w:r w:rsidRPr="00CC4286">
        <w:t>The arrival in Britain of black GIs.</w:t>
      </w:r>
    </w:p>
    <w:p w14:paraId="053B3EBD" w14:textId="725653A6" w:rsidR="006C43A1" w:rsidRPr="00CC4286" w:rsidRDefault="00D87EBD" w:rsidP="000F4F50">
      <w:pPr>
        <w:spacing w:line="480" w:lineRule="auto"/>
        <w:jc w:val="both"/>
      </w:pPr>
      <w:r w:rsidRPr="00CC4286">
        <w:t xml:space="preserve">President Roosevelt’s re-election in early November 1940 had relied heavily on the black vote, and seizing an opportunity to make demands, in September that year black leaders had met with Roosevelt to press for racial integration of the military and an end to discrimination in the </w:t>
      </w:r>
      <w:proofErr w:type="spellStart"/>
      <w:r w:rsidRPr="00CC4286">
        <w:t>defen</w:t>
      </w:r>
      <w:r w:rsidR="002E32E3" w:rsidRPr="00CC4286">
        <w:t>s</w:t>
      </w:r>
      <w:r w:rsidRPr="00CC4286">
        <w:t>e</w:t>
      </w:r>
      <w:proofErr w:type="spellEnd"/>
      <w:r w:rsidRPr="00CC4286">
        <w:t xml:space="preserve"> industries.</w:t>
      </w:r>
      <w:r w:rsidRPr="00CC4286">
        <w:rPr>
          <w:rStyle w:val="FootnoteReference"/>
        </w:rPr>
        <w:footnoteReference w:id="1"/>
      </w:r>
      <w:r w:rsidRPr="00CC4286">
        <w:t xml:space="preserve"> The black leaders presented him with a seven-point programme of demands, including desegregation, training of black officers and the opening of all branches of the army air corps to black Americans.</w:t>
      </w:r>
      <w:r w:rsidRPr="00CC4286">
        <w:rPr>
          <w:rStyle w:val="FootnoteReference"/>
        </w:rPr>
        <w:footnoteReference w:id="2"/>
      </w:r>
      <w:r w:rsidRPr="00CC4286">
        <w:t xml:space="preserve"> A few days later the War Department announced that African Americans would be admitted to the military in the same proportion as that of US’s black population as a whole, namely ten percent.</w:t>
      </w:r>
      <w:r w:rsidRPr="00CC4286">
        <w:rPr>
          <w:rStyle w:val="FootnoteReference"/>
        </w:rPr>
        <w:footnoteReference w:id="3"/>
      </w:r>
      <w:r w:rsidRPr="00CC4286">
        <w:t xml:space="preserve"> Officer training expanded: there were only five black officers before the US entered the war in December 1941 (of which three were chaplains), rising to 7,000 by the end, although they were never allowed to command white troops. A black flying programme at </w:t>
      </w:r>
      <w:proofErr w:type="spellStart"/>
      <w:r w:rsidRPr="00CC4286">
        <w:t>Tuskagee</w:t>
      </w:r>
      <w:proofErr w:type="spellEnd"/>
      <w:r w:rsidRPr="00CC4286">
        <w:t xml:space="preserve">, Alabama, was established (the Tuskegee pilots </w:t>
      </w:r>
      <w:r w:rsidRPr="00CC4286">
        <w:lastRenderedPageBreak/>
        <w:t>were widely respected during the war).</w:t>
      </w:r>
      <w:r w:rsidRPr="00CC4286">
        <w:rPr>
          <w:rStyle w:val="FootnoteReference"/>
        </w:rPr>
        <w:footnoteReference w:id="4"/>
      </w:r>
      <w:r w:rsidRPr="00CC4286">
        <w:t xml:space="preserve"> Many black Americans believed that if they could fight and die for their country, how could they be denied equality. </w:t>
      </w:r>
      <w:r w:rsidRPr="00CC4286">
        <w:rPr>
          <w:shd w:val="clear" w:color="auto" w:fill="FFFFFF"/>
        </w:rPr>
        <w:t xml:space="preserve">When Japan attacked Pearl </w:t>
      </w:r>
      <w:proofErr w:type="spellStart"/>
      <w:r w:rsidRPr="00CC4286">
        <w:rPr>
          <w:shd w:val="clear" w:color="auto" w:fill="FFFFFF"/>
        </w:rPr>
        <w:t>Harbor</w:t>
      </w:r>
      <w:proofErr w:type="spellEnd"/>
      <w:r w:rsidRPr="00CC4286">
        <w:rPr>
          <w:b/>
          <w:shd w:val="clear" w:color="auto" w:fill="FFFFFF"/>
        </w:rPr>
        <w:t xml:space="preserve">, </w:t>
      </w:r>
      <w:r w:rsidRPr="00CC4286">
        <w:rPr>
          <w:shd w:val="clear" w:color="auto" w:fill="FFFFFF"/>
        </w:rPr>
        <w:t xml:space="preserve">Hawaii, in December 1941, the US finally joined the war. Already in place was the 1940 </w:t>
      </w:r>
      <w:r w:rsidRPr="00CC4286">
        <w:t>Selective Training and Service Act, which required able-bodied men aged twenty-one to thirty-five to serve in the military for at least one year.</w:t>
      </w:r>
      <w:r w:rsidRPr="00CC4286">
        <w:rPr>
          <w:rStyle w:val="FootnoteReference"/>
        </w:rPr>
        <w:footnoteReference w:id="5"/>
      </w:r>
      <w:r w:rsidRPr="00CC4286">
        <w:t xml:space="preserve"> The US War Secretary did not want blacks in the military and he certainly did not want them to bear arms; he thought they could not be trusted to fight, labelled by the black press the ‘Negro-is-too-dumb-to-fight’ policy.</w:t>
      </w:r>
      <w:r w:rsidRPr="00CC4286">
        <w:rPr>
          <w:rStyle w:val="FootnoteReference"/>
        </w:rPr>
        <w:footnoteReference w:id="6"/>
      </w:r>
      <w:r w:rsidRPr="00CC4286">
        <w:t xml:space="preserve"> </w:t>
      </w:r>
    </w:p>
    <w:p w14:paraId="2F817885" w14:textId="65263139" w:rsidR="00DD041E" w:rsidRPr="00CC4286" w:rsidRDefault="00400EE0" w:rsidP="006C43A1">
      <w:pPr>
        <w:spacing w:line="480" w:lineRule="auto"/>
        <w:ind w:firstLine="720"/>
        <w:jc w:val="both"/>
      </w:pPr>
      <w:r w:rsidRPr="00CC4286">
        <w:t xml:space="preserve">In Britain, there was also </w:t>
      </w:r>
      <w:r w:rsidR="00F578BB" w:rsidRPr="00CC4286">
        <w:t xml:space="preserve">government </w:t>
      </w:r>
      <w:r w:rsidRPr="00CC4286">
        <w:t xml:space="preserve">reluctance to </w:t>
      </w:r>
      <w:r w:rsidR="006F56C4" w:rsidRPr="00CC4286">
        <w:t xml:space="preserve">welcome </w:t>
      </w:r>
      <w:r w:rsidR="00E8478C" w:rsidRPr="00CC4286">
        <w:t xml:space="preserve">black </w:t>
      </w:r>
      <w:r w:rsidR="00F578BB" w:rsidRPr="00CC4286">
        <w:t>American servicemen</w:t>
      </w:r>
      <w:r w:rsidR="006F56C4" w:rsidRPr="00CC4286">
        <w:t xml:space="preserve">. </w:t>
      </w:r>
      <w:r w:rsidR="006E766B" w:rsidRPr="00CC4286">
        <w:t xml:space="preserve">In </w:t>
      </w:r>
      <w:r w:rsidR="00E50E48" w:rsidRPr="00CC4286">
        <w:t xml:space="preserve">August 1942, the British War cabinet </w:t>
      </w:r>
      <w:r w:rsidR="006973AB" w:rsidRPr="00CC4286">
        <w:t>asserted</w:t>
      </w:r>
      <w:r w:rsidR="00F10C68" w:rsidRPr="00CC4286">
        <w:t xml:space="preserve"> that </w:t>
      </w:r>
      <w:r w:rsidR="000C6CDE" w:rsidRPr="00CC4286">
        <w:t>it was</w:t>
      </w:r>
      <w:r w:rsidR="00C66137" w:rsidRPr="00CC4286">
        <w:t xml:space="preserve"> ‘</w:t>
      </w:r>
      <w:r w:rsidR="007903EA" w:rsidRPr="00CC4286">
        <w:t>justified in pressing the United States authorities to reduce as far as possible the number of coloured troops sent to this country</w:t>
      </w:r>
      <w:r w:rsidR="00C66137" w:rsidRPr="00CC4286">
        <w:t>’</w:t>
      </w:r>
      <w:r w:rsidR="00F05F1E" w:rsidRPr="00CC4286">
        <w:t xml:space="preserve">. </w:t>
      </w:r>
      <w:r w:rsidR="006973AB" w:rsidRPr="00CC4286">
        <w:t>The following month</w:t>
      </w:r>
      <w:r w:rsidR="006E766B" w:rsidRPr="00CC4286">
        <w:t xml:space="preserve"> </w:t>
      </w:r>
      <w:r w:rsidR="009C2265" w:rsidRPr="00CC4286">
        <w:t xml:space="preserve">the Secretary for State for War, James Grigg, </w:t>
      </w:r>
      <w:r w:rsidR="00107C89" w:rsidRPr="00CC4286">
        <w:t xml:space="preserve">presented the reasons for this </w:t>
      </w:r>
      <w:r w:rsidR="0047364B" w:rsidRPr="00CC4286">
        <w:t xml:space="preserve">position </w:t>
      </w:r>
      <w:r w:rsidR="009B7C64" w:rsidRPr="00CC4286">
        <w:t>in his</w:t>
      </w:r>
      <w:r w:rsidR="006E766B" w:rsidRPr="00CC4286">
        <w:t xml:space="preserve"> memorandum ‘United States Coloured Troops in the United Kingd</w:t>
      </w:r>
      <w:r w:rsidR="002D5A5D" w:rsidRPr="00CC4286">
        <w:t>o</w:t>
      </w:r>
      <w:r w:rsidR="006E766B" w:rsidRPr="00CC4286">
        <w:t>m’</w:t>
      </w:r>
      <w:r w:rsidR="009B7C64" w:rsidRPr="00CC4286">
        <w:t xml:space="preserve">. </w:t>
      </w:r>
      <w:r w:rsidR="006973AB" w:rsidRPr="00CC4286">
        <w:t>‘TO BE KEPT UNDER LOCK AND KEY’ w</w:t>
      </w:r>
      <w:r w:rsidR="003A6D37" w:rsidRPr="00CC4286">
        <w:t xml:space="preserve">as </w:t>
      </w:r>
      <w:proofErr w:type="spellStart"/>
      <w:r w:rsidR="00F520DF" w:rsidRPr="00CC4286">
        <w:t>blazen</w:t>
      </w:r>
      <w:r w:rsidR="007F0EC6" w:rsidRPr="00CC4286">
        <w:t>ed</w:t>
      </w:r>
      <w:proofErr w:type="spellEnd"/>
      <w:r w:rsidR="00022CD5" w:rsidRPr="00CC4286">
        <w:t xml:space="preserve"> in red ink at the top</w:t>
      </w:r>
      <w:r w:rsidR="0047364B" w:rsidRPr="00CC4286">
        <w:t xml:space="preserve"> of the document</w:t>
      </w:r>
      <w:r w:rsidR="009B3A27" w:rsidRPr="00CC4286">
        <w:t xml:space="preserve">, such was the </w:t>
      </w:r>
      <w:r w:rsidR="001905AF" w:rsidRPr="00CC4286">
        <w:t xml:space="preserve">desired </w:t>
      </w:r>
      <w:r w:rsidR="009B3A27" w:rsidRPr="00CC4286">
        <w:t xml:space="preserve">secrecy. In the memo, </w:t>
      </w:r>
      <w:r w:rsidR="00E54287" w:rsidRPr="00CC4286">
        <w:t xml:space="preserve">Grigg </w:t>
      </w:r>
      <w:r w:rsidR="00907A13" w:rsidRPr="00CC4286">
        <w:t xml:space="preserve">proclaimed that </w:t>
      </w:r>
    </w:p>
    <w:p w14:paraId="651DA354" w14:textId="6C0A4268" w:rsidR="00907A13" w:rsidRPr="00CC4286" w:rsidRDefault="00907A13" w:rsidP="00782431">
      <w:pPr>
        <w:spacing w:line="480" w:lineRule="auto"/>
        <w:ind w:left="720"/>
        <w:jc w:val="both"/>
      </w:pPr>
      <w:r w:rsidRPr="00CC4286">
        <w:t xml:space="preserve">The average white American soldier does not understand the normal British attitude to the colour problem, </w:t>
      </w:r>
      <w:r w:rsidR="00FD08E1" w:rsidRPr="00CC4286">
        <w:t xml:space="preserve">and his respect for this country may suffer if he sees British troops, British Women’s Services and </w:t>
      </w:r>
      <w:r w:rsidR="003F2BB1" w:rsidRPr="00CC4286">
        <w:t>the population generally drawing no distinction between white and coloured…</w:t>
      </w:r>
      <w:r w:rsidR="00B957C3" w:rsidRPr="00CC4286">
        <w:t xml:space="preserve"> </w:t>
      </w:r>
      <w:r w:rsidR="003F2BB1" w:rsidRPr="00CC4286">
        <w:t xml:space="preserve">This difference of attitude </w:t>
      </w:r>
      <w:r w:rsidR="000A6FB2" w:rsidRPr="00CC4286">
        <w:t xml:space="preserve">might </w:t>
      </w:r>
      <w:r w:rsidR="003F2BB1" w:rsidRPr="00CC4286">
        <w:t xml:space="preserve">clearly </w:t>
      </w:r>
      <w:r w:rsidR="000A6FB2" w:rsidRPr="00CC4286">
        <w:t>give rise to</w:t>
      </w:r>
      <w:r w:rsidR="003F2BB1" w:rsidRPr="00CC4286">
        <w:t xml:space="preserve"> friction</w:t>
      </w:r>
      <w:r w:rsidR="000A6FB2" w:rsidRPr="00CC4286">
        <w:t xml:space="preserve">. Moreover, the coloured troops themselves </w:t>
      </w:r>
      <w:r w:rsidR="00321CDB" w:rsidRPr="00CC4286">
        <w:t>probably expect to be treated in this country as in the United States</w:t>
      </w:r>
      <w:r w:rsidR="001A2446" w:rsidRPr="00CC4286">
        <w:t xml:space="preserve">, and a markedly different treatment might well cause </w:t>
      </w:r>
      <w:r w:rsidR="009B7C64" w:rsidRPr="00CC4286">
        <w:t xml:space="preserve">political </w:t>
      </w:r>
      <w:r w:rsidR="009B7C64" w:rsidRPr="00CC4286">
        <w:lastRenderedPageBreak/>
        <w:t>difficulties in America at the end of the war. Finally, from the point of view of the morale of our own troops</w:t>
      </w:r>
      <w:r w:rsidR="00146CF0" w:rsidRPr="00CC4286">
        <w:t>…</w:t>
      </w:r>
      <w:r w:rsidR="00B957C3" w:rsidRPr="00CC4286">
        <w:t xml:space="preserve"> </w:t>
      </w:r>
      <w:r w:rsidR="00146CF0" w:rsidRPr="00CC4286">
        <w:t xml:space="preserve">it is most undesirable that there should be any unnecessary association </w:t>
      </w:r>
      <w:r w:rsidR="00A31A46" w:rsidRPr="00CC4286">
        <w:t>between American coloured troops and British women, whether civilian or in the Forces.</w:t>
      </w:r>
      <w:r w:rsidR="00A31A46" w:rsidRPr="00CC4286">
        <w:rPr>
          <w:rStyle w:val="FootnoteReference"/>
        </w:rPr>
        <w:footnoteReference w:id="7"/>
      </w:r>
    </w:p>
    <w:p w14:paraId="5C5A60CE" w14:textId="3526CC26" w:rsidR="00C66137" w:rsidRPr="00CC4286" w:rsidRDefault="00AC71DB" w:rsidP="00782431">
      <w:pPr>
        <w:spacing w:line="480" w:lineRule="auto"/>
        <w:jc w:val="both"/>
        <w:rPr>
          <w:b/>
          <w:shd w:val="clear" w:color="auto" w:fill="FFFFFF"/>
        </w:rPr>
      </w:pPr>
      <w:r w:rsidRPr="00CC4286">
        <w:t>Attached to this memo was a paper</w:t>
      </w:r>
      <w:r w:rsidR="003F6EA5" w:rsidRPr="00CC4286">
        <w:rPr>
          <w:shd w:val="clear" w:color="auto" w:fill="FFFFFF"/>
        </w:rPr>
        <w:t xml:space="preserve"> headed ‘Notes on Relations with Coloured Troops’ written</w:t>
      </w:r>
      <w:r w:rsidRPr="00CC4286">
        <w:t xml:space="preserve"> by </w:t>
      </w:r>
      <w:r w:rsidRPr="00CC4286">
        <w:rPr>
          <w:shd w:val="clear" w:color="auto" w:fill="FFFFFF"/>
        </w:rPr>
        <w:t>Major-General Dowler, in charge of Southern Command, where a large proportion of black GIs were stationed</w:t>
      </w:r>
      <w:r w:rsidR="00B53CBF" w:rsidRPr="00CC4286">
        <w:rPr>
          <w:shd w:val="clear" w:color="auto" w:fill="FFFFFF"/>
        </w:rPr>
        <w:t xml:space="preserve">. In this </w:t>
      </w:r>
      <w:r w:rsidR="00480BE8" w:rsidRPr="00CC4286">
        <w:rPr>
          <w:shd w:val="clear" w:color="auto" w:fill="FFFFFF"/>
        </w:rPr>
        <w:t>explicitly racist article,</w:t>
      </w:r>
      <w:r w:rsidR="00B53CBF" w:rsidRPr="00CC4286">
        <w:rPr>
          <w:shd w:val="clear" w:color="auto" w:fill="FFFFFF"/>
        </w:rPr>
        <w:t xml:space="preserve"> effectively ratified by the War Office, </w:t>
      </w:r>
      <w:r w:rsidR="00B53CBF" w:rsidRPr="00CC4286">
        <w:t xml:space="preserve">Dowler </w:t>
      </w:r>
      <w:r w:rsidR="009F14B9" w:rsidRPr="00CC4286">
        <w:rPr>
          <w:shd w:val="clear" w:color="auto" w:fill="FFFFFF"/>
        </w:rPr>
        <w:t>asserted: ‘white women should not associate with coloured men. It follows then, they should not walk out, dance, or drink with them.’</w:t>
      </w:r>
      <w:r w:rsidR="009F14B9" w:rsidRPr="00CC4286">
        <w:rPr>
          <w:rStyle w:val="FootnoteReference"/>
          <w:shd w:val="clear" w:color="auto" w:fill="FFFFFF"/>
        </w:rPr>
        <w:footnoteReference w:id="8"/>
      </w:r>
      <w:r w:rsidR="0093782C" w:rsidRPr="00CC4286">
        <w:rPr>
          <w:shd w:val="clear" w:color="auto" w:fill="FFFFFF"/>
        </w:rPr>
        <w:t xml:space="preserve"> </w:t>
      </w:r>
    </w:p>
    <w:p w14:paraId="5D1305E8" w14:textId="3478D546" w:rsidR="00CE75BB" w:rsidRPr="00CC4286" w:rsidRDefault="002D380F" w:rsidP="00782431">
      <w:pPr>
        <w:spacing w:line="480" w:lineRule="auto"/>
        <w:ind w:firstLine="720"/>
        <w:jc w:val="both"/>
        <w:rPr>
          <w:shd w:val="clear" w:color="auto" w:fill="FFFFFF"/>
        </w:rPr>
      </w:pPr>
      <w:r w:rsidRPr="00CC4286">
        <w:rPr>
          <w:shd w:val="clear" w:color="auto" w:fill="FFFFFF"/>
        </w:rPr>
        <w:t xml:space="preserve">The British government </w:t>
      </w:r>
      <w:r w:rsidR="002A68EE" w:rsidRPr="00CC4286">
        <w:rPr>
          <w:shd w:val="clear" w:color="auto" w:fill="FFFFFF"/>
        </w:rPr>
        <w:t xml:space="preserve">may not have </w:t>
      </w:r>
      <w:r w:rsidRPr="00CC4286">
        <w:rPr>
          <w:shd w:val="clear" w:color="auto" w:fill="FFFFFF"/>
        </w:rPr>
        <w:t>want</w:t>
      </w:r>
      <w:r w:rsidR="002A68EE" w:rsidRPr="00CC4286">
        <w:rPr>
          <w:shd w:val="clear" w:color="auto" w:fill="FFFFFF"/>
        </w:rPr>
        <w:t>ed</w:t>
      </w:r>
      <w:r w:rsidRPr="00CC4286">
        <w:rPr>
          <w:shd w:val="clear" w:color="auto" w:fill="FFFFFF"/>
        </w:rPr>
        <w:t xml:space="preserve"> black GIs to</w:t>
      </w:r>
      <w:r w:rsidR="00121AE6" w:rsidRPr="00CC4286">
        <w:rPr>
          <w:shd w:val="clear" w:color="auto" w:fill="FFFFFF"/>
        </w:rPr>
        <w:t xml:space="preserve"> come to Britain</w:t>
      </w:r>
      <w:r w:rsidRPr="00CC4286">
        <w:rPr>
          <w:shd w:val="clear" w:color="auto" w:fill="FFFFFF"/>
        </w:rPr>
        <w:t xml:space="preserve"> but </w:t>
      </w:r>
      <w:r w:rsidR="002E0DF1" w:rsidRPr="00CC4286">
        <w:rPr>
          <w:shd w:val="clear" w:color="auto" w:fill="FFFFFF"/>
        </w:rPr>
        <w:t>c</w:t>
      </w:r>
      <w:r w:rsidR="002B5D2D" w:rsidRPr="00CC4286">
        <w:rPr>
          <w:shd w:val="clear" w:color="auto" w:fill="FFFFFF"/>
        </w:rPr>
        <w:t>o</w:t>
      </w:r>
      <w:r w:rsidR="002E0DF1" w:rsidRPr="00CC4286">
        <w:rPr>
          <w:shd w:val="clear" w:color="auto" w:fill="FFFFFF"/>
        </w:rPr>
        <w:t>me they did</w:t>
      </w:r>
      <w:r w:rsidR="00D71708" w:rsidRPr="00CC4286">
        <w:rPr>
          <w:shd w:val="clear" w:color="auto" w:fill="FFFFFF"/>
        </w:rPr>
        <w:t>.</w:t>
      </w:r>
      <w:r w:rsidR="00DE41B4" w:rsidRPr="00CC4286">
        <w:rPr>
          <w:shd w:val="clear" w:color="auto" w:fill="FFFFFF"/>
        </w:rPr>
        <w:t xml:space="preserve"> T</w:t>
      </w:r>
      <w:r w:rsidR="00C35A28" w:rsidRPr="00CC4286">
        <w:rPr>
          <w:shd w:val="clear" w:color="auto" w:fill="FFFFFF"/>
        </w:rPr>
        <w:t xml:space="preserve">he exact number of black GIs is not known; </w:t>
      </w:r>
      <w:r w:rsidR="006D156B" w:rsidRPr="00CC4286">
        <w:rPr>
          <w:shd w:val="clear" w:color="auto" w:fill="FFFFFF"/>
        </w:rPr>
        <w:t xml:space="preserve">as mentioned, </w:t>
      </w:r>
      <w:r w:rsidR="009117B1" w:rsidRPr="00CC4286">
        <w:rPr>
          <w:shd w:val="clear" w:color="auto" w:fill="FFFFFF"/>
        </w:rPr>
        <w:t>President Roosevelt</w:t>
      </w:r>
      <w:r w:rsidR="00A87EA6" w:rsidRPr="00CC4286">
        <w:rPr>
          <w:shd w:val="clear" w:color="auto" w:fill="FFFFFF"/>
        </w:rPr>
        <w:t xml:space="preserve"> had pledged </w:t>
      </w:r>
      <w:r w:rsidR="009117B1" w:rsidRPr="00CC4286">
        <w:rPr>
          <w:shd w:val="clear" w:color="auto" w:fill="FFFFFF"/>
        </w:rPr>
        <w:t>to b</w:t>
      </w:r>
      <w:r w:rsidR="00317A79" w:rsidRPr="00CC4286">
        <w:rPr>
          <w:shd w:val="clear" w:color="auto" w:fill="FFFFFF"/>
        </w:rPr>
        <w:t>l</w:t>
      </w:r>
      <w:r w:rsidR="009117B1" w:rsidRPr="00CC4286">
        <w:rPr>
          <w:shd w:val="clear" w:color="auto" w:fill="FFFFFF"/>
        </w:rPr>
        <w:t xml:space="preserve">ack American leaders </w:t>
      </w:r>
      <w:r w:rsidR="00A87EA6" w:rsidRPr="00CC4286">
        <w:rPr>
          <w:shd w:val="clear" w:color="auto" w:fill="FFFFFF"/>
        </w:rPr>
        <w:t>that ten percent of the</w:t>
      </w:r>
      <w:r w:rsidR="00222D54" w:rsidRPr="00CC4286">
        <w:rPr>
          <w:shd w:val="clear" w:color="auto" w:fill="FFFFFF"/>
        </w:rPr>
        <w:t xml:space="preserve"> wartime </w:t>
      </w:r>
      <w:r w:rsidR="00A87EA6" w:rsidRPr="00CC4286">
        <w:rPr>
          <w:shd w:val="clear" w:color="auto" w:fill="FFFFFF"/>
        </w:rPr>
        <w:t>troops would be Af</w:t>
      </w:r>
      <w:r w:rsidR="00E81871" w:rsidRPr="00CC4286">
        <w:rPr>
          <w:shd w:val="clear" w:color="auto" w:fill="FFFFFF"/>
        </w:rPr>
        <w:t>ri</w:t>
      </w:r>
      <w:r w:rsidR="00A87EA6" w:rsidRPr="00CC4286">
        <w:rPr>
          <w:shd w:val="clear" w:color="auto" w:fill="FFFFFF"/>
        </w:rPr>
        <w:t>can-American</w:t>
      </w:r>
      <w:r w:rsidR="00B30F41" w:rsidRPr="00CC4286">
        <w:rPr>
          <w:shd w:val="clear" w:color="auto" w:fill="FFFFFF"/>
        </w:rPr>
        <w:t>.</w:t>
      </w:r>
      <w:r w:rsidR="0069228C" w:rsidRPr="00CC4286">
        <w:rPr>
          <w:rStyle w:val="FootnoteReference"/>
          <w:shd w:val="clear" w:color="auto" w:fill="FFFFFF"/>
        </w:rPr>
        <w:footnoteReference w:id="9"/>
      </w:r>
      <w:r w:rsidR="00A87EA6" w:rsidRPr="00CC4286">
        <w:rPr>
          <w:shd w:val="clear" w:color="auto" w:fill="FFFFFF"/>
        </w:rPr>
        <w:t xml:space="preserve"> </w:t>
      </w:r>
      <w:r w:rsidR="006D156B" w:rsidRPr="00CC4286">
        <w:t>In the event, black troops in the European Theatre of Operations probably only ever constituted seven and a half to eight percent.</w:t>
      </w:r>
      <w:r w:rsidR="006D156B" w:rsidRPr="00CC4286">
        <w:rPr>
          <w:rStyle w:val="FootnoteReference"/>
        </w:rPr>
        <w:footnoteReference w:id="10"/>
      </w:r>
      <w:r w:rsidR="006D156B" w:rsidRPr="00CC4286">
        <w:t xml:space="preserve"> </w:t>
      </w:r>
      <w:r w:rsidR="008D5059" w:rsidRPr="00CC4286">
        <w:rPr>
          <w:shd w:val="clear" w:color="auto" w:fill="FFFFFF"/>
        </w:rPr>
        <w:t>Approximately three million American troops passed through Britain in the period 1942–1945 which gives</w:t>
      </w:r>
      <w:r w:rsidR="00317A79" w:rsidRPr="00CC4286">
        <w:rPr>
          <w:shd w:val="clear" w:color="auto" w:fill="FFFFFF"/>
        </w:rPr>
        <w:t xml:space="preserve"> for black GIs</w:t>
      </w:r>
      <w:r w:rsidR="00E81871" w:rsidRPr="00CC4286">
        <w:rPr>
          <w:shd w:val="clear" w:color="auto" w:fill="FFFFFF"/>
        </w:rPr>
        <w:t xml:space="preserve"> a </w:t>
      </w:r>
      <w:r w:rsidR="00C35A28" w:rsidRPr="00CC4286">
        <w:rPr>
          <w:shd w:val="clear" w:color="auto" w:fill="FFFFFF"/>
        </w:rPr>
        <w:t xml:space="preserve">figure in </w:t>
      </w:r>
      <w:r w:rsidR="00C35A28" w:rsidRPr="00CC4286">
        <w:rPr>
          <w:shd w:val="clear" w:color="auto" w:fill="FFFFFF"/>
        </w:rPr>
        <w:lastRenderedPageBreak/>
        <w:t>the region of 240,000, although of course never that number at any one time.</w:t>
      </w:r>
      <w:r w:rsidR="00A94408" w:rsidRPr="00CC4286">
        <w:rPr>
          <w:rStyle w:val="FootnoteReference"/>
          <w:shd w:val="clear" w:color="auto" w:fill="FFFFFF"/>
        </w:rPr>
        <w:footnoteReference w:id="11"/>
      </w:r>
      <w:r w:rsidR="00BA3475" w:rsidRPr="00CC4286">
        <w:rPr>
          <w:shd w:val="clear" w:color="auto" w:fill="FFFFFF"/>
        </w:rPr>
        <w:t xml:space="preserve"> O</w:t>
      </w:r>
      <w:r w:rsidR="006B7F3C" w:rsidRPr="00CC4286">
        <w:rPr>
          <w:shd w:val="clear" w:color="auto" w:fill="FFFFFF"/>
        </w:rPr>
        <w:t xml:space="preserve">n arrival </w:t>
      </w:r>
      <w:r w:rsidR="00593C70" w:rsidRPr="00CC4286">
        <w:rPr>
          <w:shd w:val="clear" w:color="auto" w:fill="FFFFFF"/>
        </w:rPr>
        <w:t xml:space="preserve">the general public </w:t>
      </w:r>
      <w:r w:rsidR="00121AE6" w:rsidRPr="00CC4286">
        <w:rPr>
          <w:shd w:val="clear" w:color="auto" w:fill="FFFFFF"/>
        </w:rPr>
        <w:t xml:space="preserve">generally greeted </w:t>
      </w:r>
      <w:r w:rsidR="00593C70" w:rsidRPr="00CC4286">
        <w:rPr>
          <w:shd w:val="clear" w:color="auto" w:fill="FFFFFF"/>
        </w:rPr>
        <w:t>the</w:t>
      </w:r>
      <w:r w:rsidR="00BA3475" w:rsidRPr="00CC4286">
        <w:rPr>
          <w:shd w:val="clear" w:color="auto" w:fill="FFFFFF"/>
        </w:rPr>
        <w:t xml:space="preserve"> black GIs</w:t>
      </w:r>
      <w:r w:rsidR="00593C70" w:rsidRPr="00CC4286">
        <w:rPr>
          <w:shd w:val="clear" w:color="auto" w:fill="FFFFFF"/>
        </w:rPr>
        <w:t xml:space="preserve"> </w:t>
      </w:r>
      <w:r w:rsidR="00121AE6" w:rsidRPr="00CC4286">
        <w:rPr>
          <w:shd w:val="clear" w:color="auto" w:fill="FFFFFF"/>
        </w:rPr>
        <w:t>with enthusiasm</w:t>
      </w:r>
      <w:r w:rsidR="006B7F3C" w:rsidRPr="00CC4286">
        <w:rPr>
          <w:shd w:val="clear" w:color="auto" w:fill="FFFFFF"/>
        </w:rPr>
        <w:t>.</w:t>
      </w:r>
      <w:r w:rsidR="00121AE6" w:rsidRPr="00CC4286">
        <w:rPr>
          <w:shd w:val="clear" w:color="auto" w:fill="FFFFFF"/>
        </w:rPr>
        <w:t xml:space="preserve"> </w:t>
      </w:r>
      <w:r w:rsidR="00D608EB" w:rsidRPr="00CC4286">
        <w:rPr>
          <w:shd w:val="clear" w:color="auto" w:fill="FFFFFF"/>
        </w:rPr>
        <w:t xml:space="preserve">Reports from </w:t>
      </w:r>
      <w:r w:rsidR="00D608EB" w:rsidRPr="00CC4286">
        <w:t>the Home Intelligence Unit (set up in November 1939 to monitor British morale)</w:t>
      </w:r>
      <w:r w:rsidR="00D608EB" w:rsidRPr="00CC4286">
        <w:rPr>
          <w:shd w:val="clear" w:color="auto" w:fill="FFFFFF"/>
        </w:rPr>
        <w:t xml:space="preserve"> frequently mentioned people’s appreciation of ‘the extremely pleasing manners of the coloured troops.’</w:t>
      </w:r>
      <w:r w:rsidR="00D608EB" w:rsidRPr="00CC4286">
        <w:rPr>
          <w:rStyle w:val="FootnoteReference"/>
          <w:shd w:val="clear" w:color="auto" w:fill="FFFFFF"/>
        </w:rPr>
        <w:footnoteReference w:id="12"/>
      </w:r>
      <w:r w:rsidR="006B7F3C" w:rsidRPr="00CC4286">
        <w:rPr>
          <w:shd w:val="clear" w:color="auto" w:fill="FFFFFF"/>
        </w:rPr>
        <w:t xml:space="preserve"> </w:t>
      </w:r>
      <w:r w:rsidR="00CE75BB" w:rsidRPr="00CC4286">
        <w:rPr>
          <w:shd w:val="clear" w:color="auto" w:fill="FFFFFF"/>
        </w:rPr>
        <w:t>As writer George Orwell expressed</w:t>
      </w:r>
      <w:r w:rsidR="006538FD" w:rsidRPr="00CC4286">
        <w:rPr>
          <w:shd w:val="clear" w:color="auto" w:fill="FFFFFF"/>
        </w:rPr>
        <w:t xml:space="preserve"> it</w:t>
      </w:r>
      <w:r w:rsidR="00FE4897" w:rsidRPr="00CC4286">
        <w:rPr>
          <w:shd w:val="clear" w:color="auto" w:fill="FFFFFF"/>
        </w:rPr>
        <w:t>: ‘</w:t>
      </w:r>
      <w:r w:rsidR="00B648BB" w:rsidRPr="00CC4286">
        <w:rPr>
          <w:shd w:val="clear" w:color="auto" w:fill="FFFFFF"/>
        </w:rPr>
        <w:t>T</w:t>
      </w:r>
      <w:r w:rsidR="00FE4897" w:rsidRPr="00CC4286">
        <w:rPr>
          <w:shd w:val="clear" w:color="auto" w:fill="FFFFFF"/>
        </w:rPr>
        <w:t xml:space="preserve">he general consensus of opinion appears to be that the only American soldiers with decent </w:t>
      </w:r>
      <w:r w:rsidR="006538FD" w:rsidRPr="00CC4286">
        <w:rPr>
          <w:shd w:val="clear" w:color="auto" w:fill="FFFFFF"/>
        </w:rPr>
        <w:t>man</w:t>
      </w:r>
      <w:r w:rsidR="00FE4897" w:rsidRPr="00CC4286">
        <w:rPr>
          <w:shd w:val="clear" w:color="auto" w:fill="FFFFFF"/>
        </w:rPr>
        <w:t xml:space="preserve">ners are the </w:t>
      </w:r>
      <w:r w:rsidR="006538FD" w:rsidRPr="00CC4286">
        <w:rPr>
          <w:shd w:val="clear" w:color="auto" w:fill="FFFFFF"/>
        </w:rPr>
        <w:t>N</w:t>
      </w:r>
      <w:r w:rsidR="00FE4897" w:rsidRPr="00CC4286">
        <w:rPr>
          <w:shd w:val="clear" w:color="auto" w:fill="FFFFFF"/>
        </w:rPr>
        <w:t>egroes.’</w:t>
      </w:r>
      <w:r w:rsidR="006538FD" w:rsidRPr="00CC4286">
        <w:rPr>
          <w:rStyle w:val="FootnoteReference"/>
          <w:shd w:val="clear" w:color="auto" w:fill="FFFFFF"/>
        </w:rPr>
        <w:footnoteReference w:id="13"/>
      </w:r>
      <w:r w:rsidR="002B5D2D" w:rsidRPr="00CC4286">
        <w:rPr>
          <w:shd w:val="clear" w:color="auto" w:fill="FFFFFF"/>
        </w:rPr>
        <w:t xml:space="preserve"> White GIs in contrast were often </w:t>
      </w:r>
      <w:r w:rsidR="00F07C40" w:rsidRPr="00CC4286">
        <w:rPr>
          <w:shd w:val="clear" w:color="auto" w:fill="FFFFFF"/>
        </w:rPr>
        <w:t xml:space="preserve">thought </w:t>
      </w:r>
      <w:r w:rsidR="002B5D2D" w:rsidRPr="00CC4286">
        <w:rPr>
          <w:shd w:val="clear" w:color="auto" w:fill="FFFFFF"/>
        </w:rPr>
        <w:t>brash, boastful and rude</w:t>
      </w:r>
      <w:r w:rsidR="00AA1EF9" w:rsidRPr="00CC4286">
        <w:rPr>
          <w:shd w:val="clear" w:color="auto" w:fill="FFFFFF"/>
        </w:rPr>
        <w:t>, although all the GIs were commended for their generosity</w:t>
      </w:r>
      <w:r w:rsidR="002B5D2D" w:rsidRPr="00CC4286">
        <w:rPr>
          <w:shd w:val="clear" w:color="auto" w:fill="FFFFFF"/>
        </w:rPr>
        <w:t>.</w:t>
      </w:r>
    </w:p>
    <w:p w14:paraId="07190713" w14:textId="4FFF433F" w:rsidR="001D270D" w:rsidRPr="00CC4286" w:rsidRDefault="00014B32" w:rsidP="00782431">
      <w:pPr>
        <w:spacing w:line="480" w:lineRule="auto"/>
        <w:ind w:firstLine="720"/>
        <w:jc w:val="both"/>
        <w:rPr>
          <w:shd w:val="clear" w:color="auto" w:fill="FFFFFF"/>
        </w:rPr>
      </w:pPr>
      <w:r w:rsidRPr="00CC4286">
        <w:rPr>
          <w:shd w:val="clear" w:color="auto" w:fill="FFFFFF"/>
        </w:rPr>
        <w:t xml:space="preserve">Britons emphasised </w:t>
      </w:r>
      <w:r w:rsidR="001D1DDF" w:rsidRPr="00CC4286">
        <w:rPr>
          <w:shd w:val="clear" w:color="auto" w:fill="FFFFFF"/>
        </w:rPr>
        <w:t>British</w:t>
      </w:r>
      <w:r w:rsidRPr="00CC4286">
        <w:rPr>
          <w:shd w:val="clear" w:color="auto" w:fill="FFFFFF"/>
        </w:rPr>
        <w:t xml:space="preserve"> racial tolerance, in contrast to the Americans</w:t>
      </w:r>
      <w:r w:rsidR="00903291" w:rsidRPr="00CC4286">
        <w:rPr>
          <w:shd w:val="clear" w:color="auto" w:fill="FFFFFF"/>
        </w:rPr>
        <w:t xml:space="preserve">; </w:t>
      </w:r>
      <w:r w:rsidRPr="00CC4286">
        <w:rPr>
          <w:shd w:val="clear" w:color="auto" w:fill="FFFFFF"/>
        </w:rPr>
        <w:t xml:space="preserve">as African-American journalist </w:t>
      </w:r>
      <w:r w:rsidR="003A1A65" w:rsidRPr="00CC4286">
        <w:rPr>
          <w:shd w:val="clear" w:color="auto" w:fill="FFFFFF"/>
        </w:rPr>
        <w:t>Roi Ottley observed</w:t>
      </w:r>
      <w:r w:rsidR="00E14753" w:rsidRPr="00CC4286">
        <w:rPr>
          <w:shd w:val="clear" w:color="auto" w:fill="FFFFFF"/>
        </w:rPr>
        <w:t>:</w:t>
      </w:r>
      <w:r w:rsidR="000B0FF7" w:rsidRPr="00CC4286">
        <w:rPr>
          <w:shd w:val="clear" w:color="auto" w:fill="FFFFFF"/>
        </w:rPr>
        <w:t xml:space="preserve"> ‘the average Englishman, as I came to know him, relishes the luxury of denouncing racial prejudice in America; often he is snootily superior about the American’s inability to solve the Negro problem.’</w:t>
      </w:r>
      <w:r w:rsidR="00343C9D" w:rsidRPr="00CC4286">
        <w:rPr>
          <w:rStyle w:val="FootnoteReference"/>
          <w:shd w:val="clear" w:color="auto" w:fill="FFFFFF"/>
        </w:rPr>
        <w:footnoteReference w:id="14"/>
      </w:r>
      <w:r w:rsidR="004B779B" w:rsidRPr="00CC4286">
        <w:rPr>
          <w:shd w:val="clear" w:color="auto" w:fill="FFFFFF"/>
        </w:rPr>
        <w:t xml:space="preserve"> </w:t>
      </w:r>
      <w:r w:rsidR="00B4141C" w:rsidRPr="00CC4286">
        <w:rPr>
          <w:shd w:val="clear" w:color="auto" w:fill="FFFFFF"/>
        </w:rPr>
        <w:t xml:space="preserve">But to </w:t>
      </w:r>
      <w:r w:rsidR="00FE5C7A" w:rsidRPr="00CC4286">
        <w:rPr>
          <w:shd w:val="clear" w:color="auto" w:fill="FFFFFF"/>
        </w:rPr>
        <w:t xml:space="preserve">Ottley </w:t>
      </w:r>
      <w:r w:rsidR="007840F5" w:rsidRPr="00CC4286">
        <w:rPr>
          <w:shd w:val="clear" w:color="auto" w:fill="FFFFFF"/>
        </w:rPr>
        <w:t>‘British racial prejudice is less turbulent and often more subtle than prejudice in the US.’</w:t>
      </w:r>
      <w:r w:rsidR="007840F5" w:rsidRPr="00CC4286">
        <w:rPr>
          <w:rStyle w:val="FootnoteReference"/>
          <w:shd w:val="clear" w:color="auto" w:fill="FFFFFF"/>
        </w:rPr>
        <w:footnoteReference w:id="15"/>
      </w:r>
      <w:r w:rsidR="007840F5" w:rsidRPr="00CC4286">
        <w:rPr>
          <w:shd w:val="clear" w:color="auto" w:fill="FFFFFF"/>
        </w:rPr>
        <w:t xml:space="preserve"> </w:t>
      </w:r>
      <w:r w:rsidR="00FE5C7A" w:rsidRPr="00CC4286">
        <w:rPr>
          <w:shd w:val="clear" w:color="auto" w:fill="FFFFFF"/>
        </w:rPr>
        <w:t>He</w:t>
      </w:r>
      <w:r w:rsidR="00B4141C" w:rsidRPr="00CC4286">
        <w:rPr>
          <w:shd w:val="clear" w:color="auto" w:fill="FFFFFF"/>
        </w:rPr>
        <w:t xml:space="preserve"> </w:t>
      </w:r>
      <w:r w:rsidR="003A1A65" w:rsidRPr="00CC4286">
        <w:rPr>
          <w:shd w:val="clear" w:color="auto" w:fill="FFFFFF"/>
        </w:rPr>
        <w:t>had visited Britain during the war</w:t>
      </w:r>
      <w:r w:rsidR="00B4141C" w:rsidRPr="00CC4286">
        <w:rPr>
          <w:shd w:val="clear" w:color="auto" w:fill="FFFFFF"/>
        </w:rPr>
        <w:t xml:space="preserve">, </w:t>
      </w:r>
      <w:r w:rsidR="004C0D9C" w:rsidRPr="00CC4286">
        <w:rPr>
          <w:shd w:val="clear" w:color="auto" w:fill="FFFFFF"/>
        </w:rPr>
        <w:t>register</w:t>
      </w:r>
      <w:r w:rsidR="00B4141C" w:rsidRPr="00CC4286">
        <w:rPr>
          <w:shd w:val="clear" w:color="auto" w:fill="FFFFFF"/>
        </w:rPr>
        <w:t>ing</w:t>
      </w:r>
      <w:r w:rsidR="003A1A65" w:rsidRPr="00CC4286">
        <w:rPr>
          <w:shd w:val="clear" w:color="auto" w:fill="FFFFFF"/>
        </w:rPr>
        <w:t xml:space="preserve"> </w:t>
      </w:r>
      <w:r w:rsidR="00715659" w:rsidRPr="00CC4286">
        <w:rPr>
          <w:shd w:val="clear" w:color="auto" w:fill="FFFFFF"/>
        </w:rPr>
        <w:t>attitudes first</w:t>
      </w:r>
      <w:r w:rsidR="00A61279" w:rsidRPr="00CC4286">
        <w:rPr>
          <w:shd w:val="clear" w:color="auto" w:fill="FFFFFF"/>
        </w:rPr>
        <w:t>-</w:t>
      </w:r>
      <w:r w:rsidR="00715659" w:rsidRPr="00CC4286">
        <w:rPr>
          <w:shd w:val="clear" w:color="auto" w:fill="FFFFFF"/>
        </w:rPr>
        <w:t xml:space="preserve">hand. </w:t>
      </w:r>
      <w:r w:rsidR="00B730B5" w:rsidRPr="00CC4286">
        <w:rPr>
          <w:shd w:val="clear" w:color="auto" w:fill="FFFFFF"/>
        </w:rPr>
        <w:t xml:space="preserve">British </w:t>
      </w:r>
      <w:r w:rsidR="009F30C2" w:rsidRPr="00CC4286">
        <w:rPr>
          <w:shd w:val="clear" w:color="auto" w:fill="FFFFFF"/>
        </w:rPr>
        <w:t>prejudice was not so subtle when it came to black servicemen forming relationships with local women</w:t>
      </w:r>
      <w:r w:rsidR="006B7F3C" w:rsidRPr="00CC4286">
        <w:rPr>
          <w:shd w:val="clear" w:color="auto" w:fill="FFFFFF"/>
        </w:rPr>
        <w:t xml:space="preserve">. </w:t>
      </w:r>
      <w:r w:rsidR="00AA34B0" w:rsidRPr="00CC4286">
        <w:rPr>
          <w:shd w:val="clear" w:color="auto" w:fill="FFFFFF"/>
        </w:rPr>
        <w:t>To</w:t>
      </w:r>
      <w:r w:rsidR="007D5CB7" w:rsidRPr="00CC4286">
        <w:rPr>
          <w:shd w:val="clear" w:color="auto" w:fill="FFFFFF"/>
        </w:rPr>
        <w:t xml:space="preserve"> Ottley: ‘Notwithstanding the widespread Negro associations with white women in the British Isles, and a public tolerance seemingly, Englishmen have a deeply ingrained horror of such relations.’ </w:t>
      </w:r>
      <w:r w:rsidR="00983D17" w:rsidRPr="00CC4286">
        <w:rPr>
          <w:shd w:val="clear" w:color="auto" w:fill="FFFFFF"/>
        </w:rPr>
        <w:lastRenderedPageBreak/>
        <w:t>Ottley called it England’s ‘racial double-talk’.</w:t>
      </w:r>
      <w:r w:rsidR="00E01CF5" w:rsidRPr="00CC4286">
        <w:rPr>
          <w:rStyle w:val="FootnoteReference"/>
          <w:shd w:val="clear" w:color="auto" w:fill="FFFFFF"/>
        </w:rPr>
        <w:footnoteReference w:id="16"/>
      </w:r>
      <w:r w:rsidR="00E01CF5" w:rsidRPr="00CC4286">
        <w:rPr>
          <w:shd w:val="clear" w:color="auto" w:fill="FFFFFF"/>
        </w:rPr>
        <w:t xml:space="preserve"> </w:t>
      </w:r>
      <w:r w:rsidR="007D5CB7" w:rsidRPr="00CC4286">
        <w:rPr>
          <w:shd w:val="clear" w:color="auto" w:fill="FFFFFF"/>
        </w:rPr>
        <w:t>For a</w:t>
      </w:r>
      <w:r w:rsidR="004A5817" w:rsidRPr="00CC4286">
        <w:rPr>
          <w:shd w:val="clear" w:color="auto" w:fill="FFFFFF"/>
        </w:rPr>
        <w:t xml:space="preserve">lthough </w:t>
      </w:r>
      <w:r w:rsidR="005C6372" w:rsidRPr="00CC4286">
        <w:rPr>
          <w:shd w:val="clear" w:color="auto" w:fill="FFFFFF"/>
        </w:rPr>
        <w:t>Britons</w:t>
      </w:r>
      <w:r w:rsidR="004A5817" w:rsidRPr="00CC4286">
        <w:rPr>
          <w:shd w:val="clear" w:color="auto" w:fill="FFFFFF"/>
        </w:rPr>
        <w:t xml:space="preserve"> stressed </w:t>
      </w:r>
      <w:r w:rsidR="00804225" w:rsidRPr="00CC4286">
        <w:t>their</w:t>
      </w:r>
      <w:r w:rsidR="004A5817" w:rsidRPr="00CC4286">
        <w:t xml:space="preserve"> </w:t>
      </w:r>
      <w:proofErr w:type="gramStart"/>
      <w:r w:rsidR="004A5817" w:rsidRPr="00CC4286">
        <w:t>tolerance</w:t>
      </w:r>
      <w:proofErr w:type="gramEnd"/>
      <w:r w:rsidR="004A5817" w:rsidRPr="00CC4286">
        <w:t xml:space="preserve"> </w:t>
      </w:r>
      <w:r w:rsidR="004A5817" w:rsidRPr="00CC4286">
        <w:rPr>
          <w:shd w:val="clear" w:color="auto" w:fill="FFFFFF"/>
        </w:rPr>
        <w:t>they did not necessarily condone intimacy, indeed were often hostile to in</w:t>
      </w:r>
      <w:r w:rsidR="004A5817" w:rsidRPr="00CC4286">
        <w:t xml:space="preserve">terracial sex and marriage. </w:t>
      </w:r>
      <w:r w:rsidR="00BD0F74" w:rsidRPr="00CC4286">
        <w:rPr>
          <w:shd w:val="clear" w:color="auto" w:fill="FFFFFF"/>
        </w:rPr>
        <w:t xml:space="preserve">The British government did not want black GIs to fraternise with British women and neither did </w:t>
      </w:r>
      <w:r w:rsidR="00DF4886" w:rsidRPr="00CC4286">
        <w:rPr>
          <w:shd w:val="clear" w:color="auto" w:fill="FFFFFF"/>
        </w:rPr>
        <w:t>many</w:t>
      </w:r>
      <w:r w:rsidR="00163E32" w:rsidRPr="00CC4286">
        <w:rPr>
          <w:shd w:val="clear" w:color="auto" w:fill="FFFFFF"/>
        </w:rPr>
        <w:t xml:space="preserve"> </w:t>
      </w:r>
      <w:r w:rsidR="00BD0F74" w:rsidRPr="00CC4286">
        <w:rPr>
          <w:shd w:val="clear" w:color="auto" w:fill="FFFFFF"/>
        </w:rPr>
        <w:t>of the public.</w:t>
      </w:r>
      <w:r w:rsidR="002B5D2D" w:rsidRPr="00CC4286">
        <w:rPr>
          <w:shd w:val="clear" w:color="auto" w:fill="FFFFFF"/>
        </w:rPr>
        <w:t xml:space="preserve"> </w:t>
      </w:r>
      <w:r w:rsidR="004A5817" w:rsidRPr="00CC4286">
        <w:rPr>
          <w:shd w:val="clear" w:color="auto" w:fill="FFFFFF"/>
        </w:rPr>
        <w:t xml:space="preserve">While most were committed to being friendly, polite and welcoming hosts, what historian Wendy Webster usefully refers to as ‘friendly but brief’, many people, </w:t>
      </w:r>
      <w:r w:rsidR="004A5817" w:rsidRPr="00CC4286">
        <w:t xml:space="preserve">particularly </w:t>
      </w:r>
      <w:r w:rsidR="00160937" w:rsidRPr="00CC4286">
        <w:t xml:space="preserve">British men and </w:t>
      </w:r>
      <w:r w:rsidR="004A5817" w:rsidRPr="00CC4286">
        <w:t>the older generation</w:t>
      </w:r>
      <w:r w:rsidR="00160937" w:rsidRPr="00CC4286">
        <w:t xml:space="preserve"> of both se</w:t>
      </w:r>
      <w:r w:rsidR="004E052E" w:rsidRPr="00CC4286">
        <w:t>xes</w:t>
      </w:r>
      <w:r w:rsidR="004A5817" w:rsidRPr="00CC4286">
        <w:t xml:space="preserve">, </w:t>
      </w:r>
      <w:r w:rsidR="004A5817" w:rsidRPr="00CC4286">
        <w:rPr>
          <w:shd w:val="clear" w:color="auto" w:fill="FFFFFF"/>
        </w:rPr>
        <w:t>drew the line at sexual relations.</w:t>
      </w:r>
      <w:r w:rsidR="004A5817" w:rsidRPr="00CC4286">
        <w:rPr>
          <w:rStyle w:val="FootnoteReference"/>
          <w:shd w:val="clear" w:color="auto" w:fill="FFFFFF"/>
        </w:rPr>
        <w:footnoteReference w:id="17"/>
      </w:r>
      <w:r w:rsidR="00990E3A" w:rsidRPr="00CC4286">
        <w:rPr>
          <w:shd w:val="clear" w:color="auto" w:fill="FFFFFF"/>
        </w:rPr>
        <w:t xml:space="preserve"> </w:t>
      </w:r>
      <w:r w:rsidR="004A5817" w:rsidRPr="00CC4286">
        <w:rPr>
          <w:shd w:val="clear" w:color="auto" w:fill="FFFFFF"/>
        </w:rPr>
        <w:t xml:space="preserve">As a </w:t>
      </w:r>
      <w:r w:rsidR="004A5817" w:rsidRPr="00CC4286">
        <w:rPr>
          <w:i/>
          <w:shd w:val="clear" w:color="auto" w:fill="FFFFFF"/>
        </w:rPr>
        <w:t>Home Intelligence Report</w:t>
      </w:r>
      <w:r w:rsidR="004A5817" w:rsidRPr="00CC4286">
        <w:rPr>
          <w:shd w:val="clear" w:color="auto" w:fill="FFFFFF"/>
        </w:rPr>
        <w:t xml:space="preserve"> in August 1942 noted: ‘adverse comment is reported over girls who “walk out” with coloured troops.’</w:t>
      </w:r>
      <w:r w:rsidR="004A5817" w:rsidRPr="00CC4286">
        <w:rPr>
          <w:rStyle w:val="FootnoteReference"/>
          <w:shd w:val="clear" w:color="auto" w:fill="FFFFFF"/>
        </w:rPr>
        <w:footnoteReference w:id="18"/>
      </w:r>
      <w:r w:rsidR="004A5817" w:rsidRPr="00CC4286">
        <w:rPr>
          <w:shd w:val="clear" w:color="auto" w:fill="FFFFFF"/>
        </w:rPr>
        <w:t xml:space="preserve"> </w:t>
      </w:r>
      <w:r w:rsidR="00A31631" w:rsidRPr="00CC4286">
        <w:rPr>
          <w:shd w:val="clear" w:color="auto" w:fill="FFFFFF"/>
        </w:rPr>
        <w:t xml:space="preserve">A year later complaints </w:t>
      </w:r>
      <w:r w:rsidR="009F30C2" w:rsidRPr="00CC4286">
        <w:rPr>
          <w:shd w:val="clear" w:color="auto" w:fill="FFFFFF"/>
        </w:rPr>
        <w:t xml:space="preserve">continued </w:t>
      </w:r>
      <w:r w:rsidR="00A31631" w:rsidRPr="00CC4286">
        <w:rPr>
          <w:shd w:val="clear" w:color="auto" w:fill="FFFFFF"/>
        </w:rPr>
        <w:t xml:space="preserve">about </w:t>
      </w:r>
      <w:r w:rsidR="00AB2686" w:rsidRPr="00CC4286">
        <w:rPr>
          <w:shd w:val="clear" w:color="auto" w:fill="FFFFFF"/>
        </w:rPr>
        <w:t>Americans</w:t>
      </w:r>
      <w:r w:rsidR="00242237" w:rsidRPr="00CC4286">
        <w:rPr>
          <w:shd w:val="clear" w:color="auto" w:fill="FFFFFF"/>
        </w:rPr>
        <w:t>’</w:t>
      </w:r>
      <w:r w:rsidR="00AB2686" w:rsidRPr="00CC4286">
        <w:rPr>
          <w:shd w:val="clear" w:color="auto" w:fill="FFFFFF"/>
        </w:rPr>
        <w:t xml:space="preserve"> ‘behaviour with young girls and married women (especially where coloured troops are concerned</w:t>
      </w:r>
      <w:r w:rsidR="00242237" w:rsidRPr="00CC4286">
        <w:rPr>
          <w:shd w:val="clear" w:color="auto" w:fill="FFFFFF"/>
        </w:rPr>
        <w:t>)</w:t>
      </w:r>
      <w:r w:rsidR="000908FF" w:rsidRPr="00CC4286">
        <w:rPr>
          <w:shd w:val="clear" w:color="auto" w:fill="FFFFFF"/>
        </w:rPr>
        <w:t>’.</w:t>
      </w:r>
      <w:r w:rsidR="00126CB9" w:rsidRPr="00CC4286">
        <w:rPr>
          <w:rStyle w:val="FootnoteReference"/>
          <w:shd w:val="clear" w:color="auto" w:fill="FFFFFF"/>
        </w:rPr>
        <w:footnoteReference w:id="19"/>
      </w:r>
      <w:r w:rsidR="00D463CA" w:rsidRPr="00CC4286">
        <w:rPr>
          <w:shd w:val="clear" w:color="auto" w:fill="FFFFFF"/>
        </w:rPr>
        <w:t xml:space="preserve"> </w:t>
      </w:r>
      <w:r w:rsidR="00E96CBE" w:rsidRPr="00CC4286">
        <w:rPr>
          <w:shd w:val="clear" w:color="auto" w:fill="FFFFFF"/>
        </w:rPr>
        <w:t>Th</w:t>
      </w:r>
      <w:r w:rsidR="003778F9" w:rsidRPr="00CC4286">
        <w:rPr>
          <w:shd w:val="clear" w:color="auto" w:fill="FFFFFF"/>
        </w:rPr>
        <w:t>e</w:t>
      </w:r>
      <w:r w:rsidR="00D70459" w:rsidRPr="00CC4286">
        <w:rPr>
          <w:shd w:val="clear" w:color="auto" w:fill="FFFFFF"/>
        </w:rPr>
        <w:t>se</w:t>
      </w:r>
      <w:r w:rsidR="003778F9" w:rsidRPr="00CC4286">
        <w:rPr>
          <w:shd w:val="clear" w:color="auto" w:fill="FFFFFF"/>
        </w:rPr>
        <w:t xml:space="preserve"> </w:t>
      </w:r>
      <w:r w:rsidR="00D70459" w:rsidRPr="00CC4286">
        <w:rPr>
          <w:shd w:val="clear" w:color="auto" w:fill="FFFFFF"/>
        </w:rPr>
        <w:t xml:space="preserve">‘young </w:t>
      </w:r>
      <w:r w:rsidR="003778F9" w:rsidRPr="00CC4286">
        <w:rPr>
          <w:shd w:val="clear" w:color="auto" w:fill="FFFFFF"/>
        </w:rPr>
        <w:t xml:space="preserve">girls and </w:t>
      </w:r>
      <w:r w:rsidR="001956B5" w:rsidRPr="00CC4286">
        <w:rPr>
          <w:shd w:val="clear" w:color="auto" w:fill="FFFFFF"/>
        </w:rPr>
        <w:t xml:space="preserve">married </w:t>
      </w:r>
      <w:r w:rsidR="003778F9" w:rsidRPr="00CC4286">
        <w:rPr>
          <w:shd w:val="clear" w:color="auto" w:fill="FFFFFF"/>
        </w:rPr>
        <w:t>women</w:t>
      </w:r>
      <w:r w:rsidR="001956B5" w:rsidRPr="00CC4286">
        <w:rPr>
          <w:shd w:val="clear" w:color="auto" w:fill="FFFFFF"/>
        </w:rPr>
        <w:t>’</w:t>
      </w:r>
      <w:r w:rsidR="003778F9" w:rsidRPr="00CC4286">
        <w:rPr>
          <w:shd w:val="clear" w:color="auto" w:fill="FFFFFF"/>
        </w:rPr>
        <w:t xml:space="preserve"> however often preferred black GIs </w:t>
      </w:r>
      <w:r w:rsidR="00064FDB" w:rsidRPr="00CC4286">
        <w:rPr>
          <w:shd w:val="clear" w:color="auto" w:fill="FFFFFF"/>
        </w:rPr>
        <w:t>to</w:t>
      </w:r>
      <w:r w:rsidR="003778F9" w:rsidRPr="00CC4286">
        <w:rPr>
          <w:shd w:val="clear" w:color="auto" w:fill="FFFFFF"/>
        </w:rPr>
        <w:t xml:space="preserve"> white</w:t>
      </w:r>
      <w:r w:rsidR="00064FDB" w:rsidRPr="00CC4286">
        <w:rPr>
          <w:shd w:val="clear" w:color="auto" w:fill="FFFFFF"/>
        </w:rPr>
        <w:t xml:space="preserve">. A report by Mass-Observation in January 1943 offered an explanation: </w:t>
      </w:r>
      <w:r w:rsidR="000A68CE" w:rsidRPr="00CC4286">
        <w:rPr>
          <w:shd w:val="clear" w:color="auto" w:fill="FFFFFF"/>
        </w:rPr>
        <w:t xml:space="preserve">compared to </w:t>
      </w:r>
      <w:r w:rsidR="00142748" w:rsidRPr="00CC4286">
        <w:rPr>
          <w:shd w:val="clear" w:color="auto" w:fill="FFFFFF"/>
        </w:rPr>
        <w:t>loudmouthed white American soldiers</w:t>
      </w:r>
      <w:r w:rsidR="000707CE" w:rsidRPr="00CC4286">
        <w:rPr>
          <w:shd w:val="clear" w:color="auto" w:fill="FFFFFF"/>
        </w:rPr>
        <w:t>:</w:t>
      </w:r>
    </w:p>
    <w:p w14:paraId="667368BF" w14:textId="081AA47E" w:rsidR="00AA34B0" w:rsidRPr="00CC4286" w:rsidRDefault="001D270D" w:rsidP="00782431">
      <w:pPr>
        <w:spacing w:line="480" w:lineRule="auto"/>
        <w:ind w:left="720"/>
        <w:jc w:val="both"/>
        <w:rPr>
          <w:shd w:val="clear" w:color="auto" w:fill="FFFFFF"/>
        </w:rPr>
      </w:pPr>
      <w:r w:rsidRPr="00CC4286">
        <w:rPr>
          <w:shd w:val="clear" w:color="auto" w:fill="FFFFFF"/>
        </w:rPr>
        <w:t>t</w:t>
      </w:r>
      <w:r w:rsidR="000A68CE" w:rsidRPr="00CC4286">
        <w:rPr>
          <w:shd w:val="clear" w:color="auto" w:fill="FFFFFF"/>
        </w:rPr>
        <w:t xml:space="preserve">he negro’s approach to the white girl is entirely </w:t>
      </w:r>
      <w:r w:rsidR="00142748" w:rsidRPr="00CC4286">
        <w:rPr>
          <w:shd w:val="clear" w:color="auto" w:fill="FFFFFF"/>
        </w:rPr>
        <w:t xml:space="preserve">different. He is awed and flattered that she should </w:t>
      </w:r>
      <w:r w:rsidR="003C7EB9" w:rsidRPr="00CC4286">
        <w:rPr>
          <w:shd w:val="clear" w:color="auto" w:fill="FFFFFF"/>
        </w:rPr>
        <w:t xml:space="preserve">speak to him at all. All he wants is the honour and glory of </w:t>
      </w:r>
      <w:proofErr w:type="gramStart"/>
      <w:r w:rsidR="003C7EB9" w:rsidRPr="00CC4286">
        <w:rPr>
          <w:shd w:val="clear" w:color="auto" w:fill="FFFFFF"/>
        </w:rPr>
        <w:t>actually</w:t>
      </w:r>
      <w:r w:rsidRPr="00CC4286">
        <w:rPr>
          <w:shd w:val="clear" w:color="auto" w:fill="FFFFFF"/>
        </w:rPr>
        <w:t xml:space="preserve"> </w:t>
      </w:r>
      <w:r w:rsidR="003C7EB9" w:rsidRPr="00CC4286">
        <w:rPr>
          <w:shd w:val="clear" w:color="auto" w:fill="FFFFFF"/>
        </w:rPr>
        <w:t>having</w:t>
      </w:r>
      <w:proofErr w:type="gramEnd"/>
      <w:r w:rsidR="003C7EB9" w:rsidRPr="00CC4286">
        <w:rPr>
          <w:shd w:val="clear" w:color="auto" w:fill="FFFFFF"/>
        </w:rPr>
        <w:t xml:space="preserve"> a white girl </w:t>
      </w:r>
      <w:r w:rsidRPr="00CC4286">
        <w:rPr>
          <w:shd w:val="clear" w:color="auto" w:fill="FFFFFF"/>
        </w:rPr>
        <w:t>for</w:t>
      </w:r>
      <w:r w:rsidR="003C7EB9" w:rsidRPr="00CC4286">
        <w:rPr>
          <w:shd w:val="clear" w:color="auto" w:fill="FFFFFF"/>
        </w:rPr>
        <w:t xml:space="preserve"> his friend</w:t>
      </w:r>
      <w:r w:rsidRPr="00CC4286">
        <w:rPr>
          <w:shd w:val="clear" w:color="auto" w:fill="FFFFFF"/>
        </w:rPr>
        <w:t>. He gets the same generous pay as the white soldier, and he is prepared to spend it all on the girl and quite often expect nothing in return save her company.</w:t>
      </w:r>
      <w:r w:rsidR="00E31F5B" w:rsidRPr="00CC4286">
        <w:rPr>
          <w:rStyle w:val="FootnoteReference"/>
          <w:shd w:val="clear" w:color="auto" w:fill="FFFFFF"/>
        </w:rPr>
        <w:footnoteReference w:id="20"/>
      </w:r>
    </w:p>
    <w:p w14:paraId="0EC386A6" w14:textId="35FCD25E" w:rsidR="00276248" w:rsidRPr="00CC4286" w:rsidRDefault="00995A15" w:rsidP="00E4043C">
      <w:pPr>
        <w:pStyle w:val="FootnoteText"/>
        <w:spacing w:line="480" w:lineRule="auto"/>
        <w:ind w:firstLine="720"/>
        <w:jc w:val="both"/>
        <w:rPr>
          <w:iCs/>
          <w:sz w:val="24"/>
          <w:szCs w:val="24"/>
          <w:shd w:val="clear" w:color="auto" w:fill="FFFFFF"/>
        </w:rPr>
      </w:pPr>
      <w:r w:rsidRPr="00CC4286">
        <w:rPr>
          <w:sz w:val="24"/>
          <w:szCs w:val="24"/>
        </w:rPr>
        <w:lastRenderedPageBreak/>
        <w:t>If these</w:t>
      </w:r>
      <w:r w:rsidR="001956B5" w:rsidRPr="00CC4286">
        <w:rPr>
          <w:sz w:val="24"/>
          <w:szCs w:val="24"/>
        </w:rPr>
        <w:t xml:space="preserve"> women </w:t>
      </w:r>
      <w:r w:rsidR="009B292E" w:rsidRPr="00CC4286">
        <w:rPr>
          <w:sz w:val="24"/>
          <w:szCs w:val="24"/>
        </w:rPr>
        <w:t>in relationships with</w:t>
      </w:r>
      <w:r w:rsidR="00914D38" w:rsidRPr="00CC4286">
        <w:rPr>
          <w:sz w:val="24"/>
          <w:szCs w:val="24"/>
        </w:rPr>
        <w:t xml:space="preserve"> black GIs</w:t>
      </w:r>
      <w:r w:rsidRPr="00CC4286">
        <w:rPr>
          <w:sz w:val="24"/>
          <w:szCs w:val="24"/>
        </w:rPr>
        <w:t xml:space="preserve"> went on to have </w:t>
      </w:r>
      <w:r w:rsidR="004D2F8C" w:rsidRPr="00CC4286">
        <w:rPr>
          <w:sz w:val="24"/>
          <w:szCs w:val="24"/>
        </w:rPr>
        <w:t xml:space="preserve">their </w:t>
      </w:r>
      <w:r w:rsidRPr="00CC4286">
        <w:rPr>
          <w:sz w:val="24"/>
          <w:szCs w:val="24"/>
        </w:rPr>
        <w:t xml:space="preserve">child, they faced </w:t>
      </w:r>
      <w:r w:rsidR="009B292E" w:rsidRPr="00CC4286">
        <w:rPr>
          <w:sz w:val="24"/>
          <w:szCs w:val="24"/>
        </w:rPr>
        <w:t xml:space="preserve">a barrage of </w:t>
      </w:r>
      <w:r w:rsidR="007073C7" w:rsidRPr="00CC4286">
        <w:rPr>
          <w:sz w:val="24"/>
          <w:szCs w:val="24"/>
        </w:rPr>
        <w:t>criticism</w:t>
      </w:r>
      <w:r w:rsidR="009B292E" w:rsidRPr="00CC4286">
        <w:rPr>
          <w:sz w:val="24"/>
          <w:szCs w:val="24"/>
        </w:rPr>
        <w:t xml:space="preserve">. </w:t>
      </w:r>
      <w:r w:rsidR="004D2F8C" w:rsidRPr="00CC4286">
        <w:rPr>
          <w:sz w:val="24"/>
          <w:szCs w:val="24"/>
        </w:rPr>
        <w:t>By</w:t>
      </w:r>
      <w:r w:rsidR="00AA34B0" w:rsidRPr="00CC4286">
        <w:rPr>
          <w:sz w:val="24"/>
          <w:szCs w:val="24"/>
        </w:rPr>
        <w:t xml:space="preserve"> </w:t>
      </w:r>
      <w:proofErr w:type="gramStart"/>
      <w:r w:rsidR="00E93DB2" w:rsidRPr="00CC4286">
        <w:rPr>
          <w:sz w:val="24"/>
          <w:szCs w:val="24"/>
        </w:rPr>
        <w:t>October 1943</w:t>
      </w:r>
      <w:proofErr w:type="gramEnd"/>
      <w:r w:rsidR="00E93DB2" w:rsidRPr="00CC4286">
        <w:rPr>
          <w:sz w:val="24"/>
          <w:szCs w:val="24"/>
        </w:rPr>
        <w:t xml:space="preserve"> </w:t>
      </w:r>
      <w:r w:rsidR="007E2334" w:rsidRPr="00CC4286">
        <w:rPr>
          <w:sz w:val="24"/>
          <w:szCs w:val="24"/>
        </w:rPr>
        <w:t xml:space="preserve">the </w:t>
      </w:r>
      <w:r w:rsidR="00E93DB2" w:rsidRPr="00CC4286">
        <w:rPr>
          <w:sz w:val="24"/>
          <w:szCs w:val="24"/>
        </w:rPr>
        <w:t xml:space="preserve">Home Intelligence Unit </w:t>
      </w:r>
      <w:r w:rsidR="009B292E" w:rsidRPr="00CC4286">
        <w:rPr>
          <w:sz w:val="24"/>
          <w:szCs w:val="24"/>
        </w:rPr>
        <w:t xml:space="preserve">was </w:t>
      </w:r>
      <w:r w:rsidR="00E93DB2" w:rsidRPr="00CC4286">
        <w:rPr>
          <w:sz w:val="24"/>
          <w:szCs w:val="24"/>
        </w:rPr>
        <w:t xml:space="preserve">noting </w:t>
      </w:r>
      <w:r w:rsidR="00822281" w:rsidRPr="00CC4286">
        <w:rPr>
          <w:sz w:val="24"/>
          <w:szCs w:val="24"/>
        </w:rPr>
        <w:t xml:space="preserve">people’s </w:t>
      </w:r>
      <w:r w:rsidR="00242237" w:rsidRPr="00CC4286">
        <w:rPr>
          <w:sz w:val="24"/>
          <w:szCs w:val="24"/>
        </w:rPr>
        <w:t xml:space="preserve">rising </w:t>
      </w:r>
      <w:r w:rsidR="00822281" w:rsidRPr="00CC4286">
        <w:rPr>
          <w:sz w:val="24"/>
          <w:szCs w:val="24"/>
        </w:rPr>
        <w:t>concern about</w:t>
      </w:r>
      <w:r w:rsidR="00DE78DD" w:rsidRPr="00CC4286">
        <w:rPr>
          <w:sz w:val="24"/>
          <w:szCs w:val="24"/>
        </w:rPr>
        <w:t xml:space="preserve"> ‘the </w:t>
      </w:r>
      <w:r w:rsidR="00E225A6" w:rsidRPr="00CC4286">
        <w:rPr>
          <w:sz w:val="24"/>
          <w:szCs w:val="24"/>
        </w:rPr>
        <w:t>gro</w:t>
      </w:r>
      <w:r w:rsidR="00DE78DD" w:rsidRPr="00CC4286">
        <w:rPr>
          <w:sz w:val="24"/>
          <w:szCs w:val="24"/>
        </w:rPr>
        <w:t>wing number of illegitimate babies, many of coloured men’.</w:t>
      </w:r>
      <w:r w:rsidR="00770DC6" w:rsidRPr="00CC4286">
        <w:rPr>
          <w:rStyle w:val="FootnoteReference"/>
          <w:sz w:val="24"/>
          <w:szCs w:val="24"/>
        </w:rPr>
        <w:footnoteReference w:id="21"/>
      </w:r>
      <w:r w:rsidR="00DE78DD" w:rsidRPr="00CC4286">
        <w:rPr>
          <w:sz w:val="24"/>
          <w:szCs w:val="24"/>
        </w:rPr>
        <w:t xml:space="preserve"> </w:t>
      </w:r>
      <w:r w:rsidR="008421D9" w:rsidRPr="00CC4286">
        <w:rPr>
          <w:sz w:val="24"/>
          <w:szCs w:val="24"/>
        </w:rPr>
        <w:t>Little ha</w:t>
      </w:r>
      <w:r w:rsidR="00D31E36" w:rsidRPr="00CC4286">
        <w:rPr>
          <w:sz w:val="24"/>
          <w:szCs w:val="24"/>
        </w:rPr>
        <w:t xml:space="preserve">s </w:t>
      </w:r>
      <w:r w:rsidR="008421D9" w:rsidRPr="00CC4286">
        <w:rPr>
          <w:sz w:val="24"/>
          <w:szCs w:val="24"/>
        </w:rPr>
        <w:t xml:space="preserve">been written about these children. </w:t>
      </w:r>
      <w:r w:rsidR="001A2FDE" w:rsidRPr="00CC4286">
        <w:rPr>
          <w:sz w:val="24"/>
          <w:szCs w:val="24"/>
        </w:rPr>
        <w:t xml:space="preserve">The leading text on </w:t>
      </w:r>
      <w:r w:rsidR="008421D9" w:rsidRPr="00CC4286">
        <w:rPr>
          <w:sz w:val="24"/>
          <w:szCs w:val="24"/>
        </w:rPr>
        <w:t xml:space="preserve">the presence of black GIs in wartime Britain, </w:t>
      </w:r>
      <w:r w:rsidR="001A3CAA" w:rsidRPr="00CC4286">
        <w:rPr>
          <w:sz w:val="24"/>
          <w:szCs w:val="24"/>
        </w:rPr>
        <w:t xml:space="preserve"> - </w:t>
      </w:r>
      <w:r w:rsidR="008421D9" w:rsidRPr="00CC4286">
        <w:rPr>
          <w:sz w:val="24"/>
          <w:szCs w:val="24"/>
        </w:rPr>
        <w:t>Graham Smith’s ground-breaking</w:t>
      </w:r>
      <w:r w:rsidR="001A2FDE" w:rsidRPr="00CC4286">
        <w:rPr>
          <w:sz w:val="24"/>
          <w:szCs w:val="24"/>
        </w:rPr>
        <w:t xml:space="preserve"> </w:t>
      </w:r>
      <w:r w:rsidR="008421D9" w:rsidRPr="00CC4286">
        <w:rPr>
          <w:i/>
          <w:sz w:val="24"/>
          <w:szCs w:val="24"/>
        </w:rPr>
        <w:t>When Jim Crow met John Bull</w:t>
      </w:r>
      <w:r w:rsidR="001A3CAA" w:rsidRPr="00CC4286">
        <w:rPr>
          <w:sz w:val="24"/>
          <w:szCs w:val="24"/>
        </w:rPr>
        <w:t xml:space="preserve"> – briefly mentions three such children</w:t>
      </w:r>
      <w:r w:rsidR="00B935E8" w:rsidRPr="00CC4286">
        <w:rPr>
          <w:sz w:val="24"/>
          <w:szCs w:val="24"/>
        </w:rPr>
        <w:t xml:space="preserve">, while </w:t>
      </w:r>
      <w:r w:rsidR="004E1D15" w:rsidRPr="00CC4286">
        <w:rPr>
          <w:sz w:val="24"/>
          <w:szCs w:val="24"/>
        </w:rPr>
        <w:t xml:space="preserve">David Reynolds’ magisterial </w:t>
      </w:r>
      <w:r w:rsidR="004E1D15" w:rsidRPr="00CC4286">
        <w:rPr>
          <w:i/>
          <w:sz w:val="24"/>
          <w:szCs w:val="24"/>
        </w:rPr>
        <w:t>Rich Relations: the American Occupation of Britain, 1942-1945</w:t>
      </w:r>
      <w:r w:rsidR="004E1D15" w:rsidRPr="00CC4286">
        <w:rPr>
          <w:iCs/>
          <w:sz w:val="24"/>
          <w:szCs w:val="24"/>
        </w:rPr>
        <w:t xml:space="preserve">, </w:t>
      </w:r>
      <w:r w:rsidR="001A2FDE" w:rsidRPr="00CC4286">
        <w:rPr>
          <w:iCs/>
          <w:sz w:val="24"/>
          <w:szCs w:val="24"/>
        </w:rPr>
        <w:t xml:space="preserve">which </w:t>
      </w:r>
      <w:r w:rsidR="004E1D15" w:rsidRPr="00CC4286">
        <w:rPr>
          <w:iCs/>
          <w:sz w:val="24"/>
          <w:szCs w:val="24"/>
        </w:rPr>
        <w:t>has two chapters on the black GIs</w:t>
      </w:r>
      <w:r w:rsidR="00B935E8" w:rsidRPr="00CC4286">
        <w:rPr>
          <w:iCs/>
          <w:sz w:val="24"/>
          <w:szCs w:val="24"/>
        </w:rPr>
        <w:t>, does not mention them at all</w:t>
      </w:r>
      <w:r w:rsidR="004E1D15" w:rsidRPr="00CC4286">
        <w:rPr>
          <w:iCs/>
          <w:sz w:val="24"/>
          <w:szCs w:val="24"/>
        </w:rPr>
        <w:t>.</w:t>
      </w:r>
      <w:r w:rsidR="004E1D15" w:rsidRPr="00CC4286">
        <w:rPr>
          <w:rStyle w:val="FootnoteReference"/>
          <w:iCs/>
          <w:sz w:val="24"/>
          <w:szCs w:val="24"/>
        </w:rPr>
        <w:footnoteReference w:id="22"/>
      </w:r>
      <w:r w:rsidR="004E1D15" w:rsidRPr="00CC4286">
        <w:rPr>
          <w:iCs/>
          <w:sz w:val="24"/>
          <w:szCs w:val="24"/>
        </w:rPr>
        <w:t xml:space="preserve"> </w:t>
      </w:r>
      <w:r w:rsidR="00A66FB3" w:rsidRPr="00CC4286">
        <w:rPr>
          <w:sz w:val="24"/>
          <w:szCs w:val="24"/>
        </w:rPr>
        <w:t>Sabine Lee compares British polices towards GI children with the German response but does not address individual cases.</w:t>
      </w:r>
      <w:r w:rsidR="00A66FB3" w:rsidRPr="00CC4286">
        <w:rPr>
          <w:rStyle w:val="FootnoteReference"/>
          <w:sz w:val="24"/>
          <w:szCs w:val="24"/>
        </w:rPr>
        <w:footnoteReference w:id="23"/>
      </w:r>
      <w:r w:rsidR="00A66FB3" w:rsidRPr="00CC4286">
        <w:rPr>
          <w:sz w:val="24"/>
          <w:szCs w:val="24"/>
        </w:rPr>
        <w:t xml:space="preserve"> </w:t>
      </w:r>
      <w:proofErr w:type="spellStart"/>
      <w:r w:rsidR="001132B7" w:rsidRPr="00CC4286">
        <w:rPr>
          <w:sz w:val="24"/>
          <w:szCs w:val="24"/>
        </w:rPr>
        <w:t>Chamion</w:t>
      </w:r>
      <w:proofErr w:type="spellEnd"/>
      <w:r w:rsidR="001132B7" w:rsidRPr="00CC4286">
        <w:rPr>
          <w:sz w:val="24"/>
          <w:szCs w:val="24"/>
        </w:rPr>
        <w:t xml:space="preserve"> Caballero and Peter Aspinall’s wonderful</w:t>
      </w:r>
      <w:r w:rsidR="001132B7" w:rsidRPr="00CC4286">
        <w:rPr>
          <w:sz w:val="24"/>
          <w:szCs w:val="24"/>
          <w:shd w:val="clear" w:color="auto" w:fill="FFFFFF"/>
        </w:rPr>
        <w:t xml:space="preserve"> </w:t>
      </w:r>
      <w:r w:rsidR="001132B7" w:rsidRPr="00CC4286">
        <w:rPr>
          <w:i/>
          <w:sz w:val="24"/>
          <w:szCs w:val="24"/>
          <w:shd w:val="clear" w:color="auto" w:fill="FFFFFF"/>
        </w:rPr>
        <w:t xml:space="preserve">Mixed Race Britain in the Twentieth Century </w:t>
      </w:r>
      <w:r w:rsidR="001132B7" w:rsidRPr="00CC4286">
        <w:rPr>
          <w:sz w:val="24"/>
          <w:szCs w:val="24"/>
          <w:shd w:val="clear" w:color="auto" w:fill="FFFFFF"/>
        </w:rPr>
        <w:t>also discusses these mixed-race children</w:t>
      </w:r>
      <w:r w:rsidR="008E6782" w:rsidRPr="00CC4286">
        <w:rPr>
          <w:sz w:val="24"/>
          <w:szCs w:val="24"/>
          <w:shd w:val="clear" w:color="auto" w:fill="FFFFFF"/>
        </w:rPr>
        <w:t xml:space="preserve">, but not in </w:t>
      </w:r>
      <w:r w:rsidR="00EA357B" w:rsidRPr="00CC4286">
        <w:rPr>
          <w:sz w:val="24"/>
          <w:szCs w:val="24"/>
          <w:shd w:val="clear" w:color="auto" w:fill="FFFFFF"/>
        </w:rPr>
        <w:t xml:space="preserve">any </w:t>
      </w:r>
      <w:r w:rsidR="008E6782" w:rsidRPr="00CC4286">
        <w:rPr>
          <w:sz w:val="24"/>
          <w:szCs w:val="24"/>
          <w:shd w:val="clear" w:color="auto" w:fill="FFFFFF"/>
        </w:rPr>
        <w:t>depth.</w:t>
      </w:r>
      <w:r w:rsidR="00F55F7E" w:rsidRPr="00CC4286">
        <w:rPr>
          <w:rStyle w:val="FootnoteReference"/>
          <w:sz w:val="24"/>
          <w:szCs w:val="24"/>
          <w:shd w:val="clear" w:color="auto" w:fill="FFFFFF"/>
        </w:rPr>
        <w:footnoteReference w:id="24"/>
      </w:r>
      <w:r w:rsidR="001E2674" w:rsidRPr="00CC4286">
        <w:rPr>
          <w:sz w:val="24"/>
          <w:szCs w:val="24"/>
          <w:shd w:val="clear" w:color="auto" w:fill="FFFFFF"/>
        </w:rPr>
        <w:t xml:space="preserve"> In response to this </w:t>
      </w:r>
      <w:r w:rsidR="00560A21" w:rsidRPr="00CC4286">
        <w:rPr>
          <w:sz w:val="24"/>
          <w:szCs w:val="24"/>
          <w:shd w:val="clear" w:color="auto" w:fill="FFFFFF"/>
        </w:rPr>
        <w:t>gap in the historiography</w:t>
      </w:r>
      <w:r w:rsidR="00E4043C" w:rsidRPr="00CC4286">
        <w:rPr>
          <w:sz w:val="24"/>
          <w:szCs w:val="24"/>
          <w:shd w:val="clear" w:color="auto" w:fill="FFFFFF"/>
        </w:rPr>
        <w:t xml:space="preserve"> I have recently written the</w:t>
      </w:r>
      <w:r w:rsidR="000E6C45" w:rsidRPr="00CC4286">
        <w:rPr>
          <w:sz w:val="24"/>
          <w:szCs w:val="24"/>
        </w:rPr>
        <w:t xml:space="preserve"> </w:t>
      </w:r>
      <w:r w:rsidR="005403D7" w:rsidRPr="00CC4286">
        <w:rPr>
          <w:sz w:val="24"/>
          <w:szCs w:val="24"/>
        </w:rPr>
        <w:t xml:space="preserve">book </w:t>
      </w:r>
      <w:r w:rsidR="005403D7" w:rsidRPr="00CC4286">
        <w:rPr>
          <w:i/>
          <w:sz w:val="24"/>
          <w:szCs w:val="24"/>
        </w:rPr>
        <w:t>Britain’s ‘Brown Babies’: the stories of children born to black GIs and white women in the second world war</w:t>
      </w:r>
      <w:r w:rsidR="005403D7" w:rsidRPr="00CC4286">
        <w:rPr>
          <w:sz w:val="24"/>
          <w:szCs w:val="24"/>
        </w:rPr>
        <w:t xml:space="preserve"> </w:t>
      </w:r>
      <w:r w:rsidR="00843915" w:rsidRPr="00CC4286">
        <w:rPr>
          <w:sz w:val="24"/>
          <w:szCs w:val="24"/>
        </w:rPr>
        <w:t xml:space="preserve">in which </w:t>
      </w:r>
      <w:r w:rsidR="005403D7" w:rsidRPr="00CC4286">
        <w:rPr>
          <w:sz w:val="24"/>
          <w:szCs w:val="24"/>
        </w:rPr>
        <w:t>I h</w:t>
      </w:r>
      <w:r w:rsidR="00080A36" w:rsidRPr="00CC4286">
        <w:rPr>
          <w:sz w:val="24"/>
          <w:szCs w:val="24"/>
        </w:rPr>
        <w:t xml:space="preserve">ave </w:t>
      </w:r>
      <w:r w:rsidR="003A0DF7" w:rsidRPr="00CC4286">
        <w:rPr>
          <w:sz w:val="24"/>
          <w:szCs w:val="24"/>
        </w:rPr>
        <w:t xml:space="preserve">drawn on interviews with over fifty of </w:t>
      </w:r>
      <w:r w:rsidR="00176F0F" w:rsidRPr="00CC4286">
        <w:rPr>
          <w:sz w:val="24"/>
          <w:szCs w:val="24"/>
        </w:rPr>
        <w:t xml:space="preserve">these </w:t>
      </w:r>
      <w:r w:rsidR="003A0DF7" w:rsidRPr="00CC4286">
        <w:rPr>
          <w:sz w:val="24"/>
          <w:szCs w:val="24"/>
        </w:rPr>
        <w:t>children.</w:t>
      </w:r>
      <w:r w:rsidR="00060CB5" w:rsidRPr="00CC4286">
        <w:rPr>
          <w:rStyle w:val="FootnoteReference"/>
          <w:sz w:val="24"/>
          <w:szCs w:val="24"/>
        </w:rPr>
        <w:footnoteReference w:id="25"/>
      </w:r>
      <w:r w:rsidR="003A0DF7" w:rsidRPr="00CC4286">
        <w:rPr>
          <w:sz w:val="24"/>
          <w:szCs w:val="24"/>
        </w:rPr>
        <w:t xml:space="preserve"> </w:t>
      </w:r>
      <w:r w:rsidR="00176F0F" w:rsidRPr="00CC4286">
        <w:rPr>
          <w:sz w:val="24"/>
          <w:szCs w:val="24"/>
        </w:rPr>
        <w:t xml:space="preserve">(The term ‘brown </w:t>
      </w:r>
      <w:r w:rsidR="00621029" w:rsidRPr="00CC4286">
        <w:rPr>
          <w:sz w:val="24"/>
          <w:szCs w:val="24"/>
        </w:rPr>
        <w:t>babies’ was coined during the war by the African-American press</w:t>
      </w:r>
      <w:r w:rsidR="00DC5389" w:rsidRPr="00CC4286">
        <w:rPr>
          <w:sz w:val="24"/>
          <w:szCs w:val="24"/>
        </w:rPr>
        <w:t xml:space="preserve">, a far more positive term than the </w:t>
      </w:r>
      <w:r w:rsidR="00013557" w:rsidRPr="00CC4286">
        <w:rPr>
          <w:sz w:val="24"/>
          <w:szCs w:val="24"/>
        </w:rPr>
        <w:t>widely-used ‘half-caste’</w:t>
      </w:r>
      <w:r w:rsidR="0088459F" w:rsidRPr="00CC4286">
        <w:rPr>
          <w:sz w:val="24"/>
          <w:szCs w:val="24"/>
        </w:rPr>
        <w:t>.</w:t>
      </w:r>
      <w:r w:rsidR="00621029" w:rsidRPr="00CC4286">
        <w:rPr>
          <w:sz w:val="24"/>
          <w:szCs w:val="24"/>
        </w:rPr>
        <w:t xml:space="preserve">) </w:t>
      </w:r>
      <w:r w:rsidR="006B1B1C" w:rsidRPr="00CC4286">
        <w:rPr>
          <w:sz w:val="24"/>
          <w:szCs w:val="24"/>
        </w:rPr>
        <w:t>It is estimated that app</w:t>
      </w:r>
      <w:r w:rsidR="00CF0C00" w:rsidRPr="00CC4286">
        <w:rPr>
          <w:sz w:val="24"/>
          <w:szCs w:val="24"/>
        </w:rPr>
        <w:t>ro</w:t>
      </w:r>
      <w:r w:rsidR="006B1B1C" w:rsidRPr="00CC4286">
        <w:rPr>
          <w:sz w:val="24"/>
          <w:szCs w:val="24"/>
        </w:rPr>
        <w:t>xim</w:t>
      </w:r>
      <w:r w:rsidR="00CF0C00" w:rsidRPr="00CC4286">
        <w:rPr>
          <w:sz w:val="24"/>
          <w:szCs w:val="24"/>
        </w:rPr>
        <w:t>a</w:t>
      </w:r>
      <w:r w:rsidR="006B1B1C" w:rsidRPr="00CC4286">
        <w:rPr>
          <w:sz w:val="24"/>
          <w:szCs w:val="24"/>
        </w:rPr>
        <w:t xml:space="preserve">tely 2,000 </w:t>
      </w:r>
      <w:r w:rsidR="00DC5389" w:rsidRPr="00CC4286">
        <w:rPr>
          <w:sz w:val="24"/>
          <w:szCs w:val="24"/>
        </w:rPr>
        <w:t xml:space="preserve">‘brown babies’ were born in Britain during the war. </w:t>
      </w:r>
      <w:proofErr w:type="gramStart"/>
      <w:r w:rsidR="00A03064" w:rsidRPr="00CC4286">
        <w:rPr>
          <w:sz w:val="24"/>
          <w:szCs w:val="24"/>
        </w:rPr>
        <w:t>Presumably</w:t>
      </w:r>
      <w:proofErr w:type="gramEnd"/>
      <w:r w:rsidR="00A03064" w:rsidRPr="00CC4286">
        <w:rPr>
          <w:sz w:val="24"/>
          <w:szCs w:val="24"/>
        </w:rPr>
        <w:t xml:space="preserve"> babies born to white GIs </w:t>
      </w:r>
      <w:r w:rsidR="00A536C7" w:rsidRPr="00CC4286">
        <w:rPr>
          <w:sz w:val="24"/>
          <w:szCs w:val="24"/>
        </w:rPr>
        <w:t>wo</w:t>
      </w:r>
      <w:r w:rsidR="00A03064" w:rsidRPr="00CC4286">
        <w:rPr>
          <w:sz w:val="24"/>
          <w:szCs w:val="24"/>
        </w:rPr>
        <w:t xml:space="preserve">uld on occasion </w:t>
      </w:r>
      <w:r w:rsidR="00A536C7" w:rsidRPr="00CC4286">
        <w:rPr>
          <w:sz w:val="24"/>
          <w:szCs w:val="24"/>
        </w:rPr>
        <w:t>have been</w:t>
      </w:r>
      <w:r w:rsidR="00A03064" w:rsidRPr="00CC4286">
        <w:rPr>
          <w:sz w:val="24"/>
          <w:szCs w:val="24"/>
        </w:rPr>
        <w:t xml:space="preserve"> passed off as the offspring of husbands, if the dates roughly fitted. </w:t>
      </w:r>
      <w:r w:rsidR="00F83BB8" w:rsidRPr="00CC4286">
        <w:rPr>
          <w:sz w:val="24"/>
          <w:szCs w:val="24"/>
        </w:rPr>
        <w:t xml:space="preserve">This initially was the case </w:t>
      </w:r>
      <w:r w:rsidR="00D40E5E" w:rsidRPr="00CC4286">
        <w:rPr>
          <w:sz w:val="24"/>
          <w:szCs w:val="24"/>
        </w:rPr>
        <w:t>with</w:t>
      </w:r>
      <w:r w:rsidR="00F83BB8" w:rsidRPr="00CC4286">
        <w:rPr>
          <w:sz w:val="24"/>
          <w:szCs w:val="24"/>
        </w:rPr>
        <w:t xml:space="preserve"> </w:t>
      </w:r>
      <w:r w:rsidR="009F2168" w:rsidRPr="00CC4286">
        <w:rPr>
          <w:sz w:val="24"/>
          <w:szCs w:val="24"/>
        </w:rPr>
        <w:t xml:space="preserve">one of my interviewees, </w:t>
      </w:r>
      <w:r w:rsidR="00F83BB8" w:rsidRPr="00CC4286">
        <w:rPr>
          <w:sz w:val="24"/>
          <w:szCs w:val="24"/>
        </w:rPr>
        <w:t>Babs, born in October 1944. Her</w:t>
      </w:r>
      <w:r w:rsidR="000926E8" w:rsidRPr="00CC4286">
        <w:rPr>
          <w:sz w:val="24"/>
          <w:szCs w:val="24"/>
        </w:rPr>
        <w:t xml:space="preserve"> </w:t>
      </w:r>
      <w:r w:rsidR="000926E8" w:rsidRPr="00CC4286">
        <w:rPr>
          <w:sz w:val="24"/>
          <w:szCs w:val="24"/>
        </w:rPr>
        <w:lastRenderedPageBreak/>
        <w:t>mother was married; her husband ‘was in the navy and</w:t>
      </w:r>
      <w:r w:rsidR="00466E34" w:rsidRPr="00CC4286">
        <w:rPr>
          <w:sz w:val="24"/>
          <w:szCs w:val="24"/>
        </w:rPr>
        <w:t xml:space="preserve"> </w:t>
      </w:r>
      <w:r w:rsidR="000926E8" w:rsidRPr="00CC4286">
        <w:rPr>
          <w:sz w:val="24"/>
          <w:szCs w:val="24"/>
        </w:rPr>
        <w:t xml:space="preserve">when he came back from being at </w:t>
      </w:r>
      <w:proofErr w:type="gramStart"/>
      <w:r w:rsidR="000926E8" w:rsidRPr="00CC4286">
        <w:rPr>
          <w:sz w:val="24"/>
          <w:szCs w:val="24"/>
        </w:rPr>
        <w:t>sea</w:t>
      </w:r>
      <w:proofErr w:type="gramEnd"/>
      <w:r w:rsidR="000926E8" w:rsidRPr="00CC4286">
        <w:rPr>
          <w:sz w:val="24"/>
          <w:szCs w:val="24"/>
        </w:rPr>
        <w:t xml:space="preserve"> he honestly believed that I was his child, I think because my complexion at that time was very fair…</w:t>
      </w:r>
      <w:r w:rsidR="00466E34" w:rsidRPr="00CC4286">
        <w:rPr>
          <w:sz w:val="24"/>
          <w:szCs w:val="24"/>
        </w:rPr>
        <w:t xml:space="preserve"> </w:t>
      </w:r>
      <w:r w:rsidR="000926E8" w:rsidRPr="00CC4286">
        <w:rPr>
          <w:sz w:val="24"/>
          <w:szCs w:val="24"/>
        </w:rPr>
        <w:t xml:space="preserve">It took six months for my complexion to change’. She was then </w:t>
      </w:r>
      <w:r w:rsidR="009F2168" w:rsidRPr="00CC4286">
        <w:rPr>
          <w:sz w:val="24"/>
          <w:szCs w:val="24"/>
        </w:rPr>
        <w:t>packed off to</w:t>
      </w:r>
      <w:r w:rsidR="000926E8" w:rsidRPr="00CC4286">
        <w:rPr>
          <w:sz w:val="24"/>
          <w:szCs w:val="24"/>
        </w:rPr>
        <w:t xml:space="preserve"> a Dr Barnardo’s Home</w:t>
      </w:r>
      <w:r w:rsidR="00D40E5E" w:rsidRPr="00CC4286">
        <w:rPr>
          <w:sz w:val="24"/>
          <w:szCs w:val="24"/>
        </w:rPr>
        <w:t xml:space="preserve"> in Suffolk</w:t>
      </w:r>
      <w:r w:rsidR="000926E8" w:rsidRPr="00CC4286">
        <w:rPr>
          <w:sz w:val="24"/>
          <w:szCs w:val="24"/>
        </w:rPr>
        <w:t>, one of the many homes of this large British children’s charity.</w:t>
      </w:r>
      <w:r w:rsidR="000926E8" w:rsidRPr="00CC4286">
        <w:rPr>
          <w:rStyle w:val="FootnoteReference"/>
          <w:sz w:val="24"/>
          <w:szCs w:val="24"/>
        </w:rPr>
        <w:footnoteReference w:id="26"/>
      </w:r>
      <w:r w:rsidR="00957199" w:rsidRPr="00CC4286">
        <w:rPr>
          <w:sz w:val="24"/>
          <w:szCs w:val="24"/>
        </w:rPr>
        <w:t xml:space="preserve"> </w:t>
      </w:r>
      <w:r w:rsidR="006332DF" w:rsidRPr="00CC4286">
        <w:rPr>
          <w:sz w:val="24"/>
          <w:szCs w:val="24"/>
        </w:rPr>
        <w:t xml:space="preserve"> In 1945 a</w:t>
      </w:r>
      <w:r w:rsidR="0032387A" w:rsidRPr="00CC4286">
        <w:rPr>
          <w:sz w:val="24"/>
          <w:szCs w:val="24"/>
        </w:rPr>
        <w:t xml:space="preserve"> </w:t>
      </w:r>
      <w:r w:rsidR="007A2494" w:rsidRPr="00CC4286">
        <w:rPr>
          <w:sz w:val="24"/>
          <w:szCs w:val="24"/>
        </w:rPr>
        <w:t xml:space="preserve">baby on </w:t>
      </w:r>
      <w:r w:rsidR="009E767D" w:rsidRPr="00CC4286">
        <w:rPr>
          <w:sz w:val="24"/>
          <w:szCs w:val="24"/>
        </w:rPr>
        <w:t>the</w:t>
      </w:r>
      <w:r w:rsidR="00440F72" w:rsidRPr="00CC4286">
        <w:rPr>
          <w:sz w:val="24"/>
          <w:szCs w:val="24"/>
        </w:rPr>
        <w:t xml:space="preserve"> hospital </w:t>
      </w:r>
      <w:r w:rsidR="007A2494" w:rsidRPr="00CC4286">
        <w:rPr>
          <w:sz w:val="24"/>
          <w:szCs w:val="24"/>
        </w:rPr>
        <w:t xml:space="preserve">ward of </w:t>
      </w:r>
      <w:r w:rsidR="0032387A" w:rsidRPr="00CC4286">
        <w:rPr>
          <w:sz w:val="24"/>
          <w:szCs w:val="24"/>
        </w:rPr>
        <w:t>nurse</w:t>
      </w:r>
      <w:r w:rsidR="00A47EB0" w:rsidRPr="00CC4286">
        <w:rPr>
          <w:sz w:val="24"/>
          <w:szCs w:val="24"/>
        </w:rPr>
        <w:t xml:space="preserve"> K.</w:t>
      </w:r>
      <w:r w:rsidR="0032387A" w:rsidRPr="00CC4286">
        <w:rPr>
          <w:sz w:val="24"/>
          <w:szCs w:val="24"/>
        </w:rPr>
        <w:t xml:space="preserve"> Johnstone</w:t>
      </w:r>
      <w:r w:rsidR="007A2494" w:rsidRPr="00CC4286">
        <w:rPr>
          <w:sz w:val="24"/>
          <w:szCs w:val="24"/>
        </w:rPr>
        <w:t xml:space="preserve"> </w:t>
      </w:r>
      <w:r w:rsidR="003C79D9" w:rsidRPr="00CC4286">
        <w:rPr>
          <w:sz w:val="24"/>
          <w:szCs w:val="24"/>
        </w:rPr>
        <w:t xml:space="preserve">in West Bromwich </w:t>
      </w:r>
      <w:r w:rsidR="007A2494" w:rsidRPr="00CC4286">
        <w:rPr>
          <w:sz w:val="24"/>
          <w:szCs w:val="24"/>
        </w:rPr>
        <w:t xml:space="preserve">was noticeably </w:t>
      </w:r>
      <w:r w:rsidR="00386D5E" w:rsidRPr="00CC4286">
        <w:rPr>
          <w:sz w:val="24"/>
          <w:szCs w:val="24"/>
        </w:rPr>
        <w:t>brown</w:t>
      </w:r>
      <w:r w:rsidR="006332DF" w:rsidRPr="00CC4286">
        <w:rPr>
          <w:sz w:val="24"/>
          <w:szCs w:val="24"/>
        </w:rPr>
        <w:t xml:space="preserve">-skinned </w:t>
      </w:r>
      <w:r w:rsidR="00BE7329" w:rsidRPr="00CC4286">
        <w:rPr>
          <w:sz w:val="24"/>
          <w:szCs w:val="24"/>
        </w:rPr>
        <w:t>f</w:t>
      </w:r>
      <w:r w:rsidR="00315109" w:rsidRPr="00CC4286">
        <w:rPr>
          <w:sz w:val="24"/>
          <w:szCs w:val="24"/>
        </w:rPr>
        <w:t xml:space="preserve">rom </w:t>
      </w:r>
      <w:r w:rsidR="00421452" w:rsidRPr="00CC4286">
        <w:rPr>
          <w:sz w:val="24"/>
          <w:szCs w:val="24"/>
        </w:rPr>
        <w:t>birth</w:t>
      </w:r>
      <w:r w:rsidR="00824D7C" w:rsidRPr="00CC4286">
        <w:rPr>
          <w:sz w:val="24"/>
          <w:szCs w:val="24"/>
        </w:rPr>
        <w:t xml:space="preserve">. </w:t>
      </w:r>
      <w:r w:rsidR="00386D5E" w:rsidRPr="00CC4286">
        <w:rPr>
          <w:sz w:val="24"/>
          <w:szCs w:val="24"/>
        </w:rPr>
        <w:t>W</w:t>
      </w:r>
      <w:r w:rsidR="0032387A" w:rsidRPr="00CC4286">
        <w:rPr>
          <w:sz w:val="24"/>
          <w:szCs w:val="24"/>
        </w:rPr>
        <w:t>riting a diary for Mass-Observation</w:t>
      </w:r>
      <w:r w:rsidR="003527ED" w:rsidRPr="00CC4286">
        <w:rPr>
          <w:sz w:val="24"/>
          <w:szCs w:val="24"/>
        </w:rPr>
        <w:t xml:space="preserve">, </w:t>
      </w:r>
      <w:r w:rsidR="00386D5E" w:rsidRPr="00CC4286">
        <w:rPr>
          <w:sz w:val="24"/>
          <w:szCs w:val="24"/>
        </w:rPr>
        <w:t xml:space="preserve">Johnstone </w:t>
      </w:r>
      <w:r w:rsidR="00824D7C" w:rsidRPr="00CC4286">
        <w:rPr>
          <w:sz w:val="24"/>
          <w:szCs w:val="24"/>
        </w:rPr>
        <w:t>record</w:t>
      </w:r>
      <w:r w:rsidR="00315109" w:rsidRPr="00CC4286">
        <w:rPr>
          <w:sz w:val="24"/>
          <w:szCs w:val="24"/>
        </w:rPr>
        <w:t>s</w:t>
      </w:r>
      <w:r w:rsidR="003527ED" w:rsidRPr="00CC4286">
        <w:rPr>
          <w:sz w:val="24"/>
          <w:szCs w:val="24"/>
        </w:rPr>
        <w:t xml:space="preserve"> that </w:t>
      </w:r>
      <w:r w:rsidR="003C79D9" w:rsidRPr="00CC4286">
        <w:rPr>
          <w:sz w:val="24"/>
          <w:szCs w:val="24"/>
        </w:rPr>
        <w:t>the</w:t>
      </w:r>
      <w:r w:rsidR="00EC7491" w:rsidRPr="00CC4286">
        <w:rPr>
          <w:sz w:val="24"/>
          <w:szCs w:val="24"/>
        </w:rPr>
        <w:t xml:space="preserve"> baby </w:t>
      </w:r>
    </w:p>
    <w:p w14:paraId="2616EBD3" w14:textId="1923C9B5" w:rsidR="003C62CE" w:rsidRPr="00CC4286" w:rsidRDefault="00EC7491" w:rsidP="00782431">
      <w:pPr>
        <w:spacing w:line="480" w:lineRule="auto"/>
        <w:ind w:left="720"/>
        <w:jc w:val="both"/>
      </w:pPr>
      <w:r w:rsidRPr="00CC4286">
        <w:t xml:space="preserve">had been </w:t>
      </w:r>
      <w:r w:rsidR="00276248" w:rsidRPr="00CC4286">
        <w:t xml:space="preserve">getting darker complexioned each day. The mother </w:t>
      </w:r>
      <w:r w:rsidR="00EB1E19" w:rsidRPr="00CC4286">
        <w:t xml:space="preserve">had been getting very worried about it and today she became hysterical and said its father </w:t>
      </w:r>
      <w:r w:rsidR="00CD1C71" w:rsidRPr="00CC4286">
        <w:t>was a Black American soldier. The husband had been looking at the baby very intently during the last day</w:t>
      </w:r>
      <w:r w:rsidR="00B4010F" w:rsidRPr="00CC4286">
        <w:t xml:space="preserve"> or two and it was decided that the best thing to </w:t>
      </w:r>
      <w:r w:rsidR="00804AC7" w:rsidRPr="00CC4286">
        <w:t>d</w:t>
      </w:r>
      <w:r w:rsidR="00B4010F" w:rsidRPr="00CC4286">
        <w:t>o was to tell him the truth.</w:t>
      </w:r>
    </w:p>
    <w:p w14:paraId="71AC08D1" w14:textId="5127F0AE" w:rsidR="00603886" w:rsidRPr="00CC4286" w:rsidRDefault="00603886" w:rsidP="00782431">
      <w:pPr>
        <w:spacing w:line="480" w:lineRule="auto"/>
        <w:jc w:val="both"/>
      </w:pPr>
      <w:r w:rsidRPr="00CC4286">
        <w:t xml:space="preserve">The mother went home </w:t>
      </w:r>
      <w:r w:rsidR="00D2251A" w:rsidRPr="00CC4286">
        <w:t xml:space="preserve">with her husband but </w:t>
      </w:r>
      <w:r w:rsidRPr="00CC4286">
        <w:t>without the baby.</w:t>
      </w:r>
      <w:r w:rsidR="00D2251A" w:rsidRPr="00CC4286">
        <w:rPr>
          <w:rStyle w:val="FootnoteReference"/>
        </w:rPr>
        <w:footnoteReference w:id="27"/>
      </w:r>
      <w:r w:rsidRPr="00CC4286">
        <w:t xml:space="preserve"> </w:t>
      </w:r>
    </w:p>
    <w:p w14:paraId="4BF347E4" w14:textId="15042208" w:rsidR="00C95313" w:rsidRPr="00CC4286" w:rsidRDefault="006B6BF4" w:rsidP="00782431">
      <w:pPr>
        <w:spacing w:line="480" w:lineRule="auto"/>
        <w:ind w:firstLine="720"/>
        <w:jc w:val="both"/>
      </w:pPr>
      <w:r w:rsidRPr="00CC4286">
        <w:t xml:space="preserve">The children born to black GIs and British </w:t>
      </w:r>
      <w:r w:rsidR="0046143E" w:rsidRPr="00CC4286">
        <w:t>wo</w:t>
      </w:r>
      <w:r w:rsidRPr="00CC4286">
        <w:t xml:space="preserve">men in the war were nearly all </w:t>
      </w:r>
      <w:r w:rsidR="0046143E" w:rsidRPr="00CC4286">
        <w:t>illegitimate.</w:t>
      </w:r>
      <w:r w:rsidR="00CC4512" w:rsidRPr="00CC4286">
        <w:t xml:space="preserve"> </w:t>
      </w:r>
      <w:r w:rsidR="00394B01" w:rsidRPr="00CC4286">
        <w:t xml:space="preserve">This would of course </w:t>
      </w:r>
      <w:r w:rsidR="001D3535" w:rsidRPr="00CC4286">
        <w:t>have been</w:t>
      </w:r>
      <w:r w:rsidR="00394B01" w:rsidRPr="00CC4286">
        <w:t xml:space="preserve"> the case where the mother or father w</w:t>
      </w:r>
      <w:r w:rsidR="004A590D" w:rsidRPr="00CC4286">
        <w:t>er</w:t>
      </w:r>
      <w:r w:rsidR="00FD4A79" w:rsidRPr="00CC4286">
        <w:t>e a</w:t>
      </w:r>
      <w:r w:rsidR="00394B01" w:rsidRPr="00CC4286">
        <w:t>lready married</w:t>
      </w:r>
      <w:r w:rsidR="002130D1" w:rsidRPr="00CC4286">
        <w:t xml:space="preserve"> to other </w:t>
      </w:r>
      <w:r w:rsidR="00555C76" w:rsidRPr="00CC4286">
        <w:t>people</w:t>
      </w:r>
      <w:r w:rsidR="00394B01" w:rsidRPr="00CC4286">
        <w:t xml:space="preserve">, but even </w:t>
      </w:r>
      <w:r w:rsidR="00111808" w:rsidRPr="00CC4286">
        <w:t>where</w:t>
      </w:r>
      <w:r w:rsidR="00394B01" w:rsidRPr="00CC4286">
        <w:t xml:space="preserve"> couples </w:t>
      </w:r>
      <w:r w:rsidR="001B03B6" w:rsidRPr="00CC4286">
        <w:t>were single and</w:t>
      </w:r>
      <w:r w:rsidR="00394B01" w:rsidRPr="00CC4286">
        <w:t xml:space="preserve"> wanted to marry, </w:t>
      </w:r>
      <w:r w:rsidR="00737020" w:rsidRPr="00CC4286">
        <w:t xml:space="preserve">their child </w:t>
      </w:r>
      <w:r w:rsidR="00540120" w:rsidRPr="00CC4286">
        <w:t xml:space="preserve">was born out of wedlock. </w:t>
      </w:r>
      <w:r w:rsidR="007476FF" w:rsidRPr="00CC4286">
        <w:t>Every A</w:t>
      </w:r>
      <w:r w:rsidR="00C95313" w:rsidRPr="00CC4286">
        <w:t xml:space="preserve">merican </w:t>
      </w:r>
      <w:r w:rsidR="007476FF" w:rsidRPr="00CC4286">
        <w:t>ser</w:t>
      </w:r>
      <w:r w:rsidR="00E00EA0" w:rsidRPr="00CC4286">
        <w:t>v</w:t>
      </w:r>
      <w:r w:rsidR="007476FF" w:rsidRPr="00CC4286">
        <w:t>i</w:t>
      </w:r>
      <w:r w:rsidR="00E00EA0" w:rsidRPr="00CC4286">
        <w:t>c</w:t>
      </w:r>
      <w:r w:rsidR="007476FF" w:rsidRPr="00CC4286">
        <w:t>eman</w:t>
      </w:r>
      <w:r w:rsidR="00C95313" w:rsidRPr="00CC4286">
        <w:t xml:space="preserve"> had to receive permission to marry from </w:t>
      </w:r>
      <w:r w:rsidR="007476FF" w:rsidRPr="00CC4286">
        <w:t>his</w:t>
      </w:r>
      <w:r w:rsidR="00C95313" w:rsidRPr="00CC4286">
        <w:t xml:space="preserve"> commanding officer (who in the UK were nearly all white)</w:t>
      </w:r>
      <w:r w:rsidR="002A4EA3" w:rsidRPr="00CC4286">
        <w:t xml:space="preserve"> and </w:t>
      </w:r>
      <w:r w:rsidR="00C95313" w:rsidRPr="00CC4286">
        <w:t>avoidance of this permission was a court-martialled offence</w:t>
      </w:r>
      <w:r w:rsidR="00CC4512" w:rsidRPr="00CC4286">
        <w:t>,</w:t>
      </w:r>
      <w:r w:rsidR="002A4EA3" w:rsidRPr="00CC4286">
        <w:t xml:space="preserve"> but</w:t>
      </w:r>
      <w:r w:rsidR="00CC4512" w:rsidRPr="00CC4286">
        <w:t xml:space="preserve"> f</w:t>
      </w:r>
      <w:r w:rsidR="00C95313" w:rsidRPr="00CC4286">
        <w:t xml:space="preserve">or </w:t>
      </w:r>
      <w:r w:rsidR="00E00EA0" w:rsidRPr="00CC4286">
        <w:t xml:space="preserve">a </w:t>
      </w:r>
      <w:r w:rsidR="00C95313" w:rsidRPr="00CC4286">
        <w:t xml:space="preserve">black GI wanting to marry </w:t>
      </w:r>
      <w:r w:rsidR="00E00EA0" w:rsidRPr="00CC4286">
        <w:t xml:space="preserve">a </w:t>
      </w:r>
      <w:r w:rsidR="00C95313" w:rsidRPr="00CC4286">
        <w:t>white British wom</w:t>
      </w:r>
      <w:r w:rsidR="00E00EA0" w:rsidRPr="00CC4286">
        <w:t>a</w:t>
      </w:r>
      <w:r w:rsidR="00C95313" w:rsidRPr="00CC4286">
        <w:t>n, permission was invariably refused.</w:t>
      </w:r>
      <w:r w:rsidR="003A49E5" w:rsidRPr="00CC4286">
        <w:rPr>
          <w:shd w:val="clear" w:color="auto" w:fill="FFFFFF"/>
        </w:rPr>
        <w:t xml:space="preserve"> According to </w:t>
      </w:r>
      <w:r w:rsidR="002A4EA3" w:rsidRPr="00CC4286">
        <w:rPr>
          <w:shd w:val="clear" w:color="auto" w:fill="FFFFFF"/>
        </w:rPr>
        <w:t xml:space="preserve">black former </w:t>
      </w:r>
      <w:r w:rsidR="00FF7EB9" w:rsidRPr="00CC4286">
        <w:rPr>
          <w:shd w:val="clear" w:color="auto" w:fill="FFFFFF"/>
        </w:rPr>
        <w:t xml:space="preserve">GI </w:t>
      </w:r>
      <w:proofErr w:type="spellStart"/>
      <w:r w:rsidR="002A4EA3" w:rsidRPr="00CC4286">
        <w:rPr>
          <w:shd w:val="clear" w:color="auto" w:fill="FFFFFF"/>
        </w:rPr>
        <w:t>Ormus</w:t>
      </w:r>
      <w:proofErr w:type="spellEnd"/>
      <w:r w:rsidR="002A4EA3" w:rsidRPr="00CC4286">
        <w:rPr>
          <w:shd w:val="clear" w:color="auto" w:fill="FFFFFF"/>
        </w:rPr>
        <w:t xml:space="preserve"> </w:t>
      </w:r>
      <w:r w:rsidR="003A49E5" w:rsidRPr="00CC4286">
        <w:rPr>
          <w:shd w:val="clear" w:color="auto" w:fill="FFFFFF"/>
        </w:rPr>
        <w:t xml:space="preserve">Davenport, </w:t>
      </w:r>
      <w:r w:rsidR="00FF7EB9" w:rsidRPr="00CC4286">
        <w:rPr>
          <w:shd w:val="clear" w:color="auto" w:fill="FFFFFF"/>
        </w:rPr>
        <w:t>writing after the war</w:t>
      </w:r>
      <w:r w:rsidR="00804AC7" w:rsidRPr="00CC4286">
        <w:rPr>
          <w:shd w:val="clear" w:color="auto" w:fill="FFFFFF"/>
        </w:rPr>
        <w:t>,</w:t>
      </w:r>
      <w:r w:rsidR="00FF7EB9" w:rsidRPr="00CC4286">
        <w:rPr>
          <w:shd w:val="clear" w:color="auto" w:fill="FFFFFF"/>
        </w:rPr>
        <w:t xml:space="preserve"> </w:t>
      </w:r>
      <w:r w:rsidR="003A49E5" w:rsidRPr="00CC4286">
        <w:rPr>
          <w:shd w:val="clear" w:color="auto" w:fill="FFFFFF"/>
        </w:rPr>
        <w:t xml:space="preserve">the US Army ‘unofficially had a “gentleman’s agreement” which became in practice official policy. The agreement said “No negro soldier or sailor will be given permission </w:t>
      </w:r>
      <w:r w:rsidR="003A49E5" w:rsidRPr="00CC4286">
        <w:rPr>
          <w:shd w:val="clear" w:color="auto" w:fill="FFFFFF"/>
        </w:rPr>
        <w:lastRenderedPageBreak/>
        <w:t>to marry any British white girl</w:t>
      </w:r>
      <w:proofErr w:type="gramStart"/>
      <w:r w:rsidR="003A49E5" w:rsidRPr="00CC4286">
        <w:rPr>
          <w:shd w:val="clear" w:color="auto" w:fill="FFFFFF"/>
        </w:rPr>
        <w:t>!”…</w:t>
      </w:r>
      <w:proofErr w:type="gramEnd"/>
      <w:r w:rsidR="003A49E5" w:rsidRPr="00CC4286">
        <w:t>Not one GI bride going back to the US under the US government scheme is the wife of a Negro.’</w:t>
      </w:r>
      <w:r w:rsidR="003A49E5" w:rsidRPr="00CC4286">
        <w:rPr>
          <w:rStyle w:val="FootnoteReference"/>
        </w:rPr>
        <w:footnoteReference w:id="28"/>
      </w:r>
    </w:p>
    <w:p w14:paraId="3D7E608F" w14:textId="00AEC26B" w:rsidR="00143652" w:rsidRPr="00CC4286" w:rsidRDefault="00320B22" w:rsidP="00782431">
      <w:pPr>
        <w:spacing w:line="480" w:lineRule="auto"/>
        <w:ind w:firstLine="720"/>
        <w:jc w:val="both"/>
        <w:rPr>
          <w:shd w:val="clear" w:color="auto" w:fill="FFFFFF"/>
        </w:rPr>
      </w:pPr>
      <w:r w:rsidRPr="00CC4286">
        <w:t xml:space="preserve">The black </w:t>
      </w:r>
      <w:r w:rsidR="0056121D" w:rsidRPr="00CC4286">
        <w:t xml:space="preserve">American </w:t>
      </w:r>
      <w:r w:rsidRPr="00CC4286">
        <w:t>fathers, the white Briti</w:t>
      </w:r>
      <w:r w:rsidR="001E2041" w:rsidRPr="00CC4286">
        <w:t xml:space="preserve">sh mothers and the children born of the relationships were all </w:t>
      </w:r>
      <w:r w:rsidR="005A2DB0" w:rsidRPr="00CC4286">
        <w:t>regular</w:t>
      </w:r>
      <w:r w:rsidR="0056121D" w:rsidRPr="00CC4286">
        <w:t>ly treated with contempt. Some of the men were accused of rape</w:t>
      </w:r>
      <w:r w:rsidR="00670775" w:rsidRPr="00CC4286">
        <w:t xml:space="preserve">, </w:t>
      </w:r>
      <w:r w:rsidR="0088693D" w:rsidRPr="00CC4286">
        <w:t xml:space="preserve">accusations </w:t>
      </w:r>
      <w:r w:rsidR="00670775" w:rsidRPr="00CC4286">
        <w:t xml:space="preserve">which </w:t>
      </w:r>
      <w:r w:rsidR="0088693D" w:rsidRPr="00CC4286">
        <w:t xml:space="preserve">may </w:t>
      </w:r>
      <w:r w:rsidR="00555C76" w:rsidRPr="00CC4286">
        <w:t xml:space="preserve">very </w:t>
      </w:r>
      <w:r w:rsidR="0088693D" w:rsidRPr="00CC4286">
        <w:t xml:space="preserve">well have been </w:t>
      </w:r>
      <w:r w:rsidR="00143652" w:rsidRPr="00CC4286">
        <w:t xml:space="preserve">false. </w:t>
      </w:r>
      <w:r w:rsidR="00143652" w:rsidRPr="00CC4286">
        <w:rPr>
          <w:shd w:val="clear" w:color="auto" w:fill="FFFFFF"/>
        </w:rPr>
        <w:t xml:space="preserve">In July 1944 </w:t>
      </w:r>
      <w:r w:rsidR="00143652" w:rsidRPr="00CC4286">
        <w:rPr>
          <w:i/>
          <w:shd w:val="clear" w:color="auto" w:fill="FFFFFF"/>
        </w:rPr>
        <w:t>The Crisis</w:t>
      </w:r>
      <w:r w:rsidR="00143652" w:rsidRPr="00CC4286">
        <w:rPr>
          <w:shd w:val="clear" w:color="auto" w:fill="FFFFFF"/>
        </w:rPr>
        <w:t xml:space="preserve">, the paper of the National Association for the Advancement of </w:t>
      </w:r>
      <w:proofErr w:type="spellStart"/>
      <w:r w:rsidR="00143652" w:rsidRPr="00CC4286">
        <w:rPr>
          <w:shd w:val="clear" w:color="auto" w:fill="FFFFFF"/>
        </w:rPr>
        <w:t>Colored</w:t>
      </w:r>
      <w:proofErr w:type="spellEnd"/>
      <w:r w:rsidR="00143652" w:rsidRPr="00CC4286">
        <w:rPr>
          <w:shd w:val="clear" w:color="auto" w:fill="FFFFFF"/>
        </w:rPr>
        <w:t xml:space="preserve"> People</w:t>
      </w:r>
      <w:r w:rsidR="0038753E" w:rsidRPr="00CC4286">
        <w:rPr>
          <w:shd w:val="clear" w:color="auto" w:fill="FFFFFF"/>
        </w:rPr>
        <w:t xml:space="preserve">, </w:t>
      </w:r>
      <w:r w:rsidR="00143652" w:rsidRPr="00CC4286">
        <w:rPr>
          <w:shd w:val="clear" w:color="auto" w:fill="FFFFFF"/>
        </w:rPr>
        <w:t>reported</w:t>
      </w:r>
    </w:p>
    <w:p w14:paraId="344B30DB" w14:textId="2ADF4FDB" w:rsidR="00143652" w:rsidRPr="00CC4286" w:rsidRDefault="00143652" w:rsidP="00782431">
      <w:pPr>
        <w:spacing w:line="480" w:lineRule="auto"/>
        <w:ind w:left="720"/>
        <w:jc w:val="both"/>
        <w:rPr>
          <w:shd w:val="clear" w:color="auto" w:fill="FFFFFF"/>
        </w:rPr>
      </w:pPr>
      <w:r w:rsidRPr="00CC4286">
        <w:rPr>
          <w:shd w:val="clear" w:color="auto" w:fill="FFFFFF"/>
        </w:rPr>
        <w:t>a white Southern lieutenant in a Negro anti-aircraft company who just could not stand to see his men enjoying the courtesies extended by the white women of a certain Eastern town</w:t>
      </w:r>
      <w:r w:rsidR="007D44DF" w:rsidRPr="00CC4286">
        <w:rPr>
          <w:shd w:val="clear" w:color="auto" w:fill="FFFFFF"/>
        </w:rPr>
        <w:t xml:space="preserve"> [possibly Ipswich]</w:t>
      </w:r>
      <w:r w:rsidRPr="00CC4286">
        <w:rPr>
          <w:shd w:val="clear" w:color="auto" w:fill="FFFFFF"/>
        </w:rPr>
        <w:t xml:space="preserve">. He posted a notice that </w:t>
      </w:r>
      <w:r w:rsidRPr="00CC4286">
        <w:rPr>
          <w:i/>
          <w:shd w:val="clear" w:color="auto" w:fill="FFFFFF"/>
        </w:rPr>
        <w:t>any</w:t>
      </w:r>
      <w:r w:rsidRPr="00CC4286">
        <w:rPr>
          <w:shd w:val="clear" w:color="auto" w:fill="FFFFFF"/>
        </w:rPr>
        <w:t xml:space="preserve"> type of association with white women is regarded as rape and reminded his men that the penalty for rape during wartime is death.</w:t>
      </w:r>
      <w:r w:rsidRPr="00CC4286">
        <w:rPr>
          <w:rStyle w:val="FootnoteReference"/>
          <w:shd w:val="clear" w:color="auto" w:fill="FFFFFF"/>
        </w:rPr>
        <w:footnoteReference w:id="29"/>
      </w:r>
      <w:r w:rsidRPr="00CC4286">
        <w:rPr>
          <w:shd w:val="clear" w:color="auto" w:fill="FFFFFF"/>
        </w:rPr>
        <w:t xml:space="preserve"> </w:t>
      </w:r>
    </w:p>
    <w:p w14:paraId="77F60E2C" w14:textId="00BA51B9" w:rsidR="008D136A" w:rsidRPr="00CC4286" w:rsidRDefault="00D36C7F" w:rsidP="00782431">
      <w:pPr>
        <w:spacing w:line="480" w:lineRule="auto"/>
        <w:jc w:val="both"/>
      </w:pPr>
      <w:proofErr w:type="gramStart"/>
      <w:r w:rsidRPr="00CC4286">
        <w:rPr>
          <w:shd w:val="clear" w:color="auto" w:fill="FFFFFF"/>
        </w:rPr>
        <w:t>Thus</w:t>
      </w:r>
      <w:proofErr w:type="gramEnd"/>
      <w:r w:rsidR="001322C6" w:rsidRPr="00CC4286">
        <w:rPr>
          <w:shd w:val="clear" w:color="auto" w:fill="FFFFFF"/>
        </w:rPr>
        <w:t xml:space="preserve"> </w:t>
      </w:r>
      <w:r w:rsidR="005E1E14" w:rsidRPr="00CC4286">
        <w:rPr>
          <w:shd w:val="clear" w:color="auto" w:fill="FFFFFF"/>
        </w:rPr>
        <w:t xml:space="preserve">any relationship between a black GI and a white British woman could have been construed as rape, </w:t>
      </w:r>
      <w:r w:rsidR="008D136A" w:rsidRPr="00CC4286">
        <w:rPr>
          <w:shd w:val="clear" w:color="auto" w:fill="FFFFFF"/>
        </w:rPr>
        <w:t xml:space="preserve">the justification </w:t>
      </w:r>
      <w:r w:rsidR="0038753E" w:rsidRPr="00CC4286">
        <w:rPr>
          <w:shd w:val="clear" w:color="auto" w:fill="FFFFFF"/>
        </w:rPr>
        <w:t xml:space="preserve">that had </w:t>
      </w:r>
      <w:r w:rsidR="008D136A" w:rsidRPr="00CC4286">
        <w:rPr>
          <w:shd w:val="clear" w:color="auto" w:fill="FFFFFF"/>
        </w:rPr>
        <w:t>usually</w:t>
      </w:r>
      <w:r w:rsidR="004F35E4" w:rsidRPr="00CC4286">
        <w:rPr>
          <w:shd w:val="clear" w:color="auto" w:fill="FFFFFF"/>
        </w:rPr>
        <w:t xml:space="preserve"> been</w:t>
      </w:r>
      <w:r w:rsidR="008D136A" w:rsidRPr="00CC4286">
        <w:rPr>
          <w:shd w:val="clear" w:color="auto" w:fill="FFFFFF"/>
        </w:rPr>
        <w:t xml:space="preserve"> given for </w:t>
      </w:r>
      <w:proofErr w:type="spellStart"/>
      <w:r w:rsidR="008D136A" w:rsidRPr="00CC4286">
        <w:rPr>
          <w:shd w:val="clear" w:color="auto" w:fill="FFFFFF"/>
        </w:rPr>
        <w:t>lynchings</w:t>
      </w:r>
      <w:proofErr w:type="spellEnd"/>
      <w:r w:rsidR="008D136A" w:rsidRPr="00CC4286">
        <w:rPr>
          <w:shd w:val="clear" w:color="auto" w:fill="FFFFFF"/>
        </w:rPr>
        <w:t xml:space="preserve"> in the American South. </w:t>
      </w:r>
      <w:r w:rsidR="00E91257" w:rsidRPr="00CC4286">
        <w:rPr>
          <w:shd w:val="clear" w:color="auto" w:fill="FFFFFF"/>
        </w:rPr>
        <w:t>Joe, who was put in a children’s home, found out later that his maternal grandparents had identified his black GI father to the commanding-officer, but when his father said he wished to keep his new-born child, he was told that if he maintained a relationship with the mother he would be charged with rape.</w:t>
      </w:r>
      <w:r w:rsidR="00E91257" w:rsidRPr="00CC4286">
        <w:rPr>
          <w:rStyle w:val="FootnoteReference"/>
          <w:shd w:val="clear" w:color="auto" w:fill="FFFFFF"/>
        </w:rPr>
        <w:footnoteReference w:id="30"/>
      </w:r>
      <w:r w:rsidR="00E91257" w:rsidRPr="00CC4286">
        <w:rPr>
          <w:shd w:val="clear" w:color="auto" w:fill="FFFFFF"/>
        </w:rPr>
        <w:t xml:space="preserve"> The black father of another Joe, who was kept by his mother, </w:t>
      </w:r>
      <w:r w:rsidR="00E91257" w:rsidRPr="00CC4286">
        <w:rPr>
          <w:shd w:val="clear" w:color="auto" w:fill="FFFFFF"/>
        </w:rPr>
        <w:lastRenderedPageBreak/>
        <w:t>was actually charged with rape ‘and in the end he was literally handcuffed and shipped out.’</w:t>
      </w:r>
      <w:r w:rsidR="00E91257" w:rsidRPr="00CC4286">
        <w:rPr>
          <w:rStyle w:val="FootnoteReference"/>
          <w:shd w:val="clear" w:color="auto" w:fill="FFFFFF"/>
        </w:rPr>
        <w:footnoteReference w:id="31"/>
      </w:r>
      <w:r w:rsidR="00E91257" w:rsidRPr="00CC4286">
        <w:rPr>
          <w:shd w:val="clear" w:color="auto" w:fill="FFFFFF"/>
        </w:rPr>
        <w:t xml:space="preserve"> </w:t>
      </w:r>
      <w:r w:rsidR="00F10A3D" w:rsidRPr="00CC4286">
        <w:t xml:space="preserve">David M’s mother gave birth to David when she was </w:t>
      </w:r>
      <w:r w:rsidR="004057E7" w:rsidRPr="00CC4286">
        <w:t>sixteen</w:t>
      </w:r>
      <w:r w:rsidR="00F10A3D" w:rsidRPr="00CC4286">
        <w:t xml:space="preserve">. His father was apparently arrested for rape – possibly because his mother </w:t>
      </w:r>
      <w:r w:rsidRPr="00CC4286">
        <w:t>was</w:t>
      </w:r>
      <w:r w:rsidR="00F10A3D" w:rsidRPr="00CC4286">
        <w:t xml:space="preserve"> underage (she might have been only </w:t>
      </w:r>
      <w:r w:rsidR="004057E7" w:rsidRPr="00CC4286">
        <w:t>fifteen</w:t>
      </w:r>
      <w:r w:rsidR="00F10A3D" w:rsidRPr="00CC4286">
        <w:t xml:space="preserve"> when she met David’s father). David M reflects</w:t>
      </w:r>
      <w:r w:rsidR="00AD036D" w:rsidRPr="00CC4286">
        <w:t xml:space="preserve">: </w:t>
      </w:r>
    </w:p>
    <w:p w14:paraId="4A3A94DD" w14:textId="5ABAE0FD" w:rsidR="001E2041" w:rsidRPr="00CC4286" w:rsidRDefault="00AD036D" w:rsidP="00782431">
      <w:pPr>
        <w:spacing w:line="480" w:lineRule="auto"/>
        <w:ind w:left="720"/>
        <w:jc w:val="both"/>
      </w:pPr>
      <w:r w:rsidRPr="00CC4286">
        <w:t>T</w:t>
      </w:r>
      <w:r w:rsidR="00F10A3D" w:rsidRPr="00CC4286">
        <w:t xml:space="preserve">here was a couple of things …one is the servicemen are not supposed to have babies.  And the second thing is, he was black. So that would have made it </w:t>
      </w:r>
      <w:proofErr w:type="gramStart"/>
      <w:r w:rsidR="00F10A3D" w:rsidRPr="00CC4286">
        <w:t>really terrible</w:t>
      </w:r>
      <w:proofErr w:type="gramEnd"/>
      <w:r w:rsidR="00F10A3D" w:rsidRPr="00CC4286">
        <w:t xml:space="preserve"> for him, </w:t>
      </w:r>
      <w:r w:rsidR="00C76864" w:rsidRPr="00CC4286">
        <w:t>be</w:t>
      </w:r>
      <w:r w:rsidR="00F10A3D" w:rsidRPr="00CC4286">
        <w:t xml:space="preserve">cause they really hate that, you can imagine, the </w:t>
      </w:r>
      <w:r w:rsidRPr="00CC4286">
        <w:t xml:space="preserve">[white] </w:t>
      </w:r>
      <w:r w:rsidR="00F10A3D" w:rsidRPr="00CC4286">
        <w:t>Americans. He probably had a really hard time, as a result.</w:t>
      </w:r>
      <w:r w:rsidR="008D136A" w:rsidRPr="00CC4286">
        <w:rPr>
          <w:rStyle w:val="FootnoteReference"/>
        </w:rPr>
        <w:footnoteReference w:id="32"/>
      </w:r>
    </w:p>
    <w:p w14:paraId="45C6CF10" w14:textId="7B7A3106" w:rsidR="00C76864" w:rsidRPr="00CC4286" w:rsidRDefault="00C76864" w:rsidP="00782431">
      <w:pPr>
        <w:spacing w:line="480" w:lineRule="auto"/>
        <w:ind w:firstLine="720"/>
        <w:jc w:val="both"/>
      </w:pPr>
      <w:r w:rsidRPr="00CC4286">
        <w:rPr>
          <w:shd w:val="clear" w:color="auto" w:fill="FFFFFF"/>
        </w:rPr>
        <w:t xml:space="preserve">The mothers of </w:t>
      </w:r>
      <w:r w:rsidR="00691B0E" w:rsidRPr="00CC4286">
        <w:rPr>
          <w:shd w:val="clear" w:color="auto" w:fill="FFFFFF"/>
        </w:rPr>
        <w:t xml:space="preserve">children born to black GIs </w:t>
      </w:r>
      <w:r w:rsidRPr="00CC4286">
        <w:rPr>
          <w:shd w:val="clear" w:color="auto" w:fill="FFFFFF"/>
        </w:rPr>
        <w:t xml:space="preserve">were also often treated badly, </w:t>
      </w:r>
      <w:proofErr w:type="gramStart"/>
      <w:r w:rsidRPr="00CC4286">
        <w:rPr>
          <w:shd w:val="clear" w:color="auto" w:fill="FFFFFF"/>
        </w:rPr>
        <w:t>a number of</w:t>
      </w:r>
      <w:proofErr w:type="gramEnd"/>
      <w:r w:rsidRPr="00CC4286">
        <w:rPr>
          <w:shd w:val="clear" w:color="auto" w:fill="FFFFFF"/>
        </w:rPr>
        <w:t xml:space="preserve"> their children mentioning the </w:t>
      </w:r>
      <w:r w:rsidR="00926172" w:rsidRPr="00CC4286">
        <w:rPr>
          <w:shd w:val="clear" w:color="auto" w:fill="FFFFFF"/>
        </w:rPr>
        <w:t xml:space="preserve">hostility and </w:t>
      </w:r>
      <w:r w:rsidRPr="00CC4286">
        <w:rPr>
          <w:shd w:val="clear" w:color="auto" w:fill="FFFFFF"/>
        </w:rPr>
        <w:t xml:space="preserve">stigma their mothers faced and the </w:t>
      </w:r>
      <w:r w:rsidRPr="00CC4286">
        <w:t>taunt of epithets like ‘nigger lover’ and ‘nigger’s bit’. Monica’s mother often got called names in the street:</w:t>
      </w:r>
    </w:p>
    <w:p w14:paraId="77028455" w14:textId="77777777" w:rsidR="00C76864" w:rsidRPr="00CC4286" w:rsidRDefault="00C76864" w:rsidP="00782431">
      <w:pPr>
        <w:spacing w:line="480" w:lineRule="auto"/>
        <w:ind w:left="720"/>
        <w:jc w:val="both"/>
      </w:pPr>
      <w:r w:rsidRPr="00CC4286">
        <w:t>I remember one time there was a lady from a couple of doors away, her and mum never got on…I remember one day mum and me was sat on the gate where we lived and this lady came past and…hit my mum and she shouted in the street, ‘you nigger lover’.</w:t>
      </w:r>
      <w:r w:rsidRPr="00CC4286">
        <w:rPr>
          <w:rStyle w:val="FootnoteReference"/>
        </w:rPr>
        <w:footnoteReference w:id="33"/>
      </w:r>
      <w:r w:rsidRPr="00CC4286">
        <w:t xml:space="preserve"> </w:t>
      </w:r>
    </w:p>
    <w:p w14:paraId="331F0A7D" w14:textId="034D3CF0" w:rsidR="00BF633F" w:rsidRPr="00CC4286" w:rsidRDefault="00C76864" w:rsidP="00A23F22">
      <w:pPr>
        <w:spacing w:line="480" w:lineRule="auto"/>
        <w:jc w:val="both"/>
      </w:pPr>
      <w:r w:rsidRPr="00CC4286">
        <w:t xml:space="preserve">Terry </w:t>
      </w:r>
      <w:r w:rsidR="00691B0E" w:rsidRPr="00CC4286">
        <w:t>recalls</w:t>
      </w:r>
      <w:r w:rsidRPr="00CC4286">
        <w:t xml:space="preserve"> that some people ‘would bang on their metal dustbins whenever my mother walked by. It also became a daily ritual for people to cross the road to avoid my mother rather than speak to her.’</w:t>
      </w:r>
      <w:r w:rsidRPr="00CC4286">
        <w:rPr>
          <w:rStyle w:val="FootnoteReference"/>
        </w:rPr>
        <w:footnoteReference w:id="34"/>
      </w:r>
      <w:r w:rsidRPr="00CC4286">
        <w:t xml:space="preserve"> </w:t>
      </w:r>
      <w:r w:rsidR="00924D91" w:rsidRPr="00CC4286">
        <w:rPr>
          <w:shd w:val="clear" w:color="auto" w:fill="FFFFFF"/>
        </w:rPr>
        <w:t xml:space="preserve">Back in 1919, the ‘race riots’ of that year were in part a response of fury from white returning soldiers finding ‘their’ women (any white British women) in relationships </w:t>
      </w:r>
      <w:r w:rsidR="00924D91" w:rsidRPr="00CC4286">
        <w:rPr>
          <w:shd w:val="clear" w:color="auto" w:fill="FFFFFF"/>
        </w:rPr>
        <w:lastRenderedPageBreak/>
        <w:t>with black men. (</w:t>
      </w:r>
      <w:r w:rsidR="00924D91" w:rsidRPr="00CC4286">
        <w:t>During the first world war, the greatly increased demands for seamen had led to a huge rise in sailors from the Indian sub-continent, West Africa, Aden, the Yemen, Egypt, Somalia, Sudan, the West Indies and China.)</w:t>
      </w:r>
      <w:r w:rsidR="00DF3B10" w:rsidRPr="00CC4286">
        <w:rPr>
          <w:rStyle w:val="FootnoteReference"/>
        </w:rPr>
        <w:footnoteReference w:id="35"/>
      </w:r>
      <w:r w:rsidR="006E3A6D" w:rsidRPr="00CC4286">
        <w:t xml:space="preserve"> </w:t>
      </w:r>
      <w:r w:rsidR="00924D91" w:rsidRPr="00CC4286">
        <w:t xml:space="preserve">While white men felt threatened by miscegenation at a personal level, the British State, of course, took a wider view. At a general level, as Laura </w:t>
      </w:r>
      <w:proofErr w:type="spellStart"/>
      <w:r w:rsidR="00924D91" w:rsidRPr="00CC4286">
        <w:t>Tabili</w:t>
      </w:r>
      <w:proofErr w:type="spellEnd"/>
      <w:r w:rsidR="00924D91" w:rsidRPr="00CC4286">
        <w:t xml:space="preserve"> points out, ‘interracial marriage was deplored as a threat to racial boundaries and as a catalyst for racial conflict’.</w:t>
      </w:r>
      <w:r w:rsidR="00924D91" w:rsidRPr="00CC4286">
        <w:rPr>
          <w:rStyle w:val="FootnoteReference"/>
        </w:rPr>
        <w:footnoteReference w:id="36"/>
      </w:r>
      <w:r w:rsidR="00D9371F" w:rsidRPr="00CC4286">
        <w:t xml:space="preserve"> It was no differen</w:t>
      </w:r>
      <w:r w:rsidR="00AA4C08" w:rsidRPr="00CC4286">
        <w:t>t</w:t>
      </w:r>
      <w:r w:rsidR="00D9371F" w:rsidRPr="00CC4286">
        <w:t xml:space="preserve"> in the second world war.</w:t>
      </w:r>
      <w:r w:rsidR="00A23F22" w:rsidRPr="00CC4286">
        <w:t xml:space="preserve"> </w:t>
      </w:r>
      <w:r w:rsidR="009939C0" w:rsidRPr="00CC4286">
        <w:t>W</w:t>
      </w:r>
      <w:r w:rsidR="00BF633F" w:rsidRPr="00CC4286">
        <w:t xml:space="preserve">hen Carole B was born in December 1944 to a white mother and a black American serviceman, her mother was disowned by her family. Her mother was twenty-one, single, living in Birkenhead, near Liverpool, and was in the army. Carole B remembers: </w:t>
      </w:r>
    </w:p>
    <w:p w14:paraId="48E22D35" w14:textId="1FD63166" w:rsidR="00BF633F" w:rsidRPr="00CC4286" w:rsidRDefault="00BF633F" w:rsidP="00782431">
      <w:pPr>
        <w:spacing w:line="480" w:lineRule="auto"/>
        <w:ind w:left="720"/>
        <w:jc w:val="both"/>
      </w:pPr>
      <w:r w:rsidRPr="00CC4286">
        <w:t>My mum’s family, they just shunned her</w:t>
      </w:r>
      <w:r w:rsidR="00A951E5" w:rsidRPr="00CC4286">
        <w:t xml:space="preserve">, </w:t>
      </w:r>
      <w:r w:rsidRPr="00CC4286">
        <w:t>it was horrible. I can remember walking down the street with her…and she said ‘hello’ to them and they just ignored her…My mum’s sister Gladys, if she saw me walking down the road, she would cross over the road in case she had to tell people who I was.</w:t>
      </w:r>
      <w:r w:rsidR="001E3485" w:rsidRPr="00CC4286">
        <w:rPr>
          <w:rStyle w:val="FootnoteReference"/>
        </w:rPr>
        <w:footnoteReference w:id="37"/>
      </w:r>
    </w:p>
    <w:p w14:paraId="4DE9CA9F" w14:textId="519C9C9A" w:rsidR="00056BF8" w:rsidRPr="00CC4286" w:rsidRDefault="00C76864" w:rsidP="00DC68CB">
      <w:pPr>
        <w:spacing w:line="480" w:lineRule="auto"/>
        <w:jc w:val="both"/>
      </w:pPr>
      <w:r w:rsidRPr="00CC4286">
        <w:rPr>
          <w:shd w:val="clear" w:color="auto" w:fill="FFFFFF"/>
        </w:rPr>
        <w:t>Henry’s memory of his mother being spat at for having a black child was probably not uncommon.</w:t>
      </w:r>
      <w:r w:rsidRPr="00CC4286">
        <w:rPr>
          <w:rStyle w:val="FootnoteReference"/>
          <w:shd w:val="clear" w:color="auto" w:fill="FFFFFF"/>
        </w:rPr>
        <w:footnoteReference w:id="38"/>
      </w:r>
      <w:r w:rsidRPr="00CC4286">
        <w:rPr>
          <w:shd w:val="clear" w:color="auto" w:fill="FFFFFF"/>
        </w:rPr>
        <w:t xml:space="preserve"> </w:t>
      </w:r>
      <w:r w:rsidR="00A049AE" w:rsidRPr="00CC4286">
        <w:rPr>
          <w:shd w:val="clear" w:color="auto" w:fill="FFFFFF"/>
        </w:rPr>
        <w:t>Despite all this abuse, over half the babies were kept by their mothers</w:t>
      </w:r>
      <w:r w:rsidR="007A3089" w:rsidRPr="00CC4286">
        <w:rPr>
          <w:shd w:val="clear" w:color="auto" w:fill="FFFFFF"/>
        </w:rPr>
        <w:t xml:space="preserve"> or grandmothers</w:t>
      </w:r>
      <w:r w:rsidR="00A049AE" w:rsidRPr="00CC4286">
        <w:rPr>
          <w:shd w:val="clear" w:color="auto" w:fill="FFFFFF"/>
        </w:rPr>
        <w:t xml:space="preserve">, often in the face of </w:t>
      </w:r>
      <w:r w:rsidR="00534138" w:rsidRPr="00CC4286">
        <w:rPr>
          <w:shd w:val="clear" w:color="auto" w:fill="FFFFFF"/>
        </w:rPr>
        <w:t xml:space="preserve">extreme </w:t>
      </w:r>
      <w:r w:rsidR="0070799C" w:rsidRPr="00CC4286">
        <w:rPr>
          <w:shd w:val="clear" w:color="auto" w:fill="FFFFFF"/>
        </w:rPr>
        <w:t>opposition</w:t>
      </w:r>
      <w:r w:rsidR="00E10EF0" w:rsidRPr="00CC4286">
        <w:rPr>
          <w:shd w:val="clear" w:color="auto" w:fill="FFFFFF"/>
        </w:rPr>
        <w:t xml:space="preserve"> </w:t>
      </w:r>
      <w:r w:rsidR="00A049AE" w:rsidRPr="00CC4286">
        <w:rPr>
          <w:shd w:val="clear" w:color="auto" w:fill="FFFFFF"/>
        </w:rPr>
        <w:t>and no financial aid.</w:t>
      </w:r>
      <w:r w:rsidR="00A049AE" w:rsidRPr="00CC4286">
        <w:rPr>
          <w:rStyle w:val="FootnoteReference"/>
          <w:shd w:val="clear" w:color="auto" w:fill="FFFFFF"/>
        </w:rPr>
        <w:footnoteReference w:id="39"/>
      </w:r>
      <w:r w:rsidR="00CA3B12" w:rsidRPr="00CC4286">
        <w:rPr>
          <w:shd w:val="clear" w:color="auto" w:fill="FFFFFF"/>
        </w:rPr>
        <w:t xml:space="preserve"> </w:t>
      </w:r>
    </w:p>
    <w:p w14:paraId="3692DF0F" w14:textId="25DA941D" w:rsidR="001A1B6F" w:rsidRPr="00CC4286" w:rsidRDefault="00691B0E" w:rsidP="00056BF8">
      <w:pPr>
        <w:spacing w:line="480" w:lineRule="auto"/>
        <w:ind w:firstLine="720"/>
        <w:jc w:val="both"/>
        <w:rPr>
          <w:b/>
          <w:bCs/>
          <w:shd w:val="clear" w:color="auto" w:fill="FFFFFF"/>
        </w:rPr>
      </w:pPr>
      <w:r w:rsidRPr="00CC4286">
        <w:rPr>
          <w:shd w:val="clear" w:color="auto" w:fill="FFFFFF"/>
        </w:rPr>
        <w:lastRenderedPageBreak/>
        <w:t xml:space="preserve">The children </w:t>
      </w:r>
      <w:r w:rsidR="00A23F22" w:rsidRPr="00CC4286">
        <w:rPr>
          <w:shd w:val="clear" w:color="auto" w:fill="FFFFFF"/>
        </w:rPr>
        <w:t xml:space="preserve">also </w:t>
      </w:r>
      <w:r w:rsidR="007E4545" w:rsidRPr="00CC4286">
        <w:rPr>
          <w:shd w:val="clear" w:color="auto" w:fill="FFFFFF"/>
        </w:rPr>
        <w:t>h</w:t>
      </w:r>
      <w:r w:rsidRPr="00CC4286">
        <w:rPr>
          <w:shd w:val="clear" w:color="auto" w:fill="FFFFFF"/>
        </w:rPr>
        <w:t xml:space="preserve">ad a difficult time. </w:t>
      </w:r>
      <w:r w:rsidR="007E4545" w:rsidRPr="00CC4286">
        <w:rPr>
          <w:shd w:val="clear" w:color="auto" w:fill="FFFFFF"/>
        </w:rPr>
        <w:t xml:space="preserve">In the 1930s and ‘40s, </w:t>
      </w:r>
      <w:r w:rsidR="000725F5" w:rsidRPr="00CC4286">
        <w:rPr>
          <w:shd w:val="clear" w:color="auto" w:fill="FFFFFF"/>
        </w:rPr>
        <w:t>Britain was very largely a white country</w:t>
      </w:r>
      <w:r w:rsidR="007E4545" w:rsidRPr="00CC4286">
        <w:rPr>
          <w:shd w:val="clear" w:color="auto" w:fill="FFFFFF"/>
        </w:rPr>
        <w:t>, with an</w:t>
      </w:r>
      <w:r w:rsidR="001A229A" w:rsidRPr="00CC4286">
        <w:rPr>
          <w:shd w:val="clear" w:color="auto" w:fill="FFFFFF"/>
        </w:rPr>
        <w:t xml:space="preserve"> estimated 7,000-</w:t>
      </w:r>
      <w:r w:rsidR="00257A98" w:rsidRPr="00CC4286">
        <w:rPr>
          <w:shd w:val="clear" w:color="auto" w:fill="FFFFFF"/>
        </w:rPr>
        <w:t>8</w:t>
      </w:r>
      <w:r w:rsidR="001A229A" w:rsidRPr="00CC4286">
        <w:rPr>
          <w:shd w:val="clear" w:color="auto" w:fill="FFFFFF"/>
        </w:rPr>
        <w:t xml:space="preserve">,000 non-white peoples </w:t>
      </w:r>
      <w:r w:rsidR="007E4545" w:rsidRPr="00CC4286">
        <w:rPr>
          <w:shd w:val="clear" w:color="auto" w:fill="FFFFFF"/>
        </w:rPr>
        <w:t xml:space="preserve">living there </w:t>
      </w:r>
      <w:r w:rsidR="001A229A" w:rsidRPr="00CC4286">
        <w:rPr>
          <w:shd w:val="clear" w:color="auto" w:fill="FFFFFF"/>
        </w:rPr>
        <w:t>before the war, mostly concentrated in seaports.</w:t>
      </w:r>
      <w:r w:rsidR="000A7789" w:rsidRPr="00CC4286">
        <w:rPr>
          <w:rStyle w:val="FootnoteReference"/>
          <w:shd w:val="clear" w:color="auto" w:fill="FFFFFF"/>
        </w:rPr>
        <w:footnoteReference w:id="40"/>
      </w:r>
      <w:r w:rsidR="001A229A" w:rsidRPr="00CC4286">
        <w:rPr>
          <w:shd w:val="clear" w:color="auto" w:fill="FFFFFF"/>
        </w:rPr>
        <w:t xml:space="preserve"> </w:t>
      </w:r>
      <w:r w:rsidR="000725F5" w:rsidRPr="00CC4286">
        <w:rPr>
          <w:shd w:val="clear" w:color="auto" w:fill="FFFFFF"/>
        </w:rPr>
        <w:t>Numbers of black people rose greatly during the war, not only because of the presence of black GIs, but also because of West Indians coming to contribute to the war effort as service personnel (especially in the RAF) and as munitions workers.</w:t>
      </w:r>
      <w:r w:rsidR="000725F5" w:rsidRPr="00CC4286">
        <w:rPr>
          <w:rStyle w:val="FootnoteReference"/>
          <w:shd w:val="clear" w:color="auto" w:fill="FFFFFF"/>
        </w:rPr>
        <w:footnoteReference w:id="41"/>
      </w:r>
      <w:r w:rsidR="000725F5" w:rsidRPr="00CC4286">
        <w:rPr>
          <w:shd w:val="clear" w:color="auto" w:fill="FFFFFF"/>
        </w:rPr>
        <w:t xml:space="preserve"> Nevertheless, soon after the war numbers shrank again for the next few years, and although never back to the pre-war figure, the home counties returned to almost exclusive whiteness.</w:t>
      </w:r>
      <w:r w:rsidR="000725F5" w:rsidRPr="00CC4286">
        <w:rPr>
          <w:rStyle w:val="FootnoteReference"/>
          <w:shd w:val="clear" w:color="auto" w:fill="FFFFFF"/>
        </w:rPr>
        <w:footnoteReference w:id="42"/>
      </w:r>
      <w:r w:rsidR="000725F5" w:rsidRPr="00CC4286">
        <w:rPr>
          <w:shd w:val="clear" w:color="auto" w:fill="FFFFFF"/>
        </w:rPr>
        <w:t xml:space="preserve"> </w:t>
      </w:r>
      <w:r w:rsidR="00476B1D" w:rsidRPr="00CC4286">
        <w:rPr>
          <w:shd w:val="clear" w:color="auto" w:fill="FFFFFF"/>
        </w:rPr>
        <w:t xml:space="preserve">Children born to black GIs were largely </w:t>
      </w:r>
      <w:r w:rsidR="00BD3169" w:rsidRPr="00CC4286">
        <w:rPr>
          <w:shd w:val="clear" w:color="auto" w:fill="FFFFFF"/>
        </w:rPr>
        <w:t xml:space="preserve">living </w:t>
      </w:r>
      <w:r w:rsidR="00476B1D" w:rsidRPr="00CC4286">
        <w:rPr>
          <w:shd w:val="clear" w:color="auto" w:fill="FFFFFF"/>
        </w:rPr>
        <w:t>in the</w:t>
      </w:r>
      <w:r w:rsidR="00A958FE" w:rsidRPr="00CC4286">
        <w:rPr>
          <w:shd w:val="clear" w:color="auto" w:fill="FFFFFF"/>
        </w:rPr>
        <w:t>se counties, as well as East Anglia</w:t>
      </w:r>
      <w:r w:rsidR="00082785" w:rsidRPr="00CC4286">
        <w:rPr>
          <w:shd w:val="clear" w:color="auto" w:fill="FFFFFF"/>
        </w:rPr>
        <w:t xml:space="preserve"> </w:t>
      </w:r>
      <w:r w:rsidR="00A958FE" w:rsidRPr="00CC4286">
        <w:rPr>
          <w:shd w:val="clear" w:color="auto" w:fill="FFFFFF"/>
        </w:rPr>
        <w:t>and the Midland</w:t>
      </w:r>
      <w:r w:rsidR="00BD3169" w:rsidRPr="00CC4286">
        <w:rPr>
          <w:shd w:val="clear" w:color="auto" w:fill="FFFFFF"/>
        </w:rPr>
        <w:t xml:space="preserve">s, </w:t>
      </w:r>
      <w:r w:rsidR="00A958FE" w:rsidRPr="00CC4286">
        <w:rPr>
          <w:shd w:val="clear" w:color="auto" w:fill="FFFFFF"/>
        </w:rPr>
        <w:t xml:space="preserve">for these </w:t>
      </w:r>
      <w:r w:rsidR="0013606F" w:rsidRPr="00CC4286">
        <w:rPr>
          <w:shd w:val="clear" w:color="auto" w:fill="FFFFFF"/>
        </w:rPr>
        <w:t>we</w:t>
      </w:r>
      <w:r w:rsidR="00A958FE" w:rsidRPr="00CC4286">
        <w:rPr>
          <w:shd w:val="clear" w:color="auto" w:fill="FFFFFF"/>
        </w:rPr>
        <w:t xml:space="preserve">re the </w:t>
      </w:r>
      <w:r w:rsidR="00A14CAC" w:rsidRPr="00CC4286">
        <w:rPr>
          <w:shd w:val="clear" w:color="auto" w:fill="FFFFFF"/>
        </w:rPr>
        <w:t>sites</w:t>
      </w:r>
      <w:r w:rsidR="00A958FE" w:rsidRPr="00CC4286">
        <w:rPr>
          <w:shd w:val="clear" w:color="auto" w:fill="FFFFFF"/>
        </w:rPr>
        <w:t xml:space="preserve"> where the GIs </w:t>
      </w:r>
      <w:r w:rsidR="00791B7F" w:rsidRPr="00CC4286">
        <w:rPr>
          <w:shd w:val="clear" w:color="auto" w:fill="FFFFFF"/>
        </w:rPr>
        <w:t>had been</w:t>
      </w:r>
      <w:r w:rsidR="00A958FE" w:rsidRPr="00CC4286">
        <w:rPr>
          <w:shd w:val="clear" w:color="auto" w:fill="FFFFFF"/>
        </w:rPr>
        <w:t xml:space="preserve"> </w:t>
      </w:r>
      <w:r w:rsidR="00326DE6" w:rsidRPr="00CC4286">
        <w:rPr>
          <w:shd w:val="clear" w:color="auto" w:fill="FFFFFF"/>
        </w:rPr>
        <w:t xml:space="preserve">predominately </w:t>
      </w:r>
      <w:r w:rsidR="00BD3169" w:rsidRPr="00CC4286">
        <w:rPr>
          <w:shd w:val="clear" w:color="auto" w:fill="FFFFFF"/>
        </w:rPr>
        <w:t>based. I</w:t>
      </w:r>
      <w:r w:rsidR="000725F5" w:rsidRPr="00CC4286">
        <w:t xml:space="preserve">n these geographically white </w:t>
      </w:r>
      <w:r w:rsidR="00A14CAC" w:rsidRPr="00CC4286">
        <w:t>area</w:t>
      </w:r>
      <w:r w:rsidR="00BA5B8B" w:rsidRPr="00CC4286">
        <w:t>s</w:t>
      </w:r>
      <w:r w:rsidR="000725F5" w:rsidRPr="00CC4286">
        <w:t xml:space="preserve">, many of </w:t>
      </w:r>
      <w:r w:rsidR="000725F5" w:rsidRPr="00CC4286">
        <w:rPr>
          <w:shd w:val="clear" w:color="auto" w:fill="FFFFFF"/>
        </w:rPr>
        <w:t xml:space="preserve">the mixed-race GI </w:t>
      </w:r>
      <w:r w:rsidR="000725F5" w:rsidRPr="00CC4286">
        <w:t>children suffered racism, an acute sense of difference and a lack of racial ‘belonging’.</w:t>
      </w:r>
      <w:r w:rsidR="000725F5" w:rsidRPr="00CC4286">
        <w:rPr>
          <w:shd w:val="clear" w:color="auto" w:fill="FFFFFF"/>
        </w:rPr>
        <w:t xml:space="preserve"> </w:t>
      </w:r>
      <w:r w:rsidR="00BB2F60" w:rsidRPr="00CC4286">
        <w:rPr>
          <w:shd w:val="clear" w:color="auto" w:fill="FFFFFF"/>
        </w:rPr>
        <w:t xml:space="preserve">As observed by visiting African-American </w:t>
      </w:r>
      <w:r w:rsidR="00A639ED" w:rsidRPr="00CC4286">
        <w:rPr>
          <w:shd w:val="clear" w:color="auto" w:fill="FFFFFF"/>
        </w:rPr>
        <w:t xml:space="preserve">anthropologist </w:t>
      </w:r>
      <w:r w:rsidR="00BB2F60" w:rsidRPr="00CC4286">
        <w:rPr>
          <w:shd w:val="clear" w:color="auto" w:fill="FFFFFF"/>
        </w:rPr>
        <w:t>John St Clair Drake: ‘Kindliness to visiting Negro soldiers is one thing. The prospect of a new crop of “half-castes” is another.’</w:t>
      </w:r>
      <w:r w:rsidR="004F0EC9" w:rsidRPr="00CC4286">
        <w:rPr>
          <w:shd w:val="clear" w:color="auto" w:fill="FFFFFF"/>
        </w:rPr>
        <w:t xml:space="preserve"> </w:t>
      </w:r>
    </w:p>
    <w:p w14:paraId="7A8EA375" w14:textId="3A2512E7" w:rsidR="008446F4" w:rsidRPr="00CC4286" w:rsidRDefault="008446F4" w:rsidP="00782431">
      <w:pPr>
        <w:spacing w:line="480" w:lineRule="auto"/>
        <w:ind w:firstLine="720"/>
        <w:jc w:val="both"/>
        <w:rPr>
          <w:shd w:val="clear" w:color="auto" w:fill="FFFFFF"/>
        </w:rPr>
      </w:pPr>
      <w:r w:rsidRPr="00CC4286">
        <w:rPr>
          <w:shd w:val="clear" w:color="auto" w:fill="FFFFFF"/>
        </w:rPr>
        <w:t xml:space="preserve">There </w:t>
      </w:r>
      <w:r w:rsidR="00E5059B" w:rsidRPr="00CC4286">
        <w:rPr>
          <w:shd w:val="clear" w:color="auto" w:fill="FFFFFF"/>
        </w:rPr>
        <w:t>is</w:t>
      </w:r>
      <w:r w:rsidRPr="00CC4286">
        <w:rPr>
          <w:shd w:val="clear" w:color="auto" w:fill="FFFFFF"/>
        </w:rPr>
        <w:t xml:space="preserve"> a long and ugly history of hostility </w:t>
      </w:r>
      <w:r w:rsidR="00DD0444" w:rsidRPr="00CC4286">
        <w:rPr>
          <w:shd w:val="clear" w:color="auto" w:fill="FFFFFF"/>
        </w:rPr>
        <w:t>not</w:t>
      </w:r>
      <w:r w:rsidR="009F499A" w:rsidRPr="00CC4286">
        <w:rPr>
          <w:shd w:val="clear" w:color="auto" w:fill="FFFFFF"/>
        </w:rPr>
        <w:t xml:space="preserve"> only towards inter-racial relationships but also towards </w:t>
      </w:r>
      <w:r w:rsidRPr="00CC4286">
        <w:rPr>
          <w:shd w:val="clear" w:color="auto" w:fill="FFFFFF"/>
        </w:rPr>
        <w:t>the so-called ‘half-caste’</w:t>
      </w:r>
      <w:r w:rsidR="00CA3B12" w:rsidRPr="00CC4286">
        <w:rPr>
          <w:shd w:val="clear" w:color="auto" w:fill="FFFFFF"/>
        </w:rPr>
        <w:t xml:space="preserve">. </w:t>
      </w:r>
      <w:r w:rsidR="00DD0444" w:rsidRPr="00CC4286">
        <w:t xml:space="preserve">In 1937 a polemic entitled </w:t>
      </w:r>
      <w:r w:rsidR="00DD0444" w:rsidRPr="00CC4286">
        <w:rPr>
          <w:i/>
          <w:iCs/>
        </w:rPr>
        <w:t>Half-Caste</w:t>
      </w:r>
      <w:r w:rsidR="00DD0444" w:rsidRPr="00CC4286">
        <w:t xml:space="preserve"> by self-defined Eurasian Cedric Dover, while claiming ‘the richness of hybrid potentiality’, also </w:t>
      </w:r>
      <w:r w:rsidR="00DD0444" w:rsidRPr="00CC4286">
        <w:lastRenderedPageBreak/>
        <w:t>indicated the extent of prejudice facing those of mixed race: ‘The “half-caste” appears in a prodigal literature. It presents him…mostly as an undersized, scheming and entirely degenerate bastard. His father is a blackguard, his mother a whore…But more than all this, he is a potential menace to Western Civilisation, to everything that is White and Sacred.’</w:t>
      </w:r>
      <w:r w:rsidR="00DD0444" w:rsidRPr="00CC4286">
        <w:rPr>
          <w:rStyle w:val="FootnoteReference"/>
        </w:rPr>
        <w:footnoteReference w:id="43"/>
      </w:r>
      <w:r w:rsidR="00DD0444" w:rsidRPr="00CC4286">
        <w:t xml:space="preserve"> The existence of ‘half-castes’ represented a challenge to national and racial boundaries and to the neat polarity between the white British and the non-white colonised racial ‘other’.</w:t>
      </w:r>
      <w:r w:rsidR="00F96549" w:rsidRPr="00CC4286">
        <w:rPr>
          <w:rStyle w:val="FootnoteReference"/>
        </w:rPr>
        <w:footnoteReference w:id="44"/>
      </w:r>
    </w:p>
    <w:p w14:paraId="087749BA" w14:textId="345EDEB7" w:rsidR="00384D14" w:rsidRPr="00CC4286" w:rsidRDefault="003722A3" w:rsidP="00782431">
      <w:pPr>
        <w:spacing w:line="480" w:lineRule="auto"/>
        <w:ind w:firstLine="720"/>
        <w:jc w:val="both"/>
      </w:pPr>
      <w:r w:rsidRPr="00CC4286">
        <w:t xml:space="preserve">St Clair Drake was aware of </w:t>
      </w:r>
      <w:r w:rsidR="00D11B10" w:rsidRPr="00CC4286">
        <w:t xml:space="preserve">how such children could not be </w:t>
      </w:r>
      <w:r w:rsidR="006525F4" w:rsidRPr="00CC4286">
        <w:t>hidden away</w:t>
      </w:r>
      <w:r w:rsidR="00D11B10" w:rsidRPr="00CC4286">
        <w:t>: ‘Th</w:t>
      </w:r>
      <w:r w:rsidR="005B7FDE" w:rsidRPr="00CC4286">
        <w:t xml:space="preserve">e high visibility of the </w:t>
      </w:r>
      <w:proofErr w:type="spellStart"/>
      <w:r w:rsidR="005B7FDE" w:rsidRPr="00CC4286">
        <w:t>colored</w:t>
      </w:r>
      <w:proofErr w:type="spellEnd"/>
      <w:r w:rsidR="005B7FDE" w:rsidRPr="00CC4286">
        <w:t xml:space="preserve"> illegitimate child made him so conspicuous that the onlooker could never forget what he symbolized.’</w:t>
      </w:r>
      <w:r w:rsidR="006525F4" w:rsidRPr="00CC4286">
        <w:rPr>
          <w:rStyle w:val="FootnoteReference"/>
          <w:shd w:val="clear" w:color="auto" w:fill="FFFFFF"/>
        </w:rPr>
        <w:footnoteReference w:id="45"/>
      </w:r>
      <w:r w:rsidR="006525F4" w:rsidRPr="00CC4286">
        <w:rPr>
          <w:shd w:val="clear" w:color="auto" w:fill="FFFFFF"/>
        </w:rPr>
        <w:t xml:space="preserve"> And what he </w:t>
      </w:r>
      <w:r w:rsidR="00D622F0" w:rsidRPr="00CC4286">
        <w:rPr>
          <w:shd w:val="clear" w:color="auto" w:fill="FFFFFF"/>
        </w:rPr>
        <w:t xml:space="preserve">(or she) symbolised was that the </w:t>
      </w:r>
      <w:r w:rsidR="00475045" w:rsidRPr="00CC4286">
        <w:rPr>
          <w:shd w:val="clear" w:color="auto" w:fill="FFFFFF"/>
        </w:rPr>
        <w:t>bl</w:t>
      </w:r>
      <w:r w:rsidR="003E7473" w:rsidRPr="00CC4286">
        <w:rPr>
          <w:shd w:val="clear" w:color="auto" w:fill="FFFFFF"/>
        </w:rPr>
        <w:t xml:space="preserve">ack </w:t>
      </w:r>
      <w:r w:rsidR="00D622F0" w:rsidRPr="00CC4286">
        <w:rPr>
          <w:shd w:val="clear" w:color="auto" w:fill="FFFFFF"/>
        </w:rPr>
        <w:t xml:space="preserve">GIs had indeed </w:t>
      </w:r>
      <w:r w:rsidR="001E362D" w:rsidRPr="00CC4286">
        <w:rPr>
          <w:shd w:val="clear" w:color="auto" w:fill="FFFFFF"/>
        </w:rPr>
        <w:t xml:space="preserve">lived up to </w:t>
      </w:r>
      <w:r w:rsidR="003C6765" w:rsidRPr="00CC4286">
        <w:rPr>
          <w:shd w:val="clear" w:color="auto" w:fill="FFFFFF"/>
        </w:rPr>
        <w:t xml:space="preserve">the last two </w:t>
      </w:r>
      <w:r w:rsidR="00B42514" w:rsidRPr="00CC4286">
        <w:rPr>
          <w:shd w:val="clear" w:color="auto" w:fill="FFFFFF"/>
        </w:rPr>
        <w:t>attribute</w:t>
      </w:r>
      <w:r w:rsidR="00C671B6" w:rsidRPr="00CC4286">
        <w:rPr>
          <w:shd w:val="clear" w:color="auto" w:fill="FFFFFF"/>
        </w:rPr>
        <w:t xml:space="preserve">s </w:t>
      </w:r>
      <w:r w:rsidR="003C6765" w:rsidRPr="00CC4286">
        <w:rPr>
          <w:shd w:val="clear" w:color="auto" w:fill="FFFFFF"/>
        </w:rPr>
        <w:t xml:space="preserve">of the </w:t>
      </w:r>
      <w:r w:rsidR="00836069" w:rsidRPr="00CC4286">
        <w:t>‘over-paid, over-fed, over-sexed, and over here’</w:t>
      </w:r>
      <w:r w:rsidR="00D80E5B" w:rsidRPr="00CC4286">
        <w:rPr>
          <w:shd w:val="clear" w:color="auto" w:fill="FFFFFF"/>
        </w:rPr>
        <w:t xml:space="preserve"> caricature</w:t>
      </w:r>
      <w:r w:rsidR="003C6765" w:rsidRPr="00CC4286">
        <w:t>.</w:t>
      </w:r>
      <w:r w:rsidR="0015104B" w:rsidRPr="00CC4286">
        <w:t xml:space="preserve"> </w:t>
      </w:r>
      <w:r w:rsidR="00082785" w:rsidRPr="00CC4286">
        <w:t>The</w:t>
      </w:r>
      <w:r w:rsidR="009C2C1D" w:rsidRPr="00CC4286">
        <w:t xml:space="preserve"> children</w:t>
      </w:r>
      <w:r w:rsidR="00384D14" w:rsidRPr="00CC4286">
        <w:t xml:space="preserve"> </w:t>
      </w:r>
      <w:r w:rsidR="00DF0543" w:rsidRPr="00CC4286">
        <w:t>were</w:t>
      </w:r>
      <w:r w:rsidR="00384D14" w:rsidRPr="00CC4286">
        <w:t xml:space="preserve"> taunted for being </w:t>
      </w:r>
      <w:r w:rsidR="0099114F" w:rsidRPr="00CC4286">
        <w:t>illegit</w:t>
      </w:r>
      <w:r w:rsidR="0089751D" w:rsidRPr="00CC4286">
        <w:t xml:space="preserve">imate, </w:t>
      </w:r>
      <w:proofErr w:type="gramStart"/>
      <w:r w:rsidR="0089751D" w:rsidRPr="00CC4286">
        <w:t>black</w:t>
      </w:r>
      <w:proofErr w:type="gramEnd"/>
      <w:r w:rsidR="0089751D" w:rsidRPr="00CC4286">
        <w:t xml:space="preserve"> and </w:t>
      </w:r>
      <w:r w:rsidR="00384D14" w:rsidRPr="00CC4286">
        <w:t xml:space="preserve">‘different’, including being ‘a yank’s’ child. </w:t>
      </w:r>
      <w:r w:rsidR="00DF0543" w:rsidRPr="00CC4286">
        <w:t xml:space="preserve">Monica </w:t>
      </w:r>
      <w:r w:rsidR="00384D14" w:rsidRPr="00CC4286">
        <w:t>remember</w:t>
      </w:r>
      <w:r w:rsidR="00362C58" w:rsidRPr="00CC4286">
        <w:t>s</w:t>
      </w:r>
      <w:r w:rsidR="00384D14" w:rsidRPr="00CC4286">
        <w:t xml:space="preserve"> </w:t>
      </w:r>
      <w:r w:rsidR="00362C58" w:rsidRPr="00CC4286">
        <w:t>‘</w:t>
      </w:r>
      <w:r w:rsidR="00384D14" w:rsidRPr="00CC4286">
        <w:t xml:space="preserve">having a row with a girl in the street when I was about thirteen, she said to me, </w:t>
      </w:r>
      <w:r w:rsidR="00362C58" w:rsidRPr="00CC4286">
        <w:t>“</w:t>
      </w:r>
      <w:r w:rsidR="00384D14" w:rsidRPr="00CC4286">
        <w:t>you should go home, you’re not one of us, you’re a yank’s kid.</w:t>
      </w:r>
      <w:r w:rsidR="00362C58" w:rsidRPr="00CC4286">
        <w:t>”’ Monica did not know what this meant, indeed did not at this stage know she had an American father.</w:t>
      </w:r>
      <w:r w:rsidR="001D69C3" w:rsidRPr="00CC4286">
        <w:rPr>
          <w:rStyle w:val="FootnoteReference"/>
        </w:rPr>
        <w:footnoteReference w:id="46"/>
      </w:r>
      <w:r w:rsidR="00362C58" w:rsidRPr="00CC4286">
        <w:t xml:space="preserve"> </w:t>
      </w:r>
      <w:r w:rsidR="00DD7542" w:rsidRPr="00CC4286">
        <w:t>She</w:t>
      </w:r>
      <w:r w:rsidR="006F31AE" w:rsidRPr="00CC4286">
        <w:t xml:space="preserve"> was not atypical in not knowing </w:t>
      </w:r>
      <w:r w:rsidR="00D16A5A" w:rsidRPr="00CC4286">
        <w:t xml:space="preserve">about </w:t>
      </w:r>
      <w:r w:rsidR="0089751D" w:rsidRPr="00CC4286">
        <w:t>her</w:t>
      </w:r>
      <w:r w:rsidR="00D16A5A" w:rsidRPr="00CC4286">
        <w:t xml:space="preserve"> father</w:t>
      </w:r>
      <w:r w:rsidR="006F31AE" w:rsidRPr="00CC4286">
        <w:t xml:space="preserve">. Those who </w:t>
      </w:r>
      <w:r w:rsidR="006F31AE" w:rsidRPr="00CC4286">
        <w:lastRenderedPageBreak/>
        <w:t xml:space="preserve">were adopted </w:t>
      </w:r>
      <w:r w:rsidR="0013647C" w:rsidRPr="00CC4286">
        <w:t>were sometimes not even told they were adopted.</w:t>
      </w:r>
      <w:r w:rsidR="00A97305" w:rsidRPr="00CC4286">
        <w:rPr>
          <w:rStyle w:val="FootnoteReference"/>
        </w:rPr>
        <w:footnoteReference w:id="47"/>
      </w:r>
      <w:r w:rsidR="00A97305" w:rsidRPr="00CC4286">
        <w:t xml:space="preserve"> </w:t>
      </w:r>
      <w:r w:rsidR="0013647C" w:rsidRPr="00CC4286">
        <w:t xml:space="preserve">This was the case with Ann, who </w:t>
      </w:r>
      <w:r w:rsidR="00103827" w:rsidRPr="00CC4286">
        <w:t>was</w:t>
      </w:r>
      <w:r w:rsidR="0013647C" w:rsidRPr="00CC4286">
        <w:t xml:space="preserve"> </w:t>
      </w:r>
      <w:r w:rsidR="00BF36EF" w:rsidRPr="00CC4286">
        <w:t xml:space="preserve">happily </w:t>
      </w:r>
      <w:r w:rsidR="0013647C" w:rsidRPr="00CC4286">
        <w:t xml:space="preserve">adopted </w:t>
      </w:r>
      <w:r w:rsidR="006F290B" w:rsidRPr="00CC4286">
        <w:t>aged</w:t>
      </w:r>
      <w:r w:rsidR="0013647C" w:rsidRPr="00CC4286">
        <w:t xml:space="preserve"> five</w:t>
      </w:r>
      <w:r w:rsidR="00BF36EF" w:rsidRPr="00CC4286">
        <w:t>:</w:t>
      </w:r>
    </w:p>
    <w:p w14:paraId="183D42D9" w14:textId="3F0C7824" w:rsidR="001416A7" w:rsidRPr="00CC4286" w:rsidRDefault="00DC5E60" w:rsidP="00782431">
      <w:pPr>
        <w:spacing w:line="480" w:lineRule="auto"/>
        <w:ind w:left="720"/>
        <w:jc w:val="both"/>
      </w:pPr>
      <w:r w:rsidRPr="00CC4286">
        <w:t>W</w:t>
      </w:r>
      <w:r w:rsidR="00BE45B4" w:rsidRPr="00CC4286">
        <w:t xml:space="preserve">e had a conversation one day in school about </w:t>
      </w:r>
      <w:r w:rsidR="0049094C" w:rsidRPr="00CC4286">
        <w:t>Mary, this other girl of mixed race</w:t>
      </w:r>
      <w:r w:rsidRPr="00CC4286">
        <w:t xml:space="preserve"> [in the area]</w:t>
      </w:r>
      <w:r w:rsidR="0076427F" w:rsidRPr="00CC4286">
        <w:t xml:space="preserve">: </w:t>
      </w:r>
      <w:r w:rsidRPr="00CC4286">
        <w:t>‘</w:t>
      </w:r>
      <w:r w:rsidR="0049094C" w:rsidRPr="00CC4286">
        <w:t>You do know her father’s American, Ann?</w:t>
      </w:r>
      <w:r w:rsidRPr="00CC4286">
        <w:t>’</w:t>
      </w:r>
      <w:r w:rsidR="0049094C" w:rsidRPr="00CC4286">
        <w:t xml:space="preserve"> </w:t>
      </w:r>
      <w:r w:rsidRPr="00CC4286">
        <w:t>‘</w:t>
      </w:r>
      <w:r w:rsidR="0049094C" w:rsidRPr="00CC4286">
        <w:t>I know,</w:t>
      </w:r>
      <w:r w:rsidRPr="00CC4286">
        <w:t>’</w:t>
      </w:r>
      <w:r w:rsidR="0049094C" w:rsidRPr="00CC4286">
        <w:t xml:space="preserve"> I said, </w:t>
      </w:r>
      <w:r w:rsidRPr="00CC4286">
        <w:t>‘</w:t>
      </w:r>
      <w:r w:rsidR="0049094C" w:rsidRPr="00CC4286">
        <w:t>Yes, he's an American soldier</w:t>
      </w:r>
      <w:r w:rsidRPr="00CC4286">
        <w:t>’</w:t>
      </w:r>
      <w:r w:rsidR="0049094C" w:rsidRPr="00CC4286">
        <w:t xml:space="preserve">. </w:t>
      </w:r>
      <w:proofErr w:type="gramStart"/>
      <w:r w:rsidR="0049094C" w:rsidRPr="00CC4286">
        <w:t>So</w:t>
      </w:r>
      <w:proofErr w:type="gramEnd"/>
      <w:r w:rsidR="0049094C" w:rsidRPr="00CC4286">
        <w:t xml:space="preserve"> the other girl said, </w:t>
      </w:r>
      <w:r w:rsidRPr="00CC4286">
        <w:t>‘</w:t>
      </w:r>
      <w:r w:rsidR="0049094C" w:rsidRPr="00CC4286">
        <w:t>Perhaps that’s why you’re that colour, Ann. Your dad’s American!</w:t>
      </w:r>
      <w:r w:rsidRPr="00CC4286">
        <w:t>’</w:t>
      </w:r>
      <w:r w:rsidR="0049094C" w:rsidRPr="00CC4286">
        <w:t xml:space="preserve"> I said, “No! He’s in the house</w:t>
      </w:r>
      <w:proofErr w:type="gramStart"/>
      <w:r w:rsidR="0049094C" w:rsidRPr="00CC4286">
        <w:t>!”</w:t>
      </w:r>
      <w:r w:rsidR="001416A7" w:rsidRPr="00CC4286">
        <w:t>…</w:t>
      </w:r>
      <w:proofErr w:type="gramEnd"/>
      <w:r w:rsidR="00A23DD8" w:rsidRPr="00CC4286">
        <w:t xml:space="preserve"> </w:t>
      </w:r>
      <w:r w:rsidR="001416A7" w:rsidRPr="00CC4286">
        <w:t xml:space="preserve">No, they [her adoptive parents] never told me a thing. </w:t>
      </w:r>
      <w:r w:rsidRPr="00CC4286">
        <w:t>…</w:t>
      </w:r>
      <w:r w:rsidR="001416A7" w:rsidRPr="00CC4286">
        <w:t xml:space="preserve">Until I was 13, and this elderly lady said to me about I should go back where I belong, and then I said, </w:t>
      </w:r>
      <w:r w:rsidR="008658EF" w:rsidRPr="00CC4286">
        <w:t>‘</w:t>
      </w:r>
      <w:r w:rsidR="001416A7" w:rsidRPr="00CC4286">
        <w:t>And where is that supposed to be?</w:t>
      </w:r>
      <w:r w:rsidR="008658EF" w:rsidRPr="00CC4286">
        <w:t>’</w:t>
      </w:r>
      <w:r w:rsidR="001416A7" w:rsidRPr="00CC4286">
        <w:t xml:space="preserve"> </w:t>
      </w:r>
      <w:r w:rsidR="008658EF" w:rsidRPr="00CC4286">
        <w:t>‘</w:t>
      </w:r>
      <w:r w:rsidR="001416A7" w:rsidRPr="00CC4286">
        <w:t>You niggers are all the same,</w:t>
      </w:r>
      <w:r w:rsidR="00D762DA" w:rsidRPr="00CC4286">
        <w:t>’</w:t>
      </w:r>
      <w:r w:rsidR="001416A7" w:rsidRPr="00CC4286">
        <w:t xml:space="preserve"> she said. </w:t>
      </w:r>
      <w:r w:rsidR="008658EF" w:rsidRPr="00CC4286">
        <w:t>‘</w:t>
      </w:r>
      <w:r w:rsidRPr="00CC4286">
        <w:t>A</w:t>
      </w:r>
      <w:r w:rsidR="001416A7" w:rsidRPr="00CC4286">
        <w:t>nd Mr. and Mrs. G</w:t>
      </w:r>
      <w:r w:rsidR="00487DC5" w:rsidRPr="00CC4286">
        <w:t>-</w:t>
      </w:r>
      <w:r w:rsidR="001416A7" w:rsidRPr="00CC4286">
        <w:t xml:space="preserve"> are not your mother and father.</w:t>
      </w:r>
      <w:r w:rsidR="008658EF" w:rsidRPr="00CC4286">
        <w:t>’</w:t>
      </w:r>
      <w:r w:rsidR="009A1D27" w:rsidRPr="00CC4286">
        <w:rPr>
          <w:rStyle w:val="FootnoteReference"/>
        </w:rPr>
        <w:footnoteReference w:id="48"/>
      </w:r>
    </w:p>
    <w:p w14:paraId="785188D8" w14:textId="53BC8C8A" w:rsidR="005E2FF5" w:rsidRPr="00CC4286" w:rsidRDefault="000E32DD" w:rsidP="00166518">
      <w:pPr>
        <w:spacing w:line="480" w:lineRule="auto"/>
        <w:ind w:firstLine="720"/>
        <w:jc w:val="both"/>
      </w:pPr>
      <w:r w:rsidRPr="00CC4286">
        <w:t xml:space="preserve">Some children however were told that they had </w:t>
      </w:r>
      <w:r w:rsidR="00490A41" w:rsidRPr="00CC4286">
        <w:t xml:space="preserve">black </w:t>
      </w:r>
      <w:r w:rsidRPr="00CC4286">
        <w:t>American fathers</w:t>
      </w:r>
      <w:r w:rsidR="00490A41" w:rsidRPr="00CC4286">
        <w:t xml:space="preserve"> and on occasion took great pride in the fact. </w:t>
      </w:r>
      <w:r w:rsidR="005E2FF5" w:rsidRPr="00CC4286">
        <w:t>Jennifer B</w:t>
      </w:r>
      <w:r w:rsidR="00490A41" w:rsidRPr="00CC4286">
        <w:t>, who lived with her grandmother</w:t>
      </w:r>
      <w:r w:rsidR="00F91082" w:rsidRPr="00CC4286">
        <w:t xml:space="preserve">, went on a </w:t>
      </w:r>
      <w:r w:rsidR="005E2FF5" w:rsidRPr="00CC4286">
        <w:t xml:space="preserve">school trip </w:t>
      </w:r>
      <w:r w:rsidR="00487DC5" w:rsidRPr="00CC4286">
        <w:t>in 1959</w:t>
      </w:r>
      <w:r w:rsidR="00BC568E" w:rsidRPr="00CC4286">
        <w:t xml:space="preserve"> when she was fourteen </w:t>
      </w:r>
      <w:r w:rsidR="005E2FF5" w:rsidRPr="00CC4286">
        <w:t>to Stratford-upon-Avon</w:t>
      </w:r>
      <w:r w:rsidR="00F91082" w:rsidRPr="00CC4286">
        <w:t>, to</w:t>
      </w:r>
      <w:r w:rsidR="005E2FF5" w:rsidRPr="00CC4286">
        <w:t xml:space="preserve"> see </w:t>
      </w:r>
      <w:r w:rsidR="00F91082" w:rsidRPr="00CC4286">
        <w:t xml:space="preserve">Shakespeare’s </w:t>
      </w:r>
      <w:r w:rsidR="005E2FF5" w:rsidRPr="00CC4286">
        <w:rPr>
          <w:i/>
        </w:rPr>
        <w:t>Othello</w:t>
      </w:r>
      <w:r w:rsidR="00487DC5" w:rsidRPr="00CC4286">
        <w:t xml:space="preserve">. </w:t>
      </w:r>
      <w:r w:rsidR="00F91082" w:rsidRPr="00CC4286">
        <w:t>After the show she was lucky enough to meet</w:t>
      </w:r>
      <w:r w:rsidR="005E2FF5" w:rsidRPr="00CC4286">
        <w:t xml:space="preserve"> Paul Robson</w:t>
      </w:r>
      <w:r w:rsidR="003C2345" w:rsidRPr="00CC4286">
        <w:t>, who had been playing Othello</w:t>
      </w:r>
      <w:r w:rsidR="006731ED" w:rsidRPr="00CC4286">
        <w:t>; he singled her out</w:t>
      </w:r>
      <w:r w:rsidR="005E2FF5" w:rsidRPr="00CC4286">
        <w:t xml:space="preserve">: ‘I said, “My dad </w:t>
      </w:r>
      <w:proofErr w:type="gramStart"/>
      <w:r w:rsidR="005E2FF5" w:rsidRPr="00CC4286">
        <w:t>were</w:t>
      </w:r>
      <w:proofErr w:type="gramEnd"/>
      <w:r w:rsidR="005E2FF5" w:rsidRPr="00CC4286">
        <w:t xml:space="preserve"> an American, you know?” He said, [mimics voice] “Was he?” Like that! Very beautiful voice...</w:t>
      </w:r>
      <w:r w:rsidR="006731ED" w:rsidRPr="00CC4286">
        <w:t xml:space="preserve"> </w:t>
      </w:r>
      <w:r w:rsidR="005E2FF5" w:rsidRPr="00CC4286">
        <w:t xml:space="preserve">I met Paul Robeson, and had a kiss off him. I </w:t>
      </w:r>
      <w:proofErr w:type="gramStart"/>
      <w:r w:rsidR="005E2FF5" w:rsidRPr="00CC4286">
        <w:t>don't</w:t>
      </w:r>
      <w:proofErr w:type="gramEnd"/>
      <w:r w:rsidR="005E2FF5" w:rsidRPr="00CC4286">
        <w:t xml:space="preserve"> think I washed my face for weeks. I was absolutely over the moon.’ </w:t>
      </w:r>
      <w:r w:rsidR="005417A3" w:rsidRPr="00CC4286">
        <w:t>H</w:t>
      </w:r>
      <w:r w:rsidR="00580D12" w:rsidRPr="00CC4286">
        <w:t>er grandmother used to sing</w:t>
      </w:r>
      <w:r w:rsidR="00063EA5" w:rsidRPr="00CC4286">
        <w:t xml:space="preserve"> her</w:t>
      </w:r>
      <w:r w:rsidR="00580D12" w:rsidRPr="00CC4286">
        <w:t xml:space="preserve"> </w:t>
      </w:r>
      <w:r w:rsidR="006673CA" w:rsidRPr="00CC4286">
        <w:t xml:space="preserve">‘Ma Curly Headed Baby’ when she was </w:t>
      </w:r>
      <w:r w:rsidR="003C6FBE" w:rsidRPr="00CC4286">
        <w:t>young</w:t>
      </w:r>
      <w:r w:rsidR="006673CA" w:rsidRPr="00CC4286">
        <w:t>, a lullaby that Robson had recorded in 1948.</w:t>
      </w:r>
      <w:r w:rsidR="00063EA5" w:rsidRPr="00CC4286">
        <w:rPr>
          <w:rStyle w:val="FootnoteReference"/>
        </w:rPr>
        <w:footnoteReference w:id="49"/>
      </w:r>
    </w:p>
    <w:p w14:paraId="571655D6" w14:textId="77777777" w:rsidR="00C4361D" w:rsidRPr="00CC4286" w:rsidRDefault="00C4361D" w:rsidP="00782431">
      <w:pPr>
        <w:spacing w:line="480" w:lineRule="auto"/>
        <w:jc w:val="both"/>
        <w:rPr>
          <w:b/>
        </w:rPr>
      </w:pPr>
    </w:p>
    <w:p w14:paraId="69CC8DB8" w14:textId="4E42C85E" w:rsidR="00220328" w:rsidRPr="00CC4286" w:rsidRDefault="00220328" w:rsidP="00CC4286">
      <w:pPr>
        <w:pStyle w:val="Heading2"/>
        <w:rPr>
          <w:shd w:val="clear" w:color="auto" w:fill="FFFFFF"/>
        </w:rPr>
      </w:pPr>
      <w:r w:rsidRPr="00CC4286">
        <w:rPr>
          <w:shd w:val="clear" w:color="auto" w:fill="FFFFFF"/>
        </w:rPr>
        <w:lastRenderedPageBreak/>
        <w:t xml:space="preserve">Searching for </w:t>
      </w:r>
      <w:r w:rsidR="00C4508B" w:rsidRPr="00CC4286">
        <w:rPr>
          <w:shd w:val="clear" w:color="auto" w:fill="FFFFFF"/>
        </w:rPr>
        <w:t xml:space="preserve">American </w:t>
      </w:r>
      <w:r w:rsidRPr="00CC4286">
        <w:rPr>
          <w:shd w:val="clear" w:color="auto" w:fill="FFFFFF"/>
        </w:rPr>
        <w:t>fathers</w:t>
      </w:r>
    </w:p>
    <w:p w14:paraId="1C10A4B5" w14:textId="397094BC" w:rsidR="00114D43" w:rsidRPr="00CC4286" w:rsidRDefault="00567B56" w:rsidP="00782431">
      <w:pPr>
        <w:spacing w:line="480" w:lineRule="auto"/>
        <w:jc w:val="both"/>
        <w:rPr>
          <w:shd w:val="clear" w:color="auto" w:fill="FFFFFF"/>
        </w:rPr>
      </w:pPr>
      <w:r w:rsidRPr="00CC4286">
        <w:rPr>
          <w:shd w:val="clear" w:color="auto" w:fill="FFFFFF"/>
        </w:rPr>
        <w:t>Most</w:t>
      </w:r>
      <w:r w:rsidR="005C660A" w:rsidRPr="00CC4286">
        <w:rPr>
          <w:shd w:val="clear" w:color="auto" w:fill="FFFFFF"/>
        </w:rPr>
        <w:t xml:space="preserve"> of the children born to black GIs in Britain knew next to nothing about their fathers</w:t>
      </w:r>
      <w:r w:rsidR="0011715D" w:rsidRPr="00CC4286">
        <w:rPr>
          <w:shd w:val="clear" w:color="auto" w:fill="FFFFFF"/>
        </w:rPr>
        <w:t>, and t</w:t>
      </w:r>
      <w:r w:rsidR="00233DC8" w:rsidRPr="00CC4286">
        <w:t xml:space="preserve">he little they were told was often inaccurate or misleading. </w:t>
      </w:r>
      <w:r w:rsidR="00EA4699" w:rsidRPr="00CC4286">
        <w:t>It</w:t>
      </w:r>
      <w:r w:rsidR="00AC2644" w:rsidRPr="00CC4286">
        <w:t xml:space="preserve"> was difficult enough not knowing who their fathers were, but the difficulty was </w:t>
      </w:r>
      <w:r w:rsidR="00371C71" w:rsidRPr="00CC4286">
        <w:t xml:space="preserve">often </w:t>
      </w:r>
      <w:r w:rsidR="00AC2644" w:rsidRPr="00CC4286">
        <w:t xml:space="preserve">exacerbated by their learning that their fathers were American: America appeared huge and impossibly far away. </w:t>
      </w:r>
      <w:r w:rsidR="008975E5" w:rsidRPr="00CC4286">
        <w:t xml:space="preserve">Few were as lucky as Jennifer in meeting </w:t>
      </w:r>
      <w:r w:rsidR="009A190D" w:rsidRPr="00CC4286">
        <w:t>a famous</w:t>
      </w:r>
      <w:r w:rsidR="008975E5" w:rsidRPr="00CC4286">
        <w:t xml:space="preserve"> black American</w:t>
      </w:r>
      <w:r w:rsidR="009A190D" w:rsidRPr="00CC4286">
        <w:t xml:space="preserve">. </w:t>
      </w:r>
      <w:r w:rsidR="00220328" w:rsidRPr="00CC4286">
        <w:t>As already suggested, e</w:t>
      </w:r>
      <w:r w:rsidR="00AC2644" w:rsidRPr="00CC4286">
        <w:t xml:space="preserve">ven where a mother kept her </w:t>
      </w:r>
      <w:proofErr w:type="gramStart"/>
      <w:r w:rsidR="00AC2644" w:rsidRPr="00CC4286">
        <w:t>child</w:t>
      </w:r>
      <w:proofErr w:type="gramEnd"/>
      <w:r w:rsidR="00AC2644" w:rsidRPr="00CC4286">
        <w:t xml:space="preserve"> she often would not fully answer questions about the child’s father. While a mother may have loved the man, she usually believed that there was no future with him, and that she and her child had to make a life without him. Negating him or playing down his existence was one common strategy. Many of the mothers, as Monica reflects: ‘went to the grave and just absolutely refused to give the name of the man…it seemed to be just the same for most of us.’</w:t>
      </w:r>
      <w:r w:rsidR="00AC2644" w:rsidRPr="00CC4286">
        <w:rPr>
          <w:rStyle w:val="FootnoteReference"/>
        </w:rPr>
        <w:footnoteReference w:id="50"/>
      </w:r>
      <w:r w:rsidR="00AC2644" w:rsidRPr="00CC4286">
        <w:t xml:space="preserve"> </w:t>
      </w:r>
      <w:r w:rsidR="00325448" w:rsidRPr="00CC4286">
        <w:t xml:space="preserve">Consequently </w:t>
      </w:r>
      <w:r w:rsidR="00325448" w:rsidRPr="00CC4286">
        <w:rPr>
          <w:shd w:val="clear" w:color="auto" w:fill="FFFFFF"/>
        </w:rPr>
        <w:t>many of Britain’s ‘brown babies’ did not start looking for their fathers for many years, the barriers seeming too great.</w:t>
      </w:r>
    </w:p>
    <w:p w14:paraId="3FDF341C" w14:textId="4D67ED48" w:rsidR="00CC0208" w:rsidRPr="00CC4286" w:rsidRDefault="00973C08" w:rsidP="00782431">
      <w:pPr>
        <w:spacing w:line="480" w:lineRule="auto"/>
        <w:ind w:firstLine="720"/>
        <w:jc w:val="both"/>
        <w:rPr>
          <w:b/>
        </w:rPr>
      </w:pPr>
      <w:r w:rsidRPr="00CC4286">
        <w:t xml:space="preserve">In the </w:t>
      </w:r>
      <w:r w:rsidR="00E5692E" w:rsidRPr="00CC4286">
        <w:t xml:space="preserve">1980s </w:t>
      </w:r>
      <w:r w:rsidR="00CC0208" w:rsidRPr="00CC4286">
        <w:t xml:space="preserve">two organisations </w:t>
      </w:r>
      <w:r w:rsidR="00E5692E" w:rsidRPr="00CC4286">
        <w:t xml:space="preserve">were </w:t>
      </w:r>
      <w:r w:rsidR="00CC0208" w:rsidRPr="00CC4286">
        <w:t xml:space="preserve">set up </w:t>
      </w:r>
      <w:r w:rsidR="00E5692E" w:rsidRPr="00CC4286">
        <w:t xml:space="preserve">to try and help </w:t>
      </w:r>
      <w:r w:rsidR="001A17DD" w:rsidRPr="00CC4286">
        <w:t>in</w:t>
      </w:r>
      <w:r w:rsidR="00E5692E" w:rsidRPr="00CC4286">
        <w:t xml:space="preserve"> finding US fathers</w:t>
      </w:r>
      <w:r w:rsidR="00CC0208" w:rsidRPr="00CC4286">
        <w:t>: War Babes, founded by white GI baby Shirley McGlade, and TRACE, set up by Pamela Winfield, a GI bride who returned to Britain as a widow</w:t>
      </w:r>
      <w:r w:rsidR="0081462C" w:rsidRPr="00CC4286">
        <w:t>.</w:t>
      </w:r>
      <w:r w:rsidR="00CC0208" w:rsidRPr="00CC4286">
        <w:rPr>
          <w:rStyle w:val="FootnoteReference"/>
        </w:rPr>
        <w:footnoteReference w:id="51"/>
      </w:r>
      <w:r w:rsidR="00CC0208" w:rsidRPr="00CC4286">
        <w:t xml:space="preserve"> TRACE is now online and renamed GI-trace.</w:t>
      </w:r>
      <w:r w:rsidR="00CC0208" w:rsidRPr="00CC4286">
        <w:rPr>
          <w:rStyle w:val="FootnoteReference"/>
        </w:rPr>
        <w:footnoteReference w:id="52"/>
      </w:r>
      <w:r w:rsidR="00CC0208" w:rsidRPr="00CC4286">
        <w:t xml:space="preserve"> In trying to obtain information about her father in the 1980s, McGlade came up against enormous barriers, as did all the GI babies. </w:t>
      </w:r>
      <w:r w:rsidR="00CC0208" w:rsidRPr="00CC4286">
        <w:rPr>
          <w:rStyle w:val="normal-c"/>
        </w:rPr>
        <w:t xml:space="preserve">This was of course before the arrival of email and </w:t>
      </w:r>
      <w:r w:rsidR="00C72574" w:rsidRPr="00CC4286">
        <w:rPr>
          <w:rStyle w:val="normal-c"/>
        </w:rPr>
        <w:t>the internet</w:t>
      </w:r>
      <w:r w:rsidR="00223F48" w:rsidRPr="00CC4286">
        <w:rPr>
          <w:rStyle w:val="normal-c"/>
        </w:rPr>
        <w:t>. But the</w:t>
      </w:r>
      <w:r w:rsidR="00CC0208" w:rsidRPr="00CC4286">
        <w:rPr>
          <w:rStyle w:val="normal-c"/>
        </w:rPr>
        <w:t xml:space="preserve"> greatest barrier was the</w:t>
      </w:r>
      <w:r w:rsidR="00CC0208" w:rsidRPr="00CC4286">
        <w:t xml:space="preserve"> </w:t>
      </w:r>
      <w:proofErr w:type="gramStart"/>
      <w:r w:rsidR="00CC0208" w:rsidRPr="00CC4286">
        <w:t>stone-walling</w:t>
      </w:r>
      <w:proofErr w:type="gramEnd"/>
      <w:r w:rsidR="00CC0208" w:rsidRPr="00CC4286">
        <w:t xml:space="preserve"> by the US military. </w:t>
      </w:r>
      <w:r w:rsidR="0041257A" w:rsidRPr="00CC4286">
        <w:t xml:space="preserve">One of </w:t>
      </w:r>
      <w:r w:rsidR="0024662D" w:rsidRPr="00CC4286">
        <w:t xml:space="preserve">US military’s excuses for refusing to help was that </w:t>
      </w:r>
      <w:r w:rsidR="00CC0208" w:rsidRPr="00CC4286">
        <w:rPr>
          <w:rStyle w:val="normal-c"/>
        </w:rPr>
        <w:t xml:space="preserve">records had </w:t>
      </w:r>
      <w:r w:rsidR="0024662D" w:rsidRPr="00CC4286">
        <w:rPr>
          <w:rStyle w:val="normal-c"/>
        </w:rPr>
        <w:t xml:space="preserve">been burnt </w:t>
      </w:r>
      <w:r w:rsidR="00CC0208" w:rsidRPr="00CC4286">
        <w:rPr>
          <w:rStyle w:val="normal-c"/>
        </w:rPr>
        <w:t xml:space="preserve">in 1973 at the National Personnel Records </w:t>
      </w:r>
      <w:proofErr w:type="spellStart"/>
      <w:r w:rsidR="00CC0208" w:rsidRPr="00CC4286">
        <w:rPr>
          <w:rStyle w:val="normal-c"/>
        </w:rPr>
        <w:t>Center</w:t>
      </w:r>
      <w:proofErr w:type="spellEnd"/>
      <w:r w:rsidR="002800A6" w:rsidRPr="00CC4286">
        <w:rPr>
          <w:rStyle w:val="normal-c"/>
        </w:rPr>
        <w:t xml:space="preserve"> (NPRC)</w:t>
      </w:r>
      <w:r w:rsidR="00CC0208" w:rsidRPr="00CC4286">
        <w:rPr>
          <w:rStyle w:val="normal-c"/>
        </w:rPr>
        <w:t xml:space="preserve"> in St. Louis</w:t>
      </w:r>
      <w:r w:rsidR="0024662D" w:rsidRPr="00CC4286">
        <w:rPr>
          <w:rStyle w:val="normal-c"/>
        </w:rPr>
        <w:t>, t</w:t>
      </w:r>
      <w:r w:rsidR="00CC0208" w:rsidRPr="00CC4286">
        <w:rPr>
          <w:rFonts w:eastAsia="Times New Roman"/>
          <w:lang w:eastAsia="en-GB"/>
        </w:rPr>
        <w:t>he fire destroy</w:t>
      </w:r>
      <w:r w:rsidR="0024662D" w:rsidRPr="00CC4286">
        <w:rPr>
          <w:rFonts w:eastAsia="Times New Roman"/>
          <w:lang w:eastAsia="en-GB"/>
        </w:rPr>
        <w:t>ing</w:t>
      </w:r>
      <w:r w:rsidR="00CC0208" w:rsidRPr="00CC4286">
        <w:rPr>
          <w:rFonts w:eastAsia="Times New Roman"/>
          <w:lang w:eastAsia="en-GB"/>
        </w:rPr>
        <w:t xml:space="preserve"> approximately 80% of the </w:t>
      </w:r>
      <w:r w:rsidR="00CC0208" w:rsidRPr="00CC4286">
        <w:rPr>
          <w:rFonts w:eastAsia="Times New Roman"/>
          <w:lang w:eastAsia="en-GB"/>
        </w:rPr>
        <w:lastRenderedPageBreak/>
        <w:t>military personnel records for Army veterans discharged between 1912 and 1960</w:t>
      </w:r>
      <w:r w:rsidR="0024662D" w:rsidRPr="00CC4286">
        <w:rPr>
          <w:rFonts w:eastAsia="Times New Roman"/>
          <w:lang w:eastAsia="en-GB"/>
        </w:rPr>
        <w:t>. T</w:t>
      </w:r>
      <w:r w:rsidR="00CC0208" w:rsidRPr="00CC4286">
        <w:rPr>
          <w:rStyle w:val="normal-c"/>
        </w:rPr>
        <w:t>here were no back-up records</w:t>
      </w:r>
      <w:r w:rsidR="0024662D" w:rsidRPr="00CC4286">
        <w:rPr>
          <w:rStyle w:val="normal-c"/>
        </w:rPr>
        <w:t>, but</w:t>
      </w:r>
      <w:r w:rsidR="00CC0208" w:rsidRPr="00CC4286">
        <w:rPr>
          <w:rStyle w:val="normal-c"/>
        </w:rPr>
        <w:t xml:space="preserve"> remnants from the fire had been retrieved and it did not affect all military veterans. </w:t>
      </w:r>
      <w:proofErr w:type="gramStart"/>
      <w:r w:rsidR="00CC0208" w:rsidRPr="00CC4286">
        <w:rPr>
          <w:rStyle w:val="normal-c"/>
        </w:rPr>
        <w:t>However</w:t>
      </w:r>
      <w:proofErr w:type="gramEnd"/>
      <w:r w:rsidR="00CC0208" w:rsidRPr="00CC4286">
        <w:rPr>
          <w:rStyle w:val="normal-c"/>
        </w:rPr>
        <w:t xml:space="preserve"> the US army refused to indulge </w:t>
      </w:r>
      <w:r w:rsidR="00CC0208" w:rsidRPr="00CC4286">
        <w:rPr>
          <w:rStyle w:val="normal-c"/>
          <w:i/>
        </w:rPr>
        <w:t>any</w:t>
      </w:r>
      <w:r w:rsidR="00CC0208" w:rsidRPr="00CC4286">
        <w:rPr>
          <w:rStyle w:val="normal-c"/>
        </w:rPr>
        <w:t xml:space="preserve"> information, invoking the Privacy Act. With great determination, </w:t>
      </w:r>
      <w:r w:rsidR="00CC0208" w:rsidRPr="00CC4286">
        <w:t>Shirley McGlade, aided by several</w:t>
      </w:r>
      <w:r w:rsidR="00114D43" w:rsidRPr="00CC4286">
        <w:t xml:space="preserve"> US</w:t>
      </w:r>
      <w:r w:rsidR="00CC0208" w:rsidRPr="00CC4286">
        <w:t xml:space="preserve"> civil rights lawyers, took on the Department of </w:t>
      </w:r>
      <w:proofErr w:type="spellStart"/>
      <w:r w:rsidR="00CC0208" w:rsidRPr="00CC4286">
        <w:t>Defense</w:t>
      </w:r>
      <w:proofErr w:type="spellEnd"/>
      <w:r w:rsidR="000E229A" w:rsidRPr="00CC4286">
        <w:t xml:space="preserve"> and </w:t>
      </w:r>
      <w:r w:rsidR="00114D43" w:rsidRPr="00CC4286">
        <w:t xml:space="preserve">in 1990 </w:t>
      </w:r>
      <w:r w:rsidR="00CC0208" w:rsidRPr="00CC4286">
        <w:t>the law</w:t>
      </w:r>
      <w:r w:rsidR="000E229A" w:rsidRPr="00CC4286">
        <w:t xml:space="preserve"> was change</w:t>
      </w:r>
      <w:r w:rsidR="00114D43" w:rsidRPr="00CC4286">
        <w:t>d</w:t>
      </w:r>
      <w:r w:rsidR="000E229A" w:rsidRPr="00CC4286">
        <w:t xml:space="preserve">; </w:t>
      </w:r>
      <w:r w:rsidR="00CC0208" w:rsidRPr="00CC4286">
        <w:t xml:space="preserve">from then on </w:t>
      </w:r>
      <w:r w:rsidR="00BE61A5" w:rsidRPr="00CC4286">
        <w:t xml:space="preserve">the US military </w:t>
      </w:r>
      <w:r w:rsidR="00CC0208" w:rsidRPr="00CC4286">
        <w:t>was obliged to help under Freedom of Information legislation.</w:t>
      </w:r>
      <w:r w:rsidR="00C16BCC" w:rsidRPr="00CC4286">
        <w:rPr>
          <w:rStyle w:val="FootnoteReference"/>
        </w:rPr>
        <w:footnoteReference w:id="53"/>
      </w:r>
      <w:r w:rsidR="00C16BCC" w:rsidRPr="00CC4286">
        <w:t xml:space="preserve"> </w:t>
      </w:r>
      <w:r w:rsidR="00CC0208" w:rsidRPr="00CC4286">
        <w:t xml:space="preserve">With the recent and extensive use of DNA testing, finding US relatives is now proving a great deal easier, although it is rare that a father is still alive. </w:t>
      </w:r>
      <w:r w:rsidR="001C2713" w:rsidRPr="00CC4286">
        <w:t xml:space="preserve">DNA </w:t>
      </w:r>
      <w:r w:rsidR="002841FE" w:rsidRPr="00CC4286">
        <w:t>along with</w:t>
      </w:r>
      <w:r w:rsidR="001C2713" w:rsidRPr="00CC4286">
        <w:t xml:space="preserve"> the</w:t>
      </w:r>
      <w:r w:rsidR="006913CF" w:rsidRPr="00CC4286">
        <w:rPr>
          <w:rFonts w:eastAsia="Times New Roman"/>
          <w:lang w:eastAsia="en-GB"/>
        </w:rPr>
        <w:t xml:space="preserve"> now helpful</w:t>
      </w:r>
      <w:r w:rsidR="002800A6" w:rsidRPr="00CC4286">
        <w:rPr>
          <w:rFonts w:eastAsia="Times New Roman"/>
          <w:lang w:eastAsia="en-GB"/>
        </w:rPr>
        <w:t xml:space="preserve"> </w:t>
      </w:r>
      <w:r w:rsidR="002800A6" w:rsidRPr="00CC4286">
        <w:rPr>
          <w:rStyle w:val="normal-c"/>
        </w:rPr>
        <w:t xml:space="preserve">NPRC </w:t>
      </w:r>
      <w:r w:rsidR="001C2713" w:rsidRPr="00CC4286">
        <w:rPr>
          <w:rStyle w:val="normal-c"/>
        </w:rPr>
        <w:t>is transforming the success rate of those seeking their US relatives.</w:t>
      </w:r>
    </w:p>
    <w:p w14:paraId="5A48C56A" w14:textId="14D2D0B2" w:rsidR="002B5EF4" w:rsidRPr="00CC4286" w:rsidRDefault="00C7713D" w:rsidP="00782431">
      <w:pPr>
        <w:spacing w:line="480" w:lineRule="auto"/>
        <w:ind w:firstLine="720"/>
        <w:jc w:val="both"/>
      </w:pPr>
      <w:r w:rsidRPr="00CC4286">
        <w:t xml:space="preserve">When he was young </w:t>
      </w:r>
      <w:r w:rsidR="00483C73" w:rsidRPr="00CC4286">
        <w:t>James, one of my interviewees</w:t>
      </w:r>
      <w:r w:rsidRPr="00CC4286">
        <w:t xml:space="preserve">, </w:t>
      </w:r>
      <w:r w:rsidR="009C4531" w:rsidRPr="00CC4286">
        <w:t>a</w:t>
      </w:r>
      <w:r w:rsidR="009F2FE7" w:rsidRPr="00CC4286">
        <w:t xml:space="preserve">sked his mother </w:t>
      </w:r>
      <w:r w:rsidR="007519F3" w:rsidRPr="00CC4286">
        <w:t>about his</w:t>
      </w:r>
      <w:r w:rsidR="00622189" w:rsidRPr="00CC4286">
        <w:t xml:space="preserve"> father </w:t>
      </w:r>
      <w:r w:rsidRPr="00CC4286">
        <w:t xml:space="preserve">but </w:t>
      </w:r>
      <w:r w:rsidR="00622189" w:rsidRPr="00CC4286">
        <w:t>‘my mother always said I was not to ask questions in front of Reg [his stepfather]</w:t>
      </w:r>
      <w:r w:rsidR="00B96CF2" w:rsidRPr="00CC4286">
        <w:t xml:space="preserve"> </w:t>
      </w:r>
      <w:r w:rsidR="008E037C" w:rsidRPr="00CC4286">
        <w:t>…</w:t>
      </w:r>
      <w:r w:rsidR="00622189" w:rsidRPr="00CC4286">
        <w:t xml:space="preserve"> because it wouldn't be fair. It was rude to do so. </w:t>
      </w:r>
      <w:proofErr w:type="gramStart"/>
      <w:r w:rsidR="00622189" w:rsidRPr="00CC4286">
        <w:t>So</w:t>
      </w:r>
      <w:proofErr w:type="gramEnd"/>
      <w:r w:rsidR="00622189" w:rsidRPr="00CC4286">
        <w:t xml:space="preserve"> I didn't ask any more questions</w:t>
      </w:r>
      <w:r w:rsidR="000E2082" w:rsidRPr="00CC4286">
        <w:t>.</w:t>
      </w:r>
      <w:r w:rsidR="00622189" w:rsidRPr="00CC4286">
        <w:t xml:space="preserve">’ </w:t>
      </w:r>
      <w:r w:rsidR="00820311" w:rsidRPr="00CC4286">
        <w:t xml:space="preserve">His mother </w:t>
      </w:r>
      <w:r w:rsidR="00622189" w:rsidRPr="00CC4286">
        <w:t xml:space="preserve">asked him not to look for his birth father until Reg had died. Reg died in 1985 and </w:t>
      </w:r>
      <w:proofErr w:type="spellStart"/>
      <w:r w:rsidR="00622189" w:rsidRPr="00CC4286">
        <w:t>some time</w:t>
      </w:r>
      <w:proofErr w:type="spellEnd"/>
      <w:r w:rsidR="00622189" w:rsidRPr="00CC4286">
        <w:t xml:space="preserve"> later James’s daughter galvanised him into searching for his father. James got his original birth certificate and found that his father had registered him, so his army number was included. In about 2000, with the help of GI-trace</w:t>
      </w:r>
      <w:r w:rsidR="007519F3" w:rsidRPr="00CC4286">
        <w:t>,</w:t>
      </w:r>
      <w:r w:rsidR="00622189" w:rsidRPr="00CC4286">
        <w:t xml:space="preserve"> James found his father. His father had been a truck driver for the US </w:t>
      </w:r>
      <w:proofErr w:type="spellStart"/>
      <w:r w:rsidR="00622189" w:rsidRPr="00CC4286">
        <w:t>airforce</w:t>
      </w:r>
      <w:proofErr w:type="spellEnd"/>
      <w:r w:rsidR="00622189" w:rsidRPr="00CC4286">
        <w:t xml:space="preserve"> near Derby in the Midlands. That first moment when James talked to his father on the telephone</w:t>
      </w:r>
      <w:r w:rsidR="002B5EF4" w:rsidRPr="00CC4286">
        <w:t xml:space="preserve">: </w:t>
      </w:r>
    </w:p>
    <w:p w14:paraId="2660E1E8" w14:textId="61ABF1DB" w:rsidR="00622189" w:rsidRPr="00CC4286" w:rsidRDefault="00681741" w:rsidP="00782431">
      <w:pPr>
        <w:spacing w:line="480" w:lineRule="auto"/>
        <w:ind w:left="720"/>
        <w:jc w:val="both"/>
      </w:pPr>
      <w:r w:rsidRPr="00CC4286">
        <w:t>I</w:t>
      </w:r>
      <w:r w:rsidR="00622189" w:rsidRPr="00CC4286">
        <w:t>t was a great relief</w:t>
      </w:r>
      <w:r w:rsidR="00B96CF2" w:rsidRPr="00CC4286">
        <w:t xml:space="preserve"> </w:t>
      </w:r>
      <w:r w:rsidR="00622189" w:rsidRPr="00CC4286">
        <w:t>...</w:t>
      </w:r>
      <w:r w:rsidR="00B96CF2" w:rsidRPr="00CC4286">
        <w:t xml:space="preserve"> </w:t>
      </w:r>
      <w:r w:rsidR="00622189" w:rsidRPr="00CC4286">
        <w:t xml:space="preserve">Up to that point, I never felt </w:t>
      </w:r>
      <w:r w:rsidR="00622189" w:rsidRPr="00CC4286">
        <w:rPr>
          <w:i/>
        </w:rPr>
        <w:t>whole.</w:t>
      </w:r>
      <w:r w:rsidR="00622189" w:rsidRPr="00CC4286">
        <w:t xml:space="preserve"> There was a part of me missing. And finding </w:t>
      </w:r>
      <w:proofErr w:type="spellStart"/>
      <w:r w:rsidR="00622189" w:rsidRPr="00CC4286">
        <w:t>me</w:t>
      </w:r>
      <w:proofErr w:type="spellEnd"/>
      <w:r w:rsidR="00622189" w:rsidRPr="00CC4286">
        <w:t xml:space="preserve"> dad was that part. And then I was, I felt whole. I felt better and settled</w:t>
      </w:r>
      <w:r w:rsidR="00B96CF2" w:rsidRPr="00CC4286">
        <w:t xml:space="preserve"> </w:t>
      </w:r>
      <w:r w:rsidRPr="00CC4286">
        <w:t>….</w:t>
      </w:r>
      <w:r w:rsidR="00B96CF2" w:rsidRPr="00CC4286">
        <w:t xml:space="preserve"> </w:t>
      </w:r>
      <w:r w:rsidR="00622189" w:rsidRPr="00CC4286">
        <w:t xml:space="preserve">Every member of his family, relations, what have you, </w:t>
      </w:r>
      <w:r w:rsidR="00622189" w:rsidRPr="00CC4286">
        <w:rPr>
          <w:i/>
        </w:rPr>
        <w:t>all</w:t>
      </w:r>
      <w:r w:rsidR="00622189" w:rsidRPr="00CC4286">
        <w:t xml:space="preserve"> knew about me. He never kept it a secret. He produced a photograph…</w:t>
      </w:r>
      <w:r w:rsidR="00F06765" w:rsidRPr="00CC4286">
        <w:t xml:space="preserve"> </w:t>
      </w:r>
      <w:r w:rsidR="00622189" w:rsidRPr="00CC4286">
        <w:t xml:space="preserve">which he carried around with him, in his wallet, all that time, all those years. And he hoped that one day I would </w:t>
      </w:r>
      <w:r w:rsidR="00622189" w:rsidRPr="00CC4286">
        <w:lastRenderedPageBreak/>
        <w:t>try and find him</w:t>
      </w:r>
      <w:r w:rsidR="00B96CF2" w:rsidRPr="00CC4286">
        <w:t xml:space="preserve"> </w:t>
      </w:r>
      <w:r w:rsidR="00622189" w:rsidRPr="00CC4286">
        <w:t>….</w:t>
      </w:r>
      <w:r w:rsidR="00B96CF2" w:rsidRPr="00CC4286">
        <w:t xml:space="preserve"> </w:t>
      </w:r>
      <w:r w:rsidR="00622189" w:rsidRPr="00CC4286">
        <w:t xml:space="preserve">There was a lot of things to say. It was difficult. Because we were both choked up. </w:t>
      </w:r>
      <w:proofErr w:type="spellStart"/>
      <w:r w:rsidR="00622189" w:rsidRPr="00CC4286">
        <w:t>Me</w:t>
      </w:r>
      <w:proofErr w:type="spellEnd"/>
      <w:r w:rsidR="00622189" w:rsidRPr="00CC4286">
        <w:t xml:space="preserve"> dad - me mum said that dad cried - </w:t>
      </w:r>
      <w:proofErr w:type="gramStart"/>
      <w:r w:rsidR="00622189" w:rsidRPr="00CC4286">
        <w:t>that's</w:t>
      </w:r>
      <w:proofErr w:type="gramEnd"/>
      <w:r w:rsidR="00622189" w:rsidRPr="00CC4286">
        <w:t xml:space="preserve"> my American mum - I call her mum. He cried a lot.</w:t>
      </w:r>
    </w:p>
    <w:p w14:paraId="6DC74EAE" w14:textId="41AE7CA4" w:rsidR="00622189" w:rsidRPr="00CC4286" w:rsidRDefault="00622189" w:rsidP="00782431">
      <w:pPr>
        <w:spacing w:line="480" w:lineRule="auto"/>
        <w:jc w:val="both"/>
        <w:rPr>
          <w:b/>
        </w:rPr>
      </w:pPr>
      <w:r w:rsidRPr="00CC4286">
        <w:t xml:space="preserve">James went out and visited him every other year and his father came to England. </w:t>
      </w:r>
      <w:r w:rsidR="00094D93" w:rsidRPr="00CC4286">
        <w:t>His</w:t>
      </w:r>
      <w:r w:rsidR="006D45C0" w:rsidRPr="00CC4286">
        <w:t xml:space="preserve"> father</w:t>
      </w:r>
      <w:r w:rsidRPr="00CC4286">
        <w:t xml:space="preserve"> lived until aged ninety-five and they had a wonderful relationship.</w:t>
      </w:r>
      <w:r w:rsidR="001D0FEC" w:rsidRPr="00CC4286">
        <w:rPr>
          <w:rStyle w:val="FootnoteReference"/>
        </w:rPr>
        <w:footnoteReference w:id="54"/>
      </w:r>
      <w:r w:rsidR="004A5871" w:rsidRPr="00CC4286">
        <w:t xml:space="preserve"> </w:t>
      </w:r>
      <w:r w:rsidRPr="00CC4286">
        <w:t xml:space="preserve">[James, </w:t>
      </w:r>
      <w:proofErr w:type="gramStart"/>
      <w:r w:rsidRPr="00CC4286">
        <w:t>father</w:t>
      </w:r>
      <w:proofErr w:type="gramEnd"/>
      <w:r w:rsidRPr="00CC4286">
        <w:t xml:space="preserve"> and stepmother].</w:t>
      </w:r>
    </w:p>
    <w:p w14:paraId="4C7757D0" w14:textId="77777777" w:rsidR="00B34F2F" w:rsidRPr="00CC4286" w:rsidRDefault="00BB6959" w:rsidP="00782431">
      <w:pPr>
        <w:spacing w:line="480" w:lineRule="auto"/>
        <w:ind w:firstLine="720"/>
        <w:jc w:val="both"/>
      </w:pPr>
      <w:r w:rsidRPr="00CC4286">
        <w:t xml:space="preserve">Dave G was unusual in that he was always told about his father by his mother. His mother ‘used to show me his photographs: "This is your dad". [She] loved him, with a passion.’ </w:t>
      </w:r>
    </w:p>
    <w:p w14:paraId="13EE1CC1" w14:textId="6558D375" w:rsidR="00B34F2F" w:rsidRPr="00CC4286" w:rsidRDefault="00B34F2F" w:rsidP="00782431">
      <w:pPr>
        <w:spacing w:line="480" w:lineRule="auto"/>
        <w:ind w:left="720"/>
        <w:jc w:val="both"/>
      </w:pPr>
      <w:r w:rsidRPr="00CC4286">
        <w:t xml:space="preserve">My birth certificate was sent to the States in </w:t>
      </w:r>
      <w:r w:rsidR="006A45BE" w:rsidRPr="00CC4286">
        <w:t>‘</w:t>
      </w:r>
      <w:r w:rsidRPr="00CC4286">
        <w:t xml:space="preserve">49 at his request so that he could sign it, and also he swore an affidavit, which I've got a copy of, saying that I am his son. </w:t>
      </w:r>
      <w:proofErr w:type="gramStart"/>
      <w:r w:rsidRPr="00CC4286">
        <w:t>So</w:t>
      </w:r>
      <w:proofErr w:type="gramEnd"/>
      <w:r w:rsidRPr="00CC4286">
        <w:t xml:space="preserve"> he acknowledged me. And I believe that he wanted to - I believe that he wanted to come and sort of take my mum back. But I know - I found out afterwards from a neighbour - that my mum </w:t>
      </w:r>
      <w:proofErr w:type="gramStart"/>
      <w:r w:rsidRPr="00CC4286">
        <w:t>didn't</w:t>
      </w:r>
      <w:proofErr w:type="gramEnd"/>
      <w:r w:rsidRPr="00CC4286">
        <w:t xml:space="preserve"> get all the letters that were sent. </w:t>
      </w:r>
    </w:p>
    <w:p w14:paraId="4BCF1028" w14:textId="54E3BEDA" w:rsidR="00BB6959" w:rsidRPr="00CC4286" w:rsidRDefault="00F95C24" w:rsidP="00782431">
      <w:pPr>
        <w:spacing w:line="480" w:lineRule="auto"/>
        <w:jc w:val="both"/>
      </w:pPr>
      <w:r w:rsidRPr="00CC4286">
        <w:t xml:space="preserve">It was very probably </w:t>
      </w:r>
      <w:r w:rsidR="006A45BE" w:rsidRPr="00CC4286">
        <w:t>hi</w:t>
      </w:r>
      <w:r w:rsidR="00534B4E" w:rsidRPr="00CC4286">
        <w:t>s</w:t>
      </w:r>
      <w:r w:rsidR="006A45BE" w:rsidRPr="00CC4286">
        <w:t xml:space="preserve"> grand</w:t>
      </w:r>
      <w:r w:rsidRPr="00CC4286">
        <w:t xml:space="preserve">mother who intervened and </w:t>
      </w:r>
      <w:r w:rsidR="006A45BE" w:rsidRPr="00CC4286">
        <w:t>took the letters</w:t>
      </w:r>
      <w:r w:rsidR="00534B4E" w:rsidRPr="00CC4286">
        <w:t xml:space="preserve">. ‘I think it was </w:t>
      </w:r>
      <w:proofErr w:type="gramStart"/>
      <w:r w:rsidR="00534B4E" w:rsidRPr="00CC4286">
        <w:t>in order to</w:t>
      </w:r>
      <w:proofErr w:type="gramEnd"/>
      <w:r w:rsidR="00534B4E" w:rsidRPr="00CC4286">
        <w:t xml:space="preserve"> protect her from being - a white person married to a black person, possibly, in the States.’</w:t>
      </w:r>
      <w:r w:rsidR="006A3496" w:rsidRPr="00CC4286">
        <w:t xml:space="preserve"> In 1949 his mother married a lovely </w:t>
      </w:r>
      <w:r w:rsidR="00821669" w:rsidRPr="00CC4286">
        <w:t xml:space="preserve">Scottish </w:t>
      </w:r>
      <w:r w:rsidR="006A3496" w:rsidRPr="00CC4286">
        <w:t>man who became, in effect, Dave’s father. But he did</w:t>
      </w:r>
      <w:r w:rsidR="00094D93" w:rsidRPr="00CC4286">
        <w:t xml:space="preserve"> not</w:t>
      </w:r>
      <w:r w:rsidR="006A3496" w:rsidRPr="00CC4286">
        <w:t xml:space="preserve"> forget his American dad. </w:t>
      </w:r>
      <w:r w:rsidR="00BB6959" w:rsidRPr="00CC4286">
        <w:t xml:space="preserve">When Dave was about twelve ‘out of the blue, there arrived a Valentine's card - two Valentine's cards, one to my mum, one to me, and a photograph of him …So I wrote to him, and he wrote another letter back, told him about how I had been getting on at school, my athletic prowess [laughs] and how I was doing.’ This went on for a while then a letter was returned; he must have </w:t>
      </w:r>
      <w:proofErr w:type="gramStart"/>
      <w:r w:rsidR="00BB6959" w:rsidRPr="00CC4286">
        <w:t>moved house</w:t>
      </w:r>
      <w:proofErr w:type="gramEnd"/>
      <w:r w:rsidR="00BB6959" w:rsidRPr="00CC4286">
        <w:t xml:space="preserve">. Years later, in 1999, Dave’s friend Chris, a Mormon, offered to help. The Mormons – the Church of Jesus Christ of Latter-Day </w:t>
      </w:r>
      <w:r w:rsidR="00BB6959" w:rsidRPr="00CC4286">
        <w:lastRenderedPageBreak/>
        <w:t>Saints – own the world’s largest genealogical database, which is run by the non-profit company FamilySearch.</w:t>
      </w:r>
      <w:r w:rsidR="00BB6959" w:rsidRPr="00CC4286">
        <w:rPr>
          <w:rStyle w:val="FootnoteReference"/>
        </w:rPr>
        <w:footnoteReference w:id="55"/>
      </w:r>
      <w:r w:rsidR="00BB6959" w:rsidRPr="00CC4286">
        <w:t xml:space="preserve"> (The Church’s founder, nineteenth-century American Joseph Smith, preached the need for church members to offer baptism to all their ancestors – hence the need to trace lineages.) Via access to this database,                                                          </w:t>
      </w:r>
    </w:p>
    <w:p w14:paraId="61ABB4A8" w14:textId="77777777" w:rsidR="00BB6959" w:rsidRPr="00CC4286" w:rsidRDefault="00BB6959" w:rsidP="00782431">
      <w:pPr>
        <w:spacing w:line="480" w:lineRule="auto"/>
        <w:ind w:left="720"/>
        <w:jc w:val="both"/>
      </w:pPr>
      <w:r w:rsidRPr="00CC4286">
        <w:t xml:space="preserve">Chris had given me this list of </w:t>
      </w:r>
      <w:proofErr w:type="spellStart"/>
      <w:r w:rsidRPr="00CC4286">
        <w:t>possibles</w:t>
      </w:r>
      <w:proofErr w:type="spellEnd"/>
      <w:r w:rsidRPr="00CC4286">
        <w:t xml:space="preserve"> with the name Greene in different parts of the States, and I phoned this guy, and I had in my mind that my father's name was David Otis. Mum always thought it his middle name was Otis. I get this list of names, and I think - well OK, I will go through them. I phoned a couple: no, no, this is a white person, ‘my husband's dead’…And I said: ‘Do you mind me asking, is your husband African-American?’ ‘No, he's white and, you know, he's dead.’ Then I spoke to this guy - said: ‘I'm calling from England. I'm trying to locate David Otis Greene’ ‘My name's David </w:t>
      </w:r>
      <w:r w:rsidRPr="00CC4286">
        <w:rPr>
          <w:i/>
        </w:rPr>
        <w:t>Otto</w:t>
      </w:r>
      <w:r w:rsidRPr="00CC4286">
        <w:t xml:space="preserve"> Greene’ [in angry voice] and he was really stroppy about it - came across really stroppy, quite a refined voice. I thought - crikey! I had a vision of a Germanic person on the other end of the phone getting quite stroppy. I said: ‘OK, sorry to have troubled you’.</w:t>
      </w:r>
    </w:p>
    <w:p w14:paraId="133E80FA" w14:textId="77777777" w:rsidR="00BB6959" w:rsidRPr="00CC4286" w:rsidRDefault="00BB6959" w:rsidP="00782431">
      <w:pPr>
        <w:spacing w:line="480" w:lineRule="auto"/>
        <w:jc w:val="both"/>
      </w:pPr>
      <w:r w:rsidRPr="00CC4286">
        <w:t xml:space="preserve"> Dave got a bit more information about where his father was likely to be living and a few months later he rang this number again:</w:t>
      </w:r>
    </w:p>
    <w:p w14:paraId="5FE6B888" w14:textId="77777777" w:rsidR="00BB6959" w:rsidRPr="00CC4286" w:rsidRDefault="00BB6959" w:rsidP="00782431">
      <w:pPr>
        <w:spacing w:line="480" w:lineRule="auto"/>
        <w:ind w:left="720"/>
        <w:jc w:val="both"/>
      </w:pPr>
      <w:r w:rsidRPr="00CC4286">
        <w:t xml:space="preserve">The guy lives in Brooklyn, New York. Phone rings, he picks it up: ‘The </w:t>
      </w:r>
      <w:r w:rsidRPr="00CC4286">
        <w:rPr>
          <w:i/>
        </w:rPr>
        <w:t xml:space="preserve">news </w:t>
      </w:r>
      <w:r w:rsidRPr="00CC4286">
        <w:t xml:space="preserve">is on! Don't you know the news is on?!’ ‘Yeh, yeh, but I'm phoning from England, and I'm looking for David Otis Greene.’ He said: ‘I'm David </w:t>
      </w:r>
      <w:r w:rsidRPr="00CC4286">
        <w:rPr>
          <w:i/>
        </w:rPr>
        <w:t>Otto</w:t>
      </w:r>
      <w:r w:rsidRPr="00CC4286">
        <w:t xml:space="preserve"> Greene’. I said ‘well, I'm phoning from Yeovil in Somerset. Were you there during the war?’ He said, ‘Well, yeh, </w:t>
      </w:r>
      <w:r w:rsidRPr="00CC4286">
        <w:lastRenderedPageBreak/>
        <w:t>I was.’ ‘Do you know Joan Bagwell?’ ‘Yeh, I do.’ I said: ‘That's my mum…You're my dad!’</w:t>
      </w:r>
    </w:p>
    <w:p w14:paraId="31421EB6" w14:textId="0D4DAE48" w:rsidR="00BB6959" w:rsidRPr="00CC4286" w:rsidRDefault="00BB6959" w:rsidP="00782431">
      <w:pPr>
        <w:spacing w:line="480" w:lineRule="auto"/>
        <w:jc w:val="both"/>
      </w:pPr>
      <w:r w:rsidRPr="00CC4286">
        <w:t>Two and a half hours later they were still chatting and then Dave flew out to the US.</w:t>
      </w:r>
      <w:r w:rsidR="00E51D62" w:rsidRPr="00CC4286">
        <w:t xml:space="preserve"> </w:t>
      </w:r>
      <w:r w:rsidR="005A60AB" w:rsidRPr="00CC4286">
        <w:t>B</w:t>
      </w:r>
      <w:r w:rsidR="004E4CD3" w:rsidRPr="00CC4286">
        <w:t>e</w:t>
      </w:r>
      <w:r w:rsidR="0085046D" w:rsidRPr="00CC4286">
        <w:t>ing</w:t>
      </w:r>
      <w:r w:rsidR="004E4CD3" w:rsidRPr="00CC4286">
        <w:t xml:space="preserve"> able to meet his father, who he was alike in so many ways, </w:t>
      </w:r>
      <w:r w:rsidR="00E51D62" w:rsidRPr="00CC4286">
        <w:t xml:space="preserve">was </w:t>
      </w:r>
      <w:r w:rsidR="004E4CD3" w:rsidRPr="00CC4286">
        <w:t>life-changing for Dave.</w:t>
      </w:r>
      <w:r w:rsidR="003470DA" w:rsidRPr="00CC4286">
        <w:rPr>
          <w:rStyle w:val="FootnoteReference"/>
        </w:rPr>
        <w:footnoteReference w:id="56"/>
      </w:r>
      <w:r w:rsidR="0031379F" w:rsidRPr="00CC4286">
        <w:t xml:space="preserve"> </w:t>
      </w:r>
      <w:r w:rsidRPr="00CC4286">
        <w:t>[Dave G and father]</w:t>
      </w:r>
    </w:p>
    <w:p w14:paraId="67D4EAF0" w14:textId="32B67CE4" w:rsidR="00302B2E" w:rsidRPr="00CC4286" w:rsidRDefault="00CB337A" w:rsidP="00782431">
      <w:pPr>
        <w:spacing w:line="480" w:lineRule="auto"/>
        <w:ind w:firstLine="720"/>
        <w:jc w:val="both"/>
      </w:pPr>
      <w:r w:rsidRPr="00CC4286">
        <w:t xml:space="preserve">Lloyd did not know about his father until </w:t>
      </w:r>
      <w:r w:rsidR="00302B2E" w:rsidRPr="00CC4286">
        <w:t>his early twenties</w:t>
      </w:r>
      <w:r w:rsidR="003B4F9F" w:rsidRPr="00CC4286">
        <w:t xml:space="preserve">, when he </w:t>
      </w:r>
      <w:r w:rsidR="00AE4EBE" w:rsidRPr="00CC4286">
        <w:t>need</w:t>
      </w:r>
      <w:r w:rsidR="00A43558" w:rsidRPr="00CC4286">
        <w:t>ed</w:t>
      </w:r>
      <w:r w:rsidR="003B4F9F" w:rsidRPr="00CC4286">
        <w:t xml:space="preserve"> his </w:t>
      </w:r>
      <w:r w:rsidR="00302B2E" w:rsidRPr="00CC4286">
        <w:t xml:space="preserve">birth certificate </w:t>
      </w:r>
      <w:proofErr w:type="gramStart"/>
      <w:r w:rsidR="00AE4EBE" w:rsidRPr="00CC4286">
        <w:t>in order</w:t>
      </w:r>
      <w:r w:rsidR="003B4F9F" w:rsidRPr="00CC4286">
        <w:t xml:space="preserve"> to</w:t>
      </w:r>
      <w:proofErr w:type="gramEnd"/>
      <w:r w:rsidR="003B4F9F" w:rsidRPr="00CC4286">
        <w:t xml:space="preserve"> join the</w:t>
      </w:r>
      <w:r w:rsidR="00302B2E" w:rsidRPr="00CC4286">
        <w:t xml:space="preserve"> army</w:t>
      </w:r>
      <w:r w:rsidR="00AE4EBE" w:rsidRPr="00CC4286">
        <w:t>. O</w:t>
      </w:r>
      <w:r w:rsidR="00755D32" w:rsidRPr="00CC4286">
        <w:t xml:space="preserve">nly then </w:t>
      </w:r>
      <w:r w:rsidR="00AE4EBE" w:rsidRPr="00CC4286">
        <w:t xml:space="preserve">did he find </w:t>
      </w:r>
      <w:r w:rsidR="00755D32" w:rsidRPr="00CC4286">
        <w:t>out</w:t>
      </w:r>
      <w:r w:rsidR="00302B2E" w:rsidRPr="00CC4286">
        <w:t xml:space="preserve"> he was illegitimate. </w:t>
      </w:r>
      <w:r w:rsidR="00DB4E08" w:rsidRPr="00CC4286">
        <w:t xml:space="preserve">Like </w:t>
      </w:r>
      <w:proofErr w:type="gramStart"/>
      <w:r w:rsidR="00DB4E08" w:rsidRPr="00CC4286">
        <w:t>a number of</w:t>
      </w:r>
      <w:proofErr w:type="gramEnd"/>
      <w:r w:rsidR="00DB4E08" w:rsidRPr="00CC4286">
        <w:t xml:space="preserve"> the</w:t>
      </w:r>
      <w:r w:rsidR="003B4F9F" w:rsidRPr="00CC4286">
        <w:t xml:space="preserve"> war</w:t>
      </w:r>
      <w:r w:rsidR="00DB4E08" w:rsidRPr="00CC4286">
        <w:t xml:space="preserve"> children</w:t>
      </w:r>
      <w:r w:rsidR="003B4F9F" w:rsidRPr="00CC4286">
        <w:t xml:space="preserve"> I have interviewed</w:t>
      </w:r>
      <w:r w:rsidR="00DB4E08" w:rsidRPr="00CC4286">
        <w:t>, he</w:t>
      </w:r>
      <w:r w:rsidR="00755D32" w:rsidRPr="00CC4286">
        <w:t xml:space="preserve"> had assumed his stepfather was his actual father. </w:t>
      </w:r>
      <w:r w:rsidR="00302B2E" w:rsidRPr="00CC4286">
        <w:t xml:space="preserve">His mother came down from London to explain: </w:t>
      </w:r>
    </w:p>
    <w:p w14:paraId="6E45E2C2" w14:textId="623C3E3D" w:rsidR="00302B2E" w:rsidRPr="00CC4286" w:rsidRDefault="00302B2E" w:rsidP="00782431">
      <w:pPr>
        <w:spacing w:line="480" w:lineRule="auto"/>
        <w:ind w:left="720"/>
        <w:jc w:val="both"/>
      </w:pPr>
      <w:r w:rsidRPr="00CC4286">
        <w:t>I said, ‘Well why didn’t you tell me before?</w:t>
      </w:r>
      <w:r w:rsidR="0096726C" w:rsidRPr="00CC4286">
        <w:t xml:space="preserve"> </w:t>
      </w:r>
      <w:r w:rsidRPr="00CC4286">
        <w:t>…</w:t>
      </w:r>
      <w:r w:rsidR="0096726C" w:rsidRPr="00CC4286">
        <w:t xml:space="preserve"> A</w:t>
      </w:r>
      <w:r w:rsidRPr="00CC4286">
        <w:t xml:space="preserve">fter all the boohooing and the tears and sadness, she </w:t>
      </w:r>
      <w:r w:rsidRPr="00CC4286">
        <w:rPr>
          <w:i/>
        </w:rPr>
        <w:t>still</w:t>
      </w:r>
      <w:r w:rsidRPr="00CC4286">
        <w:t xml:space="preserve"> </w:t>
      </w:r>
      <w:proofErr w:type="gramStart"/>
      <w:r w:rsidRPr="00CC4286">
        <w:t>wouldn’t</w:t>
      </w:r>
      <w:proofErr w:type="gramEnd"/>
      <w:r w:rsidRPr="00CC4286">
        <w:t xml:space="preserve"> tell me about him!...</w:t>
      </w:r>
      <w:r w:rsidR="0096726C" w:rsidRPr="00CC4286">
        <w:t xml:space="preserve"> </w:t>
      </w:r>
      <w:r w:rsidRPr="00CC4286">
        <w:t xml:space="preserve">And she didn’t want to talk about </w:t>
      </w:r>
      <w:proofErr w:type="gramStart"/>
      <w:r w:rsidRPr="00CC4286">
        <w:t>it</w:t>
      </w:r>
      <w:proofErr w:type="gramEnd"/>
      <w:r w:rsidRPr="00CC4286">
        <w:t xml:space="preserve"> cos it would upset my stepfather. And when I asked my stepfather, he told me he couldn’t talk about </w:t>
      </w:r>
      <w:proofErr w:type="gramStart"/>
      <w:r w:rsidRPr="00CC4286">
        <w:t>it</w:t>
      </w:r>
      <w:proofErr w:type="gramEnd"/>
      <w:r w:rsidRPr="00CC4286">
        <w:t xml:space="preserve"> cos it would upset my mother! </w:t>
      </w:r>
      <w:proofErr w:type="gramStart"/>
      <w:r w:rsidRPr="00CC4286">
        <w:t>So</w:t>
      </w:r>
      <w:proofErr w:type="gramEnd"/>
      <w:r w:rsidRPr="00CC4286">
        <w:t xml:space="preserve"> between them, they didn’t do anything. They </w:t>
      </w:r>
      <w:proofErr w:type="gramStart"/>
      <w:r w:rsidRPr="00CC4286">
        <w:t>wouldn’t</w:t>
      </w:r>
      <w:proofErr w:type="gramEnd"/>
      <w:r w:rsidRPr="00CC4286">
        <w:t xml:space="preserve"> tell me.</w:t>
      </w:r>
    </w:p>
    <w:p w14:paraId="0A192A0F" w14:textId="77777777" w:rsidR="00302B2E" w:rsidRPr="00CC4286" w:rsidRDefault="00302B2E" w:rsidP="00782431">
      <w:pPr>
        <w:spacing w:line="480" w:lineRule="auto"/>
        <w:jc w:val="both"/>
      </w:pPr>
      <w:r w:rsidRPr="00CC4286">
        <w:t xml:space="preserve">But his mother did give his father’s name and an address in Braddock, Pennsylvania. Lloyd thought of a clever plan: </w:t>
      </w:r>
    </w:p>
    <w:p w14:paraId="1D344325" w14:textId="28BA7091" w:rsidR="00C162DD" w:rsidRPr="00CC4286" w:rsidRDefault="00302B2E" w:rsidP="00C162DD">
      <w:pPr>
        <w:spacing w:line="480" w:lineRule="auto"/>
        <w:ind w:left="720"/>
        <w:jc w:val="both"/>
      </w:pPr>
      <w:r w:rsidRPr="00CC4286">
        <w:t xml:space="preserve">I took some sheet music with me. </w:t>
      </w:r>
      <w:proofErr w:type="gramStart"/>
      <w:r w:rsidRPr="00CC4286">
        <w:t>So</w:t>
      </w:r>
      <w:proofErr w:type="gramEnd"/>
      <w:r w:rsidRPr="00CC4286">
        <w:t xml:space="preserve"> I went in old people’s homes and, quid pro quo, I played…in return for which they let me ask them questions. But then</w:t>
      </w:r>
      <w:r w:rsidR="00755D32" w:rsidRPr="00CC4286">
        <w:t>…</w:t>
      </w:r>
      <w:r w:rsidRPr="00CC4286">
        <w:t xml:space="preserve">most of them had never heard of Wood Way [the area </w:t>
      </w:r>
      <w:r w:rsidR="004A5871" w:rsidRPr="00CC4286">
        <w:t>his father</w:t>
      </w:r>
      <w:r w:rsidRPr="00CC4286">
        <w:t xml:space="preserve"> was from]. Because when I was there, it was a derelict town. It was like a ghost town, really. It had been a </w:t>
      </w:r>
      <w:proofErr w:type="gramStart"/>
      <w:r w:rsidRPr="00CC4286">
        <w:t>steel</w:t>
      </w:r>
      <w:r w:rsidR="00DB4E08" w:rsidRPr="00CC4286">
        <w:t>-</w:t>
      </w:r>
      <w:r w:rsidRPr="00CC4286">
        <w:t>works</w:t>
      </w:r>
      <w:proofErr w:type="gramEnd"/>
      <w:r w:rsidRPr="00CC4286">
        <w:t xml:space="preserve"> and very prosperous, but it wasn’t when I got there</w:t>
      </w:r>
      <w:r w:rsidR="00362F31" w:rsidRPr="00CC4286">
        <w:t>..</w:t>
      </w:r>
      <w:r w:rsidRPr="00CC4286">
        <w:t>.</w:t>
      </w:r>
      <w:r w:rsidR="0096726C" w:rsidRPr="00CC4286">
        <w:t xml:space="preserve"> </w:t>
      </w:r>
      <w:r w:rsidRPr="00CC4286">
        <w:t>And in the end, I wrote to the president. It was when Reagan was on the throne.</w:t>
      </w:r>
      <w:r w:rsidR="00C162DD" w:rsidRPr="00CC4286">
        <w:t xml:space="preserve"> </w:t>
      </w:r>
      <w:r w:rsidRPr="00CC4286">
        <w:t xml:space="preserve">One of Reagan’s aides replied and </w:t>
      </w:r>
      <w:r w:rsidRPr="00CC4286">
        <w:lastRenderedPageBreak/>
        <w:t xml:space="preserve">gave a telephone number, but they had found the wrong man. </w:t>
      </w:r>
      <w:r w:rsidR="00C162DD" w:rsidRPr="00CC4286">
        <w:t>W</w:t>
      </w:r>
      <w:r w:rsidRPr="00CC4286">
        <w:t xml:space="preserve">hen I mentioned colour to the family, his daughter went hysterical.  “No! No colour in our family!”’ </w:t>
      </w:r>
    </w:p>
    <w:p w14:paraId="01C69D52" w14:textId="216E3D59" w:rsidR="00302B2E" w:rsidRPr="00CC4286" w:rsidRDefault="00302B2E" w:rsidP="00C162DD">
      <w:pPr>
        <w:spacing w:line="480" w:lineRule="auto"/>
        <w:jc w:val="both"/>
      </w:pPr>
      <w:r w:rsidRPr="00CC4286">
        <w:t>Then browsing the internet in 2012, he found details of the mayor of Braddock and emailed him. Within two days he got a reply: the mayor had found a cousin. ‘My mother had given me a photograph of myself as a baby. And…</w:t>
      </w:r>
      <w:r w:rsidR="00D53754" w:rsidRPr="00CC4286">
        <w:t xml:space="preserve"> </w:t>
      </w:r>
      <w:r w:rsidRPr="00CC4286">
        <w:t xml:space="preserve">one of my relatives sent me a photograph </w:t>
      </w:r>
      <w:r w:rsidR="004A5871" w:rsidRPr="00CC4286">
        <w:t>and</w:t>
      </w:r>
      <w:r w:rsidRPr="00CC4286">
        <w:t xml:space="preserve"> I thought: “This is identical.” And sure enough, my brother and my sister-in-law had got the original photo.’ </w:t>
      </w:r>
    </w:p>
    <w:p w14:paraId="7487ECC6" w14:textId="50F3231A" w:rsidR="00C4345F" w:rsidRPr="00CC4286" w:rsidRDefault="00302B2E" w:rsidP="00782431">
      <w:pPr>
        <w:spacing w:line="480" w:lineRule="auto"/>
        <w:ind w:left="360"/>
        <w:jc w:val="both"/>
      </w:pPr>
      <w:r w:rsidRPr="00CC4286">
        <w:t>They welcomed me straight away…Went to the first reunion, which was 2014…I was thrilled to be there…</w:t>
      </w:r>
      <w:r w:rsidR="000D52D2" w:rsidRPr="00CC4286">
        <w:t xml:space="preserve"> </w:t>
      </w:r>
      <w:r w:rsidR="005974B3" w:rsidRPr="00CC4286">
        <w:t xml:space="preserve"> </w:t>
      </w:r>
      <w:proofErr w:type="gramStart"/>
      <w:r w:rsidR="005974B3" w:rsidRPr="00CC4286">
        <w:t>T</w:t>
      </w:r>
      <w:r w:rsidRPr="00CC4286">
        <w:t>hey’re</w:t>
      </w:r>
      <w:proofErr w:type="gramEnd"/>
      <w:r w:rsidRPr="00CC4286">
        <w:t xml:space="preserve"> very religious. We got caught out every meal, I should think, forgetting to say grace</w:t>
      </w:r>
      <w:r w:rsidR="005974B3" w:rsidRPr="00CC4286">
        <w:t xml:space="preserve">. </w:t>
      </w:r>
      <w:r w:rsidRPr="00CC4286">
        <w:t xml:space="preserve">Ooh, I love the church thing. Singing and shouting… and the one we went to - one was just a tin hut there. And it was a female, a woman pastor. And she was so brilliant. And at one point, she lay on the floor. </w:t>
      </w:r>
      <w:proofErr w:type="gramStart"/>
      <w:r w:rsidRPr="00CC4286">
        <w:t>It’s</w:t>
      </w:r>
      <w:proofErr w:type="gramEnd"/>
      <w:r w:rsidRPr="00CC4286">
        <w:t xml:space="preserve"> right up my street! </w:t>
      </w:r>
      <w:proofErr w:type="gramStart"/>
      <w:r w:rsidRPr="00CC4286">
        <w:t>That’s</w:t>
      </w:r>
      <w:proofErr w:type="gramEnd"/>
      <w:r w:rsidRPr="00CC4286">
        <w:t xml:space="preserve"> how it should be. And the pianist they had, at the same place – </w:t>
      </w:r>
      <w:proofErr w:type="gramStart"/>
      <w:r w:rsidRPr="00CC4286">
        <w:t>they’re</w:t>
      </w:r>
      <w:proofErr w:type="gramEnd"/>
      <w:r w:rsidRPr="00CC4286">
        <w:t xml:space="preserve"> in this tin hut, and they’ve just got a piano. </w:t>
      </w:r>
      <w:proofErr w:type="gramStart"/>
      <w:r w:rsidRPr="00CC4286">
        <w:t>She’s</w:t>
      </w:r>
      <w:proofErr w:type="gramEnd"/>
      <w:r w:rsidRPr="00CC4286">
        <w:t xml:space="preserve"> a real, mean dirty-blues-playing piano woman.…</w:t>
      </w:r>
      <w:r w:rsidR="00E35395" w:rsidRPr="00CC4286">
        <w:t xml:space="preserve"> </w:t>
      </w:r>
      <w:r w:rsidRPr="00CC4286">
        <w:t xml:space="preserve">The last reunion I went to, </w:t>
      </w:r>
      <w:proofErr w:type="gramStart"/>
      <w:r w:rsidRPr="00CC4286">
        <w:t>I’d</w:t>
      </w:r>
      <w:proofErr w:type="gramEnd"/>
      <w:r w:rsidRPr="00CC4286">
        <w:t xml:space="preserve"> got my sunglasses on, and a cap. And I was taking my sunglasses off, and she [a relative] shrieked. And she said it was such a shock. She said when I took the sunglasses </w:t>
      </w:r>
      <w:proofErr w:type="gramStart"/>
      <w:r w:rsidRPr="00CC4286">
        <w:t>off</w:t>
      </w:r>
      <w:proofErr w:type="gramEnd"/>
      <w:r w:rsidRPr="00CC4286">
        <w:t xml:space="preserve"> she thought she was looking at my father</w:t>
      </w:r>
      <w:r w:rsidR="00C4345F" w:rsidRPr="00CC4286">
        <w:t>.</w:t>
      </w:r>
      <w:r w:rsidR="00C4345F" w:rsidRPr="00CC4286">
        <w:rPr>
          <w:rStyle w:val="FootnoteReference"/>
        </w:rPr>
        <w:footnoteReference w:id="57"/>
      </w:r>
      <w:r w:rsidR="006D0A72" w:rsidRPr="00CC4286">
        <w:t xml:space="preserve"> [photo of Lloyd with US family]</w:t>
      </w:r>
    </w:p>
    <w:p w14:paraId="084B523D" w14:textId="1E2EC3B8" w:rsidR="00227FE3" w:rsidRPr="00CC4286" w:rsidRDefault="00F0797F" w:rsidP="009842A1">
      <w:pPr>
        <w:spacing w:line="480" w:lineRule="auto"/>
        <w:ind w:firstLine="360"/>
        <w:jc w:val="both"/>
      </w:pPr>
      <w:r w:rsidRPr="00CC4286">
        <w:t xml:space="preserve">Monica’s mother was very evasive when asked about Monica’s father, saying that he had died in the war. </w:t>
      </w:r>
      <w:proofErr w:type="gramStart"/>
      <w:r w:rsidRPr="00CC4286">
        <w:t>However</w:t>
      </w:r>
      <w:proofErr w:type="gramEnd"/>
      <w:r w:rsidRPr="00CC4286">
        <w:t xml:space="preserve"> she did eventually tell Monica his name: ‘She said his name was Mack. I said, “that’s a strange name.” She said, “well that’s his name, that’s all I know about him” and I asked where he was from. She said, “I don’t know, he lived in America”.’</w:t>
      </w:r>
      <w:r w:rsidR="00227FE3" w:rsidRPr="00CC4286">
        <w:t xml:space="preserve"> Monica</w:t>
      </w:r>
      <w:r w:rsidR="00227FE3" w:rsidRPr="00CC4286">
        <w:rPr>
          <w:b/>
        </w:rPr>
        <w:t xml:space="preserve"> </w:t>
      </w:r>
      <w:r w:rsidR="00510710" w:rsidRPr="00CC4286">
        <w:lastRenderedPageBreak/>
        <w:t>finally</w:t>
      </w:r>
      <w:r w:rsidR="00510710" w:rsidRPr="00CC4286">
        <w:rPr>
          <w:b/>
        </w:rPr>
        <w:t xml:space="preserve"> </w:t>
      </w:r>
      <w:r w:rsidR="00227FE3" w:rsidRPr="00CC4286">
        <w:t xml:space="preserve">learned from her mother that her father’s full name was Paris Mack and that </w:t>
      </w:r>
      <w:r w:rsidR="00227FE3" w:rsidRPr="00CC4286">
        <w:rPr>
          <w:rStyle w:val="normal-c-c0"/>
        </w:rPr>
        <w:t>he ‘drove a truck between Liverpool Docks and the many US bases around the North West of England’.</w:t>
      </w:r>
      <w:r w:rsidR="00227FE3" w:rsidRPr="00CC4286">
        <w:t xml:space="preserve"> </w:t>
      </w:r>
    </w:p>
    <w:p w14:paraId="4C9EB1E5" w14:textId="77777777" w:rsidR="00227FE3" w:rsidRPr="00CC4286" w:rsidRDefault="00227FE3" w:rsidP="00782431">
      <w:pPr>
        <w:spacing w:line="480" w:lineRule="auto"/>
        <w:ind w:left="360"/>
        <w:jc w:val="both"/>
      </w:pPr>
      <w:r w:rsidRPr="00CC4286">
        <w:t xml:space="preserve">I used to spend hours daydreaming, I wonder where he is, I wonder if </w:t>
      </w:r>
      <w:proofErr w:type="gramStart"/>
      <w:r w:rsidRPr="00CC4286">
        <w:t>he’s</w:t>
      </w:r>
      <w:proofErr w:type="gramEnd"/>
      <w:r w:rsidRPr="00CC4286">
        <w:t xml:space="preserve"> alive, I wonder what he looks like, I wonder what he does. Has he got married? Has he got a family? It was always on my mind. There was a permanent sadness…all I knew he was Paris Mack and he lived in America.’ </w:t>
      </w:r>
    </w:p>
    <w:p w14:paraId="7F1B7FD2" w14:textId="77777777" w:rsidR="00227FE3" w:rsidRPr="00CC4286" w:rsidRDefault="00227FE3" w:rsidP="00782431">
      <w:pPr>
        <w:spacing w:line="480" w:lineRule="auto"/>
        <w:jc w:val="both"/>
      </w:pPr>
      <w:r w:rsidRPr="00CC4286">
        <w:t xml:space="preserve">In 1985 Monica, aged forty, had to have open heart surgery. Afterwards, she was </w:t>
      </w:r>
    </w:p>
    <w:p w14:paraId="5D038F20" w14:textId="64EDFDE6" w:rsidR="00227FE3" w:rsidRPr="00CC4286" w:rsidRDefault="00227FE3" w:rsidP="00782431">
      <w:pPr>
        <w:spacing w:line="480" w:lineRule="auto"/>
        <w:ind w:left="360"/>
        <w:jc w:val="both"/>
      </w:pPr>
      <w:r w:rsidRPr="00CC4286">
        <w:t xml:space="preserve">plunged into a deep depression…As I started to come to terms with it, I tried to find my way out of it, I decided I had to change things. </w:t>
      </w:r>
      <w:proofErr w:type="gramStart"/>
      <w:r w:rsidRPr="00CC4286">
        <w:t>I’d</w:t>
      </w:r>
      <w:proofErr w:type="gramEnd"/>
      <w:r w:rsidRPr="00CC4286">
        <w:t xml:space="preserve"> not been able to be honest in my life because all that had gone before. The race; the colour thing; the feeling imprisoned; the sadness at my dad. The loss of never knowing him and suspecting by this time </w:t>
      </w:r>
      <w:proofErr w:type="gramStart"/>
      <w:r w:rsidRPr="00CC4286">
        <w:t>he’d</w:t>
      </w:r>
      <w:proofErr w:type="gramEnd"/>
      <w:r w:rsidRPr="00CC4286">
        <w:t xml:space="preserve"> be dead. The depression crashed in and I figured to get out of it, I had to put things right…I. got divorced, went back to college…and I got to fifty-eight…</w:t>
      </w:r>
      <w:r w:rsidR="00F60185" w:rsidRPr="00CC4286">
        <w:t xml:space="preserve"> I </w:t>
      </w:r>
      <w:r w:rsidRPr="00CC4286">
        <w:t xml:space="preserve">thought about dad </w:t>
      </w:r>
      <w:proofErr w:type="gramStart"/>
      <w:r w:rsidRPr="00CC4286">
        <w:t>occasionally, but</w:t>
      </w:r>
      <w:proofErr w:type="gramEnd"/>
      <w:r w:rsidRPr="00CC4286">
        <w:t xml:space="preserve"> hadn’t done anything.</w:t>
      </w:r>
    </w:p>
    <w:p w14:paraId="6C96B7EE" w14:textId="77777777" w:rsidR="00227FE3" w:rsidRPr="00CC4286" w:rsidRDefault="00227FE3" w:rsidP="00782431">
      <w:pPr>
        <w:spacing w:line="480" w:lineRule="auto"/>
        <w:jc w:val="both"/>
      </w:pPr>
      <w:r w:rsidRPr="00CC4286">
        <w:t xml:space="preserve">That year, 2002, her son showed her how to use a computer. </w:t>
      </w:r>
    </w:p>
    <w:p w14:paraId="6D1B2895" w14:textId="1F79DD4D" w:rsidR="00227FE3" w:rsidRPr="00CC4286" w:rsidRDefault="00227FE3" w:rsidP="00782431">
      <w:pPr>
        <w:spacing w:line="480" w:lineRule="auto"/>
        <w:ind w:left="360"/>
        <w:jc w:val="both"/>
        <w:rPr>
          <w:b/>
        </w:rPr>
      </w:pPr>
      <w:r w:rsidRPr="00CC4286">
        <w:t>He said, ‘well, give me the name of something you want information on’. I said ‘my dad’s name was Paris Mack’…</w:t>
      </w:r>
      <w:r w:rsidR="00F60185" w:rsidRPr="00CC4286">
        <w:t xml:space="preserve"> </w:t>
      </w:r>
      <w:r w:rsidRPr="00CC4286">
        <w:t xml:space="preserve">He knew the GI story and all the </w:t>
      </w:r>
      <w:proofErr w:type="gramStart"/>
      <w:r w:rsidRPr="00CC4286">
        <w:t>background</w:t>
      </w:r>
      <w:proofErr w:type="gramEnd"/>
      <w:r w:rsidRPr="00CC4286">
        <w:t xml:space="preserve"> but he was nothing we talked about anymore, it had been too long…</w:t>
      </w:r>
      <w:r w:rsidR="008E5FF8" w:rsidRPr="00CC4286">
        <w:t xml:space="preserve"> </w:t>
      </w:r>
      <w:r w:rsidRPr="00CC4286">
        <w:t>Well, he put it in, he said, ‘look mum, found him’. I said, ‘oh yeah.’ He said, ‘no, come and have a look’, and I walked over and looked at the computer screen and there was like a sort of official form…It was a social security death index...He died in 1994, eight years previously. ‘Don’t touch it!’...</w:t>
      </w:r>
      <w:r w:rsidR="00F240E1" w:rsidRPr="00CC4286">
        <w:t xml:space="preserve"> </w:t>
      </w:r>
      <w:r w:rsidRPr="00CC4286">
        <w:t xml:space="preserve">I had a moment then, I don’t know, like the breath just left my body… and he said, ‘I won’t touch it. It </w:t>
      </w:r>
      <w:proofErr w:type="gramStart"/>
      <w:r w:rsidRPr="00CC4286">
        <w:t>won’t</w:t>
      </w:r>
      <w:proofErr w:type="gramEnd"/>
      <w:r w:rsidRPr="00CC4286">
        <w:t xml:space="preserve"> go away. I can get it back again.’…There was a military number</w:t>
      </w:r>
      <w:proofErr w:type="gramStart"/>
      <w:r w:rsidRPr="00CC4286">
        <w:t>….I</w:t>
      </w:r>
      <w:proofErr w:type="gramEnd"/>
      <w:r w:rsidRPr="00CC4286">
        <w:t xml:space="preserve"> wrote to </w:t>
      </w:r>
      <w:proofErr w:type="spellStart"/>
      <w:r w:rsidRPr="00CC4286">
        <w:rPr>
          <w:rStyle w:val="body-c"/>
        </w:rPr>
        <w:lastRenderedPageBreak/>
        <w:t>Neils</w:t>
      </w:r>
      <w:proofErr w:type="spellEnd"/>
      <w:r w:rsidRPr="00CC4286">
        <w:rPr>
          <w:rStyle w:val="body-c"/>
        </w:rPr>
        <w:t xml:space="preserve"> </w:t>
      </w:r>
      <w:proofErr w:type="spellStart"/>
      <w:r w:rsidRPr="00CC4286">
        <w:rPr>
          <w:rStyle w:val="body-c"/>
        </w:rPr>
        <w:t>Zussblatt</w:t>
      </w:r>
      <w:proofErr w:type="spellEnd"/>
      <w:r w:rsidR="00F240E1" w:rsidRPr="00CC4286">
        <w:rPr>
          <w:rStyle w:val="body-c"/>
        </w:rPr>
        <w:t xml:space="preserve"> [</w:t>
      </w:r>
      <w:r w:rsidR="00A07D5F" w:rsidRPr="00CC4286">
        <w:rPr>
          <w:rStyle w:val="normal-c"/>
        </w:rPr>
        <w:t xml:space="preserve">management analyst at the </w:t>
      </w:r>
      <w:r w:rsidR="00A8292F" w:rsidRPr="00CC4286">
        <w:rPr>
          <w:rStyle w:val="normal-c"/>
        </w:rPr>
        <w:t xml:space="preserve">National Personnel Records </w:t>
      </w:r>
      <w:proofErr w:type="spellStart"/>
      <w:r w:rsidR="00A8292F" w:rsidRPr="00CC4286">
        <w:rPr>
          <w:rStyle w:val="normal-c"/>
        </w:rPr>
        <w:t>Center</w:t>
      </w:r>
      <w:proofErr w:type="spellEnd"/>
      <w:r w:rsidR="001F245A" w:rsidRPr="00CC4286">
        <w:rPr>
          <w:rStyle w:val="normal-c"/>
        </w:rPr>
        <w:t xml:space="preserve">, </w:t>
      </w:r>
      <w:r w:rsidR="00A07D5F" w:rsidRPr="00CC4286">
        <w:rPr>
          <w:rStyle w:val="normal-c"/>
        </w:rPr>
        <w:t>St. Louis</w:t>
      </w:r>
      <w:r w:rsidR="00F240E1" w:rsidRPr="00CC4286">
        <w:rPr>
          <w:rStyle w:val="body-c"/>
        </w:rPr>
        <w:t>]</w:t>
      </w:r>
      <w:r w:rsidR="00A8292F" w:rsidRPr="00CC4286">
        <w:t xml:space="preserve"> </w:t>
      </w:r>
      <w:r w:rsidRPr="00CC4286">
        <w:t>Just over a week I got a reply back</w:t>
      </w:r>
      <w:r w:rsidR="001F245A" w:rsidRPr="00CC4286">
        <w:t xml:space="preserve">. </w:t>
      </w:r>
      <w:r w:rsidRPr="00CC4286">
        <w:t>He [her father] had two sisters that were older than him who was still alive in their eighties</w:t>
      </w:r>
      <w:r w:rsidR="001F245A" w:rsidRPr="00CC4286">
        <w:t xml:space="preserve"> - </w:t>
      </w:r>
      <w:proofErr w:type="spellStart"/>
      <w:r w:rsidRPr="00CC4286">
        <w:t>Alola</w:t>
      </w:r>
      <w:proofErr w:type="spellEnd"/>
      <w:r w:rsidRPr="00CC4286">
        <w:t xml:space="preserve"> and Edna</w:t>
      </w:r>
      <w:r w:rsidR="001F245A" w:rsidRPr="00CC4286">
        <w:t xml:space="preserve"> - </w:t>
      </w:r>
      <w:r w:rsidRPr="00CC4286">
        <w:t xml:space="preserve">no wife’s name on it and there </w:t>
      </w:r>
      <w:proofErr w:type="gramStart"/>
      <w:r w:rsidRPr="00CC4286">
        <w:t>was</w:t>
      </w:r>
      <w:proofErr w:type="gramEnd"/>
      <w:r w:rsidRPr="00CC4286">
        <w:t xml:space="preserve"> no children at his funeral</w:t>
      </w:r>
      <w:r w:rsidR="001F245A" w:rsidRPr="00CC4286">
        <w:t xml:space="preserve">. </w:t>
      </w:r>
      <w:r w:rsidRPr="00CC4286">
        <w:t>So, I rang one night. I kept putting it off…</w:t>
      </w:r>
      <w:r w:rsidR="00D0507D" w:rsidRPr="00CC4286">
        <w:t xml:space="preserve"> </w:t>
      </w:r>
      <w:r w:rsidRPr="00CC4286">
        <w:t>The girl in the library in Indiana had given me the number…and an elderly lady answered and she had a deep southern accent…</w:t>
      </w:r>
      <w:r w:rsidR="001F245A" w:rsidRPr="00CC4286">
        <w:t xml:space="preserve"> </w:t>
      </w:r>
      <w:r w:rsidRPr="00CC4286">
        <w:t>oh, it was wonderful but it was a bit difficult because she was hard of hearing</w:t>
      </w:r>
      <w:r w:rsidR="008E5FF8" w:rsidRPr="00CC4286">
        <w:t xml:space="preserve">, </w:t>
      </w:r>
      <w:r w:rsidRPr="00CC4286">
        <w:t>she couldn’t understand a lot and then she got a bit confused and upset</w:t>
      </w:r>
      <w:r w:rsidR="008E5FF8" w:rsidRPr="00CC4286">
        <w:t>. T</w:t>
      </w:r>
      <w:r w:rsidRPr="00CC4286">
        <w:t>he phone went dead</w:t>
      </w:r>
      <w:r w:rsidR="001F245A" w:rsidRPr="00CC4286">
        <w:t xml:space="preserve">, </w:t>
      </w:r>
      <w:r w:rsidRPr="00CC4286">
        <w:t>that happened a few times</w:t>
      </w:r>
      <w:r w:rsidR="008E5FF8" w:rsidRPr="00CC4286">
        <w:t xml:space="preserve">. </w:t>
      </w:r>
      <w:r w:rsidRPr="00CC4286">
        <w:t xml:space="preserve">Anyhow, the phone </w:t>
      </w:r>
      <w:proofErr w:type="gramStart"/>
      <w:r w:rsidRPr="00CC4286">
        <w:t>didn’t</w:t>
      </w:r>
      <w:proofErr w:type="gramEnd"/>
      <w:r w:rsidRPr="00CC4286">
        <w:t xml:space="preserve"> get answered for a week and I thought, ‘oh no I blew it’</w:t>
      </w:r>
      <w:r w:rsidR="008E5FF8" w:rsidRPr="00CC4286">
        <w:t xml:space="preserve">. </w:t>
      </w:r>
      <w:r w:rsidRPr="00CC4286">
        <w:t>So, I started ringing the other sister</w:t>
      </w:r>
      <w:r w:rsidR="008E5FF8" w:rsidRPr="00CC4286">
        <w:t xml:space="preserve">, </w:t>
      </w:r>
      <w:r w:rsidRPr="00CC4286">
        <w:t xml:space="preserve">but again she was very </w:t>
      </w:r>
      <w:proofErr w:type="gramStart"/>
      <w:r w:rsidRPr="00CC4286">
        <w:t>elderly</w:t>
      </w:r>
      <w:proofErr w:type="gramEnd"/>
      <w:r w:rsidRPr="00CC4286">
        <w:t xml:space="preserve"> and it was hard for her</w:t>
      </w:r>
      <w:r w:rsidR="001F245A" w:rsidRPr="00CC4286">
        <w:t xml:space="preserve">. </w:t>
      </w:r>
      <w:r w:rsidRPr="00CC4286">
        <w:t xml:space="preserve">I said, ‘is there anyone else there I can speak to, please?’ </w:t>
      </w:r>
      <w:proofErr w:type="gramStart"/>
      <w:r w:rsidRPr="00CC4286">
        <w:t>So</w:t>
      </w:r>
      <w:proofErr w:type="gramEnd"/>
      <w:r w:rsidRPr="00CC4286">
        <w:t xml:space="preserve"> I phoned back whenever it was, a few hours later, and this other lady said, ‘I don’t know what you’re ringing here for but this must be a joke. Paris has died and he’s not alive anymore, please don’t ring and upset my mum</w:t>
      </w:r>
      <w:r w:rsidR="00D11D65" w:rsidRPr="00CC4286">
        <w:t>’</w:t>
      </w:r>
      <w:r w:rsidR="00D0507D" w:rsidRPr="00CC4286">
        <w:t>.</w:t>
      </w:r>
      <w:r w:rsidRPr="00CC4286">
        <w:t xml:space="preserve"> Anyhow, that phone got put down again, it didn’t go very well…</w:t>
      </w:r>
      <w:r w:rsidR="00D11D65" w:rsidRPr="00CC4286">
        <w:t xml:space="preserve"> </w:t>
      </w:r>
      <w:r w:rsidRPr="00CC4286">
        <w:t>so I was floundering a little bit but I rang back the first address; I decided I’d leave a message on the answer phone…I said ‘my name is Monica, this is my telephone number, I’m calling from the UK</w:t>
      </w:r>
      <w:r w:rsidR="00D11D65" w:rsidRPr="00CC4286">
        <w:t xml:space="preserve">. </w:t>
      </w:r>
      <w:r w:rsidRPr="00CC4286">
        <w:t>Paris was friendly with my family when he was over here…if I could get in touch with anybody’…It took a few days but one day</w:t>
      </w:r>
      <w:r w:rsidR="00D11D65" w:rsidRPr="00CC4286">
        <w:t xml:space="preserve"> </w:t>
      </w:r>
      <w:r w:rsidRPr="00CC4286">
        <w:t>my phone at home rang, again this voice - southern but younger and she said ‘hi, I’m Judy</w:t>
      </w:r>
      <w:r w:rsidR="001A3A05" w:rsidRPr="00CC4286">
        <w:t>,</w:t>
      </w:r>
      <w:r w:rsidRPr="00CC4286">
        <w:t xml:space="preserve"> I’m Edna’s daughter…you’ve been calling, we thought it was a joke at first’…I decided to go for it at this point</w:t>
      </w:r>
      <w:r w:rsidR="009E5F64" w:rsidRPr="00CC4286">
        <w:t xml:space="preserve">: </w:t>
      </w:r>
      <w:r w:rsidRPr="00CC4286">
        <w:t>‘I believe Paris Mack was my father.’ She said, ‘your father! What do you mean?’ I said, ‘well, do you know he was a veteran in World War two and he was in England?</w:t>
      </w:r>
      <w:r w:rsidR="001A3A05" w:rsidRPr="00CC4286">
        <w:t xml:space="preserve"> </w:t>
      </w:r>
      <w:r w:rsidRPr="00CC4286">
        <w:t>I was born in 1944’…All my life I’d been waiting for this moment and she said, ‘oh my God! Can this be real?’ I said, ‘it’s a lot to tell you in a phone call, can I write to you?</w:t>
      </w:r>
      <w:r w:rsidR="009E5F64" w:rsidRPr="00CC4286">
        <w:t xml:space="preserve">’ </w:t>
      </w:r>
      <w:r w:rsidRPr="00CC4286">
        <w:t>I sat down and wrote this letter off to Judy telling her all about myself. I was searching for my dad….</w:t>
      </w:r>
      <w:r w:rsidR="001A3A05" w:rsidRPr="00CC4286">
        <w:t xml:space="preserve"> </w:t>
      </w:r>
      <w:r w:rsidRPr="00CC4286">
        <w:t xml:space="preserve">I sent a bunch of pictures…she phoned me back when she got </w:t>
      </w:r>
      <w:r w:rsidRPr="00CC4286">
        <w:lastRenderedPageBreak/>
        <w:t>those things. She said, ‘oh my gosh, you’re my cousin, you’re my biological cousin and you’re English!’…she believed it straight away…If my health had been OK</w:t>
      </w:r>
      <w:r w:rsidR="009E5F64" w:rsidRPr="00CC4286">
        <w:t xml:space="preserve"> </w:t>
      </w:r>
      <w:r w:rsidRPr="00CC4286">
        <w:t>I would have tried to go just to see his grave, just to stand there where he’s buried to see where - he was born in Mississippi - to go down to that place. I feel a deep connection to him</w:t>
      </w:r>
      <w:r w:rsidR="009E5F64" w:rsidRPr="00CC4286">
        <w:t xml:space="preserve">. </w:t>
      </w:r>
      <w:r w:rsidRPr="00CC4286">
        <w:t xml:space="preserve">She sent me photographs of him and the family and it was like all my birthdays and Christmas came at once when I looked at those photos. </w:t>
      </w:r>
    </w:p>
    <w:p w14:paraId="45F0D789" w14:textId="7309D7B2" w:rsidR="00227FE3" w:rsidRPr="00CC4286" w:rsidRDefault="00227FE3" w:rsidP="00782431">
      <w:pPr>
        <w:spacing w:line="480" w:lineRule="auto"/>
        <w:jc w:val="both"/>
      </w:pPr>
      <w:r w:rsidRPr="00CC4286">
        <w:t>Her daughter ‘walked in and she looked and looked at it [a photo of Monica’s dad] and she just burst into sobs…</w:t>
      </w:r>
      <w:r w:rsidR="00413D00" w:rsidRPr="00CC4286">
        <w:t xml:space="preserve"> </w:t>
      </w:r>
      <w:r w:rsidRPr="00CC4286">
        <w:t>I said “what, tell me?” “Oh my God</w:t>
      </w:r>
      <w:r w:rsidR="00D14E94" w:rsidRPr="00CC4286">
        <w:t>,</w:t>
      </w:r>
      <w:r w:rsidRPr="00CC4286">
        <w:t xml:space="preserve"> it’s you, it’s you but in a male sort of face!”’ Monica feels that it has transformed her life; ‘I am so joyful. I </w:t>
      </w:r>
      <w:proofErr w:type="gramStart"/>
      <w:r w:rsidRPr="00CC4286">
        <w:t>don’t</w:t>
      </w:r>
      <w:proofErr w:type="gramEnd"/>
      <w:r w:rsidRPr="00CC4286">
        <w:t xml:space="preserve"> actually need anything else</w:t>
      </w:r>
      <w:r w:rsidR="00D14E94" w:rsidRPr="00CC4286">
        <w:t xml:space="preserve">. </w:t>
      </w:r>
      <w:proofErr w:type="gramStart"/>
      <w:r w:rsidRPr="00CC4286">
        <w:t>That’s</w:t>
      </w:r>
      <w:proofErr w:type="gramEnd"/>
      <w:r w:rsidRPr="00CC4286">
        <w:t xml:space="preserve"> my dad. I know who I </w:t>
      </w:r>
      <w:proofErr w:type="gramStart"/>
      <w:r w:rsidRPr="00CC4286">
        <w:t>am</w:t>
      </w:r>
      <w:proofErr w:type="gramEnd"/>
      <w:r w:rsidRPr="00CC4286">
        <w:t xml:space="preserve"> and it just wipes out all the pain. All the emptiness and all the sadness. Full circle, just peace and joy.’’</w:t>
      </w:r>
      <w:r w:rsidRPr="00CC4286">
        <w:rPr>
          <w:rStyle w:val="FootnoteReference"/>
        </w:rPr>
        <w:footnoteReference w:id="58"/>
      </w:r>
      <w:r w:rsidR="00782431" w:rsidRPr="00CC4286">
        <w:t xml:space="preserve"> [2 photos side by side: 1) Monica 2) her father]</w:t>
      </w:r>
    </w:p>
    <w:p w14:paraId="7B99CE5C" w14:textId="0FAAFCA5" w:rsidR="00B844C2" w:rsidRPr="00CC4286" w:rsidRDefault="00B844C2" w:rsidP="00782431">
      <w:pPr>
        <w:spacing w:line="480" w:lineRule="auto"/>
        <w:ind w:firstLine="720"/>
        <w:jc w:val="both"/>
      </w:pPr>
      <w:r w:rsidRPr="00CC4286">
        <w:t>Carole T’s mother was already married with a child</w:t>
      </w:r>
      <w:r w:rsidR="001F58EB" w:rsidRPr="00CC4286">
        <w:t xml:space="preserve"> when Carole was born in April 1945</w:t>
      </w:r>
      <w:r w:rsidRPr="00CC4286">
        <w:t xml:space="preserve">. When her husband returned from the navy and found </w:t>
      </w:r>
      <w:proofErr w:type="gramStart"/>
      <w:r w:rsidRPr="00CC4286">
        <w:t>Carole</w:t>
      </w:r>
      <w:proofErr w:type="gramEnd"/>
      <w:r w:rsidR="001F58EB" w:rsidRPr="00CC4286">
        <w:t xml:space="preserve"> </w:t>
      </w:r>
      <w:r w:rsidRPr="00CC4286">
        <w:t xml:space="preserve">he began divorce proceedings but then stopped when he </w:t>
      </w:r>
      <w:r w:rsidR="009935FB" w:rsidRPr="00CC4286">
        <w:t>discovered that</w:t>
      </w:r>
      <w:r w:rsidRPr="00CC4286">
        <w:t xml:space="preserve"> he would not get custody of their daughter. Carole called her stepfather ‘Dad’</w:t>
      </w:r>
      <w:r w:rsidR="00D421AC" w:rsidRPr="00CC4286">
        <w:t xml:space="preserve"> and only learnt about her father when she was abou</w:t>
      </w:r>
      <w:r w:rsidR="0089749A" w:rsidRPr="00CC4286">
        <w:t>t</w:t>
      </w:r>
      <w:r w:rsidR="00D421AC" w:rsidRPr="00CC4286">
        <w:t xml:space="preserve"> five or six</w:t>
      </w:r>
      <w:r w:rsidR="0089749A" w:rsidRPr="00CC4286">
        <w:t>:</w:t>
      </w:r>
      <w:r w:rsidRPr="00CC4286">
        <w:t xml:space="preserve"> </w:t>
      </w:r>
    </w:p>
    <w:p w14:paraId="568E9881" w14:textId="4FEB8965" w:rsidR="00B844C2" w:rsidRPr="00CC4286" w:rsidRDefault="00B844C2" w:rsidP="00782431">
      <w:pPr>
        <w:spacing w:line="480" w:lineRule="auto"/>
        <w:ind w:left="720"/>
        <w:jc w:val="both"/>
      </w:pPr>
      <w:r w:rsidRPr="00CC4286">
        <w:t xml:space="preserve">I was out </w:t>
      </w:r>
      <w:proofErr w:type="gramStart"/>
      <w:r w:rsidRPr="00CC4286">
        <w:t>playing</w:t>
      </w:r>
      <w:proofErr w:type="gramEnd"/>
      <w:r w:rsidRPr="00CC4286">
        <w:t xml:space="preserve"> and they called me in because they used to row a lot about it actually and my stepdad was having a rant and he said that it was time I was told. So, my mum called me in, sat me down at the kitchen table, explained to me what had happened and showed me actually at the time a photo and a couple of letters she had, but to be honest </w:t>
      </w:r>
      <w:r w:rsidRPr="00CC4286">
        <w:lastRenderedPageBreak/>
        <w:t>at that age I just thought, ‘oh good I’m a bit different, I’ve got an American dad’ and then with that I was out to play again.</w:t>
      </w:r>
    </w:p>
    <w:p w14:paraId="377D7B15" w14:textId="5F388219" w:rsidR="00B844C2" w:rsidRPr="00CC4286" w:rsidRDefault="00B844C2" w:rsidP="00782431">
      <w:pPr>
        <w:spacing w:line="480" w:lineRule="auto"/>
        <w:jc w:val="both"/>
      </w:pPr>
      <w:r w:rsidRPr="00CC4286">
        <w:t>But when her mother and stepfather argued, Carole’s birth was often a point of contention: he would say ‘that bastard of yours’. ‘I stuck out like a sore thumb, I was just a reminder I suppose of what mum had done.’</w:t>
      </w:r>
      <w:r w:rsidRPr="00CC4286">
        <w:rPr>
          <w:rStyle w:val="FootnoteReference"/>
        </w:rPr>
        <w:footnoteReference w:id="59"/>
      </w:r>
      <w:r w:rsidRPr="00CC4286">
        <w:t xml:space="preserve"> Once Carole was born and her father had returned to the US</w:t>
      </w:r>
      <w:r w:rsidR="0094513F" w:rsidRPr="00CC4286">
        <w:t>:</w:t>
      </w:r>
      <w:r w:rsidRPr="00CC4286">
        <w:t xml:space="preserve"> </w:t>
      </w:r>
    </w:p>
    <w:p w14:paraId="63E7B5E2" w14:textId="5DC1A66B" w:rsidR="00B844C2" w:rsidRPr="00CC4286" w:rsidRDefault="00B844C2" w:rsidP="00782431">
      <w:pPr>
        <w:spacing w:line="480" w:lineRule="auto"/>
        <w:ind w:left="720"/>
        <w:jc w:val="both"/>
      </w:pPr>
      <w:r w:rsidRPr="00CC4286">
        <w:t>he used to send money for me but she [her mother] said one day she had this letter turn up from his wife, he was married…She’d obviously found out but she said it was not a nasty bitchy letter. It was a nice letter and she said that it said that she understood what had happened and that because with the war on and that, where everybody didn’t know whether they were going to be here from one day to the next, so she said she understood all that but</w:t>
      </w:r>
      <w:r w:rsidR="0094513F" w:rsidRPr="00CC4286">
        <w:t xml:space="preserve"> </w:t>
      </w:r>
      <w:r w:rsidRPr="00CC4286">
        <w:t>would Mum please stop writing to him because half of him wants to be back here and it was tearing him apart</w:t>
      </w:r>
      <w:r w:rsidR="0094513F" w:rsidRPr="00CC4286">
        <w:t xml:space="preserve">. </w:t>
      </w:r>
      <w:r w:rsidRPr="00CC4286">
        <w:t xml:space="preserve">Mum said if it had been a nasty letter, she would have probably carried on but because it was such a nice letter, she just felt it was the right thing to stop. </w:t>
      </w:r>
    </w:p>
    <w:p w14:paraId="691A44A4" w14:textId="27359B78" w:rsidR="004420E5" w:rsidRPr="00CC4286" w:rsidRDefault="005E03F6" w:rsidP="00782431">
      <w:pPr>
        <w:spacing w:line="480" w:lineRule="auto"/>
        <w:jc w:val="both"/>
      </w:pPr>
      <w:r w:rsidRPr="00CC4286">
        <w:t>When Carole was thirty and her mother was fifty-fou</w:t>
      </w:r>
      <w:r w:rsidR="008E7740" w:rsidRPr="00CC4286">
        <w:t>r:</w:t>
      </w:r>
    </w:p>
    <w:p w14:paraId="560BA8D4" w14:textId="718EF893" w:rsidR="007168DC" w:rsidRPr="00CC4286" w:rsidRDefault="00A06E3F" w:rsidP="00782431">
      <w:pPr>
        <w:spacing w:line="480" w:lineRule="auto"/>
        <w:ind w:left="360"/>
        <w:jc w:val="both"/>
      </w:pPr>
      <w:r w:rsidRPr="00CC4286">
        <w:t xml:space="preserve">we were walking along </w:t>
      </w:r>
      <w:r w:rsidR="00692505" w:rsidRPr="00CC4286">
        <w:t>and</w:t>
      </w:r>
      <w:r w:rsidRPr="00CC4286">
        <w:t>… she said, ‘I often wonder what happened to your fathe</w:t>
      </w:r>
      <w:r w:rsidR="00692505" w:rsidRPr="00CC4286">
        <w:t>r’</w:t>
      </w:r>
      <w:r w:rsidR="00821CDF" w:rsidRPr="00CC4286">
        <w:t xml:space="preserve">…  I said, </w:t>
      </w:r>
      <w:r w:rsidR="00692505" w:rsidRPr="00CC4286">
        <w:t>‘</w:t>
      </w:r>
      <w:r w:rsidR="00821CDF" w:rsidRPr="00CC4286">
        <w:t>I wonder if there was any way we could find out.</w:t>
      </w:r>
      <w:r w:rsidR="00692505" w:rsidRPr="00CC4286">
        <w:t>’</w:t>
      </w:r>
      <w:r w:rsidR="00821CDF" w:rsidRPr="00CC4286">
        <w:t xml:space="preserve"> She said, </w:t>
      </w:r>
      <w:r w:rsidR="00692505" w:rsidRPr="00CC4286">
        <w:t>‘</w:t>
      </w:r>
      <w:proofErr w:type="gramStart"/>
      <w:r w:rsidR="008E7740" w:rsidRPr="00CC4286">
        <w:t>O</w:t>
      </w:r>
      <w:r w:rsidR="00821CDF" w:rsidRPr="00CC4286">
        <w:t>h</w:t>
      </w:r>
      <w:proofErr w:type="gramEnd"/>
      <w:r w:rsidR="00821CDF" w:rsidRPr="00CC4286">
        <w:t xml:space="preserve"> would you?</w:t>
      </w:r>
      <w:r w:rsidR="00692505" w:rsidRPr="00CC4286">
        <w:t>’</w:t>
      </w:r>
      <w:r w:rsidR="00821CDF" w:rsidRPr="00CC4286">
        <w:t xml:space="preserve"> I said,</w:t>
      </w:r>
      <w:r w:rsidR="00BE03A3" w:rsidRPr="00CC4286">
        <w:t xml:space="preserve"> ‘</w:t>
      </w:r>
      <w:r w:rsidR="00821CDF" w:rsidRPr="00CC4286">
        <w:t>yeah I’d love to find out what happened to him</w:t>
      </w:r>
      <w:proofErr w:type="gramStart"/>
      <w:r w:rsidR="00023DD7" w:rsidRPr="00CC4286">
        <w:t>….W</w:t>
      </w:r>
      <w:r w:rsidR="00821CDF" w:rsidRPr="00CC4286">
        <w:t>hat</w:t>
      </w:r>
      <w:proofErr w:type="gramEnd"/>
      <w:r w:rsidR="00821CDF" w:rsidRPr="00CC4286">
        <w:t xml:space="preserve"> would my surname have been if I took my dad’s name, my real dad’s name?’ She said, </w:t>
      </w:r>
      <w:r w:rsidR="00023DD7" w:rsidRPr="00CC4286">
        <w:t>‘</w:t>
      </w:r>
      <w:r w:rsidR="00821CDF" w:rsidRPr="00CC4286">
        <w:t>Burden</w:t>
      </w:r>
      <w:r w:rsidR="00023DD7" w:rsidRPr="00CC4286">
        <w:t>’</w:t>
      </w:r>
      <w:r w:rsidR="00821CDF" w:rsidRPr="00CC4286">
        <w:t xml:space="preserve">, </w:t>
      </w:r>
      <w:proofErr w:type="gramStart"/>
      <w:r w:rsidR="00821CDF" w:rsidRPr="00CC4286">
        <w:t>I’m</w:t>
      </w:r>
      <w:proofErr w:type="gramEnd"/>
      <w:r w:rsidR="00821CDF" w:rsidRPr="00CC4286">
        <w:t xml:space="preserve"> sure she said Burden</w:t>
      </w:r>
      <w:r w:rsidR="008872B6" w:rsidRPr="00CC4286">
        <w:t xml:space="preserve">…. He was only known as Bert. </w:t>
      </w:r>
      <w:r w:rsidR="00086565" w:rsidRPr="00CC4286">
        <w:t>…</w:t>
      </w:r>
      <w:r w:rsidR="007168DC" w:rsidRPr="00CC4286">
        <w:t xml:space="preserve"> and then within a week she was taken ill, they took her into hospital for </w:t>
      </w:r>
      <w:r w:rsidR="00F52E03" w:rsidRPr="00CC4286">
        <w:t>g</w:t>
      </w:r>
      <w:r w:rsidR="007168DC" w:rsidRPr="00CC4286">
        <w:t xml:space="preserve">astroenteritis and she never come out. </w:t>
      </w:r>
      <w:proofErr w:type="gramStart"/>
      <w:r w:rsidR="007168DC" w:rsidRPr="00CC4286">
        <w:t>So</w:t>
      </w:r>
      <w:proofErr w:type="gramEnd"/>
      <w:r w:rsidR="007168DC" w:rsidRPr="00CC4286">
        <w:t xml:space="preserve"> we never even got started.</w:t>
      </w:r>
      <w:r w:rsidR="00112F51" w:rsidRPr="00CC4286">
        <w:t>’</w:t>
      </w:r>
    </w:p>
    <w:p w14:paraId="34B3C4B0" w14:textId="3FE7D049" w:rsidR="000E0332" w:rsidRPr="00CC4286" w:rsidRDefault="00020B6E" w:rsidP="00782431">
      <w:pPr>
        <w:spacing w:line="480" w:lineRule="auto"/>
        <w:ind w:left="360"/>
        <w:jc w:val="both"/>
      </w:pPr>
      <w:r w:rsidRPr="00CC4286">
        <w:lastRenderedPageBreak/>
        <w:t>Car</w:t>
      </w:r>
      <w:r w:rsidR="000E0332" w:rsidRPr="00CC4286">
        <w:t>o</w:t>
      </w:r>
      <w:r w:rsidRPr="00CC4286">
        <w:t xml:space="preserve">le had asked her </w:t>
      </w:r>
      <w:r w:rsidR="002B1002" w:rsidRPr="00CC4286">
        <w:t>mother</w:t>
      </w:r>
    </w:p>
    <w:p w14:paraId="47A494D9" w14:textId="5C7AF610" w:rsidR="00FE6BC1" w:rsidRPr="00CC4286" w:rsidRDefault="00020B6E" w:rsidP="00782431">
      <w:pPr>
        <w:spacing w:line="480" w:lineRule="auto"/>
        <w:ind w:left="720"/>
        <w:jc w:val="both"/>
      </w:pPr>
      <w:r w:rsidRPr="00CC4286">
        <w:t>‘</w:t>
      </w:r>
      <w:r w:rsidR="00FE6BC1" w:rsidRPr="00CC4286">
        <w:t xml:space="preserve">what happened to the photo </w:t>
      </w:r>
      <w:r w:rsidR="002B1002" w:rsidRPr="00CC4286">
        <w:t>and the</w:t>
      </w:r>
      <w:r w:rsidR="00FE6BC1" w:rsidRPr="00CC4286">
        <w:t xml:space="preserve"> letter</w:t>
      </w:r>
      <w:r w:rsidR="002B1002" w:rsidRPr="00CC4286">
        <w:t>s</w:t>
      </w:r>
      <w:r w:rsidR="00FE6BC1" w:rsidRPr="00CC4286">
        <w:t>?</w:t>
      </w:r>
      <w:r w:rsidRPr="00CC4286">
        <w:t>”</w:t>
      </w:r>
      <w:r w:rsidR="00FE6BC1" w:rsidRPr="00CC4286">
        <w:t xml:space="preserve"> She said, ‘I don’t know</w:t>
      </w:r>
      <w:r w:rsidR="000E0332" w:rsidRPr="00CC4286">
        <w:t>…</w:t>
      </w:r>
      <w:r w:rsidR="00FE6BC1" w:rsidRPr="00CC4286">
        <w:t>I used to hide them under the lino’</w:t>
      </w:r>
      <w:r w:rsidR="002A775B" w:rsidRPr="00CC4286">
        <w:t>…</w:t>
      </w:r>
      <w:r w:rsidR="00302051" w:rsidRPr="00CC4286">
        <w:t xml:space="preserve"> </w:t>
      </w:r>
      <w:r w:rsidR="002A775B" w:rsidRPr="00CC4286">
        <w:t>S</w:t>
      </w:r>
      <w:r w:rsidR="00FE6BC1" w:rsidRPr="00CC4286">
        <w:t xml:space="preserve">he was in and out of hospital a lot and she </w:t>
      </w:r>
      <w:proofErr w:type="gramStart"/>
      <w:r w:rsidR="00FE6BC1" w:rsidRPr="00CC4286">
        <w:t>said</w:t>
      </w:r>
      <w:proofErr w:type="gramEnd"/>
      <w:r w:rsidR="00FE6BC1" w:rsidRPr="00CC4286">
        <w:t xml:space="preserve"> ‘when I was in hospital at some time he</w:t>
      </w:r>
      <w:r w:rsidR="002A775B" w:rsidRPr="00CC4286">
        <w:t xml:space="preserve"> [her husband]</w:t>
      </w:r>
      <w:r w:rsidR="00FE6BC1" w:rsidRPr="00CC4286">
        <w:t xml:space="preserve"> must have found them and got rid of them’</w:t>
      </w:r>
      <w:r w:rsidR="002A775B" w:rsidRPr="00CC4286">
        <w:t>.</w:t>
      </w:r>
    </w:p>
    <w:p w14:paraId="1642AE9D" w14:textId="0CFF96DD" w:rsidR="00DB48D8" w:rsidRPr="00CC4286" w:rsidRDefault="00692F42" w:rsidP="00782431">
      <w:pPr>
        <w:spacing w:line="480" w:lineRule="auto"/>
        <w:ind w:firstLine="720"/>
        <w:jc w:val="both"/>
      </w:pPr>
      <w:r w:rsidRPr="00CC4286">
        <w:t xml:space="preserve">Carole T has been searching for her US family for </w:t>
      </w:r>
      <w:r w:rsidR="00EB0DB7" w:rsidRPr="00CC4286">
        <w:t>over forty</w:t>
      </w:r>
      <w:r w:rsidRPr="00CC4286">
        <w:t xml:space="preserve"> years. Now at last, through the wonders of DNA matching,</w:t>
      </w:r>
      <w:r w:rsidR="00BC4D51" w:rsidRPr="00CC4286">
        <w:t xml:space="preserve"> </w:t>
      </w:r>
      <w:r w:rsidRPr="00CC4286">
        <w:t xml:space="preserve">she has found </w:t>
      </w:r>
      <w:r w:rsidR="00591C83" w:rsidRPr="00CC4286">
        <w:t xml:space="preserve">out that her father was called Archie Burton and </w:t>
      </w:r>
      <w:r w:rsidR="00F9032B" w:rsidRPr="00CC4286">
        <w:t>h</w:t>
      </w:r>
      <w:r w:rsidR="00591C83" w:rsidRPr="00CC4286">
        <w:t>e was in the coast guards before</w:t>
      </w:r>
      <w:r w:rsidR="00BC4D51" w:rsidRPr="00CC4286">
        <w:t>,</w:t>
      </w:r>
      <w:r w:rsidR="00591C83" w:rsidRPr="00CC4286">
        <w:t xml:space="preserve"> during and after the war. </w:t>
      </w:r>
      <w:proofErr w:type="gramStart"/>
      <w:r w:rsidR="00591C83" w:rsidRPr="00CC4286">
        <w:t>Unfortunately</w:t>
      </w:r>
      <w:proofErr w:type="gramEnd"/>
      <w:r w:rsidR="00591C83" w:rsidRPr="00CC4286">
        <w:t xml:space="preserve"> he had died in 2004. She has </w:t>
      </w:r>
      <w:r w:rsidRPr="00CC4286">
        <w:t xml:space="preserve">contacted some American relatives but frustratingly they have not yet responded. Receiving a message or telephone call from an unknown person out of the blue can understandably raise suspicions, </w:t>
      </w:r>
      <w:r w:rsidR="002B1002" w:rsidRPr="00CC4286">
        <w:t>as was th</w:t>
      </w:r>
      <w:r w:rsidR="00F77F8F" w:rsidRPr="00CC4286">
        <w:t xml:space="preserve">e case with Monica’s relatives, </w:t>
      </w:r>
      <w:r w:rsidR="00A91D18" w:rsidRPr="00CC4286">
        <w:t>but</w:t>
      </w:r>
      <w:r w:rsidRPr="00CC4286">
        <w:t xml:space="preserve"> Carole is hopeful that they will eventually respond.</w:t>
      </w:r>
      <w:r w:rsidR="00F9032B" w:rsidRPr="00CC4286">
        <w:t xml:space="preserve"> She has at least been sent his photograph by the </w:t>
      </w:r>
      <w:r w:rsidR="007E2BB3" w:rsidRPr="00CC4286">
        <w:t xml:space="preserve">US </w:t>
      </w:r>
      <w:r w:rsidR="008A3FAA" w:rsidRPr="00CC4286">
        <w:t>military reco</w:t>
      </w:r>
      <w:r w:rsidR="007E2BB3" w:rsidRPr="00CC4286">
        <w:t>r</w:t>
      </w:r>
      <w:r w:rsidR="008A3FAA" w:rsidRPr="00CC4286">
        <w:t>d office</w:t>
      </w:r>
      <w:r w:rsidR="007E2BB3" w:rsidRPr="00CC4286">
        <w:t xml:space="preserve">; she looks very like him. </w:t>
      </w:r>
      <w:r w:rsidR="00056909" w:rsidRPr="00CC4286">
        <w:t xml:space="preserve"> [photo</w:t>
      </w:r>
      <w:r w:rsidR="00D85687" w:rsidRPr="00CC4286">
        <w:t xml:space="preserve"> of her dad</w:t>
      </w:r>
      <w:r w:rsidR="00056909" w:rsidRPr="00CC4286">
        <w:t>]</w:t>
      </w:r>
      <w:r w:rsidR="002D09B6" w:rsidRPr="00CC4286">
        <w:rPr>
          <w:b/>
        </w:rPr>
        <w:t xml:space="preserve"> </w:t>
      </w:r>
      <w:r w:rsidR="00A003A1" w:rsidRPr="00CC4286">
        <w:t>And s</w:t>
      </w:r>
      <w:r w:rsidR="00ED4B9E" w:rsidRPr="00CC4286">
        <w:t>he knows she was born of love</w:t>
      </w:r>
      <w:r w:rsidR="00DB48D8" w:rsidRPr="00CC4286">
        <w:t xml:space="preserve">: </w:t>
      </w:r>
      <w:r w:rsidR="00A003A1" w:rsidRPr="00CC4286">
        <w:t xml:space="preserve"> her mother ‘</w:t>
      </w:r>
      <w:r w:rsidR="00DB48D8" w:rsidRPr="00CC4286">
        <w:t>always said that she never regretted what she did because she said he was the only man - my father - that she ever loved.</w:t>
      </w:r>
      <w:r w:rsidR="00A003A1" w:rsidRPr="00CC4286">
        <w:t>’</w:t>
      </w:r>
      <w:r w:rsidR="00DB48D8" w:rsidRPr="00CC4286">
        <w:rPr>
          <w:rStyle w:val="FootnoteReference"/>
        </w:rPr>
        <w:footnoteReference w:id="60"/>
      </w:r>
    </w:p>
    <w:p w14:paraId="14216A7B" w14:textId="1705D835" w:rsidR="0052128B" w:rsidRPr="00CC4286" w:rsidRDefault="00622189" w:rsidP="00782431">
      <w:pPr>
        <w:spacing w:line="480" w:lineRule="auto"/>
        <w:ind w:firstLine="720"/>
        <w:jc w:val="both"/>
      </w:pPr>
      <w:r w:rsidRPr="00CC4286">
        <w:t xml:space="preserve">These stories are greatly moving as well as demonstrating impressive perseverance in the face of huge obstacles. Finding their fathers </w:t>
      </w:r>
      <w:r w:rsidR="00E81F00" w:rsidRPr="00CC4286">
        <w:t>or relatives or simply seeing photographs gave the ‘brown babies’ a sense of completeness and often racial pride that many had lacked</w:t>
      </w:r>
      <w:r w:rsidR="00882BDD" w:rsidRPr="00CC4286">
        <w:t>. They felt a</w:t>
      </w:r>
      <w:r w:rsidRPr="00CC4286">
        <w:t xml:space="preserve"> sense of wholeness and </w:t>
      </w:r>
      <w:r w:rsidR="001E15B5" w:rsidRPr="00CC4286">
        <w:t>the connection</w:t>
      </w:r>
      <w:r w:rsidRPr="00CC4286">
        <w:t xml:space="preserve"> to the United States </w:t>
      </w:r>
      <w:r w:rsidR="001E15B5" w:rsidRPr="00CC4286">
        <w:t xml:space="preserve">is </w:t>
      </w:r>
      <w:r w:rsidRPr="00CC4286">
        <w:t xml:space="preserve">a central part of what they see as their long-lost heritage. Being </w:t>
      </w:r>
      <w:r w:rsidR="00695BD3" w:rsidRPr="00CC4286">
        <w:t xml:space="preserve">partly </w:t>
      </w:r>
      <w:r w:rsidRPr="00CC4286">
        <w:t xml:space="preserve">‘American’ is crucial to the identity of many of them, even where no relatives have (yet) been found. I asked them how they identify themselves on the census form. In the 2001 census, ‘mixed’ was first introduced as a category, with the choices ‘white and black Caribbean’, ‘white and black African’, ‘white and Asian’ </w:t>
      </w:r>
      <w:r w:rsidRPr="00CC4286">
        <w:lastRenderedPageBreak/>
        <w:t xml:space="preserve">and ‘any other mixed background’. There is no box for ‘white and </w:t>
      </w:r>
      <w:r w:rsidRPr="00CC4286">
        <w:rPr>
          <w:i/>
        </w:rPr>
        <w:t>African-American’</w:t>
      </w:r>
      <w:r w:rsidRPr="00CC4286">
        <w:t>. Most tick ‘other’ then put ‘Afro-American’. James for example commented: ‘I often, with these boxes, put…"Anglo-Black-African-American"…I love putting that in the "other"…just to throw one back!</w:t>
      </w:r>
      <w:r w:rsidR="00F97399" w:rsidRPr="00CC4286">
        <w:t xml:space="preserve">’ </w:t>
      </w:r>
      <w:proofErr w:type="gramStart"/>
      <w:r w:rsidR="00F97399" w:rsidRPr="00CC4286">
        <w:t>However</w:t>
      </w:r>
      <w:proofErr w:type="gramEnd"/>
      <w:r w:rsidR="00F97399" w:rsidRPr="00CC4286">
        <w:t xml:space="preserve"> interviewee Elaine, who found her father in December 1996, feels very ambivalent about America: ‘Thinking of the African part of who I am – I love the music…feel comfortable with black people. The heritage of the music and the dance’. But she hates ‘the dark side of what happened to my people’. And she is ‘not overwhelmed by American culture – I hate cars and shopping malls. I think my passion was about finding my dad and his family rather than the American side… finding the missing part within me, their story.’</w:t>
      </w:r>
      <w:r w:rsidR="00F97399" w:rsidRPr="00CC4286">
        <w:rPr>
          <w:rStyle w:val="FootnoteReference"/>
        </w:rPr>
        <w:footnoteReference w:id="61"/>
      </w:r>
      <w:r w:rsidR="00F97399" w:rsidRPr="00CC4286">
        <w:rPr>
          <w:rFonts w:eastAsia="Times New Roman"/>
          <w:lang w:eastAsia="en-GB"/>
        </w:rPr>
        <w:t xml:space="preserve"> </w:t>
      </w:r>
    </w:p>
    <w:p w14:paraId="31E0A2B4" w14:textId="64C18F87" w:rsidR="00B34395" w:rsidRPr="00CC4286" w:rsidRDefault="00936583" w:rsidP="00CC4286">
      <w:pPr>
        <w:pStyle w:val="Heading2"/>
      </w:pPr>
      <w:r w:rsidRPr="00CC4286">
        <w:t>Conclud</w:t>
      </w:r>
      <w:r w:rsidR="0052128B" w:rsidRPr="00CC4286">
        <w:t>ing thoughts</w:t>
      </w:r>
    </w:p>
    <w:p w14:paraId="1F5D4571" w14:textId="71632723" w:rsidR="00B56F96" w:rsidRPr="00CC4286" w:rsidRDefault="0065666F" w:rsidP="00782431">
      <w:pPr>
        <w:spacing w:line="480" w:lineRule="auto"/>
        <w:jc w:val="both"/>
      </w:pPr>
      <w:r w:rsidRPr="00CC4286">
        <w:t>The black GIs who had come to Britain in the 1940s</w:t>
      </w:r>
      <w:r w:rsidR="000E1421" w:rsidRPr="00CC4286">
        <w:t xml:space="preserve"> were initially received positively. Once they started to have relationships with local women</w:t>
      </w:r>
      <w:r w:rsidR="00194FE8" w:rsidRPr="00CC4286">
        <w:t>, attitudes changed</w:t>
      </w:r>
      <w:r w:rsidR="00505210" w:rsidRPr="00CC4286">
        <w:t>.</w:t>
      </w:r>
      <w:r w:rsidR="00F77F8F" w:rsidRPr="00CC4286">
        <w:t xml:space="preserve"> As </w:t>
      </w:r>
      <w:r w:rsidR="00505210" w:rsidRPr="00CC4286">
        <w:t xml:space="preserve">children </w:t>
      </w:r>
      <w:r w:rsidR="001819F4" w:rsidRPr="00CC4286">
        <w:t xml:space="preserve">were born </w:t>
      </w:r>
      <w:r w:rsidR="00505210" w:rsidRPr="00CC4286">
        <w:t>of these relationships, hostilit</w:t>
      </w:r>
      <w:r w:rsidR="005B1BF4" w:rsidRPr="00CC4286">
        <w:t>y</w:t>
      </w:r>
      <w:r w:rsidR="00505210" w:rsidRPr="00CC4286">
        <w:t xml:space="preserve"> grew. The black GIs, the</w:t>
      </w:r>
      <w:r w:rsidR="005F3848" w:rsidRPr="00CC4286">
        <w:t xml:space="preserve"> British mothers of their children and the children themselves were frequently demoni</w:t>
      </w:r>
      <w:r w:rsidR="00316D4D" w:rsidRPr="00CC4286">
        <w:t>z</w:t>
      </w:r>
      <w:r w:rsidR="005F3848" w:rsidRPr="00CC4286">
        <w:t xml:space="preserve">ed. </w:t>
      </w:r>
      <w:r w:rsidR="002D5A57" w:rsidRPr="00CC4286">
        <w:t>While probably more than half the mothers (or grandmothers) kept the</w:t>
      </w:r>
      <w:r w:rsidR="00EA0223" w:rsidRPr="00CC4286">
        <w:t>ir</w:t>
      </w:r>
      <w:r w:rsidR="002D5A57" w:rsidRPr="00CC4286">
        <w:t xml:space="preserve"> child</w:t>
      </w:r>
      <w:r w:rsidR="00EA0223" w:rsidRPr="00CC4286">
        <w:t>ren</w:t>
      </w:r>
      <w:r w:rsidR="002D5A57" w:rsidRPr="00CC4286">
        <w:t>, the others were put in</w:t>
      </w:r>
      <w:r w:rsidR="00EA0223" w:rsidRPr="00CC4286">
        <w:t xml:space="preserve"> children’s</w:t>
      </w:r>
      <w:r w:rsidR="002D5A57" w:rsidRPr="00CC4286">
        <w:t xml:space="preserve"> homes</w:t>
      </w:r>
      <w:r w:rsidR="00AA6DBC" w:rsidRPr="00CC4286">
        <w:t xml:space="preserve">. Where mothers were already married, the child </w:t>
      </w:r>
      <w:r w:rsidR="00D917C1" w:rsidRPr="00CC4286">
        <w:t xml:space="preserve">were sometimes </w:t>
      </w:r>
      <w:r w:rsidR="00AA6DBC" w:rsidRPr="00CC4286">
        <w:t>kept</w:t>
      </w:r>
      <w:r w:rsidR="00955E50" w:rsidRPr="00CC4286">
        <w:t xml:space="preserve">, with </w:t>
      </w:r>
      <w:r w:rsidR="006F3713" w:rsidRPr="00CC4286">
        <w:t>o</w:t>
      </w:r>
      <w:r w:rsidR="00955E50" w:rsidRPr="00CC4286">
        <w:t xml:space="preserve">r without the husband </w:t>
      </w:r>
      <w:r w:rsidR="006F3713" w:rsidRPr="00CC4286">
        <w:t xml:space="preserve">still </w:t>
      </w:r>
      <w:r w:rsidR="00955E50" w:rsidRPr="00CC4286">
        <w:t xml:space="preserve">in tow, </w:t>
      </w:r>
      <w:r w:rsidR="00AA6DBC" w:rsidRPr="00CC4286">
        <w:t xml:space="preserve">but </w:t>
      </w:r>
      <w:r w:rsidR="008E17E0" w:rsidRPr="00CC4286">
        <w:t>in the majority of cases t</w:t>
      </w:r>
      <w:r w:rsidR="00955E50" w:rsidRPr="00CC4286">
        <w:t xml:space="preserve">he child </w:t>
      </w:r>
      <w:r w:rsidR="008E17E0" w:rsidRPr="00CC4286">
        <w:t>was</w:t>
      </w:r>
      <w:r w:rsidR="00955E50" w:rsidRPr="00CC4286">
        <w:t xml:space="preserve"> </w:t>
      </w:r>
      <w:r w:rsidR="006F3713" w:rsidRPr="00CC4286">
        <w:t>relinquish</w:t>
      </w:r>
      <w:r w:rsidR="00401DB1" w:rsidRPr="00CC4286">
        <w:t xml:space="preserve">ed, the child seen as an ‘accident’ of the upheavals and </w:t>
      </w:r>
      <w:r w:rsidR="00A64A43" w:rsidRPr="00CC4286">
        <w:t xml:space="preserve">excitement of </w:t>
      </w:r>
      <w:r w:rsidR="00401DB1" w:rsidRPr="00CC4286">
        <w:t>war</w:t>
      </w:r>
      <w:r w:rsidR="00A64A43" w:rsidRPr="00CC4286">
        <w:t xml:space="preserve">. </w:t>
      </w:r>
      <w:r w:rsidR="001523FD" w:rsidRPr="00CC4286">
        <w:t>Even where</w:t>
      </w:r>
      <w:r w:rsidR="00284203" w:rsidRPr="00CC4286">
        <w:t xml:space="preserve"> mothers kept their mixed-race children, the</w:t>
      </w:r>
      <w:r w:rsidR="00A64A43" w:rsidRPr="00CC4286">
        <w:t xml:space="preserve"> father </w:t>
      </w:r>
      <w:r w:rsidR="00284203" w:rsidRPr="00CC4286">
        <w:t xml:space="preserve">was </w:t>
      </w:r>
      <w:r w:rsidR="001523FD" w:rsidRPr="00CC4286">
        <w:t>rarely</w:t>
      </w:r>
      <w:r w:rsidR="00284203" w:rsidRPr="00CC4286">
        <w:t xml:space="preserve"> </w:t>
      </w:r>
      <w:r w:rsidR="00F9078D" w:rsidRPr="00CC4286">
        <w:t>thought of as part of their and their child’s future.</w:t>
      </w:r>
      <w:r w:rsidR="00C97760" w:rsidRPr="00CC4286">
        <w:t xml:space="preserve"> </w:t>
      </w:r>
      <w:r w:rsidR="00AE4282" w:rsidRPr="00CC4286">
        <w:t>Years later however, the children, now adults</w:t>
      </w:r>
      <w:r w:rsidR="0049400D" w:rsidRPr="00CC4286">
        <w:t xml:space="preserve">, often middle-aged, wanted desperately to find the fathers they never knew. </w:t>
      </w:r>
      <w:r w:rsidR="00470BC5" w:rsidRPr="00CC4286">
        <w:t xml:space="preserve">As Elaine expresses it: ‘that intense longing to find and to know where one comes from and that sense of roots and belonging underpins many of those who have the courage to go and </w:t>
      </w:r>
      <w:r w:rsidR="00470BC5" w:rsidRPr="00CC4286">
        <w:lastRenderedPageBreak/>
        <w:t>search.’</w:t>
      </w:r>
      <w:r w:rsidR="00470BC5" w:rsidRPr="00CC4286">
        <w:rPr>
          <w:rStyle w:val="FootnoteReference"/>
        </w:rPr>
        <w:footnoteReference w:id="62"/>
      </w:r>
      <w:r w:rsidR="0098704D" w:rsidRPr="00CC4286">
        <w:t xml:space="preserve"> </w:t>
      </w:r>
      <w:r w:rsidR="00D917C1" w:rsidRPr="00CC4286">
        <w:t>They embarked on a search that for some led them to their fathers or at least to their American relatives</w:t>
      </w:r>
      <w:r w:rsidR="004D271E" w:rsidRPr="00CC4286">
        <w:t>:</w:t>
      </w:r>
      <w:r w:rsidR="00D917C1" w:rsidRPr="00CC4286">
        <w:t xml:space="preserve"> half-siblings, cousins, uncles and aunts.</w:t>
      </w:r>
      <w:r w:rsidR="00364655" w:rsidRPr="00CC4286">
        <w:t xml:space="preserve"> Meeting their American fathers or relatives or simply seeing photographs </w:t>
      </w:r>
      <w:r w:rsidR="00F77F8F" w:rsidRPr="00CC4286">
        <w:t>has given</w:t>
      </w:r>
      <w:r w:rsidR="00364655" w:rsidRPr="00CC4286">
        <w:t xml:space="preserve"> the</w:t>
      </w:r>
      <w:r w:rsidR="004B176D" w:rsidRPr="00CC4286">
        <w:t>m</w:t>
      </w:r>
      <w:r w:rsidR="00364655" w:rsidRPr="00CC4286">
        <w:t xml:space="preserve"> a sense of </w:t>
      </w:r>
      <w:r w:rsidR="001A1231" w:rsidRPr="00CC4286">
        <w:t>wholeness</w:t>
      </w:r>
      <w:r w:rsidR="001E1BA0" w:rsidRPr="00CC4286">
        <w:t>.</w:t>
      </w:r>
      <w:r w:rsidR="00364655" w:rsidRPr="00CC4286">
        <w:rPr>
          <w:b/>
        </w:rPr>
        <w:t xml:space="preserve"> </w:t>
      </w:r>
      <w:r w:rsidR="00364655" w:rsidRPr="00CC4286">
        <w:t>Sandi</w:t>
      </w:r>
      <w:r w:rsidR="00F41AB2" w:rsidRPr="00CC4286">
        <w:t>, who had been placed in a children’s home by her married mother</w:t>
      </w:r>
      <w:r w:rsidR="000F67E0" w:rsidRPr="00CC4286">
        <w:t>,</w:t>
      </w:r>
      <w:r w:rsidR="00F41AB2" w:rsidRPr="00CC4286">
        <w:t xml:space="preserve"> </w:t>
      </w:r>
      <w:r w:rsidR="004D34B6" w:rsidRPr="00CC4286">
        <w:t>‘</w:t>
      </w:r>
      <w:r w:rsidR="00364655" w:rsidRPr="00CC4286">
        <w:t xml:space="preserve">had no history of my own…I needed to know all this and understand it.’ </w:t>
      </w:r>
      <w:r w:rsidR="00B56F96" w:rsidRPr="00CC4286">
        <w:t xml:space="preserve">Finding her father’s </w:t>
      </w:r>
      <w:r w:rsidR="004D34B6" w:rsidRPr="00CC4286">
        <w:t xml:space="preserve">American </w:t>
      </w:r>
      <w:r w:rsidR="00B56F96" w:rsidRPr="00CC4286">
        <w:t xml:space="preserve">wife and hearing that her father always talked of her was a turning point: </w:t>
      </w:r>
    </w:p>
    <w:p w14:paraId="583DCF2D" w14:textId="25308A91" w:rsidR="00B56F96" w:rsidRPr="00CC4286" w:rsidRDefault="00B56F96" w:rsidP="00782431">
      <w:pPr>
        <w:spacing w:line="480" w:lineRule="auto"/>
        <w:ind w:left="720"/>
        <w:jc w:val="both"/>
      </w:pPr>
      <w:r w:rsidRPr="00CC4286">
        <w:t xml:space="preserve">I was like tumbleweed. You know – when you see them cowboy films and the tumbleweed’s just blowing about where the wind takes it. I was like that. And I was aware of it, but I </w:t>
      </w:r>
      <w:proofErr w:type="gramStart"/>
      <w:r w:rsidRPr="00CC4286">
        <w:t>didn’t</w:t>
      </w:r>
      <w:proofErr w:type="gramEnd"/>
      <w:r w:rsidRPr="00CC4286">
        <w:t xml:space="preserve"> how to change it. And </w:t>
      </w:r>
      <w:proofErr w:type="gramStart"/>
      <w:r w:rsidRPr="00CC4286">
        <w:t>it’s</w:t>
      </w:r>
      <w:proofErr w:type="gramEnd"/>
      <w:r w:rsidRPr="00CC4286">
        <w:t xml:space="preserve"> about roots. </w:t>
      </w:r>
      <w:proofErr w:type="gramStart"/>
      <w:r w:rsidRPr="00CC4286">
        <w:t>It’s</w:t>
      </w:r>
      <w:proofErr w:type="gramEnd"/>
      <w:r w:rsidRPr="00CC4286">
        <w:t xml:space="preserve"> your roots that stabili</w:t>
      </w:r>
      <w:r w:rsidR="001E1BA0" w:rsidRPr="00CC4286">
        <w:t>se</w:t>
      </w:r>
      <w:r w:rsidRPr="00CC4286">
        <w:t xml:space="preserve"> yo</w:t>
      </w:r>
      <w:r w:rsidR="001D7294" w:rsidRPr="00CC4286">
        <w:t>u.</w:t>
      </w:r>
      <w:r w:rsidR="00676F73" w:rsidRPr="00CC4286">
        <w:rPr>
          <w:rStyle w:val="FootnoteReference"/>
        </w:rPr>
        <w:footnoteReference w:id="63"/>
      </w:r>
    </w:p>
    <w:p w14:paraId="78B46811" w14:textId="74D3EAB2" w:rsidR="0006604B" w:rsidRPr="00CC4286" w:rsidRDefault="004901E3" w:rsidP="00782431">
      <w:pPr>
        <w:spacing w:line="480" w:lineRule="auto"/>
        <w:jc w:val="both"/>
      </w:pPr>
      <w:r w:rsidRPr="00CC4286">
        <w:t>Sandi’</w:t>
      </w:r>
      <w:r w:rsidR="00EE2D2A" w:rsidRPr="00CC4286">
        <w:t>s new</w:t>
      </w:r>
      <w:r w:rsidRPr="00CC4286">
        <w:t xml:space="preserve"> sense of </w:t>
      </w:r>
      <w:r w:rsidR="00EE2D2A" w:rsidRPr="00CC4286">
        <w:t xml:space="preserve">rootedness demonstrates clearly that </w:t>
      </w:r>
      <w:r w:rsidR="00F41AB2" w:rsidRPr="00CC4286">
        <w:t xml:space="preserve">a sense of belonging is not simply about where you grew up or live but how you feel placed in the world, including your story of origin. </w:t>
      </w:r>
      <w:r w:rsidR="00553AB9" w:rsidRPr="00CC4286">
        <w:t>But finding about fathers so late in life is a mixed blessing</w:t>
      </w:r>
      <w:r w:rsidR="002B09DC" w:rsidRPr="00CC4286">
        <w:t xml:space="preserve">. To Elaine, the </w:t>
      </w:r>
      <w:r w:rsidR="002757DA" w:rsidRPr="00CC4286">
        <w:t>whole experience has been for her ‘a joyful heartache as well as a painful heartache… When you do find out about your father, you realise what you missed’.</w:t>
      </w:r>
      <w:r w:rsidR="00E37623" w:rsidRPr="00CC4286">
        <w:rPr>
          <w:rStyle w:val="FootnoteReference"/>
        </w:rPr>
        <w:footnoteReference w:id="64"/>
      </w:r>
      <w:r w:rsidR="002757DA" w:rsidRPr="00CC4286">
        <w:t xml:space="preserve"> </w:t>
      </w:r>
      <w:r w:rsidR="0006604B" w:rsidRPr="00CC4286">
        <w:t>As Monica expresses it: ‘it’s just a pity it took until I was so old before I found anything out about dad.’</w:t>
      </w:r>
      <w:r w:rsidR="0006604B" w:rsidRPr="00CC4286">
        <w:rPr>
          <w:rStyle w:val="FootnoteReference"/>
        </w:rPr>
        <w:footnoteReference w:id="65"/>
      </w:r>
      <w:r w:rsidR="00782431" w:rsidRPr="00CC4286">
        <w:t xml:space="preserve"> </w:t>
      </w:r>
      <w:r w:rsidR="003B3F99" w:rsidRPr="00CC4286">
        <w:t xml:space="preserve">Thus the presence of </w:t>
      </w:r>
      <w:r w:rsidR="00F25B46" w:rsidRPr="00CC4286">
        <w:t xml:space="preserve">black </w:t>
      </w:r>
      <w:r w:rsidR="003B3F99" w:rsidRPr="00CC4286">
        <w:t xml:space="preserve">Americans had </w:t>
      </w:r>
      <w:r w:rsidR="00C3488F" w:rsidRPr="00CC4286">
        <w:t xml:space="preserve">an important impact on the lives of certain </w:t>
      </w:r>
      <w:r w:rsidR="00FA3C81" w:rsidRPr="00CC4286">
        <w:t>Britons</w:t>
      </w:r>
      <w:r w:rsidR="00DE5F94" w:rsidRPr="00CC4286">
        <w:t>, not only during the war, but sub</w:t>
      </w:r>
      <w:r w:rsidR="00E77046" w:rsidRPr="00CC4286">
        <w:t xml:space="preserve">sequently, as the children of </w:t>
      </w:r>
      <w:r w:rsidR="00F25B46" w:rsidRPr="00CC4286">
        <w:t>wartime liaisons</w:t>
      </w:r>
      <w:r w:rsidR="00E77046" w:rsidRPr="00CC4286">
        <w:t xml:space="preserve"> search</w:t>
      </w:r>
      <w:r w:rsidR="00F25B46" w:rsidRPr="00CC4286">
        <w:t>ed and still search</w:t>
      </w:r>
      <w:r w:rsidR="00E77046" w:rsidRPr="00CC4286">
        <w:t xml:space="preserve"> for their African-American fathers</w:t>
      </w:r>
      <w:r w:rsidR="00FA3C81" w:rsidRPr="00CC4286">
        <w:t xml:space="preserve">. </w:t>
      </w:r>
    </w:p>
    <w:p w14:paraId="564871A6" w14:textId="77777777" w:rsidR="00504E81" w:rsidRPr="00CC4286" w:rsidRDefault="003028DF" w:rsidP="00157B96">
      <w:pPr>
        <w:spacing w:line="480" w:lineRule="auto"/>
        <w:ind w:firstLine="720"/>
        <w:jc w:val="both"/>
      </w:pPr>
      <w:r w:rsidRPr="00CC4286">
        <w:rPr>
          <w:shd w:val="clear" w:color="auto" w:fill="FFFFFF"/>
        </w:rPr>
        <w:lastRenderedPageBreak/>
        <w:t xml:space="preserve">What about the impact on the African Americans themselves? Where they </w:t>
      </w:r>
      <w:r w:rsidR="00773BE0" w:rsidRPr="00CC4286">
        <w:rPr>
          <w:shd w:val="clear" w:color="auto" w:fill="FFFFFF"/>
        </w:rPr>
        <w:t xml:space="preserve">knowingly </w:t>
      </w:r>
      <w:r w:rsidRPr="00CC4286">
        <w:rPr>
          <w:shd w:val="clear" w:color="auto" w:fill="FFFFFF"/>
        </w:rPr>
        <w:t xml:space="preserve">left babies </w:t>
      </w:r>
      <w:r w:rsidR="00773BE0" w:rsidRPr="00CC4286">
        <w:rPr>
          <w:shd w:val="clear" w:color="auto" w:fill="FFFFFF"/>
        </w:rPr>
        <w:t xml:space="preserve">behind, it might </w:t>
      </w:r>
      <w:r w:rsidR="0070248B" w:rsidRPr="00CC4286">
        <w:rPr>
          <w:shd w:val="clear" w:color="auto" w:fill="FFFFFF"/>
        </w:rPr>
        <w:t xml:space="preserve">well </w:t>
      </w:r>
      <w:r w:rsidR="00773BE0" w:rsidRPr="00CC4286">
        <w:rPr>
          <w:shd w:val="clear" w:color="auto" w:fill="FFFFFF"/>
        </w:rPr>
        <w:t xml:space="preserve">have been </w:t>
      </w:r>
      <w:r w:rsidR="00126A6F" w:rsidRPr="00CC4286">
        <w:rPr>
          <w:shd w:val="clear" w:color="auto" w:fill="FFFFFF"/>
        </w:rPr>
        <w:t xml:space="preserve">very </w:t>
      </w:r>
      <w:r w:rsidR="004157EF" w:rsidRPr="00CC4286">
        <w:rPr>
          <w:shd w:val="clear" w:color="auto" w:fill="FFFFFF"/>
        </w:rPr>
        <w:t>painful for them</w:t>
      </w:r>
      <w:r w:rsidR="00773BE0" w:rsidRPr="00CC4286">
        <w:rPr>
          <w:shd w:val="clear" w:color="auto" w:fill="FFFFFF"/>
        </w:rPr>
        <w:t xml:space="preserve">. </w:t>
      </w:r>
      <w:r w:rsidR="005751AD" w:rsidRPr="00CC4286">
        <w:rPr>
          <w:shd w:val="clear" w:color="auto" w:fill="FFFFFF"/>
        </w:rPr>
        <w:t xml:space="preserve">Sandi was not the only one to discover that her father had always talked of </w:t>
      </w:r>
      <w:r w:rsidR="008912B2" w:rsidRPr="00CC4286">
        <w:rPr>
          <w:shd w:val="clear" w:color="auto" w:fill="FFFFFF"/>
        </w:rPr>
        <w:t xml:space="preserve">his </w:t>
      </w:r>
      <w:r w:rsidR="00607E6E" w:rsidRPr="00CC4286">
        <w:rPr>
          <w:shd w:val="clear" w:color="auto" w:fill="FFFFFF"/>
        </w:rPr>
        <w:t>child back in Britain.</w:t>
      </w:r>
      <w:r w:rsidR="00E27712" w:rsidRPr="00CC4286">
        <w:rPr>
          <w:shd w:val="clear" w:color="auto" w:fill="FFFFFF"/>
        </w:rPr>
        <w:t xml:space="preserve"> </w:t>
      </w:r>
      <w:proofErr w:type="gramStart"/>
      <w:r w:rsidR="00865918" w:rsidRPr="00CC4286">
        <w:rPr>
          <w:shd w:val="clear" w:color="auto" w:fill="FFFFFF"/>
        </w:rPr>
        <w:t>Of course</w:t>
      </w:r>
      <w:proofErr w:type="gramEnd"/>
      <w:r w:rsidR="00865918" w:rsidRPr="00CC4286">
        <w:rPr>
          <w:shd w:val="clear" w:color="auto" w:fill="FFFFFF"/>
        </w:rPr>
        <w:t xml:space="preserve"> there were Britons who had been racist towards the black Americans, but the intimate r</w:t>
      </w:r>
      <w:r w:rsidR="00EC3F2D" w:rsidRPr="00CC4286">
        <w:rPr>
          <w:shd w:val="clear" w:color="auto" w:fill="FFFFFF"/>
        </w:rPr>
        <w:t>e</w:t>
      </w:r>
      <w:r w:rsidR="00F56782" w:rsidRPr="00CC4286">
        <w:rPr>
          <w:shd w:val="clear" w:color="auto" w:fill="FFFFFF"/>
        </w:rPr>
        <w:t>lationship</w:t>
      </w:r>
      <w:r w:rsidR="00EC3F2D" w:rsidRPr="00CC4286">
        <w:rPr>
          <w:shd w:val="clear" w:color="auto" w:fill="FFFFFF"/>
        </w:rPr>
        <w:t xml:space="preserve">s </w:t>
      </w:r>
      <w:r w:rsidR="00787477" w:rsidRPr="00CC4286">
        <w:rPr>
          <w:shd w:val="clear" w:color="auto" w:fill="FFFFFF"/>
        </w:rPr>
        <w:t xml:space="preserve">and friendships </w:t>
      </w:r>
      <w:r w:rsidR="00731D8E" w:rsidRPr="00CC4286">
        <w:rPr>
          <w:shd w:val="clear" w:color="auto" w:fill="FFFFFF"/>
        </w:rPr>
        <w:t xml:space="preserve">that black GIs had </w:t>
      </w:r>
      <w:r w:rsidR="00D4535E" w:rsidRPr="00CC4286">
        <w:rPr>
          <w:shd w:val="clear" w:color="auto" w:fill="FFFFFF"/>
        </w:rPr>
        <w:t xml:space="preserve">forged </w:t>
      </w:r>
      <w:r w:rsidR="00EC3F2D" w:rsidRPr="00CC4286">
        <w:rPr>
          <w:shd w:val="clear" w:color="auto" w:fill="FFFFFF"/>
        </w:rPr>
        <w:t>w</w:t>
      </w:r>
      <w:r w:rsidR="00F56782" w:rsidRPr="00CC4286">
        <w:rPr>
          <w:shd w:val="clear" w:color="auto" w:fill="FFFFFF"/>
        </w:rPr>
        <w:t>i</w:t>
      </w:r>
      <w:r w:rsidR="00EC3F2D" w:rsidRPr="00CC4286">
        <w:rPr>
          <w:shd w:val="clear" w:color="auto" w:fill="FFFFFF"/>
        </w:rPr>
        <w:t xml:space="preserve">th white British women and </w:t>
      </w:r>
      <w:r w:rsidR="00787477" w:rsidRPr="00CC4286">
        <w:rPr>
          <w:shd w:val="clear" w:color="auto" w:fill="FFFFFF"/>
        </w:rPr>
        <w:t xml:space="preserve">men </w:t>
      </w:r>
      <w:r w:rsidR="00865918" w:rsidRPr="00CC4286">
        <w:t xml:space="preserve">had in certain ways been transformative. According to Walter White, leader of the National Association for the Advancement of </w:t>
      </w:r>
      <w:proofErr w:type="spellStart"/>
      <w:r w:rsidR="00865918" w:rsidRPr="00CC4286">
        <w:t>Colored</w:t>
      </w:r>
      <w:proofErr w:type="spellEnd"/>
      <w:r w:rsidR="00865918" w:rsidRPr="00CC4286">
        <w:t xml:space="preserve"> People, who was in Britain for some of the war: ‘for many of the Negroes, it was their first experience in being treated as normal human beings and friends by white people.’</w:t>
      </w:r>
      <w:r w:rsidR="00865918" w:rsidRPr="00CC4286">
        <w:rPr>
          <w:rStyle w:val="FootnoteReference"/>
        </w:rPr>
        <w:footnoteReference w:id="66"/>
      </w:r>
      <w:r w:rsidR="00126A6F" w:rsidRPr="00CC4286">
        <w:t xml:space="preserve"> </w:t>
      </w:r>
    </w:p>
    <w:p w14:paraId="1F78AD00" w14:textId="6D8FEA53" w:rsidR="00157B96" w:rsidRPr="00CC4286" w:rsidRDefault="00504E81" w:rsidP="00DB2514">
      <w:pPr>
        <w:spacing w:line="480" w:lineRule="auto"/>
        <w:ind w:firstLine="720"/>
        <w:jc w:val="both"/>
      </w:pPr>
      <w:r w:rsidRPr="00CC4286">
        <w:t xml:space="preserve">These positive </w:t>
      </w:r>
      <w:r w:rsidR="008D6F0F" w:rsidRPr="00CC4286">
        <w:t xml:space="preserve">wartime </w:t>
      </w:r>
      <w:r w:rsidRPr="00CC4286">
        <w:t xml:space="preserve">experiences co-existed with </w:t>
      </w:r>
      <w:r w:rsidR="00C37045" w:rsidRPr="00CC4286">
        <w:t xml:space="preserve">very </w:t>
      </w:r>
      <w:r w:rsidRPr="00CC4286">
        <w:t>negative ones</w:t>
      </w:r>
      <w:r w:rsidR="00C37045" w:rsidRPr="00CC4286">
        <w:t xml:space="preserve">. </w:t>
      </w:r>
      <w:r w:rsidR="00C37045" w:rsidRPr="00CC4286">
        <w:rPr>
          <w:shd w:val="clear" w:color="auto" w:fill="FFFFFF"/>
        </w:rPr>
        <w:t xml:space="preserve">During the war, the hypocrisy of the US fighting fascism yet remaining racist and segregated led in February 1942 to the </w:t>
      </w:r>
      <w:r w:rsidR="00C37045" w:rsidRPr="00CC4286">
        <w:t>African-American newspaper</w:t>
      </w:r>
      <w:r w:rsidR="00C37045" w:rsidRPr="00CC4286">
        <w:rPr>
          <w:i/>
        </w:rPr>
        <w:t xml:space="preserve"> Pittsburgh Courier</w:t>
      </w:r>
      <w:r w:rsidR="00C37045" w:rsidRPr="00CC4286">
        <w:t xml:space="preserve"> launching the ‘Double V’ campaign for ‘victory at home and abroad’: victory against Hitler and against Jim Crow.</w:t>
      </w:r>
      <w:r w:rsidR="00C37045" w:rsidRPr="00CC4286">
        <w:rPr>
          <w:rStyle w:val="FootnoteReference"/>
        </w:rPr>
        <w:footnoteReference w:id="67"/>
      </w:r>
      <w:r w:rsidR="00C37045" w:rsidRPr="00CC4286">
        <w:t xml:space="preserve"> </w:t>
      </w:r>
      <w:r w:rsidR="00965C68" w:rsidRPr="00CC4286">
        <w:t xml:space="preserve">Black </w:t>
      </w:r>
      <w:r w:rsidR="007B29AA" w:rsidRPr="00CC4286">
        <w:t xml:space="preserve">American servicemen </w:t>
      </w:r>
      <w:r w:rsidR="00965C68" w:rsidRPr="00CC4286">
        <w:t xml:space="preserve">experienced the racism of their white </w:t>
      </w:r>
      <w:r w:rsidR="007B29AA" w:rsidRPr="00CC4286">
        <w:t>counterparts all through the war.</w:t>
      </w:r>
      <w:r w:rsidR="009B3D8C" w:rsidRPr="00CC4286">
        <w:rPr>
          <w:rStyle w:val="FootnoteReference"/>
        </w:rPr>
        <w:footnoteReference w:id="68"/>
      </w:r>
      <w:r w:rsidR="007B29AA" w:rsidRPr="00CC4286">
        <w:t xml:space="preserve"> </w:t>
      </w:r>
      <w:r w:rsidR="00C37045" w:rsidRPr="00CC4286">
        <w:t>On returning after the war black former GIs realised</w:t>
      </w:r>
      <w:r w:rsidR="00751773" w:rsidRPr="00CC4286">
        <w:t xml:space="preserve"> </w:t>
      </w:r>
      <w:r w:rsidR="00F9150E" w:rsidRPr="00CC4286">
        <w:t xml:space="preserve">only too clearly </w:t>
      </w:r>
      <w:r w:rsidR="00751773" w:rsidRPr="00CC4286">
        <w:t>tha</w:t>
      </w:r>
      <w:r w:rsidR="00C90666" w:rsidRPr="00CC4286">
        <w:t>t</w:t>
      </w:r>
      <w:r w:rsidR="00751773" w:rsidRPr="00CC4286">
        <w:t xml:space="preserve"> despite their </w:t>
      </w:r>
      <w:r w:rsidR="00A1642A" w:rsidRPr="00CC4286">
        <w:t xml:space="preserve">wartime </w:t>
      </w:r>
      <w:r w:rsidR="00C90666" w:rsidRPr="00CC4286">
        <w:t>cont</w:t>
      </w:r>
      <w:r w:rsidR="00A1642A" w:rsidRPr="00CC4286">
        <w:t>ri</w:t>
      </w:r>
      <w:r w:rsidR="00C90666" w:rsidRPr="00CC4286">
        <w:t>buti</w:t>
      </w:r>
      <w:r w:rsidR="00A1642A" w:rsidRPr="00CC4286">
        <w:t>o</w:t>
      </w:r>
      <w:r w:rsidR="00F9150E" w:rsidRPr="00CC4286">
        <w:t xml:space="preserve">n, there was no </w:t>
      </w:r>
      <w:r w:rsidR="00C37045" w:rsidRPr="00CC4286">
        <w:t>victory against Jim Crow</w:t>
      </w:r>
      <w:r w:rsidR="00236F10" w:rsidRPr="00CC4286">
        <w:t xml:space="preserve">. </w:t>
      </w:r>
      <w:r w:rsidR="00293FDD" w:rsidRPr="00CC4286">
        <w:t xml:space="preserve">Arguably, </w:t>
      </w:r>
      <w:r w:rsidR="00DB2514" w:rsidRPr="00CC4286">
        <w:t xml:space="preserve">the </w:t>
      </w:r>
      <w:r w:rsidR="00293FDD" w:rsidRPr="00CC4286">
        <w:t xml:space="preserve"> combination of the positive </w:t>
      </w:r>
      <w:r w:rsidR="008D6F0F" w:rsidRPr="00CC4286">
        <w:t xml:space="preserve">wartime liaisons of ordinary British and American men and women </w:t>
      </w:r>
      <w:r w:rsidR="00AE4061" w:rsidRPr="00CC4286">
        <w:t>– the recognition that race relations could be quite different –</w:t>
      </w:r>
      <w:r w:rsidR="000B6425" w:rsidRPr="00CC4286">
        <w:t xml:space="preserve"> </w:t>
      </w:r>
      <w:r w:rsidR="00A06EDA" w:rsidRPr="00CC4286">
        <w:t xml:space="preserve">and </w:t>
      </w:r>
      <w:r w:rsidR="00CE7B37" w:rsidRPr="00CC4286">
        <w:t xml:space="preserve">the </w:t>
      </w:r>
      <w:r w:rsidR="007F2C92" w:rsidRPr="00CC4286">
        <w:t xml:space="preserve">continuity of </w:t>
      </w:r>
      <w:r w:rsidR="007D2147" w:rsidRPr="00CC4286">
        <w:t xml:space="preserve">American </w:t>
      </w:r>
      <w:r w:rsidR="000B07F6" w:rsidRPr="00CC4286">
        <w:t>racis</w:t>
      </w:r>
      <w:r w:rsidR="002233FA" w:rsidRPr="00CC4286">
        <w:t>m and discrimination</w:t>
      </w:r>
      <w:r w:rsidR="000B6425" w:rsidRPr="00CC4286">
        <w:t xml:space="preserve"> </w:t>
      </w:r>
      <w:r w:rsidR="00157B96" w:rsidRPr="00CC4286">
        <w:t>crucially fed into</w:t>
      </w:r>
      <w:r w:rsidR="00D4535E" w:rsidRPr="00CC4286">
        <w:t xml:space="preserve"> </w:t>
      </w:r>
      <w:r w:rsidR="00157B96" w:rsidRPr="00CC4286">
        <w:t xml:space="preserve">the </w:t>
      </w:r>
      <w:r w:rsidR="00A06EDA" w:rsidRPr="00CC4286">
        <w:t>nascent</w:t>
      </w:r>
      <w:r w:rsidR="00157B96" w:rsidRPr="00CC4286">
        <w:t xml:space="preserve"> US civil rights movement.</w:t>
      </w:r>
      <w:r w:rsidR="00157B96" w:rsidRPr="00CC4286">
        <w:rPr>
          <w:rStyle w:val="FootnoteReference"/>
        </w:rPr>
        <w:footnoteReference w:id="69"/>
      </w:r>
      <w:r w:rsidR="00157B96" w:rsidRPr="00CC4286">
        <w:t xml:space="preserve"> Thus</w:t>
      </w:r>
      <w:r w:rsidR="00704FDA" w:rsidRPr="00CC4286">
        <w:t xml:space="preserve"> </w:t>
      </w:r>
      <w:r w:rsidR="0031452F" w:rsidRPr="00CC4286">
        <w:t xml:space="preserve">the </w:t>
      </w:r>
      <w:r w:rsidR="0031452F" w:rsidRPr="00CC4286">
        <w:lastRenderedPageBreak/>
        <w:t xml:space="preserve">relationships formed between black Americans and white Britons during the war </w:t>
      </w:r>
      <w:r w:rsidR="00157B96" w:rsidRPr="00CC4286">
        <w:t>played a small</w:t>
      </w:r>
      <w:r w:rsidR="0016168E" w:rsidRPr="00CC4286">
        <w:t xml:space="preserve"> </w:t>
      </w:r>
      <w:r w:rsidR="009B3D8C" w:rsidRPr="00CC4286">
        <w:t xml:space="preserve">but possibly significant </w:t>
      </w:r>
      <w:r w:rsidR="00157B96" w:rsidRPr="00CC4286">
        <w:t xml:space="preserve"> part in reshaping the </w:t>
      </w:r>
      <w:r w:rsidR="00C41A7F" w:rsidRPr="00CC4286">
        <w:t xml:space="preserve">racial </w:t>
      </w:r>
      <w:r w:rsidR="00157B96" w:rsidRPr="00CC4286">
        <w:t xml:space="preserve">politics and policies of post-war USA. </w:t>
      </w:r>
    </w:p>
    <w:p w14:paraId="7391953D" w14:textId="77777777" w:rsidR="00157B96" w:rsidRPr="00CC4286" w:rsidRDefault="00157B96" w:rsidP="00157B96">
      <w:pPr>
        <w:spacing w:line="480" w:lineRule="auto"/>
        <w:jc w:val="both"/>
        <w:rPr>
          <w:rFonts w:eastAsia="Times New Roman"/>
          <w:lang w:eastAsia="en-GB"/>
        </w:rPr>
      </w:pPr>
    </w:p>
    <w:p w14:paraId="331746DD" w14:textId="77777777" w:rsidR="00157B96" w:rsidRPr="00CC4286" w:rsidRDefault="00157B96" w:rsidP="00157B96">
      <w:pPr>
        <w:spacing w:line="480" w:lineRule="auto"/>
        <w:ind w:firstLine="720"/>
        <w:jc w:val="both"/>
      </w:pPr>
    </w:p>
    <w:p w14:paraId="62CBFFA9" w14:textId="6B409353" w:rsidR="00607E6E" w:rsidRPr="00CC4286" w:rsidRDefault="00607E6E" w:rsidP="003028DF">
      <w:pPr>
        <w:spacing w:line="480" w:lineRule="auto"/>
        <w:ind w:firstLine="720"/>
        <w:jc w:val="both"/>
        <w:rPr>
          <w:shd w:val="clear" w:color="auto" w:fill="FFFFFF"/>
        </w:rPr>
      </w:pPr>
    </w:p>
    <w:p w14:paraId="79527330" w14:textId="279FFAAB" w:rsidR="002757DA" w:rsidRPr="00CC4286" w:rsidRDefault="0070248B" w:rsidP="00157B96">
      <w:pPr>
        <w:spacing w:line="480" w:lineRule="auto"/>
        <w:ind w:firstLine="720"/>
        <w:jc w:val="both"/>
        <w:rPr>
          <w:rFonts w:eastAsia="Times New Roman"/>
          <w:lang w:eastAsia="en-GB"/>
        </w:rPr>
      </w:pPr>
      <w:r w:rsidRPr="00CC4286">
        <w:rPr>
          <w:shd w:val="clear" w:color="auto" w:fill="FFFFFF"/>
        </w:rPr>
        <w:t xml:space="preserve"> </w:t>
      </w:r>
    </w:p>
    <w:p w14:paraId="33B55E12" w14:textId="165E0CE2" w:rsidR="0065666F" w:rsidRPr="00CC4286" w:rsidRDefault="0065666F" w:rsidP="00782431">
      <w:pPr>
        <w:spacing w:line="480" w:lineRule="auto"/>
        <w:ind w:firstLine="720"/>
        <w:jc w:val="both"/>
      </w:pPr>
    </w:p>
    <w:sectPr w:rsidR="0065666F" w:rsidRPr="00CC42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5E5E" w14:textId="77777777" w:rsidR="00423DC2" w:rsidRDefault="00423DC2" w:rsidP="00622189">
      <w:pPr>
        <w:spacing w:after="0" w:line="240" w:lineRule="auto"/>
      </w:pPr>
      <w:r>
        <w:separator/>
      </w:r>
    </w:p>
  </w:endnote>
  <w:endnote w:type="continuationSeparator" w:id="0">
    <w:p w14:paraId="3653CFA6" w14:textId="77777777" w:rsidR="00423DC2" w:rsidRDefault="00423DC2" w:rsidP="0062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9238" w14:textId="77777777" w:rsidR="00D80666" w:rsidRDefault="00D8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736E" w14:textId="77777777" w:rsidR="00423DC2" w:rsidRDefault="00423DC2" w:rsidP="00622189">
      <w:pPr>
        <w:spacing w:after="0" w:line="240" w:lineRule="auto"/>
      </w:pPr>
      <w:r>
        <w:separator/>
      </w:r>
    </w:p>
  </w:footnote>
  <w:footnote w:type="continuationSeparator" w:id="0">
    <w:p w14:paraId="53AB1554" w14:textId="77777777" w:rsidR="00423DC2" w:rsidRDefault="00423DC2" w:rsidP="00622189">
      <w:pPr>
        <w:spacing w:after="0" w:line="240" w:lineRule="auto"/>
      </w:pPr>
      <w:r>
        <w:continuationSeparator/>
      </w:r>
    </w:p>
  </w:footnote>
  <w:footnote w:id="1">
    <w:p w14:paraId="330AA9D0" w14:textId="7886C9ED" w:rsidR="00D87EBD" w:rsidRPr="005C6AE8" w:rsidRDefault="00D87EBD" w:rsidP="005A002D">
      <w:pPr>
        <w:pStyle w:val="FootnoteText"/>
        <w:spacing w:line="480" w:lineRule="auto"/>
      </w:pPr>
      <w:r>
        <w:rPr>
          <w:rStyle w:val="FootnoteReference"/>
        </w:rPr>
        <w:footnoteRef/>
      </w:r>
      <w:r>
        <w:t xml:space="preserve"> Hervieux</w:t>
      </w:r>
      <w:r w:rsidR="00850090">
        <w:t>, Linda</w:t>
      </w:r>
      <w:r w:rsidR="000B61DB">
        <w:t xml:space="preserve">. 2015. </w:t>
      </w:r>
      <w:r>
        <w:t xml:space="preserve"> </w:t>
      </w:r>
      <w:r>
        <w:rPr>
          <w:i/>
        </w:rPr>
        <w:t>Forgotten: the untold story of D-Day’s black heroes, at home and at war</w:t>
      </w:r>
      <w:r w:rsidR="000B61DB">
        <w:t xml:space="preserve">. </w:t>
      </w:r>
      <w:r>
        <w:t>New York</w:t>
      </w:r>
      <w:r w:rsidR="00F01F7B">
        <w:t>: HarperCollins:</w:t>
      </w:r>
      <w:r w:rsidR="00567F9E">
        <w:t xml:space="preserve"> </w:t>
      </w:r>
      <w:r>
        <w:t>26-27.</w:t>
      </w:r>
    </w:p>
  </w:footnote>
  <w:footnote w:id="2">
    <w:p w14:paraId="3B215D4A" w14:textId="36057158" w:rsidR="00D87EBD" w:rsidRPr="00162C53" w:rsidRDefault="00D87EBD" w:rsidP="005A002D">
      <w:pPr>
        <w:pStyle w:val="FootnoteText"/>
        <w:spacing w:line="480" w:lineRule="auto"/>
      </w:pPr>
      <w:r>
        <w:rPr>
          <w:rStyle w:val="FootnoteReference"/>
        </w:rPr>
        <w:footnoteRef/>
      </w:r>
      <w:r>
        <w:t xml:space="preserve"> </w:t>
      </w:r>
      <w:r w:rsidRPr="00C7593C">
        <w:t>Wynn</w:t>
      </w:r>
      <w:r w:rsidR="007C5662">
        <w:t>, Neil A</w:t>
      </w:r>
      <w:r w:rsidR="005B155B">
        <w:t xml:space="preserve">. 2010. </w:t>
      </w:r>
      <w:r w:rsidRPr="00C7593C">
        <w:t xml:space="preserve"> </w:t>
      </w:r>
      <w:r w:rsidRPr="00C7593C">
        <w:rPr>
          <w:i/>
        </w:rPr>
        <w:t>The African American Experience during World War 11</w:t>
      </w:r>
      <w:r w:rsidR="00683607">
        <w:rPr>
          <w:i/>
        </w:rPr>
        <w:t xml:space="preserve">. </w:t>
      </w:r>
      <w:r w:rsidRPr="00C7593C">
        <w:t>Plymouth</w:t>
      </w:r>
      <w:r w:rsidR="00683607">
        <w:t>: Rowman &amp; Little</w:t>
      </w:r>
      <w:r w:rsidR="00D32438">
        <w:t>field</w:t>
      </w:r>
      <w:r w:rsidR="00567F9E">
        <w:t>:</w:t>
      </w:r>
      <w:r>
        <w:t xml:space="preserve"> 27. </w:t>
      </w:r>
    </w:p>
  </w:footnote>
  <w:footnote w:id="3">
    <w:p w14:paraId="0A04B9BA" w14:textId="77777777" w:rsidR="00D87EBD" w:rsidRPr="00A018E7" w:rsidRDefault="00D87EBD" w:rsidP="00850090">
      <w:pPr>
        <w:pStyle w:val="FootnoteText"/>
        <w:spacing w:line="480" w:lineRule="auto"/>
      </w:pPr>
      <w:r>
        <w:rPr>
          <w:rStyle w:val="FootnoteReference"/>
        </w:rPr>
        <w:footnoteRef/>
      </w:r>
      <w:r>
        <w:t xml:space="preserve"> ‘United States Coloured Troops in the United Kingdom: Memorandum by the Secretary of State for War’, September 1942, PREM 4/26/9, The </w:t>
      </w:r>
      <w:r w:rsidRPr="00EF4832">
        <w:t>National Archives</w:t>
      </w:r>
      <w:r>
        <w:t xml:space="preserve"> (hereafter TNA)</w:t>
      </w:r>
      <w:r w:rsidRPr="00EF4832">
        <w:t>, Kew, Londo</w:t>
      </w:r>
      <w:r>
        <w:t>n.</w:t>
      </w:r>
    </w:p>
  </w:footnote>
  <w:footnote w:id="4">
    <w:p w14:paraId="5EAEF420" w14:textId="74149530" w:rsidR="00D87EBD" w:rsidRPr="00C30B2A" w:rsidRDefault="00D87EBD" w:rsidP="005A002D">
      <w:pPr>
        <w:pStyle w:val="FootnoteText"/>
        <w:spacing w:line="480" w:lineRule="auto"/>
      </w:pPr>
      <w:r>
        <w:rPr>
          <w:rStyle w:val="FootnoteReference"/>
        </w:rPr>
        <w:footnoteRef/>
      </w:r>
      <w:r>
        <w:t xml:space="preserve"> See </w:t>
      </w:r>
      <w:proofErr w:type="spellStart"/>
      <w:r>
        <w:t>Moye</w:t>
      </w:r>
      <w:proofErr w:type="spellEnd"/>
      <w:r w:rsidR="00C2654E">
        <w:t xml:space="preserve">. </w:t>
      </w:r>
      <w:r w:rsidR="007C5662">
        <w:t xml:space="preserve">J. Todd. </w:t>
      </w:r>
      <w:r w:rsidR="00C2654E">
        <w:t xml:space="preserve">2010. </w:t>
      </w:r>
      <w:r>
        <w:t xml:space="preserve"> </w:t>
      </w:r>
      <w:r>
        <w:rPr>
          <w:i/>
        </w:rPr>
        <w:t>Freedom Flyers: the Tuskegee airmen of world war 11</w:t>
      </w:r>
      <w:r w:rsidR="00CB3EDF">
        <w:rPr>
          <w:iCs/>
        </w:rPr>
        <w:t xml:space="preserve">. </w:t>
      </w:r>
      <w:r>
        <w:t>Oxford</w:t>
      </w:r>
      <w:r w:rsidR="00CB3EDF">
        <w:t>: Oxford University Press.</w:t>
      </w:r>
    </w:p>
  </w:footnote>
  <w:footnote w:id="5">
    <w:p w14:paraId="78D86449" w14:textId="0D6A2451" w:rsidR="00D87EBD" w:rsidRPr="005C6AE8" w:rsidRDefault="00D87EBD" w:rsidP="00D87EBD">
      <w:pPr>
        <w:pStyle w:val="FootnoteText"/>
        <w:spacing w:line="480" w:lineRule="auto"/>
      </w:pPr>
      <w:r>
        <w:rPr>
          <w:rStyle w:val="FootnoteReference"/>
        </w:rPr>
        <w:footnoteRef/>
      </w:r>
      <w:r>
        <w:t xml:space="preserve"> Hervieux, </w:t>
      </w:r>
      <w:r w:rsidRPr="00567F9E">
        <w:rPr>
          <w:iCs/>
        </w:rPr>
        <w:t>Forgotten</w:t>
      </w:r>
      <w:r w:rsidR="00567F9E">
        <w:rPr>
          <w:iCs/>
        </w:rPr>
        <w:t xml:space="preserve">: </w:t>
      </w:r>
      <w:r w:rsidRPr="00567F9E">
        <w:rPr>
          <w:iCs/>
        </w:rPr>
        <w:t>19</w:t>
      </w:r>
      <w:r>
        <w:t>.</w:t>
      </w:r>
    </w:p>
  </w:footnote>
  <w:footnote w:id="6">
    <w:p w14:paraId="208C3D9B" w14:textId="1941A4AD" w:rsidR="00D87EBD" w:rsidRPr="007663CA" w:rsidRDefault="00D87EBD" w:rsidP="00D87EBD">
      <w:pPr>
        <w:pStyle w:val="FootnoteText"/>
        <w:spacing w:line="480" w:lineRule="auto"/>
      </w:pPr>
      <w:r>
        <w:rPr>
          <w:rStyle w:val="FootnoteReference"/>
        </w:rPr>
        <w:footnoteRef/>
      </w:r>
      <w:r>
        <w:t xml:space="preserve"> Ibid</w:t>
      </w:r>
      <w:r w:rsidR="00567F9E">
        <w:t xml:space="preserve">: </w:t>
      </w:r>
      <w:r>
        <w:t>30.</w:t>
      </w:r>
    </w:p>
  </w:footnote>
  <w:footnote w:id="7">
    <w:p w14:paraId="384723BD" w14:textId="2CEAB8FD" w:rsidR="00A31A46" w:rsidRDefault="00A31A46" w:rsidP="000368FF">
      <w:pPr>
        <w:pStyle w:val="FootnoteText"/>
        <w:spacing w:line="480" w:lineRule="auto"/>
      </w:pPr>
      <w:r>
        <w:rPr>
          <w:rStyle w:val="FootnoteReference"/>
        </w:rPr>
        <w:footnoteRef/>
      </w:r>
      <w:r>
        <w:t xml:space="preserve"> </w:t>
      </w:r>
      <w:r w:rsidR="00901AF5">
        <w:t>‘United S</w:t>
      </w:r>
      <w:r w:rsidR="003F6EA5">
        <w:t>t</w:t>
      </w:r>
      <w:r w:rsidR="00901AF5">
        <w:t xml:space="preserve">ates Coloured Troops in the United Kingdom: </w:t>
      </w:r>
      <w:r w:rsidR="00E20062">
        <w:t>Me</w:t>
      </w:r>
      <w:r w:rsidR="00901AF5">
        <w:t>morand</w:t>
      </w:r>
      <w:r w:rsidR="00E20062">
        <w:t>u</w:t>
      </w:r>
      <w:r w:rsidR="00901AF5">
        <w:t>m by the</w:t>
      </w:r>
      <w:r w:rsidR="00E20062">
        <w:t xml:space="preserve"> S</w:t>
      </w:r>
      <w:r w:rsidR="00901AF5">
        <w:t xml:space="preserve">ecretary of </w:t>
      </w:r>
      <w:r w:rsidR="00E20062">
        <w:t>S</w:t>
      </w:r>
      <w:r w:rsidR="00901AF5">
        <w:t>tate for War’, Sept 19</w:t>
      </w:r>
      <w:r w:rsidR="00E20062">
        <w:t>42, PREM4/26/9, The National Archives (TN</w:t>
      </w:r>
      <w:r w:rsidR="006D6B6E">
        <w:t>A</w:t>
      </w:r>
      <w:r w:rsidR="00E20062">
        <w:t>), Kew, London.</w:t>
      </w:r>
    </w:p>
  </w:footnote>
  <w:footnote w:id="8">
    <w:p w14:paraId="262085DE" w14:textId="0D7212BE" w:rsidR="009F14B9" w:rsidRPr="00AA5B3B" w:rsidRDefault="009F14B9" w:rsidP="0069228C">
      <w:pPr>
        <w:pStyle w:val="FootnoteText"/>
        <w:spacing w:line="480" w:lineRule="auto"/>
      </w:pPr>
      <w:r w:rsidRPr="00AA5B3B">
        <w:rPr>
          <w:rStyle w:val="FootnoteReference"/>
        </w:rPr>
        <w:footnoteRef/>
      </w:r>
      <w:r w:rsidRPr="00AA5B3B">
        <w:t xml:space="preserve"> Anonymous [Major General A.A.B. Dowler] </w:t>
      </w:r>
      <w:r w:rsidRPr="00AA5B3B">
        <w:rPr>
          <w:color w:val="000000"/>
          <w:shd w:val="clear" w:color="auto" w:fill="FFFFFF"/>
        </w:rPr>
        <w:t>“Notes on Relations with Coloured Troops”, n</w:t>
      </w:r>
      <w:r w:rsidR="004D4A96">
        <w:rPr>
          <w:color w:val="000000"/>
          <w:shd w:val="clear" w:color="auto" w:fill="FFFFFF"/>
        </w:rPr>
        <w:t>.</w:t>
      </w:r>
      <w:r w:rsidRPr="00AA5B3B">
        <w:rPr>
          <w:color w:val="000000"/>
          <w:shd w:val="clear" w:color="auto" w:fill="FFFFFF"/>
        </w:rPr>
        <w:t>d</w:t>
      </w:r>
      <w:r w:rsidR="004D4A96">
        <w:rPr>
          <w:color w:val="000000"/>
          <w:shd w:val="clear" w:color="auto" w:fill="FFFFFF"/>
        </w:rPr>
        <w:t>.</w:t>
      </w:r>
      <w:r w:rsidRPr="00AA5B3B">
        <w:rPr>
          <w:color w:val="000000"/>
          <w:shd w:val="clear" w:color="auto" w:fill="FFFFFF"/>
        </w:rPr>
        <w:t xml:space="preserve"> [7 August 1942], annexed to </w:t>
      </w:r>
      <w:r w:rsidRPr="00AA5B3B">
        <w:t xml:space="preserve">“United States Coloured Troops in the United Kingdom”, </w:t>
      </w:r>
      <w:r w:rsidRPr="00AA5B3B">
        <w:rPr>
          <w:color w:val="000000"/>
          <w:shd w:val="clear" w:color="auto" w:fill="FFFFFF"/>
        </w:rPr>
        <w:t>PREM4/26/9</w:t>
      </w:r>
      <w:r>
        <w:rPr>
          <w:color w:val="000000"/>
          <w:shd w:val="clear" w:color="auto" w:fill="FFFFFF"/>
        </w:rPr>
        <w:t>.</w:t>
      </w:r>
    </w:p>
  </w:footnote>
  <w:footnote w:id="9">
    <w:p w14:paraId="2F6CC8F9" w14:textId="5798957F" w:rsidR="0069228C" w:rsidRDefault="0069228C" w:rsidP="0069228C">
      <w:pPr>
        <w:pStyle w:val="FootnoteText"/>
        <w:spacing w:line="480" w:lineRule="auto"/>
      </w:pPr>
      <w:r>
        <w:rPr>
          <w:rStyle w:val="FootnoteReference"/>
        </w:rPr>
        <w:footnoteRef/>
      </w:r>
      <w:r>
        <w:t xml:space="preserve"> ‘United States Coloured Troops in the United Kingdom: Memorandum by the Secretary of State for War’, September 1942, PREM 4/26/9.</w:t>
      </w:r>
    </w:p>
  </w:footnote>
  <w:footnote w:id="10">
    <w:p w14:paraId="08811845" w14:textId="77777777" w:rsidR="006D156B" w:rsidRPr="001E3B94" w:rsidRDefault="006D156B" w:rsidP="006D156B">
      <w:pPr>
        <w:spacing w:line="480" w:lineRule="auto"/>
        <w:rPr>
          <w:sz w:val="20"/>
          <w:szCs w:val="20"/>
        </w:rPr>
      </w:pPr>
      <w:r w:rsidRPr="001E3B94">
        <w:rPr>
          <w:rStyle w:val="FootnoteReference"/>
          <w:sz w:val="20"/>
          <w:szCs w:val="20"/>
        </w:rPr>
        <w:footnoteRef/>
      </w:r>
      <w:r w:rsidRPr="001E3B94">
        <w:rPr>
          <w:sz w:val="20"/>
          <w:szCs w:val="20"/>
        </w:rPr>
        <w:t xml:space="preserve"> Wynn</w:t>
      </w:r>
      <w:r>
        <w:rPr>
          <w:sz w:val="20"/>
          <w:szCs w:val="20"/>
        </w:rPr>
        <w:t xml:space="preserve">, </w:t>
      </w:r>
      <w:r w:rsidRPr="001E3B94">
        <w:rPr>
          <w:i/>
          <w:sz w:val="20"/>
          <w:szCs w:val="20"/>
        </w:rPr>
        <w:t>The African American Experienc</w:t>
      </w:r>
      <w:r>
        <w:rPr>
          <w:i/>
          <w:sz w:val="20"/>
          <w:szCs w:val="20"/>
        </w:rPr>
        <w:t>e</w:t>
      </w:r>
      <w:r>
        <w:rPr>
          <w:iCs/>
          <w:sz w:val="20"/>
          <w:szCs w:val="20"/>
        </w:rPr>
        <w:t xml:space="preserve">: </w:t>
      </w:r>
      <w:r w:rsidRPr="001E3B94">
        <w:rPr>
          <w:sz w:val="20"/>
          <w:szCs w:val="20"/>
        </w:rPr>
        <w:t>53 suggested eight percent, while David Reynolds</w:t>
      </w:r>
      <w:r>
        <w:rPr>
          <w:sz w:val="20"/>
          <w:szCs w:val="20"/>
        </w:rPr>
        <w:t>. 2000.</w:t>
      </w:r>
      <w:r w:rsidRPr="001E3B94">
        <w:rPr>
          <w:sz w:val="20"/>
          <w:szCs w:val="20"/>
        </w:rPr>
        <w:t xml:space="preserve"> </w:t>
      </w:r>
      <w:r w:rsidRPr="001E3B94">
        <w:rPr>
          <w:i/>
          <w:sz w:val="20"/>
          <w:szCs w:val="20"/>
        </w:rPr>
        <w:t>Rich Relations: the American occupation of Britain, 1942-1945</w:t>
      </w:r>
      <w:r>
        <w:rPr>
          <w:i/>
          <w:sz w:val="20"/>
          <w:szCs w:val="20"/>
        </w:rPr>
        <w:t xml:space="preserve">. </w:t>
      </w:r>
      <w:r w:rsidRPr="001E3B94">
        <w:rPr>
          <w:sz w:val="20"/>
          <w:szCs w:val="20"/>
        </w:rPr>
        <w:t>London</w:t>
      </w:r>
      <w:r>
        <w:rPr>
          <w:sz w:val="20"/>
          <w:szCs w:val="20"/>
        </w:rPr>
        <w:t xml:space="preserve">: Phoenix Press: </w:t>
      </w:r>
      <w:r w:rsidRPr="001E3B94">
        <w:rPr>
          <w:sz w:val="20"/>
          <w:szCs w:val="20"/>
        </w:rPr>
        <w:t>83 suggests it was 7.4 percent.</w:t>
      </w:r>
    </w:p>
  </w:footnote>
  <w:footnote w:id="11">
    <w:p w14:paraId="636DF68B" w14:textId="7B840539" w:rsidR="00A94408" w:rsidRPr="00A94408" w:rsidRDefault="00A94408" w:rsidP="00A94408">
      <w:pPr>
        <w:pStyle w:val="EndnoteText"/>
        <w:spacing w:line="480" w:lineRule="auto"/>
        <w:rPr>
          <w:lang w:val="en-GB"/>
        </w:rPr>
      </w:pPr>
      <w:r>
        <w:rPr>
          <w:rStyle w:val="FootnoteReference"/>
        </w:rPr>
        <w:footnoteRef/>
      </w:r>
      <w:r>
        <w:t xml:space="preserve"> </w:t>
      </w:r>
      <w:r w:rsidR="00554AEE">
        <w:t xml:space="preserve">Reynolds, </w:t>
      </w:r>
      <w:r w:rsidR="00554AEE" w:rsidRPr="00EF4832">
        <w:rPr>
          <w:i/>
        </w:rPr>
        <w:t>Rich Relations</w:t>
      </w:r>
      <w:r w:rsidR="005477C6">
        <w:rPr>
          <w:i/>
        </w:rPr>
        <w:t xml:space="preserve">: </w:t>
      </w:r>
      <w:r w:rsidR="0046116F">
        <w:t>432-433</w:t>
      </w:r>
      <w:r w:rsidR="00506F94">
        <w:t>.</w:t>
      </w:r>
      <w:r w:rsidR="0046116F">
        <w:t xml:space="preserve"> </w:t>
      </w:r>
      <w:r w:rsidR="00A2589C" w:rsidRPr="00D6469A">
        <w:rPr>
          <w:lang w:val="en-GB"/>
        </w:rPr>
        <w:t xml:space="preserve">According to </w:t>
      </w:r>
      <w:r w:rsidR="00A2589C">
        <w:t>Reynolds</w:t>
      </w:r>
      <w:r w:rsidR="0051232C">
        <w:t>,</w:t>
      </w:r>
      <w:r w:rsidR="00A2589C" w:rsidRPr="00D6469A">
        <w:rPr>
          <w:lang w:val="en-GB"/>
        </w:rPr>
        <w:t xml:space="preserve"> </w:t>
      </w:r>
      <w:r w:rsidR="00506F94" w:rsidRPr="00EF4832">
        <w:rPr>
          <w:i/>
        </w:rPr>
        <w:t>Rich Relations</w:t>
      </w:r>
      <w:r w:rsidR="00506F94">
        <w:rPr>
          <w:i/>
        </w:rPr>
        <w:t xml:space="preserve">: </w:t>
      </w:r>
      <w:r w:rsidR="00506F94" w:rsidRPr="00D6469A">
        <w:rPr>
          <w:lang w:val="en-GB"/>
        </w:rPr>
        <w:t xml:space="preserve">227, 323 </w:t>
      </w:r>
      <w:r w:rsidRPr="00D6469A">
        <w:rPr>
          <w:lang w:val="en-GB"/>
        </w:rPr>
        <w:t xml:space="preserve">and </w:t>
      </w:r>
      <w:r w:rsidRPr="00D6469A">
        <w:t>Smith</w:t>
      </w:r>
      <w:r w:rsidR="003D2EF6">
        <w:t xml:space="preserve">, </w:t>
      </w:r>
      <w:r w:rsidR="003D2EF6">
        <w:rPr>
          <w:lang w:val="en-GB"/>
        </w:rPr>
        <w:t>Graham</w:t>
      </w:r>
      <w:r w:rsidR="0051232C">
        <w:t xml:space="preserve">. </w:t>
      </w:r>
      <w:r w:rsidR="0064300F">
        <w:t xml:space="preserve">1987. </w:t>
      </w:r>
      <w:r w:rsidRPr="00D6469A">
        <w:rPr>
          <w:i/>
          <w:lang w:val="en-GB"/>
        </w:rPr>
        <w:t>When Jim Crow met John Bull</w:t>
      </w:r>
      <w:r w:rsidR="00506F94">
        <w:rPr>
          <w:i/>
          <w:lang w:val="en-GB"/>
        </w:rPr>
        <w:t xml:space="preserve">: </w:t>
      </w:r>
      <w:r w:rsidR="0064300F">
        <w:rPr>
          <w:i/>
          <w:lang w:val="en-GB"/>
        </w:rPr>
        <w:t>Black American Soldiers in World War 11 Britain</w:t>
      </w:r>
      <w:r w:rsidR="0064300F">
        <w:rPr>
          <w:lang w:val="en-GB"/>
        </w:rPr>
        <w:t>. London: I.B. Tauris</w:t>
      </w:r>
      <w:r w:rsidR="000368FF">
        <w:rPr>
          <w:lang w:val="en-GB"/>
        </w:rPr>
        <w:t xml:space="preserve">: </w:t>
      </w:r>
      <w:r w:rsidRPr="00D6469A">
        <w:rPr>
          <w:lang w:val="en-GB"/>
        </w:rPr>
        <w:t>192</w:t>
      </w:r>
      <w:r w:rsidR="00881B15">
        <w:rPr>
          <w:lang w:val="en-GB"/>
        </w:rPr>
        <w:t>. T</w:t>
      </w:r>
      <w:r w:rsidRPr="00D6469A">
        <w:rPr>
          <w:lang w:val="en-GB"/>
        </w:rPr>
        <w:t>here were 130,000 black GIs in the UK on D-Day, representing one in thirteen of the GIs – nearly eight percent. Smith’s book remains the leading text on black GIs in wartime Britain.</w:t>
      </w:r>
    </w:p>
  </w:footnote>
  <w:footnote w:id="12">
    <w:p w14:paraId="532468D6" w14:textId="47AA322F" w:rsidR="00D608EB" w:rsidRPr="00EC324C" w:rsidRDefault="00D608EB" w:rsidP="000A5AAE">
      <w:pPr>
        <w:pStyle w:val="FootnoteText"/>
        <w:spacing w:line="480" w:lineRule="auto"/>
      </w:pPr>
      <w:r w:rsidRPr="00EC324C">
        <w:rPr>
          <w:rStyle w:val="FootnoteReference"/>
        </w:rPr>
        <w:footnoteRef/>
      </w:r>
      <w:r w:rsidRPr="00EC324C">
        <w:t xml:space="preserve"> See for example </w:t>
      </w:r>
      <w:r w:rsidRPr="00EC324C">
        <w:rPr>
          <w:i/>
        </w:rPr>
        <w:t>Home Intelligence Weekly Report</w:t>
      </w:r>
      <w:r w:rsidRPr="00EC324C">
        <w:t>, 23 July,1942</w:t>
      </w:r>
      <w:r w:rsidR="00B53E1C">
        <w:t xml:space="preserve">: </w:t>
      </w:r>
      <w:r w:rsidRPr="00EC324C">
        <w:t>4; 13 August 1942: 5; 19 August 1942</w:t>
      </w:r>
      <w:r w:rsidR="00487C19">
        <w:t xml:space="preserve">: </w:t>
      </w:r>
      <w:r w:rsidRPr="00EC324C">
        <w:t>5, INF1/292</w:t>
      </w:r>
      <w:r>
        <w:t>.</w:t>
      </w:r>
      <w:r w:rsidR="00487C19">
        <w:t xml:space="preserve"> TNA.</w:t>
      </w:r>
      <w:r>
        <w:t xml:space="preserve"> </w:t>
      </w:r>
      <w:r w:rsidRPr="00EC324C">
        <w:t>On the setting up of Home Intelligence see Addison</w:t>
      </w:r>
      <w:r w:rsidR="008E296C">
        <w:t xml:space="preserve">, </w:t>
      </w:r>
      <w:proofErr w:type="gramStart"/>
      <w:r w:rsidR="008E296C">
        <w:t>Paul</w:t>
      </w:r>
      <w:proofErr w:type="gramEnd"/>
      <w:r w:rsidRPr="00EC324C">
        <w:t xml:space="preserve"> and Jeremy A. </w:t>
      </w:r>
      <w:proofErr w:type="spellStart"/>
      <w:r w:rsidRPr="00EC324C">
        <w:t>Crang</w:t>
      </w:r>
      <w:proofErr w:type="spellEnd"/>
      <w:r w:rsidRPr="00EC324C">
        <w:t xml:space="preserve"> (eds)</w:t>
      </w:r>
      <w:r w:rsidR="0051232C">
        <w:t>.</w:t>
      </w:r>
      <w:r w:rsidR="008E296C">
        <w:t xml:space="preserve"> 2010</w:t>
      </w:r>
      <w:r w:rsidR="0051232C">
        <w:t xml:space="preserve">. </w:t>
      </w:r>
      <w:r w:rsidRPr="00EC324C">
        <w:t xml:space="preserve"> </w:t>
      </w:r>
      <w:r w:rsidRPr="00EC324C">
        <w:rPr>
          <w:i/>
        </w:rPr>
        <w:t>Listening to Britain</w:t>
      </w:r>
      <w:r w:rsidR="008E296C">
        <w:rPr>
          <w:i/>
        </w:rPr>
        <w:t xml:space="preserve">. </w:t>
      </w:r>
      <w:r w:rsidRPr="00EC324C">
        <w:t>London</w:t>
      </w:r>
      <w:r w:rsidR="00215619">
        <w:t xml:space="preserve">: </w:t>
      </w:r>
      <w:r w:rsidR="00936503">
        <w:t>Vintage</w:t>
      </w:r>
      <w:r w:rsidR="00C16EC1">
        <w:t>:</w:t>
      </w:r>
      <w:r w:rsidRPr="00EC324C">
        <w:t xml:space="preserve"> Introduction.</w:t>
      </w:r>
    </w:p>
  </w:footnote>
  <w:footnote w:id="13">
    <w:p w14:paraId="211AF3E7" w14:textId="639739C9" w:rsidR="006538FD" w:rsidRDefault="006538FD" w:rsidP="000A5AAE">
      <w:pPr>
        <w:pStyle w:val="FootnoteText"/>
        <w:spacing w:line="480" w:lineRule="auto"/>
      </w:pPr>
      <w:r>
        <w:rPr>
          <w:rStyle w:val="FootnoteReference"/>
        </w:rPr>
        <w:footnoteRef/>
      </w:r>
      <w:r>
        <w:t xml:space="preserve"> </w:t>
      </w:r>
      <w:r w:rsidR="00E03345">
        <w:t>George Orwell</w:t>
      </w:r>
      <w:r w:rsidR="000A5AAE">
        <w:t xml:space="preserve">. </w:t>
      </w:r>
      <w:r w:rsidR="00626251">
        <w:t>3 Dec 1943</w:t>
      </w:r>
      <w:r w:rsidR="000A5AAE">
        <w:t xml:space="preserve">. </w:t>
      </w:r>
      <w:r w:rsidR="000A5AAE">
        <w:rPr>
          <w:i/>
        </w:rPr>
        <w:t>Tribune.</w:t>
      </w:r>
      <w:r w:rsidR="00626251">
        <w:t xml:space="preserve"> </w:t>
      </w:r>
    </w:p>
  </w:footnote>
  <w:footnote w:id="14">
    <w:p w14:paraId="3375B695" w14:textId="538EA781" w:rsidR="00343C9D" w:rsidRPr="004A43FE" w:rsidRDefault="00343C9D" w:rsidP="000A5AAE">
      <w:pPr>
        <w:pStyle w:val="FootnoteText"/>
        <w:spacing w:line="480" w:lineRule="auto"/>
      </w:pPr>
      <w:r>
        <w:rPr>
          <w:rStyle w:val="FootnoteReference"/>
        </w:rPr>
        <w:footnoteRef/>
      </w:r>
      <w:r>
        <w:t xml:space="preserve"> Ottley, Roi</w:t>
      </w:r>
      <w:r w:rsidR="004A43FE">
        <w:t xml:space="preserve">. </w:t>
      </w:r>
      <w:r w:rsidR="00F76805">
        <w:t>1952</w:t>
      </w:r>
      <w:r w:rsidR="004A43FE">
        <w:t xml:space="preserve">. </w:t>
      </w:r>
      <w:r w:rsidR="004A43FE">
        <w:rPr>
          <w:i/>
        </w:rPr>
        <w:t>No Green Pastures</w:t>
      </w:r>
      <w:r w:rsidR="004A43FE">
        <w:t xml:space="preserve">. London: John Murray: </w:t>
      </w:r>
      <w:r w:rsidR="004403ED">
        <w:t>41.</w:t>
      </w:r>
    </w:p>
  </w:footnote>
  <w:footnote w:id="15">
    <w:p w14:paraId="00B99E7C" w14:textId="0B3EEF7E" w:rsidR="007840F5" w:rsidRPr="00642432" w:rsidRDefault="007840F5" w:rsidP="000368FF">
      <w:pPr>
        <w:pStyle w:val="FootnoteText"/>
        <w:spacing w:line="480" w:lineRule="auto"/>
      </w:pPr>
      <w:r>
        <w:rPr>
          <w:rStyle w:val="FootnoteReference"/>
        </w:rPr>
        <w:footnoteRef/>
      </w:r>
      <w:r>
        <w:t xml:space="preserve"> Ottley, </w:t>
      </w:r>
      <w:r>
        <w:rPr>
          <w:i/>
        </w:rPr>
        <w:t>No Green Pastures</w:t>
      </w:r>
      <w:r w:rsidR="00EA2FE7">
        <w:t xml:space="preserve">: </w:t>
      </w:r>
      <w:r>
        <w:t>22.</w:t>
      </w:r>
    </w:p>
  </w:footnote>
  <w:footnote w:id="16">
    <w:p w14:paraId="2BD66BE3" w14:textId="77777777" w:rsidR="00E01CF5" w:rsidRDefault="00E01CF5" w:rsidP="00E01CF5">
      <w:pPr>
        <w:pStyle w:val="FootnoteText"/>
        <w:spacing w:line="480" w:lineRule="auto"/>
      </w:pPr>
      <w:r>
        <w:rPr>
          <w:rStyle w:val="FootnoteReference"/>
        </w:rPr>
        <w:footnoteRef/>
      </w:r>
      <w:r>
        <w:t xml:space="preserve"> Ottley, </w:t>
      </w:r>
      <w:r>
        <w:rPr>
          <w:i/>
        </w:rPr>
        <w:t>No Green Pastures</w:t>
      </w:r>
      <w:r>
        <w:t>: 25, 40.</w:t>
      </w:r>
    </w:p>
  </w:footnote>
  <w:footnote w:id="17">
    <w:p w14:paraId="04087226" w14:textId="4AD6BD4D" w:rsidR="004A5817" w:rsidRPr="00467504" w:rsidRDefault="004A5817" w:rsidP="001C43E7">
      <w:pPr>
        <w:pStyle w:val="FootnoteText"/>
        <w:spacing w:line="480" w:lineRule="auto"/>
      </w:pPr>
      <w:r>
        <w:rPr>
          <w:rStyle w:val="FootnoteReference"/>
        </w:rPr>
        <w:footnoteRef/>
      </w:r>
      <w:r>
        <w:t xml:space="preserve"> </w:t>
      </w:r>
      <w:r w:rsidRPr="00B27C94">
        <w:t>Webster</w:t>
      </w:r>
      <w:r w:rsidR="00850090">
        <w:t>,</w:t>
      </w:r>
      <w:r w:rsidR="00062484">
        <w:t xml:space="preserve"> Wendy. </w:t>
      </w:r>
      <w:r w:rsidR="00C257C4">
        <w:t xml:space="preserve"> 2013. </w:t>
      </w:r>
      <w:r w:rsidRPr="00B27C94">
        <w:t>“’Fit to Fight, Fit to Mix’: Sexual Patriotism in Second World War Britain”</w:t>
      </w:r>
      <w:r w:rsidR="00496234">
        <w:t>.</w:t>
      </w:r>
      <w:r w:rsidRPr="00B27C94">
        <w:t xml:space="preserve"> </w:t>
      </w:r>
      <w:r w:rsidRPr="000B395F">
        <w:rPr>
          <w:i/>
        </w:rPr>
        <w:t>Women’s History Review</w:t>
      </w:r>
      <w:r w:rsidRPr="00B27C94">
        <w:t>, 22, 4</w:t>
      </w:r>
      <w:r w:rsidR="00C23475">
        <w:t xml:space="preserve">: </w:t>
      </w:r>
      <w:r w:rsidRPr="00B27C94">
        <w:t>607-624.</w:t>
      </w:r>
      <w:r w:rsidRPr="002D2A76">
        <w:rPr>
          <w:color w:val="000000"/>
          <w:shd w:val="clear" w:color="auto" w:fill="FFFFFF"/>
        </w:rPr>
        <w:t xml:space="preserve"> </w:t>
      </w:r>
      <w:r>
        <w:rPr>
          <w:color w:val="000000"/>
          <w:shd w:val="clear" w:color="auto" w:fill="FFFFFF"/>
        </w:rPr>
        <w:t xml:space="preserve">Similarly, </w:t>
      </w:r>
      <w:r w:rsidR="005922DD">
        <w:rPr>
          <w:color w:val="000000"/>
          <w:shd w:val="clear" w:color="auto" w:fill="FFFFFF"/>
        </w:rPr>
        <w:t xml:space="preserve">David </w:t>
      </w:r>
      <w:r>
        <w:rPr>
          <w:shd w:val="clear" w:color="auto" w:fill="FFFFFF"/>
        </w:rPr>
        <w:t xml:space="preserve">Reynolds points to the distinction made by the British between civil rights and sexual wrongs. </w:t>
      </w:r>
      <w:r>
        <w:t xml:space="preserve">Reynolds, </w:t>
      </w:r>
      <w:r w:rsidRPr="00EF4832">
        <w:rPr>
          <w:i/>
        </w:rPr>
        <w:t>Rich Relations</w:t>
      </w:r>
      <w:r w:rsidR="005922DD">
        <w:t xml:space="preserve">: </w:t>
      </w:r>
      <w:r>
        <w:t>307.</w:t>
      </w:r>
    </w:p>
  </w:footnote>
  <w:footnote w:id="18">
    <w:p w14:paraId="530FD81F" w14:textId="58970662" w:rsidR="004A5817" w:rsidRPr="004D5796" w:rsidRDefault="004A5817" w:rsidP="001C43E7">
      <w:pPr>
        <w:pStyle w:val="FootnoteText"/>
        <w:spacing w:line="480" w:lineRule="auto"/>
      </w:pPr>
      <w:r>
        <w:rPr>
          <w:rStyle w:val="FootnoteReference"/>
        </w:rPr>
        <w:footnoteRef/>
      </w:r>
      <w:r>
        <w:t xml:space="preserve"> </w:t>
      </w:r>
      <w:r w:rsidRPr="00BB1B37">
        <w:rPr>
          <w:i/>
          <w:color w:val="000000"/>
          <w:shd w:val="clear" w:color="auto" w:fill="FFFFFF"/>
        </w:rPr>
        <w:t>Home Intelligence Weekly Report</w:t>
      </w:r>
      <w:r w:rsidRPr="00C65A11">
        <w:rPr>
          <w:color w:val="000000"/>
          <w:shd w:val="clear" w:color="auto" w:fill="FFFFFF"/>
        </w:rPr>
        <w:t xml:space="preserve"> 19 Aug 1942</w:t>
      </w:r>
      <w:r w:rsidR="00E12A66">
        <w:rPr>
          <w:color w:val="000000"/>
          <w:shd w:val="clear" w:color="auto" w:fill="FFFFFF"/>
        </w:rPr>
        <w:t xml:space="preserve">, </w:t>
      </w:r>
      <w:r w:rsidR="00EE641D">
        <w:rPr>
          <w:color w:val="000000"/>
          <w:shd w:val="clear" w:color="auto" w:fill="FFFFFF"/>
        </w:rPr>
        <w:t>INF 1/292, TNA</w:t>
      </w:r>
      <w:r>
        <w:t>.</w:t>
      </w:r>
    </w:p>
  </w:footnote>
  <w:footnote w:id="19">
    <w:p w14:paraId="02576643" w14:textId="0175AC5D" w:rsidR="00126CB9" w:rsidRDefault="00126CB9" w:rsidP="001C43E7">
      <w:pPr>
        <w:pStyle w:val="FootnoteText"/>
        <w:spacing w:line="480" w:lineRule="auto"/>
      </w:pPr>
      <w:r>
        <w:rPr>
          <w:rStyle w:val="FootnoteReference"/>
        </w:rPr>
        <w:footnoteRef/>
      </w:r>
      <w:r>
        <w:t xml:space="preserve"> </w:t>
      </w:r>
      <w:r w:rsidRPr="00BB1B37">
        <w:rPr>
          <w:i/>
          <w:color w:val="000000"/>
          <w:shd w:val="clear" w:color="auto" w:fill="FFFFFF"/>
        </w:rPr>
        <w:t>Home Intelligence Weekly Report</w:t>
      </w:r>
      <w:r w:rsidRPr="00C65A11">
        <w:rPr>
          <w:color w:val="000000"/>
          <w:shd w:val="clear" w:color="auto" w:fill="FFFFFF"/>
        </w:rPr>
        <w:t xml:space="preserve"> </w:t>
      </w:r>
      <w:r>
        <w:rPr>
          <w:color w:val="000000"/>
          <w:shd w:val="clear" w:color="auto" w:fill="FFFFFF"/>
        </w:rPr>
        <w:t>5</w:t>
      </w:r>
      <w:r w:rsidRPr="00C65A11">
        <w:rPr>
          <w:color w:val="000000"/>
          <w:shd w:val="clear" w:color="auto" w:fill="FFFFFF"/>
        </w:rPr>
        <w:t xml:space="preserve"> Aug 194</w:t>
      </w:r>
      <w:r w:rsidR="00941D86">
        <w:rPr>
          <w:color w:val="000000"/>
          <w:shd w:val="clear" w:color="auto" w:fill="FFFFFF"/>
        </w:rPr>
        <w:t>3.</w:t>
      </w:r>
    </w:p>
  </w:footnote>
  <w:footnote w:id="20">
    <w:p w14:paraId="64DE9A60" w14:textId="67ED769C" w:rsidR="00E31F5B" w:rsidRPr="00FE68B7" w:rsidRDefault="00E31F5B" w:rsidP="00FE68B7">
      <w:pPr>
        <w:pStyle w:val="FootnoteText"/>
        <w:spacing w:line="480" w:lineRule="auto"/>
      </w:pPr>
      <w:r>
        <w:rPr>
          <w:rStyle w:val="FootnoteReference"/>
        </w:rPr>
        <w:footnoteRef/>
      </w:r>
      <w:r>
        <w:t xml:space="preserve"> Mass-Observation</w:t>
      </w:r>
      <w:r w:rsidR="00536969">
        <w:t xml:space="preserve">. 22 Jan 1943. </w:t>
      </w:r>
      <w:r w:rsidR="00536969">
        <w:rPr>
          <w:i/>
        </w:rPr>
        <w:t xml:space="preserve">Report of feelings about American and the Americans. </w:t>
      </w:r>
      <w:r w:rsidR="00FE68B7">
        <w:t>M</w:t>
      </w:r>
      <w:r w:rsidR="008D7EA2">
        <w:t>a</w:t>
      </w:r>
      <w:r w:rsidR="00FE68B7">
        <w:t>ss-Observation Archives, University of Sussex.</w:t>
      </w:r>
    </w:p>
  </w:footnote>
  <w:footnote w:id="21">
    <w:p w14:paraId="27EDBDD4" w14:textId="675E47D1" w:rsidR="00770DC6" w:rsidRPr="00770DC6" w:rsidRDefault="00770DC6" w:rsidP="0090564D">
      <w:pPr>
        <w:pStyle w:val="FootnoteText"/>
        <w:spacing w:line="480" w:lineRule="auto"/>
      </w:pPr>
      <w:r>
        <w:rPr>
          <w:rStyle w:val="FootnoteReference"/>
        </w:rPr>
        <w:footnoteRef/>
      </w:r>
      <w:r>
        <w:t xml:space="preserve"> </w:t>
      </w:r>
      <w:r w:rsidRPr="00BB1B37">
        <w:rPr>
          <w:i/>
          <w:color w:val="000000"/>
          <w:shd w:val="clear" w:color="auto" w:fill="FFFFFF"/>
        </w:rPr>
        <w:t>Home Intelligence Weekly Report</w:t>
      </w:r>
      <w:r>
        <w:rPr>
          <w:color w:val="000000"/>
          <w:shd w:val="clear" w:color="auto" w:fill="FFFFFF"/>
        </w:rPr>
        <w:t xml:space="preserve"> </w:t>
      </w:r>
      <w:r w:rsidR="001E3E48">
        <w:rPr>
          <w:color w:val="000000"/>
          <w:shd w:val="clear" w:color="auto" w:fill="FFFFFF"/>
        </w:rPr>
        <w:t>28 Oct 1943.</w:t>
      </w:r>
    </w:p>
  </w:footnote>
  <w:footnote w:id="22">
    <w:p w14:paraId="66ACC102" w14:textId="6806A5F8" w:rsidR="004E1D15" w:rsidRDefault="004E1D15" w:rsidP="004E668E">
      <w:pPr>
        <w:pStyle w:val="FootnoteText"/>
        <w:spacing w:line="480" w:lineRule="auto"/>
      </w:pPr>
      <w:r>
        <w:rPr>
          <w:rStyle w:val="FootnoteReference"/>
        </w:rPr>
        <w:footnoteRef/>
      </w:r>
      <w:r>
        <w:t xml:space="preserve"> </w:t>
      </w:r>
      <w:proofErr w:type="spellStart"/>
      <w:proofErr w:type="gramStart"/>
      <w:r w:rsidRPr="00023FEC">
        <w:t>S</w:t>
      </w:r>
      <w:r w:rsidRPr="006054B0">
        <w:t>mith</w:t>
      </w:r>
      <w:r w:rsidR="001C04D9">
        <w:t>,</w:t>
      </w:r>
      <w:r w:rsidRPr="006054B0">
        <w:rPr>
          <w:i/>
        </w:rPr>
        <w:t>When</w:t>
      </w:r>
      <w:proofErr w:type="spellEnd"/>
      <w:proofErr w:type="gramEnd"/>
      <w:r w:rsidRPr="006054B0">
        <w:rPr>
          <w:i/>
        </w:rPr>
        <w:t xml:space="preserve"> Jim Crow met John Bull</w:t>
      </w:r>
      <w:r w:rsidR="001C04D9">
        <w:t>,</w:t>
      </w:r>
      <w:r>
        <w:t xml:space="preserve"> Reynolds, </w:t>
      </w:r>
      <w:r w:rsidRPr="00EF4832">
        <w:rPr>
          <w:i/>
        </w:rPr>
        <w:t>Rich Relation</w:t>
      </w:r>
      <w:r>
        <w:rPr>
          <w:i/>
        </w:rPr>
        <w:t>s.</w:t>
      </w:r>
    </w:p>
  </w:footnote>
  <w:footnote w:id="23">
    <w:p w14:paraId="7427277F" w14:textId="1584EAF6" w:rsidR="00A66FB3" w:rsidRPr="00554448" w:rsidRDefault="00A66FB3" w:rsidP="004E668E">
      <w:pPr>
        <w:pStyle w:val="FootnoteText"/>
        <w:spacing w:line="480" w:lineRule="auto"/>
      </w:pPr>
      <w:r w:rsidRPr="006054B0">
        <w:rPr>
          <w:rStyle w:val="FootnoteReference"/>
        </w:rPr>
        <w:footnoteRef/>
      </w:r>
      <w:r>
        <w:t xml:space="preserve"> </w:t>
      </w:r>
      <w:r w:rsidRPr="006054B0">
        <w:t>Lee, Sabine</w:t>
      </w:r>
      <w:r w:rsidR="004E668E">
        <w:t>. 2011.</w:t>
      </w:r>
      <w:r w:rsidRPr="006054B0">
        <w:t xml:space="preserve"> ‘A Forgotten Legacy of the Second World War: GI Children in Post-War Britain and Germany’, </w:t>
      </w:r>
      <w:r w:rsidRPr="006054B0">
        <w:rPr>
          <w:i/>
        </w:rPr>
        <w:t>Contemporary European History</w:t>
      </w:r>
      <w:r w:rsidRPr="006054B0">
        <w:t>, vol 20, 2.</w:t>
      </w:r>
    </w:p>
  </w:footnote>
  <w:footnote w:id="24">
    <w:p w14:paraId="19731B25" w14:textId="5C50A076" w:rsidR="00F55F7E" w:rsidRDefault="00F55F7E" w:rsidP="001E2674">
      <w:pPr>
        <w:pStyle w:val="FootnoteText"/>
        <w:spacing w:line="480" w:lineRule="auto"/>
      </w:pPr>
      <w:r>
        <w:rPr>
          <w:rStyle w:val="FootnoteReference"/>
        </w:rPr>
        <w:footnoteRef/>
      </w:r>
      <w:r>
        <w:t xml:space="preserve"> </w:t>
      </w:r>
      <w:r w:rsidRPr="00554448">
        <w:t>Caballero</w:t>
      </w:r>
      <w:r w:rsidR="001C04D9">
        <w:t xml:space="preserve">. </w:t>
      </w:r>
      <w:proofErr w:type="spellStart"/>
      <w:r w:rsidR="001C04D9">
        <w:t>Chamion</w:t>
      </w:r>
      <w:proofErr w:type="spellEnd"/>
      <w:r w:rsidRPr="00554448">
        <w:t xml:space="preserve"> and Peter Aspina</w:t>
      </w:r>
      <w:r w:rsidR="001C04D9">
        <w:t>l</w:t>
      </w:r>
      <w:r w:rsidRPr="00554448">
        <w:t>l</w:t>
      </w:r>
      <w:r w:rsidR="00A70C79">
        <w:t>.</w:t>
      </w:r>
      <w:r w:rsidR="001E2674">
        <w:t xml:space="preserve"> </w:t>
      </w:r>
      <w:r w:rsidR="00A70C79">
        <w:t xml:space="preserve">2018. </w:t>
      </w:r>
      <w:r w:rsidRPr="00554448">
        <w:rPr>
          <w:i/>
          <w:color w:val="000000"/>
          <w:shd w:val="clear" w:color="auto" w:fill="FFFFFF"/>
        </w:rPr>
        <w:t>Mixed Race Britain in the Twentieth Century</w:t>
      </w:r>
      <w:r w:rsidR="00A70C79">
        <w:rPr>
          <w:i/>
          <w:color w:val="000000"/>
          <w:shd w:val="clear" w:color="auto" w:fill="FFFFFF"/>
        </w:rPr>
        <w:t xml:space="preserve">. </w:t>
      </w:r>
      <w:r w:rsidRPr="00554448">
        <w:rPr>
          <w:color w:val="000000"/>
          <w:shd w:val="clear" w:color="auto" w:fill="FFFFFF"/>
        </w:rPr>
        <w:t>London</w:t>
      </w:r>
      <w:r w:rsidR="00A70C79">
        <w:rPr>
          <w:color w:val="000000"/>
          <w:shd w:val="clear" w:color="auto" w:fill="FFFFFF"/>
        </w:rPr>
        <w:t>: P</w:t>
      </w:r>
      <w:r w:rsidR="001E2674">
        <w:rPr>
          <w:color w:val="000000"/>
          <w:shd w:val="clear" w:color="auto" w:fill="FFFFFF"/>
        </w:rPr>
        <w:t xml:space="preserve">algrave. </w:t>
      </w:r>
    </w:p>
  </w:footnote>
  <w:footnote w:id="25">
    <w:p w14:paraId="0E1DBD75" w14:textId="3312D97C" w:rsidR="00060CB5" w:rsidRDefault="00060CB5" w:rsidP="001E2674">
      <w:pPr>
        <w:pStyle w:val="FootnoteText"/>
        <w:spacing w:line="480" w:lineRule="auto"/>
      </w:pPr>
      <w:r>
        <w:rPr>
          <w:rStyle w:val="FootnoteReference"/>
        </w:rPr>
        <w:footnoteRef/>
      </w:r>
      <w:r>
        <w:t xml:space="preserve"> </w:t>
      </w:r>
      <w:r w:rsidRPr="008E037C">
        <w:t>Bland</w:t>
      </w:r>
      <w:r>
        <w:t xml:space="preserve">, Lucy. 2019. </w:t>
      </w:r>
      <w:r w:rsidRPr="008E037C">
        <w:t xml:space="preserve"> </w:t>
      </w:r>
      <w:r w:rsidRPr="008E037C">
        <w:rPr>
          <w:i/>
        </w:rPr>
        <w:t>Britain’s ‘Brown Babies’: the stories of children born to black GIs and white women in the second world war</w:t>
      </w:r>
      <w:r>
        <w:t xml:space="preserve">. Manchester: Manchester University Press. </w:t>
      </w:r>
    </w:p>
  </w:footnote>
  <w:footnote w:id="26">
    <w:p w14:paraId="45463D70" w14:textId="77777777" w:rsidR="000926E8" w:rsidRPr="001342C1" w:rsidRDefault="000926E8" w:rsidP="001E2674">
      <w:pPr>
        <w:pStyle w:val="FootnoteText"/>
        <w:spacing w:line="480" w:lineRule="auto"/>
      </w:pPr>
      <w:r w:rsidRPr="001342C1">
        <w:rPr>
          <w:rStyle w:val="FootnoteReference"/>
        </w:rPr>
        <w:footnoteRef/>
      </w:r>
      <w:r w:rsidRPr="001342C1">
        <w:t xml:space="preserve"> Interview with Babs, 3 </w:t>
      </w:r>
      <w:r>
        <w:t xml:space="preserve">June 2014. </w:t>
      </w:r>
    </w:p>
  </w:footnote>
  <w:footnote w:id="27">
    <w:p w14:paraId="04491556" w14:textId="1BEC4013" w:rsidR="00D2251A" w:rsidRDefault="00D2251A" w:rsidP="00060CB5">
      <w:pPr>
        <w:pStyle w:val="FootnoteText"/>
        <w:spacing w:line="480" w:lineRule="auto"/>
      </w:pPr>
      <w:r>
        <w:rPr>
          <w:rStyle w:val="FootnoteReference"/>
        </w:rPr>
        <w:footnoteRef/>
      </w:r>
      <w:r>
        <w:t xml:space="preserve"> Nurse K. Johnstone. 23 Nov 1945. Mass</w:t>
      </w:r>
      <w:r w:rsidR="00E31F5B">
        <w:t>-</w:t>
      </w:r>
      <w:r>
        <w:t>Observation Diarist</w:t>
      </w:r>
      <w:r w:rsidR="00105D76">
        <w:t>, 5344-947-977</w:t>
      </w:r>
      <w:r w:rsidR="00D901D8">
        <w:t>, M</w:t>
      </w:r>
      <w:r w:rsidR="008D7EA2">
        <w:t>a</w:t>
      </w:r>
      <w:r w:rsidR="00D901D8">
        <w:t>ss-Observation Archives, Univ</w:t>
      </w:r>
      <w:r w:rsidR="008D3EB4">
        <w:t>e</w:t>
      </w:r>
      <w:r w:rsidR="00D901D8">
        <w:t>r</w:t>
      </w:r>
      <w:r w:rsidR="008D3EB4">
        <w:t>s</w:t>
      </w:r>
      <w:r w:rsidR="00D901D8">
        <w:t>ity of Sussex. Thanks to Clive Webb for this reference.</w:t>
      </w:r>
    </w:p>
  </w:footnote>
  <w:footnote w:id="28">
    <w:p w14:paraId="6B3543A1" w14:textId="3D085F4C" w:rsidR="003A49E5" w:rsidRPr="00617A90" w:rsidRDefault="003A49E5" w:rsidP="008D3EB4">
      <w:pPr>
        <w:pStyle w:val="FootnoteText"/>
        <w:spacing w:line="480" w:lineRule="auto"/>
      </w:pPr>
      <w:r w:rsidRPr="00617A90">
        <w:rPr>
          <w:rStyle w:val="FootnoteReference"/>
        </w:rPr>
        <w:footnoteRef/>
      </w:r>
      <w:r w:rsidRPr="00617A90">
        <w:t xml:space="preserve"> </w:t>
      </w:r>
      <w:r w:rsidRPr="00617A90">
        <w:rPr>
          <w:color w:val="000000"/>
          <w:shd w:val="clear" w:color="auto" w:fill="FFFFFF"/>
        </w:rPr>
        <w:t>Davenport</w:t>
      </w:r>
      <w:r w:rsidR="00053FF6">
        <w:rPr>
          <w:color w:val="000000"/>
          <w:shd w:val="clear" w:color="auto" w:fill="FFFFFF"/>
        </w:rPr>
        <w:t xml:space="preserve">, </w:t>
      </w:r>
      <w:proofErr w:type="spellStart"/>
      <w:r w:rsidR="00053FF6">
        <w:rPr>
          <w:color w:val="000000"/>
          <w:shd w:val="clear" w:color="auto" w:fill="FFFFFF"/>
        </w:rPr>
        <w:t>Ormus</w:t>
      </w:r>
      <w:proofErr w:type="spellEnd"/>
      <w:r w:rsidR="00370E16">
        <w:rPr>
          <w:color w:val="000000"/>
          <w:shd w:val="clear" w:color="auto" w:fill="FFFFFF"/>
        </w:rPr>
        <w:t xml:space="preserve">. </w:t>
      </w:r>
      <w:r w:rsidR="00370E16" w:rsidRPr="00617A90">
        <w:rPr>
          <w:color w:val="000000"/>
          <w:shd w:val="clear" w:color="auto" w:fill="FFFFFF"/>
        </w:rPr>
        <w:t>9 February 1947</w:t>
      </w:r>
      <w:r w:rsidR="00370E16">
        <w:rPr>
          <w:color w:val="000000"/>
          <w:shd w:val="clear" w:color="auto" w:fill="FFFFFF"/>
        </w:rPr>
        <w:t>.</w:t>
      </w:r>
      <w:r w:rsidRPr="00617A90">
        <w:rPr>
          <w:color w:val="000000"/>
          <w:shd w:val="clear" w:color="auto" w:fill="FFFFFF"/>
        </w:rPr>
        <w:t xml:space="preserve"> “U.S. Prejudice dooms 1,000 British Babies,”</w:t>
      </w:r>
      <w:r w:rsidRPr="00617A90">
        <w:rPr>
          <w:i/>
          <w:color w:val="000000"/>
          <w:shd w:val="clear" w:color="auto" w:fill="FFFFFF"/>
        </w:rPr>
        <w:t xml:space="preserve"> Reynold</w:t>
      </w:r>
      <w:r>
        <w:rPr>
          <w:i/>
          <w:color w:val="000000"/>
          <w:shd w:val="clear" w:color="auto" w:fill="FFFFFF"/>
        </w:rPr>
        <w:t>s’</w:t>
      </w:r>
      <w:r w:rsidRPr="00617A90">
        <w:rPr>
          <w:i/>
          <w:color w:val="000000"/>
          <w:shd w:val="clear" w:color="auto" w:fill="FFFFFF"/>
        </w:rPr>
        <w:t>s News</w:t>
      </w:r>
      <w:r w:rsidR="00370E16">
        <w:rPr>
          <w:i/>
          <w:color w:val="000000"/>
          <w:shd w:val="clear" w:color="auto" w:fill="FFFFFF"/>
        </w:rPr>
        <w:t xml:space="preserve">: </w:t>
      </w:r>
      <w:r w:rsidRPr="00617A90">
        <w:rPr>
          <w:color w:val="000000"/>
          <w:shd w:val="clear" w:color="auto" w:fill="FFFFFF"/>
        </w:rPr>
        <w:t>2.</w:t>
      </w:r>
    </w:p>
  </w:footnote>
  <w:footnote w:id="29">
    <w:p w14:paraId="439E1268" w14:textId="2A4FDBCF" w:rsidR="00143652" w:rsidRPr="00AC0B26" w:rsidRDefault="00143652" w:rsidP="008D3EB4">
      <w:pPr>
        <w:pStyle w:val="EndnoteText"/>
        <w:spacing w:line="480" w:lineRule="auto"/>
        <w:rPr>
          <w:lang w:val="en-GB"/>
        </w:rPr>
      </w:pPr>
      <w:r>
        <w:rPr>
          <w:rStyle w:val="FootnoteReference"/>
        </w:rPr>
        <w:footnoteRef/>
      </w:r>
      <w:r>
        <w:t xml:space="preserve"> </w:t>
      </w:r>
      <w:r w:rsidRPr="00D6469A">
        <w:rPr>
          <w:lang w:val="en-GB"/>
        </w:rPr>
        <w:t>Editorial,</w:t>
      </w:r>
      <w:r w:rsidR="007E69F7">
        <w:rPr>
          <w:lang w:val="en-GB"/>
        </w:rPr>
        <w:t xml:space="preserve"> July 1944. ‘</w:t>
      </w:r>
      <w:r w:rsidRPr="00D6469A">
        <w:rPr>
          <w:lang w:val="en-GB"/>
        </w:rPr>
        <w:t>Black and White Rape</w:t>
      </w:r>
      <w:r w:rsidR="007E69F7">
        <w:rPr>
          <w:lang w:val="en-GB"/>
        </w:rPr>
        <w:t>’</w:t>
      </w:r>
      <w:r w:rsidRPr="00D6469A">
        <w:rPr>
          <w:lang w:val="en-GB"/>
        </w:rPr>
        <w:t>,</w:t>
      </w:r>
      <w:r w:rsidRPr="00D6469A">
        <w:rPr>
          <w:u w:val="single"/>
          <w:lang w:val="en-GB"/>
        </w:rPr>
        <w:t xml:space="preserve"> </w:t>
      </w:r>
      <w:r w:rsidRPr="00D6469A">
        <w:rPr>
          <w:i/>
          <w:lang w:val="en-GB"/>
        </w:rPr>
        <w:t>The Crisi</w:t>
      </w:r>
      <w:r w:rsidR="007E69F7">
        <w:rPr>
          <w:i/>
          <w:lang w:val="en-GB"/>
        </w:rPr>
        <w:t>s</w:t>
      </w:r>
      <w:r w:rsidR="007E69F7">
        <w:rPr>
          <w:lang w:val="en-GB"/>
        </w:rPr>
        <w:t xml:space="preserve">: </w:t>
      </w:r>
      <w:r w:rsidRPr="00D6469A">
        <w:rPr>
          <w:lang w:val="en-GB"/>
        </w:rPr>
        <w:t>217. Emphasis in the original.</w:t>
      </w:r>
    </w:p>
  </w:footnote>
  <w:footnote w:id="30">
    <w:p w14:paraId="5CD9EE28" w14:textId="0906572C" w:rsidR="005D47A2" w:rsidRDefault="00E91257" w:rsidP="008D3EB4">
      <w:pPr>
        <w:pStyle w:val="EndnoteText"/>
        <w:spacing w:line="480" w:lineRule="auto"/>
      </w:pPr>
      <w:r>
        <w:rPr>
          <w:rStyle w:val="FootnoteReference"/>
        </w:rPr>
        <w:footnoteRef/>
      </w:r>
      <w:r>
        <w:t xml:space="preserve"> </w:t>
      </w:r>
      <w:r w:rsidRPr="00D6469A">
        <w:t xml:space="preserve">Baker, </w:t>
      </w:r>
      <w:r w:rsidR="0043771D">
        <w:t xml:space="preserve">Janet. 2000. </w:t>
      </w:r>
      <w:proofErr w:type="gramStart"/>
      <w:r w:rsidR="0043771D">
        <w:t>‘”</w:t>
      </w:r>
      <w:r w:rsidR="0043771D" w:rsidRPr="002A0773">
        <w:t>Lest</w:t>
      </w:r>
      <w:proofErr w:type="gramEnd"/>
      <w:r w:rsidR="0043771D" w:rsidRPr="002A0773">
        <w:t xml:space="preserve"> We Forget”: The Children We Left Behind: the life experience of adults born to black GIs and British women during the second world war’</w:t>
      </w:r>
      <w:r w:rsidR="0043771D">
        <w:t xml:space="preserve">. </w:t>
      </w:r>
      <w:r w:rsidR="0043771D" w:rsidRPr="002A0773">
        <w:t>University of Melbourne</w:t>
      </w:r>
      <w:r w:rsidR="0043771D">
        <w:t xml:space="preserve">: </w:t>
      </w:r>
      <w:r w:rsidR="0043771D" w:rsidRPr="002A0773">
        <w:t xml:space="preserve">unpublished </w:t>
      </w:r>
      <w:proofErr w:type="spellStart"/>
      <w:proofErr w:type="gramStart"/>
      <w:r w:rsidR="0043771D" w:rsidRPr="002A0773">
        <w:t>Masters</w:t>
      </w:r>
      <w:proofErr w:type="spellEnd"/>
      <w:proofErr w:type="gramEnd"/>
      <w:r w:rsidR="0043771D" w:rsidRPr="002A0773">
        <w:t xml:space="preserve"> thesis</w:t>
      </w:r>
      <w:r w:rsidRPr="00D6469A">
        <w:t xml:space="preserve"> p.</w:t>
      </w:r>
      <w:r>
        <w:t xml:space="preserve"> </w:t>
      </w:r>
      <w:r w:rsidRPr="00D6469A">
        <w:t>42. Joe also discovered that the children</w:t>
      </w:r>
      <w:r>
        <w:t>’</w:t>
      </w:r>
      <w:r w:rsidRPr="00D6469A">
        <w:t>s home had totally ignored the request from his father</w:t>
      </w:r>
      <w:r>
        <w:t>’</w:t>
      </w:r>
      <w:r w:rsidRPr="00D6469A">
        <w:t>s sister in Chicago to adopt him.</w:t>
      </w:r>
    </w:p>
  </w:footnote>
  <w:footnote w:id="31">
    <w:p w14:paraId="6BF747BE" w14:textId="066EE3BA" w:rsidR="00E91257" w:rsidRDefault="00E91257" w:rsidP="005A2DB0">
      <w:pPr>
        <w:pStyle w:val="EndnoteText"/>
        <w:spacing w:line="480" w:lineRule="auto"/>
      </w:pPr>
      <w:r>
        <w:rPr>
          <w:rStyle w:val="FootnoteReference"/>
        </w:rPr>
        <w:footnoteRef/>
      </w:r>
      <w:r>
        <w:t xml:space="preserve"> </w:t>
      </w:r>
      <w:r w:rsidRPr="00D6469A">
        <w:t xml:space="preserve">Joe quoted in McGlade, </w:t>
      </w:r>
      <w:r w:rsidR="005D47A2">
        <w:t xml:space="preserve">Shirley. </w:t>
      </w:r>
      <w:r w:rsidR="0084583B">
        <w:t xml:space="preserve">1992. </w:t>
      </w:r>
      <w:r w:rsidRPr="00D6469A">
        <w:rPr>
          <w:i/>
        </w:rPr>
        <w:t xml:space="preserve">Daddy, </w:t>
      </w:r>
      <w:proofErr w:type="gramStart"/>
      <w:r w:rsidRPr="00D6469A">
        <w:rPr>
          <w:i/>
        </w:rPr>
        <w:t>Where</w:t>
      </w:r>
      <w:proofErr w:type="gramEnd"/>
      <w:r w:rsidRPr="00D6469A">
        <w:rPr>
          <w:i/>
        </w:rPr>
        <w:t xml:space="preserve"> are You?</w:t>
      </w:r>
      <w:r w:rsidR="0084583B">
        <w:rPr>
          <w:i/>
        </w:rPr>
        <w:t xml:space="preserve"> </w:t>
      </w:r>
      <w:r w:rsidR="00DA795B">
        <w:rPr>
          <w:i/>
        </w:rPr>
        <w:t xml:space="preserve">The moving story of a daughter’s search for her GI father. </w:t>
      </w:r>
      <w:r w:rsidR="00B244DE" w:rsidRPr="00053FF6">
        <w:rPr>
          <w:iCs/>
        </w:rPr>
        <w:t>London: Smith Gryphon</w:t>
      </w:r>
      <w:r w:rsidR="00B244DE">
        <w:rPr>
          <w:i/>
        </w:rPr>
        <w:t>:</w:t>
      </w:r>
      <w:r w:rsidRPr="00D6469A">
        <w:t>154.</w:t>
      </w:r>
    </w:p>
  </w:footnote>
  <w:footnote w:id="32">
    <w:p w14:paraId="305E20FC" w14:textId="758C9669" w:rsidR="00FA3B86" w:rsidRDefault="008D136A" w:rsidP="00DF3B10">
      <w:pPr>
        <w:pStyle w:val="FootnoteText"/>
        <w:spacing w:line="480" w:lineRule="auto"/>
      </w:pPr>
      <w:r>
        <w:rPr>
          <w:rStyle w:val="FootnoteReference"/>
        </w:rPr>
        <w:footnoteRef/>
      </w:r>
      <w:r>
        <w:t xml:space="preserve"> </w:t>
      </w:r>
      <w:r w:rsidR="00C94484">
        <w:t xml:space="preserve">Interview with David M, </w:t>
      </w:r>
      <w:r w:rsidR="00CC24B4">
        <w:t xml:space="preserve">8 </w:t>
      </w:r>
      <w:r w:rsidR="00FA3B86">
        <w:t>D</w:t>
      </w:r>
      <w:r w:rsidR="00CC24B4">
        <w:t>ec</w:t>
      </w:r>
      <w:r w:rsidR="00FA3B86">
        <w:t xml:space="preserve"> 2016.</w:t>
      </w:r>
    </w:p>
  </w:footnote>
  <w:footnote w:id="33">
    <w:p w14:paraId="0BE87B58" w14:textId="77777777" w:rsidR="00C76864" w:rsidRPr="00362CB5" w:rsidRDefault="00C76864" w:rsidP="00DF3B10">
      <w:pPr>
        <w:pStyle w:val="EndnoteText"/>
        <w:spacing w:line="480" w:lineRule="auto"/>
      </w:pPr>
      <w:r w:rsidRPr="00362CB5">
        <w:rPr>
          <w:rStyle w:val="FootnoteReference"/>
        </w:rPr>
        <w:footnoteRef/>
      </w:r>
      <w:r w:rsidRPr="00362CB5">
        <w:t xml:space="preserve"> Interview with Monica</w:t>
      </w:r>
      <w:r w:rsidRPr="00D6469A">
        <w:rPr>
          <w:lang w:val="en-GB"/>
        </w:rPr>
        <w:t>, 1 September 2014</w:t>
      </w:r>
      <w:r w:rsidRPr="00362CB5">
        <w:t>.</w:t>
      </w:r>
    </w:p>
  </w:footnote>
  <w:footnote w:id="34">
    <w:p w14:paraId="70D0A074" w14:textId="77777777" w:rsidR="00C76864" w:rsidRPr="002A0773" w:rsidRDefault="00C76864" w:rsidP="00B66E0D">
      <w:pPr>
        <w:spacing w:line="480" w:lineRule="auto"/>
        <w:rPr>
          <w:sz w:val="20"/>
          <w:szCs w:val="20"/>
        </w:rPr>
      </w:pPr>
      <w:r w:rsidRPr="002A0773">
        <w:rPr>
          <w:rStyle w:val="FootnoteReference"/>
          <w:sz w:val="20"/>
          <w:szCs w:val="20"/>
        </w:rPr>
        <w:footnoteRef/>
      </w:r>
      <w:r w:rsidRPr="002A0773">
        <w:rPr>
          <w:sz w:val="20"/>
          <w:szCs w:val="20"/>
        </w:rPr>
        <w:t xml:space="preserve"> Interview with Terry, 14 December 2016. </w:t>
      </w:r>
    </w:p>
  </w:footnote>
  <w:footnote w:id="35">
    <w:p w14:paraId="428B9B5E" w14:textId="292C56D9" w:rsidR="00DF3B10" w:rsidRDefault="00DF3B10" w:rsidP="00B66E0D">
      <w:pPr>
        <w:pStyle w:val="FootnoteText"/>
        <w:spacing w:line="480" w:lineRule="auto"/>
      </w:pPr>
      <w:r>
        <w:rPr>
          <w:rStyle w:val="FootnoteReference"/>
        </w:rPr>
        <w:footnoteRef/>
      </w:r>
      <w:r>
        <w:t xml:space="preserve"> </w:t>
      </w:r>
      <w:r w:rsidR="00D81E69">
        <w:t>Jenkins</w:t>
      </w:r>
      <w:r w:rsidR="00053FF6">
        <w:t>, Jacqueline</w:t>
      </w:r>
      <w:r w:rsidR="00D81E69">
        <w:t xml:space="preserve">. </w:t>
      </w:r>
      <w:r w:rsidR="001958AE">
        <w:t xml:space="preserve">2009. </w:t>
      </w:r>
      <w:r w:rsidR="001958AE">
        <w:rPr>
          <w:i/>
          <w:iCs/>
        </w:rPr>
        <w:t xml:space="preserve">Black 1919: riots, racism and resistance in imperial Britain, </w:t>
      </w:r>
      <w:r w:rsidR="00703EBC" w:rsidRPr="00703EBC">
        <w:t>Liverpool: Liverpool University Press;</w:t>
      </w:r>
      <w:r w:rsidR="00703EBC">
        <w:rPr>
          <w:i/>
          <w:iCs/>
        </w:rPr>
        <w:t xml:space="preserve"> </w:t>
      </w:r>
      <w:r>
        <w:t>Bland</w:t>
      </w:r>
      <w:r w:rsidR="00C10072">
        <w:t>, Lucy.</w:t>
      </w:r>
      <w:r>
        <w:t xml:space="preserve"> 2005. </w:t>
      </w:r>
      <w:r w:rsidRPr="00EC64EB">
        <w:t xml:space="preserve">‘White Women and Men of Colour: Miscegenation Fears in Britain after the Great War’, in </w:t>
      </w:r>
      <w:r w:rsidRPr="00EC64EB">
        <w:rPr>
          <w:i/>
          <w:iCs/>
        </w:rPr>
        <w:t>Gender &amp; History</w:t>
      </w:r>
      <w:r w:rsidRPr="00EC64EB">
        <w:t xml:space="preserve"> vol. 17, issue </w:t>
      </w:r>
      <w:r>
        <w:t>1</w:t>
      </w:r>
      <w:r w:rsidR="00703EBC">
        <w:t>.</w:t>
      </w:r>
    </w:p>
  </w:footnote>
  <w:footnote w:id="36">
    <w:p w14:paraId="6479FAD3" w14:textId="0BF9082F" w:rsidR="00924D91" w:rsidRDefault="00924D91" w:rsidP="00924D91">
      <w:pPr>
        <w:pStyle w:val="EndnoteText"/>
        <w:spacing w:line="480" w:lineRule="auto"/>
      </w:pPr>
      <w:r>
        <w:rPr>
          <w:rStyle w:val="FootnoteReference"/>
        </w:rPr>
        <w:footnoteRef/>
      </w:r>
      <w:r>
        <w:t xml:space="preserve"> </w:t>
      </w:r>
      <w:proofErr w:type="spellStart"/>
      <w:r>
        <w:t>Tabili</w:t>
      </w:r>
      <w:proofErr w:type="spellEnd"/>
      <w:r w:rsidR="00C10072">
        <w:t>, Laura</w:t>
      </w:r>
      <w:r>
        <w:t xml:space="preserve">. 1996.‘Women “of a Very Low type”: Cross-Racial Boundaries in Imperial Britain’ in </w:t>
      </w:r>
      <w:proofErr w:type="spellStart"/>
      <w:r>
        <w:t>Frader</w:t>
      </w:r>
      <w:proofErr w:type="spellEnd"/>
      <w:r w:rsidR="00C10072">
        <w:t>, Laura</w:t>
      </w:r>
      <w:r>
        <w:t xml:space="preserve"> and Sonya O. Rose (eds</w:t>
      </w:r>
      <w:r w:rsidRPr="009F5561">
        <w:rPr>
          <w:i/>
          <w:iCs/>
        </w:rPr>
        <w:t>), Gender and Class in Modern Europe</w:t>
      </w:r>
      <w:r>
        <w:t xml:space="preserve"> Ithaca, NY: Cornell University Press</w:t>
      </w:r>
      <w:r w:rsidR="00C10072">
        <w:t xml:space="preserve">: </w:t>
      </w:r>
      <w:r>
        <w:t>165-190, here 165.</w:t>
      </w:r>
    </w:p>
  </w:footnote>
  <w:footnote w:id="37">
    <w:p w14:paraId="407FDA52" w14:textId="20E54705" w:rsidR="001E3485" w:rsidRDefault="001E3485" w:rsidP="001E3485">
      <w:pPr>
        <w:pStyle w:val="FootnoteText"/>
        <w:spacing w:line="480" w:lineRule="auto"/>
      </w:pPr>
      <w:r>
        <w:rPr>
          <w:rStyle w:val="FootnoteReference"/>
        </w:rPr>
        <w:footnoteRef/>
      </w:r>
      <w:r>
        <w:t xml:space="preserve"> </w:t>
      </w:r>
      <w:r w:rsidRPr="002A0773">
        <w:t>Interview with</w:t>
      </w:r>
      <w:r>
        <w:t xml:space="preserve"> Carole B, 1 </w:t>
      </w:r>
      <w:proofErr w:type="gramStart"/>
      <w:r>
        <w:t>Sept,</w:t>
      </w:r>
      <w:proofErr w:type="gramEnd"/>
      <w:r>
        <w:t xml:space="preserve"> 2014.</w:t>
      </w:r>
    </w:p>
  </w:footnote>
  <w:footnote w:id="38">
    <w:p w14:paraId="0EA878E8" w14:textId="77777777" w:rsidR="00C76864" w:rsidRPr="002A0773" w:rsidRDefault="00C76864" w:rsidP="00E10EF0">
      <w:pPr>
        <w:spacing w:line="276" w:lineRule="auto"/>
        <w:jc w:val="both"/>
        <w:rPr>
          <w:sz w:val="20"/>
          <w:szCs w:val="20"/>
        </w:rPr>
      </w:pPr>
      <w:r w:rsidRPr="002A0773">
        <w:rPr>
          <w:rStyle w:val="FootnoteReference"/>
          <w:sz w:val="20"/>
          <w:szCs w:val="20"/>
        </w:rPr>
        <w:footnoteRef/>
      </w:r>
      <w:r w:rsidRPr="002A0773">
        <w:rPr>
          <w:sz w:val="20"/>
          <w:szCs w:val="20"/>
        </w:rPr>
        <w:t xml:space="preserve"> Baker, </w:t>
      </w:r>
      <w:proofErr w:type="gramStart"/>
      <w:r>
        <w:rPr>
          <w:sz w:val="20"/>
          <w:szCs w:val="20"/>
        </w:rPr>
        <w:t>‘”</w:t>
      </w:r>
      <w:r w:rsidRPr="002A0773">
        <w:rPr>
          <w:sz w:val="20"/>
          <w:szCs w:val="20"/>
        </w:rPr>
        <w:t>Lest</w:t>
      </w:r>
      <w:proofErr w:type="gramEnd"/>
      <w:r w:rsidRPr="002A0773">
        <w:rPr>
          <w:sz w:val="20"/>
          <w:szCs w:val="20"/>
        </w:rPr>
        <w:t xml:space="preserve"> We Forget”: </w:t>
      </w:r>
      <w:r>
        <w:rPr>
          <w:sz w:val="20"/>
          <w:szCs w:val="20"/>
        </w:rPr>
        <w:t xml:space="preserve">79. </w:t>
      </w:r>
    </w:p>
  </w:footnote>
  <w:footnote w:id="39">
    <w:p w14:paraId="0929FE1D" w14:textId="214B0321" w:rsidR="00A049AE" w:rsidRDefault="00A049AE" w:rsidP="00E10EF0">
      <w:pPr>
        <w:pStyle w:val="FootnoteText"/>
        <w:spacing w:line="276" w:lineRule="auto"/>
      </w:pPr>
      <w:r>
        <w:rPr>
          <w:rStyle w:val="FootnoteReference"/>
        </w:rPr>
        <w:footnoteRef/>
      </w:r>
      <w:r>
        <w:t xml:space="preserve"> </w:t>
      </w:r>
      <w:r w:rsidR="00B953CD">
        <w:t xml:space="preserve">See </w:t>
      </w:r>
      <w:r w:rsidR="00B953CD" w:rsidRPr="008E037C">
        <w:t>Bland</w:t>
      </w:r>
      <w:r w:rsidR="00B953CD">
        <w:t xml:space="preserve">. </w:t>
      </w:r>
      <w:r w:rsidR="00B953CD" w:rsidRPr="008E037C">
        <w:t xml:space="preserve"> </w:t>
      </w:r>
      <w:r w:rsidR="00B953CD" w:rsidRPr="008E037C">
        <w:rPr>
          <w:i/>
        </w:rPr>
        <w:t>Britain’s ‘Brown Babies’</w:t>
      </w:r>
      <w:r w:rsidR="00E10EF0">
        <w:t>.</w:t>
      </w:r>
    </w:p>
    <w:p w14:paraId="55C3DE68" w14:textId="77777777" w:rsidR="00E10EF0" w:rsidRPr="00B953CD" w:rsidRDefault="00E10EF0" w:rsidP="00E10EF0">
      <w:pPr>
        <w:pStyle w:val="FootnoteText"/>
        <w:spacing w:line="276" w:lineRule="auto"/>
      </w:pPr>
    </w:p>
  </w:footnote>
  <w:footnote w:id="40">
    <w:p w14:paraId="2CBC97F3" w14:textId="6B3EF52C" w:rsidR="000A7789" w:rsidRDefault="000A7789" w:rsidP="00E10EF0">
      <w:pPr>
        <w:spacing w:line="480" w:lineRule="auto"/>
      </w:pPr>
      <w:r>
        <w:rPr>
          <w:rStyle w:val="FootnoteReference"/>
        </w:rPr>
        <w:footnoteRef/>
      </w:r>
      <w:r>
        <w:t xml:space="preserve"> </w:t>
      </w:r>
      <w:r w:rsidRPr="00D6469A">
        <w:rPr>
          <w:sz w:val="20"/>
          <w:szCs w:val="20"/>
        </w:rPr>
        <w:t xml:space="preserve">It is impossible to arrive at exact numbers as the archives generally give no indication of a person’s ethnicity. But </w:t>
      </w:r>
      <w:r w:rsidRPr="00D6469A">
        <w:rPr>
          <w:color w:val="000000"/>
          <w:sz w:val="20"/>
          <w:szCs w:val="20"/>
          <w:shd w:val="clear" w:color="auto" w:fill="FFFFFF"/>
          <w:lang w:eastAsia="en-GB"/>
        </w:rPr>
        <w:t>Spencer</w:t>
      </w:r>
      <w:r w:rsidR="00C416D3">
        <w:rPr>
          <w:color w:val="000000"/>
          <w:sz w:val="20"/>
          <w:szCs w:val="20"/>
          <w:shd w:val="clear" w:color="auto" w:fill="FFFFFF"/>
          <w:lang w:eastAsia="en-GB"/>
        </w:rPr>
        <w:t>, Ian R</w:t>
      </w:r>
      <w:r w:rsidRPr="00D6469A">
        <w:rPr>
          <w:color w:val="000000"/>
          <w:sz w:val="20"/>
          <w:szCs w:val="20"/>
          <w:shd w:val="clear" w:color="auto" w:fill="FFFFFF"/>
          <w:lang w:eastAsia="en-GB"/>
        </w:rPr>
        <w:t xml:space="preserve">. </w:t>
      </w:r>
      <w:r w:rsidR="00372D28">
        <w:rPr>
          <w:color w:val="000000"/>
          <w:sz w:val="20"/>
          <w:szCs w:val="20"/>
          <w:shd w:val="clear" w:color="auto" w:fill="FFFFFF"/>
          <w:lang w:eastAsia="en-GB"/>
        </w:rPr>
        <w:t xml:space="preserve">G. </w:t>
      </w:r>
      <w:r w:rsidR="00C416D3">
        <w:rPr>
          <w:color w:val="000000"/>
          <w:sz w:val="20"/>
          <w:szCs w:val="20"/>
          <w:shd w:val="clear" w:color="auto" w:fill="FFFFFF"/>
          <w:lang w:eastAsia="en-GB"/>
        </w:rPr>
        <w:t xml:space="preserve">1997. </w:t>
      </w:r>
      <w:r w:rsidRPr="00D6469A">
        <w:rPr>
          <w:i/>
          <w:iCs/>
          <w:color w:val="000000"/>
          <w:sz w:val="20"/>
          <w:szCs w:val="20"/>
          <w:shd w:val="clear" w:color="auto" w:fill="FFFFFF"/>
          <w:lang w:eastAsia="en-GB"/>
        </w:rPr>
        <w:t>British Immigration Policy since 1939: The making of multiracial Britain</w:t>
      </w:r>
      <w:r w:rsidR="0044025D">
        <w:rPr>
          <w:i/>
          <w:iCs/>
          <w:color w:val="000000"/>
          <w:sz w:val="20"/>
          <w:szCs w:val="20"/>
          <w:shd w:val="clear" w:color="auto" w:fill="FFFFFF"/>
          <w:lang w:eastAsia="en-GB"/>
        </w:rPr>
        <w:t>.</w:t>
      </w:r>
      <w:r w:rsidRPr="00D6469A">
        <w:rPr>
          <w:color w:val="000000"/>
          <w:sz w:val="20"/>
          <w:szCs w:val="20"/>
          <w:shd w:val="clear" w:color="auto" w:fill="FFFFFF"/>
          <w:lang w:eastAsia="en-GB"/>
        </w:rPr>
        <w:t xml:space="preserve"> London &amp; NY</w:t>
      </w:r>
      <w:r w:rsidR="00441841">
        <w:rPr>
          <w:color w:val="000000"/>
          <w:sz w:val="20"/>
          <w:szCs w:val="20"/>
          <w:shd w:val="clear" w:color="auto" w:fill="FFFFFF"/>
          <w:lang w:eastAsia="en-GB"/>
        </w:rPr>
        <w:t>:</w:t>
      </w:r>
      <w:r w:rsidR="00372D28">
        <w:rPr>
          <w:color w:val="000000"/>
          <w:sz w:val="20"/>
          <w:szCs w:val="20"/>
          <w:shd w:val="clear" w:color="auto" w:fill="FFFFFF"/>
          <w:lang w:eastAsia="en-GB"/>
        </w:rPr>
        <w:t xml:space="preserve"> R</w:t>
      </w:r>
      <w:r w:rsidR="00196F41">
        <w:rPr>
          <w:color w:val="000000"/>
          <w:sz w:val="20"/>
          <w:szCs w:val="20"/>
          <w:shd w:val="clear" w:color="auto" w:fill="FFFFFF"/>
          <w:lang w:eastAsia="en-GB"/>
        </w:rPr>
        <w:t>o</w:t>
      </w:r>
      <w:r w:rsidR="00372D28">
        <w:rPr>
          <w:color w:val="000000"/>
          <w:sz w:val="20"/>
          <w:szCs w:val="20"/>
          <w:shd w:val="clear" w:color="auto" w:fill="FFFFFF"/>
          <w:lang w:eastAsia="en-GB"/>
        </w:rPr>
        <w:t>utledge</w:t>
      </w:r>
      <w:r w:rsidR="00196F41">
        <w:rPr>
          <w:color w:val="000000"/>
          <w:sz w:val="20"/>
          <w:szCs w:val="20"/>
          <w:shd w:val="clear" w:color="auto" w:fill="FFFFFF"/>
          <w:lang w:eastAsia="en-GB"/>
        </w:rPr>
        <w:t xml:space="preserve">: </w:t>
      </w:r>
      <w:r w:rsidRPr="00D6469A">
        <w:rPr>
          <w:color w:val="000000"/>
          <w:sz w:val="20"/>
          <w:szCs w:val="20"/>
          <w:shd w:val="clear" w:color="auto" w:fill="FFFFFF"/>
          <w:lang w:eastAsia="en-GB"/>
        </w:rPr>
        <w:t xml:space="preserve">3, estimates 7,000 Asian and Black people in 1939; </w:t>
      </w:r>
      <w:r w:rsidRPr="00D6469A">
        <w:rPr>
          <w:sz w:val="20"/>
          <w:szCs w:val="20"/>
          <w:shd w:val="clear" w:color="auto" w:fill="FFFFFF"/>
        </w:rPr>
        <w:t xml:space="preserve">Reynolds suggests the number was no more than 8,000. Reynolds </w:t>
      </w:r>
      <w:r w:rsidRPr="00D6469A">
        <w:rPr>
          <w:i/>
          <w:sz w:val="20"/>
          <w:szCs w:val="20"/>
          <w:shd w:val="clear" w:color="auto" w:fill="FFFFFF"/>
        </w:rPr>
        <w:t>Rich Relations</w:t>
      </w:r>
      <w:r w:rsidR="00441841">
        <w:rPr>
          <w:i/>
          <w:sz w:val="20"/>
          <w:szCs w:val="20"/>
          <w:shd w:val="clear" w:color="auto" w:fill="FFFFFF"/>
        </w:rPr>
        <w:t xml:space="preserve">: </w:t>
      </w:r>
      <w:r w:rsidRPr="00D6469A">
        <w:rPr>
          <w:sz w:val="20"/>
          <w:szCs w:val="20"/>
          <w:shd w:val="clear" w:color="auto" w:fill="FFFFFF"/>
        </w:rPr>
        <w:t>216.</w:t>
      </w:r>
    </w:p>
  </w:footnote>
  <w:footnote w:id="41">
    <w:p w14:paraId="48066ED3" w14:textId="3C312D08" w:rsidR="000725F5" w:rsidRPr="00D54826" w:rsidRDefault="000725F5" w:rsidP="00E10EF0">
      <w:pPr>
        <w:pStyle w:val="FootnoteText"/>
        <w:spacing w:line="480" w:lineRule="auto"/>
      </w:pPr>
      <w:r w:rsidRPr="00A6799E">
        <w:rPr>
          <w:rStyle w:val="FootnoteReference"/>
        </w:rPr>
        <w:footnoteRef/>
      </w:r>
      <w:r w:rsidRPr="00A6799E">
        <w:t xml:space="preserve"> See Sherwood, </w:t>
      </w:r>
      <w:r w:rsidR="002426CD">
        <w:t xml:space="preserve">Marika. 1985. </w:t>
      </w:r>
      <w:r w:rsidRPr="00A6799E">
        <w:rPr>
          <w:i/>
        </w:rPr>
        <w:t>Many</w:t>
      </w:r>
      <w:r>
        <w:rPr>
          <w:i/>
        </w:rPr>
        <w:t xml:space="preserve"> Struggles: West Indian Workers and Service Personnel in Britain (1939-45)</w:t>
      </w:r>
      <w:r w:rsidR="002426CD">
        <w:t xml:space="preserve">. </w:t>
      </w:r>
      <w:r>
        <w:t>London</w:t>
      </w:r>
      <w:r w:rsidR="002426CD">
        <w:t xml:space="preserve">: </w:t>
      </w:r>
      <w:proofErr w:type="spellStart"/>
      <w:r w:rsidR="004974AE">
        <w:t>Karia</w:t>
      </w:r>
      <w:proofErr w:type="spellEnd"/>
      <w:r w:rsidR="004974AE">
        <w:t xml:space="preserve"> Press.</w:t>
      </w:r>
    </w:p>
  </w:footnote>
  <w:footnote w:id="42">
    <w:p w14:paraId="39D67563" w14:textId="01E6B9AF" w:rsidR="000725F5" w:rsidRPr="0049468D" w:rsidRDefault="000725F5" w:rsidP="00E10EF0">
      <w:pPr>
        <w:pStyle w:val="EndnoteText"/>
        <w:spacing w:line="480" w:lineRule="auto"/>
      </w:pPr>
      <w:r w:rsidRPr="0049468D">
        <w:rPr>
          <w:rStyle w:val="FootnoteReference"/>
        </w:rPr>
        <w:footnoteRef/>
      </w:r>
      <w:r w:rsidRPr="0049468D">
        <w:t xml:space="preserve"> In 1947 </w:t>
      </w:r>
      <w:r w:rsidR="00F7358C">
        <w:t xml:space="preserve">visiting </w:t>
      </w:r>
      <w:proofErr w:type="gramStart"/>
      <w:r w:rsidR="00F7358C">
        <w:t>African-American</w:t>
      </w:r>
      <w:proofErr w:type="gramEnd"/>
      <w:r w:rsidR="00F7358C">
        <w:t xml:space="preserve"> anthropologist John St Clair </w:t>
      </w:r>
      <w:r w:rsidRPr="0049468D">
        <w:t>Drake estimated the ‘</w:t>
      </w:r>
      <w:proofErr w:type="spellStart"/>
      <w:r w:rsidRPr="0049468D">
        <w:t>coloured</w:t>
      </w:r>
      <w:proofErr w:type="spellEnd"/>
      <w:r w:rsidRPr="0049468D">
        <w:t>’ population of Britain to be 10-12,000.</w:t>
      </w:r>
      <w:r w:rsidR="003D555A">
        <w:t xml:space="preserve"> St Clair </w:t>
      </w:r>
      <w:r w:rsidR="003D555A" w:rsidRPr="0049468D">
        <w:t>Drake</w:t>
      </w:r>
      <w:r w:rsidR="003D555A">
        <w:t xml:space="preserve">, John. </w:t>
      </w:r>
      <w:r w:rsidR="0033200D" w:rsidRPr="001D6303">
        <w:t>(n.d., approx. 1948)</w:t>
      </w:r>
      <w:r w:rsidR="0033200D">
        <w:t xml:space="preserve">. </w:t>
      </w:r>
      <w:r w:rsidR="0033200D" w:rsidRPr="001D6303">
        <w:t>(n.d., approx. 1948)</w:t>
      </w:r>
      <w:r w:rsidR="0033200D">
        <w:t xml:space="preserve">. </w:t>
      </w:r>
      <w:r w:rsidRPr="0049468D">
        <w:t>‘Significance of the Study’</w:t>
      </w:r>
      <w:r w:rsidR="0033200D">
        <w:t>.</w:t>
      </w:r>
      <w:r w:rsidR="004021A4">
        <w:t xml:space="preserve"> </w:t>
      </w:r>
      <w:r w:rsidR="004021A4" w:rsidRPr="00D6469A">
        <w:t>Acc 4910, Liverpool Record Office, Liverpool Central Library.</w:t>
      </w:r>
    </w:p>
  </w:footnote>
  <w:footnote w:id="43">
    <w:p w14:paraId="72233637" w14:textId="6BD96C5A" w:rsidR="002923C2" w:rsidRPr="00572EE0" w:rsidRDefault="00DD0444" w:rsidP="00572EE0">
      <w:pPr>
        <w:widowControl w:val="0"/>
        <w:autoSpaceDE w:val="0"/>
        <w:autoSpaceDN w:val="0"/>
        <w:adjustRightInd w:val="0"/>
        <w:spacing w:after="0" w:line="480" w:lineRule="auto"/>
        <w:jc w:val="both"/>
        <w:rPr>
          <w:sz w:val="20"/>
          <w:szCs w:val="20"/>
        </w:rPr>
      </w:pPr>
      <w:r w:rsidRPr="00572EE0">
        <w:rPr>
          <w:rStyle w:val="FootnoteReference"/>
          <w:sz w:val="20"/>
          <w:szCs w:val="20"/>
        </w:rPr>
        <w:footnoteRef/>
      </w:r>
      <w:r w:rsidRPr="00572EE0">
        <w:rPr>
          <w:sz w:val="20"/>
          <w:szCs w:val="20"/>
        </w:rPr>
        <w:t xml:space="preserve"> Dover</w:t>
      </w:r>
      <w:r w:rsidR="00B62C52">
        <w:rPr>
          <w:sz w:val="20"/>
          <w:szCs w:val="20"/>
        </w:rPr>
        <w:t>, Cedric</w:t>
      </w:r>
      <w:r w:rsidR="003A0C78" w:rsidRPr="00572EE0">
        <w:rPr>
          <w:sz w:val="20"/>
          <w:szCs w:val="20"/>
        </w:rPr>
        <w:t>. 1937.</w:t>
      </w:r>
      <w:r w:rsidRPr="00572EE0">
        <w:rPr>
          <w:sz w:val="20"/>
          <w:szCs w:val="20"/>
        </w:rPr>
        <w:t xml:space="preserve"> </w:t>
      </w:r>
      <w:r w:rsidRPr="00572EE0">
        <w:rPr>
          <w:i/>
          <w:iCs/>
          <w:sz w:val="20"/>
          <w:szCs w:val="20"/>
        </w:rPr>
        <w:t>Half-Caste</w:t>
      </w:r>
      <w:r w:rsidR="003A0C78" w:rsidRPr="00572EE0">
        <w:rPr>
          <w:sz w:val="20"/>
          <w:szCs w:val="20"/>
        </w:rPr>
        <w:t xml:space="preserve">, </w:t>
      </w:r>
      <w:r w:rsidRPr="00572EE0">
        <w:rPr>
          <w:sz w:val="20"/>
          <w:szCs w:val="20"/>
        </w:rPr>
        <w:t>London</w:t>
      </w:r>
      <w:r w:rsidR="003A0C78" w:rsidRPr="00572EE0">
        <w:rPr>
          <w:sz w:val="20"/>
          <w:szCs w:val="20"/>
        </w:rPr>
        <w:t>,</w:t>
      </w:r>
      <w:r w:rsidRPr="00572EE0">
        <w:rPr>
          <w:sz w:val="20"/>
          <w:szCs w:val="20"/>
        </w:rPr>
        <w:t xml:space="preserve"> p.13</w:t>
      </w:r>
      <w:r w:rsidR="002923C2" w:rsidRPr="00572EE0">
        <w:rPr>
          <w:sz w:val="20"/>
          <w:szCs w:val="20"/>
        </w:rPr>
        <w:t>; Bland</w:t>
      </w:r>
      <w:r w:rsidR="00B62C52">
        <w:rPr>
          <w:sz w:val="20"/>
          <w:szCs w:val="20"/>
        </w:rPr>
        <w:t>, Lucy</w:t>
      </w:r>
      <w:r w:rsidR="002923C2" w:rsidRPr="00572EE0">
        <w:rPr>
          <w:sz w:val="20"/>
          <w:szCs w:val="20"/>
        </w:rPr>
        <w:t xml:space="preserve">. </w:t>
      </w:r>
      <w:r w:rsidR="00572EE0">
        <w:rPr>
          <w:sz w:val="20"/>
          <w:szCs w:val="20"/>
        </w:rPr>
        <w:t xml:space="preserve">2007. </w:t>
      </w:r>
      <w:r w:rsidR="002923C2" w:rsidRPr="00572EE0">
        <w:rPr>
          <w:sz w:val="20"/>
          <w:szCs w:val="20"/>
        </w:rPr>
        <w:t xml:space="preserve">‘British Eugenics and “Race Crossing”: </w:t>
      </w:r>
      <w:proofErr w:type="gramStart"/>
      <w:r w:rsidR="002923C2" w:rsidRPr="00572EE0">
        <w:rPr>
          <w:sz w:val="20"/>
          <w:szCs w:val="20"/>
        </w:rPr>
        <w:t>a</w:t>
      </w:r>
      <w:proofErr w:type="gramEnd"/>
      <w:r w:rsidR="002923C2" w:rsidRPr="00572EE0">
        <w:rPr>
          <w:sz w:val="20"/>
          <w:szCs w:val="20"/>
        </w:rPr>
        <w:t xml:space="preserve"> Study of an Interwar Investigation’, in Special Issue on ‘Eugenics Old and New’, </w:t>
      </w:r>
      <w:r w:rsidR="002923C2" w:rsidRPr="00572EE0">
        <w:rPr>
          <w:i/>
          <w:sz w:val="20"/>
          <w:szCs w:val="20"/>
        </w:rPr>
        <w:t xml:space="preserve">New Formations </w:t>
      </w:r>
      <w:r w:rsidR="002923C2" w:rsidRPr="00572EE0">
        <w:rPr>
          <w:sz w:val="20"/>
          <w:szCs w:val="20"/>
        </w:rPr>
        <w:t>no. 60</w:t>
      </w:r>
      <w:r w:rsidR="00572EE0">
        <w:rPr>
          <w:sz w:val="20"/>
          <w:szCs w:val="20"/>
        </w:rPr>
        <w:t>.</w:t>
      </w:r>
      <w:r w:rsidR="002923C2" w:rsidRPr="00572EE0">
        <w:rPr>
          <w:sz w:val="20"/>
          <w:szCs w:val="20"/>
        </w:rPr>
        <w:t xml:space="preserve"> </w:t>
      </w:r>
    </w:p>
    <w:p w14:paraId="09713112" w14:textId="082442CC" w:rsidR="00DD0444" w:rsidRPr="00572EE0" w:rsidRDefault="00DD0444" w:rsidP="00DD0444">
      <w:pPr>
        <w:pStyle w:val="EndnoteText"/>
      </w:pPr>
    </w:p>
  </w:footnote>
  <w:footnote w:id="44">
    <w:p w14:paraId="1E60B427" w14:textId="6D4FDE46" w:rsidR="00F96549" w:rsidRPr="00572EE0" w:rsidRDefault="00F96549" w:rsidP="00F96549">
      <w:pPr>
        <w:spacing w:line="480" w:lineRule="auto"/>
        <w:rPr>
          <w:sz w:val="20"/>
          <w:szCs w:val="20"/>
        </w:rPr>
      </w:pPr>
      <w:r w:rsidRPr="00572EE0">
        <w:rPr>
          <w:rStyle w:val="FootnoteReference"/>
          <w:sz w:val="20"/>
          <w:szCs w:val="20"/>
        </w:rPr>
        <w:footnoteRef/>
      </w:r>
      <w:r w:rsidRPr="00572EE0">
        <w:rPr>
          <w:sz w:val="20"/>
          <w:szCs w:val="20"/>
        </w:rPr>
        <w:t xml:space="preserve"> See</w:t>
      </w:r>
      <w:r w:rsidR="00C77D9C" w:rsidRPr="00572EE0">
        <w:rPr>
          <w:sz w:val="20"/>
          <w:szCs w:val="20"/>
        </w:rPr>
        <w:t xml:space="preserve"> </w:t>
      </w:r>
      <w:r w:rsidRPr="00572EE0">
        <w:rPr>
          <w:sz w:val="20"/>
          <w:szCs w:val="20"/>
        </w:rPr>
        <w:t>Rose</w:t>
      </w:r>
      <w:r w:rsidR="00B62C52">
        <w:rPr>
          <w:sz w:val="20"/>
          <w:szCs w:val="20"/>
        </w:rPr>
        <w:t>, Sonya</w:t>
      </w:r>
      <w:r w:rsidRPr="00572EE0">
        <w:rPr>
          <w:sz w:val="20"/>
          <w:szCs w:val="20"/>
        </w:rPr>
        <w:t xml:space="preserve">. 1997. ‘Girls and GIs: Race, Sex, and Diplomacy in Second World War Britain’, </w:t>
      </w:r>
      <w:r w:rsidRPr="00572EE0">
        <w:rPr>
          <w:i/>
          <w:iCs/>
          <w:sz w:val="20"/>
          <w:szCs w:val="20"/>
        </w:rPr>
        <w:t>International History Review</w:t>
      </w:r>
      <w:r w:rsidRPr="00572EE0">
        <w:rPr>
          <w:sz w:val="20"/>
          <w:szCs w:val="20"/>
        </w:rPr>
        <w:t>, vol.19, no.</w:t>
      </w:r>
      <w:proofErr w:type="gramStart"/>
      <w:r w:rsidRPr="00572EE0">
        <w:rPr>
          <w:sz w:val="20"/>
          <w:szCs w:val="20"/>
        </w:rPr>
        <w:t>1</w:t>
      </w:r>
      <w:r w:rsidR="00B52018" w:rsidRPr="00572EE0">
        <w:rPr>
          <w:sz w:val="20"/>
          <w:szCs w:val="20"/>
        </w:rPr>
        <w:t>;</w:t>
      </w:r>
      <w:proofErr w:type="gramEnd"/>
      <w:r w:rsidR="00B52018" w:rsidRPr="00572EE0">
        <w:rPr>
          <w:sz w:val="20"/>
          <w:szCs w:val="20"/>
        </w:rPr>
        <w:t xml:space="preserve"> </w:t>
      </w:r>
    </w:p>
  </w:footnote>
  <w:footnote w:id="45">
    <w:p w14:paraId="3C9DD9D1" w14:textId="77777777" w:rsidR="006525F4" w:rsidRPr="00572EE0" w:rsidRDefault="006525F4" w:rsidP="002A0773">
      <w:pPr>
        <w:pStyle w:val="FootnoteText"/>
        <w:spacing w:line="480" w:lineRule="auto"/>
      </w:pPr>
      <w:r w:rsidRPr="00572EE0">
        <w:rPr>
          <w:rStyle w:val="FootnoteReference"/>
        </w:rPr>
        <w:footnoteRef/>
      </w:r>
      <w:r w:rsidRPr="00572EE0">
        <w:t xml:space="preserve">  St Clair Drake, John.  (n.d., approx. 1948). ‘The Brown Baby Problem’, Box 60/15, St Clair Drake Archives, Schomburg </w:t>
      </w:r>
      <w:proofErr w:type="spellStart"/>
      <w:r w:rsidRPr="00572EE0">
        <w:t>Center</w:t>
      </w:r>
      <w:proofErr w:type="spellEnd"/>
      <w:r w:rsidRPr="00572EE0">
        <w:t xml:space="preserve"> for Research in Black Culture, New York.</w:t>
      </w:r>
    </w:p>
  </w:footnote>
  <w:footnote w:id="46">
    <w:p w14:paraId="2A0C20D6" w14:textId="7B7A7C34" w:rsidR="001D69C3" w:rsidRPr="00572EE0" w:rsidRDefault="001D69C3" w:rsidP="004D5955">
      <w:pPr>
        <w:pStyle w:val="EndnoteText"/>
        <w:spacing w:line="480" w:lineRule="auto"/>
        <w:rPr>
          <w:lang w:val="en-GB"/>
        </w:rPr>
      </w:pPr>
      <w:r w:rsidRPr="00572EE0">
        <w:rPr>
          <w:rStyle w:val="FootnoteReference"/>
        </w:rPr>
        <w:footnoteRef/>
      </w:r>
      <w:r w:rsidRPr="00572EE0">
        <w:t xml:space="preserve"> </w:t>
      </w:r>
      <w:r w:rsidRPr="00572EE0">
        <w:rPr>
          <w:lang w:val="en-GB"/>
        </w:rPr>
        <w:t>Interview with Monica, 1 September 2014.</w:t>
      </w:r>
    </w:p>
  </w:footnote>
  <w:footnote w:id="47">
    <w:p w14:paraId="2C17048E" w14:textId="675F6015" w:rsidR="00A97305" w:rsidRPr="00572EE0" w:rsidRDefault="00A97305" w:rsidP="00A97305">
      <w:pPr>
        <w:pStyle w:val="FootnoteText"/>
        <w:spacing w:line="480" w:lineRule="auto"/>
      </w:pPr>
      <w:r w:rsidRPr="00572EE0">
        <w:rPr>
          <w:rStyle w:val="FootnoteReference"/>
        </w:rPr>
        <w:footnoteRef/>
      </w:r>
      <w:r w:rsidRPr="00572EE0">
        <w:t xml:space="preserve"> </w:t>
      </w:r>
      <w:r w:rsidR="00FA646D" w:rsidRPr="00572EE0">
        <w:t xml:space="preserve">Only a small number amongst those I have interviewed were adopted, due to adoption societies not wanting to take black or mixed-race children on their books, deeming them ‘too hard to place’. </w:t>
      </w:r>
      <w:r w:rsidRPr="00572EE0">
        <w:t>See Bland</w:t>
      </w:r>
      <w:r w:rsidR="00CC21D4" w:rsidRPr="00572EE0">
        <w:t xml:space="preserve">. </w:t>
      </w:r>
      <w:r w:rsidRPr="00572EE0">
        <w:rPr>
          <w:i/>
        </w:rPr>
        <w:t>Britain’s ‘Brown Babies’</w:t>
      </w:r>
      <w:r w:rsidR="00176F0F" w:rsidRPr="00572EE0">
        <w:rPr>
          <w:i/>
        </w:rPr>
        <w:t>. C</w:t>
      </w:r>
      <w:r w:rsidRPr="00572EE0">
        <w:t>hapter 4.</w:t>
      </w:r>
    </w:p>
  </w:footnote>
  <w:footnote w:id="48">
    <w:p w14:paraId="7B8CAC9A" w14:textId="76CC4EC4" w:rsidR="009A1D27" w:rsidRPr="00572EE0" w:rsidRDefault="009A1D27" w:rsidP="00E24F2C">
      <w:pPr>
        <w:pStyle w:val="FootnoteText"/>
        <w:spacing w:line="480" w:lineRule="auto"/>
      </w:pPr>
      <w:r w:rsidRPr="00572EE0">
        <w:rPr>
          <w:rStyle w:val="FootnoteReference"/>
        </w:rPr>
        <w:footnoteRef/>
      </w:r>
      <w:r w:rsidRPr="00572EE0">
        <w:t xml:space="preserve"> Interview with Ann, </w:t>
      </w:r>
      <w:r w:rsidR="00180804" w:rsidRPr="00572EE0">
        <w:t>26 Nov 2016.</w:t>
      </w:r>
    </w:p>
  </w:footnote>
  <w:footnote w:id="49">
    <w:p w14:paraId="1D6E5AE9" w14:textId="77777777" w:rsidR="00063EA5" w:rsidRDefault="00063EA5" w:rsidP="00063EA5">
      <w:pPr>
        <w:pStyle w:val="FootnoteText"/>
        <w:spacing w:line="480" w:lineRule="auto"/>
      </w:pPr>
      <w:r>
        <w:rPr>
          <w:rStyle w:val="FootnoteReference"/>
        </w:rPr>
        <w:footnoteRef/>
      </w:r>
      <w:r>
        <w:t xml:space="preserve"> Interview with Jennifer B, 14 Dec 2016.</w:t>
      </w:r>
    </w:p>
  </w:footnote>
  <w:footnote w:id="50">
    <w:p w14:paraId="2BE3F01C" w14:textId="54517E3B" w:rsidR="00AC2644" w:rsidRDefault="00AC2644" w:rsidP="000554C6">
      <w:pPr>
        <w:pStyle w:val="EndnoteText"/>
        <w:spacing w:line="480" w:lineRule="auto"/>
      </w:pPr>
      <w:r>
        <w:rPr>
          <w:rStyle w:val="FootnoteReference"/>
        </w:rPr>
        <w:footnoteRef/>
      </w:r>
      <w:r>
        <w:t xml:space="preserve"> Interview with Monica</w:t>
      </w:r>
      <w:r w:rsidR="000554C6">
        <w:t xml:space="preserve">, </w:t>
      </w:r>
      <w:r w:rsidR="000554C6" w:rsidRPr="00D6469A">
        <w:rPr>
          <w:lang w:val="en-GB"/>
        </w:rPr>
        <w:t>1 September 2014.</w:t>
      </w:r>
    </w:p>
  </w:footnote>
  <w:footnote w:id="51">
    <w:p w14:paraId="70DEF062" w14:textId="5CB1F479" w:rsidR="00CC0208" w:rsidRPr="00621A12" w:rsidRDefault="00CC0208" w:rsidP="00B84B45">
      <w:pPr>
        <w:pStyle w:val="FootnoteText"/>
        <w:spacing w:line="480" w:lineRule="auto"/>
      </w:pPr>
      <w:r>
        <w:rPr>
          <w:rStyle w:val="FootnoteReference"/>
        </w:rPr>
        <w:footnoteRef/>
      </w:r>
      <w:r w:rsidR="00E55DFC">
        <w:t xml:space="preserve"> </w:t>
      </w:r>
      <w:r w:rsidR="00C545E2">
        <w:t xml:space="preserve">McGlade, </w:t>
      </w:r>
      <w:r w:rsidR="00C545E2">
        <w:rPr>
          <w:i/>
        </w:rPr>
        <w:t xml:space="preserve">Daddy, Where are </w:t>
      </w:r>
      <w:proofErr w:type="gramStart"/>
      <w:r w:rsidR="00C545E2">
        <w:rPr>
          <w:i/>
        </w:rPr>
        <w:t>You?</w:t>
      </w:r>
      <w:r w:rsidR="00B84B45">
        <w:t>;</w:t>
      </w:r>
      <w:proofErr w:type="gramEnd"/>
      <w:r w:rsidR="00B84B45">
        <w:t xml:space="preserve"> </w:t>
      </w:r>
      <w:r w:rsidR="00C545E2">
        <w:t xml:space="preserve"> </w:t>
      </w:r>
      <w:r>
        <w:t>Winfield</w:t>
      </w:r>
      <w:r w:rsidR="00B84B45">
        <w:t xml:space="preserve">, Pamela. </w:t>
      </w:r>
      <w:r w:rsidR="007252D2">
        <w:t>1992.</w:t>
      </w:r>
      <w:r w:rsidR="0081745A">
        <w:t xml:space="preserve"> </w:t>
      </w:r>
      <w:r>
        <w:rPr>
          <w:i/>
        </w:rPr>
        <w:t xml:space="preserve">Bye </w:t>
      </w:r>
      <w:proofErr w:type="spellStart"/>
      <w:r>
        <w:rPr>
          <w:i/>
        </w:rPr>
        <w:t>Bye</w:t>
      </w:r>
      <w:proofErr w:type="spellEnd"/>
      <w:r>
        <w:rPr>
          <w:i/>
        </w:rPr>
        <w:t xml:space="preserve"> Baby</w:t>
      </w:r>
      <w:r w:rsidR="00C84755">
        <w:rPr>
          <w:i/>
        </w:rPr>
        <w:t>: the story of the children the GIs left behind</w:t>
      </w:r>
      <w:r w:rsidR="00C84755">
        <w:t xml:space="preserve"> </w:t>
      </w:r>
      <w:r w:rsidR="007252D2">
        <w:t>London: Bloomsbury</w:t>
      </w:r>
      <w:r>
        <w:t>.</w:t>
      </w:r>
    </w:p>
  </w:footnote>
  <w:footnote w:id="52">
    <w:p w14:paraId="33B8D41E" w14:textId="77777777" w:rsidR="00CC0208" w:rsidRDefault="00CC0208" w:rsidP="00B84B45">
      <w:pPr>
        <w:pStyle w:val="FootnoteText"/>
        <w:spacing w:line="480" w:lineRule="auto"/>
      </w:pPr>
      <w:r>
        <w:rPr>
          <w:rStyle w:val="FootnoteReference"/>
        </w:rPr>
        <w:footnoteRef/>
      </w:r>
      <w:r>
        <w:t xml:space="preserve"> www.gitrace.org.</w:t>
      </w:r>
    </w:p>
  </w:footnote>
  <w:footnote w:id="53">
    <w:p w14:paraId="30B365D1" w14:textId="74754315" w:rsidR="00C16BCC" w:rsidRPr="005B2D47" w:rsidRDefault="00C16BCC" w:rsidP="00B84B45">
      <w:pPr>
        <w:pStyle w:val="FootnoteText"/>
        <w:spacing w:line="480" w:lineRule="auto"/>
      </w:pPr>
      <w:r>
        <w:rPr>
          <w:rStyle w:val="FootnoteReference"/>
        </w:rPr>
        <w:footnoteRef/>
      </w:r>
      <w:r>
        <w:t xml:space="preserve"> McGlade, </w:t>
      </w:r>
      <w:r>
        <w:rPr>
          <w:i/>
        </w:rPr>
        <w:t xml:space="preserve">Daddy, Where are </w:t>
      </w:r>
      <w:proofErr w:type="gramStart"/>
      <w:r>
        <w:rPr>
          <w:i/>
        </w:rPr>
        <w:t>You?</w:t>
      </w:r>
      <w:r w:rsidR="007252D2">
        <w:t>:</w:t>
      </w:r>
      <w:proofErr w:type="gramEnd"/>
      <w:r w:rsidR="007252D2">
        <w:t xml:space="preserve"> </w:t>
      </w:r>
      <w:r>
        <w:t xml:space="preserve">197. </w:t>
      </w:r>
    </w:p>
  </w:footnote>
  <w:footnote w:id="54">
    <w:p w14:paraId="57E2178C" w14:textId="36AA04E2" w:rsidR="001D0FEC" w:rsidRDefault="001D0FEC">
      <w:pPr>
        <w:pStyle w:val="FootnoteText"/>
      </w:pPr>
      <w:r>
        <w:rPr>
          <w:rStyle w:val="FootnoteReference"/>
        </w:rPr>
        <w:footnoteRef/>
      </w:r>
      <w:r>
        <w:t xml:space="preserve"> </w:t>
      </w:r>
      <w:r w:rsidR="003D1492">
        <w:t xml:space="preserve">Interview with James, 19 </w:t>
      </w:r>
      <w:proofErr w:type="gramStart"/>
      <w:r w:rsidR="003D1492">
        <w:t>April,</w:t>
      </w:r>
      <w:proofErr w:type="gramEnd"/>
      <w:r w:rsidR="003D1492">
        <w:t xml:space="preserve"> 2016.</w:t>
      </w:r>
    </w:p>
  </w:footnote>
  <w:footnote w:id="55">
    <w:p w14:paraId="50A0F5C5" w14:textId="77777777" w:rsidR="00BB6959" w:rsidRDefault="00BB6959" w:rsidP="00BB6959">
      <w:pPr>
        <w:pStyle w:val="FootnoteText"/>
      </w:pPr>
      <w:r>
        <w:rPr>
          <w:rStyle w:val="FootnoteReference"/>
        </w:rPr>
        <w:footnoteRef/>
      </w:r>
      <w:r>
        <w:t xml:space="preserve"> See https://familysearch/org.</w:t>
      </w:r>
    </w:p>
  </w:footnote>
  <w:footnote w:id="56">
    <w:p w14:paraId="7F44B41B" w14:textId="11FC8031" w:rsidR="003470DA" w:rsidRDefault="003470DA" w:rsidP="003470DA">
      <w:pPr>
        <w:pStyle w:val="FootnoteText"/>
      </w:pPr>
      <w:r>
        <w:rPr>
          <w:rStyle w:val="FootnoteReference"/>
        </w:rPr>
        <w:footnoteRef/>
      </w:r>
      <w:r>
        <w:t xml:space="preserve"> Interview with Dave G</w:t>
      </w:r>
      <w:r w:rsidR="00302DB8">
        <w:t>, 23 June 2016.</w:t>
      </w:r>
    </w:p>
  </w:footnote>
  <w:footnote w:id="57">
    <w:p w14:paraId="1D936177" w14:textId="6908FB94" w:rsidR="00C4345F" w:rsidRDefault="00C4345F" w:rsidP="00C4345F">
      <w:pPr>
        <w:pStyle w:val="FootnoteText"/>
      </w:pPr>
      <w:r>
        <w:rPr>
          <w:rStyle w:val="FootnoteReference"/>
        </w:rPr>
        <w:footnoteRef/>
      </w:r>
      <w:r>
        <w:t xml:space="preserve"> Interview with Lloyd</w:t>
      </w:r>
      <w:r w:rsidR="00DD1DB5">
        <w:t>, 28 June 2016</w:t>
      </w:r>
      <w:r>
        <w:t>.</w:t>
      </w:r>
    </w:p>
  </w:footnote>
  <w:footnote w:id="58">
    <w:p w14:paraId="0D6FB37C" w14:textId="743E6EDD" w:rsidR="00227FE3" w:rsidRDefault="00227FE3" w:rsidP="00227FE3">
      <w:pPr>
        <w:pStyle w:val="FootnoteText"/>
      </w:pPr>
      <w:r>
        <w:rPr>
          <w:rStyle w:val="FootnoteReference"/>
        </w:rPr>
        <w:footnoteRef/>
      </w:r>
      <w:r>
        <w:t xml:space="preserve"> Interview with Monica</w:t>
      </w:r>
      <w:r w:rsidR="006402AA">
        <w:t>, 1 Sept 2014</w:t>
      </w:r>
      <w:r>
        <w:t>.</w:t>
      </w:r>
    </w:p>
  </w:footnote>
  <w:footnote w:id="59">
    <w:p w14:paraId="7B4E1444" w14:textId="77777777" w:rsidR="00B844C2" w:rsidRPr="001342C1" w:rsidRDefault="00B844C2" w:rsidP="00B844C2">
      <w:pPr>
        <w:pStyle w:val="FootnoteText"/>
        <w:spacing w:line="480" w:lineRule="auto"/>
      </w:pPr>
      <w:r w:rsidRPr="001342C1">
        <w:rPr>
          <w:rStyle w:val="FootnoteReference"/>
        </w:rPr>
        <w:footnoteRef/>
      </w:r>
      <w:r w:rsidRPr="001342C1">
        <w:t xml:space="preserve"> Interview with Carole</w:t>
      </w:r>
      <w:r>
        <w:t xml:space="preserve"> T</w:t>
      </w:r>
      <w:r w:rsidRPr="001342C1">
        <w:t>.</w:t>
      </w:r>
    </w:p>
  </w:footnote>
  <w:footnote w:id="60">
    <w:p w14:paraId="17318784" w14:textId="77777777" w:rsidR="00DB48D8" w:rsidRDefault="00DB48D8" w:rsidP="000C04D5">
      <w:pPr>
        <w:pStyle w:val="FootnoteText"/>
        <w:spacing w:line="480" w:lineRule="auto"/>
      </w:pPr>
      <w:r>
        <w:rPr>
          <w:rStyle w:val="FootnoteReference"/>
        </w:rPr>
        <w:footnoteRef/>
      </w:r>
      <w:r>
        <w:t xml:space="preserve"> Interview with Carole T, 9 Sept 2014.</w:t>
      </w:r>
    </w:p>
  </w:footnote>
  <w:footnote w:id="61">
    <w:p w14:paraId="5AF35B07" w14:textId="569F502F" w:rsidR="00F97399" w:rsidRDefault="00F97399" w:rsidP="000C04D5">
      <w:pPr>
        <w:pStyle w:val="FootnoteText"/>
        <w:spacing w:line="480" w:lineRule="auto"/>
      </w:pPr>
      <w:r>
        <w:rPr>
          <w:rStyle w:val="FootnoteReference"/>
        </w:rPr>
        <w:footnoteRef/>
      </w:r>
      <w:r>
        <w:t xml:space="preserve"> Telephone i</w:t>
      </w:r>
      <w:r w:rsidRPr="00D34562">
        <w:t>nterview with Elain</w:t>
      </w:r>
      <w:r>
        <w:t>e</w:t>
      </w:r>
      <w:r w:rsidR="0012099C">
        <w:t>,</w:t>
      </w:r>
      <w:r>
        <w:t xml:space="preserve"> 28 Feb 2019.</w:t>
      </w:r>
    </w:p>
  </w:footnote>
  <w:footnote w:id="62">
    <w:p w14:paraId="7F20B531" w14:textId="77777777" w:rsidR="00470BC5" w:rsidRDefault="00470BC5" w:rsidP="00470BC5">
      <w:pPr>
        <w:pStyle w:val="FootnoteText"/>
        <w:spacing w:line="480" w:lineRule="auto"/>
      </w:pPr>
      <w:r>
        <w:rPr>
          <w:rStyle w:val="FootnoteReference"/>
        </w:rPr>
        <w:footnoteRef/>
      </w:r>
      <w:r>
        <w:t xml:space="preserve"> Email from Elaine, 23 Oct 2016.</w:t>
      </w:r>
    </w:p>
  </w:footnote>
  <w:footnote w:id="63">
    <w:p w14:paraId="23469795" w14:textId="77777777" w:rsidR="00676F73" w:rsidRDefault="00676F73" w:rsidP="00676F73">
      <w:pPr>
        <w:pStyle w:val="FootnoteText"/>
        <w:spacing w:line="480" w:lineRule="auto"/>
      </w:pPr>
      <w:r>
        <w:rPr>
          <w:rStyle w:val="FootnoteReference"/>
        </w:rPr>
        <w:footnoteRef/>
      </w:r>
      <w:r>
        <w:t xml:space="preserve"> </w:t>
      </w:r>
      <w:r w:rsidRPr="00D6469A">
        <w:t>Telephone interview with Sandi 21 Feb 2015, interview 29 April 2016.</w:t>
      </w:r>
    </w:p>
  </w:footnote>
  <w:footnote w:id="64">
    <w:p w14:paraId="6DF6ADA0" w14:textId="7475D21F" w:rsidR="00E37623" w:rsidRDefault="00E37623" w:rsidP="0012099C">
      <w:pPr>
        <w:pStyle w:val="FootnoteText"/>
        <w:spacing w:line="480" w:lineRule="auto"/>
      </w:pPr>
      <w:r>
        <w:rPr>
          <w:rStyle w:val="FootnoteReference"/>
        </w:rPr>
        <w:footnoteRef/>
      </w:r>
      <w:r>
        <w:t xml:space="preserve"> Telephone interview with Elaine, 28 Feb 2019.</w:t>
      </w:r>
    </w:p>
  </w:footnote>
  <w:footnote w:id="65">
    <w:p w14:paraId="3C095A4C" w14:textId="30ACFBBB" w:rsidR="0006604B" w:rsidRDefault="0006604B" w:rsidP="00E37623">
      <w:pPr>
        <w:pStyle w:val="FootnoteText"/>
        <w:spacing w:line="480" w:lineRule="auto"/>
      </w:pPr>
      <w:r>
        <w:rPr>
          <w:rStyle w:val="FootnoteReference"/>
        </w:rPr>
        <w:footnoteRef/>
      </w:r>
      <w:r>
        <w:t xml:space="preserve"> Interview with Monica, 1 Sept 2014.</w:t>
      </w:r>
    </w:p>
  </w:footnote>
  <w:footnote w:id="66">
    <w:p w14:paraId="702F44B6" w14:textId="77777777" w:rsidR="00865918" w:rsidRPr="00EC324C" w:rsidRDefault="00865918" w:rsidP="00865918">
      <w:pPr>
        <w:pStyle w:val="FootnoteText"/>
        <w:spacing w:line="480" w:lineRule="auto"/>
      </w:pPr>
      <w:r w:rsidRPr="00EC324C">
        <w:rPr>
          <w:rStyle w:val="FootnoteReference"/>
        </w:rPr>
        <w:footnoteRef/>
      </w:r>
      <w:r w:rsidRPr="00EC324C">
        <w:t xml:space="preserve"> White,</w:t>
      </w:r>
      <w:r>
        <w:t xml:space="preserve"> Walter. 1945. </w:t>
      </w:r>
      <w:r w:rsidRPr="00EC324C">
        <w:rPr>
          <w:i/>
        </w:rPr>
        <w:t>A Rising Wind</w:t>
      </w:r>
      <w:r>
        <w:rPr>
          <w:i/>
        </w:rPr>
        <w:t xml:space="preserve">. </w:t>
      </w:r>
      <w:r w:rsidRPr="00EC324C">
        <w:t>New York</w:t>
      </w:r>
      <w:r>
        <w:t xml:space="preserve">: Doubleday, </w:t>
      </w:r>
      <w:proofErr w:type="gramStart"/>
      <w:r>
        <w:t>Doran</w:t>
      </w:r>
      <w:proofErr w:type="gramEnd"/>
      <w:r>
        <w:t xml:space="preserve"> and Company: </w:t>
      </w:r>
      <w:r w:rsidRPr="00EC324C">
        <w:t xml:space="preserve">21. </w:t>
      </w:r>
    </w:p>
  </w:footnote>
  <w:footnote w:id="67">
    <w:p w14:paraId="42B16261" w14:textId="77777777" w:rsidR="00C37045" w:rsidRPr="00812237" w:rsidRDefault="00C37045" w:rsidP="00C37045">
      <w:pPr>
        <w:pStyle w:val="FootnoteText"/>
        <w:spacing w:line="480" w:lineRule="auto"/>
      </w:pPr>
      <w:r>
        <w:rPr>
          <w:rStyle w:val="FootnoteReference"/>
        </w:rPr>
        <w:footnoteRef/>
      </w:r>
      <w:r>
        <w:t xml:space="preserve"> </w:t>
      </w:r>
      <w:r>
        <w:rPr>
          <w:i/>
        </w:rPr>
        <w:t xml:space="preserve">Pittsburgh Courier, </w:t>
      </w:r>
      <w:r>
        <w:t xml:space="preserve">14 February 1942. </w:t>
      </w:r>
      <w:r>
        <w:rPr>
          <w:i/>
        </w:rPr>
        <w:t>Pittsburgh Courier</w:t>
      </w:r>
      <w:r>
        <w:t xml:space="preserve"> was one of the largest black newspapers, with a circulation of over 200,000. Wynn, </w:t>
      </w:r>
      <w:r w:rsidRPr="00C7593C">
        <w:rPr>
          <w:i/>
        </w:rPr>
        <w:t>The African American Experience</w:t>
      </w:r>
      <w:r>
        <w:t>: 26.</w:t>
      </w:r>
    </w:p>
  </w:footnote>
  <w:footnote w:id="68">
    <w:p w14:paraId="451D5D73" w14:textId="50CB9A39" w:rsidR="009B3D8C" w:rsidRDefault="009B3D8C">
      <w:pPr>
        <w:pStyle w:val="FootnoteText"/>
      </w:pPr>
      <w:r>
        <w:rPr>
          <w:rStyle w:val="FootnoteReference"/>
        </w:rPr>
        <w:footnoteRef/>
      </w:r>
      <w:r>
        <w:t xml:space="preserve"> See </w:t>
      </w:r>
      <w:proofErr w:type="gramStart"/>
      <w:r w:rsidR="00B23966">
        <w:t xml:space="preserve">Smith, </w:t>
      </w:r>
      <w:r w:rsidR="00B23966">
        <w:rPr>
          <w:i/>
          <w:iCs/>
        </w:rPr>
        <w:t>When</w:t>
      </w:r>
      <w:proofErr w:type="gramEnd"/>
      <w:r w:rsidR="00B23966">
        <w:rPr>
          <w:i/>
          <w:iCs/>
        </w:rPr>
        <w:t xml:space="preserve"> </w:t>
      </w:r>
      <w:r w:rsidR="00D830E5">
        <w:rPr>
          <w:i/>
          <w:iCs/>
        </w:rPr>
        <w:t xml:space="preserve">Jim Crow met </w:t>
      </w:r>
      <w:r w:rsidR="00B23966">
        <w:rPr>
          <w:i/>
          <w:iCs/>
        </w:rPr>
        <w:t>John Bull</w:t>
      </w:r>
      <w:r w:rsidR="00683764">
        <w:t>:</w:t>
      </w:r>
      <w:r w:rsidR="00D830E5">
        <w:t xml:space="preserve"> </w:t>
      </w:r>
      <w:r w:rsidR="002B2441">
        <w:t>138-51.</w:t>
      </w:r>
      <w:r w:rsidR="00683764">
        <w:t xml:space="preserve"> </w:t>
      </w:r>
    </w:p>
    <w:p w14:paraId="439E56AE" w14:textId="77777777" w:rsidR="00683764" w:rsidRPr="00683764" w:rsidRDefault="00683764">
      <w:pPr>
        <w:pStyle w:val="FootnoteText"/>
      </w:pPr>
    </w:p>
  </w:footnote>
  <w:footnote w:id="69">
    <w:p w14:paraId="1F064FF3" w14:textId="77777777" w:rsidR="00157B96" w:rsidRDefault="00157B96" w:rsidP="00157B96">
      <w:pPr>
        <w:pStyle w:val="FootnoteText"/>
        <w:spacing w:line="480" w:lineRule="auto"/>
      </w:pPr>
      <w:r>
        <w:rPr>
          <w:rStyle w:val="FootnoteReference"/>
        </w:rPr>
        <w:footnoteRef/>
      </w:r>
      <w:r>
        <w:t xml:space="preserve"> </w:t>
      </w:r>
      <w:r w:rsidRPr="001E3B94">
        <w:t xml:space="preserve">Wynn </w:t>
      </w:r>
      <w:r w:rsidRPr="001E3B94">
        <w:rPr>
          <w:i/>
        </w:rPr>
        <w:t>The African American Experienc</w:t>
      </w:r>
      <w:r>
        <w:rPr>
          <w:i/>
        </w:rPr>
        <w:t>e</w:t>
      </w:r>
      <w:r>
        <w:rPr>
          <w:iCs/>
        </w:rPr>
        <w:t>: xiii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130996"/>
      <w:docPartObj>
        <w:docPartGallery w:val="Page Numbers (Top of Page)"/>
        <w:docPartUnique/>
      </w:docPartObj>
    </w:sdtPr>
    <w:sdtEndPr>
      <w:rPr>
        <w:noProof/>
      </w:rPr>
    </w:sdtEndPr>
    <w:sdtContent>
      <w:p w14:paraId="07697CEF" w14:textId="6604E7C3" w:rsidR="00EB1334" w:rsidRDefault="00EB13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B14027" w14:textId="77777777" w:rsidR="00EB1334" w:rsidRDefault="00EB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90001"/>
    <w:multiLevelType w:val="hybridMultilevel"/>
    <w:tmpl w:val="599E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89"/>
    <w:rsid w:val="0000112F"/>
    <w:rsid w:val="0000258E"/>
    <w:rsid w:val="00007426"/>
    <w:rsid w:val="00010A89"/>
    <w:rsid w:val="00013557"/>
    <w:rsid w:val="00014B32"/>
    <w:rsid w:val="00017C1F"/>
    <w:rsid w:val="00020B6E"/>
    <w:rsid w:val="00021002"/>
    <w:rsid w:val="00022CD5"/>
    <w:rsid w:val="00023DD7"/>
    <w:rsid w:val="00023F6C"/>
    <w:rsid w:val="000273C1"/>
    <w:rsid w:val="00035531"/>
    <w:rsid w:val="000368FF"/>
    <w:rsid w:val="00041190"/>
    <w:rsid w:val="00053FF6"/>
    <w:rsid w:val="000554C6"/>
    <w:rsid w:val="00056909"/>
    <w:rsid w:val="00056BF8"/>
    <w:rsid w:val="00060CB5"/>
    <w:rsid w:val="00062484"/>
    <w:rsid w:val="00063EA5"/>
    <w:rsid w:val="00064FDB"/>
    <w:rsid w:val="00065CDD"/>
    <w:rsid w:val="0006604B"/>
    <w:rsid w:val="000707CE"/>
    <w:rsid w:val="00071286"/>
    <w:rsid w:val="000725F5"/>
    <w:rsid w:val="00072666"/>
    <w:rsid w:val="0007313B"/>
    <w:rsid w:val="000753A4"/>
    <w:rsid w:val="00075980"/>
    <w:rsid w:val="00075DF2"/>
    <w:rsid w:val="00080A36"/>
    <w:rsid w:val="00082785"/>
    <w:rsid w:val="00086565"/>
    <w:rsid w:val="000908FF"/>
    <w:rsid w:val="000922CC"/>
    <w:rsid w:val="000926E8"/>
    <w:rsid w:val="00092BF6"/>
    <w:rsid w:val="00094D93"/>
    <w:rsid w:val="000A1301"/>
    <w:rsid w:val="000A4610"/>
    <w:rsid w:val="000A5AAE"/>
    <w:rsid w:val="000A68CE"/>
    <w:rsid w:val="000A6FB2"/>
    <w:rsid w:val="000A7789"/>
    <w:rsid w:val="000B07F6"/>
    <w:rsid w:val="000B0FF7"/>
    <w:rsid w:val="000B31E6"/>
    <w:rsid w:val="000B4E96"/>
    <w:rsid w:val="000B61DB"/>
    <w:rsid w:val="000B6425"/>
    <w:rsid w:val="000B7C27"/>
    <w:rsid w:val="000C04D5"/>
    <w:rsid w:val="000C2063"/>
    <w:rsid w:val="000C6CDE"/>
    <w:rsid w:val="000C77B0"/>
    <w:rsid w:val="000D0118"/>
    <w:rsid w:val="000D3DA5"/>
    <w:rsid w:val="000D52D2"/>
    <w:rsid w:val="000D59CC"/>
    <w:rsid w:val="000E0332"/>
    <w:rsid w:val="000E1421"/>
    <w:rsid w:val="000E16E4"/>
    <w:rsid w:val="000E2082"/>
    <w:rsid w:val="000E229A"/>
    <w:rsid w:val="000E32DD"/>
    <w:rsid w:val="000E473A"/>
    <w:rsid w:val="000E5B07"/>
    <w:rsid w:val="000E6C45"/>
    <w:rsid w:val="000E7CA2"/>
    <w:rsid w:val="000F0609"/>
    <w:rsid w:val="000F1DDA"/>
    <w:rsid w:val="000F2C10"/>
    <w:rsid w:val="000F4F50"/>
    <w:rsid w:val="000F62C1"/>
    <w:rsid w:val="000F67E0"/>
    <w:rsid w:val="00103827"/>
    <w:rsid w:val="00105D76"/>
    <w:rsid w:val="00107C89"/>
    <w:rsid w:val="00111808"/>
    <w:rsid w:val="00111E72"/>
    <w:rsid w:val="00112CB1"/>
    <w:rsid w:val="00112F51"/>
    <w:rsid w:val="001132B7"/>
    <w:rsid w:val="00114D43"/>
    <w:rsid w:val="0011602F"/>
    <w:rsid w:val="00116F20"/>
    <w:rsid w:val="0011715D"/>
    <w:rsid w:val="0012099C"/>
    <w:rsid w:val="00121AE6"/>
    <w:rsid w:val="00126A6F"/>
    <w:rsid w:val="00126CB9"/>
    <w:rsid w:val="001322C6"/>
    <w:rsid w:val="00134224"/>
    <w:rsid w:val="0013606F"/>
    <w:rsid w:val="0013647C"/>
    <w:rsid w:val="001416A7"/>
    <w:rsid w:val="001423CD"/>
    <w:rsid w:val="00142748"/>
    <w:rsid w:val="00143652"/>
    <w:rsid w:val="00146CF0"/>
    <w:rsid w:val="00146D57"/>
    <w:rsid w:val="0015104B"/>
    <w:rsid w:val="001523FD"/>
    <w:rsid w:val="00157B96"/>
    <w:rsid w:val="00160937"/>
    <w:rsid w:val="0016168E"/>
    <w:rsid w:val="00163E32"/>
    <w:rsid w:val="001645CD"/>
    <w:rsid w:val="00166518"/>
    <w:rsid w:val="001673D1"/>
    <w:rsid w:val="00176F0F"/>
    <w:rsid w:val="00177993"/>
    <w:rsid w:val="00180804"/>
    <w:rsid w:val="001816EC"/>
    <w:rsid w:val="001819F4"/>
    <w:rsid w:val="001829ED"/>
    <w:rsid w:val="00184C53"/>
    <w:rsid w:val="00186313"/>
    <w:rsid w:val="001905AF"/>
    <w:rsid w:val="00190901"/>
    <w:rsid w:val="001932F9"/>
    <w:rsid w:val="00194FE8"/>
    <w:rsid w:val="001956B5"/>
    <w:rsid w:val="001958AE"/>
    <w:rsid w:val="001967F4"/>
    <w:rsid w:val="00196F41"/>
    <w:rsid w:val="001A1231"/>
    <w:rsid w:val="001A17DD"/>
    <w:rsid w:val="001A1B6F"/>
    <w:rsid w:val="001A229A"/>
    <w:rsid w:val="001A2446"/>
    <w:rsid w:val="001A2D68"/>
    <w:rsid w:val="001A2FDE"/>
    <w:rsid w:val="001A3487"/>
    <w:rsid w:val="001A3A05"/>
    <w:rsid w:val="001A3CAA"/>
    <w:rsid w:val="001A3FCD"/>
    <w:rsid w:val="001B03B6"/>
    <w:rsid w:val="001C04D9"/>
    <w:rsid w:val="001C2713"/>
    <w:rsid w:val="001C43E7"/>
    <w:rsid w:val="001C4BD4"/>
    <w:rsid w:val="001D0FEC"/>
    <w:rsid w:val="001D1DDF"/>
    <w:rsid w:val="001D270D"/>
    <w:rsid w:val="001D29F8"/>
    <w:rsid w:val="001D3535"/>
    <w:rsid w:val="001D69C3"/>
    <w:rsid w:val="001D6E36"/>
    <w:rsid w:val="001D7294"/>
    <w:rsid w:val="001E15B5"/>
    <w:rsid w:val="001E1BA0"/>
    <w:rsid w:val="001E2041"/>
    <w:rsid w:val="001E2674"/>
    <w:rsid w:val="001E3485"/>
    <w:rsid w:val="001E362D"/>
    <w:rsid w:val="001E3660"/>
    <w:rsid w:val="001E3E48"/>
    <w:rsid w:val="001E4250"/>
    <w:rsid w:val="001E76FB"/>
    <w:rsid w:val="001F03BC"/>
    <w:rsid w:val="001F08FE"/>
    <w:rsid w:val="001F21C6"/>
    <w:rsid w:val="001F245A"/>
    <w:rsid w:val="001F58EB"/>
    <w:rsid w:val="00200909"/>
    <w:rsid w:val="0021012E"/>
    <w:rsid w:val="002130D1"/>
    <w:rsid w:val="00215619"/>
    <w:rsid w:val="00220328"/>
    <w:rsid w:val="00222D54"/>
    <w:rsid w:val="002233FA"/>
    <w:rsid w:val="00223F48"/>
    <w:rsid w:val="00227FE3"/>
    <w:rsid w:val="00230844"/>
    <w:rsid w:val="00233DC8"/>
    <w:rsid w:val="00234B09"/>
    <w:rsid w:val="00236F10"/>
    <w:rsid w:val="0023725D"/>
    <w:rsid w:val="00242237"/>
    <w:rsid w:val="002426CD"/>
    <w:rsid w:val="0024662D"/>
    <w:rsid w:val="00246BA3"/>
    <w:rsid w:val="002570C3"/>
    <w:rsid w:val="00257A98"/>
    <w:rsid w:val="002601C4"/>
    <w:rsid w:val="002627AB"/>
    <w:rsid w:val="00270AC1"/>
    <w:rsid w:val="002757DA"/>
    <w:rsid w:val="00276248"/>
    <w:rsid w:val="002800A6"/>
    <w:rsid w:val="00281901"/>
    <w:rsid w:val="002841FE"/>
    <w:rsid w:val="00284203"/>
    <w:rsid w:val="002923C2"/>
    <w:rsid w:val="00293FDD"/>
    <w:rsid w:val="002A0773"/>
    <w:rsid w:val="002A4E27"/>
    <w:rsid w:val="002A4EA3"/>
    <w:rsid w:val="002A68EE"/>
    <w:rsid w:val="002A775B"/>
    <w:rsid w:val="002B09DC"/>
    <w:rsid w:val="002B1002"/>
    <w:rsid w:val="002B2441"/>
    <w:rsid w:val="002B33E6"/>
    <w:rsid w:val="002B5D2D"/>
    <w:rsid w:val="002B5EF4"/>
    <w:rsid w:val="002C4310"/>
    <w:rsid w:val="002D09B6"/>
    <w:rsid w:val="002D380F"/>
    <w:rsid w:val="002D3E6E"/>
    <w:rsid w:val="002D5A57"/>
    <w:rsid w:val="002D5A5D"/>
    <w:rsid w:val="002D7096"/>
    <w:rsid w:val="002E0DF1"/>
    <w:rsid w:val="002E32E3"/>
    <w:rsid w:val="002E34EC"/>
    <w:rsid w:val="002E3AF3"/>
    <w:rsid w:val="002E415C"/>
    <w:rsid w:val="002F1D67"/>
    <w:rsid w:val="00302051"/>
    <w:rsid w:val="003028DF"/>
    <w:rsid w:val="00302B2E"/>
    <w:rsid w:val="00302DB8"/>
    <w:rsid w:val="00303BCB"/>
    <w:rsid w:val="00305979"/>
    <w:rsid w:val="003067C9"/>
    <w:rsid w:val="00311B27"/>
    <w:rsid w:val="0031379F"/>
    <w:rsid w:val="0031452F"/>
    <w:rsid w:val="00315109"/>
    <w:rsid w:val="00316D4D"/>
    <w:rsid w:val="00317A79"/>
    <w:rsid w:val="00317FC9"/>
    <w:rsid w:val="00320B22"/>
    <w:rsid w:val="00321CDB"/>
    <w:rsid w:val="0032387A"/>
    <w:rsid w:val="00325448"/>
    <w:rsid w:val="003264FC"/>
    <w:rsid w:val="00326DE6"/>
    <w:rsid w:val="0033200D"/>
    <w:rsid w:val="0033461E"/>
    <w:rsid w:val="00343C9D"/>
    <w:rsid w:val="003470DA"/>
    <w:rsid w:val="003527ED"/>
    <w:rsid w:val="00362C58"/>
    <w:rsid w:val="00362F31"/>
    <w:rsid w:val="00363267"/>
    <w:rsid w:val="00364655"/>
    <w:rsid w:val="003660E6"/>
    <w:rsid w:val="00370BE3"/>
    <w:rsid w:val="00370E16"/>
    <w:rsid w:val="00371C71"/>
    <w:rsid w:val="003722A3"/>
    <w:rsid w:val="00372D28"/>
    <w:rsid w:val="0037320C"/>
    <w:rsid w:val="00375F61"/>
    <w:rsid w:val="00376C38"/>
    <w:rsid w:val="003778F9"/>
    <w:rsid w:val="00380307"/>
    <w:rsid w:val="003806D1"/>
    <w:rsid w:val="003822DA"/>
    <w:rsid w:val="00384D14"/>
    <w:rsid w:val="00386D5E"/>
    <w:rsid w:val="00386EBA"/>
    <w:rsid w:val="0038753E"/>
    <w:rsid w:val="00393B12"/>
    <w:rsid w:val="00394B01"/>
    <w:rsid w:val="00397098"/>
    <w:rsid w:val="003971DB"/>
    <w:rsid w:val="003A0C78"/>
    <w:rsid w:val="003A0DF7"/>
    <w:rsid w:val="003A1A65"/>
    <w:rsid w:val="003A49E5"/>
    <w:rsid w:val="003A6D37"/>
    <w:rsid w:val="003B3F99"/>
    <w:rsid w:val="003B4F9F"/>
    <w:rsid w:val="003B5F52"/>
    <w:rsid w:val="003B6DA2"/>
    <w:rsid w:val="003C2345"/>
    <w:rsid w:val="003C62CE"/>
    <w:rsid w:val="003C6765"/>
    <w:rsid w:val="003C6FBE"/>
    <w:rsid w:val="003C7898"/>
    <w:rsid w:val="003C79D9"/>
    <w:rsid w:val="003C7EB9"/>
    <w:rsid w:val="003D1492"/>
    <w:rsid w:val="003D2EF6"/>
    <w:rsid w:val="003D47C7"/>
    <w:rsid w:val="003D555A"/>
    <w:rsid w:val="003D65D0"/>
    <w:rsid w:val="003E6C81"/>
    <w:rsid w:val="003E718F"/>
    <w:rsid w:val="003E7473"/>
    <w:rsid w:val="003F265B"/>
    <w:rsid w:val="003F2BB1"/>
    <w:rsid w:val="003F6EA5"/>
    <w:rsid w:val="0040060A"/>
    <w:rsid w:val="00400EC7"/>
    <w:rsid w:val="00400EE0"/>
    <w:rsid w:val="00401AB2"/>
    <w:rsid w:val="00401DB1"/>
    <w:rsid w:val="004021A4"/>
    <w:rsid w:val="00403879"/>
    <w:rsid w:val="00403D3A"/>
    <w:rsid w:val="004050B3"/>
    <w:rsid w:val="004057E7"/>
    <w:rsid w:val="00406880"/>
    <w:rsid w:val="0041257A"/>
    <w:rsid w:val="00413D00"/>
    <w:rsid w:val="004157EF"/>
    <w:rsid w:val="00421452"/>
    <w:rsid w:val="00423DC2"/>
    <w:rsid w:val="00427579"/>
    <w:rsid w:val="004316B2"/>
    <w:rsid w:val="004342D0"/>
    <w:rsid w:val="00436C82"/>
    <w:rsid w:val="00437012"/>
    <w:rsid w:val="0043771D"/>
    <w:rsid w:val="00437FA8"/>
    <w:rsid w:val="0044025D"/>
    <w:rsid w:val="004403ED"/>
    <w:rsid w:val="00440F72"/>
    <w:rsid w:val="00441841"/>
    <w:rsid w:val="004420E5"/>
    <w:rsid w:val="00460779"/>
    <w:rsid w:val="0046116F"/>
    <w:rsid w:val="0046143E"/>
    <w:rsid w:val="00466E34"/>
    <w:rsid w:val="00467D96"/>
    <w:rsid w:val="00470BC5"/>
    <w:rsid w:val="0047364B"/>
    <w:rsid w:val="00475045"/>
    <w:rsid w:val="00476B1D"/>
    <w:rsid w:val="00480BE8"/>
    <w:rsid w:val="00483C73"/>
    <w:rsid w:val="00485D7C"/>
    <w:rsid w:val="00487C19"/>
    <w:rsid w:val="00487DC5"/>
    <w:rsid w:val="00487F64"/>
    <w:rsid w:val="004901E3"/>
    <w:rsid w:val="004903BE"/>
    <w:rsid w:val="0049094C"/>
    <w:rsid w:val="00490A41"/>
    <w:rsid w:val="00490BDC"/>
    <w:rsid w:val="0049400D"/>
    <w:rsid w:val="00495FF9"/>
    <w:rsid w:val="00496234"/>
    <w:rsid w:val="004974AE"/>
    <w:rsid w:val="004A43FE"/>
    <w:rsid w:val="004A5817"/>
    <w:rsid w:val="004A5871"/>
    <w:rsid w:val="004A590D"/>
    <w:rsid w:val="004B176D"/>
    <w:rsid w:val="004B1A94"/>
    <w:rsid w:val="004B4386"/>
    <w:rsid w:val="004B4611"/>
    <w:rsid w:val="004B70C5"/>
    <w:rsid w:val="004B779B"/>
    <w:rsid w:val="004C0D9C"/>
    <w:rsid w:val="004C7670"/>
    <w:rsid w:val="004D095B"/>
    <w:rsid w:val="004D271E"/>
    <w:rsid w:val="004D2F8C"/>
    <w:rsid w:val="004D34B6"/>
    <w:rsid w:val="004D4A96"/>
    <w:rsid w:val="004D5955"/>
    <w:rsid w:val="004E052E"/>
    <w:rsid w:val="004E1D15"/>
    <w:rsid w:val="004E4220"/>
    <w:rsid w:val="004E4952"/>
    <w:rsid w:val="004E4CD3"/>
    <w:rsid w:val="004E667C"/>
    <w:rsid w:val="004E668E"/>
    <w:rsid w:val="004F0EC9"/>
    <w:rsid w:val="004F35E4"/>
    <w:rsid w:val="00504E81"/>
    <w:rsid w:val="00505210"/>
    <w:rsid w:val="00506F94"/>
    <w:rsid w:val="00510710"/>
    <w:rsid w:val="0051232C"/>
    <w:rsid w:val="005149B1"/>
    <w:rsid w:val="0052104D"/>
    <w:rsid w:val="0052128B"/>
    <w:rsid w:val="00521C76"/>
    <w:rsid w:val="005243A6"/>
    <w:rsid w:val="00527A1E"/>
    <w:rsid w:val="005320DB"/>
    <w:rsid w:val="00534138"/>
    <w:rsid w:val="00534B4E"/>
    <w:rsid w:val="00536969"/>
    <w:rsid w:val="00537B3D"/>
    <w:rsid w:val="00540120"/>
    <w:rsid w:val="0054027A"/>
    <w:rsid w:val="005403D7"/>
    <w:rsid w:val="00540490"/>
    <w:rsid w:val="005417A3"/>
    <w:rsid w:val="00544AC0"/>
    <w:rsid w:val="005477C6"/>
    <w:rsid w:val="005538C2"/>
    <w:rsid w:val="00553AB9"/>
    <w:rsid w:val="00554AEE"/>
    <w:rsid w:val="00555C76"/>
    <w:rsid w:val="00560A21"/>
    <w:rsid w:val="0056121D"/>
    <w:rsid w:val="005644A6"/>
    <w:rsid w:val="00567B56"/>
    <w:rsid w:val="00567F9E"/>
    <w:rsid w:val="00572EE0"/>
    <w:rsid w:val="005751AD"/>
    <w:rsid w:val="00575206"/>
    <w:rsid w:val="00576207"/>
    <w:rsid w:val="00577F7C"/>
    <w:rsid w:val="00580D12"/>
    <w:rsid w:val="005855EA"/>
    <w:rsid w:val="00591C83"/>
    <w:rsid w:val="005922DD"/>
    <w:rsid w:val="005927DC"/>
    <w:rsid w:val="00593C70"/>
    <w:rsid w:val="005974B3"/>
    <w:rsid w:val="005A002D"/>
    <w:rsid w:val="005A2DB0"/>
    <w:rsid w:val="005A557C"/>
    <w:rsid w:val="005A60AB"/>
    <w:rsid w:val="005B155B"/>
    <w:rsid w:val="005B1BF4"/>
    <w:rsid w:val="005B3E7F"/>
    <w:rsid w:val="005B56B6"/>
    <w:rsid w:val="005B7FDE"/>
    <w:rsid w:val="005C6372"/>
    <w:rsid w:val="005C660A"/>
    <w:rsid w:val="005D47A2"/>
    <w:rsid w:val="005D5CF1"/>
    <w:rsid w:val="005E03F6"/>
    <w:rsid w:val="005E1E14"/>
    <w:rsid w:val="005E2FF5"/>
    <w:rsid w:val="005E72E1"/>
    <w:rsid w:val="005F07C2"/>
    <w:rsid w:val="005F2083"/>
    <w:rsid w:val="005F30E8"/>
    <w:rsid w:val="005F3848"/>
    <w:rsid w:val="005F4D35"/>
    <w:rsid w:val="00601F5F"/>
    <w:rsid w:val="00603886"/>
    <w:rsid w:val="00607E6E"/>
    <w:rsid w:val="00610CA3"/>
    <w:rsid w:val="00621029"/>
    <w:rsid w:val="00622189"/>
    <w:rsid w:val="006246A3"/>
    <w:rsid w:val="00626251"/>
    <w:rsid w:val="00633209"/>
    <w:rsid w:val="006332DF"/>
    <w:rsid w:val="00634866"/>
    <w:rsid w:val="00636EE1"/>
    <w:rsid w:val="006402AA"/>
    <w:rsid w:val="006403D3"/>
    <w:rsid w:val="00642432"/>
    <w:rsid w:val="0064300F"/>
    <w:rsid w:val="006437A8"/>
    <w:rsid w:val="0064503D"/>
    <w:rsid w:val="006473D6"/>
    <w:rsid w:val="006525F4"/>
    <w:rsid w:val="006538FD"/>
    <w:rsid w:val="0065666F"/>
    <w:rsid w:val="006606EB"/>
    <w:rsid w:val="00663271"/>
    <w:rsid w:val="00663655"/>
    <w:rsid w:val="00665BEA"/>
    <w:rsid w:val="006666EE"/>
    <w:rsid w:val="00666F7C"/>
    <w:rsid w:val="006673CA"/>
    <w:rsid w:val="00667D63"/>
    <w:rsid w:val="00670775"/>
    <w:rsid w:val="006731ED"/>
    <w:rsid w:val="00676EDE"/>
    <w:rsid w:val="00676F73"/>
    <w:rsid w:val="00681741"/>
    <w:rsid w:val="00683607"/>
    <w:rsid w:val="00683764"/>
    <w:rsid w:val="00687F8F"/>
    <w:rsid w:val="006913CF"/>
    <w:rsid w:val="00691B0E"/>
    <w:rsid w:val="0069228C"/>
    <w:rsid w:val="00692505"/>
    <w:rsid w:val="00692F42"/>
    <w:rsid w:val="006958BA"/>
    <w:rsid w:val="00695BD3"/>
    <w:rsid w:val="006973AB"/>
    <w:rsid w:val="006979C4"/>
    <w:rsid w:val="006A3496"/>
    <w:rsid w:val="006A4305"/>
    <w:rsid w:val="006A45BE"/>
    <w:rsid w:val="006B1B1C"/>
    <w:rsid w:val="006B21E7"/>
    <w:rsid w:val="006B4CA6"/>
    <w:rsid w:val="006B6BF4"/>
    <w:rsid w:val="006B7F3C"/>
    <w:rsid w:val="006C43A1"/>
    <w:rsid w:val="006D0A72"/>
    <w:rsid w:val="006D156B"/>
    <w:rsid w:val="006D2324"/>
    <w:rsid w:val="006D45C0"/>
    <w:rsid w:val="006D4C35"/>
    <w:rsid w:val="006D4D0D"/>
    <w:rsid w:val="006D502B"/>
    <w:rsid w:val="006D5880"/>
    <w:rsid w:val="006D6B6E"/>
    <w:rsid w:val="006D735F"/>
    <w:rsid w:val="006D7D8E"/>
    <w:rsid w:val="006E3A6D"/>
    <w:rsid w:val="006E4989"/>
    <w:rsid w:val="006E766B"/>
    <w:rsid w:val="006F10C4"/>
    <w:rsid w:val="006F290B"/>
    <w:rsid w:val="006F31AE"/>
    <w:rsid w:val="006F3713"/>
    <w:rsid w:val="006F56C4"/>
    <w:rsid w:val="0070248B"/>
    <w:rsid w:val="00703EBC"/>
    <w:rsid w:val="00704FDA"/>
    <w:rsid w:val="00706020"/>
    <w:rsid w:val="007073C7"/>
    <w:rsid w:val="0070799C"/>
    <w:rsid w:val="00715659"/>
    <w:rsid w:val="007168DC"/>
    <w:rsid w:val="007252D2"/>
    <w:rsid w:val="00730AF2"/>
    <w:rsid w:val="00730B41"/>
    <w:rsid w:val="00731D8E"/>
    <w:rsid w:val="007329E4"/>
    <w:rsid w:val="0073457A"/>
    <w:rsid w:val="00734630"/>
    <w:rsid w:val="00734FAE"/>
    <w:rsid w:val="00736492"/>
    <w:rsid w:val="00737020"/>
    <w:rsid w:val="00744A7E"/>
    <w:rsid w:val="007476FF"/>
    <w:rsid w:val="00751773"/>
    <w:rsid w:val="007519F3"/>
    <w:rsid w:val="00754722"/>
    <w:rsid w:val="00754CF4"/>
    <w:rsid w:val="00755D32"/>
    <w:rsid w:val="00764027"/>
    <w:rsid w:val="0076427F"/>
    <w:rsid w:val="00770DC6"/>
    <w:rsid w:val="00773BE0"/>
    <w:rsid w:val="00782431"/>
    <w:rsid w:val="007840F5"/>
    <w:rsid w:val="007859A5"/>
    <w:rsid w:val="00787477"/>
    <w:rsid w:val="00787B5A"/>
    <w:rsid w:val="007903EA"/>
    <w:rsid w:val="00791B7F"/>
    <w:rsid w:val="007A15B7"/>
    <w:rsid w:val="007A2494"/>
    <w:rsid w:val="007A3089"/>
    <w:rsid w:val="007A47B4"/>
    <w:rsid w:val="007A722F"/>
    <w:rsid w:val="007B0B92"/>
    <w:rsid w:val="007B29AA"/>
    <w:rsid w:val="007B2EF9"/>
    <w:rsid w:val="007B4BAB"/>
    <w:rsid w:val="007B599D"/>
    <w:rsid w:val="007C5662"/>
    <w:rsid w:val="007C7F63"/>
    <w:rsid w:val="007D2147"/>
    <w:rsid w:val="007D44DF"/>
    <w:rsid w:val="007D4CD8"/>
    <w:rsid w:val="007D5CB7"/>
    <w:rsid w:val="007E104C"/>
    <w:rsid w:val="007E2334"/>
    <w:rsid w:val="007E2BB3"/>
    <w:rsid w:val="007E4545"/>
    <w:rsid w:val="007E47EC"/>
    <w:rsid w:val="007E4D69"/>
    <w:rsid w:val="007E69F7"/>
    <w:rsid w:val="007F05C0"/>
    <w:rsid w:val="007F0EC6"/>
    <w:rsid w:val="007F23D7"/>
    <w:rsid w:val="007F2C92"/>
    <w:rsid w:val="007F36AC"/>
    <w:rsid w:val="007F5C60"/>
    <w:rsid w:val="007F7135"/>
    <w:rsid w:val="00800A2C"/>
    <w:rsid w:val="00802B01"/>
    <w:rsid w:val="00804225"/>
    <w:rsid w:val="008045E6"/>
    <w:rsid w:val="00804957"/>
    <w:rsid w:val="00804AC7"/>
    <w:rsid w:val="0081462C"/>
    <w:rsid w:val="0081745A"/>
    <w:rsid w:val="00820311"/>
    <w:rsid w:val="00821669"/>
    <w:rsid w:val="00821CDF"/>
    <w:rsid w:val="00822281"/>
    <w:rsid w:val="00822486"/>
    <w:rsid w:val="008232C8"/>
    <w:rsid w:val="00824D7C"/>
    <w:rsid w:val="00832A5A"/>
    <w:rsid w:val="00835016"/>
    <w:rsid w:val="00836069"/>
    <w:rsid w:val="008421D9"/>
    <w:rsid w:val="00843915"/>
    <w:rsid w:val="008446F4"/>
    <w:rsid w:val="0084583B"/>
    <w:rsid w:val="00850090"/>
    <w:rsid w:val="0085046D"/>
    <w:rsid w:val="0085331B"/>
    <w:rsid w:val="00854407"/>
    <w:rsid w:val="00856BE5"/>
    <w:rsid w:val="00857C7D"/>
    <w:rsid w:val="008658EF"/>
    <w:rsid w:val="00865918"/>
    <w:rsid w:val="00867680"/>
    <w:rsid w:val="008811E4"/>
    <w:rsid w:val="00881B15"/>
    <w:rsid w:val="00882BDD"/>
    <w:rsid w:val="00882DEB"/>
    <w:rsid w:val="00883852"/>
    <w:rsid w:val="0088459F"/>
    <w:rsid w:val="00885068"/>
    <w:rsid w:val="0088693D"/>
    <w:rsid w:val="008872B6"/>
    <w:rsid w:val="008912B2"/>
    <w:rsid w:val="008944D1"/>
    <w:rsid w:val="0089543D"/>
    <w:rsid w:val="0089749A"/>
    <w:rsid w:val="0089751D"/>
    <w:rsid w:val="008975E5"/>
    <w:rsid w:val="008A3FAA"/>
    <w:rsid w:val="008A4B0A"/>
    <w:rsid w:val="008B7402"/>
    <w:rsid w:val="008C6206"/>
    <w:rsid w:val="008D136A"/>
    <w:rsid w:val="008D2B4E"/>
    <w:rsid w:val="008D3EB4"/>
    <w:rsid w:val="008D5059"/>
    <w:rsid w:val="008D6F0F"/>
    <w:rsid w:val="008D7EA2"/>
    <w:rsid w:val="008E037C"/>
    <w:rsid w:val="008E17E0"/>
    <w:rsid w:val="008E181A"/>
    <w:rsid w:val="008E296C"/>
    <w:rsid w:val="008E5FF8"/>
    <w:rsid w:val="008E6782"/>
    <w:rsid w:val="008E7740"/>
    <w:rsid w:val="008F4AC7"/>
    <w:rsid w:val="008F6BD3"/>
    <w:rsid w:val="008F7354"/>
    <w:rsid w:val="0090034F"/>
    <w:rsid w:val="00901AF5"/>
    <w:rsid w:val="00903291"/>
    <w:rsid w:val="0090564D"/>
    <w:rsid w:val="00907A13"/>
    <w:rsid w:val="009117B1"/>
    <w:rsid w:val="00911E00"/>
    <w:rsid w:val="00914D38"/>
    <w:rsid w:val="00917B79"/>
    <w:rsid w:val="00920573"/>
    <w:rsid w:val="00924D91"/>
    <w:rsid w:val="00926172"/>
    <w:rsid w:val="00926922"/>
    <w:rsid w:val="00926A60"/>
    <w:rsid w:val="009304FD"/>
    <w:rsid w:val="0093519F"/>
    <w:rsid w:val="00936503"/>
    <w:rsid w:val="00936583"/>
    <w:rsid w:val="0093782C"/>
    <w:rsid w:val="00941D86"/>
    <w:rsid w:val="00942E59"/>
    <w:rsid w:val="0094435F"/>
    <w:rsid w:val="0094513F"/>
    <w:rsid w:val="00946946"/>
    <w:rsid w:val="00955E50"/>
    <w:rsid w:val="00957199"/>
    <w:rsid w:val="00965C68"/>
    <w:rsid w:val="0096726C"/>
    <w:rsid w:val="00971231"/>
    <w:rsid w:val="00972A2E"/>
    <w:rsid w:val="00973C08"/>
    <w:rsid w:val="009758AA"/>
    <w:rsid w:val="00983D17"/>
    <w:rsid w:val="009842A1"/>
    <w:rsid w:val="0098704D"/>
    <w:rsid w:val="00990E3A"/>
    <w:rsid w:val="0099114F"/>
    <w:rsid w:val="009935FB"/>
    <w:rsid w:val="009939C0"/>
    <w:rsid w:val="00995A15"/>
    <w:rsid w:val="00997CBA"/>
    <w:rsid w:val="009A190D"/>
    <w:rsid w:val="009A1D27"/>
    <w:rsid w:val="009A2FE8"/>
    <w:rsid w:val="009A3D1F"/>
    <w:rsid w:val="009A5FB5"/>
    <w:rsid w:val="009B292E"/>
    <w:rsid w:val="009B3A27"/>
    <w:rsid w:val="009B3D8C"/>
    <w:rsid w:val="009B7C64"/>
    <w:rsid w:val="009C0DF0"/>
    <w:rsid w:val="009C1933"/>
    <w:rsid w:val="009C1AA7"/>
    <w:rsid w:val="009C2265"/>
    <w:rsid w:val="009C2C1D"/>
    <w:rsid w:val="009C4531"/>
    <w:rsid w:val="009D710F"/>
    <w:rsid w:val="009D7834"/>
    <w:rsid w:val="009E5F64"/>
    <w:rsid w:val="009E767D"/>
    <w:rsid w:val="009F14B9"/>
    <w:rsid w:val="009F2168"/>
    <w:rsid w:val="009F2FE7"/>
    <w:rsid w:val="009F30C2"/>
    <w:rsid w:val="009F318F"/>
    <w:rsid w:val="009F499A"/>
    <w:rsid w:val="009F5561"/>
    <w:rsid w:val="009F6595"/>
    <w:rsid w:val="009F762E"/>
    <w:rsid w:val="00A003A1"/>
    <w:rsid w:val="00A03064"/>
    <w:rsid w:val="00A049AE"/>
    <w:rsid w:val="00A05D23"/>
    <w:rsid w:val="00A06E3F"/>
    <w:rsid w:val="00A06EDA"/>
    <w:rsid w:val="00A07866"/>
    <w:rsid w:val="00A07D5F"/>
    <w:rsid w:val="00A07DD2"/>
    <w:rsid w:val="00A11755"/>
    <w:rsid w:val="00A14CAC"/>
    <w:rsid w:val="00A14D50"/>
    <w:rsid w:val="00A1642A"/>
    <w:rsid w:val="00A23DC6"/>
    <w:rsid w:val="00A23DD8"/>
    <w:rsid w:val="00A23F22"/>
    <w:rsid w:val="00A2589C"/>
    <w:rsid w:val="00A27E6B"/>
    <w:rsid w:val="00A30417"/>
    <w:rsid w:val="00A31631"/>
    <w:rsid w:val="00A31A46"/>
    <w:rsid w:val="00A320E5"/>
    <w:rsid w:val="00A34019"/>
    <w:rsid w:val="00A40D6E"/>
    <w:rsid w:val="00A43558"/>
    <w:rsid w:val="00A47691"/>
    <w:rsid w:val="00A47EB0"/>
    <w:rsid w:val="00A52FF8"/>
    <w:rsid w:val="00A536C7"/>
    <w:rsid w:val="00A53B66"/>
    <w:rsid w:val="00A56122"/>
    <w:rsid w:val="00A570F4"/>
    <w:rsid w:val="00A603FD"/>
    <w:rsid w:val="00A60BBA"/>
    <w:rsid w:val="00A61279"/>
    <w:rsid w:val="00A62D86"/>
    <w:rsid w:val="00A639ED"/>
    <w:rsid w:val="00A64A43"/>
    <w:rsid w:val="00A66FB3"/>
    <w:rsid w:val="00A70C79"/>
    <w:rsid w:val="00A738DD"/>
    <w:rsid w:val="00A77023"/>
    <w:rsid w:val="00A77FC0"/>
    <w:rsid w:val="00A8292F"/>
    <w:rsid w:val="00A82CE4"/>
    <w:rsid w:val="00A847DB"/>
    <w:rsid w:val="00A87EA6"/>
    <w:rsid w:val="00A91D18"/>
    <w:rsid w:val="00A94408"/>
    <w:rsid w:val="00A951E5"/>
    <w:rsid w:val="00A958FE"/>
    <w:rsid w:val="00A9618B"/>
    <w:rsid w:val="00A97305"/>
    <w:rsid w:val="00AA1EF9"/>
    <w:rsid w:val="00AA34B0"/>
    <w:rsid w:val="00AA4C08"/>
    <w:rsid w:val="00AA6DBC"/>
    <w:rsid w:val="00AB1F47"/>
    <w:rsid w:val="00AB2686"/>
    <w:rsid w:val="00AB6096"/>
    <w:rsid w:val="00AC0B26"/>
    <w:rsid w:val="00AC0C1E"/>
    <w:rsid w:val="00AC2644"/>
    <w:rsid w:val="00AC71DB"/>
    <w:rsid w:val="00AD036D"/>
    <w:rsid w:val="00AD0552"/>
    <w:rsid w:val="00AE4061"/>
    <w:rsid w:val="00AE4282"/>
    <w:rsid w:val="00AE4429"/>
    <w:rsid w:val="00AE4EBE"/>
    <w:rsid w:val="00AE64CB"/>
    <w:rsid w:val="00AF183C"/>
    <w:rsid w:val="00AF73C9"/>
    <w:rsid w:val="00AF7B6D"/>
    <w:rsid w:val="00B019FE"/>
    <w:rsid w:val="00B07F14"/>
    <w:rsid w:val="00B12363"/>
    <w:rsid w:val="00B14E05"/>
    <w:rsid w:val="00B229AE"/>
    <w:rsid w:val="00B23966"/>
    <w:rsid w:val="00B244DE"/>
    <w:rsid w:val="00B24CA6"/>
    <w:rsid w:val="00B30F41"/>
    <w:rsid w:val="00B31C26"/>
    <w:rsid w:val="00B34395"/>
    <w:rsid w:val="00B34F2F"/>
    <w:rsid w:val="00B373F0"/>
    <w:rsid w:val="00B4010F"/>
    <w:rsid w:val="00B4141C"/>
    <w:rsid w:val="00B423B4"/>
    <w:rsid w:val="00B42514"/>
    <w:rsid w:val="00B4294F"/>
    <w:rsid w:val="00B4471F"/>
    <w:rsid w:val="00B51252"/>
    <w:rsid w:val="00B52018"/>
    <w:rsid w:val="00B53CBF"/>
    <w:rsid w:val="00B53E1C"/>
    <w:rsid w:val="00B55A0B"/>
    <w:rsid w:val="00B56F96"/>
    <w:rsid w:val="00B62C52"/>
    <w:rsid w:val="00B648BB"/>
    <w:rsid w:val="00B66E0D"/>
    <w:rsid w:val="00B730B5"/>
    <w:rsid w:val="00B844C2"/>
    <w:rsid w:val="00B84B45"/>
    <w:rsid w:val="00B90FC3"/>
    <w:rsid w:val="00B91B3C"/>
    <w:rsid w:val="00B935E8"/>
    <w:rsid w:val="00B93E35"/>
    <w:rsid w:val="00B953CD"/>
    <w:rsid w:val="00B957C3"/>
    <w:rsid w:val="00B96CF2"/>
    <w:rsid w:val="00BA10FD"/>
    <w:rsid w:val="00BA21C7"/>
    <w:rsid w:val="00BA3475"/>
    <w:rsid w:val="00BA3D81"/>
    <w:rsid w:val="00BA5B8B"/>
    <w:rsid w:val="00BA79F1"/>
    <w:rsid w:val="00BB2F60"/>
    <w:rsid w:val="00BB3374"/>
    <w:rsid w:val="00BB6959"/>
    <w:rsid w:val="00BC3A3D"/>
    <w:rsid w:val="00BC4D51"/>
    <w:rsid w:val="00BC568E"/>
    <w:rsid w:val="00BD0F74"/>
    <w:rsid w:val="00BD3169"/>
    <w:rsid w:val="00BD6E00"/>
    <w:rsid w:val="00BE03A3"/>
    <w:rsid w:val="00BE0AFD"/>
    <w:rsid w:val="00BE0C88"/>
    <w:rsid w:val="00BE21C1"/>
    <w:rsid w:val="00BE45B4"/>
    <w:rsid w:val="00BE61A5"/>
    <w:rsid w:val="00BE639C"/>
    <w:rsid w:val="00BE7329"/>
    <w:rsid w:val="00BE74DA"/>
    <w:rsid w:val="00BF1252"/>
    <w:rsid w:val="00BF36EF"/>
    <w:rsid w:val="00BF633F"/>
    <w:rsid w:val="00C007C7"/>
    <w:rsid w:val="00C00A9D"/>
    <w:rsid w:val="00C01CF7"/>
    <w:rsid w:val="00C04458"/>
    <w:rsid w:val="00C057CC"/>
    <w:rsid w:val="00C05B0E"/>
    <w:rsid w:val="00C10072"/>
    <w:rsid w:val="00C14DCC"/>
    <w:rsid w:val="00C162DD"/>
    <w:rsid w:val="00C16BCC"/>
    <w:rsid w:val="00C16EC1"/>
    <w:rsid w:val="00C22F2B"/>
    <w:rsid w:val="00C23475"/>
    <w:rsid w:val="00C257C4"/>
    <w:rsid w:val="00C2654E"/>
    <w:rsid w:val="00C3095A"/>
    <w:rsid w:val="00C338F1"/>
    <w:rsid w:val="00C3488F"/>
    <w:rsid w:val="00C35A28"/>
    <w:rsid w:val="00C37045"/>
    <w:rsid w:val="00C4119A"/>
    <w:rsid w:val="00C416D3"/>
    <w:rsid w:val="00C41A7F"/>
    <w:rsid w:val="00C4345F"/>
    <w:rsid w:val="00C4361D"/>
    <w:rsid w:val="00C4508B"/>
    <w:rsid w:val="00C450F6"/>
    <w:rsid w:val="00C45BFF"/>
    <w:rsid w:val="00C50501"/>
    <w:rsid w:val="00C54089"/>
    <w:rsid w:val="00C545E2"/>
    <w:rsid w:val="00C61085"/>
    <w:rsid w:val="00C61E33"/>
    <w:rsid w:val="00C6381B"/>
    <w:rsid w:val="00C66137"/>
    <w:rsid w:val="00C671B6"/>
    <w:rsid w:val="00C71F3E"/>
    <w:rsid w:val="00C72574"/>
    <w:rsid w:val="00C76864"/>
    <w:rsid w:val="00C7713D"/>
    <w:rsid w:val="00C77D9C"/>
    <w:rsid w:val="00C84755"/>
    <w:rsid w:val="00C86077"/>
    <w:rsid w:val="00C90666"/>
    <w:rsid w:val="00C90D5C"/>
    <w:rsid w:val="00C91205"/>
    <w:rsid w:val="00C94484"/>
    <w:rsid w:val="00C95313"/>
    <w:rsid w:val="00C95AB2"/>
    <w:rsid w:val="00C95FF2"/>
    <w:rsid w:val="00C97760"/>
    <w:rsid w:val="00CA26DC"/>
    <w:rsid w:val="00CA3B12"/>
    <w:rsid w:val="00CA6DE6"/>
    <w:rsid w:val="00CB337A"/>
    <w:rsid w:val="00CB3EDF"/>
    <w:rsid w:val="00CB66E5"/>
    <w:rsid w:val="00CC0208"/>
    <w:rsid w:val="00CC21D4"/>
    <w:rsid w:val="00CC24B4"/>
    <w:rsid w:val="00CC4286"/>
    <w:rsid w:val="00CC4512"/>
    <w:rsid w:val="00CC4865"/>
    <w:rsid w:val="00CC5161"/>
    <w:rsid w:val="00CD1C71"/>
    <w:rsid w:val="00CD4D79"/>
    <w:rsid w:val="00CE061F"/>
    <w:rsid w:val="00CE0C8F"/>
    <w:rsid w:val="00CE2023"/>
    <w:rsid w:val="00CE52CB"/>
    <w:rsid w:val="00CE6DAD"/>
    <w:rsid w:val="00CE75BB"/>
    <w:rsid w:val="00CE7B37"/>
    <w:rsid w:val="00CF0C00"/>
    <w:rsid w:val="00CF34A9"/>
    <w:rsid w:val="00D0507D"/>
    <w:rsid w:val="00D05A06"/>
    <w:rsid w:val="00D11B10"/>
    <w:rsid w:val="00D11D65"/>
    <w:rsid w:val="00D13B50"/>
    <w:rsid w:val="00D14E94"/>
    <w:rsid w:val="00D157C4"/>
    <w:rsid w:val="00D16A5A"/>
    <w:rsid w:val="00D2251A"/>
    <w:rsid w:val="00D2329A"/>
    <w:rsid w:val="00D24D05"/>
    <w:rsid w:val="00D31E36"/>
    <w:rsid w:val="00D32438"/>
    <w:rsid w:val="00D36C7F"/>
    <w:rsid w:val="00D40A48"/>
    <w:rsid w:val="00D40E5E"/>
    <w:rsid w:val="00D4213A"/>
    <w:rsid w:val="00D421AC"/>
    <w:rsid w:val="00D4225D"/>
    <w:rsid w:val="00D43B5F"/>
    <w:rsid w:val="00D4535E"/>
    <w:rsid w:val="00D463CA"/>
    <w:rsid w:val="00D53754"/>
    <w:rsid w:val="00D53C45"/>
    <w:rsid w:val="00D56287"/>
    <w:rsid w:val="00D608EB"/>
    <w:rsid w:val="00D622F0"/>
    <w:rsid w:val="00D6771A"/>
    <w:rsid w:val="00D67746"/>
    <w:rsid w:val="00D70459"/>
    <w:rsid w:val="00D715EA"/>
    <w:rsid w:val="00D71708"/>
    <w:rsid w:val="00D733A4"/>
    <w:rsid w:val="00D748DE"/>
    <w:rsid w:val="00D74EDC"/>
    <w:rsid w:val="00D762DA"/>
    <w:rsid w:val="00D80666"/>
    <w:rsid w:val="00D80E5B"/>
    <w:rsid w:val="00D8191A"/>
    <w:rsid w:val="00D81E69"/>
    <w:rsid w:val="00D830E5"/>
    <w:rsid w:val="00D85687"/>
    <w:rsid w:val="00D87EBD"/>
    <w:rsid w:val="00D901D8"/>
    <w:rsid w:val="00D917C1"/>
    <w:rsid w:val="00D92C72"/>
    <w:rsid w:val="00D9371F"/>
    <w:rsid w:val="00D94427"/>
    <w:rsid w:val="00D95389"/>
    <w:rsid w:val="00D953BD"/>
    <w:rsid w:val="00DA279C"/>
    <w:rsid w:val="00DA466E"/>
    <w:rsid w:val="00DA795B"/>
    <w:rsid w:val="00DB2514"/>
    <w:rsid w:val="00DB48D8"/>
    <w:rsid w:val="00DB4E08"/>
    <w:rsid w:val="00DC17CE"/>
    <w:rsid w:val="00DC5252"/>
    <w:rsid w:val="00DC5389"/>
    <w:rsid w:val="00DC5E60"/>
    <w:rsid w:val="00DC68CB"/>
    <w:rsid w:val="00DD041E"/>
    <w:rsid w:val="00DD0444"/>
    <w:rsid w:val="00DD1DB5"/>
    <w:rsid w:val="00DD7542"/>
    <w:rsid w:val="00DE0293"/>
    <w:rsid w:val="00DE25CC"/>
    <w:rsid w:val="00DE41B4"/>
    <w:rsid w:val="00DE5F94"/>
    <w:rsid w:val="00DE78DD"/>
    <w:rsid w:val="00DF018A"/>
    <w:rsid w:val="00DF0543"/>
    <w:rsid w:val="00DF2644"/>
    <w:rsid w:val="00DF3B10"/>
    <w:rsid w:val="00DF4551"/>
    <w:rsid w:val="00DF4886"/>
    <w:rsid w:val="00DF6CCE"/>
    <w:rsid w:val="00E00EA0"/>
    <w:rsid w:val="00E01CF5"/>
    <w:rsid w:val="00E032E1"/>
    <w:rsid w:val="00E03345"/>
    <w:rsid w:val="00E0404F"/>
    <w:rsid w:val="00E07B7B"/>
    <w:rsid w:val="00E10EF0"/>
    <w:rsid w:val="00E11352"/>
    <w:rsid w:val="00E12A66"/>
    <w:rsid w:val="00E14753"/>
    <w:rsid w:val="00E20062"/>
    <w:rsid w:val="00E20440"/>
    <w:rsid w:val="00E225A6"/>
    <w:rsid w:val="00E24F2C"/>
    <w:rsid w:val="00E27712"/>
    <w:rsid w:val="00E31517"/>
    <w:rsid w:val="00E31F5B"/>
    <w:rsid w:val="00E35395"/>
    <w:rsid w:val="00E37623"/>
    <w:rsid w:val="00E4043C"/>
    <w:rsid w:val="00E417C1"/>
    <w:rsid w:val="00E41E86"/>
    <w:rsid w:val="00E453BA"/>
    <w:rsid w:val="00E47DA2"/>
    <w:rsid w:val="00E5059B"/>
    <w:rsid w:val="00E50E48"/>
    <w:rsid w:val="00E51D62"/>
    <w:rsid w:val="00E54287"/>
    <w:rsid w:val="00E55DFC"/>
    <w:rsid w:val="00E5667E"/>
    <w:rsid w:val="00E5692E"/>
    <w:rsid w:val="00E61D64"/>
    <w:rsid w:val="00E643B2"/>
    <w:rsid w:val="00E74B79"/>
    <w:rsid w:val="00E77046"/>
    <w:rsid w:val="00E81871"/>
    <w:rsid w:val="00E81A09"/>
    <w:rsid w:val="00E81F00"/>
    <w:rsid w:val="00E822EF"/>
    <w:rsid w:val="00E82C9D"/>
    <w:rsid w:val="00E8478C"/>
    <w:rsid w:val="00E91257"/>
    <w:rsid w:val="00E91BAB"/>
    <w:rsid w:val="00E93DB2"/>
    <w:rsid w:val="00E9543A"/>
    <w:rsid w:val="00E96CBE"/>
    <w:rsid w:val="00EA0223"/>
    <w:rsid w:val="00EA1136"/>
    <w:rsid w:val="00EA2B2C"/>
    <w:rsid w:val="00EA2FE7"/>
    <w:rsid w:val="00EA357B"/>
    <w:rsid w:val="00EA4699"/>
    <w:rsid w:val="00EB0DB7"/>
    <w:rsid w:val="00EB1334"/>
    <w:rsid w:val="00EB1E19"/>
    <w:rsid w:val="00EC3F2D"/>
    <w:rsid w:val="00EC64EB"/>
    <w:rsid w:val="00EC7491"/>
    <w:rsid w:val="00EC760E"/>
    <w:rsid w:val="00ED1317"/>
    <w:rsid w:val="00ED4B9E"/>
    <w:rsid w:val="00ED7E68"/>
    <w:rsid w:val="00EE2D2A"/>
    <w:rsid w:val="00EE60F6"/>
    <w:rsid w:val="00EE641D"/>
    <w:rsid w:val="00EF0B60"/>
    <w:rsid w:val="00EF4ACB"/>
    <w:rsid w:val="00F01F7B"/>
    <w:rsid w:val="00F05F1E"/>
    <w:rsid w:val="00F06765"/>
    <w:rsid w:val="00F0797F"/>
    <w:rsid w:val="00F07C40"/>
    <w:rsid w:val="00F10A3D"/>
    <w:rsid w:val="00F10C68"/>
    <w:rsid w:val="00F11534"/>
    <w:rsid w:val="00F21671"/>
    <w:rsid w:val="00F240E1"/>
    <w:rsid w:val="00F25B46"/>
    <w:rsid w:val="00F3191F"/>
    <w:rsid w:val="00F37CE4"/>
    <w:rsid w:val="00F40BFF"/>
    <w:rsid w:val="00F41AB2"/>
    <w:rsid w:val="00F520DF"/>
    <w:rsid w:val="00F52E03"/>
    <w:rsid w:val="00F53A9E"/>
    <w:rsid w:val="00F55F7E"/>
    <w:rsid w:val="00F56782"/>
    <w:rsid w:val="00F578BB"/>
    <w:rsid w:val="00F60185"/>
    <w:rsid w:val="00F71112"/>
    <w:rsid w:val="00F71C62"/>
    <w:rsid w:val="00F71F85"/>
    <w:rsid w:val="00F729AE"/>
    <w:rsid w:val="00F7358C"/>
    <w:rsid w:val="00F7472C"/>
    <w:rsid w:val="00F763E6"/>
    <w:rsid w:val="00F76805"/>
    <w:rsid w:val="00F77F8F"/>
    <w:rsid w:val="00F80F3C"/>
    <w:rsid w:val="00F82EA2"/>
    <w:rsid w:val="00F83BB8"/>
    <w:rsid w:val="00F9032B"/>
    <w:rsid w:val="00F90592"/>
    <w:rsid w:val="00F9078D"/>
    <w:rsid w:val="00F91082"/>
    <w:rsid w:val="00F9150E"/>
    <w:rsid w:val="00F95C24"/>
    <w:rsid w:val="00F96549"/>
    <w:rsid w:val="00F9734C"/>
    <w:rsid w:val="00F97399"/>
    <w:rsid w:val="00FA3B86"/>
    <w:rsid w:val="00FA3C81"/>
    <w:rsid w:val="00FA646D"/>
    <w:rsid w:val="00FB010E"/>
    <w:rsid w:val="00FC56F8"/>
    <w:rsid w:val="00FD08E1"/>
    <w:rsid w:val="00FD4A79"/>
    <w:rsid w:val="00FE4897"/>
    <w:rsid w:val="00FE5C7A"/>
    <w:rsid w:val="00FE68B7"/>
    <w:rsid w:val="00FE6BC1"/>
    <w:rsid w:val="00FF1A91"/>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8D9C"/>
  <w15:chartTrackingRefBased/>
  <w15:docId w15:val="{711F0B19-EF18-4397-A9FB-BD97B523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89"/>
    <w:pPr>
      <w:spacing w:after="20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1E86"/>
    <w:pPr>
      <w:spacing w:after="0" w:line="480" w:lineRule="auto"/>
      <w:jc w:val="center"/>
      <w:outlineLvl w:val="0"/>
    </w:pPr>
    <w:rPr>
      <w:rFonts w:eastAsia="Times New Roman"/>
      <w:b/>
      <w:sz w:val="32"/>
      <w:szCs w:val="32"/>
    </w:rPr>
  </w:style>
  <w:style w:type="paragraph" w:styleId="Heading2">
    <w:name w:val="heading 2"/>
    <w:basedOn w:val="Normal"/>
    <w:next w:val="Normal"/>
    <w:link w:val="Heading2Char"/>
    <w:uiPriority w:val="9"/>
    <w:unhideWhenUsed/>
    <w:qFormat/>
    <w:rsid w:val="00CC4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22189"/>
    <w:pPr>
      <w:spacing w:after="0" w:line="240" w:lineRule="auto"/>
    </w:pPr>
    <w:rPr>
      <w:sz w:val="20"/>
      <w:szCs w:val="20"/>
    </w:rPr>
  </w:style>
  <w:style w:type="character" w:customStyle="1" w:styleId="FootnoteTextChar">
    <w:name w:val="Footnote Text Char"/>
    <w:basedOn w:val="DefaultParagraphFont"/>
    <w:link w:val="FootnoteText"/>
    <w:rsid w:val="00622189"/>
    <w:rPr>
      <w:rFonts w:ascii="Times New Roman" w:hAnsi="Times New Roman" w:cs="Times New Roman"/>
      <w:sz w:val="20"/>
      <w:szCs w:val="20"/>
    </w:rPr>
  </w:style>
  <w:style w:type="character" w:styleId="FootnoteReference">
    <w:name w:val="footnote reference"/>
    <w:basedOn w:val="DefaultParagraphFont"/>
    <w:uiPriority w:val="99"/>
    <w:unhideWhenUsed/>
    <w:rsid w:val="00622189"/>
    <w:rPr>
      <w:vertAlign w:val="superscript"/>
    </w:rPr>
  </w:style>
  <w:style w:type="character" w:customStyle="1" w:styleId="normal-c">
    <w:name w:val="normal-c"/>
    <w:basedOn w:val="DefaultParagraphFont"/>
    <w:rsid w:val="002570C3"/>
  </w:style>
  <w:style w:type="character" w:customStyle="1" w:styleId="Heading1Char">
    <w:name w:val="Heading 1 Char"/>
    <w:basedOn w:val="DefaultParagraphFont"/>
    <w:link w:val="Heading1"/>
    <w:uiPriority w:val="9"/>
    <w:rsid w:val="00E41E86"/>
    <w:rPr>
      <w:rFonts w:ascii="Times New Roman" w:eastAsia="Times New Roman" w:hAnsi="Times New Roman" w:cs="Times New Roman"/>
      <w:b/>
      <w:sz w:val="32"/>
      <w:szCs w:val="32"/>
    </w:rPr>
  </w:style>
  <w:style w:type="paragraph" w:styleId="Header">
    <w:name w:val="header"/>
    <w:basedOn w:val="Normal"/>
    <w:link w:val="HeaderChar"/>
    <w:uiPriority w:val="99"/>
    <w:unhideWhenUsed/>
    <w:rsid w:val="00EB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34"/>
    <w:rPr>
      <w:rFonts w:ascii="Times New Roman" w:hAnsi="Times New Roman" w:cs="Times New Roman"/>
      <w:sz w:val="24"/>
      <w:szCs w:val="24"/>
    </w:rPr>
  </w:style>
  <w:style w:type="paragraph" w:styleId="Footer">
    <w:name w:val="footer"/>
    <w:basedOn w:val="Normal"/>
    <w:link w:val="FooterChar"/>
    <w:uiPriority w:val="99"/>
    <w:unhideWhenUsed/>
    <w:rsid w:val="00EB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34"/>
    <w:rPr>
      <w:rFonts w:ascii="Times New Roman" w:hAnsi="Times New Roman" w:cs="Times New Roman"/>
      <w:sz w:val="24"/>
      <w:szCs w:val="24"/>
    </w:rPr>
  </w:style>
  <w:style w:type="table" w:styleId="TableGrid">
    <w:name w:val="Table Grid"/>
    <w:basedOn w:val="TableNormal"/>
    <w:uiPriority w:val="59"/>
    <w:rsid w:val="0014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DF6CCE"/>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rsid w:val="00DF6CCE"/>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DF6CCE"/>
    <w:rPr>
      <w:vertAlign w:val="superscript"/>
    </w:rPr>
  </w:style>
  <w:style w:type="character" w:customStyle="1" w:styleId="body-c">
    <w:name w:val="body-c"/>
    <w:basedOn w:val="DefaultParagraphFont"/>
    <w:rsid w:val="00227FE3"/>
  </w:style>
  <w:style w:type="character" w:customStyle="1" w:styleId="normal-c-c0">
    <w:name w:val="normal-c-c0"/>
    <w:basedOn w:val="DefaultParagraphFont"/>
    <w:rsid w:val="00227FE3"/>
  </w:style>
  <w:style w:type="character" w:customStyle="1" w:styleId="Heading2Char">
    <w:name w:val="Heading 2 Char"/>
    <w:basedOn w:val="DefaultParagraphFont"/>
    <w:link w:val="Heading2"/>
    <w:uiPriority w:val="9"/>
    <w:rsid w:val="00CC42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B95-08F2-474A-8E8E-50CC9CB1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28</Pages>
  <Words>7846</Words>
  <Characters>36637</Characters>
  <Application>Microsoft Office Word</Application>
  <DocSecurity>0</DocSecurity>
  <Lines>305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Bland</dc:creator>
  <cp:keywords/>
  <dc:description/>
  <cp:lastModifiedBy>Blanshard, Lisa</cp:lastModifiedBy>
  <cp:revision>1128</cp:revision>
  <dcterms:created xsi:type="dcterms:W3CDTF">2019-03-02T17:36:00Z</dcterms:created>
  <dcterms:modified xsi:type="dcterms:W3CDTF">2020-08-17T11:01:00Z</dcterms:modified>
</cp:coreProperties>
</file>