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E32B3" w14:textId="77777777" w:rsidR="00484C59" w:rsidRPr="00557D61" w:rsidRDefault="00484C59" w:rsidP="00C616B2">
      <w:pPr>
        <w:spacing w:after="0" w:line="240" w:lineRule="auto"/>
        <w:rPr>
          <w:rFonts w:asciiTheme="minorHAnsi" w:hAnsiTheme="minorHAnsi" w:cstheme="minorHAnsi"/>
          <w:b/>
          <w:sz w:val="28"/>
          <w:szCs w:val="28"/>
        </w:rPr>
      </w:pPr>
    </w:p>
    <w:p w14:paraId="4E3E32B4" w14:textId="77777777" w:rsidR="00484C59" w:rsidRPr="00557D61" w:rsidRDefault="00484C59" w:rsidP="00C616B2">
      <w:pPr>
        <w:spacing w:after="0" w:line="240" w:lineRule="auto"/>
        <w:rPr>
          <w:rFonts w:asciiTheme="minorHAnsi" w:hAnsiTheme="minorHAnsi" w:cstheme="minorHAnsi"/>
          <w:b/>
          <w:sz w:val="28"/>
          <w:szCs w:val="28"/>
        </w:rPr>
      </w:pPr>
      <w:r w:rsidRPr="00557D61">
        <w:rPr>
          <w:rFonts w:asciiTheme="minorHAnsi" w:hAnsiTheme="minorHAnsi" w:cstheme="minorHAnsi"/>
          <w:b/>
          <w:sz w:val="28"/>
          <w:szCs w:val="28"/>
        </w:rPr>
        <w:t>A community-driven nature-based design framework for the regeneration of neglected urban public spaces</w:t>
      </w:r>
    </w:p>
    <w:p w14:paraId="4E3E32B5" w14:textId="77777777" w:rsidR="00AC2849" w:rsidRPr="00557D61" w:rsidRDefault="00AC2849" w:rsidP="00C616B2">
      <w:pPr>
        <w:spacing w:after="0" w:line="240" w:lineRule="auto"/>
        <w:rPr>
          <w:rFonts w:asciiTheme="minorHAnsi" w:hAnsiTheme="minorHAnsi" w:cstheme="minorHAnsi"/>
          <w:b/>
          <w:sz w:val="28"/>
          <w:szCs w:val="28"/>
        </w:rPr>
      </w:pPr>
    </w:p>
    <w:p w14:paraId="4E3E32B6" w14:textId="77777777" w:rsidR="00484C59" w:rsidRPr="00557D61" w:rsidRDefault="00484C59" w:rsidP="00C616B2">
      <w:pPr>
        <w:spacing w:after="0" w:line="240" w:lineRule="auto"/>
        <w:rPr>
          <w:rFonts w:asciiTheme="minorHAnsi" w:hAnsiTheme="minorHAnsi" w:cstheme="minorHAnsi"/>
          <w:b/>
          <w:sz w:val="28"/>
          <w:szCs w:val="28"/>
        </w:rPr>
      </w:pPr>
      <w:r w:rsidRPr="00557D61">
        <w:rPr>
          <w:rFonts w:asciiTheme="minorHAnsi" w:hAnsiTheme="minorHAnsi" w:cstheme="minorHAnsi"/>
          <w:b/>
          <w:sz w:val="28"/>
          <w:szCs w:val="28"/>
        </w:rPr>
        <w:t>Gloria Osei</w:t>
      </w:r>
      <w:r w:rsidRPr="00557D61">
        <w:rPr>
          <w:rFonts w:asciiTheme="minorHAnsi" w:hAnsiTheme="minorHAnsi" w:cstheme="minorHAnsi"/>
          <w:b/>
          <w:sz w:val="28"/>
          <w:szCs w:val="28"/>
          <w:vertAlign w:val="superscript"/>
        </w:rPr>
        <w:t>1</w:t>
      </w:r>
      <w:r w:rsidRPr="00557D61">
        <w:rPr>
          <w:rFonts w:asciiTheme="minorHAnsi" w:hAnsiTheme="minorHAnsi" w:cstheme="minorHAnsi"/>
          <w:b/>
          <w:sz w:val="28"/>
          <w:szCs w:val="28"/>
        </w:rPr>
        <w:t>, Alison Pooley</w:t>
      </w:r>
      <w:r w:rsidR="00294F28" w:rsidRPr="00557D61">
        <w:rPr>
          <w:rFonts w:asciiTheme="minorHAnsi" w:hAnsiTheme="minorHAnsi" w:cstheme="minorHAnsi"/>
          <w:b/>
          <w:sz w:val="28"/>
          <w:szCs w:val="28"/>
          <w:vertAlign w:val="superscript"/>
        </w:rPr>
        <w:t>1</w:t>
      </w:r>
      <w:r w:rsidRPr="00557D61">
        <w:rPr>
          <w:rFonts w:asciiTheme="minorHAnsi" w:hAnsiTheme="minorHAnsi" w:cstheme="minorHAnsi"/>
          <w:b/>
          <w:sz w:val="28"/>
          <w:szCs w:val="28"/>
        </w:rPr>
        <w:t>, Federica Pascale</w:t>
      </w:r>
      <w:r w:rsidR="00294F28" w:rsidRPr="00557D61">
        <w:rPr>
          <w:rFonts w:asciiTheme="minorHAnsi" w:hAnsiTheme="minorHAnsi" w:cstheme="minorHAnsi"/>
          <w:b/>
          <w:sz w:val="28"/>
          <w:szCs w:val="28"/>
          <w:vertAlign w:val="superscript"/>
        </w:rPr>
        <w:t>1</w:t>
      </w:r>
    </w:p>
    <w:p w14:paraId="4E3E32B7" w14:textId="77777777" w:rsidR="00DA58DF" w:rsidRPr="00557D61" w:rsidRDefault="00484C59" w:rsidP="00294F28">
      <w:pPr>
        <w:spacing w:after="0" w:line="240" w:lineRule="auto"/>
        <w:ind w:left="720"/>
        <w:rPr>
          <w:rFonts w:asciiTheme="minorHAnsi" w:hAnsiTheme="minorHAnsi" w:cstheme="minorHAnsi"/>
          <w:sz w:val="20"/>
          <w:szCs w:val="20"/>
        </w:rPr>
      </w:pPr>
      <w:r w:rsidRPr="00557D61">
        <w:rPr>
          <w:rFonts w:asciiTheme="minorHAnsi" w:hAnsiTheme="minorHAnsi" w:cstheme="minorHAnsi"/>
          <w:sz w:val="20"/>
          <w:szCs w:val="20"/>
          <w:vertAlign w:val="superscript"/>
        </w:rPr>
        <w:t>1</w:t>
      </w:r>
      <w:r w:rsidRPr="00557D61">
        <w:rPr>
          <w:rFonts w:asciiTheme="minorHAnsi" w:hAnsiTheme="minorHAnsi" w:cstheme="minorHAnsi"/>
          <w:sz w:val="20"/>
          <w:szCs w:val="20"/>
        </w:rPr>
        <w:t>School of Engineering and the Built Environment</w:t>
      </w:r>
      <w:r w:rsidR="00DA58DF" w:rsidRPr="00557D61">
        <w:rPr>
          <w:rFonts w:asciiTheme="minorHAnsi" w:hAnsiTheme="minorHAnsi" w:cstheme="minorHAnsi"/>
          <w:sz w:val="20"/>
          <w:szCs w:val="20"/>
        </w:rPr>
        <w:t>, A</w:t>
      </w:r>
      <w:r w:rsidRPr="00557D61">
        <w:rPr>
          <w:rFonts w:asciiTheme="minorHAnsi" w:hAnsiTheme="minorHAnsi" w:cstheme="minorHAnsi"/>
          <w:sz w:val="20"/>
          <w:szCs w:val="20"/>
        </w:rPr>
        <w:t>nglia Ruskin University,</w:t>
      </w:r>
      <w:r w:rsidR="00DA58DF" w:rsidRPr="00557D61">
        <w:rPr>
          <w:rFonts w:asciiTheme="minorHAnsi" w:hAnsiTheme="minorHAnsi" w:cstheme="minorHAnsi"/>
          <w:sz w:val="20"/>
          <w:szCs w:val="20"/>
        </w:rPr>
        <w:t xml:space="preserve"> Faculty of Science and Engineering, Chelmsford, CM1 1SQ, United Kingdom</w:t>
      </w:r>
    </w:p>
    <w:p w14:paraId="4E3E32B8" w14:textId="77777777" w:rsidR="00AC2849" w:rsidRPr="00557D61" w:rsidRDefault="00AC2849" w:rsidP="00C616B2">
      <w:pPr>
        <w:spacing w:after="0" w:line="240" w:lineRule="auto"/>
        <w:ind w:left="720"/>
        <w:rPr>
          <w:rFonts w:asciiTheme="minorHAnsi" w:hAnsiTheme="minorHAnsi" w:cstheme="minorHAnsi"/>
          <w:sz w:val="20"/>
          <w:szCs w:val="20"/>
        </w:rPr>
      </w:pPr>
    </w:p>
    <w:p w14:paraId="4E3E32B9" w14:textId="77777777" w:rsidR="00DA58DF" w:rsidRPr="00557D61" w:rsidRDefault="00DA58DF" w:rsidP="00EA6E7B">
      <w:pPr>
        <w:spacing w:after="0" w:line="240" w:lineRule="auto"/>
        <w:rPr>
          <w:rFonts w:asciiTheme="minorHAnsi" w:hAnsiTheme="minorHAnsi" w:cstheme="minorHAnsi"/>
          <w:sz w:val="20"/>
          <w:szCs w:val="20"/>
        </w:rPr>
      </w:pPr>
      <w:r w:rsidRPr="00557D61">
        <w:rPr>
          <w:rFonts w:asciiTheme="minorHAnsi" w:hAnsiTheme="minorHAnsi" w:cstheme="minorHAnsi"/>
          <w:b/>
          <w:sz w:val="20"/>
          <w:szCs w:val="20"/>
        </w:rPr>
        <w:t xml:space="preserve">Keywords: </w:t>
      </w:r>
      <w:r w:rsidR="00F57231" w:rsidRPr="00557D61">
        <w:rPr>
          <w:rFonts w:asciiTheme="minorHAnsi" w:hAnsiTheme="minorHAnsi" w:cstheme="minorHAnsi"/>
          <w:sz w:val="20"/>
          <w:szCs w:val="20"/>
        </w:rPr>
        <w:t>C</w:t>
      </w:r>
      <w:r w:rsidRPr="00557D61">
        <w:rPr>
          <w:rFonts w:asciiTheme="minorHAnsi" w:hAnsiTheme="minorHAnsi" w:cstheme="minorHAnsi"/>
          <w:sz w:val="20"/>
          <w:szCs w:val="20"/>
        </w:rPr>
        <w:t>ommunity-driven design, Nature Based Solu</w:t>
      </w:r>
      <w:r w:rsidR="00294F28" w:rsidRPr="00557D61">
        <w:rPr>
          <w:rFonts w:asciiTheme="minorHAnsi" w:hAnsiTheme="minorHAnsi" w:cstheme="minorHAnsi"/>
          <w:sz w:val="20"/>
          <w:szCs w:val="20"/>
        </w:rPr>
        <w:t>tions, D</w:t>
      </w:r>
      <w:r w:rsidRPr="00557D61">
        <w:rPr>
          <w:rFonts w:asciiTheme="minorHAnsi" w:hAnsiTheme="minorHAnsi" w:cstheme="minorHAnsi"/>
          <w:sz w:val="20"/>
          <w:szCs w:val="20"/>
        </w:rPr>
        <w:t xml:space="preserve">esign framework, </w:t>
      </w:r>
      <w:r w:rsidR="00294F28" w:rsidRPr="00557D61">
        <w:rPr>
          <w:rFonts w:asciiTheme="minorHAnsi" w:hAnsiTheme="minorHAnsi" w:cstheme="minorHAnsi"/>
          <w:sz w:val="20"/>
          <w:szCs w:val="20"/>
        </w:rPr>
        <w:t>U</w:t>
      </w:r>
      <w:r w:rsidR="00FE0C26" w:rsidRPr="00557D61">
        <w:rPr>
          <w:rFonts w:asciiTheme="minorHAnsi" w:hAnsiTheme="minorHAnsi" w:cstheme="minorHAnsi"/>
          <w:sz w:val="20"/>
          <w:szCs w:val="20"/>
        </w:rPr>
        <w:t>rban</w:t>
      </w:r>
      <w:r w:rsidRPr="00557D61">
        <w:rPr>
          <w:rFonts w:asciiTheme="minorHAnsi" w:hAnsiTheme="minorHAnsi" w:cstheme="minorHAnsi"/>
          <w:sz w:val="20"/>
          <w:szCs w:val="20"/>
        </w:rPr>
        <w:t xml:space="preserve"> public spaces</w:t>
      </w:r>
      <w:r w:rsidR="00FE0C26" w:rsidRPr="00557D61">
        <w:rPr>
          <w:rFonts w:asciiTheme="minorHAnsi" w:hAnsiTheme="minorHAnsi" w:cstheme="minorHAnsi"/>
          <w:sz w:val="20"/>
          <w:szCs w:val="20"/>
        </w:rPr>
        <w:t>.</w:t>
      </w:r>
    </w:p>
    <w:p w14:paraId="4E3E32BA" w14:textId="77777777" w:rsidR="00AC2849" w:rsidRPr="00557D61" w:rsidRDefault="00AC2849" w:rsidP="00EA6E7B">
      <w:pPr>
        <w:spacing w:after="0" w:line="240" w:lineRule="auto"/>
        <w:rPr>
          <w:rFonts w:asciiTheme="minorHAnsi" w:hAnsiTheme="minorHAnsi" w:cstheme="minorHAnsi"/>
          <w:sz w:val="20"/>
          <w:szCs w:val="20"/>
        </w:rPr>
      </w:pPr>
    </w:p>
    <w:p w14:paraId="4E3E32BB" w14:textId="77777777" w:rsidR="00EF1E47" w:rsidRPr="00557D61" w:rsidRDefault="00D66946" w:rsidP="00EA6E7B">
      <w:pPr>
        <w:spacing w:after="0" w:line="240" w:lineRule="auto"/>
        <w:ind w:left="720"/>
        <w:rPr>
          <w:rFonts w:asciiTheme="minorHAnsi" w:hAnsiTheme="minorHAnsi" w:cstheme="minorHAnsi"/>
          <w:i/>
          <w:szCs w:val="24"/>
        </w:rPr>
      </w:pPr>
      <w:r w:rsidRPr="00557D61">
        <w:rPr>
          <w:rFonts w:asciiTheme="minorHAnsi" w:hAnsiTheme="minorHAnsi" w:cstheme="minorHAnsi"/>
          <w:i/>
          <w:szCs w:val="24"/>
        </w:rPr>
        <w:t>Nature based solutions are a popularising concept within current urban regeneration literature, exploring differing themes in the cont</w:t>
      </w:r>
      <w:r w:rsidR="00534B46" w:rsidRPr="00557D61">
        <w:rPr>
          <w:rFonts w:asciiTheme="minorHAnsi" w:hAnsiTheme="minorHAnsi" w:cstheme="minorHAnsi"/>
          <w:i/>
          <w:szCs w:val="24"/>
        </w:rPr>
        <w:t>ext of optimising public spaces.</w:t>
      </w:r>
      <w:r w:rsidRPr="00557D61">
        <w:rPr>
          <w:rFonts w:asciiTheme="minorHAnsi" w:hAnsiTheme="minorHAnsi" w:cstheme="minorHAnsi"/>
          <w:i/>
          <w:szCs w:val="24"/>
        </w:rPr>
        <w:t xml:space="preserve"> Focus on the adaptation of public space design, with the community at the forefront, has been documented to a limited degree, with few studies concentrating on possible design strategies. </w:t>
      </w:r>
      <w:r w:rsidRPr="00557D61">
        <w:rPr>
          <w:rFonts w:asciiTheme="minorHAnsi" w:hAnsiTheme="minorHAnsi" w:cstheme="minorHAnsi"/>
          <w:i/>
          <w:szCs w:val="24"/>
        </w:rPr>
        <w:br/>
      </w:r>
      <w:r w:rsidRPr="00557D61">
        <w:rPr>
          <w:rFonts w:asciiTheme="minorHAnsi" w:hAnsiTheme="minorHAnsi" w:cstheme="minorHAnsi"/>
          <w:i/>
          <w:szCs w:val="24"/>
        </w:rPr>
        <w:br/>
        <w:t>This literature review revealed that the majority of nature based design frameworks, since 2017, have suggested the benefits of nature in public spaces to human health and wellbeing: whether physically or psychologically, and either within the full framework or as part of</w:t>
      </w:r>
      <w:r w:rsidR="00826436" w:rsidRPr="00557D61">
        <w:rPr>
          <w:rFonts w:asciiTheme="minorHAnsi" w:hAnsiTheme="minorHAnsi" w:cstheme="minorHAnsi"/>
          <w:i/>
          <w:szCs w:val="24"/>
        </w:rPr>
        <w:t xml:space="preserve"> the framework’s scope. There are</w:t>
      </w:r>
      <w:r w:rsidRPr="00557D61">
        <w:rPr>
          <w:rFonts w:asciiTheme="minorHAnsi" w:hAnsiTheme="minorHAnsi" w:cstheme="minorHAnsi"/>
          <w:i/>
          <w:szCs w:val="24"/>
        </w:rPr>
        <w:t xml:space="preserve"> however variations in the number and clarity of steps needed to follow each framework, and it is evident that the importance of community driven designs are understated within built environment literature. Many frameworks favoured the use of aca</w:t>
      </w:r>
      <w:r w:rsidR="00826436" w:rsidRPr="00557D61">
        <w:rPr>
          <w:rFonts w:asciiTheme="minorHAnsi" w:hAnsiTheme="minorHAnsi" w:cstheme="minorHAnsi"/>
          <w:i/>
          <w:szCs w:val="24"/>
        </w:rPr>
        <w:t>demic studies as a secondary source</w:t>
      </w:r>
      <w:r w:rsidRPr="00557D61">
        <w:rPr>
          <w:rFonts w:asciiTheme="minorHAnsi" w:hAnsiTheme="minorHAnsi" w:cstheme="minorHAnsi"/>
          <w:i/>
          <w:szCs w:val="24"/>
        </w:rPr>
        <w:t xml:space="preserve"> for their creation, with few using prim</w:t>
      </w:r>
      <w:r w:rsidR="00D54082" w:rsidRPr="00557D61">
        <w:rPr>
          <w:rFonts w:asciiTheme="minorHAnsi" w:hAnsiTheme="minorHAnsi" w:cstheme="minorHAnsi"/>
          <w:i/>
          <w:szCs w:val="24"/>
        </w:rPr>
        <w:t>ary analysis of community acc</w:t>
      </w:r>
      <w:r w:rsidRPr="00557D61">
        <w:rPr>
          <w:rFonts w:asciiTheme="minorHAnsi" w:hAnsiTheme="minorHAnsi" w:cstheme="minorHAnsi"/>
          <w:i/>
          <w:szCs w:val="24"/>
        </w:rPr>
        <w:t>e</w:t>
      </w:r>
      <w:r w:rsidR="00D54082" w:rsidRPr="00557D61">
        <w:rPr>
          <w:rFonts w:asciiTheme="minorHAnsi" w:hAnsiTheme="minorHAnsi" w:cstheme="minorHAnsi"/>
          <w:i/>
          <w:szCs w:val="24"/>
        </w:rPr>
        <w:t>pta</w:t>
      </w:r>
      <w:r w:rsidRPr="00557D61">
        <w:rPr>
          <w:rFonts w:asciiTheme="minorHAnsi" w:hAnsiTheme="minorHAnsi" w:cstheme="minorHAnsi"/>
          <w:i/>
          <w:szCs w:val="24"/>
        </w:rPr>
        <w:t>nce</w:t>
      </w:r>
      <w:r w:rsidR="00826436" w:rsidRPr="00557D61">
        <w:rPr>
          <w:rFonts w:asciiTheme="minorHAnsi" w:hAnsiTheme="minorHAnsi" w:cstheme="minorHAnsi"/>
          <w:i/>
          <w:szCs w:val="24"/>
        </w:rPr>
        <w:t xml:space="preserve"> and co-creation</w:t>
      </w:r>
      <w:r w:rsidRPr="00557D61">
        <w:rPr>
          <w:rFonts w:asciiTheme="minorHAnsi" w:hAnsiTheme="minorHAnsi" w:cstheme="minorHAnsi"/>
          <w:i/>
          <w:szCs w:val="24"/>
        </w:rPr>
        <w:t>. </w:t>
      </w:r>
      <w:r w:rsidRPr="00557D61">
        <w:rPr>
          <w:rFonts w:asciiTheme="minorHAnsi" w:hAnsiTheme="minorHAnsi" w:cstheme="minorHAnsi"/>
          <w:i/>
          <w:szCs w:val="24"/>
        </w:rPr>
        <w:br/>
      </w:r>
      <w:r w:rsidRPr="00557D61">
        <w:rPr>
          <w:rFonts w:asciiTheme="minorHAnsi" w:hAnsiTheme="minorHAnsi" w:cstheme="minorHAnsi"/>
          <w:i/>
          <w:szCs w:val="24"/>
        </w:rPr>
        <w:br/>
        <w:t>This paper explores the literature available on nature based solutions and their design frameworks. It maps out the existing studies, to date, and reports on the initial finding</w:t>
      </w:r>
      <w:r w:rsidR="00CA6BEE" w:rsidRPr="00557D61">
        <w:rPr>
          <w:rFonts w:asciiTheme="minorHAnsi" w:hAnsiTheme="minorHAnsi" w:cstheme="minorHAnsi"/>
          <w:i/>
          <w:szCs w:val="24"/>
        </w:rPr>
        <w:t>s</w:t>
      </w:r>
      <w:r w:rsidRPr="00557D61">
        <w:rPr>
          <w:rFonts w:asciiTheme="minorHAnsi" w:hAnsiTheme="minorHAnsi" w:cstheme="minorHAnsi"/>
          <w:i/>
          <w:szCs w:val="24"/>
        </w:rPr>
        <w:t xml:space="preserve"> for this progressing PhD research. Public spaces are, in their very definition, a space for the public; despite this, development of these spaces, as well as the literature around the subject, are far more theoretical and professionally inclined, rather than community</w:t>
      </w:r>
      <w:r w:rsidR="00826436" w:rsidRPr="00557D61">
        <w:rPr>
          <w:rFonts w:asciiTheme="minorHAnsi" w:hAnsiTheme="minorHAnsi" w:cstheme="minorHAnsi"/>
          <w:i/>
          <w:szCs w:val="24"/>
        </w:rPr>
        <w:t xml:space="preserve"> influenced. With an emphasis on</w:t>
      </w:r>
      <w:r w:rsidRPr="00557D61">
        <w:rPr>
          <w:rFonts w:asciiTheme="minorHAnsi" w:hAnsiTheme="minorHAnsi" w:cstheme="minorHAnsi"/>
          <w:i/>
          <w:szCs w:val="24"/>
        </w:rPr>
        <w:t xml:space="preserve"> sustainable development, this paper suggests that community views on </w:t>
      </w:r>
      <w:r w:rsidR="00826436" w:rsidRPr="00557D61">
        <w:rPr>
          <w:rFonts w:asciiTheme="minorHAnsi" w:hAnsiTheme="minorHAnsi" w:cstheme="minorHAnsi"/>
          <w:i/>
          <w:szCs w:val="24"/>
        </w:rPr>
        <w:t>nature based public spaces need</w:t>
      </w:r>
      <w:r w:rsidRPr="00557D61">
        <w:rPr>
          <w:rFonts w:asciiTheme="minorHAnsi" w:hAnsiTheme="minorHAnsi" w:cstheme="minorHAnsi"/>
          <w:i/>
          <w:szCs w:val="24"/>
        </w:rPr>
        <w:t xml:space="preserve"> to be the focal point of design frameworks for public urban spaces, which may then be used as a protocol for the production of optimal and effective </w:t>
      </w:r>
      <w:r w:rsidR="00BC04F8" w:rsidRPr="00557D61">
        <w:rPr>
          <w:rFonts w:asciiTheme="minorHAnsi" w:hAnsiTheme="minorHAnsi" w:cstheme="minorHAnsi"/>
          <w:i/>
          <w:szCs w:val="24"/>
        </w:rPr>
        <w:t>nature-based public space regeneration</w:t>
      </w:r>
      <w:r w:rsidRPr="00557D61">
        <w:rPr>
          <w:rFonts w:asciiTheme="minorHAnsi" w:hAnsiTheme="minorHAnsi" w:cstheme="minorHAnsi"/>
          <w:i/>
          <w:szCs w:val="24"/>
        </w:rPr>
        <w:t>.</w:t>
      </w:r>
    </w:p>
    <w:p w14:paraId="4E3E32BC" w14:textId="77777777" w:rsidR="00AC2849" w:rsidRPr="00557D61" w:rsidRDefault="00AC2849" w:rsidP="00C616B2">
      <w:pPr>
        <w:spacing w:after="0" w:line="240" w:lineRule="auto"/>
        <w:rPr>
          <w:rFonts w:asciiTheme="minorHAnsi" w:hAnsiTheme="minorHAnsi" w:cstheme="minorHAnsi"/>
          <w:b/>
          <w:sz w:val="28"/>
          <w:szCs w:val="28"/>
        </w:rPr>
      </w:pPr>
    </w:p>
    <w:p w14:paraId="4E3E32BD" w14:textId="77777777" w:rsidR="004F0BCF" w:rsidRPr="00557D61" w:rsidRDefault="004F0BCF" w:rsidP="00B00752">
      <w:pPr>
        <w:spacing w:after="0" w:line="240" w:lineRule="auto"/>
        <w:rPr>
          <w:rFonts w:asciiTheme="minorHAnsi" w:hAnsiTheme="minorHAnsi" w:cstheme="minorHAnsi"/>
          <w:b/>
          <w:sz w:val="28"/>
          <w:szCs w:val="28"/>
        </w:rPr>
      </w:pPr>
    </w:p>
    <w:p w14:paraId="4E3E32BE" w14:textId="77777777" w:rsidR="00E248D0" w:rsidRPr="00557D61" w:rsidRDefault="00E248D0" w:rsidP="00E04E15">
      <w:pPr>
        <w:spacing w:line="240" w:lineRule="auto"/>
        <w:jc w:val="both"/>
        <w:rPr>
          <w:rFonts w:asciiTheme="minorHAnsi" w:hAnsiTheme="minorHAnsi" w:cstheme="minorHAnsi"/>
          <w:b/>
          <w:szCs w:val="24"/>
        </w:rPr>
      </w:pPr>
    </w:p>
    <w:p w14:paraId="4E3E32BF" w14:textId="77777777" w:rsidR="009D5A66" w:rsidRPr="00557D61" w:rsidRDefault="009D5A66" w:rsidP="009D5A66">
      <w:pPr>
        <w:pStyle w:val="TOC2"/>
        <w:ind w:left="0"/>
        <w:rPr>
          <w:rFonts w:asciiTheme="minorHAnsi" w:hAnsiTheme="minorHAnsi" w:cstheme="minorHAnsi"/>
          <w:b/>
          <w:szCs w:val="24"/>
          <w:lang w:val="en-GB"/>
        </w:rPr>
      </w:pPr>
      <w:r w:rsidRPr="00557D61">
        <w:rPr>
          <w:rFonts w:asciiTheme="minorHAnsi" w:hAnsiTheme="minorHAnsi" w:cstheme="minorHAnsi"/>
          <w:b/>
          <w:szCs w:val="24"/>
          <w:lang w:val="en-GB"/>
        </w:rPr>
        <w:t>Definitions</w:t>
      </w:r>
    </w:p>
    <w:p w14:paraId="4E3E32C0" w14:textId="77777777" w:rsidR="009D5A66" w:rsidRPr="00557D61" w:rsidRDefault="009D5A66" w:rsidP="009D5A66">
      <w:pPr>
        <w:pStyle w:val="TOC2"/>
        <w:ind w:left="0"/>
        <w:rPr>
          <w:rFonts w:asciiTheme="minorHAnsi" w:hAnsiTheme="minorHAnsi" w:cstheme="minorHAnsi"/>
          <w:szCs w:val="24"/>
          <w:lang w:val="en-GB"/>
        </w:rPr>
      </w:pPr>
      <w:r w:rsidRPr="00557D61">
        <w:rPr>
          <w:rFonts w:asciiTheme="minorHAnsi" w:hAnsiTheme="minorHAnsi" w:cstheme="minorHAnsi"/>
          <w:szCs w:val="24"/>
          <w:lang w:val="en-GB"/>
        </w:rPr>
        <w:t>The paper will have the corresponding word definitions, unless stated:</w:t>
      </w:r>
    </w:p>
    <w:p w14:paraId="4E3E32C1" w14:textId="77777777" w:rsidR="009D5A66" w:rsidRPr="00557D61" w:rsidRDefault="009D5A66" w:rsidP="009D5A66">
      <w:pPr>
        <w:pStyle w:val="TOC2"/>
        <w:ind w:left="0"/>
        <w:rPr>
          <w:rFonts w:asciiTheme="minorHAnsi" w:hAnsiTheme="minorHAnsi" w:cstheme="minorHAnsi"/>
          <w:i/>
          <w:szCs w:val="24"/>
          <w:lang w:val="en-GB"/>
        </w:rPr>
      </w:pPr>
      <w:r w:rsidRPr="00557D61">
        <w:rPr>
          <w:rFonts w:asciiTheme="minorHAnsi" w:hAnsiTheme="minorHAnsi" w:cstheme="minorHAnsi"/>
          <w:b/>
          <w:i/>
          <w:szCs w:val="24"/>
          <w:lang w:val="en-GB"/>
        </w:rPr>
        <w:t>Urban</w:t>
      </w:r>
      <w:r w:rsidRPr="00557D61">
        <w:rPr>
          <w:rFonts w:asciiTheme="minorHAnsi" w:hAnsiTheme="minorHAnsi" w:cstheme="minorHAnsi"/>
          <w:i/>
          <w:szCs w:val="24"/>
          <w:lang w:val="en-GB"/>
        </w:rPr>
        <w:t>: An environment of high population density and advanced infrastructure.</w:t>
      </w:r>
    </w:p>
    <w:p w14:paraId="4E3E32C2" w14:textId="77777777" w:rsidR="009D5A66" w:rsidRPr="00557D61" w:rsidRDefault="009D5A66" w:rsidP="009D5A66">
      <w:pPr>
        <w:pStyle w:val="TOC2"/>
        <w:ind w:left="0"/>
        <w:rPr>
          <w:rFonts w:asciiTheme="minorHAnsi" w:hAnsiTheme="minorHAnsi" w:cstheme="minorHAnsi"/>
          <w:i/>
          <w:szCs w:val="24"/>
          <w:lang w:val="en-GB"/>
        </w:rPr>
      </w:pPr>
      <w:r w:rsidRPr="00557D61">
        <w:rPr>
          <w:rFonts w:asciiTheme="minorHAnsi" w:hAnsiTheme="minorHAnsi" w:cstheme="minorHAnsi"/>
          <w:b/>
          <w:i/>
          <w:szCs w:val="24"/>
          <w:lang w:val="en-GB"/>
        </w:rPr>
        <w:t>Sustainability</w:t>
      </w:r>
      <w:r w:rsidRPr="00557D61">
        <w:rPr>
          <w:rFonts w:asciiTheme="minorHAnsi" w:hAnsiTheme="minorHAnsi" w:cstheme="minorHAnsi"/>
          <w:i/>
          <w:szCs w:val="24"/>
          <w:lang w:val="en-GB"/>
        </w:rPr>
        <w:t xml:space="preserve">: The built environment’s ability to value social, economic and environmental factors in equal measure, enduring into the future. </w:t>
      </w:r>
    </w:p>
    <w:p w14:paraId="4E3E32C3" w14:textId="77777777" w:rsidR="00557D61" w:rsidRPr="00557D61" w:rsidRDefault="00557D61" w:rsidP="00557D61">
      <w:pPr>
        <w:pStyle w:val="TOC2"/>
        <w:ind w:left="0"/>
        <w:rPr>
          <w:rFonts w:asciiTheme="minorHAnsi" w:hAnsiTheme="minorHAnsi" w:cstheme="minorHAnsi"/>
          <w:i/>
          <w:szCs w:val="24"/>
          <w:lang w:val="en-GB"/>
        </w:rPr>
      </w:pPr>
      <w:r w:rsidRPr="00557D61">
        <w:rPr>
          <w:rFonts w:asciiTheme="minorHAnsi" w:hAnsiTheme="minorHAnsi" w:cstheme="minorHAnsi"/>
          <w:b/>
          <w:i/>
          <w:szCs w:val="24"/>
          <w:lang w:val="en-GB"/>
        </w:rPr>
        <w:t>Community</w:t>
      </w:r>
      <w:r w:rsidRPr="00557D61">
        <w:rPr>
          <w:rFonts w:asciiTheme="minorHAnsi" w:hAnsiTheme="minorHAnsi" w:cstheme="minorHAnsi"/>
          <w:i/>
          <w:szCs w:val="24"/>
          <w:lang w:val="en-GB"/>
        </w:rPr>
        <w:t>: The local users of nature-based public spaces including residents and local workers.</w:t>
      </w:r>
    </w:p>
    <w:p w14:paraId="4E3E32C4" w14:textId="77777777" w:rsidR="009D5A66" w:rsidRPr="00557D61" w:rsidRDefault="009D5A66" w:rsidP="009D5A66">
      <w:pPr>
        <w:pStyle w:val="TOC2"/>
        <w:ind w:left="0"/>
        <w:rPr>
          <w:rFonts w:asciiTheme="minorHAnsi" w:hAnsiTheme="minorHAnsi" w:cstheme="minorHAnsi"/>
          <w:i/>
          <w:szCs w:val="24"/>
          <w:lang w:val="en-GB"/>
        </w:rPr>
      </w:pPr>
      <w:r w:rsidRPr="00557D61">
        <w:rPr>
          <w:rFonts w:asciiTheme="minorHAnsi" w:hAnsiTheme="minorHAnsi" w:cstheme="minorHAnsi"/>
          <w:b/>
          <w:i/>
          <w:szCs w:val="24"/>
          <w:lang w:val="en-GB"/>
        </w:rPr>
        <w:lastRenderedPageBreak/>
        <w:t>Nature</w:t>
      </w:r>
      <w:r w:rsidRPr="00557D61">
        <w:rPr>
          <w:rFonts w:asciiTheme="minorHAnsi" w:hAnsiTheme="minorHAnsi" w:cstheme="minorHAnsi"/>
          <w:i/>
          <w:szCs w:val="24"/>
          <w:lang w:val="en-GB"/>
        </w:rPr>
        <w:t>: Land containing green and/or blue spaces within the ability of human management.</w:t>
      </w:r>
    </w:p>
    <w:p w14:paraId="4E3E32C5" w14:textId="77777777" w:rsidR="009D5A66" w:rsidRPr="00557D61" w:rsidRDefault="009D5A66" w:rsidP="009D5A66">
      <w:pPr>
        <w:pStyle w:val="TOC2"/>
        <w:ind w:left="0"/>
        <w:rPr>
          <w:rFonts w:asciiTheme="minorHAnsi" w:hAnsiTheme="minorHAnsi" w:cstheme="minorHAnsi"/>
          <w:i/>
          <w:szCs w:val="24"/>
          <w:lang w:val="en-GB"/>
        </w:rPr>
      </w:pPr>
      <w:r w:rsidRPr="00557D61">
        <w:rPr>
          <w:rFonts w:asciiTheme="minorHAnsi" w:hAnsiTheme="minorHAnsi" w:cstheme="minorHAnsi"/>
          <w:b/>
          <w:i/>
          <w:szCs w:val="24"/>
          <w:lang w:val="en-GB"/>
        </w:rPr>
        <w:t>Public space</w:t>
      </w:r>
      <w:r w:rsidRPr="00557D61">
        <w:rPr>
          <w:rFonts w:asciiTheme="minorHAnsi" w:hAnsiTheme="minorHAnsi" w:cstheme="minorHAnsi"/>
          <w:i/>
          <w:szCs w:val="24"/>
          <w:lang w:val="en-GB"/>
        </w:rPr>
        <w:t>: Spaces designed for access to all the community, and to be utilised for leisure and respite, not just for passage, e.g. walkway.</w:t>
      </w:r>
    </w:p>
    <w:p w14:paraId="4E3E32C6" w14:textId="77777777" w:rsidR="009D5A66" w:rsidRPr="00557D61" w:rsidRDefault="009D5A66" w:rsidP="009D5A66">
      <w:pPr>
        <w:pStyle w:val="TOC2"/>
        <w:ind w:left="0"/>
        <w:rPr>
          <w:rFonts w:asciiTheme="minorHAnsi" w:hAnsiTheme="minorHAnsi" w:cstheme="minorHAnsi"/>
          <w:i/>
          <w:szCs w:val="24"/>
          <w:lang w:val="en-GB"/>
        </w:rPr>
      </w:pPr>
      <w:r w:rsidRPr="00557D61">
        <w:rPr>
          <w:rFonts w:asciiTheme="minorHAnsi" w:hAnsiTheme="minorHAnsi" w:cstheme="minorHAnsi"/>
          <w:b/>
          <w:i/>
          <w:szCs w:val="24"/>
          <w:lang w:val="en-GB"/>
        </w:rPr>
        <w:t>Neglected</w:t>
      </w:r>
      <w:r w:rsidRPr="00557D61">
        <w:rPr>
          <w:rFonts w:asciiTheme="minorHAnsi" w:hAnsiTheme="minorHAnsi" w:cstheme="minorHAnsi"/>
          <w:i/>
          <w:szCs w:val="24"/>
          <w:lang w:val="en-GB"/>
        </w:rPr>
        <w:t xml:space="preserve">: </w:t>
      </w:r>
      <w:r w:rsidRPr="00557D61">
        <w:rPr>
          <w:rFonts w:asciiTheme="minorHAnsi" w:hAnsiTheme="minorHAnsi"/>
          <w:i/>
          <w:szCs w:val="24"/>
          <w:lang w:val="en-GB"/>
        </w:rPr>
        <w:t>Public spaces that have been socially abandoned because of, or leading to, failure to accomplish its designed purpose.</w:t>
      </w:r>
    </w:p>
    <w:p w14:paraId="4E3E32C7" w14:textId="77777777" w:rsidR="009D5A66" w:rsidRPr="00557D61" w:rsidRDefault="009D5A66" w:rsidP="00E04E15">
      <w:pPr>
        <w:spacing w:after="0" w:line="240" w:lineRule="auto"/>
        <w:jc w:val="both"/>
        <w:rPr>
          <w:rFonts w:asciiTheme="minorHAnsi" w:hAnsiTheme="minorHAnsi" w:cstheme="minorHAnsi"/>
          <w:b/>
          <w:szCs w:val="24"/>
        </w:rPr>
      </w:pPr>
    </w:p>
    <w:p w14:paraId="4E3E32C8" w14:textId="77777777" w:rsidR="00B00752" w:rsidRPr="00557D61" w:rsidRDefault="009B1766" w:rsidP="00E04E15">
      <w:pPr>
        <w:spacing w:after="0" w:line="240" w:lineRule="auto"/>
        <w:jc w:val="both"/>
        <w:rPr>
          <w:rFonts w:asciiTheme="minorHAnsi" w:hAnsiTheme="minorHAnsi" w:cstheme="minorHAnsi"/>
          <w:b/>
          <w:szCs w:val="24"/>
        </w:rPr>
      </w:pPr>
      <w:r w:rsidRPr="00557D61">
        <w:rPr>
          <w:rFonts w:asciiTheme="minorHAnsi" w:hAnsiTheme="minorHAnsi" w:cstheme="minorHAnsi"/>
          <w:b/>
          <w:szCs w:val="24"/>
        </w:rPr>
        <w:t>INTRODUCTION</w:t>
      </w:r>
    </w:p>
    <w:p w14:paraId="4E3E32C9" w14:textId="77777777" w:rsidR="0034060B" w:rsidRPr="00557D61" w:rsidRDefault="0034060B" w:rsidP="00E04E15">
      <w:pPr>
        <w:spacing w:after="0" w:line="240" w:lineRule="auto"/>
        <w:jc w:val="both"/>
        <w:rPr>
          <w:rFonts w:asciiTheme="minorHAnsi" w:hAnsiTheme="minorHAnsi" w:cstheme="minorHAnsi"/>
          <w:b/>
          <w:szCs w:val="24"/>
        </w:rPr>
      </w:pPr>
      <w:r w:rsidRPr="00557D61">
        <w:rPr>
          <w:rFonts w:asciiTheme="minorHAnsi" w:hAnsiTheme="minorHAnsi" w:cstheme="minorHAnsi"/>
          <w:b/>
          <w:szCs w:val="24"/>
        </w:rPr>
        <w:t>Nature Based Solutions in Urban environments</w:t>
      </w:r>
    </w:p>
    <w:p w14:paraId="4E3E32CA" w14:textId="77777777" w:rsidR="00343237" w:rsidRPr="00557D61" w:rsidRDefault="00B00752" w:rsidP="00E04E15">
      <w:pPr>
        <w:pStyle w:val="TOC2"/>
        <w:ind w:left="0"/>
        <w:rPr>
          <w:rFonts w:asciiTheme="minorHAnsi" w:hAnsiTheme="minorHAnsi" w:cstheme="minorHAnsi"/>
          <w:szCs w:val="24"/>
          <w:lang w:val="en-GB"/>
        </w:rPr>
      </w:pPr>
      <w:r w:rsidRPr="00557D61">
        <w:rPr>
          <w:rFonts w:asciiTheme="minorHAnsi" w:hAnsiTheme="minorHAnsi" w:cstheme="minorHAnsi"/>
          <w:szCs w:val="24"/>
          <w:lang w:val="en-GB"/>
        </w:rPr>
        <w:t>Nature based solutions are</w:t>
      </w:r>
      <w:r w:rsidR="007E5222" w:rsidRPr="00557D61">
        <w:rPr>
          <w:rFonts w:asciiTheme="minorHAnsi" w:hAnsiTheme="minorHAnsi" w:cstheme="minorHAnsi"/>
          <w:szCs w:val="24"/>
          <w:lang w:val="en-GB"/>
        </w:rPr>
        <w:t xml:space="preserve"> </w:t>
      </w:r>
      <w:r w:rsidR="00770E81" w:rsidRPr="00557D61">
        <w:rPr>
          <w:rFonts w:asciiTheme="minorHAnsi" w:hAnsiTheme="minorHAnsi" w:cstheme="minorHAnsi"/>
          <w:szCs w:val="24"/>
          <w:lang w:val="en-GB"/>
        </w:rPr>
        <w:t>approach</w:t>
      </w:r>
      <w:r w:rsidRPr="00557D61">
        <w:rPr>
          <w:rFonts w:asciiTheme="minorHAnsi" w:hAnsiTheme="minorHAnsi" w:cstheme="minorHAnsi"/>
          <w:szCs w:val="24"/>
          <w:lang w:val="en-GB"/>
        </w:rPr>
        <w:t>es</w:t>
      </w:r>
      <w:r w:rsidR="00770E81" w:rsidRPr="00557D61">
        <w:rPr>
          <w:rFonts w:asciiTheme="minorHAnsi" w:hAnsiTheme="minorHAnsi" w:cstheme="minorHAnsi"/>
          <w:szCs w:val="24"/>
          <w:lang w:val="en-GB"/>
        </w:rPr>
        <w:t xml:space="preserve"> stimulated by nature through</w:t>
      </w:r>
      <w:r w:rsidR="007E5222" w:rsidRPr="00557D61">
        <w:rPr>
          <w:rFonts w:asciiTheme="minorHAnsi" w:hAnsiTheme="minorHAnsi" w:cstheme="minorHAnsi"/>
          <w:szCs w:val="24"/>
          <w:lang w:val="en-GB"/>
        </w:rPr>
        <w:t xml:space="preserve"> the</w:t>
      </w:r>
      <w:r w:rsidR="00DB3331" w:rsidRPr="00557D61">
        <w:rPr>
          <w:rFonts w:asciiTheme="minorHAnsi" w:hAnsiTheme="minorHAnsi" w:cstheme="minorHAnsi"/>
          <w:szCs w:val="24"/>
          <w:lang w:val="en-GB"/>
        </w:rPr>
        <w:t xml:space="preserve"> use </w:t>
      </w:r>
      <w:r w:rsidR="007E5222" w:rsidRPr="00557D61">
        <w:rPr>
          <w:rFonts w:asciiTheme="minorHAnsi" w:hAnsiTheme="minorHAnsi" w:cstheme="minorHAnsi"/>
          <w:szCs w:val="24"/>
          <w:lang w:val="en-GB"/>
        </w:rPr>
        <w:t xml:space="preserve">of </w:t>
      </w:r>
      <w:r w:rsidR="00DB3331" w:rsidRPr="00557D61">
        <w:rPr>
          <w:rFonts w:asciiTheme="minorHAnsi" w:hAnsiTheme="minorHAnsi" w:cstheme="minorHAnsi"/>
          <w:szCs w:val="24"/>
          <w:lang w:val="en-GB"/>
        </w:rPr>
        <w:t>green and</w:t>
      </w:r>
      <w:r w:rsidR="007E5222" w:rsidRPr="00557D61">
        <w:rPr>
          <w:rFonts w:asciiTheme="minorHAnsi" w:hAnsiTheme="minorHAnsi" w:cstheme="minorHAnsi"/>
          <w:szCs w:val="24"/>
          <w:lang w:val="en-GB"/>
        </w:rPr>
        <w:t>/or blue spaces</w:t>
      </w:r>
      <w:r w:rsidR="00DA005D" w:rsidRPr="00557D61">
        <w:rPr>
          <w:rFonts w:asciiTheme="minorHAnsi" w:hAnsiTheme="minorHAnsi" w:cstheme="minorHAnsi"/>
          <w:szCs w:val="24"/>
          <w:lang w:val="en-GB"/>
        </w:rPr>
        <w:t xml:space="preserve"> and interventions</w:t>
      </w:r>
      <w:r w:rsidR="007E5222" w:rsidRPr="00557D61">
        <w:rPr>
          <w:rFonts w:asciiTheme="minorHAnsi" w:hAnsiTheme="minorHAnsi" w:cstheme="minorHAnsi"/>
          <w:szCs w:val="24"/>
          <w:lang w:val="en-GB"/>
        </w:rPr>
        <w:t xml:space="preserve">. </w:t>
      </w:r>
      <w:r w:rsidR="00D85902" w:rsidRPr="00557D61">
        <w:rPr>
          <w:rFonts w:asciiTheme="minorHAnsi" w:hAnsiTheme="minorHAnsi" w:cstheme="minorHAnsi"/>
          <w:szCs w:val="24"/>
          <w:lang w:val="en-GB"/>
        </w:rPr>
        <w:t>Nature based solutions are currently found in coastal, river, watershed, freshwater, forested, mountainous, rural, and urban ecosystems</w:t>
      </w:r>
      <w:r w:rsidR="00F0326C" w:rsidRPr="00557D61">
        <w:rPr>
          <w:rFonts w:asciiTheme="minorHAnsi" w:hAnsiTheme="minorHAnsi" w:cstheme="minorHAnsi"/>
          <w:szCs w:val="24"/>
          <w:lang w:val="en-GB"/>
        </w:rPr>
        <w:t xml:space="preserve"> </w:t>
      </w:r>
      <w:r w:rsidR="0064368A" w:rsidRPr="00557D61">
        <w:rPr>
          <w:rFonts w:asciiTheme="minorHAnsi" w:hAnsiTheme="minorHAnsi" w:cstheme="minorHAnsi"/>
          <w:szCs w:val="24"/>
          <w:lang w:val="en-GB"/>
        </w:rPr>
        <w:fldChar w:fldCharType="begin"/>
      </w:r>
      <w:r w:rsidR="00F0326C" w:rsidRPr="00557D61">
        <w:rPr>
          <w:rFonts w:asciiTheme="minorHAnsi" w:hAnsiTheme="minorHAnsi" w:cstheme="minorHAnsi"/>
          <w:szCs w:val="24"/>
          <w:lang w:val="en-GB"/>
        </w:rPr>
        <w:instrText>ADDIN RW.CITE{{doc:5caf7758e4b0f87a85b94244 IUCN 2019}}</w:instrText>
      </w:r>
      <w:r w:rsidR="0064368A" w:rsidRPr="00557D61">
        <w:rPr>
          <w:rFonts w:asciiTheme="minorHAnsi" w:hAnsiTheme="minorHAnsi" w:cstheme="minorHAnsi"/>
          <w:szCs w:val="24"/>
          <w:lang w:val="en-GB"/>
        </w:rPr>
        <w:fldChar w:fldCharType="separate"/>
      </w:r>
      <w:r w:rsidR="00F0326C" w:rsidRPr="00557D61">
        <w:rPr>
          <w:rFonts w:ascii="Calibri" w:hAnsi="Calibri" w:cs="Calibri"/>
          <w:szCs w:val="24"/>
          <w:lang w:val="en-GB"/>
        </w:rPr>
        <w:t>(IUCN, 2019)</w:t>
      </w:r>
      <w:r w:rsidR="0064368A" w:rsidRPr="00557D61">
        <w:rPr>
          <w:rFonts w:asciiTheme="minorHAnsi" w:hAnsiTheme="minorHAnsi" w:cstheme="minorHAnsi"/>
          <w:szCs w:val="24"/>
          <w:lang w:val="en-GB"/>
        </w:rPr>
        <w:fldChar w:fldCharType="end"/>
      </w:r>
      <w:r w:rsidR="00D85902" w:rsidRPr="00557D61">
        <w:rPr>
          <w:rFonts w:asciiTheme="minorHAnsi" w:hAnsiTheme="minorHAnsi" w:cstheme="minorHAnsi"/>
          <w:szCs w:val="24"/>
          <w:lang w:val="en-GB"/>
        </w:rPr>
        <w:t xml:space="preserve">. The term Nature based solution is </w:t>
      </w:r>
      <w:r w:rsidR="0062091C" w:rsidRPr="00557D61">
        <w:rPr>
          <w:rFonts w:asciiTheme="minorHAnsi" w:hAnsiTheme="minorHAnsi" w:cstheme="minorHAnsi"/>
          <w:szCs w:val="24"/>
          <w:lang w:val="en-GB"/>
        </w:rPr>
        <w:t xml:space="preserve">a recent concept </w:t>
      </w:r>
      <w:r w:rsidR="002D2ED2" w:rsidRPr="00557D61">
        <w:rPr>
          <w:rFonts w:asciiTheme="minorHAnsi" w:hAnsiTheme="minorHAnsi" w:cstheme="minorHAnsi"/>
          <w:szCs w:val="24"/>
          <w:lang w:val="en-GB"/>
        </w:rPr>
        <w:t xml:space="preserve">and is </w:t>
      </w:r>
      <w:r w:rsidR="00E015FA" w:rsidRPr="00557D61">
        <w:rPr>
          <w:rFonts w:asciiTheme="minorHAnsi" w:hAnsiTheme="minorHAnsi" w:cstheme="minorHAnsi"/>
          <w:szCs w:val="24"/>
          <w:lang w:val="en-GB"/>
        </w:rPr>
        <w:t>currently being used</w:t>
      </w:r>
      <w:r w:rsidR="0062091C" w:rsidRPr="00557D61">
        <w:rPr>
          <w:rFonts w:asciiTheme="minorHAnsi" w:hAnsiTheme="minorHAnsi" w:cstheme="minorHAnsi"/>
          <w:szCs w:val="24"/>
          <w:lang w:val="en-GB"/>
        </w:rPr>
        <w:t xml:space="preserve"> </w:t>
      </w:r>
      <w:r w:rsidR="00E015FA" w:rsidRPr="00557D61">
        <w:rPr>
          <w:rFonts w:asciiTheme="minorHAnsi" w:hAnsiTheme="minorHAnsi" w:cstheme="minorHAnsi"/>
          <w:szCs w:val="24"/>
          <w:lang w:val="en-GB"/>
        </w:rPr>
        <w:t xml:space="preserve">for the </w:t>
      </w:r>
      <w:r w:rsidR="0062091C" w:rsidRPr="00557D61">
        <w:rPr>
          <w:rFonts w:asciiTheme="minorHAnsi" w:hAnsiTheme="minorHAnsi" w:cstheme="minorHAnsi"/>
          <w:szCs w:val="24"/>
          <w:lang w:val="en-GB"/>
        </w:rPr>
        <w:t>UNFCCC</w:t>
      </w:r>
      <w:r w:rsidR="003305A1" w:rsidRPr="00557D61">
        <w:rPr>
          <w:rFonts w:asciiTheme="minorHAnsi" w:hAnsiTheme="minorHAnsi" w:cstheme="minorHAnsi"/>
          <w:szCs w:val="24"/>
          <w:lang w:val="en-GB"/>
        </w:rPr>
        <w:t xml:space="preserve"> </w:t>
      </w:r>
      <w:r w:rsidR="0064368A" w:rsidRPr="00557D61">
        <w:rPr>
          <w:rFonts w:asciiTheme="minorHAnsi" w:hAnsiTheme="minorHAnsi" w:cstheme="minorHAnsi"/>
          <w:szCs w:val="24"/>
          <w:lang w:val="en-GB"/>
        </w:rPr>
        <w:fldChar w:fldCharType="begin"/>
      </w:r>
      <w:r w:rsidR="003305A1" w:rsidRPr="00557D61">
        <w:rPr>
          <w:rFonts w:asciiTheme="minorHAnsi" w:hAnsiTheme="minorHAnsi" w:cstheme="minorHAnsi"/>
          <w:szCs w:val="24"/>
          <w:lang w:val="en-GB"/>
        </w:rPr>
        <w:instrText>ADDIN RW.CITE{{doc:5caa7155e4b0aa8a7442bc7c UNFCCC 2018 /a}}</w:instrText>
      </w:r>
      <w:r w:rsidR="0064368A" w:rsidRPr="00557D61">
        <w:rPr>
          <w:rFonts w:asciiTheme="minorHAnsi" w:hAnsiTheme="minorHAnsi" w:cstheme="minorHAnsi"/>
          <w:szCs w:val="24"/>
          <w:lang w:val="en-GB"/>
        </w:rPr>
        <w:fldChar w:fldCharType="separate"/>
      </w:r>
      <w:r w:rsidR="003305A1" w:rsidRPr="00557D61">
        <w:rPr>
          <w:rFonts w:ascii="Calibri" w:hAnsi="Calibri" w:cs="Calibri"/>
          <w:szCs w:val="24"/>
          <w:lang w:val="en-GB"/>
        </w:rPr>
        <w:t>(2018)</w:t>
      </w:r>
      <w:r w:rsidR="0064368A" w:rsidRPr="00557D61">
        <w:rPr>
          <w:rFonts w:asciiTheme="minorHAnsi" w:hAnsiTheme="minorHAnsi" w:cstheme="minorHAnsi"/>
          <w:szCs w:val="24"/>
          <w:lang w:val="en-GB"/>
        </w:rPr>
        <w:fldChar w:fldCharType="end"/>
      </w:r>
      <w:r w:rsidR="0062091C" w:rsidRPr="00557D61">
        <w:rPr>
          <w:rFonts w:asciiTheme="minorHAnsi" w:hAnsiTheme="minorHAnsi" w:cstheme="minorHAnsi"/>
          <w:szCs w:val="24"/>
          <w:lang w:val="en-GB"/>
        </w:rPr>
        <w:t xml:space="preserve"> Paris Agreement</w:t>
      </w:r>
      <w:r w:rsidR="00E015FA" w:rsidRPr="00557D61">
        <w:rPr>
          <w:rFonts w:asciiTheme="minorHAnsi" w:hAnsiTheme="minorHAnsi" w:cstheme="minorHAnsi"/>
          <w:szCs w:val="24"/>
          <w:lang w:val="en-GB"/>
        </w:rPr>
        <w:t xml:space="preserve"> </w:t>
      </w:r>
      <w:r w:rsidR="00D30D3D" w:rsidRPr="00557D61">
        <w:rPr>
          <w:rFonts w:asciiTheme="minorHAnsi" w:hAnsiTheme="minorHAnsi" w:cstheme="minorHAnsi"/>
          <w:szCs w:val="24"/>
          <w:lang w:val="en-GB"/>
        </w:rPr>
        <w:t xml:space="preserve">to help ‘combat climate change and adapt to its effects’, </w:t>
      </w:r>
      <w:r w:rsidR="00E015FA" w:rsidRPr="00557D61">
        <w:rPr>
          <w:rFonts w:asciiTheme="minorHAnsi" w:hAnsiTheme="minorHAnsi" w:cstheme="minorHAnsi"/>
          <w:szCs w:val="24"/>
          <w:lang w:val="en-GB"/>
        </w:rPr>
        <w:t xml:space="preserve">and </w:t>
      </w:r>
      <w:r w:rsidR="00D87323" w:rsidRPr="00557D61">
        <w:rPr>
          <w:rFonts w:asciiTheme="minorHAnsi" w:hAnsiTheme="minorHAnsi" w:cstheme="minorHAnsi"/>
          <w:szCs w:val="24"/>
          <w:lang w:val="en-GB"/>
        </w:rPr>
        <w:t xml:space="preserve">the </w:t>
      </w:r>
      <w:r w:rsidR="00E015FA" w:rsidRPr="00557D61">
        <w:rPr>
          <w:rFonts w:asciiTheme="minorHAnsi" w:hAnsiTheme="minorHAnsi" w:cstheme="minorHAnsi"/>
          <w:szCs w:val="24"/>
          <w:lang w:val="en-GB"/>
        </w:rPr>
        <w:t>EU Horizon 2020</w:t>
      </w:r>
      <w:r w:rsidR="00D30D3D" w:rsidRPr="00557D61">
        <w:rPr>
          <w:rFonts w:asciiTheme="minorHAnsi" w:hAnsiTheme="minorHAnsi" w:cstheme="minorHAnsi"/>
          <w:szCs w:val="24"/>
          <w:lang w:val="en-GB"/>
        </w:rPr>
        <w:t xml:space="preserve"> </w:t>
      </w:r>
      <w:r w:rsidR="0064368A" w:rsidRPr="00557D61">
        <w:rPr>
          <w:rFonts w:asciiTheme="minorHAnsi" w:hAnsiTheme="minorHAnsi" w:cstheme="minorHAnsi"/>
          <w:szCs w:val="24"/>
          <w:lang w:val="en-GB"/>
        </w:rPr>
        <w:fldChar w:fldCharType="begin"/>
      </w:r>
      <w:r w:rsidR="00F0326C" w:rsidRPr="00557D61">
        <w:rPr>
          <w:rFonts w:asciiTheme="minorHAnsi" w:hAnsiTheme="minorHAnsi" w:cstheme="minorHAnsi"/>
          <w:szCs w:val="24"/>
          <w:lang w:val="en-GB"/>
        </w:rPr>
        <w:instrText>ADDIN RW.CITE{{doc:5c619db7e4b0295c452b2c0b EuropeanCommission 2017}}</w:instrText>
      </w:r>
      <w:r w:rsidR="0064368A" w:rsidRPr="00557D61">
        <w:rPr>
          <w:rFonts w:asciiTheme="minorHAnsi" w:hAnsiTheme="minorHAnsi" w:cstheme="minorHAnsi"/>
          <w:szCs w:val="24"/>
          <w:lang w:val="en-GB"/>
        </w:rPr>
        <w:fldChar w:fldCharType="separate"/>
      </w:r>
      <w:r w:rsidR="00F0326C" w:rsidRPr="00557D61">
        <w:rPr>
          <w:rFonts w:ascii="Calibri" w:hAnsi="Calibri" w:cs="Calibri"/>
          <w:szCs w:val="24"/>
          <w:lang w:val="en-GB"/>
        </w:rPr>
        <w:t>(European Commission, 2017)</w:t>
      </w:r>
      <w:r w:rsidR="0064368A" w:rsidRPr="00557D61">
        <w:rPr>
          <w:rFonts w:asciiTheme="minorHAnsi" w:hAnsiTheme="minorHAnsi" w:cstheme="minorHAnsi"/>
          <w:szCs w:val="24"/>
          <w:lang w:val="en-GB"/>
        </w:rPr>
        <w:fldChar w:fldCharType="end"/>
      </w:r>
      <w:r w:rsidR="00F0326C" w:rsidRPr="00557D61">
        <w:rPr>
          <w:rFonts w:asciiTheme="minorHAnsi" w:hAnsiTheme="minorHAnsi" w:cstheme="minorHAnsi"/>
          <w:szCs w:val="24"/>
          <w:lang w:val="en-GB"/>
        </w:rPr>
        <w:t xml:space="preserve"> </w:t>
      </w:r>
      <w:r w:rsidR="00D30D3D" w:rsidRPr="00557D61">
        <w:rPr>
          <w:rFonts w:asciiTheme="minorHAnsi" w:hAnsiTheme="minorHAnsi" w:cstheme="minorHAnsi"/>
          <w:szCs w:val="24"/>
          <w:lang w:val="en-GB"/>
        </w:rPr>
        <w:t>in their innovation and research program for ‘smart, sustainable and inclusive growth’</w:t>
      </w:r>
      <w:r w:rsidR="00E015FA" w:rsidRPr="00557D61">
        <w:rPr>
          <w:rFonts w:asciiTheme="minorHAnsi" w:hAnsiTheme="minorHAnsi" w:cstheme="minorHAnsi"/>
          <w:szCs w:val="24"/>
          <w:lang w:val="en-GB"/>
        </w:rPr>
        <w:t xml:space="preserve">. </w:t>
      </w:r>
      <w:r w:rsidR="0034060B" w:rsidRPr="00557D61">
        <w:rPr>
          <w:rFonts w:asciiTheme="minorHAnsi" w:hAnsiTheme="minorHAnsi" w:cstheme="minorHAnsi"/>
          <w:szCs w:val="24"/>
          <w:lang w:val="en-GB"/>
        </w:rPr>
        <w:t xml:space="preserve">The </w:t>
      </w:r>
      <w:r w:rsidR="00DB3331" w:rsidRPr="00557D61">
        <w:rPr>
          <w:rFonts w:asciiTheme="minorHAnsi" w:hAnsiTheme="minorHAnsi" w:cstheme="minorHAnsi"/>
          <w:szCs w:val="24"/>
          <w:lang w:val="en-GB"/>
        </w:rPr>
        <w:t xml:space="preserve">implementation of nature based solutions </w:t>
      </w:r>
      <w:r w:rsidR="00373107" w:rsidRPr="00557D61">
        <w:rPr>
          <w:rFonts w:asciiTheme="minorHAnsi" w:hAnsiTheme="minorHAnsi" w:cstheme="minorHAnsi"/>
          <w:szCs w:val="24"/>
          <w:lang w:val="en-GB"/>
        </w:rPr>
        <w:t xml:space="preserve">in urban environments </w:t>
      </w:r>
      <w:r w:rsidR="00523E4D" w:rsidRPr="00557D61">
        <w:rPr>
          <w:rFonts w:asciiTheme="minorHAnsi" w:hAnsiTheme="minorHAnsi" w:cstheme="minorHAnsi"/>
          <w:szCs w:val="24"/>
          <w:lang w:val="en-GB"/>
        </w:rPr>
        <w:t>has</w:t>
      </w:r>
      <w:r w:rsidR="00DB3331" w:rsidRPr="00557D61">
        <w:rPr>
          <w:rFonts w:asciiTheme="minorHAnsi" w:hAnsiTheme="minorHAnsi" w:cstheme="minorHAnsi"/>
          <w:szCs w:val="24"/>
          <w:lang w:val="en-GB"/>
        </w:rPr>
        <w:t xml:space="preserve"> been considered for: climate change adaptation </w:t>
      </w:r>
      <w:r w:rsidR="00373107" w:rsidRPr="00557D61">
        <w:rPr>
          <w:rFonts w:asciiTheme="minorHAnsi" w:hAnsiTheme="minorHAnsi" w:cstheme="minorHAnsi"/>
          <w:szCs w:val="24"/>
          <w:lang w:val="en-GB"/>
        </w:rPr>
        <w:t>by aiding</w:t>
      </w:r>
      <w:r w:rsidR="00DB3331" w:rsidRPr="00557D61">
        <w:rPr>
          <w:rFonts w:asciiTheme="minorHAnsi" w:hAnsiTheme="minorHAnsi" w:cstheme="minorHAnsi"/>
          <w:szCs w:val="24"/>
          <w:lang w:val="en-GB"/>
        </w:rPr>
        <w:t xml:space="preserve"> heat, energy and flood regulation</w:t>
      </w:r>
      <w:r w:rsidR="00373107" w:rsidRPr="00557D61">
        <w:rPr>
          <w:rFonts w:asciiTheme="minorHAnsi" w:hAnsiTheme="minorHAnsi" w:cstheme="minorHAnsi"/>
          <w:szCs w:val="24"/>
          <w:lang w:val="en-GB"/>
        </w:rPr>
        <w:t>s</w:t>
      </w:r>
      <w:r w:rsidR="00297D9A" w:rsidRPr="00557D61">
        <w:rPr>
          <w:rFonts w:asciiTheme="minorHAnsi" w:hAnsiTheme="minorHAnsi" w:cstheme="minorHAnsi"/>
          <w:szCs w:val="24"/>
          <w:lang w:val="en-GB"/>
        </w:rPr>
        <w:t xml:space="preserve"> </w:t>
      </w:r>
      <w:r w:rsidR="0064368A" w:rsidRPr="00557D61">
        <w:rPr>
          <w:rFonts w:asciiTheme="minorHAnsi" w:hAnsiTheme="minorHAnsi" w:cstheme="minorHAnsi"/>
          <w:szCs w:val="24"/>
          <w:lang w:val="en-GB"/>
        </w:rPr>
        <w:fldChar w:fldCharType="begin"/>
      </w:r>
      <w:r w:rsidR="006F3D8E" w:rsidRPr="00557D61">
        <w:rPr>
          <w:rFonts w:asciiTheme="minorHAnsi" w:hAnsiTheme="minorHAnsi" w:cstheme="minorHAnsi"/>
          <w:szCs w:val="24"/>
          <w:lang w:val="en-GB"/>
        </w:rPr>
        <w:instrText>ADDIN RW.CITE{{doc:5c978e77e4b072d929370639 Kabisch,Nadja 2017}}</w:instrText>
      </w:r>
      <w:r w:rsidR="0064368A" w:rsidRPr="00557D61">
        <w:rPr>
          <w:rFonts w:asciiTheme="minorHAnsi" w:hAnsiTheme="minorHAnsi" w:cstheme="minorHAnsi"/>
          <w:szCs w:val="24"/>
          <w:lang w:val="en-GB"/>
        </w:rPr>
        <w:fldChar w:fldCharType="separate"/>
      </w:r>
      <w:r w:rsidR="006F3D8E" w:rsidRPr="00557D61">
        <w:rPr>
          <w:rFonts w:asciiTheme="minorHAnsi" w:hAnsiTheme="minorHAnsi" w:cs="Calibri"/>
          <w:szCs w:val="24"/>
          <w:lang w:val="en-GB"/>
        </w:rPr>
        <w:t>(Kabisch, et al., 2017)</w:t>
      </w:r>
      <w:r w:rsidR="0064368A" w:rsidRPr="00557D61">
        <w:rPr>
          <w:rFonts w:asciiTheme="minorHAnsi" w:hAnsiTheme="minorHAnsi" w:cstheme="minorHAnsi"/>
          <w:szCs w:val="24"/>
          <w:lang w:val="en-GB"/>
        </w:rPr>
        <w:fldChar w:fldCharType="end"/>
      </w:r>
      <w:r w:rsidR="00DB3331" w:rsidRPr="00557D61">
        <w:rPr>
          <w:rFonts w:asciiTheme="minorHAnsi" w:hAnsiTheme="minorHAnsi" w:cstheme="minorHAnsi"/>
          <w:szCs w:val="24"/>
          <w:lang w:val="en-GB"/>
        </w:rPr>
        <w:t xml:space="preserve">; </w:t>
      </w:r>
      <w:r w:rsidR="00373107" w:rsidRPr="00557D61">
        <w:rPr>
          <w:rFonts w:asciiTheme="minorHAnsi" w:hAnsiTheme="minorHAnsi" w:cstheme="minorHAnsi"/>
          <w:szCs w:val="24"/>
          <w:lang w:val="en-GB"/>
        </w:rPr>
        <w:t xml:space="preserve">natural disaster regeneration by allowing ecosystems to restore and increase </w:t>
      </w:r>
      <w:r w:rsidR="0064368A" w:rsidRPr="00557D61">
        <w:rPr>
          <w:rFonts w:asciiTheme="minorHAnsi" w:hAnsiTheme="minorHAnsi" w:cstheme="minorHAnsi"/>
          <w:szCs w:val="24"/>
          <w:lang w:val="en-GB"/>
        </w:rPr>
        <w:fldChar w:fldCharType="begin"/>
      </w:r>
      <w:r w:rsidR="006F3D8E" w:rsidRPr="00557D61">
        <w:rPr>
          <w:rFonts w:asciiTheme="minorHAnsi" w:hAnsiTheme="minorHAnsi" w:cstheme="minorHAnsi"/>
          <w:szCs w:val="24"/>
          <w:lang w:val="en-GB"/>
        </w:rPr>
        <w:instrText>ADDIN RW.CITE{{doc:5c978d47e4b02ac43b1acb4f AsianDevelopmentBank 2016}}</w:instrText>
      </w:r>
      <w:r w:rsidR="0064368A" w:rsidRPr="00557D61">
        <w:rPr>
          <w:rFonts w:asciiTheme="minorHAnsi" w:hAnsiTheme="minorHAnsi" w:cstheme="minorHAnsi"/>
          <w:szCs w:val="24"/>
          <w:lang w:val="en-GB"/>
        </w:rPr>
        <w:fldChar w:fldCharType="separate"/>
      </w:r>
      <w:r w:rsidR="006F3D8E" w:rsidRPr="00557D61">
        <w:rPr>
          <w:rFonts w:asciiTheme="minorHAnsi" w:hAnsiTheme="minorHAnsi" w:cs="Calibri"/>
          <w:szCs w:val="24"/>
          <w:lang w:val="en-GB"/>
        </w:rPr>
        <w:t>(Asian Development Bank, 2016)</w:t>
      </w:r>
      <w:r w:rsidR="0064368A" w:rsidRPr="00557D61">
        <w:rPr>
          <w:rFonts w:asciiTheme="minorHAnsi" w:hAnsiTheme="minorHAnsi" w:cstheme="minorHAnsi"/>
          <w:szCs w:val="24"/>
          <w:lang w:val="en-GB"/>
        </w:rPr>
        <w:fldChar w:fldCharType="end"/>
      </w:r>
      <w:r w:rsidR="00373107" w:rsidRPr="00557D61">
        <w:rPr>
          <w:rFonts w:asciiTheme="minorHAnsi" w:hAnsiTheme="minorHAnsi" w:cstheme="minorHAnsi"/>
          <w:szCs w:val="24"/>
          <w:lang w:val="en-GB"/>
        </w:rPr>
        <w:t>;</w:t>
      </w:r>
      <w:r w:rsidR="006F3D8E" w:rsidRPr="00557D61">
        <w:rPr>
          <w:rFonts w:asciiTheme="minorHAnsi" w:hAnsiTheme="minorHAnsi" w:cstheme="minorHAnsi"/>
          <w:szCs w:val="24"/>
          <w:lang w:val="en-GB"/>
        </w:rPr>
        <w:t xml:space="preserve"> </w:t>
      </w:r>
      <w:r w:rsidR="009D3C2E" w:rsidRPr="00557D61">
        <w:rPr>
          <w:rFonts w:asciiTheme="minorHAnsi" w:hAnsiTheme="minorHAnsi" w:cstheme="minorHAnsi"/>
          <w:szCs w:val="24"/>
          <w:lang w:val="en-GB"/>
        </w:rPr>
        <w:t>agricultural sustainability by improved integrity of water management and food security</w:t>
      </w:r>
      <w:r w:rsidR="0034704A" w:rsidRPr="00557D61">
        <w:rPr>
          <w:rFonts w:asciiTheme="minorHAnsi" w:hAnsiTheme="minorHAnsi" w:cstheme="minorHAnsi"/>
          <w:szCs w:val="24"/>
          <w:lang w:val="en-GB"/>
        </w:rPr>
        <w:t xml:space="preserve"> </w:t>
      </w:r>
      <w:r w:rsidR="0064368A" w:rsidRPr="00557D61">
        <w:rPr>
          <w:rFonts w:asciiTheme="minorHAnsi" w:hAnsiTheme="minorHAnsi" w:cstheme="minorHAnsi"/>
          <w:szCs w:val="24"/>
          <w:lang w:val="en-GB"/>
        </w:rPr>
        <w:fldChar w:fldCharType="begin"/>
      </w:r>
      <w:r w:rsidR="00462D76" w:rsidRPr="00557D61">
        <w:rPr>
          <w:rFonts w:asciiTheme="minorHAnsi" w:hAnsiTheme="minorHAnsi" w:cstheme="minorHAnsi"/>
          <w:szCs w:val="24"/>
          <w:lang w:val="en-GB"/>
        </w:rPr>
        <w:instrText>ADDIN RW.CITE{{doc:5c979303e4b06c4c96813d59 Sonneveld,BenGJS 2018}}</w:instrText>
      </w:r>
      <w:r w:rsidR="0064368A" w:rsidRPr="00557D61">
        <w:rPr>
          <w:rFonts w:asciiTheme="minorHAnsi" w:hAnsiTheme="minorHAnsi" w:cstheme="minorHAnsi"/>
          <w:szCs w:val="24"/>
          <w:lang w:val="en-GB"/>
        </w:rPr>
        <w:fldChar w:fldCharType="separate"/>
      </w:r>
      <w:r w:rsidR="00462D76" w:rsidRPr="00557D61">
        <w:rPr>
          <w:rFonts w:ascii="Calibri" w:hAnsi="Calibri" w:cs="Calibri"/>
          <w:szCs w:val="24"/>
          <w:lang w:val="en-GB"/>
        </w:rPr>
        <w:t>(Sonneveld, Ben G J S, et al., 2018)</w:t>
      </w:r>
      <w:r w:rsidR="0064368A" w:rsidRPr="00557D61">
        <w:rPr>
          <w:rFonts w:asciiTheme="minorHAnsi" w:hAnsiTheme="minorHAnsi" w:cstheme="minorHAnsi"/>
          <w:szCs w:val="24"/>
          <w:lang w:val="en-GB"/>
        </w:rPr>
        <w:fldChar w:fldCharType="end"/>
      </w:r>
      <w:r w:rsidR="009D3C2E" w:rsidRPr="00557D61">
        <w:rPr>
          <w:rFonts w:asciiTheme="minorHAnsi" w:hAnsiTheme="minorHAnsi" w:cstheme="minorHAnsi"/>
          <w:szCs w:val="24"/>
          <w:lang w:val="en-GB"/>
        </w:rPr>
        <w:t>.</w:t>
      </w:r>
      <w:r w:rsidR="00343237" w:rsidRPr="00557D61">
        <w:rPr>
          <w:rFonts w:asciiTheme="minorHAnsi" w:hAnsiTheme="minorHAnsi" w:cstheme="minorHAnsi"/>
          <w:szCs w:val="24"/>
          <w:lang w:val="en-GB"/>
        </w:rPr>
        <w:t xml:space="preserve"> </w:t>
      </w:r>
    </w:p>
    <w:p w14:paraId="4E3E32CB" w14:textId="77777777" w:rsidR="0061039F" w:rsidRPr="00557D61" w:rsidRDefault="0061039F" w:rsidP="00E04E15">
      <w:pPr>
        <w:pStyle w:val="TOC2"/>
        <w:ind w:left="0"/>
        <w:rPr>
          <w:rFonts w:asciiTheme="minorHAnsi" w:hAnsiTheme="minorHAnsi" w:cstheme="minorHAnsi"/>
          <w:b/>
          <w:szCs w:val="24"/>
          <w:lang w:val="en-GB"/>
        </w:rPr>
      </w:pPr>
    </w:p>
    <w:p w14:paraId="4E3E32CC" w14:textId="77777777" w:rsidR="0061039F" w:rsidRPr="00557D61" w:rsidRDefault="0061039F" w:rsidP="00E04E15">
      <w:pPr>
        <w:pStyle w:val="TOC2"/>
        <w:ind w:left="0"/>
        <w:rPr>
          <w:rFonts w:asciiTheme="minorHAnsi" w:hAnsiTheme="minorHAnsi" w:cstheme="minorHAnsi"/>
          <w:b/>
          <w:szCs w:val="24"/>
          <w:lang w:val="en-GB"/>
        </w:rPr>
      </w:pPr>
      <w:r w:rsidRPr="00557D61">
        <w:rPr>
          <w:rFonts w:asciiTheme="minorHAnsi" w:hAnsiTheme="minorHAnsi" w:cstheme="minorHAnsi"/>
          <w:b/>
          <w:szCs w:val="24"/>
          <w:lang w:val="en-GB"/>
        </w:rPr>
        <w:t>Public space</w:t>
      </w:r>
    </w:p>
    <w:p w14:paraId="4E3E32CD" w14:textId="77777777" w:rsidR="00B634CB" w:rsidRPr="00557D61" w:rsidRDefault="002C54D6" w:rsidP="00E04E15">
      <w:pPr>
        <w:pStyle w:val="TOC2"/>
        <w:ind w:left="0"/>
        <w:rPr>
          <w:rFonts w:asciiTheme="minorHAnsi" w:hAnsiTheme="minorHAnsi" w:cstheme="minorHAnsi"/>
          <w:szCs w:val="24"/>
          <w:lang w:val="en-GB"/>
        </w:rPr>
      </w:pPr>
      <w:r w:rsidRPr="00557D61">
        <w:rPr>
          <w:rFonts w:asciiTheme="minorHAnsi" w:hAnsiTheme="minorHAnsi" w:cstheme="minorHAnsi"/>
          <w:szCs w:val="24"/>
          <w:lang w:val="en-GB"/>
        </w:rPr>
        <w:t xml:space="preserve">Public spaces such as </w:t>
      </w:r>
      <w:r w:rsidR="0021729A" w:rsidRPr="00557D61">
        <w:rPr>
          <w:rFonts w:asciiTheme="minorHAnsi" w:hAnsiTheme="minorHAnsi" w:cstheme="minorHAnsi"/>
          <w:szCs w:val="24"/>
          <w:lang w:val="en-GB"/>
        </w:rPr>
        <w:t xml:space="preserve">coasts, canal fronts, </w:t>
      </w:r>
      <w:r w:rsidRPr="00557D61">
        <w:rPr>
          <w:rFonts w:asciiTheme="minorHAnsi" w:hAnsiTheme="minorHAnsi" w:cstheme="minorHAnsi"/>
          <w:szCs w:val="24"/>
          <w:lang w:val="en-GB"/>
        </w:rPr>
        <w:t>walkways</w:t>
      </w:r>
      <w:r w:rsidR="00A95D28" w:rsidRPr="00557D61">
        <w:rPr>
          <w:rFonts w:asciiTheme="minorHAnsi" w:hAnsiTheme="minorHAnsi" w:cstheme="minorHAnsi"/>
          <w:szCs w:val="24"/>
          <w:lang w:val="en-GB"/>
        </w:rPr>
        <w:t xml:space="preserve"> and parks are used daily</w:t>
      </w:r>
      <w:r w:rsidRPr="00557D61">
        <w:rPr>
          <w:rFonts w:asciiTheme="minorHAnsi" w:hAnsiTheme="minorHAnsi" w:cstheme="minorHAnsi"/>
          <w:szCs w:val="24"/>
          <w:lang w:val="en-GB"/>
        </w:rPr>
        <w:t xml:space="preserve"> </w:t>
      </w:r>
      <w:r w:rsidR="00A95D28" w:rsidRPr="00557D61">
        <w:rPr>
          <w:rFonts w:asciiTheme="minorHAnsi" w:hAnsiTheme="minorHAnsi" w:cstheme="minorHAnsi"/>
          <w:szCs w:val="24"/>
          <w:lang w:val="en-GB"/>
        </w:rPr>
        <w:t>as an accessible</w:t>
      </w:r>
      <w:r w:rsidR="00D22234" w:rsidRPr="00557D61">
        <w:rPr>
          <w:rFonts w:asciiTheme="minorHAnsi" w:hAnsiTheme="minorHAnsi" w:cstheme="minorHAnsi"/>
          <w:szCs w:val="24"/>
          <w:lang w:val="en-GB"/>
        </w:rPr>
        <w:t xml:space="preserve"> domain, vital to </w:t>
      </w:r>
      <w:r w:rsidR="00F62E20" w:rsidRPr="00557D61">
        <w:rPr>
          <w:rFonts w:asciiTheme="minorHAnsi" w:hAnsiTheme="minorHAnsi" w:cstheme="minorHAnsi"/>
          <w:szCs w:val="24"/>
          <w:lang w:val="en-GB"/>
        </w:rPr>
        <w:t xml:space="preserve">the </w:t>
      </w:r>
      <w:r w:rsidR="00D22234" w:rsidRPr="00557D61">
        <w:rPr>
          <w:rFonts w:asciiTheme="minorHAnsi" w:hAnsiTheme="minorHAnsi" w:cstheme="minorHAnsi"/>
          <w:szCs w:val="24"/>
          <w:lang w:val="en-GB"/>
        </w:rPr>
        <w:t xml:space="preserve">day to day activities of human beings. </w:t>
      </w:r>
      <w:r w:rsidR="00B634CB" w:rsidRPr="00557D61">
        <w:rPr>
          <w:rFonts w:asciiTheme="minorHAnsi" w:hAnsiTheme="minorHAnsi" w:cstheme="minorHAnsi"/>
          <w:szCs w:val="24"/>
          <w:lang w:val="en-GB"/>
        </w:rPr>
        <w:t xml:space="preserve">The nineteenth century saw the beginning of public parks </w:t>
      </w:r>
      <w:r w:rsidR="0061039F" w:rsidRPr="00557D61">
        <w:rPr>
          <w:rFonts w:asciiTheme="minorHAnsi" w:hAnsiTheme="minorHAnsi" w:cstheme="minorHAnsi"/>
          <w:szCs w:val="24"/>
          <w:lang w:val="en-GB"/>
        </w:rPr>
        <w:t xml:space="preserve">as </w:t>
      </w:r>
      <w:r w:rsidR="00320E0E" w:rsidRPr="00557D61">
        <w:rPr>
          <w:rFonts w:asciiTheme="minorHAnsi" w:hAnsiTheme="minorHAnsi" w:cstheme="minorHAnsi"/>
          <w:szCs w:val="24"/>
          <w:lang w:val="en-GB"/>
        </w:rPr>
        <w:t xml:space="preserve">a space for social control as well as </w:t>
      </w:r>
      <w:r w:rsidR="0061039F" w:rsidRPr="00557D61">
        <w:rPr>
          <w:rFonts w:asciiTheme="minorHAnsi" w:hAnsiTheme="minorHAnsi" w:cstheme="minorHAnsi"/>
          <w:szCs w:val="24"/>
          <w:lang w:val="en-GB"/>
        </w:rPr>
        <w:t xml:space="preserve">a meaningful way to draw </w:t>
      </w:r>
      <w:r w:rsidR="00B634CB" w:rsidRPr="00557D61">
        <w:rPr>
          <w:rFonts w:asciiTheme="minorHAnsi" w:hAnsiTheme="minorHAnsi" w:cstheme="minorHAnsi"/>
          <w:szCs w:val="24"/>
          <w:lang w:val="en-GB"/>
        </w:rPr>
        <w:t>communities  out of their busy lifestyle and into the appreciation of the opposing, natural environment</w:t>
      </w:r>
      <w:r w:rsidR="0061039F" w:rsidRPr="00557D61">
        <w:rPr>
          <w:rFonts w:asciiTheme="minorHAnsi" w:hAnsiTheme="minorHAnsi" w:cstheme="minorHAnsi"/>
          <w:szCs w:val="24"/>
          <w:lang w:val="en-GB"/>
        </w:rPr>
        <w:t xml:space="preserve"> </w:t>
      </w:r>
      <w:r w:rsidR="0064368A" w:rsidRPr="00557D61">
        <w:rPr>
          <w:rFonts w:asciiTheme="minorHAnsi" w:hAnsiTheme="minorHAnsi" w:cstheme="minorHAnsi"/>
          <w:szCs w:val="24"/>
          <w:lang w:val="en-GB"/>
        </w:rPr>
        <w:fldChar w:fldCharType="begin"/>
      </w:r>
      <w:r w:rsidR="0061039F" w:rsidRPr="00557D61">
        <w:rPr>
          <w:rFonts w:asciiTheme="minorHAnsi" w:hAnsiTheme="minorHAnsi" w:cstheme="minorHAnsi"/>
          <w:szCs w:val="24"/>
          <w:lang w:val="en-GB"/>
        </w:rPr>
        <w:instrText>ADDIN RW.CITE{{doc:5c609d89e4b093372c320b41 Holland,C 2007}}</w:instrText>
      </w:r>
      <w:r w:rsidR="0064368A" w:rsidRPr="00557D61">
        <w:rPr>
          <w:rFonts w:asciiTheme="minorHAnsi" w:hAnsiTheme="minorHAnsi" w:cstheme="minorHAnsi"/>
          <w:szCs w:val="24"/>
          <w:lang w:val="en-GB"/>
        </w:rPr>
        <w:fldChar w:fldCharType="separate"/>
      </w:r>
      <w:r w:rsidR="0061039F" w:rsidRPr="00557D61">
        <w:rPr>
          <w:rFonts w:asciiTheme="minorHAnsi" w:hAnsiTheme="minorHAnsi" w:cstheme="minorHAnsi"/>
          <w:szCs w:val="24"/>
          <w:lang w:val="en-GB"/>
        </w:rPr>
        <w:t>(Holland, et al., 2007)</w:t>
      </w:r>
      <w:r w:rsidR="0064368A" w:rsidRPr="00557D61">
        <w:rPr>
          <w:rFonts w:asciiTheme="minorHAnsi" w:hAnsiTheme="minorHAnsi" w:cstheme="minorHAnsi"/>
          <w:szCs w:val="24"/>
          <w:lang w:val="en-GB"/>
        </w:rPr>
        <w:fldChar w:fldCharType="end"/>
      </w:r>
      <w:r w:rsidR="00534B46" w:rsidRPr="00557D61">
        <w:rPr>
          <w:rFonts w:asciiTheme="minorHAnsi" w:hAnsiTheme="minorHAnsi" w:cstheme="minorHAnsi"/>
          <w:szCs w:val="24"/>
          <w:lang w:val="en-GB"/>
        </w:rPr>
        <w:t>.</w:t>
      </w:r>
      <w:r w:rsidR="00B634CB" w:rsidRPr="00557D61">
        <w:rPr>
          <w:rFonts w:asciiTheme="minorHAnsi" w:hAnsiTheme="minorHAnsi" w:cstheme="minorHAnsi"/>
          <w:szCs w:val="24"/>
          <w:lang w:val="en-GB"/>
        </w:rPr>
        <w:t xml:space="preserve"> </w:t>
      </w:r>
      <w:r w:rsidR="00270F08" w:rsidRPr="00557D61">
        <w:rPr>
          <w:rFonts w:asciiTheme="minorHAnsi" w:hAnsiTheme="minorHAnsi" w:cstheme="minorHAnsi"/>
          <w:szCs w:val="24"/>
          <w:lang w:val="en-GB"/>
        </w:rPr>
        <w:t>M</w:t>
      </w:r>
      <w:r w:rsidR="0061039F" w:rsidRPr="00557D61">
        <w:rPr>
          <w:rFonts w:asciiTheme="minorHAnsi" w:hAnsiTheme="minorHAnsi" w:cstheme="minorHAnsi"/>
          <w:szCs w:val="24"/>
          <w:lang w:val="en-GB"/>
        </w:rPr>
        <w:t xml:space="preserve">odern </w:t>
      </w:r>
      <w:r w:rsidR="00B634CB" w:rsidRPr="00557D61">
        <w:rPr>
          <w:rFonts w:asciiTheme="minorHAnsi" w:hAnsiTheme="minorHAnsi" w:cstheme="minorHAnsi"/>
          <w:szCs w:val="24"/>
          <w:lang w:val="en-GB"/>
        </w:rPr>
        <w:t>urban public spaces</w:t>
      </w:r>
      <w:r w:rsidR="00270F08" w:rsidRPr="00557D61">
        <w:rPr>
          <w:rFonts w:asciiTheme="minorHAnsi" w:hAnsiTheme="minorHAnsi" w:cstheme="minorHAnsi"/>
          <w:szCs w:val="24"/>
          <w:lang w:val="en-GB"/>
        </w:rPr>
        <w:t xml:space="preserve"> are becoming less individual in</w:t>
      </w:r>
      <w:r w:rsidR="00EB12BF" w:rsidRPr="00557D61">
        <w:rPr>
          <w:rFonts w:asciiTheme="minorHAnsi" w:hAnsiTheme="minorHAnsi" w:cstheme="minorHAnsi"/>
          <w:szCs w:val="24"/>
          <w:lang w:val="en-GB"/>
        </w:rPr>
        <w:t xml:space="preserve"> their</w:t>
      </w:r>
      <w:r w:rsidR="00270F08" w:rsidRPr="00557D61">
        <w:rPr>
          <w:rFonts w:asciiTheme="minorHAnsi" w:hAnsiTheme="minorHAnsi" w:cstheme="minorHAnsi"/>
          <w:szCs w:val="24"/>
          <w:lang w:val="en-GB"/>
        </w:rPr>
        <w:t xml:space="preserve"> national identity and increasingly</w:t>
      </w:r>
      <w:r w:rsidR="00B634CB" w:rsidRPr="00557D61">
        <w:rPr>
          <w:rFonts w:asciiTheme="minorHAnsi" w:hAnsiTheme="minorHAnsi" w:cstheme="minorHAnsi"/>
          <w:szCs w:val="24"/>
          <w:lang w:val="en-GB"/>
        </w:rPr>
        <w:t xml:space="preserve"> </w:t>
      </w:r>
      <w:r w:rsidR="00270F08" w:rsidRPr="00557D61">
        <w:rPr>
          <w:rFonts w:asciiTheme="minorHAnsi" w:hAnsiTheme="minorHAnsi" w:cstheme="minorHAnsi"/>
          <w:szCs w:val="24"/>
          <w:lang w:val="en-GB"/>
        </w:rPr>
        <w:t>completive</w:t>
      </w:r>
      <w:r w:rsidR="00B634CB" w:rsidRPr="00557D61">
        <w:rPr>
          <w:rFonts w:asciiTheme="minorHAnsi" w:hAnsiTheme="minorHAnsi" w:cstheme="minorHAnsi"/>
          <w:szCs w:val="24"/>
          <w:lang w:val="en-GB"/>
        </w:rPr>
        <w:t xml:space="preserve"> with other nations as a factor of development.  This competitive drive has therefore meant a movement from the traditional ai</w:t>
      </w:r>
      <w:r w:rsidR="001867B1" w:rsidRPr="00557D61">
        <w:rPr>
          <w:rFonts w:asciiTheme="minorHAnsi" w:hAnsiTheme="minorHAnsi" w:cstheme="minorHAnsi"/>
          <w:szCs w:val="24"/>
          <w:lang w:val="en-GB"/>
        </w:rPr>
        <w:t xml:space="preserve">ms of </w:t>
      </w:r>
      <w:r w:rsidR="0061039F" w:rsidRPr="00557D61">
        <w:rPr>
          <w:rFonts w:asciiTheme="minorHAnsi" w:hAnsiTheme="minorHAnsi" w:cstheme="minorHAnsi"/>
          <w:szCs w:val="24"/>
          <w:lang w:val="en-GB"/>
        </w:rPr>
        <w:t xml:space="preserve">community </w:t>
      </w:r>
      <w:r w:rsidR="004E047C" w:rsidRPr="00557D61">
        <w:rPr>
          <w:rFonts w:asciiTheme="minorHAnsi" w:hAnsiTheme="minorHAnsi" w:cstheme="minorHAnsi"/>
          <w:szCs w:val="24"/>
          <w:lang w:val="en-GB"/>
        </w:rPr>
        <w:t>centred</w:t>
      </w:r>
      <w:r w:rsidR="001867B1" w:rsidRPr="00557D61">
        <w:rPr>
          <w:rFonts w:asciiTheme="minorHAnsi" w:hAnsiTheme="minorHAnsi" w:cstheme="minorHAnsi"/>
          <w:szCs w:val="24"/>
          <w:lang w:val="en-GB"/>
        </w:rPr>
        <w:t xml:space="preserve"> space, to achieving</w:t>
      </w:r>
      <w:r w:rsidR="00027644" w:rsidRPr="00557D61">
        <w:rPr>
          <w:rFonts w:asciiTheme="minorHAnsi" w:hAnsiTheme="minorHAnsi" w:cstheme="minorHAnsi"/>
          <w:szCs w:val="24"/>
          <w:lang w:val="en-GB"/>
        </w:rPr>
        <w:t xml:space="preserve"> international value.</w:t>
      </w:r>
      <w:r w:rsidR="0061039F" w:rsidRPr="00557D61">
        <w:rPr>
          <w:rFonts w:asciiTheme="minorHAnsi" w:hAnsiTheme="minorHAnsi" w:cstheme="minorHAnsi"/>
          <w:szCs w:val="24"/>
          <w:lang w:val="en-GB"/>
        </w:rPr>
        <w:t xml:space="preserve"> </w:t>
      </w:r>
      <w:r w:rsidR="001867B1" w:rsidRPr="00557D61">
        <w:rPr>
          <w:rFonts w:asciiTheme="minorHAnsi" w:hAnsiTheme="minorHAnsi" w:cstheme="minorHAnsi"/>
          <w:szCs w:val="24"/>
          <w:lang w:val="en-GB"/>
        </w:rPr>
        <w:t>As space is expensive in the urban environment</w:t>
      </w:r>
      <w:r w:rsidR="00462D76" w:rsidRPr="00557D61">
        <w:rPr>
          <w:rFonts w:asciiTheme="minorHAnsi" w:hAnsiTheme="minorHAnsi" w:cstheme="minorHAnsi"/>
          <w:szCs w:val="24"/>
          <w:lang w:val="en-GB"/>
        </w:rPr>
        <w:t xml:space="preserve"> </w:t>
      </w:r>
      <w:r w:rsidR="0064368A" w:rsidRPr="00557D61">
        <w:rPr>
          <w:rFonts w:asciiTheme="minorHAnsi" w:hAnsiTheme="minorHAnsi" w:cstheme="minorHAnsi"/>
          <w:szCs w:val="24"/>
          <w:lang w:val="en-GB"/>
        </w:rPr>
        <w:fldChar w:fldCharType="begin"/>
      </w:r>
      <w:r w:rsidR="00462D76" w:rsidRPr="00557D61">
        <w:rPr>
          <w:rFonts w:asciiTheme="minorHAnsi" w:hAnsiTheme="minorHAnsi" w:cstheme="minorHAnsi"/>
          <w:szCs w:val="24"/>
          <w:lang w:val="en-GB"/>
        </w:rPr>
        <w:instrText>ADDIN RW.CITE{{doc:5caf4b1ce4b02465aa513237 RupertNabarro 1978}}</w:instrText>
      </w:r>
      <w:r w:rsidR="0064368A" w:rsidRPr="00557D61">
        <w:rPr>
          <w:rFonts w:asciiTheme="minorHAnsi" w:hAnsiTheme="minorHAnsi" w:cstheme="minorHAnsi"/>
          <w:szCs w:val="24"/>
          <w:lang w:val="en-GB"/>
        </w:rPr>
        <w:fldChar w:fldCharType="separate"/>
      </w:r>
      <w:r w:rsidR="00462D76" w:rsidRPr="00557D61">
        <w:rPr>
          <w:rFonts w:ascii="Calibri" w:hAnsi="Calibri" w:cs="Calibri"/>
          <w:szCs w:val="24"/>
          <w:lang w:val="en-GB"/>
        </w:rPr>
        <w:t>(Nabarro and Smart, 1978)</w:t>
      </w:r>
      <w:r w:rsidR="0064368A" w:rsidRPr="00557D61">
        <w:rPr>
          <w:rFonts w:asciiTheme="minorHAnsi" w:hAnsiTheme="minorHAnsi" w:cstheme="minorHAnsi"/>
          <w:szCs w:val="24"/>
          <w:lang w:val="en-GB"/>
        </w:rPr>
        <w:fldChar w:fldCharType="end"/>
      </w:r>
      <w:r w:rsidR="001867B1" w:rsidRPr="00557D61">
        <w:rPr>
          <w:rFonts w:asciiTheme="minorHAnsi" w:hAnsiTheme="minorHAnsi" w:cstheme="minorHAnsi"/>
          <w:szCs w:val="24"/>
          <w:lang w:val="en-GB"/>
        </w:rPr>
        <w:t xml:space="preserve">, there is demand for commercial development over ‘other’ types of space, potentially squeezing out nature based solution spaces. </w:t>
      </w:r>
      <w:r w:rsidR="0061039F" w:rsidRPr="00557D61">
        <w:rPr>
          <w:rFonts w:asciiTheme="minorHAnsi" w:hAnsiTheme="minorHAnsi" w:cstheme="minorHAnsi"/>
          <w:szCs w:val="24"/>
          <w:lang w:val="en-GB"/>
        </w:rPr>
        <w:t>This has proven a strain on local councils in reduced funds</w:t>
      </w:r>
      <w:r w:rsidR="00027644" w:rsidRPr="00557D61">
        <w:rPr>
          <w:rFonts w:asciiTheme="minorHAnsi" w:hAnsiTheme="minorHAnsi" w:cstheme="minorHAnsi"/>
          <w:szCs w:val="24"/>
          <w:lang w:val="en-GB"/>
        </w:rPr>
        <w:t xml:space="preserve"> for such developments.</w:t>
      </w:r>
      <w:r w:rsidR="00B634CB" w:rsidRPr="00557D61">
        <w:rPr>
          <w:rFonts w:asciiTheme="minorHAnsi" w:hAnsiTheme="minorHAnsi" w:cstheme="minorHAnsi"/>
          <w:szCs w:val="24"/>
          <w:lang w:val="en-GB"/>
        </w:rPr>
        <w:t xml:space="preserve"> Nature-based public spa</w:t>
      </w:r>
      <w:r w:rsidR="0069487D" w:rsidRPr="00557D61">
        <w:rPr>
          <w:rFonts w:asciiTheme="minorHAnsi" w:hAnsiTheme="minorHAnsi" w:cstheme="minorHAnsi"/>
          <w:szCs w:val="24"/>
          <w:lang w:val="en-GB"/>
        </w:rPr>
        <w:t>ces have hence</w:t>
      </w:r>
      <w:r w:rsidR="00B634CB" w:rsidRPr="00557D61">
        <w:rPr>
          <w:rFonts w:asciiTheme="minorHAnsi" w:hAnsiTheme="minorHAnsi" w:cstheme="minorHAnsi"/>
          <w:szCs w:val="24"/>
          <w:lang w:val="en-GB"/>
        </w:rPr>
        <w:t xml:space="preserve"> been seen as unprofitable developments</w:t>
      </w:r>
      <w:r w:rsidR="0069487D" w:rsidRPr="00557D61">
        <w:rPr>
          <w:rFonts w:asciiTheme="minorHAnsi" w:hAnsiTheme="minorHAnsi" w:cstheme="minorHAnsi"/>
          <w:szCs w:val="24"/>
          <w:lang w:val="en-GB"/>
        </w:rPr>
        <w:t>, that need justification of</w:t>
      </w:r>
      <w:r w:rsidR="00B634CB" w:rsidRPr="00557D61">
        <w:rPr>
          <w:rFonts w:asciiTheme="minorHAnsi" w:hAnsiTheme="minorHAnsi" w:cstheme="minorHAnsi"/>
          <w:szCs w:val="24"/>
          <w:lang w:val="en-GB"/>
        </w:rPr>
        <w:t xml:space="preserve"> cost effectiveness</w:t>
      </w:r>
      <w:r w:rsidR="001867B1" w:rsidRPr="00557D61">
        <w:rPr>
          <w:rFonts w:asciiTheme="minorHAnsi" w:hAnsiTheme="minorHAnsi" w:cstheme="minorHAnsi"/>
          <w:szCs w:val="24"/>
          <w:lang w:val="en-GB"/>
        </w:rPr>
        <w:t xml:space="preserve"> and value</w:t>
      </w:r>
      <w:r w:rsidR="00740E8F" w:rsidRPr="00557D61">
        <w:rPr>
          <w:rFonts w:asciiTheme="minorHAnsi" w:hAnsiTheme="minorHAnsi" w:cstheme="minorHAnsi"/>
          <w:szCs w:val="24"/>
          <w:lang w:val="en-GB"/>
        </w:rPr>
        <w:t xml:space="preserve">, demonstrated by the debate for a housing development to replace the Limehouse Triangle biodiversity scheme </w:t>
      </w:r>
      <w:r w:rsidR="007C4CBE" w:rsidRPr="00557D61">
        <w:rPr>
          <w:rFonts w:asciiTheme="minorHAnsi" w:hAnsiTheme="minorHAnsi" w:cstheme="minorHAnsi"/>
          <w:szCs w:val="24"/>
          <w:lang w:val="en-GB"/>
        </w:rPr>
        <w:t xml:space="preserve">originally formed </w:t>
      </w:r>
      <w:r w:rsidR="00740E8F" w:rsidRPr="00557D61">
        <w:rPr>
          <w:rFonts w:asciiTheme="minorHAnsi" w:hAnsiTheme="minorHAnsi" w:cstheme="minorHAnsi"/>
          <w:szCs w:val="24"/>
          <w:lang w:val="en-GB"/>
        </w:rPr>
        <w:t xml:space="preserve">by </w:t>
      </w:r>
      <w:r w:rsidR="007C4CBE" w:rsidRPr="00557D61">
        <w:rPr>
          <w:rFonts w:asciiTheme="minorHAnsi" w:hAnsiTheme="minorHAnsi" w:cstheme="minorHAnsi"/>
          <w:szCs w:val="24"/>
          <w:lang w:val="en-GB"/>
        </w:rPr>
        <w:t xml:space="preserve"> the Tower Hamlet council’s, </w:t>
      </w:r>
      <w:r w:rsidR="00740E8F" w:rsidRPr="00557D61">
        <w:rPr>
          <w:rFonts w:asciiTheme="minorHAnsi" w:hAnsiTheme="minorHAnsi" w:cstheme="minorHAnsi"/>
          <w:szCs w:val="24"/>
          <w:lang w:val="en-GB"/>
        </w:rPr>
        <w:t>Locksley Environment project</w:t>
      </w:r>
      <w:r w:rsidR="00462D76" w:rsidRPr="00557D61">
        <w:rPr>
          <w:rFonts w:asciiTheme="minorHAnsi" w:hAnsiTheme="minorHAnsi" w:cstheme="minorHAnsi"/>
          <w:szCs w:val="24"/>
          <w:lang w:val="en-GB"/>
        </w:rPr>
        <w:t xml:space="preserve"> </w:t>
      </w:r>
      <w:r w:rsidR="0064368A" w:rsidRPr="00557D61">
        <w:rPr>
          <w:rFonts w:asciiTheme="minorHAnsi" w:hAnsiTheme="minorHAnsi" w:cstheme="minorHAnsi"/>
          <w:szCs w:val="24"/>
          <w:lang w:val="en-GB"/>
        </w:rPr>
        <w:fldChar w:fldCharType="begin"/>
      </w:r>
      <w:r w:rsidR="00462D76" w:rsidRPr="00557D61">
        <w:rPr>
          <w:rFonts w:asciiTheme="minorHAnsi" w:hAnsiTheme="minorHAnsi" w:cstheme="minorHAnsi"/>
          <w:szCs w:val="24"/>
          <w:lang w:val="en-GB"/>
        </w:rPr>
        <w:instrText>ADDIN RW.CITE{{doc:5caf728fe4b0f87a85b93f97 Brooke,Mike 2019}}</w:instrText>
      </w:r>
      <w:r w:rsidR="0064368A" w:rsidRPr="00557D61">
        <w:rPr>
          <w:rFonts w:asciiTheme="minorHAnsi" w:hAnsiTheme="minorHAnsi" w:cstheme="minorHAnsi"/>
          <w:szCs w:val="24"/>
          <w:lang w:val="en-GB"/>
        </w:rPr>
        <w:fldChar w:fldCharType="separate"/>
      </w:r>
      <w:r w:rsidR="00462D76" w:rsidRPr="00557D61">
        <w:rPr>
          <w:rFonts w:ascii="Calibri" w:hAnsi="Calibri" w:cs="Calibri"/>
          <w:szCs w:val="24"/>
          <w:lang w:val="en-GB"/>
        </w:rPr>
        <w:t>(Brooke, 2019)</w:t>
      </w:r>
      <w:r w:rsidR="0064368A" w:rsidRPr="00557D61">
        <w:rPr>
          <w:rFonts w:asciiTheme="minorHAnsi" w:hAnsiTheme="minorHAnsi" w:cstheme="minorHAnsi"/>
          <w:szCs w:val="24"/>
          <w:lang w:val="en-GB"/>
        </w:rPr>
        <w:fldChar w:fldCharType="end"/>
      </w:r>
      <w:r w:rsidR="00B634CB" w:rsidRPr="00557D61">
        <w:rPr>
          <w:rFonts w:asciiTheme="minorHAnsi" w:hAnsiTheme="minorHAnsi" w:cstheme="minorHAnsi"/>
          <w:szCs w:val="24"/>
          <w:lang w:val="en-GB"/>
        </w:rPr>
        <w:t>.</w:t>
      </w:r>
    </w:p>
    <w:p w14:paraId="4E3E32CE" w14:textId="77777777" w:rsidR="00B634CB" w:rsidRPr="00557D61" w:rsidRDefault="00B634CB" w:rsidP="00E04E15">
      <w:pPr>
        <w:pStyle w:val="TOC2"/>
        <w:ind w:left="0"/>
        <w:rPr>
          <w:rFonts w:asciiTheme="minorHAnsi" w:hAnsiTheme="minorHAnsi" w:cstheme="minorHAnsi"/>
          <w:szCs w:val="24"/>
          <w:lang w:val="en-GB"/>
        </w:rPr>
      </w:pPr>
    </w:p>
    <w:p w14:paraId="4E3E32CF" w14:textId="77777777" w:rsidR="00B634CB" w:rsidRPr="00557D61" w:rsidRDefault="00207FE2" w:rsidP="00E04E15">
      <w:pPr>
        <w:pStyle w:val="TOC2"/>
        <w:ind w:left="0"/>
        <w:rPr>
          <w:rFonts w:asciiTheme="minorHAnsi" w:hAnsiTheme="minorHAnsi" w:cstheme="minorHAnsi"/>
          <w:szCs w:val="24"/>
          <w:lang w:val="en-GB"/>
        </w:rPr>
      </w:pPr>
      <w:r w:rsidRPr="00557D61">
        <w:rPr>
          <w:rFonts w:asciiTheme="minorHAnsi" w:hAnsiTheme="minorHAnsi" w:cstheme="minorHAnsi"/>
          <w:szCs w:val="24"/>
          <w:lang w:val="en-GB"/>
        </w:rPr>
        <w:t>An</w:t>
      </w:r>
      <w:r w:rsidR="00B634CB" w:rsidRPr="00557D61">
        <w:rPr>
          <w:rFonts w:asciiTheme="minorHAnsi" w:hAnsiTheme="minorHAnsi" w:cstheme="minorHAnsi"/>
          <w:szCs w:val="24"/>
          <w:lang w:val="en-GB"/>
        </w:rPr>
        <w:t xml:space="preserve"> inevitable consequence on the contending attitude of public</w:t>
      </w:r>
      <w:r w:rsidR="002C54D6" w:rsidRPr="00557D61">
        <w:rPr>
          <w:rFonts w:asciiTheme="minorHAnsi" w:hAnsiTheme="minorHAnsi" w:cstheme="minorHAnsi"/>
          <w:szCs w:val="24"/>
          <w:lang w:val="en-GB"/>
        </w:rPr>
        <w:t xml:space="preserve"> space development, has been the effect on</w:t>
      </w:r>
      <w:r w:rsidR="00B634CB" w:rsidRPr="00557D61">
        <w:rPr>
          <w:rFonts w:asciiTheme="minorHAnsi" w:hAnsiTheme="minorHAnsi" w:cstheme="minorHAnsi"/>
          <w:szCs w:val="24"/>
          <w:lang w:val="en-GB"/>
        </w:rPr>
        <w:t xml:space="preserve"> originality of design; steering designs from representing the individual location/community identity to attention o</w:t>
      </w:r>
      <w:r w:rsidR="00AC7E67" w:rsidRPr="00557D61">
        <w:rPr>
          <w:rFonts w:asciiTheme="minorHAnsi" w:hAnsiTheme="minorHAnsi" w:cstheme="minorHAnsi"/>
          <w:szCs w:val="24"/>
          <w:lang w:val="en-GB"/>
        </w:rPr>
        <w:t>n globally accepted design. P</w:t>
      </w:r>
      <w:r w:rsidRPr="00557D61">
        <w:rPr>
          <w:rFonts w:asciiTheme="minorHAnsi" w:hAnsiTheme="minorHAnsi" w:cstheme="minorHAnsi"/>
          <w:szCs w:val="24"/>
          <w:lang w:val="en-GB"/>
        </w:rPr>
        <w:t>ublic spaces</w:t>
      </w:r>
      <w:r w:rsidR="00B634CB" w:rsidRPr="00557D61">
        <w:rPr>
          <w:rFonts w:asciiTheme="minorHAnsi" w:hAnsiTheme="minorHAnsi" w:cstheme="minorHAnsi"/>
          <w:szCs w:val="24"/>
          <w:lang w:val="en-GB"/>
        </w:rPr>
        <w:t xml:space="preserve"> are now therefore designed with geometric shapes to satisfy </w:t>
      </w:r>
      <w:r w:rsidR="00AC7E67" w:rsidRPr="00557D61">
        <w:rPr>
          <w:rFonts w:asciiTheme="minorHAnsi" w:hAnsiTheme="minorHAnsi" w:cstheme="minorHAnsi"/>
          <w:szCs w:val="24"/>
          <w:lang w:val="en-GB"/>
        </w:rPr>
        <w:t xml:space="preserve">a </w:t>
      </w:r>
      <w:r w:rsidR="00B634CB" w:rsidRPr="00557D61">
        <w:rPr>
          <w:rFonts w:asciiTheme="minorHAnsi" w:hAnsiTheme="minorHAnsi" w:cstheme="minorHAnsi"/>
          <w:szCs w:val="24"/>
          <w:lang w:val="en-GB"/>
        </w:rPr>
        <w:t>modern, clean, global design</w:t>
      </w:r>
      <w:r w:rsidR="00AC7E67" w:rsidRPr="00557D61">
        <w:rPr>
          <w:rFonts w:asciiTheme="minorHAnsi" w:hAnsiTheme="minorHAnsi" w:cstheme="minorHAnsi"/>
          <w:szCs w:val="24"/>
          <w:lang w:val="en-GB"/>
        </w:rPr>
        <w:t>,</w:t>
      </w:r>
      <w:r w:rsidR="00100646" w:rsidRPr="00557D61">
        <w:rPr>
          <w:rFonts w:asciiTheme="minorHAnsi" w:hAnsiTheme="minorHAnsi" w:cstheme="minorHAnsi"/>
          <w:szCs w:val="24"/>
          <w:lang w:val="en-GB"/>
        </w:rPr>
        <w:t xml:space="preserve"> such as that adopted by the design of Granary Square, King’s Cross</w:t>
      </w:r>
      <w:r w:rsidR="003D64B2" w:rsidRPr="00557D61">
        <w:rPr>
          <w:rFonts w:asciiTheme="minorHAnsi" w:hAnsiTheme="minorHAnsi" w:cstheme="minorHAnsi"/>
          <w:szCs w:val="24"/>
          <w:lang w:val="en-GB"/>
        </w:rPr>
        <w:t>,</w:t>
      </w:r>
      <w:r w:rsidR="00B634CB" w:rsidRPr="00557D61">
        <w:rPr>
          <w:rFonts w:asciiTheme="minorHAnsi" w:hAnsiTheme="minorHAnsi" w:cstheme="minorHAnsi"/>
          <w:szCs w:val="24"/>
          <w:lang w:val="en-GB"/>
        </w:rPr>
        <w:t xml:space="preserve"> </w:t>
      </w:r>
      <w:r w:rsidR="005B739F" w:rsidRPr="00557D61">
        <w:rPr>
          <w:rFonts w:asciiTheme="minorHAnsi" w:hAnsiTheme="minorHAnsi" w:cstheme="minorHAnsi"/>
          <w:szCs w:val="24"/>
          <w:lang w:val="en-GB"/>
        </w:rPr>
        <w:t>contrary to</w:t>
      </w:r>
      <w:r w:rsidR="00B634CB" w:rsidRPr="00557D61">
        <w:rPr>
          <w:rFonts w:asciiTheme="minorHAnsi" w:hAnsiTheme="minorHAnsi" w:cstheme="minorHAnsi"/>
          <w:szCs w:val="24"/>
          <w:lang w:val="en-GB"/>
        </w:rPr>
        <w:t xml:space="preserve"> the emphasis of unconfined nature with an assortment of reminders of the past.  Kim and Kwon </w:t>
      </w:r>
      <w:r w:rsidR="0064368A" w:rsidRPr="00557D61">
        <w:rPr>
          <w:rFonts w:asciiTheme="minorHAnsi" w:hAnsiTheme="minorHAnsi" w:cstheme="minorHAnsi"/>
          <w:szCs w:val="24"/>
          <w:lang w:val="en-GB"/>
        </w:rPr>
        <w:fldChar w:fldCharType="begin"/>
      </w:r>
      <w:r w:rsidR="00B634CB" w:rsidRPr="00557D61">
        <w:rPr>
          <w:rFonts w:asciiTheme="minorHAnsi" w:hAnsiTheme="minorHAnsi" w:cstheme="minorHAnsi"/>
          <w:szCs w:val="24"/>
          <w:lang w:val="en-GB"/>
        </w:rPr>
        <w:instrText>ADDIN RW.CITE{{doc:5c606e62e4b0257275254e58 Kim,Soomi 2018 /a}}</w:instrText>
      </w:r>
      <w:r w:rsidR="0064368A" w:rsidRPr="00557D61">
        <w:rPr>
          <w:rFonts w:asciiTheme="minorHAnsi" w:hAnsiTheme="minorHAnsi" w:cstheme="minorHAnsi"/>
          <w:szCs w:val="24"/>
          <w:lang w:val="en-GB"/>
        </w:rPr>
        <w:fldChar w:fldCharType="separate"/>
      </w:r>
      <w:r w:rsidR="00B634CB" w:rsidRPr="00557D61">
        <w:rPr>
          <w:rFonts w:asciiTheme="minorHAnsi" w:hAnsiTheme="minorHAnsi" w:cstheme="minorHAnsi"/>
          <w:szCs w:val="24"/>
          <w:lang w:val="en-GB"/>
        </w:rPr>
        <w:t>(2018)</w:t>
      </w:r>
      <w:r w:rsidR="0064368A" w:rsidRPr="00557D61">
        <w:rPr>
          <w:rFonts w:asciiTheme="minorHAnsi" w:hAnsiTheme="minorHAnsi" w:cstheme="minorHAnsi"/>
          <w:szCs w:val="24"/>
          <w:lang w:val="en-GB"/>
        </w:rPr>
        <w:fldChar w:fldCharType="end"/>
      </w:r>
      <w:r w:rsidR="00B634CB" w:rsidRPr="00557D61">
        <w:rPr>
          <w:rFonts w:asciiTheme="minorHAnsi" w:hAnsiTheme="minorHAnsi" w:cstheme="minorHAnsi"/>
          <w:szCs w:val="24"/>
          <w:lang w:val="en-GB"/>
        </w:rPr>
        <w:t xml:space="preserve"> note that new urbanism design and sustainable urbanism design draw inspiration from traditional design and historical relevance whilst post urbanism designs are inspired by contemporary design influenced by globalisation and mediatisation (media shaped communication).</w:t>
      </w:r>
    </w:p>
    <w:p w14:paraId="4E3E32D0" w14:textId="77777777" w:rsidR="00354806" w:rsidRPr="00557D61" w:rsidRDefault="00354806" w:rsidP="00E04E15">
      <w:pPr>
        <w:pStyle w:val="TOC2"/>
        <w:ind w:left="0"/>
        <w:rPr>
          <w:rFonts w:asciiTheme="minorHAnsi" w:hAnsiTheme="minorHAnsi" w:cstheme="minorHAnsi"/>
          <w:szCs w:val="24"/>
          <w:lang w:val="en-GB"/>
        </w:rPr>
      </w:pPr>
    </w:p>
    <w:p w14:paraId="4E3E32D1" w14:textId="77777777" w:rsidR="00B634CB" w:rsidRPr="00557D61" w:rsidRDefault="00B634CB" w:rsidP="00E04E15">
      <w:pPr>
        <w:pStyle w:val="TOC2"/>
        <w:ind w:left="0"/>
        <w:rPr>
          <w:rFonts w:asciiTheme="minorHAnsi" w:hAnsiTheme="minorHAnsi" w:cstheme="minorHAnsi"/>
          <w:szCs w:val="24"/>
          <w:lang w:val="en-GB"/>
        </w:rPr>
      </w:pPr>
      <w:r w:rsidRPr="00557D61">
        <w:rPr>
          <w:rFonts w:asciiTheme="minorHAnsi" w:hAnsiTheme="minorHAnsi" w:cstheme="minorHAnsi"/>
          <w:szCs w:val="24"/>
          <w:lang w:val="en-GB"/>
        </w:rPr>
        <w:t xml:space="preserve">The increase in </w:t>
      </w:r>
      <w:r w:rsidR="00310480" w:rsidRPr="00557D61">
        <w:rPr>
          <w:rFonts w:asciiTheme="minorHAnsi" w:hAnsiTheme="minorHAnsi" w:cstheme="minorHAnsi"/>
          <w:szCs w:val="24"/>
          <w:lang w:val="en-GB"/>
        </w:rPr>
        <w:t>pseudo-public spaces has</w:t>
      </w:r>
      <w:r w:rsidRPr="00557D61">
        <w:rPr>
          <w:rFonts w:asciiTheme="minorHAnsi" w:hAnsiTheme="minorHAnsi" w:cstheme="minorHAnsi"/>
          <w:szCs w:val="24"/>
          <w:lang w:val="en-GB"/>
        </w:rPr>
        <w:t xml:space="preserve"> seen a reduction in the ‘free’, ‘accessible’ and ‘all-are-welcome’ mode of pub</w:t>
      </w:r>
      <w:r w:rsidR="004741D1" w:rsidRPr="00557D61">
        <w:rPr>
          <w:rFonts w:asciiTheme="minorHAnsi" w:hAnsiTheme="minorHAnsi" w:cstheme="minorHAnsi"/>
          <w:szCs w:val="24"/>
          <w:lang w:val="en-GB"/>
        </w:rPr>
        <w:t>lic spaces, being transformed in</w:t>
      </w:r>
      <w:r w:rsidRPr="00557D61">
        <w:rPr>
          <w:rFonts w:asciiTheme="minorHAnsi" w:hAnsiTheme="minorHAnsi" w:cstheme="minorHAnsi"/>
          <w:szCs w:val="24"/>
          <w:lang w:val="en-GB"/>
        </w:rPr>
        <w:t>to areas in which you can potentially be ask</w:t>
      </w:r>
      <w:r w:rsidR="00310480" w:rsidRPr="00557D61">
        <w:rPr>
          <w:rFonts w:asciiTheme="minorHAnsi" w:hAnsiTheme="minorHAnsi" w:cstheme="minorHAnsi"/>
          <w:szCs w:val="24"/>
          <w:lang w:val="en-GB"/>
        </w:rPr>
        <w:t>ed</w:t>
      </w:r>
      <w:r w:rsidRPr="00557D61">
        <w:rPr>
          <w:rFonts w:asciiTheme="minorHAnsi" w:hAnsiTheme="minorHAnsi" w:cstheme="minorHAnsi"/>
          <w:szCs w:val="24"/>
          <w:lang w:val="en-GB"/>
        </w:rPr>
        <w:t xml:space="preserve"> to leave if your presence is not wanted, e.g. the prevention of the Occupy London protesters in Paternoster square, London, due to its private ownership.</w:t>
      </w:r>
      <w:r w:rsidR="004741D1" w:rsidRPr="00557D61">
        <w:rPr>
          <w:rFonts w:asciiTheme="minorHAnsi" w:hAnsiTheme="minorHAnsi" w:cstheme="minorHAnsi"/>
          <w:szCs w:val="24"/>
          <w:lang w:val="en-GB"/>
        </w:rPr>
        <w:t xml:space="preserve"> </w:t>
      </w:r>
      <w:r w:rsidRPr="00557D61">
        <w:rPr>
          <w:rFonts w:asciiTheme="minorHAnsi" w:hAnsiTheme="minorHAnsi" w:cstheme="minorHAnsi"/>
          <w:szCs w:val="24"/>
          <w:lang w:val="en-GB"/>
        </w:rPr>
        <w:t>As</w:t>
      </w:r>
      <w:r w:rsidR="00AC7E67" w:rsidRPr="00557D61">
        <w:rPr>
          <w:rFonts w:asciiTheme="minorHAnsi" w:hAnsiTheme="minorHAnsi" w:cstheme="minorHAnsi"/>
          <w:szCs w:val="24"/>
          <w:lang w:val="en-GB"/>
        </w:rPr>
        <w:t xml:space="preserve"> taxes are used to fund, to an</w:t>
      </w:r>
      <w:r w:rsidRPr="00557D61">
        <w:rPr>
          <w:rFonts w:asciiTheme="minorHAnsi" w:hAnsiTheme="minorHAnsi" w:cstheme="minorHAnsi"/>
          <w:szCs w:val="24"/>
          <w:lang w:val="en-GB"/>
        </w:rPr>
        <w:t xml:space="preserve"> extent, the production of public spaces, there </w:t>
      </w:r>
      <w:r w:rsidR="00310480" w:rsidRPr="00557D61">
        <w:rPr>
          <w:rFonts w:asciiTheme="minorHAnsi" w:hAnsiTheme="minorHAnsi" w:cstheme="minorHAnsi"/>
          <w:szCs w:val="24"/>
          <w:lang w:val="en-GB"/>
        </w:rPr>
        <w:t>have</w:t>
      </w:r>
      <w:r w:rsidR="004741D1" w:rsidRPr="00557D61">
        <w:rPr>
          <w:rFonts w:asciiTheme="minorHAnsi" w:hAnsiTheme="minorHAnsi" w:cstheme="minorHAnsi"/>
          <w:szCs w:val="24"/>
          <w:lang w:val="en-GB"/>
        </w:rPr>
        <w:t xml:space="preserve"> been calls for the</w:t>
      </w:r>
      <w:r w:rsidRPr="00557D61">
        <w:rPr>
          <w:rFonts w:asciiTheme="minorHAnsi" w:hAnsiTheme="minorHAnsi" w:cstheme="minorHAnsi"/>
          <w:szCs w:val="24"/>
          <w:lang w:val="en-GB"/>
        </w:rPr>
        <w:t xml:space="preserve"> need to look into the distribution of these funds to </w:t>
      </w:r>
      <w:r w:rsidR="004E047C" w:rsidRPr="00557D61">
        <w:rPr>
          <w:rFonts w:asciiTheme="minorHAnsi" w:hAnsiTheme="minorHAnsi" w:cstheme="minorHAnsi"/>
          <w:szCs w:val="24"/>
          <w:lang w:val="en-GB"/>
        </w:rPr>
        <w:t>optimise</w:t>
      </w:r>
      <w:r w:rsidRPr="00557D61">
        <w:rPr>
          <w:rFonts w:asciiTheme="minorHAnsi" w:hAnsiTheme="minorHAnsi" w:cstheme="minorHAnsi"/>
          <w:szCs w:val="24"/>
          <w:lang w:val="en-GB"/>
        </w:rPr>
        <w:t xml:space="preserve"> the desired effects </w:t>
      </w:r>
      <w:r w:rsidR="00310480" w:rsidRPr="00557D61">
        <w:rPr>
          <w:rFonts w:asciiTheme="minorHAnsi" w:hAnsiTheme="minorHAnsi" w:cstheme="minorHAnsi"/>
          <w:szCs w:val="24"/>
          <w:lang w:val="en-GB"/>
        </w:rPr>
        <w:t>of improved health and wellbeing for the community</w:t>
      </w:r>
      <w:r w:rsidRPr="00557D61">
        <w:rPr>
          <w:rFonts w:asciiTheme="minorHAnsi" w:hAnsiTheme="minorHAnsi" w:cstheme="minorHAnsi"/>
          <w:szCs w:val="24"/>
          <w:lang w:val="en-GB"/>
        </w:rPr>
        <w:t xml:space="preserve">. This distribution could potentially include </w:t>
      </w:r>
      <w:r w:rsidR="004E047C" w:rsidRPr="00557D61">
        <w:rPr>
          <w:rFonts w:asciiTheme="minorHAnsi" w:hAnsiTheme="minorHAnsi" w:cstheme="minorHAnsi"/>
          <w:szCs w:val="24"/>
          <w:lang w:val="en-GB"/>
        </w:rPr>
        <w:t>neighbourhood</w:t>
      </w:r>
      <w:r w:rsidRPr="00557D61">
        <w:rPr>
          <w:rFonts w:asciiTheme="minorHAnsi" w:hAnsiTheme="minorHAnsi" w:cstheme="minorHAnsi"/>
          <w:szCs w:val="24"/>
          <w:lang w:val="en-GB"/>
        </w:rPr>
        <w:t xml:space="preserve"> percentage shares that allow for the promotion of regeneration amenities, even in </w:t>
      </w:r>
      <w:r w:rsidR="00C4033C" w:rsidRPr="00557D61">
        <w:rPr>
          <w:rFonts w:asciiTheme="minorHAnsi" w:hAnsiTheme="minorHAnsi" w:cstheme="minorHAnsi"/>
          <w:szCs w:val="24"/>
          <w:lang w:val="en-GB"/>
        </w:rPr>
        <w:t>underprivileged</w:t>
      </w:r>
      <w:r w:rsidR="00A86A4C" w:rsidRPr="00557D61">
        <w:rPr>
          <w:rFonts w:asciiTheme="minorHAnsi" w:hAnsiTheme="minorHAnsi" w:cstheme="minorHAnsi"/>
          <w:szCs w:val="24"/>
          <w:lang w:val="en-GB"/>
        </w:rPr>
        <w:t xml:space="preserve"> areas</w:t>
      </w:r>
      <w:r w:rsidRPr="00557D61">
        <w:rPr>
          <w:rFonts w:asciiTheme="minorHAnsi" w:hAnsiTheme="minorHAnsi" w:cstheme="minorHAnsi"/>
          <w:szCs w:val="24"/>
          <w:lang w:val="en-GB"/>
        </w:rPr>
        <w:t>, for the encouragement of human and economical capital</w:t>
      </w:r>
      <w:r w:rsidR="00A86A4C" w:rsidRPr="00557D61">
        <w:rPr>
          <w:rFonts w:asciiTheme="minorHAnsi" w:hAnsiTheme="minorHAnsi" w:cstheme="minorHAnsi"/>
          <w:szCs w:val="24"/>
          <w:lang w:val="en-GB"/>
        </w:rPr>
        <w:t xml:space="preserve"> </w:t>
      </w:r>
      <w:r w:rsidR="0064368A" w:rsidRPr="00557D61">
        <w:rPr>
          <w:rFonts w:asciiTheme="minorHAnsi" w:hAnsiTheme="minorHAnsi" w:cstheme="minorHAnsi"/>
          <w:szCs w:val="24"/>
          <w:lang w:val="en-GB"/>
        </w:rPr>
        <w:fldChar w:fldCharType="begin"/>
      </w:r>
      <w:r w:rsidR="00AC7E67" w:rsidRPr="00557D61">
        <w:rPr>
          <w:rFonts w:asciiTheme="minorHAnsi" w:hAnsiTheme="minorHAnsi" w:cstheme="minorHAnsi"/>
          <w:szCs w:val="24"/>
          <w:lang w:val="en-GB"/>
        </w:rPr>
        <w:instrText>ADDIN RW.CITE{{doc:5c6c0b2ee4b02c4a19ae9b1f Radoslav,Radu 2012}}</w:instrText>
      </w:r>
      <w:r w:rsidR="0064368A" w:rsidRPr="00557D61">
        <w:rPr>
          <w:rFonts w:asciiTheme="minorHAnsi" w:hAnsiTheme="minorHAnsi" w:cstheme="minorHAnsi"/>
          <w:szCs w:val="24"/>
          <w:lang w:val="en-GB"/>
        </w:rPr>
        <w:fldChar w:fldCharType="separate"/>
      </w:r>
      <w:r w:rsidR="00AC7E67" w:rsidRPr="00557D61">
        <w:rPr>
          <w:rFonts w:asciiTheme="minorHAnsi" w:hAnsiTheme="minorHAnsi" w:cstheme="minorHAnsi"/>
          <w:szCs w:val="24"/>
          <w:lang w:val="en-GB"/>
        </w:rPr>
        <w:t>(Radoslav, et al., 2012)</w:t>
      </w:r>
      <w:r w:rsidR="0064368A" w:rsidRPr="00557D61">
        <w:rPr>
          <w:rFonts w:asciiTheme="minorHAnsi" w:hAnsiTheme="minorHAnsi" w:cstheme="minorHAnsi"/>
          <w:szCs w:val="24"/>
          <w:lang w:val="en-GB"/>
        </w:rPr>
        <w:fldChar w:fldCharType="end"/>
      </w:r>
      <w:r w:rsidRPr="00557D61">
        <w:rPr>
          <w:rFonts w:asciiTheme="minorHAnsi" w:hAnsiTheme="minorHAnsi" w:cstheme="minorHAnsi"/>
          <w:szCs w:val="24"/>
          <w:lang w:val="en-GB"/>
        </w:rPr>
        <w:t>.</w:t>
      </w:r>
    </w:p>
    <w:p w14:paraId="4E3E32D2" w14:textId="77777777" w:rsidR="00B634CB" w:rsidRPr="00557D61" w:rsidRDefault="00B634CB" w:rsidP="00E04E15">
      <w:pPr>
        <w:pStyle w:val="TOC2"/>
        <w:ind w:left="0"/>
        <w:rPr>
          <w:rFonts w:asciiTheme="minorHAnsi" w:hAnsiTheme="minorHAnsi" w:cstheme="minorHAnsi"/>
          <w:b/>
          <w:szCs w:val="24"/>
          <w:lang w:val="en-GB"/>
        </w:rPr>
      </w:pPr>
    </w:p>
    <w:p w14:paraId="4E3E32D3" w14:textId="77777777" w:rsidR="00B634CB" w:rsidRPr="00557D61" w:rsidRDefault="00B634CB" w:rsidP="00E04E15">
      <w:pPr>
        <w:pStyle w:val="TOC2"/>
        <w:ind w:left="0"/>
        <w:rPr>
          <w:rFonts w:asciiTheme="minorHAnsi" w:hAnsiTheme="minorHAnsi" w:cstheme="minorHAnsi"/>
          <w:b/>
          <w:szCs w:val="24"/>
          <w:lang w:val="en-GB"/>
        </w:rPr>
      </w:pPr>
      <w:r w:rsidRPr="00557D61">
        <w:rPr>
          <w:rFonts w:asciiTheme="minorHAnsi" w:hAnsiTheme="minorHAnsi" w:cstheme="minorHAnsi"/>
          <w:b/>
          <w:szCs w:val="24"/>
          <w:lang w:val="en-GB"/>
        </w:rPr>
        <w:t>Summary of the problem</w:t>
      </w:r>
    </w:p>
    <w:p w14:paraId="4E3E32D4" w14:textId="77777777" w:rsidR="00B634CB" w:rsidRPr="00557D61" w:rsidRDefault="008B0F26" w:rsidP="00E04E15">
      <w:pPr>
        <w:pStyle w:val="TOC2"/>
        <w:ind w:left="0"/>
        <w:rPr>
          <w:rFonts w:asciiTheme="minorHAnsi" w:hAnsiTheme="minorHAnsi" w:cstheme="minorHAnsi"/>
          <w:szCs w:val="24"/>
          <w:lang w:val="en-GB"/>
        </w:rPr>
      </w:pPr>
      <w:r w:rsidRPr="00557D61">
        <w:rPr>
          <w:rFonts w:asciiTheme="minorHAnsi" w:hAnsiTheme="minorHAnsi" w:cstheme="minorHAnsi"/>
          <w:szCs w:val="24"/>
          <w:lang w:val="en-GB"/>
        </w:rPr>
        <w:t>The</w:t>
      </w:r>
      <w:r w:rsidR="00310480" w:rsidRPr="00557D61">
        <w:rPr>
          <w:rFonts w:asciiTheme="minorHAnsi" w:hAnsiTheme="minorHAnsi" w:cstheme="minorHAnsi"/>
          <w:szCs w:val="24"/>
          <w:lang w:val="en-GB"/>
        </w:rPr>
        <w:t xml:space="preserve"> issue at the</w:t>
      </w:r>
      <w:r w:rsidR="00B634CB" w:rsidRPr="00557D61">
        <w:rPr>
          <w:rFonts w:asciiTheme="minorHAnsi" w:hAnsiTheme="minorHAnsi" w:cstheme="minorHAnsi"/>
          <w:szCs w:val="24"/>
          <w:lang w:val="en-GB"/>
        </w:rPr>
        <w:t xml:space="preserve"> core</w:t>
      </w:r>
      <w:r w:rsidR="00310480" w:rsidRPr="00557D61">
        <w:rPr>
          <w:rFonts w:asciiTheme="minorHAnsi" w:hAnsiTheme="minorHAnsi" w:cstheme="minorHAnsi"/>
          <w:szCs w:val="24"/>
          <w:lang w:val="en-GB"/>
        </w:rPr>
        <w:t xml:space="preserve"> of this research</w:t>
      </w:r>
      <w:r w:rsidRPr="00557D61">
        <w:rPr>
          <w:rFonts w:asciiTheme="minorHAnsi" w:hAnsiTheme="minorHAnsi" w:cstheme="minorHAnsi"/>
          <w:szCs w:val="24"/>
          <w:lang w:val="en-GB"/>
        </w:rPr>
        <w:t xml:space="preserve"> is</w:t>
      </w:r>
      <w:r w:rsidR="00310480" w:rsidRPr="00557D61">
        <w:rPr>
          <w:rFonts w:asciiTheme="minorHAnsi" w:hAnsiTheme="minorHAnsi" w:cstheme="minorHAnsi"/>
          <w:szCs w:val="24"/>
          <w:lang w:val="en-GB"/>
        </w:rPr>
        <w:t xml:space="preserve"> that</w:t>
      </w:r>
      <w:r w:rsidRPr="00557D61">
        <w:rPr>
          <w:rFonts w:asciiTheme="minorHAnsi" w:hAnsiTheme="minorHAnsi" w:cstheme="minorHAnsi"/>
          <w:szCs w:val="24"/>
          <w:lang w:val="en-GB"/>
        </w:rPr>
        <w:t xml:space="preserve"> public spaces by</w:t>
      </w:r>
      <w:r w:rsidR="00310480" w:rsidRPr="00557D61">
        <w:rPr>
          <w:rFonts w:asciiTheme="minorHAnsi" w:hAnsiTheme="minorHAnsi" w:cstheme="minorHAnsi"/>
          <w:szCs w:val="24"/>
          <w:lang w:val="en-GB"/>
        </w:rPr>
        <w:t xml:space="preserve"> their very definition </w:t>
      </w:r>
      <w:r w:rsidR="00B634CB" w:rsidRPr="00557D61">
        <w:rPr>
          <w:rFonts w:asciiTheme="minorHAnsi" w:hAnsiTheme="minorHAnsi" w:cstheme="minorHAnsi"/>
          <w:szCs w:val="24"/>
          <w:lang w:val="en-GB"/>
        </w:rPr>
        <w:t>a</w:t>
      </w:r>
      <w:r w:rsidR="00310480" w:rsidRPr="00557D61">
        <w:rPr>
          <w:rFonts w:asciiTheme="minorHAnsi" w:hAnsiTheme="minorHAnsi" w:cstheme="minorHAnsi"/>
          <w:szCs w:val="24"/>
          <w:lang w:val="en-GB"/>
        </w:rPr>
        <w:t>re</w:t>
      </w:r>
      <w:r w:rsidR="00B634CB" w:rsidRPr="00557D61">
        <w:rPr>
          <w:rFonts w:asciiTheme="minorHAnsi" w:hAnsiTheme="minorHAnsi" w:cstheme="minorHAnsi"/>
          <w:szCs w:val="24"/>
          <w:lang w:val="en-GB"/>
        </w:rPr>
        <w:t xml:space="preserve"> spac</w:t>
      </w:r>
      <w:r w:rsidRPr="00557D61">
        <w:rPr>
          <w:rFonts w:asciiTheme="minorHAnsi" w:hAnsiTheme="minorHAnsi" w:cstheme="minorHAnsi"/>
          <w:szCs w:val="24"/>
          <w:lang w:val="en-GB"/>
        </w:rPr>
        <w:t>e</w:t>
      </w:r>
      <w:r w:rsidR="00310480" w:rsidRPr="00557D61">
        <w:rPr>
          <w:rFonts w:asciiTheme="minorHAnsi" w:hAnsiTheme="minorHAnsi" w:cstheme="minorHAnsi"/>
          <w:szCs w:val="24"/>
          <w:lang w:val="en-GB"/>
        </w:rPr>
        <w:t>s</w:t>
      </w:r>
      <w:r w:rsidRPr="00557D61">
        <w:rPr>
          <w:rFonts w:asciiTheme="minorHAnsi" w:hAnsiTheme="minorHAnsi" w:cstheme="minorHAnsi"/>
          <w:szCs w:val="24"/>
          <w:lang w:val="en-GB"/>
        </w:rPr>
        <w:t xml:space="preserve"> for the public, yet </w:t>
      </w:r>
      <w:r w:rsidR="00B634CB" w:rsidRPr="00557D61">
        <w:rPr>
          <w:rFonts w:asciiTheme="minorHAnsi" w:hAnsiTheme="minorHAnsi" w:cstheme="minorHAnsi"/>
          <w:szCs w:val="24"/>
          <w:lang w:val="en-GB"/>
        </w:rPr>
        <w:t>development of these spaces as well as the literature around the subject is far more theoretical and professionally influenced, rather than b</w:t>
      </w:r>
      <w:r w:rsidR="00310480" w:rsidRPr="00557D61">
        <w:rPr>
          <w:rFonts w:asciiTheme="minorHAnsi" w:hAnsiTheme="minorHAnsi" w:cstheme="minorHAnsi"/>
          <w:szCs w:val="24"/>
          <w:lang w:val="en-GB"/>
        </w:rPr>
        <w:t>eing community influenced. C</w:t>
      </w:r>
      <w:r w:rsidR="00B634CB" w:rsidRPr="00557D61">
        <w:rPr>
          <w:rFonts w:asciiTheme="minorHAnsi" w:hAnsiTheme="minorHAnsi" w:cstheme="minorHAnsi"/>
          <w:szCs w:val="24"/>
          <w:lang w:val="en-GB"/>
        </w:rPr>
        <w:t xml:space="preserve">ommunities within </w:t>
      </w:r>
      <w:r w:rsidR="004741D1" w:rsidRPr="00557D61">
        <w:rPr>
          <w:rFonts w:asciiTheme="minorHAnsi" w:hAnsiTheme="minorHAnsi" w:cstheme="minorHAnsi"/>
          <w:szCs w:val="24"/>
          <w:lang w:val="en-GB"/>
        </w:rPr>
        <w:t xml:space="preserve">many </w:t>
      </w:r>
      <w:r w:rsidR="00B634CB" w:rsidRPr="00557D61">
        <w:rPr>
          <w:rFonts w:asciiTheme="minorHAnsi" w:hAnsiTheme="minorHAnsi" w:cstheme="minorHAnsi"/>
          <w:szCs w:val="24"/>
          <w:lang w:val="en-GB"/>
        </w:rPr>
        <w:t>societ</w:t>
      </w:r>
      <w:r w:rsidR="004741D1" w:rsidRPr="00557D61">
        <w:rPr>
          <w:rFonts w:asciiTheme="minorHAnsi" w:hAnsiTheme="minorHAnsi" w:cstheme="minorHAnsi"/>
          <w:szCs w:val="24"/>
          <w:lang w:val="en-GB"/>
        </w:rPr>
        <w:t>ies</w:t>
      </w:r>
      <w:r w:rsidRPr="00557D61">
        <w:rPr>
          <w:rFonts w:asciiTheme="minorHAnsi" w:hAnsiTheme="minorHAnsi" w:cstheme="minorHAnsi"/>
          <w:szCs w:val="24"/>
          <w:lang w:val="en-GB"/>
        </w:rPr>
        <w:t xml:space="preserve"> are very diverse, ranging in</w:t>
      </w:r>
      <w:r w:rsidR="00B634CB" w:rsidRPr="00557D61">
        <w:rPr>
          <w:rFonts w:asciiTheme="minorHAnsi" w:hAnsiTheme="minorHAnsi" w:cstheme="minorHAnsi"/>
          <w:szCs w:val="24"/>
          <w:lang w:val="en-GB"/>
        </w:rPr>
        <w:t>: cult</w:t>
      </w:r>
      <w:r w:rsidR="00310480" w:rsidRPr="00557D61">
        <w:rPr>
          <w:rFonts w:asciiTheme="minorHAnsi" w:hAnsiTheme="minorHAnsi" w:cstheme="minorHAnsi"/>
          <w:szCs w:val="24"/>
          <w:lang w:val="en-GB"/>
        </w:rPr>
        <w:t>ure, ethnicity, class, age</w:t>
      </w:r>
      <w:r w:rsidR="006A216A" w:rsidRPr="00557D61">
        <w:rPr>
          <w:rFonts w:asciiTheme="minorHAnsi" w:hAnsiTheme="minorHAnsi" w:cstheme="minorHAnsi"/>
          <w:szCs w:val="24"/>
          <w:lang w:val="en-GB"/>
        </w:rPr>
        <w:t>, and social preference.</w:t>
      </w:r>
      <w:r w:rsidR="00B634CB" w:rsidRPr="00557D61">
        <w:rPr>
          <w:rFonts w:asciiTheme="minorHAnsi" w:hAnsiTheme="minorHAnsi" w:cstheme="minorHAnsi"/>
          <w:szCs w:val="24"/>
          <w:lang w:val="en-GB"/>
        </w:rPr>
        <w:t xml:space="preserve"> With </w:t>
      </w:r>
      <w:r w:rsidR="004741D1" w:rsidRPr="00557D61">
        <w:rPr>
          <w:rFonts w:asciiTheme="minorHAnsi" w:hAnsiTheme="minorHAnsi" w:cstheme="minorHAnsi"/>
          <w:szCs w:val="24"/>
          <w:lang w:val="en-GB"/>
        </w:rPr>
        <w:t>the</w:t>
      </w:r>
      <w:r w:rsidR="006A216A" w:rsidRPr="00557D61">
        <w:rPr>
          <w:rFonts w:asciiTheme="minorHAnsi" w:hAnsiTheme="minorHAnsi" w:cstheme="minorHAnsi"/>
          <w:szCs w:val="24"/>
          <w:lang w:val="en-GB"/>
        </w:rPr>
        <w:t xml:space="preserve"> global</w:t>
      </w:r>
      <w:r w:rsidR="00B634CB" w:rsidRPr="00557D61">
        <w:rPr>
          <w:rFonts w:asciiTheme="minorHAnsi" w:hAnsiTheme="minorHAnsi" w:cstheme="minorHAnsi"/>
          <w:szCs w:val="24"/>
          <w:lang w:val="en-GB"/>
        </w:rPr>
        <w:t xml:space="preserve"> increase in diversity </w:t>
      </w:r>
      <w:r w:rsidR="006A216A" w:rsidRPr="00557D61">
        <w:rPr>
          <w:rFonts w:asciiTheme="minorHAnsi" w:hAnsiTheme="minorHAnsi" w:cstheme="minorHAnsi"/>
          <w:szCs w:val="24"/>
          <w:lang w:val="en-GB"/>
        </w:rPr>
        <w:t>within urban areas progressing rapidly</w:t>
      </w:r>
      <w:r w:rsidR="00B634CB" w:rsidRPr="00557D61">
        <w:rPr>
          <w:rFonts w:asciiTheme="minorHAnsi" w:hAnsiTheme="minorHAnsi" w:cstheme="minorHAnsi"/>
          <w:szCs w:val="24"/>
          <w:lang w:val="en-GB"/>
        </w:rPr>
        <w:t>, i</w:t>
      </w:r>
      <w:r w:rsidR="006A216A" w:rsidRPr="00557D61">
        <w:rPr>
          <w:rFonts w:asciiTheme="minorHAnsi" w:hAnsiTheme="minorHAnsi" w:cstheme="minorHAnsi"/>
          <w:szCs w:val="24"/>
          <w:lang w:val="en-GB"/>
        </w:rPr>
        <w:t xml:space="preserve">t has become necessary for leaders of regeneration </w:t>
      </w:r>
      <w:r w:rsidR="00B634CB" w:rsidRPr="00557D61">
        <w:rPr>
          <w:rFonts w:asciiTheme="minorHAnsi" w:hAnsiTheme="minorHAnsi" w:cstheme="minorHAnsi"/>
          <w:szCs w:val="24"/>
          <w:lang w:val="en-GB"/>
        </w:rPr>
        <w:t>to take these diversities into consideration, especially if sustainability is likely to be achieved</w:t>
      </w:r>
      <w:r w:rsidR="000C531A" w:rsidRPr="00557D61">
        <w:rPr>
          <w:rFonts w:asciiTheme="minorHAnsi" w:hAnsiTheme="minorHAnsi" w:cstheme="minorHAnsi"/>
          <w:szCs w:val="24"/>
          <w:lang w:val="en-GB"/>
        </w:rPr>
        <w:t xml:space="preserve">. </w:t>
      </w:r>
      <w:r w:rsidR="00B634CB" w:rsidRPr="00557D61">
        <w:rPr>
          <w:rFonts w:asciiTheme="minorHAnsi" w:hAnsiTheme="minorHAnsi" w:cstheme="minorHAnsi"/>
          <w:szCs w:val="24"/>
          <w:lang w:val="en-GB"/>
        </w:rPr>
        <w:t>The c</w:t>
      </w:r>
      <w:r w:rsidR="00574D1B" w:rsidRPr="00557D61">
        <w:rPr>
          <w:rFonts w:asciiTheme="minorHAnsi" w:hAnsiTheme="minorHAnsi" w:cstheme="minorHAnsi"/>
          <w:szCs w:val="24"/>
          <w:lang w:val="en-GB"/>
        </w:rPr>
        <w:t>omplexity of needs from one region</w:t>
      </w:r>
      <w:r w:rsidR="00B634CB" w:rsidRPr="00557D61">
        <w:rPr>
          <w:rFonts w:asciiTheme="minorHAnsi" w:hAnsiTheme="minorHAnsi" w:cstheme="minorHAnsi"/>
          <w:szCs w:val="24"/>
          <w:lang w:val="en-GB"/>
        </w:rPr>
        <w:t xml:space="preserve"> to the other gives an enhanced need for professionals and authoriti</w:t>
      </w:r>
      <w:r w:rsidR="006A216A" w:rsidRPr="00557D61">
        <w:rPr>
          <w:rFonts w:asciiTheme="minorHAnsi" w:hAnsiTheme="minorHAnsi" w:cstheme="minorHAnsi"/>
          <w:szCs w:val="24"/>
          <w:lang w:val="en-GB"/>
        </w:rPr>
        <w:t>es to regenerate with the community</w:t>
      </w:r>
      <w:r w:rsidR="00B634CB" w:rsidRPr="00557D61">
        <w:rPr>
          <w:rFonts w:asciiTheme="minorHAnsi" w:hAnsiTheme="minorHAnsi" w:cstheme="minorHAnsi"/>
          <w:szCs w:val="24"/>
          <w:lang w:val="en-GB"/>
        </w:rPr>
        <w:t xml:space="preserve">, and not for them </w:t>
      </w:r>
      <w:r w:rsidR="0064368A" w:rsidRPr="00557D61">
        <w:rPr>
          <w:rFonts w:asciiTheme="minorHAnsi" w:hAnsiTheme="minorHAnsi" w:cstheme="minorHAnsi"/>
          <w:szCs w:val="24"/>
          <w:lang w:val="en-GB"/>
        </w:rPr>
        <w:fldChar w:fldCharType="begin"/>
      </w:r>
      <w:r w:rsidR="00B634CB" w:rsidRPr="00557D61">
        <w:rPr>
          <w:rFonts w:asciiTheme="minorHAnsi" w:hAnsiTheme="minorHAnsi" w:cstheme="minorHAnsi"/>
          <w:szCs w:val="24"/>
          <w:lang w:val="en-GB"/>
        </w:rPr>
        <w:instrText>ADDIN RW.CITE{{doc:5c76f137e4b02cb8b66334e1 Levy-Storms,Lene 2018}}</w:instrText>
      </w:r>
      <w:r w:rsidR="0064368A" w:rsidRPr="00557D61">
        <w:rPr>
          <w:rFonts w:asciiTheme="minorHAnsi" w:hAnsiTheme="minorHAnsi" w:cstheme="minorHAnsi"/>
          <w:szCs w:val="24"/>
          <w:lang w:val="en-GB"/>
        </w:rPr>
        <w:fldChar w:fldCharType="separate"/>
      </w:r>
      <w:r w:rsidR="00B634CB" w:rsidRPr="00557D61">
        <w:rPr>
          <w:rFonts w:asciiTheme="minorHAnsi" w:hAnsiTheme="minorHAnsi" w:cstheme="minorHAnsi"/>
          <w:szCs w:val="24"/>
          <w:lang w:val="en-GB"/>
        </w:rPr>
        <w:t>(Levy-Storms, Chen and Loukaitou-Sideris, 2018)</w:t>
      </w:r>
      <w:r w:rsidR="0064368A" w:rsidRPr="00557D61">
        <w:rPr>
          <w:rFonts w:asciiTheme="minorHAnsi" w:hAnsiTheme="minorHAnsi" w:cstheme="minorHAnsi"/>
          <w:szCs w:val="24"/>
          <w:lang w:val="en-GB"/>
        </w:rPr>
        <w:fldChar w:fldCharType="end"/>
      </w:r>
      <w:r w:rsidR="00B634CB" w:rsidRPr="00557D61">
        <w:rPr>
          <w:rFonts w:asciiTheme="minorHAnsi" w:hAnsiTheme="minorHAnsi" w:cstheme="minorHAnsi"/>
          <w:szCs w:val="24"/>
          <w:lang w:val="en-GB"/>
        </w:rPr>
        <w:t>.</w:t>
      </w:r>
    </w:p>
    <w:p w14:paraId="4E3E32D5" w14:textId="77777777" w:rsidR="00DE05CF" w:rsidRPr="00557D61" w:rsidRDefault="00DE05CF" w:rsidP="00E04E15">
      <w:pPr>
        <w:spacing w:after="0" w:line="240" w:lineRule="auto"/>
        <w:jc w:val="both"/>
        <w:rPr>
          <w:rFonts w:asciiTheme="minorHAnsi" w:hAnsiTheme="minorHAnsi" w:cstheme="minorHAnsi"/>
          <w:szCs w:val="24"/>
        </w:rPr>
      </w:pPr>
    </w:p>
    <w:p w14:paraId="4E3E32D6" w14:textId="77777777" w:rsidR="0034380C" w:rsidRPr="00557D61" w:rsidRDefault="009B1766" w:rsidP="00E04E15">
      <w:pPr>
        <w:spacing w:after="0" w:line="240" w:lineRule="auto"/>
        <w:jc w:val="both"/>
        <w:rPr>
          <w:rFonts w:asciiTheme="minorHAnsi" w:hAnsiTheme="minorHAnsi" w:cstheme="minorHAnsi"/>
          <w:b/>
          <w:szCs w:val="24"/>
        </w:rPr>
      </w:pPr>
      <w:r w:rsidRPr="00557D61">
        <w:rPr>
          <w:rFonts w:asciiTheme="minorHAnsi" w:hAnsiTheme="minorHAnsi" w:cstheme="minorHAnsi"/>
          <w:b/>
          <w:szCs w:val="24"/>
        </w:rPr>
        <w:t>LITERATURE REVIEW</w:t>
      </w:r>
    </w:p>
    <w:p w14:paraId="4E3E32D7" w14:textId="77777777" w:rsidR="0034380C" w:rsidRPr="00557D61" w:rsidRDefault="00D51D96" w:rsidP="00E04E15">
      <w:pPr>
        <w:pStyle w:val="TOC2"/>
        <w:ind w:left="0"/>
        <w:rPr>
          <w:rFonts w:asciiTheme="minorHAnsi" w:hAnsiTheme="minorHAnsi" w:cstheme="minorHAnsi"/>
          <w:szCs w:val="24"/>
          <w:lang w:val="en-GB"/>
        </w:rPr>
      </w:pPr>
      <w:r w:rsidRPr="00557D61">
        <w:rPr>
          <w:rFonts w:asciiTheme="minorHAnsi" w:hAnsiTheme="minorHAnsi" w:cstheme="minorHAnsi"/>
          <w:szCs w:val="24"/>
          <w:lang w:val="en-GB"/>
        </w:rPr>
        <w:t>The l</w:t>
      </w:r>
      <w:r w:rsidR="0034380C" w:rsidRPr="00557D61">
        <w:rPr>
          <w:rFonts w:asciiTheme="minorHAnsi" w:hAnsiTheme="minorHAnsi" w:cstheme="minorHAnsi"/>
          <w:szCs w:val="24"/>
          <w:lang w:val="en-GB"/>
        </w:rPr>
        <w:t>iterature on urban regeneration gathers a vast range of fields of knowledge</w:t>
      </w:r>
      <w:r w:rsidR="002E63C1" w:rsidRPr="00557D61">
        <w:rPr>
          <w:rFonts w:asciiTheme="minorHAnsi" w:hAnsiTheme="minorHAnsi" w:cstheme="minorHAnsi"/>
          <w:szCs w:val="24"/>
          <w:lang w:val="en-GB"/>
        </w:rPr>
        <w:t>, including</w:t>
      </w:r>
      <w:r w:rsidRPr="00557D61">
        <w:rPr>
          <w:rFonts w:asciiTheme="minorHAnsi" w:hAnsiTheme="minorHAnsi" w:cstheme="minorHAnsi"/>
          <w:szCs w:val="24"/>
          <w:lang w:val="en-GB"/>
        </w:rPr>
        <w:t xml:space="preserve"> politics, social science, </w:t>
      </w:r>
      <w:r w:rsidR="002E63C1" w:rsidRPr="00557D61">
        <w:rPr>
          <w:rFonts w:asciiTheme="minorHAnsi" w:hAnsiTheme="minorHAnsi" w:cstheme="minorHAnsi"/>
          <w:szCs w:val="24"/>
          <w:lang w:val="en-GB"/>
        </w:rPr>
        <w:t>biodiversity and urban planning.</w:t>
      </w:r>
      <w:r w:rsidR="0034380C" w:rsidRPr="00557D61">
        <w:rPr>
          <w:rFonts w:asciiTheme="minorHAnsi" w:hAnsiTheme="minorHAnsi" w:cstheme="minorHAnsi"/>
          <w:szCs w:val="24"/>
          <w:lang w:val="en-GB"/>
        </w:rPr>
        <w:t xml:space="preserve"> </w:t>
      </w:r>
      <w:r w:rsidR="002E63C1" w:rsidRPr="00557D61">
        <w:rPr>
          <w:rFonts w:asciiTheme="minorHAnsi" w:hAnsiTheme="minorHAnsi" w:cstheme="minorHAnsi"/>
          <w:szCs w:val="24"/>
          <w:lang w:val="en-GB"/>
        </w:rPr>
        <w:t xml:space="preserve">The research divides into </w:t>
      </w:r>
      <w:r w:rsidR="0034380C" w:rsidRPr="00557D61">
        <w:rPr>
          <w:rFonts w:asciiTheme="minorHAnsi" w:hAnsiTheme="minorHAnsi" w:cstheme="minorHAnsi"/>
          <w:szCs w:val="24"/>
          <w:lang w:val="en-GB"/>
        </w:rPr>
        <w:t xml:space="preserve">differing themes such as crime-prevention, human health, and increased general economy.  </w:t>
      </w:r>
      <w:r w:rsidR="00A5148B" w:rsidRPr="00557D61">
        <w:rPr>
          <w:rFonts w:asciiTheme="minorHAnsi" w:hAnsiTheme="minorHAnsi" w:cstheme="minorHAnsi"/>
          <w:szCs w:val="24"/>
          <w:lang w:val="en-GB"/>
        </w:rPr>
        <w:t>Within the capacity of this paper, a narrative literature review begins to draw information on community-driven, nature-based public spaces in neglected urban sites.</w:t>
      </w:r>
    </w:p>
    <w:p w14:paraId="4E3E32D8" w14:textId="77777777" w:rsidR="006E2B34" w:rsidRPr="00557D61" w:rsidRDefault="006E2B34" w:rsidP="00E04E15">
      <w:pPr>
        <w:pStyle w:val="TOC2"/>
        <w:ind w:left="0"/>
        <w:rPr>
          <w:rFonts w:asciiTheme="minorHAnsi" w:hAnsiTheme="minorHAnsi"/>
          <w:szCs w:val="24"/>
          <w:lang w:val="en-GB"/>
        </w:rPr>
      </w:pPr>
    </w:p>
    <w:p w14:paraId="4E3E32D9" w14:textId="77777777" w:rsidR="006E2B34" w:rsidRPr="00557D61" w:rsidRDefault="006E2B34" w:rsidP="00E04E15">
      <w:pPr>
        <w:pStyle w:val="TOC2"/>
        <w:ind w:left="0"/>
        <w:rPr>
          <w:rFonts w:asciiTheme="minorHAnsi" w:hAnsiTheme="minorHAnsi"/>
          <w:b/>
          <w:szCs w:val="24"/>
          <w:lang w:val="en-GB"/>
        </w:rPr>
      </w:pPr>
      <w:r w:rsidRPr="00557D61">
        <w:rPr>
          <w:rFonts w:asciiTheme="minorHAnsi" w:hAnsiTheme="minorHAnsi"/>
          <w:b/>
          <w:szCs w:val="24"/>
          <w:lang w:val="en-GB"/>
        </w:rPr>
        <w:t>Social neglect of space</w:t>
      </w:r>
      <w:r w:rsidR="00BE54E1" w:rsidRPr="00557D61">
        <w:rPr>
          <w:rFonts w:asciiTheme="minorHAnsi" w:hAnsiTheme="minorHAnsi"/>
          <w:b/>
          <w:szCs w:val="24"/>
          <w:lang w:val="en-GB"/>
        </w:rPr>
        <w:t>s</w:t>
      </w:r>
    </w:p>
    <w:p w14:paraId="4E3E32DA" w14:textId="77777777" w:rsidR="006E2B34" w:rsidRPr="00557D61" w:rsidRDefault="006E2B34" w:rsidP="00E04E15">
      <w:pPr>
        <w:pStyle w:val="TOC2"/>
        <w:ind w:left="0"/>
        <w:rPr>
          <w:rFonts w:asciiTheme="minorHAnsi" w:hAnsiTheme="minorHAnsi"/>
          <w:szCs w:val="24"/>
          <w:lang w:val="en-GB"/>
        </w:rPr>
      </w:pPr>
      <w:r w:rsidRPr="00557D61">
        <w:rPr>
          <w:rFonts w:asciiTheme="minorHAnsi" w:hAnsiTheme="minorHAnsi"/>
          <w:szCs w:val="24"/>
          <w:lang w:val="en-GB"/>
        </w:rPr>
        <w:t>Social neglect can lead to an area becoming a derelict site</w:t>
      </w:r>
      <w:r w:rsidR="00061CDE" w:rsidRPr="00557D61">
        <w:rPr>
          <w:rFonts w:asciiTheme="minorHAnsi" w:hAnsiTheme="minorHAnsi"/>
          <w:szCs w:val="24"/>
          <w:lang w:val="en-GB"/>
        </w:rPr>
        <w:t>;</w:t>
      </w:r>
      <w:r w:rsidR="006E614C" w:rsidRPr="00557D61">
        <w:rPr>
          <w:rFonts w:asciiTheme="minorHAnsi" w:hAnsiTheme="minorHAnsi"/>
          <w:szCs w:val="24"/>
          <w:lang w:val="en-GB"/>
        </w:rPr>
        <w:t xml:space="preserve"> locations that have fallen victim of disuse and been relinquished or abandoned </w:t>
      </w:r>
      <w:r w:rsidR="0064368A" w:rsidRPr="00557D61">
        <w:rPr>
          <w:rFonts w:asciiTheme="minorHAnsi" w:hAnsiTheme="minorHAnsi"/>
          <w:szCs w:val="24"/>
          <w:lang w:val="en-GB"/>
        </w:rPr>
        <w:fldChar w:fldCharType="begin"/>
      </w:r>
      <w:r w:rsidR="006E614C" w:rsidRPr="00557D61">
        <w:rPr>
          <w:rFonts w:asciiTheme="minorHAnsi" w:hAnsiTheme="minorHAnsi"/>
          <w:szCs w:val="24"/>
          <w:lang w:val="en-GB"/>
        </w:rPr>
        <w:instrText>ADDIN RW.CITE{{doc:5c609150e4b0d977bcc86bbe Bradshaw,AnthonyDavid 1980}}</w:instrText>
      </w:r>
      <w:r w:rsidR="0064368A" w:rsidRPr="00557D61">
        <w:rPr>
          <w:rFonts w:asciiTheme="minorHAnsi" w:hAnsiTheme="minorHAnsi"/>
          <w:szCs w:val="24"/>
          <w:lang w:val="en-GB"/>
        </w:rPr>
        <w:fldChar w:fldCharType="separate"/>
      </w:r>
      <w:r w:rsidR="006E614C" w:rsidRPr="00557D61">
        <w:rPr>
          <w:rFonts w:asciiTheme="minorHAnsi" w:hAnsiTheme="minorHAnsi"/>
          <w:szCs w:val="24"/>
          <w:lang w:val="en-GB"/>
        </w:rPr>
        <w:t>(Bradshaw and Chadwick, 1980)</w:t>
      </w:r>
      <w:r w:rsidR="0064368A" w:rsidRPr="00557D61">
        <w:rPr>
          <w:rFonts w:asciiTheme="minorHAnsi" w:hAnsiTheme="minorHAnsi"/>
          <w:szCs w:val="24"/>
          <w:lang w:val="en-GB"/>
        </w:rPr>
        <w:fldChar w:fldCharType="end"/>
      </w:r>
      <w:r w:rsidRPr="00557D61">
        <w:rPr>
          <w:rFonts w:asciiTheme="minorHAnsi" w:hAnsiTheme="minorHAnsi"/>
          <w:szCs w:val="24"/>
          <w:lang w:val="en-GB"/>
        </w:rPr>
        <w:t xml:space="preserve">. These sites are not only </w:t>
      </w:r>
      <w:r w:rsidR="00061CDE" w:rsidRPr="00557D61">
        <w:rPr>
          <w:rFonts w:asciiTheme="minorHAnsi" w:hAnsiTheme="minorHAnsi"/>
          <w:szCs w:val="24"/>
          <w:lang w:val="en-GB"/>
        </w:rPr>
        <w:t xml:space="preserve">found on </w:t>
      </w:r>
      <w:r w:rsidRPr="00557D61">
        <w:rPr>
          <w:rFonts w:asciiTheme="minorHAnsi" w:hAnsiTheme="minorHAnsi"/>
          <w:szCs w:val="24"/>
          <w:lang w:val="en-GB"/>
        </w:rPr>
        <w:t xml:space="preserve">built-up development,  but could include parks, walkways and open spaces </w:t>
      </w:r>
      <w:r w:rsidR="0064368A" w:rsidRPr="00557D61">
        <w:rPr>
          <w:rFonts w:asciiTheme="minorHAnsi" w:hAnsiTheme="minorHAnsi"/>
          <w:szCs w:val="24"/>
          <w:lang w:val="en-GB"/>
        </w:rPr>
        <w:fldChar w:fldCharType="begin"/>
      </w:r>
      <w:r w:rsidRPr="00557D61">
        <w:rPr>
          <w:rFonts w:asciiTheme="minorHAnsi" w:hAnsiTheme="minorHAnsi"/>
          <w:szCs w:val="24"/>
          <w:lang w:val="en-GB"/>
        </w:rPr>
        <w:instrText>ADDIN RW.CITE{{doc:5c6093a2e4b093372c320302 Lans,W 2007}}</w:instrText>
      </w:r>
      <w:r w:rsidR="0064368A" w:rsidRPr="00557D61">
        <w:rPr>
          <w:rFonts w:asciiTheme="minorHAnsi" w:hAnsiTheme="minorHAnsi"/>
          <w:szCs w:val="24"/>
          <w:lang w:val="en-GB"/>
        </w:rPr>
        <w:fldChar w:fldCharType="separate"/>
      </w:r>
      <w:r w:rsidRPr="00557D61">
        <w:rPr>
          <w:rFonts w:asciiTheme="minorHAnsi" w:hAnsiTheme="minorHAnsi"/>
          <w:szCs w:val="24"/>
          <w:lang w:val="en-GB"/>
        </w:rPr>
        <w:t>(Lans, Mulder and van Rij, 2007)</w:t>
      </w:r>
      <w:r w:rsidR="0064368A" w:rsidRPr="00557D61">
        <w:rPr>
          <w:rFonts w:asciiTheme="minorHAnsi" w:hAnsiTheme="minorHAnsi"/>
          <w:szCs w:val="24"/>
          <w:lang w:val="en-GB"/>
        </w:rPr>
        <w:fldChar w:fldCharType="end"/>
      </w:r>
      <w:r w:rsidR="00542A12" w:rsidRPr="00557D61">
        <w:rPr>
          <w:rFonts w:asciiTheme="minorHAnsi" w:hAnsiTheme="minorHAnsi"/>
          <w:szCs w:val="24"/>
          <w:lang w:val="en-GB"/>
        </w:rPr>
        <w:t>. Socially neglected spaces</w:t>
      </w:r>
      <w:r w:rsidRPr="00557D61">
        <w:rPr>
          <w:rFonts w:asciiTheme="minorHAnsi" w:hAnsiTheme="minorHAnsi"/>
          <w:szCs w:val="24"/>
          <w:lang w:val="en-GB"/>
        </w:rPr>
        <w:t xml:space="preserve"> are not used to the</w:t>
      </w:r>
      <w:r w:rsidR="00542A12" w:rsidRPr="00557D61">
        <w:rPr>
          <w:rFonts w:asciiTheme="minorHAnsi" w:hAnsiTheme="minorHAnsi"/>
          <w:szCs w:val="24"/>
          <w:lang w:val="en-GB"/>
        </w:rPr>
        <w:t>ir</w:t>
      </w:r>
      <w:r w:rsidRPr="00557D61">
        <w:rPr>
          <w:rFonts w:asciiTheme="minorHAnsi" w:hAnsiTheme="minorHAnsi"/>
          <w:szCs w:val="24"/>
          <w:lang w:val="en-GB"/>
        </w:rPr>
        <w:t xml:space="preserve"> optimal potential </w:t>
      </w:r>
      <w:r w:rsidR="00007841" w:rsidRPr="00557D61">
        <w:rPr>
          <w:rFonts w:asciiTheme="minorHAnsi" w:hAnsiTheme="minorHAnsi"/>
          <w:szCs w:val="24"/>
          <w:lang w:val="en-GB"/>
        </w:rPr>
        <w:t xml:space="preserve">as prescribed </w:t>
      </w:r>
      <w:r w:rsidR="0067107D" w:rsidRPr="00557D61">
        <w:rPr>
          <w:rFonts w:asciiTheme="minorHAnsi" w:hAnsiTheme="minorHAnsi"/>
          <w:szCs w:val="24"/>
          <w:lang w:val="en-GB"/>
        </w:rPr>
        <w:t xml:space="preserve">by </w:t>
      </w:r>
      <w:r w:rsidR="00007841" w:rsidRPr="00557D61">
        <w:rPr>
          <w:rFonts w:asciiTheme="minorHAnsi" w:hAnsiTheme="minorHAnsi"/>
          <w:szCs w:val="24"/>
          <w:lang w:val="en-GB"/>
        </w:rPr>
        <w:t>the</w:t>
      </w:r>
      <w:r w:rsidRPr="00557D61">
        <w:rPr>
          <w:rFonts w:asciiTheme="minorHAnsi" w:hAnsiTheme="minorHAnsi"/>
          <w:szCs w:val="24"/>
          <w:lang w:val="en-GB"/>
        </w:rPr>
        <w:t xml:space="preserve"> original design, an</w:t>
      </w:r>
      <w:r w:rsidR="00542A12" w:rsidRPr="00557D61">
        <w:rPr>
          <w:rFonts w:asciiTheme="minorHAnsi" w:hAnsiTheme="minorHAnsi"/>
          <w:szCs w:val="24"/>
          <w:lang w:val="en-GB"/>
        </w:rPr>
        <w:t xml:space="preserve">d therefore fail to </w:t>
      </w:r>
      <w:r w:rsidR="004E047C" w:rsidRPr="00557D61">
        <w:rPr>
          <w:rFonts w:asciiTheme="minorHAnsi" w:hAnsiTheme="minorHAnsi"/>
          <w:szCs w:val="24"/>
          <w:lang w:val="en-GB"/>
        </w:rPr>
        <w:t>fulfil</w:t>
      </w:r>
      <w:r w:rsidR="00542A12" w:rsidRPr="00557D61">
        <w:rPr>
          <w:rFonts w:asciiTheme="minorHAnsi" w:hAnsiTheme="minorHAnsi"/>
          <w:szCs w:val="24"/>
          <w:lang w:val="en-GB"/>
        </w:rPr>
        <w:t xml:space="preserve"> their </w:t>
      </w:r>
      <w:r w:rsidRPr="00557D61">
        <w:rPr>
          <w:rFonts w:asciiTheme="minorHAnsi" w:hAnsiTheme="minorHAnsi"/>
          <w:szCs w:val="24"/>
          <w:lang w:val="en-GB"/>
        </w:rPr>
        <w:t xml:space="preserve">design purpose.  This type of neglect is brought about by more complex reasons than </w:t>
      </w:r>
      <w:r w:rsidR="00FB078E" w:rsidRPr="00557D61">
        <w:rPr>
          <w:rFonts w:asciiTheme="minorHAnsi" w:hAnsiTheme="minorHAnsi"/>
          <w:szCs w:val="24"/>
          <w:lang w:val="en-GB"/>
        </w:rPr>
        <w:t>that of</w:t>
      </w:r>
      <w:r w:rsidR="0067107D" w:rsidRPr="00557D61">
        <w:rPr>
          <w:rFonts w:asciiTheme="minorHAnsi" w:hAnsiTheme="minorHAnsi"/>
          <w:szCs w:val="24"/>
          <w:lang w:val="en-GB"/>
        </w:rPr>
        <w:t xml:space="preserve"> </w:t>
      </w:r>
      <w:r w:rsidR="004E047C" w:rsidRPr="00557D61">
        <w:rPr>
          <w:rFonts w:asciiTheme="minorHAnsi" w:hAnsiTheme="minorHAnsi"/>
          <w:szCs w:val="24"/>
          <w:lang w:val="en-GB"/>
        </w:rPr>
        <w:t>Brownfield</w:t>
      </w:r>
      <w:r w:rsidRPr="00557D61">
        <w:rPr>
          <w:rFonts w:asciiTheme="minorHAnsi" w:hAnsiTheme="minorHAnsi"/>
          <w:szCs w:val="24"/>
          <w:lang w:val="en-GB"/>
        </w:rPr>
        <w:t xml:space="preserve"> site</w:t>
      </w:r>
      <w:r w:rsidR="00542A12" w:rsidRPr="00557D61">
        <w:rPr>
          <w:rFonts w:asciiTheme="minorHAnsi" w:hAnsiTheme="minorHAnsi"/>
          <w:szCs w:val="24"/>
          <w:lang w:val="en-GB"/>
        </w:rPr>
        <w:t>s</w:t>
      </w:r>
      <w:r w:rsidR="002D1209" w:rsidRPr="00557D61">
        <w:rPr>
          <w:rFonts w:asciiTheme="minorHAnsi" w:hAnsiTheme="minorHAnsi"/>
          <w:szCs w:val="24"/>
          <w:lang w:val="en-GB"/>
        </w:rPr>
        <w:t>, and often as a result of</w:t>
      </w:r>
      <w:r w:rsidRPr="00557D61">
        <w:rPr>
          <w:rFonts w:asciiTheme="minorHAnsi" w:hAnsiTheme="minorHAnsi"/>
          <w:szCs w:val="24"/>
          <w:lang w:val="en-GB"/>
        </w:rPr>
        <w:t xml:space="preserve"> a combination of factors.  Some possible factors are: lack of funding for needed facilities </w:t>
      </w:r>
      <w:r w:rsidR="0064368A" w:rsidRPr="00557D61">
        <w:rPr>
          <w:rFonts w:asciiTheme="minorHAnsi" w:hAnsiTheme="minorHAnsi"/>
          <w:szCs w:val="24"/>
          <w:lang w:val="en-GB"/>
        </w:rPr>
        <w:fldChar w:fldCharType="begin"/>
      </w:r>
      <w:r w:rsidRPr="00557D61">
        <w:rPr>
          <w:rFonts w:asciiTheme="minorHAnsi" w:hAnsiTheme="minorHAnsi"/>
          <w:szCs w:val="24"/>
          <w:lang w:val="en-GB"/>
        </w:rPr>
        <w:instrText>ADDIN RW.CITE{{doc:5c609537e4b0aefa67d33c17 Kim,Gunwoo 2016; doc:5c5c51ffe4b062a66cb016b6 Grimski,Detlef 2001 /f, p.143}}</w:instrText>
      </w:r>
      <w:r w:rsidR="0064368A" w:rsidRPr="00557D61">
        <w:rPr>
          <w:rFonts w:asciiTheme="minorHAnsi" w:hAnsiTheme="minorHAnsi"/>
          <w:szCs w:val="24"/>
          <w:lang w:val="en-GB"/>
        </w:rPr>
        <w:fldChar w:fldCharType="separate"/>
      </w:r>
      <w:r w:rsidR="003305A1" w:rsidRPr="00557D61">
        <w:rPr>
          <w:rFonts w:asciiTheme="minorHAnsi" w:hAnsiTheme="minorHAnsi"/>
          <w:szCs w:val="24"/>
          <w:lang w:val="en-GB"/>
        </w:rPr>
        <w:t>(Grimski and Ferber, 2001, p.143; Kim, 2016)</w:t>
      </w:r>
      <w:r w:rsidR="0064368A" w:rsidRPr="00557D61">
        <w:rPr>
          <w:rFonts w:asciiTheme="minorHAnsi" w:hAnsiTheme="minorHAnsi"/>
          <w:szCs w:val="24"/>
          <w:lang w:val="en-GB"/>
        </w:rPr>
        <w:fldChar w:fldCharType="end"/>
      </w:r>
      <w:r w:rsidRPr="00557D61">
        <w:rPr>
          <w:rFonts w:asciiTheme="minorHAnsi" w:hAnsiTheme="minorHAnsi"/>
          <w:szCs w:val="24"/>
          <w:lang w:val="en-GB"/>
        </w:rPr>
        <w:t xml:space="preserve">, need for maintenance </w:t>
      </w:r>
      <w:r w:rsidR="0064368A" w:rsidRPr="00557D61">
        <w:rPr>
          <w:rFonts w:asciiTheme="minorHAnsi" w:hAnsiTheme="minorHAnsi"/>
          <w:szCs w:val="24"/>
          <w:lang w:val="en-GB"/>
        </w:rPr>
        <w:fldChar w:fldCharType="begin"/>
      </w:r>
      <w:r w:rsidRPr="00557D61">
        <w:rPr>
          <w:rFonts w:asciiTheme="minorHAnsi" w:hAnsiTheme="minorHAnsi"/>
          <w:szCs w:val="24"/>
          <w:lang w:val="en-GB"/>
        </w:rPr>
        <w:instrText>ADDIN RW.CITE{{doc:5c5c5678e4b028ec64c17eaa Rosol,Marit 2010 /f, p.551; doc:5c5c51ffe4b062a66cb016b6 Grimski,Detlef 2001 /f, p.148}}</w:instrText>
      </w:r>
      <w:r w:rsidR="0064368A" w:rsidRPr="00557D61">
        <w:rPr>
          <w:rFonts w:asciiTheme="minorHAnsi" w:hAnsiTheme="minorHAnsi"/>
          <w:szCs w:val="24"/>
          <w:lang w:val="en-GB"/>
        </w:rPr>
        <w:fldChar w:fldCharType="separate"/>
      </w:r>
      <w:r w:rsidR="003305A1" w:rsidRPr="00557D61">
        <w:rPr>
          <w:rFonts w:asciiTheme="minorHAnsi" w:hAnsiTheme="minorHAnsi"/>
          <w:szCs w:val="24"/>
          <w:lang w:val="en-GB"/>
        </w:rPr>
        <w:t>(Grimski and Ferber, 2001, p.148; Rosol, 2010, p.551)</w:t>
      </w:r>
      <w:r w:rsidR="0064368A" w:rsidRPr="00557D61">
        <w:rPr>
          <w:rFonts w:asciiTheme="minorHAnsi" w:hAnsiTheme="minorHAnsi"/>
          <w:szCs w:val="24"/>
          <w:lang w:val="en-GB"/>
        </w:rPr>
        <w:fldChar w:fldCharType="end"/>
      </w:r>
      <w:r w:rsidRPr="00557D61">
        <w:rPr>
          <w:rFonts w:asciiTheme="minorHAnsi" w:hAnsiTheme="minorHAnsi"/>
          <w:szCs w:val="24"/>
          <w:lang w:val="en-GB"/>
        </w:rPr>
        <w:t xml:space="preserve">, increase competition of groups within the public for differing uses of the space </w:t>
      </w:r>
      <w:r w:rsidR="0064368A" w:rsidRPr="00557D61">
        <w:rPr>
          <w:rFonts w:asciiTheme="minorHAnsi" w:hAnsiTheme="minorHAnsi"/>
          <w:szCs w:val="24"/>
          <w:lang w:val="en-GB"/>
        </w:rPr>
        <w:fldChar w:fldCharType="begin"/>
      </w:r>
      <w:r w:rsidRPr="00557D61">
        <w:rPr>
          <w:rFonts w:asciiTheme="minorHAnsi" w:hAnsiTheme="minorHAnsi"/>
          <w:szCs w:val="24"/>
          <w:lang w:val="en-GB"/>
        </w:rPr>
        <w:instrText>ADDIN RW.CITE{{doc:5c5c5669e4b062a66cb01918 Malone,Karen 2002}}</w:instrText>
      </w:r>
      <w:r w:rsidR="0064368A" w:rsidRPr="00557D61">
        <w:rPr>
          <w:rFonts w:asciiTheme="minorHAnsi" w:hAnsiTheme="minorHAnsi"/>
          <w:szCs w:val="24"/>
          <w:lang w:val="en-GB"/>
        </w:rPr>
        <w:fldChar w:fldCharType="separate"/>
      </w:r>
      <w:r w:rsidRPr="00557D61">
        <w:rPr>
          <w:rFonts w:asciiTheme="minorHAnsi" w:hAnsiTheme="minorHAnsi"/>
          <w:szCs w:val="24"/>
          <w:lang w:val="en-GB"/>
        </w:rPr>
        <w:t>(Malone, 2002)</w:t>
      </w:r>
      <w:r w:rsidR="0064368A" w:rsidRPr="00557D61">
        <w:rPr>
          <w:rFonts w:asciiTheme="minorHAnsi" w:hAnsiTheme="minorHAnsi"/>
          <w:szCs w:val="24"/>
          <w:lang w:val="en-GB"/>
        </w:rPr>
        <w:fldChar w:fldCharType="end"/>
      </w:r>
      <w:r w:rsidRPr="00557D61">
        <w:rPr>
          <w:rFonts w:asciiTheme="minorHAnsi" w:hAnsiTheme="minorHAnsi"/>
          <w:szCs w:val="24"/>
          <w:lang w:val="en-GB"/>
        </w:rPr>
        <w:t xml:space="preserve">, as well as a simple lack of the ‘right’ facilities provided by the space </w:t>
      </w:r>
      <w:r w:rsidR="0064368A" w:rsidRPr="00557D61">
        <w:rPr>
          <w:rFonts w:asciiTheme="minorHAnsi" w:hAnsiTheme="minorHAnsi"/>
          <w:szCs w:val="24"/>
          <w:lang w:val="en-GB"/>
        </w:rPr>
        <w:fldChar w:fldCharType="begin"/>
      </w:r>
      <w:r w:rsidRPr="00557D61">
        <w:rPr>
          <w:rFonts w:asciiTheme="minorHAnsi" w:hAnsiTheme="minorHAnsi"/>
          <w:szCs w:val="24"/>
          <w:lang w:val="en-GB"/>
        </w:rPr>
        <w:instrText>ADDIN RW.CITE{{doc:5c5c56d0e4b01554af5532e1 Phillips,Judith 2013}}</w:instrText>
      </w:r>
      <w:r w:rsidR="0064368A" w:rsidRPr="00557D61">
        <w:rPr>
          <w:rFonts w:asciiTheme="minorHAnsi" w:hAnsiTheme="minorHAnsi"/>
          <w:szCs w:val="24"/>
          <w:lang w:val="en-GB"/>
        </w:rPr>
        <w:fldChar w:fldCharType="separate"/>
      </w:r>
      <w:r w:rsidRPr="00557D61">
        <w:rPr>
          <w:rFonts w:asciiTheme="minorHAnsi" w:hAnsiTheme="minorHAnsi"/>
          <w:szCs w:val="24"/>
          <w:lang w:val="en-GB"/>
        </w:rPr>
        <w:t>(Phillips, et al., 2013)</w:t>
      </w:r>
      <w:r w:rsidR="0064368A" w:rsidRPr="00557D61">
        <w:rPr>
          <w:rFonts w:asciiTheme="minorHAnsi" w:hAnsiTheme="minorHAnsi"/>
          <w:szCs w:val="24"/>
          <w:lang w:val="en-GB"/>
        </w:rPr>
        <w:fldChar w:fldCharType="end"/>
      </w:r>
      <w:r w:rsidRPr="00557D61">
        <w:rPr>
          <w:rFonts w:asciiTheme="minorHAnsi" w:hAnsiTheme="minorHAnsi"/>
          <w:szCs w:val="24"/>
          <w:lang w:val="en-GB"/>
        </w:rPr>
        <w:t>.</w:t>
      </w:r>
      <w:r w:rsidR="00C57D83" w:rsidRPr="00557D61">
        <w:rPr>
          <w:rFonts w:asciiTheme="minorHAnsi" w:hAnsiTheme="minorHAnsi"/>
          <w:szCs w:val="24"/>
          <w:lang w:val="en-GB"/>
        </w:rPr>
        <w:t xml:space="preserve"> For the neglect of public spaces to be averted, design must focus on sustainability through careful strategies.</w:t>
      </w:r>
    </w:p>
    <w:p w14:paraId="4E3E32DB" w14:textId="77777777" w:rsidR="009C1630" w:rsidRPr="00557D61" w:rsidRDefault="009C1630" w:rsidP="00E04E15">
      <w:pPr>
        <w:pStyle w:val="TOC2"/>
        <w:ind w:left="0"/>
        <w:rPr>
          <w:rFonts w:asciiTheme="minorHAnsi" w:hAnsiTheme="minorHAnsi" w:cstheme="minorHAnsi"/>
          <w:b/>
          <w:szCs w:val="24"/>
          <w:lang w:val="en-GB"/>
        </w:rPr>
      </w:pPr>
    </w:p>
    <w:p w14:paraId="4E3E32DC" w14:textId="77777777" w:rsidR="009C1630" w:rsidRPr="00557D61" w:rsidRDefault="009C1630" w:rsidP="00E04E15">
      <w:pPr>
        <w:pStyle w:val="TOC2"/>
        <w:ind w:left="0"/>
        <w:rPr>
          <w:rFonts w:asciiTheme="minorHAnsi" w:hAnsiTheme="minorHAnsi" w:cstheme="minorHAnsi"/>
          <w:b/>
          <w:szCs w:val="24"/>
          <w:lang w:val="en-GB"/>
        </w:rPr>
      </w:pPr>
      <w:r w:rsidRPr="00557D61">
        <w:rPr>
          <w:rFonts w:asciiTheme="minorHAnsi" w:hAnsiTheme="minorHAnsi" w:cstheme="minorHAnsi"/>
          <w:b/>
          <w:szCs w:val="24"/>
          <w:lang w:val="en-GB"/>
        </w:rPr>
        <w:t>Potential of public spaces to the community</w:t>
      </w:r>
    </w:p>
    <w:p w14:paraId="4E3E32DD" w14:textId="77777777" w:rsidR="009C1630" w:rsidRPr="00557D61" w:rsidRDefault="009C1630" w:rsidP="00E04E15">
      <w:pPr>
        <w:pStyle w:val="TOC2"/>
        <w:ind w:left="0"/>
        <w:rPr>
          <w:rFonts w:asciiTheme="minorHAnsi" w:hAnsiTheme="minorHAnsi" w:cstheme="minorHAnsi"/>
          <w:szCs w:val="24"/>
          <w:lang w:val="en-GB"/>
        </w:rPr>
      </w:pPr>
      <w:r w:rsidRPr="00557D61">
        <w:rPr>
          <w:rFonts w:asciiTheme="minorHAnsi" w:hAnsiTheme="minorHAnsi" w:cstheme="minorHAnsi"/>
          <w:szCs w:val="24"/>
          <w:lang w:val="en-GB"/>
        </w:rPr>
        <w:lastRenderedPageBreak/>
        <w:t xml:space="preserve">The availability of public spaces to every type of user means that design must be sensitive to all abilities and vulnerabilities. The scope of vulnerability includes, but is not limited to: elderly, physically disabled, young, mentally ill or homeless. Many vulnerable individuals identify little differentiation between their physical and psychological wellbeing, and speak of both as critical aspects when discussing open spaces </w:t>
      </w:r>
      <w:r w:rsidR="0064368A" w:rsidRPr="00557D61">
        <w:rPr>
          <w:rFonts w:asciiTheme="minorHAnsi" w:hAnsiTheme="minorHAnsi" w:cstheme="minorHAnsi"/>
          <w:szCs w:val="24"/>
          <w:lang w:val="en-GB"/>
        </w:rPr>
        <w:fldChar w:fldCharType="begin"/>
      </w:r>
      <w:r w:rsidRPr="00557D61">
        <w:rPr>
          <w:rFonts w:asciiTheme="minorHAnsi" w:hAnsiTheme="minorHAnsi" w:cstheme="minorHAnsi"/>
          <w:szCs w:val="24"/>
          <w:lang w:val="en-GB"/>
        </w:rPr>
        <w:instrText>ADDIN RW.CITE{{doc:5c76f137e4b02cb8b66334e1 Levy-Storms,Lene 2018}}</w:instrText>
      </w:r>
      <w:r w:rsidR="0064368A" w:rsidRPr="00557D61">
        <w:rPr>
          <w:rFonts w:asciiTheme="minorHAnsi" w:hAnsiTheme="minorHAnsi" w:cstheme="minorHAnsi"/>
          <w:szCs w:val="24"/>
          <w:lang w:val="en-GB"/>
        </w:rPr>
        <w:fldChar w:fldCharType="separate"/>
      </w:r>
      <w:r w:rsidRPr="00557D61">
        <w:rPr>
          <w:rFonts w:asciiTheme="minorHAnsi" w:hAnsiTheme="minorHAnsi" w:cstheme="minorHAnsi"/>
          <w:szCs w:val="24"/>
          <w:lang w:val="en-GB"/>
        </w:rPr>
        <w:t>(Levy-Storms, Chen and Loukaitou-Sideris, 2018)</w:t>
      </w:r>
      <w:r w:rsidR="0064368A" w:rsidRPr="00557D61">
        <w:rPr>
          <w:rFonts w:asciiTheme="minorHAnsi" w:hAnsiTheme="minorHAnsi" w:cstheme="minorHAnsi"/>
          <w:szCs w:val="24"/>
          <w:lang w:val="en-GB"/>
        </w:rPr>
        <w:fldChar w:fldCharType="end"/>
      </w:r>
      <w:r w:rsidRPr="00557D61">
        <w:rPr>
          <w:rFonts w:asciiTheme="minorHAnsi" w:hAnsiTheme="minorHAnsi" w:cstheme="minorHAnsi"/>
          <w:szCs w:val="24"/>
          <w:lang w:val="en-GB"/>
        </w:rPr>
        <w:t xml:space="preserve">. The concentration on the possible adaptations of urban regeneration for the inclusive ease of use by the more vulnerably members of society, have few articles addressing it, with reduced focus on possible design strategies, as spoken by </w:t>
      </w:r>
      <w:proofErr w:type="spellStart"/>
      <w:r w:rsidRPr="00557D61">
        <w:rPr>
          <w:rFonts w:asciiTheme="minorHAnsi" w:hAnsiTheme="minorHAnsi" w:cstheme="minorHAnsi"/>
          <w:szCs w:val="24"/>
          <w:lang w:val="en-GB"/>
        </w:rPr>
        <w:t>Pani</w:t>
      </w:r>
      <w:proofErr w:type="spellEnd"/>
      <w:r w:rsidR="00FF5C94" w:rsidRPr="00557D61">
        <w:rPr>
          <w:rFonts w:asciiTheme="minorHAnsi" w:hAnsiTheme="minorHAnsi" w:cstheme="minorHAnsi"/>
          <w:szCs w:val="24"/>
          <w:lang w:val="en-GB"/>
        </w:rPr>
        <w:t xml:space="preserve"> </w:t>
      </w:r>
      <w:r w:rsidR="0064368A" w:rsidRPr="00557D61">
        <w:rPr>
          <w:rFonts w:asciiTheme="minorHAnsi" w:hAnsiTheme="minorHAnsi" w:cstheme="minorHAnsi"/>
          <w:szCs w:val="24"/>
          <w:lang w:val="en-GB"/>
        </w:rPr>
        <w:fldChar w:fldCharType="begin"/>
      </w:r>
      <w:r w:rsidR="00FF5C94" w:rsidRPr="00557D61">
        <w:rPr>
          <w:rFonts w:asciiTheme="minorHAnsi" w:hAnsiTheme="minorHAnsi" w:cstheme="minorHAnsi"/>
          <w:szCs w:val="24"/>
          <w:lang w:val="en-GB"/>
        </w:rPr>
        <w:instrText>ADDIN RW.CITE{{doc:5c60638ae4b0e53245d94189 Pani,Barbara 2016}}</w:instrText>
      </w:r>
      <w:r w:rsidR="0064368A" w:rsidRPr="00557D61">
        <w:rPr>
          <w:rFonts w:asciiTheme="minorHAnsi" w:hAnsiTheme="minorHAnsi" w:cstheme="minorHAnsi"/>
          <w:szCs w:val="24"/>
          <w:lang w:val="en-GB"/>
        </w:rPr>
        <w:fldChar w:fldCharType="separate"/>
      </w:r>
      <w:r w:rsidR="003305A1" w:rsidRPr="00557D61">
        <w:rPr>
          <w:rFonts w:asciiTheme="minorHAnsi" w:hAnsiTheme="minorHAnsi" w:cstheme="minorHAnsi"/>
          <w:szCs w:val="24"/>
          <w:lang w:val="en-GB"/>
        </w:rPr>
        <w:t>(2016)</w:t>
      </w:r>
      <w:r w:rsidR="0064368A" w:rsidRPr="00557D61">
        <w:rPr>
          <w:rFonts w:asciiTheme="minorHAnsi" w:hAnsiTheme="minorHAnsi" w:cstheme="minorHAnsi"/>
          <w:szCs w:val="24"/>
          <w:lang w:val="en-GB"/>
        </w:rPr>
        <w:fldChar w:fldCharType="end"/>
      </w:r>
      <w:r w:rsidRPr="00557D61">
        <w:rPr>
          <w:rFonts w:asciiTheme="minorHAnsi" w:hAnsiTheme="minorHAnsi" w:cstheme="minorHAnsi"/>
          <w:szCs w:val="24"/>
          <w:lang w:val="en-GB"/>
        </w:rPr>
        <w:t xml:space="preserve"> in </w:t>
      </w:r>
      <w:r w:rsidRPr="00557D61">
        <w:rPr>
          <w:rFonts w:asciiTheme="minorHAnsi" w:hAnsiTheme="minorHAnsi" w:cstheme="minorHAnsi"/>
          <w:i/>
          <w:szCs w:val="24"/>
          <w:lang w:val="en-GB"/>
        </w:rPr>
        <w:t>Improving the lives of those with dementia through urban design</w:t>
      </w:r>
      <w:r w:rsidRPr="00557D61">
        <w:rPr>
          <w:rFonts w:asciiTheme="minorHAnsi" w:hAnsiTheme="minorHAnsi" w:cstheme="minorHAnsi"/>
          <w:szCs w:val="24"/>
          <w:lang w:val="en-GB"/>
        </w:rPr>
        <w:t xml:space="preserve">.  </w:t>
      </w:r>
    </w:p>
    <w:p w14:paraId="4E3E32DE" w14:textId="77777777" w:rsidR="009C1630" w:rsidRPr="00557D61" w:rsidRDefault="009C1630" w:rsidP="00E04E15">
      <w:pPr>
        <w:pStyle w:val="TOC2"/>
        <w:ind w:left="0"/>
        <w:rPr>
          <w:rFonts w:asciiTheme="minorHAnsi" w:hAnsiTheme="minorHAnsi" w:cstheme="minorHAnsi"/>
          <w:szCs w:val="24"/>
          <w:lang w:val="en-GB"/>
        </w:rPr>
      </w:pPr>
    </w:p>
    <w:p w14:paraId="4E3E32DF" w14:textId="77777777" w:rsidR="009C1630" w:rsidRPr="00557D61" w:rsidRDefault="009C1630" w:rsidP="00E04E15">
      <w:pPr>
        <w:pStyle w:val="TOC2"/>
        <w:ind w:left="0"/>
        <w:rPr>
          <w:rFonts w:asciiTheme="minorHAnsi" w:hAnsiTheme="minorHAnsi" w:cstheme="minorHAnsi"/>
          <w:szCs w:val="24"/>
          <w:lang w:val="en-GB"/>
        </w:rPr>
      </w:pPr>
      <w:r w:rsidRPr="00557D61">
        <w:rPr>
          <w:rFonts w:asciiTheme="minorHAnsi" w:hAnsiTheme="minorHAnsi" w:cstheme="minorHAnsi"/>
          <w:szCs w:val="24"/>
          <w:lang w:val="en-GB"/>
        </w:rPr>
        <w:t xml:space="preserve">The public natural environment is aimed at inviting all to use its space without the separation of class or identity. Modern facilities such as seating areas have, on the other hand, been criticised for being arranged  in a way that promotes individuality rather than social cohesion. The popular isolated group seating with separating metal handle encourages ‘atomised’ public life, whilst the use of clearly defined narrow pathways promotes the brisk movement of people rather than strolling enjoyment </w:t>
      </w:r>
      <w:r w:rsidR="0064368A" w:rsidRPr="00557D61">
        <w:rPr>
          <w:rFonts w:asciiTheme="minorHAnsi" w:hAnsiTheme="minorHAnsi" w:cstheme="minorHAnsi"/>
          <w:szCs w:val="24"/>
          <w:lang w:val="en-GB"/>
        </w:rPr>
        <w:fldChar w:fldCharType="begin"/>
      </w:r>
      <w:r w:rsidRPr="00557D61">
        <w:rPr>
          <w:rFonts w:asciiTheme="minorHAnsi" w:hAnsiTheme="minorHAnsi" w:cstheme="minorHAnsi"/>
          <w:szCs w:val="24"/>
          <w:lang w:val="en-GB"/>
        </w:rPr>
        <w:instrText>ADDIN RW.CITE{{doc:5c606db0e4b0d81343e6a7d1 Byass,Rowland 2010}}</w:instrText>
      </w:r>
      <w:r w:rsidR="0064368A" w:rsidRPr="00557D61">
        <w:rPr>
          <w:rFonts w:asciiTheme="minorHAnsi" w:hAnsiTheme="minorHAnsi" w:cstheme="minorHAnsi"/>
          <w:szCs w:val="24"/>
          <w:lang w:val="en-GB"/>
        </w:rPr>
        <w:fldChar w:fldCharType="separate"/>
      </w:r>
      <w:r w:rsidRPr="00557D61">
        <w:rPr>
          <w:rFonts w:asciiTheme="minorHAnsi" w:hAnsiTheme="minorHAnsi" w:cstheme="minorHAnsi"/>
          <w:szCs w:val="24"/>
          <w:lang w:val="en-GB"/>
        </w:rPr>
        <w:t>(Byass, 2010)</w:t>
      </w:r>
      <w:r w:rsidR="0064368A" w:rsidRPr="00557D61">
        <w:rPr>
          <w:rFonts w:asciiTheme="minorHAnsi" w:hAnsiTheme="minorHAnsi" w:cstheme="minorHAnsi"/>
          <w:szCs w:val="24"/>
          <w:lang w:val="en-GB"/>
        </w:rPr>
        <w:fldChar w:fldCharType="end"/>
      </w:r>
      <w:r w:rsidRPr="00557D61">
        <w:rPr>
          <w:rFonts w:asciiTheme="minorHAnsi" w:hAnsiTheme="minorHAnsi" w:cstheme="minorHAnsi"/>
          <w:szCs w:val="24"/>
          <w:lang w:val="en-GB"/>
        </w:rPr>
        <w:t xml:space="preserve">.  </w:t>
      </w:r>
    </w:p>
    <w:p w14:paraId="4E3E32E0" w14:textId="77777777" w:rsidR="009C1630" w:rsidRPr="00557D61" w:rsidRDefault="009C1630" w:rsidP="00E04E15">
      <w:pPr>
        <w:pStyle w:val="TOC2"/>
        <w:ind w:left="0"/>
        <w:rPr>
          <w:rFonts w:asciiTheme="minorHAnsi" w:hAnsiTheme="minorHAnsi" w:cstheme="minorHAnsi"/>
          <w:szCs w:val="24"/>
          <w:lang w:val="en-GB"/>
        </w:rPr>
      </w:pPr>
    </w:p>
    <w:p w14:paraId="4E3E32E1" w14:textId="77777777" w:rsidR="009C1630" w:rsidRPr="00557D61" w:rsidRDefault="009C1630" w:rsidP="00E04E15">
      <w:pPr>
        <w:pStyle w:val="TOC2"/>
        <w:ind w:left="0"/>
        <w:rPr>
          <w:rFonts w:asciiTheme="minorHAnsi" w:hAnsiTheme="minorHAnsi" w:cstheme="minorHAnsi"/>
          <w:szCs w:val="24"/>
          <w:lang w:val="en-GB"/>
        </w:rPr>
      </w:pPr>
      <w:r w:rsidRPr="00557D61">
        <w:rPr>
          <w:rFonts w:asciiTheme="minorHAnsi" w:hAnsiTheme="minorHAnsi" w:cstheme="minorHAnsi"/>
          <w:szCs w:val="24"/>
          <w:lang w:val="en-GB"/>
        </w:rPr>
        <w:t xml:space="preserve">The unstoppable rise of the use of social media presenting itself as a virtual public space </w:t>
      </w:r>
      <w:r w:rsidR="0064368A" w:rsidRPr="00557D61">
        <w:rPr>
          <w:rFonts w:asciiTheme="minorHAnsi" w:hAnsiTheme="minorHAnsi" w:cstheme="minorHAnsi"/>
          <w:szCs w:val="24"/>
          <w:lang w:val="en-GB"/>
        </w:rPr>
        <w:fldChar w:fldCharType="begin"/>
      </w:r>
      <w:r w:rsidRPr="00557D61">
        <w:rPr>
          <w:rFonts w:asciiTheme="minorHAnsi" w:hAnsiTheme="minorHAnsi" w:cstheme="minorHAnsi"/>
          <w:szCs w:val="24"/>
          <w:lang w:val="en-GB"/>
        </w:rPr>
        <w:instrText>ADDIN RW.CITE{{doc:5c78fa7ee4b03b906e62f821 Floridi,Luciano 2015}}</w:instrText>
      </w:r>
      <w:r w:rsidR="0064368A" w:rsidRPr="00557D61">
        <w:rPr>
          <w:rFonts w:asciiTheme="minorHAnsi" w:hAnsiTheme="minorHAnsi" w:cstheme="minorHAnsi"/>
          <w:szCs w:val="24"/>
          <w:lang w:val="en-GB"/>
        </w:rPr>
        <w:fldChar w:fldCharType="separate"/>
      </w:r>
      <w:r w:rsidRPr="00557D61">
        <w:rPr>
          <w:rFonts w:asciiTheme="minorHAnsi" w:hAnsiTheme="minorHAnsi" w:cstheme="minorHAnsi"/>
          <w:szCs w:val="24"/>
          <w:lang w:val="en-GB"/>
        </w:rPr>
        <w:t>(Floridi, 2015)</w:t>
      </w:r>
      <w:r w:rsidR="0064368A" w:rsidRPr="00557D61">
        <w:rPr>
          <w:rFonts w:asciiTheme="minorHAnsi" w:hAnsiTheme="minorHAnsi" w:cstheme="minorHAnsi"/>
          <w:szCs w:val="24"/>
          <w:lang w:val="en-GB"/>
        </w:rPr>
        <w:fldChar w:fldCharType="end"/>
      </w:r>
      <w:r w:rsidRPr="00557D61">
        <w:rPr>
          <w:rFonts w:asciiTheme="minorHAnsi" w:hAnsiTheme="minorHAnsi" w:cstheme="minorHAnsi"/>
          <w:szCs w:val="24"/>
          <w:lang w:val="en-GB"/>
        </w:rPr>
        <w:t xml:space="preserve">, poses as a competitor for physical public space but with potential of isolation from real life interaction and tangible emotional connections.  Albert Mehrabian </w:t>
      </w:r>
      <w:r w:rsidR="0064368A" w:rsidRPr="00557D61">
        <w:rPr>
          <w:rFonts w:asciiTheme="minorHAnsi" w:hAnsiTheme="minorHAnsi" w:cstheme="minorHAnsi"/>
          <w:szCs w:val="24"/>
          <w:lang w:val="en-GB"/>
        </w:rPr>
        <w:fldChar w:fldCharType="begin"/>
      </w:r>
      <w:r w:rsidR="00686101" w:rsidRPr="00557D61">
        <w:rPr>
          <w:rFonts w:asciiTheme="minorHAnsi" w:hAnsiTheme="minorHAnsi" w:cstheme="minorHAnsi"/>
          <w:szCs w:val="24"/>
          <w:lang w:val="en-GB"/>
        </w:rPr>
        <w:instrText>ADDIN RW.CITE{{doc:5c784b83e4b08424204f91b6 Mehrabian,Albert 2017}}</w:instrText>
      </w:r>
      <w:r w:rsidR="0064368A" w:rsidRPr="00557D61">
        <w:rPr>
          <w:rFonts w:asciiTheme="minorHAnsi" w:hAnsiTheme="minorHAnsi" w:cstheme="minorHAnsi"/>
          <w:szCs w:val="24"/>
          <w:lang w:val="en-GB"/>
        </w:rPr>
        <w:fldChar w:fldCharType="separate"/>
      </w:r>
      <w:r w:rsidR="00CF2DEF" w:rsidRPr="00557D61">
        <w:rPr>
          <w:rFonts w:asciiTheme="minorHAnsi" w:hAnsiTheme="minorHAnsi" w:cstheme="minorHAnsi"/>
          <w:szCs w:val="24"/>
          <w:lang w:val="en-GB"/>
        </w:rPr>
        <w:t>(</w:t>
      </w:r>
      <w:r w:rsidR="003305A1" w:rsidRPr="00557D61">
        <w:rPr>
          <w:rFonts w:asciiTheme="minorHAnsi" w:hAnsiTheme="minorHAnsi" w:cstheme="minorHAnsi"/>
          <w:szCs w:val="24"/>
          <w:lang w:val="en-GB"/>
        </w:rPr>
        <w:t>2017)</w:t>
      </w:r>
      <w:r w:rsidR="0064368A" w:rsidRPr="00557D61">
        <w:rPr>
          <w:rFonts w:asciiTheme="minorHAnsi" w:hAnsiTheme="minorHAnsi" w:cstheme="minorHAnsi"/>
          <w:szCs w:val="24"/>
          <w:lang w:val="en-GB"/>
        </w:rPr>
        <w:fldChar w:fldCharType="end"/>
      </w:r>
      <w:r w:rsidR="00686101" w:rsidRPr="00557D61">
        <w:rPr>
          <w:rFonts w:asciiTheme="minorHAnsi" w:hAnsiTheme="minorHAnsi" w:cstheme="minorHAnsi"/>
          <w:szCs w:val="24"/>
          <w:lang w:val="en-GB"/>
        </w:rPr>
        <w:t xml:space="preserve"> </w:t>
      </w:r>
      <w:r w:rsidRPr="00557D61">
        <w:rPr>
          <w:rFonts w:asciiTheme="minorHAnsi" w:hAnsiTheme="minorHAnsi" w:cstheme="minorHAnsi"/>
          <w:szCs w:val="24"/>
          <w:lang w:val="en-GB"/>
        </w:rPr>
        <w:t>in his extensive studies of communication complexities, express the importance of non-verbal, physical communication, more so the limited ability of the dependency on purely words as a mode of interaction. There is therefore an increasing social need to provide effective public space in order to stimulate social cohesion.</w:t>
      </w:r>
    </w:p>
    <w:p w14:paraId="4E3E32E2" w14:textId="77777777" w:rsidR="00B634CB" w:rsidRPr="00557D61" w:rsidRDefault="00B634CB" w:rsidP="00E04E15">
      <w:pPr>
        <w:pStyle w:val="TOC2"/>
        <w:ind w:left="0"/>
        <w:rPr>
          <w:rFonts w:asciiTheme="minorHAnsi" w:hAnsiTheme="minorHAnsi" w:cstheme="minorHAnsi"/>
          <w:szCs w:val="24"/>
          <w:lang w:val="en-GB"/>
        </w:rPr>
      </w:pPr>
    </w:p>
    <w:p w14:paraId="4E3E32E3" w14:textId="77777777" w:rsidR="0061039F" w:rsidRPr="00557D61" w:rsidRDefault="0061039F" w:rsidP="00E04E15">
      <w:pPr>
        <w:pStyle w:val="TOC2"/>
        <w:ind w:left="0"/>
        <w:rPr>
          <w:rFonts w:asciiTheme="minorHAnsi" w:hAnsiTheme="minorHAnsi" w:cstheme="minorHAnsi"/>
          <w:b/>
          <w:szCs w:val="24"/>
          <w:lang w:val="en-GB"/>
        </w:rPr>
      </w:pPr>
      <w:r w:rsidRPr="00557D61">
        <w:rPr>
          <w:rFonts w:asciiTheme="minorHAnsi" w:hAnsiTheme="minorHAnsi" w:cstheme="minorHAnsi"/>
          <w:b/>
          <w:szCs w:val="24"/>
          <w:lang w:val="en-GB"/>
        </w:rPr>
        <w:t>Nature based solutions</w:t>
      </w:r>
    </w:p>
    <w:p w14:paraId="4E3E32E4" w14:textId="77777777" w:rsidR="00684204" w:rsidRPr="00557D61" w:rsidRDefault="00007841" w:rsidP="00E04E15">
      <w:pPr>
        <w:widowControl w:val="0"/>
        <w:autoSpaceDE w:val="0"/>
        <w:autoSpaceDN w:val="0"/>
        <w:spacing w:after="0" w:line="240" w:lineRule="auto"/>
        <w:jc w:val="both"/>
        <w:rPr>
          <w:rFonts w:asciiTheme="minorHAnsi" w:eastAsia="Arial" w:hAnsiTheme="minorHAnsi" w:cstheme="minorHAnsi"/>
          <w:szCs w:val="24"/>
          <w:lang w:eastAsia="en-US"/>
        </w:rPr>
      </w:pPr>
      <w:r w:rsidRPr="00557D61">
        <w:rPr>
          <w:rFonts w:asciiTheme="minorHAnsi" w:eastAsia="Arial" w:hAnsiTheme="minorHAnsi" w:cstheme="minorHAnsi"/>
          <w:szCs w:val="24"/>
          <w:lang w:eastAsia="en-US"/>
        </w:rPr>
        <w:t>Nature-based solutions</w:t>
      </w:r>
      <w:r w:rsidR="0061039F" w:rsidRPr="00557D61">
        <w:rPr>
          <w:rFonts w:asciiTheme="minorHAnsi" w:eastAsia="Arial" w:hAnsiTheme="minorHAnsi" w:cstheme="minorHAnsi"/>
          <w:szCs w:val="24"/>
          <w:lang w:eastAsia="en-US"/>
        </w:rPr>
        <w:t xml:space="preserve"> are designed to ‘help societies address a variety of environmental, social and eco</w:t>
      </w:r>
      <w:r w:rsidR="00B373FB" w:rsidRPr="00557D61">
        <w:rPr>
          <w:rFonts w:asciiTheme="minorHAnsi" w:eastAsia="Arial" w:hAnsiTheme="minorHAnsi" w:cstheme="minorHAnsi"/>
          <w:szCs w:val="24"/>
          <w:lang w:eastAsia="en-US"/>
        </w:rPr>
        <w:t>nomic challenges in a sustainable</w:t>
      </w:r>
      <w:r w:rsidRPr="00557D61">
        <w:rPr>
          <w:rFonts w:asciiTheme="minorHAnsi" w:eastAsia="Arial" w:hAnsiTheme="minorHAnsi" w:cstheme="minorHAnsi"/>
          <w:szCs w:val="24"/>
          <w:lang w:eastAsia="en-US"/>
        </w:rPr>
        <w:t xml:space="preserve"> </w:t>
      </w:r>
      <w:r w:rsidR="0061039F" w:rsidRPr="00557D61">
        <w:rPr>
          <w:rFonts w:asciiTheme="minorHAnsi" w:eastAsia="Arial" w:hAnsiTheme="minorHAnsi" w:cstheme="minorHAnsi"/>
          <w:szCs w:val="24"/>
          <w:lang w:eastAsia="en-US"/>
        </w:rPr>
        <w:t xml:space="preserve">way’ </w:t>
      </w:r>
      <w:r w:rsidR="0064368A" w:rsidRPr="00557D61">
        <w:rPr>
          <w:rFonts w:asciiTheme="minorHAnsi" w:eastAsia="Arial" w:hAnsiTheme="minorHAnsi" w:cstheme="minorHAnsi"/>
          <w:szCs w:val="24"/>
          <w:lang w:eastAsia="en-US"/>
        </w:rPr>
        <w:fldChar w:fldCharType="begin"/>
      </w:r>
      <w:r w:rsidR="0061039F" w:rsidRPr="00557D61">
        <w:rPr>
          <w:rFonts w:asciiTheme="minorHAnsi" w:eastAsia="Arial" w:hAnsiTheme="minorHAnsi" w:cstheme="minorHAnsi"/>
          <w:szCs w:val="24"/>
          <w:lang w:eastAsia="en-US"/>
        </w:rPr>
        <w:instrText>ADDIN RW.CITE{{doc:5c701086e4b008ad212a87e6 ECDG 2015 /f, p.5}}</w:instrText>
      </w:r>
      <w:r w:rsidR="0064368A" w:rsidRPr="00557D61">
        <w:rPr>
          <w:rFonts w:asciiTheme="minorHAnsi" w:eastAsia="Arial" w:hAnsiTheme="minorHAnsi" w:cstheme="minorHAnsi"/>
          <w:szCs w:val="24"/>
          <w:lang w:eastAsia="en-US"/>
        </w:rPr>
        <w:fldChar w:fldCharType="separate"/>
      </w:r>
      <w:r w:rsidR="0061039F" w:rsidRPr="00557D61">
        <w:rPr>
          <w:rFonts w:asciiTheme="minorHAnsi" w:eastAsia="Arial" w:hAnsiTheme="minorHAnsi" w:cstheme="minorHAnsi"/>
          <w:szCs w:val="24"/>
          <w:lang w:eastAsia="en-US"/>
        </w:rPr>
        <w:t>(ECDG, 2015, p.5)</w:t>
      </w:r>
      <w:r w:rsidR="0064368A" w:rsidRPr="00557D61">
        <w:rPr>
          <w:rFonts w:asciiTheme="minorHAnsi" w:eastAsia="Arial" w:hAnsiTheme="minorHAnsi" w:cstheme="minorHAnsi"/>
          <w:szCs w:val="24"/>
          <w:lang w:eastAsia="en-US"/>
        </w:rPr>
        <w:fldChar w:fldCharType="end"/>
      </w:r>
      <w:r w:rsidR="0061039F" w:rsidRPr="00557D61">
        <w:rPr>
          <w:rFonts w:asciiTheme="minorHAnsi" w:eastAsia="Arial" w:hAnsiTheme="minorHAnsi" w:cstheme="minorHAnsi"/>
          <w:szCs w:val="24"/>
          <w:lang w:eastAsia="en-US"/>
        </w:rPr>
        <w:t xml:space="preserve">. </w:t>
      </w:r>
      <w:r w:rsidR="00684204" w:rsidRPr="00557D61">
        <w:rPr>
          <w:rFonts w:asciiTheme="minorHAnsi" w:eastAsia="Arial" w:hAnsiTheme="minorHAnsi" w:cstheme="minorHAnsi"/>
          <w:szCs w:val="24"/>
          <w:lang w:eastAsia="en-US"/>
        </w:rPr>
        <w:t>EU Horizon</w:t>
      </w:r>
      <w:r w:rsidR="00447D67" w:rsidRPr="00557D61">
        <w:rPr>
          <w:rFonts w:asciiTheme="minorHAnsi" w:eastAsia="Arial" w:hAnsiTheme="minorHAnsi" w:cstheme="minorHAnsi"/>
          <w:szCs w:val="24"/>
          <w:lang w:eastAsia="en-US"/>
        </w:rPr>
        <w:t xml:space="preserve"> 2020 funded several projects</w:t>
      </w:r>
      <w:r w:rsidR="00684204" w:rsidRPr="00557D61">
        <w:rPr>
          <w:rFonts w:asciiTheme="minorHAnsi" w:eastAsia="Arial" w:hAnsiTheme="minorHAnsi" w:cstheme="minorHAnsi"/>
          <w:szCs w:val="24"/>
          <w:lang w:eastAsia="en-US"/>
        </w:rPr>
        <w:t> demonstrating innovative nature-based solutions in cities in the 2017 call: Nature-based solutions for inclusive urban regeneration.</w:t>
      </w:r>
    </w:p>
    <w:p w14:paraId="4E3E32E5" w14:textId="77777777" w:rsidR="00684204" w:rsidRPr="00557D61" w:rsidRDefault="00684204" w:rsidP="00E04E15">
      <w:pPr>
        <w:widowControl w:val="0"/>
        <w:autoSpaceDE w:val="0"/>
        <w:autoSpaceDN w:val="0"/>
        <w:spacing w:after="0" w:line="240" w:lineRule="auto"/>
        <w:jc w:val="both"/>
        <w:rPr>
          <w:rFonts w:asciiTheme="minorHAnsi" w:eastAsia="Arial" w:hAnsiTheme="minorHAnsi" w:cstheme="minorHAnsi"/>
          <w:szCs w:val="24"/>
          <w:lang w:eastAsia="en-US"/>
        </w:rPr>
      </w:pPr>
    </w:p>
    <w:p w14:paraId="4E3E32E6" w14:textId="77777777" w:rsidR="0061039F" w:rsidRPr="00557D61" w:rsidRDefault="0061039F" w:rsidP="00E04E15">
      <w:pPr>
        <w:widowControl w:val="0"/>
        <w:autoSpaceDE w:val="0"/>
        <w:autoSpaceDN w:val="0"/>
        <w:spacing w:after="0" w:line="240" w:lineRule="auto"/>
        <w:jc w:val="both"/>
        <w:rPr>
          <w:rFonts w:asciiTheme="minorHAnsi" w:eastAsia="Arial" w:hAnsiTheme="minorHAnsi" w:cstheme="minorHAnsi"/>
          <w:szCs w:val="24"/>
          <w:lang w:eastAsia="en-US"/>
        </w:rPr>
      </w:pPr>
      <w:r w:rsidRPr="00557D61">
        <w:rPr>
          <w:rFonts w:asciiTheme="minorHAnsi" w:eastAsia="Arial" w:hAnsiTheme="minorHAnsi" w:cstheme="minorHAnsi"/>
          <w:szCs w:val="24"/>
          <w:lang w:eastAsia="en-US"/>
        </w:rPr>
        <w:t>Research into the field of nature-based public spaces</w:t>
      </w:r>
      <w:r w:rsidR="00684204" w:rsidRPr="00557D61">
        <w:rPr>
          <w:rFonts w:asciiTheme="minorHAnsi" w:eastAsia="Arial" w:hAnsiTheme="minorHAnsi" w:cstheme="minorHAnsi"/>
          <w:szCs w:val="24"/>
          <w:lang w:eastAsia="en-US"/>
        </w:rPr>
        <w:t xml:space="preserve"> as a nature based solution,</w:t>
      </w:r>
      <w:r w:rsidRPr="00557D61">
        <w:rPr>
          <w:rFonts w:asciiTheme="minorHAnsi" w:eastAsia="Arial" w:hAnsiTheme="minorHAnsi" w:cstheme="minorHAnsi"/>
          <w:szCs w:val="24"/>
          <w:lang w:eastAsia="en-US"/>
        </w:rPr>
        <w:t xml:space="preserve"> have declared a long list of benefits on the necessities of its presence within urban environments, including: economic development </w:t>
      </w:r>
      <w:r w:rsidR="0064368A" w:rsidRPr="00557D61">
        <w:rPr>
          <w:rFonts w:asciiTheme="minorHAnsi" w:eastAsia="Arial" w:hAnsiTheme="minorHAnsi" w:cstheme="minorHAnsi"/>
          <w:szCs w:val="24"/>
          <w:lang w:eastAsia="en-US"/>
        </w:rPr>
        <w:fldChar w:fldCharType="begin"/>
      </w:r>
      <w:r w:rsidRPr="00557D61">
        <w:rPr>
          <w:rFonts w:asciiTheme="minorHAnsi" w:eastAsia="Arial" w:hAnsiTheme="minorHAnsi" w:cstheme="minorHAnsi"/>
          <w:szCs w:val="24"/>
          <w:lang w:eastAsia="en-US"/>
        </w:rPr>
        <w:instrText>ADDIN RW.CITE{{doc:5c601bafe4b0aefa67d3320a Buckley,RalfC. 2017}}</w:instrText>
      </w:r>
      <w:r w:rsidR="0064368A" w:rsidRPr="00557D61">
        <w:rPr>
          <w:rFonts w:asciiTheme="minorHAnsi" w:eastAsia="Arial" w:hAnsiTheme="minorHAnsi" w:cstheme="minorHAnsi"/>
          <w:szCs w:val="24"/>
          <w:lang w:eastAsia="en-US"/>
        </w:rPr>
        <w:fldChar w:fldCharType="separate"/>
      </w:r>
      <w:r w:rsidRPr="00557D61">
        <w:rPr>
          <w:rFonts w:asciiTheme="minorHAnsi" w:eastAsia="Arial" w:hAnsiTheme="minorHAnsi" w:cstheme="minorHAnsi"/>
          <w:szCs w:val="24"/>
          <w:lang w:eastAsia="en-US"/>
        </w:rPr>
        <w:t>(Buckley and Brough, 2017)</w:t>
      </w:r>
      <w:r w:rsidR="0064368A" w:rsidRPr="00557D61">
        <w:rPr>
          <w:rFonts w:asciiTheme="minorHAnsi" w:eastAsia="Arial" w:hAnsiTheme="minorHAnsi" w:cstheme="minorHAnsi"/>
          <w:szCs w:val="24"/>
          <w:lang w:eastAsia="en-US"/>
        </w:rPr>
        <w:fldChar w:fldCharType="end"/>
      </w:r>
      <w:r w:rsidRPr="00557D61">
        <w:rPr>
          <w:rFonts w:asciiTheme="minorHAnsi" w:eastAsia="Arial" w:hAnsiTheme="minorHAnsi" w:cstheme="minorHAnsi"/>
          <w:szCs w:val="24"/>
          <w:lang w:eastAsia="en-US"/>
        </w:rPr>
        <w:t xml:space="preserve">, improvement of environmental conditions and comfort </w:t>
      </w:r>
      <w:r w:rsidR="0064368A" w:rsidRPr="00557D61">
        <w:rPr>
          <w:rFonts w:asciiTheme="minorHAnsi" w:eastAsia="Arial" w:hAnsiTheme="minorHAnsi" w:cstheme="minorHAnsi"/>
          <w:szCs w:val="24"/>
          <w:lang w:eastAsia="en-US"/>
        </w:rPr>
        <w:fldChar w:fldCharType="begin"/>
      </w:r>
      <w:r w:rsidRPr="00557D61">
        <w:rPr>
          <w:rFonts w:asciiTheme="minorHAnsi" w:eastAsia="Arial" w:hAnsiTheme="minorHAnsi" w:cstheme="minorHAnsi"/>
          <w:szCs w:val="24"/>
          <w:lang w:eastAsia="en-US"/>
        </w:rPr>
        <w:instrText>ADDIN RW.CITE{{doc:5c603fcfe4b0afa5db223c13 Boeri,Andrea 2017}}</w:instrText>
      </w:r>
      <w:r w:rsidR="0064368A" w:rsidRPr="00557D61">
        <w:rPr>
          <w:rFonts w:asciiTheme="minorHAnsi" w:eastAsia="Arial" w:hAnsiTheme="minorHAnsi" w:cstheme="minorHAnsi"/>
          <w:szCs w:val="24"/>
          <w:lang w:eastAsia="en-US"/>
        </w:rPr>
        <w:fldChar w:fldCharType="separate"/>
      </w:r>
      <w:r w:rsidRPr="00557D61">
        <w:rPr>
          <w:rFonts w:asciiTheme="minorHAnsi" w:eastAsia="Arial" w:hAnsiTheme="minorHAnsi" w:cstheme="minorHAnsi"/>
          <w:szCs w:val="24"/>
          <w:lang w:eastAsia="en-US"/>
        </w:rPr>
        <w:t>(Boeri, et al., 2017)</w:t>
      </w:r>
      <w:r w:rsidR="0064368A" w:rsidRPr="00557D61">
        <w:rPr>
          <w:rFonts w:asciiTheme="minorHAnsi" w:eastAsia="Arial" w:hAnsiTheme="minorHAnsi" w:cstheme="minorHAnsi"/>
          <w:szCs w:val="24"/>
          <w:lang w:eastAsia="en-US"/>
        </w:rPr>
        <w:fldChar w:fldCharType="end"/>
      </w:r>
      <w:r w:rsidRPr="00557D61">
        <w:rPr>
          <w:rFonts w:asciiTheme="minorHAnsi" w:eastAsia="Arial" w:hAnsiTheme="minorHAnsi" w:cstheme="minorHAnsi"/>
          <w:szCs w:val="24"/>
          <w:lang w:eastAsia="en-US"/>
        </w:rPr>
        <w:t xml:space="preserve">, aesthetics </w:t>
      </w:r>
      <w:r w:rsidR="0064368A" w:rsidRPr="00557D61">
        <w:rPr>
          <w:rFonts w:asciiTheme="minorHAnsi" w:eastAsia="Arial" w:hAnsiTheme="minorHAnsi" w:cstheme="minorHAnsi"/>
          <w:szCs w:val="24"/>
          <w:lang w:eastAsia="en-US"/>
        </w:rPr>
        <w:fldChar w:fldCharType="begin"/>
      </w:r>
      <w:r w:rsidRPr="00557D61">
        <w:rPr>
          <w:rFonts w:asciiTheme="minorHAnsi" w:eastAsia="Arial" w:hAnsiTheme="minorHAnsi" w:cstheme="minorHAnsi"/>
          <w:szCs w:val="24"/>
          <w:lang w:eastAsia="en-US"/>
        </w:rPr>
        <w:instrText>ADDIN RW.CITE{{doc:5c606e62e4b0257275254e58 Kim,Soomi 2018; doc:5c6061e5e4b093372c31e4c6 Julier,Guy 2005}}</w:instrText>
      </w:r>
      <w:r w:rsidR="0064368A" w:rsidRPr="00557D61">
        <w:rPr>
          <w:rFonts w:asciiTheme="minorHAnsi" w:eastAsia="Arial" w:hAnsiTheme="minorHAnsi" w:cstheme="minorHAnsi"/>
          <w:szCs w:val="24"/>
          <w:lang w:eastAsia="en-US"/>
        </w:rPr>
        <w:fldChar w:fldCharType="separate"/>
      </w:r>
      <w:r w:rsidRPr="00557D61">
        <w:rPr>
          <w:rFonts w:asciiTheme="minorHAnsi" w:eastAsia="Arial" w:hAnsiTheme="minorHAnsi" w:cstheme="minorHAnsi"/>
          <w:szCs w:val="24"/>
          <w:lang w:eastAsia="en-US"/>
        </w:rPr>
        <w:t>(Julier, 2005; Kim and Kwon, 2018)</w:t>
      </w:r>
      <w:r w:rsidR="0064368A" w:rsidRPr="00557D61">
        <w:rPr>
          <w:rFonts w:asciiTheme="minorHAnsi" w:eastAsia="Arial" w:hAnsiTheme="minorHAnsi" w:cstheme="minorHAnsi"/>
          <w:szCs w:val="24"/>
          <w:lang w:eastAsia="en-US"/>
        </w:rPr>
        <w:fldChar w:fldCharType="end"/>
      </w:r>
      <w:r w:rsidRPr="00557D61">
        <w:rPr>
          <w:rFonts w:asciiTheme="minorHAnsi" w:eastAsia="Arial" w:hAnsiTheme="minorHAnsi" w:cstheme="minorHAnsi"/>
          <w:szCs w:val="24"/>
          <w:lang w:eastAsia="en-US"/>
        </w:rPr>
        <w:t xml:space="preserve">, social cohesion </w:t>
      </w:r>
      <w:r w:rsidR="0064368A" w:rsidRPr="00557D61">
        <w:rPr>
          <w:rFonts w:asciiTheme="minorHAnsi" w:eastAsia="Arial" w:hAnsiTheme="minorHAnsi" w:cstheme="minorHAnsi"/>
          <w:szCs w:val="24"/>
          <w:lang w:eastAsia="en-US"/>
        </w:rPr>
        <w:fldChar w:fldCharType="begin"/>
      </w:r>
      <w:r w:rsidRPr="00557D61">
        <w:rPr>
          <w:rFonts w:asciiTheme="minorHAnsi" w:eastAsia="Arial" w:hAnsiTheme="minorHAnsi" w:cstheme="minorHAnsi"/>
          <w:szCs w:val="24"/>
          <w:lang w:eastAsia="en-US"/>
        </w:rPr>
        <w:instrText>ADDIN RW.CITE{{doc:5c605384e4b0679534896588 Ivanova,Elena 2016}}</w:instrText>
      </w:r>
      <w:r w:rsidR="0064368A" w:rsidRPr="00557D61">
        <w:rPr>
          <w:rFonts w:asciiTheme="minorHAnsi" w:eastAsia="Arial" w:hAnsiTheme="minorHAnsi" w:cstheme="minorHAnsi"/>
          <w:szCs w:val="24"/>
          <w:lang w:eastAsia="en-US"/>
        </w:rPr>
        <w:fldChar w:fldCharType="separate"/>
      </w:r>
      <w:r w:rsidRPr="00557D61">
        <w:rPr>
          <w:rFonts w:asciiTheme="minorHAnsi" w:eastAsia="Arial" w:hAnsiTheme="minorHAnsi" w:cstheme="minorHAnsi"/>
          <w:szCs w:val="24"/>
          <w:lang w:eastAsia="en-US"/>
        </w:rPr>
        <w:t>(Ivanova, 2016)</w:t>
      </w:r>
      <w:r w:rsidR="0064368A" w:rsidRPr="00557D61">
        <w:rPr>
          <w:rFonts w:asciiTheme="minorHAnsi" w:eastAsia="Arial" w:hAnsiTheme="minorHAnsi" w:cstheme="minorHAnsi"/>
          <w:szCs w:val="24"/>
          <w:lang w:eastAsia="en-US"/>
        </w:rPr>
        <w:fldChar w:fldCharType="end"/>
      </w:r>
      <w:r w:rsidRPr="00557D61">
        <w:rPr>
          <w:rFonts w:asciiTheme="minorHAnsi" w:eastAsia="Arial" w:hAnsiTheme="minorHAnsi" w:cstheme="minorHAnsi"/>
          <w:szCs w:val="24"/>
          <w:lang w:eastAsia="en-US"/>
        </w:rPr>
        <w:t xml:space="preserve"> and human health and wellbeing </w:t>
      </w:r>
      <w:r w:rsidR="0064368A" w:rsidRPr="00557D61">
        <w:rPr>
          <w:rFonts w:asciiTheme="minorHAnsi" w:eastAsia="Arial" w:hAnsiTheme="minorHAnsi" w:cstheme="minorHAnsi"/>
          <w:szCs w:val="24"/>
          <w:lang w:eastAsia="en-US"/>
        </w:rPr>
        <w:fldChar w:fldCharType="begin"/>
      </w:r>
      <w:r w:rsidRPr="00557D61">
        <w:rPr>
          <w:rFonts w:asciiTheme="minorHAnsi" w:eastAsia="Arial" w:hAnsiTheme="minorHAnsi" w:cstheme="minorHAnsi"/>
          <w:szCs w:val="24"/>
          <w:lang w:eastAsia="en-US"/>
        </w:rPr>
        <w:instrText>ADDIN RW.CITE{{doc:5c5c5687e4b062a66cb01933 vandenBosch,M 2017}}</w:instrText>
      </w:r>
      <w:r w:rsidR="0064368A" w:rsidRPr="00557D61">
        <w:rPr>
          <w:rFonts w:asciiTheme="minorHAnsi" w:eastAsia="Arial" w:hAnsiTheme="minorHAnsi" w:cstheme="minorHAnsi"/>
          <w:szCs w:val="24"/>
          <w:lang w:eastAsia="en-US"/>
        </w:rPr>
        <w:fldChar w:fldCharType="separate"/>
      </w:r>
      <w:r w:rsidR="00462D76" w:rsidRPr="00557D61">
        <w:rPr>
          <w:rFonts w:asciiTheme="minorHAnsi" w:eastAsia="Arial" w:hAnsiTheme="minorHAnsi" w:cstheme="minorHAnsi"/>
          <w:szCs w:val="24"/>
          <w:lang w:eastAsia="en-US"/>
        </w:rPr>
        <w:t>(Van den Bosch and Ode Sang, 2017)</w:t>
      </w:r>
      <w:r w:rsidR="0064368A" w:rsidRPr="00557D61">
        <w:rPr>
          <w:rFonts w:asciiTheme="minorHAnsi" w:eastAsia="Arial" w:hAnsiTheme="minorHAnsi" w:cstheme="minorHAnsi"/>
          <w:szCs w:val="24"/>
          <w:lang w:eastAsia="en-US"/>
        </w:rPr>
        <w:fldChar w:fldCharType="end"/>
      </w:r>
      <w:r w:rsidR="00545F3F" w:rsidRPr="00557D61">
        <w:rPr>
          <w:rFonts w:asciiTheme="minorHAnsi" w:eastAsia="Arial" w:hAnsiTheme="minorHAnsi" w:cstheme="minorHAnsi"/>
          <w:szCs w:val="24"/>
          <w:lang w:eastAsia="en-US"/>
        </w:rPr>
        <w:t>. Systematic r</w:t>
      </w:r>
      <w:r w:rsidR="005F3263" w:rsidRPr="00557D61">
        <w:rPr>
          <w:rFonts w:asciiTheme="minorHAnsi" w:eastAsia="Arial" w:hAnsiTheme="minorHAnsi" w:cstheme="minorHAnsi"/>
          <w:szCs w:val="24"/>
          <w:lang w:eastAsia="en-US"/>
        </w:rPr>
        <w:t>esearch in the im</w:t>
      </w:r>
      <w:r w:rsidRPr="00557D61">
        <w:rPr>
          <w:rFonts w:asciiTheme="minorHAnsi" w:eastAsia="Arial" w:hAnsiTheme="minorHAnsi" w:cstheme="minorHAnsi"/>
          <w:szCs w:val="24"/>
          <w:lang w:eastAsia="en-US"/>
        </w:rPr>
        <w:t xml:space="preserve">mersion of humans with nature, however, shows that basic physical walks through a natural environment has little effect on </w:t>
      </w:r>
      <w:r w:rsidR="00A052F0" w:rsidRPr="00557D61">
        <w:rPr>
          <w:rFonts w:asciiTheme="minorHAnsi" w:eastAsia="Arial" w:hAnsiTheme="minorHAnsi" w:cstheme="minorHAnsi"/>
          <w:szCs w:val="24"/>
          <w:lang w:eastAsia="en-US"/>
        </w:rPr>
        <w:t xml:space="preserve">a </w:t>
      </w:r>
      <w:r w:rsidRPr="00557D61">
        <w:rPr>
          <w:rFonts w:asciiTheme="minorHAnsi" w:eastAsia="Arial" w:hAnsiTheme="minorHAnsi" w:cstheme="minorHAnsi"/>
          <w:szCs w:val="24"/>
          <w:lang w:eastAsia="en-US"/>
        </w:rPr>
        <w:t>human’</w:t>
      </w:r>
      <w:r w:rsidR="005F3263" w:rsidRPr="00557D61">
        <w:rPr>
          <w:rFonts w:asciiTheme="minorHAnsi" w:eastAsia="Arial" w:hAnsiTheme="minorHAnsi" w:cstheme="minorHAnsi"/>
          <w:szCs w:val="24"/>
          <w:lang w:eastAsia="en-US"/>
        </w:rPr>
        <w:t>s connectedness with nature;</w:t>
      </w:r>
      <w:r w:rsidRPr="00557D61">
        <w:rPr>
          <w:rFonts w:asciiTheme="minorHAnsi" w:eastAsia="Arial" w:hAnsiTheme="minorHAnsi" w:cstheme="minorHAnsi"/>
          <w:szCs w:val="24"/>
          <w:lang w:eastAsia="en-US"/>
        </w:rPr>
        <w:t xml:space="preserve"> amplified contact with nature by emotional and sensory activities</w:t>
      </w:r>
      <w:r w:rsidR="005F3263" w:rsidRPr="00557D61">
        <w:rPr>
          <w:rFonts w:asciiTheme="minorHAnsi" w:eastAsia="Arial" w:hAnsiTheme="minorHAnsi" w:cstheme="minorHAnsi"/>
          <w:szCs w:val="24"/>
          <w:lang w:eastAsia="en-US"/>
        </w:rPr>
        <w:t>, on the other hand,</w:t>
      </w:r>
      <w:r w:rsidRPr="00557D61">
        <w:rPr>
          <w:rFonts w:asciiTheme="minorHAnsi" w:eastAsia="Arial" w:hAnsiTheme="minorHAnsi" w:cstheme="minorHAnsi"/>
          <w:szCs w:val="24"/>
          <w:lang w:eastAsia="en-US"/>
        </w:rPr>
        <w:t xml:space="preserve"> provide</w:t>
      </w:r>
      <w:r w:rsidR="005F3263" w:rsidRPr="00557D61">
        <w:rPr>
          <w:rFonts w:asciiTheme="minorHAnsi" w:eastAsia="Arial" w:hAnsiTheme="minorHAnsi" w:cstheme="minorHAnsi"/>
          <w:szCs w:val="24"/>
          <w:lang w:eastAsia="en-US"/>
        </w:rPr>
        <w:t>s</w:t>
      </w:r>
      <w:r w:rsidRPr="00557D61">
        <w:rPr>
          <w:rFonts w:asciiTheme="minorHAnsi" w:eastAsia="Arial" w:hAnsiTheme="minorHAnsi" w:cstheme="minorHAnsi"/>
          <w:szCs w:val="24"/>
          <w:lang w:eastAsia="en-US"/>
        </w:rPr>
        <w:t xml:space="preserve"> a greater connection with nature, potentially resulting in increased human benefits </w:t>
      </w:r>
      <w:r w:rsidR="0064368A" w:rsidRPr="00557D61">
        <w:rPr>
          <w:rFonts w:asciiTheme="minorHAnsi" w:eastAsia="Arial" w:hAnsiTheme="minorHAnsi" w:cstheme="minorHAnsi"/>
          <w:szCs w:val="24"/>
          <w:lang w:eastAsia="en-US"/>
        </w:rPr>
        <w:fldChar w:fldCharType="begin"/>
      </w:r>
      <w:r w:rsidRPr="00557D61">
        <w:rPr>
          <w:rFonts w:asciiTheme="minorHAnsi" w:eastAsia="Arial" w:hAnsiTheme="minorHAnsi" w:cstheme="minorHAnsi"/>
          <w:szCs w:val="24"/>
          <w:lang w:eastAsia="en-US"/>
        </w:rPr>
        <w:instrText>ADDIN RW.CITE{{doc:5c607724e4b02cf89467fe34 Lumber,Ryan 2017}}</w:instrText>
      </w:r>
      <w:r w:rsidR="0064368A" w:rsidRPr="00557D61">
        <w:rPr>
          <w:rFonts w:asciiTheme="minorHAnsi" w:eastAsia="Arial" w:hAnsiTheme="minorHAnsi" w:cstheme="minorHAnsi"/>
          <w:szCs w:val="24"/>
          <w:lang w:eastAsia="en-US"/>
        </w:rPr>
        <w:fldChar w:fldCharType="separate"/>
      </w:r>
      <w:r w:rsidRPr="00557D61">
        <w:rPr>
          <w:rFonts w:asciiTheme="minorHAnsi" w:eastAsia="Arial" w:hAnsiTheme="minorHAnsi" w:cstheme="minorHAnsi"/>
          <w:szCs w:val="24"/>
          <w:lang w:eastAsia="en-US"/>
        </w:rPr>
        <w:t>(Lumber, Richardson and Sheffield, 2017)</w:t>
      </w:r>
      <w:r w:rsidR="0064368A" w:rsidRPr="00557D61">
        <w:rPr>
          <w:rFonts w:asciiTheme="minorHAnsi" w:eastAsia="Arial" w:hAnsiTheme="minorHAnsi" w:cstheme="minorHAnsi"/>
          <w:szCs w:val="24"/>
          <w:lang w:eastAsia="en-US"/>
        </w:rPr>
        <w:fldChar w:fldCharType="end"/>
      </w:r>
      <w:r w:rsidR="005F3263" w:rsidRPr="00557D61">
        <w:rPr>
          <w:rFonts w:asciiTheme="minorHAnsi" w:eastAsia="Arial" w:hAnsiTheme="minorHAnsi" w:cstheme="minorHAnsi"/>
          <w:szCs w:val="24"/>
          <w:lang w:eastAsia="en-US"/>
        </w:rPr>
        <w:t>.  The availability for these experiences within</w:t>
      </w:r>
      <w:r w:rsidRPr="00557D61">
        <w:rPr>
          <w:rFonts w:asciiTheme="minorHAnsi" w:eastAsia="Arial" w:hAnsiTheme="minorHAnsi" w:cstheme="minorHAnsi"/>
          <w:szCs w:val="24"/>
          <w:lang w:eastAsia="en-US"/>
        </w:rPr>
        <w:t xml:space="preserve"> </w:t>
      </w:r>
      <w:r w:rsidR="005F3263" w:rsidRPr="00557D61">
        <w:rPr>
          <w:rFonts w:asciiTheme="minorHAnsi" w:eastAsia="Arial" w:hAnsiTheme="minorHAnsi" w:cstheme="minorHAnsi"/>
          <w:szCs w:val="24"/>
          <w:lang w:eastAsia="en-US"/>
        </w:rPr>
        <w:t xml:space="preserve">the </w:t>
      </w:r>
      <w:r w:rsidRPr="00557D61">
        <w:rPr>
          <w:rFonts w:asciiTheme="minorHAnsi" w:eastAsia="Arial" w:hAnsiTheme="minorHAnsi" w:cstheme="minorHAnsi"/>
          <w:szCs w:val="24"/>
          <w:lang w:eastAsia="en-US"/>
        </w:rPr>
        <w:t xml:space="preserve">natural environment is associated both with the size of the natural environment, as well as the distance the individual must travel to access the amenities </w:t>
      </w:r>
      <w:r w:rsidR="0064368A" w:rsidRPr="00557D61">
        <w:rPr>
          <w:rFonts w:asciiTheme="minorHAnsi" w:eastAsia="Arial" w:hAnsiTheme="minorHAnsi" w:cstheme="minorHAnsi"/>
          <w:szCs w:val="24"/>
          <w:lang w:eastAsia="en-US"/>
        </w:rPr>
        <w:fldChar w:fldCharType="begin"/>
      </w:r>
      <w:r w:rsidRPr="00557D61">
        <w:rPr>
          <w:rFonts w:asciiTheme="minorHAnsi" w:eastAsia="Arial" w:hAnsiTheme="minorHAnsi" w:cstheme="minorHAnsi"/>
          <w:szCs w:val="24"/>
          <w:lang w:eastAsia="en-US"/>
        </w:rPr>
        <w:instrText>ADDIN RW.CITE{{doc:5c5c51e3e4b028ec64c17bcf Ekkel,E.Dinand 2017; doc:5c608738e4b02cf8946800e5 Russo,Alessio 2018}}</w:instrText>
      </w:r>
      <w:r w:rsidR="0064368A" w:rsidRPr="00557D61">
        <w:rPr>
          <w:rFonts w:asciiTheme="minorHAnsi" w:eastAsia="Arial" w:hAnsiTheme="minorHAnsi" w:cstheme="minorHAnsi"/>
          <w:szCs w:val="24"/>
          <w:lang w:eastAsia="en-US"/>
        </w:rPr>
        <w:fldChar w:fldCharType="separate"/>
      </w:r>
      <w:r w:rsidRPr="00557D61">
        <w:rPr>
          <w:rFonts w:asciiTheme="minorHAnsi" w:eastAsia="Arial" w:hAnsiTheme="minorHAnsi" w:cstheme="minorHAnsi"/>
          <w:szCs w:val="24"/>
          <w:lang w:eastAsia="en-US"/>
        </w:rPr>
        <w:t>(Ekkel and de Vries, 2017; Russo and Cirella, 2018)</w:t>
      </w:r>
      <w:r w:rsidR="0064368A" w:rsidRPr="00557D61">
        <w:rPr>
          <w:rFonts w:asciiTheme="minorHAnsi" w:eastAsia="Arial" w:hAnsiTheme="minorHAnsi" w:cstheme="minorHAnsi"/>
          <w:szCs w:val="24"/>
          <w:lang w:eastAsia="en-US"/>
        </w:rPr>
        <w:fldChar w:fldCharType="end"/>
      </w:r>
      <w:r w:rsidRPr="00557D61">
        <w:rPr>
          <w:rFonts w:asciiTheme="minorHAnsi" w:eastAsia="Arial" w:hAnsiTheme="minorHAnsi" w:cstheme="minorHAnsi"/>
          <w:szCs w:val="24"/>
          <w:lang w:eastAsia="en-US"/>
        </w:rPr>
        <w:t xml:space="preserve">. </w:t>
      </w:r>
      <w:r w:rsidR="000558C7" w:rsidRPr="00557D61">
        <w:rPr>
          <w:rFonts w:asciiTheme="minorHAnsi" w:eastAsia="Arial" w:hAnsiTheme="minorHAnsi" w:cstheme="minorHAnsi"/>
          <w:szCs w:val="24"/>
          <w:lang w:eastAsia="en-US"/>
        </w:rPr>
        <w:t xml:space="preserve">Russo et al. </w:t>
      </w:r>
      <w:r w:rsidR="0064368A" w:rsidRPr="00557D61">
        <w:rPr>
          <w:rFonts w:asciiTheme="minorHAnsi" w:eastAsia="Arial" w:hAnsiTheme="minorHAnsi" w:cstheme="minorHAnsi"/>
          <w:szCs w:val="24"/>
          <w:lang w:eastAsia="en-US"/>
        </w:rPr>
        <w:fldChar w:fldCharType="begin"/>
      </w:r>
      <w:r w:rsidR="000558C7" w:rsidRPr="00557D61">
        <w:rPr>
          <w:rFonts w:asciiTheme="minorHAnsi" w:eastAsia="Arial" w:hAnsiTheme="minorHAnsi" w:cstheme="minorHAnsi"/>
          <w:szCs w:val="24"/>
          <w:lang w:eastAsia="en-US"/>
        </w:rPr>
        <w:instrText>ADDIN RW.CITE{{doc:5c92b3f8e4b02ac43b19fa9c Russo,Alessio 2017 /a}}</w:instrText>
      </w:r>
      <w:r w:rsidR="0064368A" w:rsidRPr="00557D61">
        <w:rPr>
          <w:rFonts w:asciiTheme="minorHAnsi" w:eastAsia="Arial" w:hAnsiTheme="minorHAnsi" w:cstheme="minorHAnsi"/>
          <w:szCs w:val="24"/>
          <w:lang w:eastAsia="en-US"/>
        </w:rPr>
        <w:fldChar w:fldCharType="separate"/>
      </w:r>
      <w:r w:rsidR="000558C7" w:rsidRPr="00557D61">
        <w:rPr>
          <w:rFonts w:asciiTheme="minorHAnsi" w:eastAsia="Arial" w:hAnsiTheme="minorHAnsi" w:cs="Calibri"/>
          <w:szCs w:val="24"/>
          <w:lang w:eastAsia="en-US"/>
        </w:rPr>
        <w:t>(2017)</w:t>
      </w:r>
      <w:r w:rsidR="0064368A" w:rsidRPr="00557D61">
        <w:rPr>
          <w:rFonts w:asciiTheme="minorHAnsi" w:eastAsia="Arial" w:hAnsiTheme="minorHAnsi" w:cstheme="minorHAnsi"/>
          <w:szCs w:val="24"/>
          <w:lang w:eastAsia="en-US"/>
        </w:rPr>
        <w:fldChar w:fldCharType="end"/>
      </w:r>
      <w:r w:rsidR="000558C7" w:rsidRPr="00557D61">
        <w:rPr>
          <w:rFonts w:asciiTheme="minorHAnsi" w:eastAsia="Arial" w:hAnsiTheme="minorHAnsi" w:cstheme="minorHAnsi"/>
          <w:szCs w:val="24"/>
          <w:lang w:eastAsia="en-US"/>
        </w:rPr>
        <w:t xml:space="preserve"> suggest</w:t>
      </w:r>
      <w:r w:rsidR="005F3263" w:rsidRPr="00557D61">
        <w:rPr>
          <w:rFonts w:asciiTheme="minorHAnsi" w:eastAsia="Arial" w:hAnsiTheme="minorHAnsi" w:cstheme="minorHAnsi"/>
          <w:szCs w:val="24"/>
          <w:lang w:eastAsia="en-US"/>
        </w:rPr>
        <w:t>s</w:t>
      </w:r>
      <w:r w:rsidR="000558C7" w:rsidRPr="00557D61">
        <w:rPr>
          <w:rFonts w:asciiTheme="minorHAnsi" w:eastAsia="Arial" w:hAnsiTheme="minorHAnsi" w:cstheme="minorHAnsi"/>
          <w:szCs w:val="24"/>
          <w:lang w:eastAsia="en-US"/>
        </w:rPr>
        <w:t xml:space="preserve"> that residents should have 2</w:t>
      </w:r>
      <w:r w:rsidR="00EE09AA" w:rsidRPr="00557D61">
        <w:rPr>
          <w:rFonts w:asciiTheme="minorHAnsi" w:eastAsia="Arial" w:hAnsiTheme="minorHAnsi" w:cstheme="minorHAnsi"/>
          <w:szCs w:val="24"/>
          <w:lang w:eastAsia="en-US"/>
        </w:rPr>
        <w:t xml:space="preserve"> hectares</w:t>
      </w:r>
      <w:r w:rsidR="000558C7" w:rsidRPr="00557D61">
        <w:rPr>
          <w:rFonts w:asciiTheme="minorHAnsi" w:eastAsia="Arial" w:hAnsiTheme="minorHAnsi" w:cstheme="minorHAnsi"/>
          <w:szCs w:val="24"/>
          <w:lang w:eastAsia="en-US"/>
        </w:rPr>
        <w:t xml:space="preserve"> or more of natural green space within 5 minutes or less walking distance from their residence. It is however considered that even when there is availability, ‘</w:t>
      </w:r>
      <w:r w:rsidRPr="00557D61">
        <w:rPr>
          <w:rFonts w:asciiTheme="minorHAnsi" w:eastAsia="Arial" w:hAnsiTheme="minorHAnsi" w:cstheme="minorHAnsi"/>
          <w:szCs w:val="24"/>
          <w:lang w:eastAsia="en-US"/>
        </w:rPr>
        <w:t xml:space="preserve">it is not just the physical environment that encourages or </w:t>
      </w:r>
      <w:r w:rsidRPr="00557D61">
        <w:rPr>
          <w:rFonts w:asciiTheme="minorHAnsi" w:eastAsia="Arial" w:hAnsiTheme="minorHAnsi" w:cstheme="minorHAnsi"/>
          <w:szCs w:val="24"/>
          <w:lang w:eastAsia="en-US"/>
        </w:rPr>
        <w:lastRenderedPageBreak/>
        <w:t xml:space="preserve">discourages people to come out in public, but also the opportunity to see something different’ </w:t>
      </w:r>
      <w:r w:rsidR="0064368A" w:rsidRPr="00557D61">
        <w:rPr>
          <w:rFonts w:asciiTheme="minorHAnsi" w:eastAsia="Arial" w:hAnsiTheme="minorHAnsi" w:cstheme="minorHAnsi"/>
          <w:szCs w:val="24"/>
          <w:lang w:eastAsia="en-US"/>
        </w:rPr>
        <w:fldChar w:fldCharType="begin"/>
      </w:r>
      <w:r w:rsidRPr="00557D61">
        <w:rPr>
          <w:rFonts w:asciiTheme="minorHAnsi" w:eastAsia="Arial" w:hAnsiTheme="minorHAnsi" w:cstheme="minorHAnsi"/>
          <w:szCs w:val="24"/>
          <w:lang w:eastAsia="en-US"/>
        </w:rPr>
        <w:instrText>ADDIN RW.CITE{{doc:5c609d89e4b093372c320b41 Holland,C 2007 /f, p.64}}</w:instrText>
      </w:r>
      <w:r w:rsidR="0064368A" w:rsidRPr="00557D61">
        <w:rPr>
          <w:rFonts w:asciiTheme="minorHAnsi" w:eastAsia="Arial" w:hAnsiTheme="minorHAnsi" w:cstheme="minorHAnsi"/>
          <w:szCs w:val="24"/>
          <w:lang w:eastAsia="en-US"/>
        </w:rPr>
        <w:fldChar w:fldCharType="separate"/>
      </w:r>
      <w:r w:rsidRPr="00557D61">
        <w:rPr>
          <w:rFonts w:asciiTheme="minorHAnsi" w:eastAsia="Arial" w:hAnsiTheme="minorHAnsi" w:cstheme="minorHAnsi"/>
          <w:szCs w:val="24"/>
          <w:lang w:eastAsia="en-US"/>
        </w:rPr>
        <w:t>(Holland, et al., 2007, p.64)</w:t>
      </w:r>
      <w:r w:rsidR="0064368A" w:rsidRPr="00557D61">
        <w:rPr>
          <w:rFonts w:asciiTheme="minorHAnsi" w:eastAsia="Arial" w:hAnsiTheme="minorHAnsi" w:cstheme="minorHAnsi"/>
          <w:szCs w:val="24"/>
          <w:lang w:eastAsia="en-US"/>
        </w:rPr>
        <w:fldChar w:fldCharType="end"/>
      </w:r>
      <w:r w:rsidRPr="00557D61">
        <w:rPr>
          <w:rFonts w:asciiTheme="minorHAnsi" w:eastAsia="Arial" w:hAnsiTheme="minorHAnsi" w:cstheme="minorHAnsi"/>
          <w:szCs w:val="24"/>
          <w:lang w:eastAsia="en-US"/>
        </w:rPr>
        <w:t>.</w:t>
      </w:r>
      <w:r w:rsidR="000558C7" w:rsidRPr="00557D61">
        <w:rPr>
          <w:rFonts w:asciiTheme="minorHAnsi" w:eastAsia="Arial" w:hAnsiTheme="minorHAnsi" w:cstheme="minorHAnsi"/>
          <w:szCs w:val="24"/>
          <w:lang w:eastAsia="en-US"/>
        </w:rPr>
        <w:t xml:space="preserve"> </w:t>
      </w:r>
      <w:r w:rsidR="00241D8B" w:rsidRPr="00557D61">
        <w:rPr>
          <w:rFonts w:asciiTheme="minorHAnsi" w:eastAsia="Arial" w:hAnsiTheme="minorHAnsi" w:cstheme="minorHAnsi"/>
          <w:szCs w:val="24"/>
          <w:lang w:eastAsia="en-US"/>
        </w:rPr>
        <w:t>In order to create a space that encourages community participation,</w:t>
      </w:r>
      <w:r w:rsidR="000558C7" w:rsidRPr="00557D61">
        <w:rPr>
          <w:rFonts w:asciiTheme="minorHAnsi" w:eastAsia="Arial" w:hAnsiTheme="minorHAnsi" w:cstheme="minorHAnsi"/>
          <w:szCs w:val="24"/>
          <w:lang w:eastAsia="en-US"/>
        </w:rPr>
        <w:t xml:space="preserve"> it is essential that the public are involved in the design process of their space</w:t>
      </w:r>
      <w:r w:rsidRPr="00557D61">
        <w:rPr>
          <w:rFonts w:asciiTheme="minorHAnsi" w:eastAsia="Arial" w:hAnsiTheme="minorHAnsi" w:cstheme="minorHAnsi"/>
          <w:szCs w:val="24"/>
          <w:lang w:eastAsia="en-US"/>
        </w:rPr>
        <w:t xml:space="preserve">. </w:t>
      </w:r>
    </w:p>
    <w:p w14:paraId="4E3E32E7" w14:textId="77777777" w:rsidR="0061039F" w:rsidRPr="00557D61" w:rsidRDefault="0061039F" w:rsidP="00E04E15">
      <w:pPr>
        <w:pStyle w:val="TOC2"/>
        <w:ind w:left="0"/>
        <w:rPr>
          <w:rFonts w:asciiTheme="minorHAnsi" w:hAnsiTheme="minorHAnsi" w:cstheme="minorHAnsi"/>
          <w:szCs w:val="24"/>
          <w:lang w:val="en-GB"/>
        </w:rPr>
      </w:pPr>
    </w:p>
    <w:p w14:paraId="4E3E32E8" w14:textId="77777777" w:rsidR="00275BBD" w:rsidRPr="00557D61" w:rsidRDefault="00275BBD" w:rsidP="00E04E15">
      <w:pPr>
        <w:pStyle w:val="TOC2"/>
        <w:ind w:left="0"/>
        <w:rPr>
          <w:rFonts w:asciiTheme="minorHAnsi" w:hAnsiTheme="minorHAnsi" w:cstheme="minorHAnsi"/>
          <w:b/>
          <w:szCs w:val="24"/>
          <w:lang w:val="en-GB"/>
        </w:rPr>
      </w:pPr>
      <w:r w:rsidRPr="00557D61">
        <w:rPr>
          <w:rFonts w:asciiTheme="minorHAnsi" w:hAnsiTheme="minorHAnsi" w:cstheme="minorHAnsi"/>
          <w:b/>
          <w:szCs w:val="24"/>
          <w:lang w:val="en-GB"/>
        </w:rPr>
        <w:t xml:space="preserve">Nature-Based </w:t>
      </w:r>
      <w:r w:rsidR="009A4E17" w:rsidRPr="00557D61">
        <w:rPr>
          <w:rFonts w:asciiTheme="minorHAnsi" w:hAnsiTheme="minorHAnsi" w:cstheme="minorHAnsi"/>
          <w:b/>
          <w:szCs w:val="24"/>
          <w:lang w:val="en-GB"/>
        </w:rPr>
        <w:t>public space</w:t>
      </w:r>
      <w:r w:rsidR="007B790A" w:rsidRPr="00557D61">
        <w:rPr>
          <w:rFonts w:asciiTheme="minorHAnsi" w:hAnsiTheme="minorHAnsi" w:cstheme="minorHAnsi"/>
          <w:b/>
          <w:szCs w:val="24"/>
          <w:lang w:val="en-GB"/>
        </w:rPr>
        <w:t xml:space="preserve"> planning</w:t>
      </w:r>
      <w:r w:rsidR="009A4E17" w:rsidRPr="00557D61">
        <w:rPr>
          <w:rFonts w:asciiTheme="minorHAnsi" w:hAnsiTheme="minorHAnsi" w:cstheme="minorHAnsi"/>
          <w:b/>
          <w:szCs w:val="24"/>
          <w:lang w:val="en-GB"/>
        </w:rPr>
        <w:t xml:space="preserve"> and the community</w:t>
      </w:r>
    </w:p>
    <w:p w14:paraId="4E3E32E9" w14:textId="77777777" w:rsidR="00B634CB" w:rsidRPr="00557D61" w:rsidRDefault="00241D8B" w:rsidP="00E04E15">
      <w:pPr>
        <w:pStyle w:val="TOC2"/>
        <w:ind w:left="0"/>
        <w:rPr>
          <w:rFonts w:asciiTheme="minorHAnsi" w:hAnsiTheme="minorHAnsi" w:cstheme="minorHAnsi"/>
          <w:szCs w:val="24"/>
          <w:lang w:val="en-GB"/>
        </w:rPr>
      </w:pPr>
      <w:r w:rsidRPr="00557D61">
        <w:rPr>
          <w:rFonts w:asciiTheme="minorHAnsi" w:hAnsiTheme="minorHAnsi" w:cstheme="minorHAnsi"/>
          <w:szCs w:val="24"/>
          <w:lang w:val="en-GB"/>
        </w:rPr>
        <w:t>The benefit of nature based</w:t>
      </w:r>
      <w:r w:rsidR="00275BBD" w:rsidRPr="00557D61">
        <w:rPr>
          <w:rFonts w:asciiTheme="minorHAnsi" w:hAnsiTheme="minorHAnsi" w:cstheme="minorHAnsi"/>
          <w:szCs w:val="24"/>
          <w:lang w:val="en-GB"/>
        </w:rPr>
        <w:t xml:space="preserve"> design has also been documented in its use for the improvement of environmental conditions and comfort </w:t>
      </w:r>
      <w:r w:rsidR="0064368A" w:rsidRPr="00557D61">
        <w:rPr>
          <w:rFonts w:asciiTheme="minorHAnsi" w:hAnsiTheme="minorHAnsi" w:cstheme="minorHAnsi"/>
          <w:szCs w:val="24"/>
          <w:lang w:val="en-GB"/>
        </w:rPr>
        <w:fldChar w:fldCharType="begin"/>
      </w:r>
      <w:r w:rsidR="00275BBD" w:rsidRPr="00557D61">
        <w:rPr>
          <w:rFonts w:asciiTheme="minorHAnsi" w:hAnsiTheme="minorHAnsi" w:cstheme="minorHAnsi"/>
          <w:szCs w:val="24"/>
          <w:lang w:val="en-GB"/>
        </w:rPr>
        <w:instrText>ADDIN RW.CITE{{doc:5c603fcfe4b0afa5db223c13 Boeri,Andrea 2017}}</w:instrText>
      </w:r>
      <w:r w:rsidR="0064368A" w:rsidRPr="00557D61">
        <w:rPr>
          <w:rFonts w:asciiTheme="minorHAnsi" w:hAnsiTheme="minorHAnsi" w:cstheme="minorHAnsi"/>
          <w:szCs w:val="24"/>
          <w:lang w:val="en-GB"/>
        </w:rPr>
        <w:fldChar w:fldCharType="separate"/>
      </w:r>
      <w:r w:rsidR="00275BBD" w:rsidRPr="00557D61">
        <w:rPr>
          <w:rFonts w:asciiTheme="minorHAnsi" w:hAnsiTheme="minorHAnsi" w:cstheme="minorHAnsi"/>
          <w:szCs w:val="24"/>
          <w:lang w:val="en-GB"/>
        </w:rPr>
        <w:t>(Boeri, et al., 2017)</w:t>
      </w:r>
      <w:r w:rsidR="0064368A" w:rsidRPr="00557D61">
        <w:rPr>
          <w:rFonts w:asciiTheme="minorHAnsi" w:hAnsiTheme="minorHAnsi" w:cstheme="minorHAnsi"/>
          <w:szCs w:val="24"/>
          <w:lang w:val="en-GB"/>
        </w:rPr>
        <w:fldChar w:fldCharType="end"/>
      </w:r>
      <w:r w:rsidR="00275BBD" w:rsidRPr="00557D61">
        <w:rPr>
          <w:rFonts w:asciiTheme="minorHAnsi" w:hAnsiTheme="minorHAnsi" w:cstheme="minorHAnsi"/>
          <w:szCs w:val="24"/>
          <w:lang w:val="en-GB"/>
        </w:rPr>
        <w:t>, and eve</w:t>
      </w:r>
      <w:r w:rsidRPr="00557D61">
        <w:rPr>
          <w:rFonts w:asciiTheme="minorHAnsi" w:hAnsiTheme="minorHAnsi" w:cstheme="minorHAnsi"/>
          <w:szCs w:val="24"/>
          <w:lang w:val="en-GB"/>
        </w:rPr>
        <w:t>n as a means of reconnecting</w:t>
      </w:r>
      <w:r w:rsidR="00275BBD" w:rsidRPr="00557D61">
        <w:rPr>
          <w:rFonts w:asciiTheme="minorHAnsi" w:hAnsiTheme="minorHAnsi" w:cstheme="minorHAnsi"/>
          <w:szCs w:val="24"/>
          <w:lang w:val="en-GB"/>
        </w:rPr>
        <w:t xml:space="preserve"> communities after national conflict </w:t>
      </w:r>
      <w:r w:rsidR="0064368A" w:rsidRPr="00557D61">
        <w:rPr>
          <w:rFonts w:asciiTheme="minorHAnsi" w:hAnsiTheme="minorHAnsi" w:cstheme="minorHAnsi"/>
          <w:szCs w:val="24"/>
          <w:lang w:val="en-GB"/>
        </w:rPr>
        <w:fldChar w:fldCharType="begin"/>
      </w:r>
      <w:r w:rsidR="00275BBD" w:rsidRPr="00557D61">
        <w:rPr>
          <w:rFonts w:asciiTheme="minorHAnsi" w:hAnsiTheme="minorHAnsi" w:cstheme="minorHAnsi"/>
          <w:szCs w:val="24"/>
          <w:lang w:val="en-GB"/>
        </w:rPr>
        <w:instrText>ADDIN RW.CITE{{doc:5c605384e4b0679534896588 Ivanova,Elena 2016}}</w:instrText>
      </w:r>
      <w:r w:rsidR="0064368A" w:rsidRPr="00557D61">
        <w:rPr>
          <w:rFonts w:asciiTheme="minorHAnsi" w:hAnsiTheme="minorHAnsi" w:cstheme="minorHAnsi"/>
          <w:szCs w:val="24"/>
          <w:lang w:val="en-GB"/>
        </w:rPr>
        <w:fldChar w:fldCharType="separate"/>
      </w:r>
      <w:r w:rsidR="00275BBD" w:rsidRPr="00557D61">
        <w:rPr>
          <w:rFonts w:asciiTheme="minorHAnsi" w:hAnsiTheme="minorHAnsi" w:cstheme="minorHAnsi"/>
          <w:szCs w:val="24"/>
          <w:lang w:val="en-GB"/>
        </w:rPr>
        <w:t>(Ivanova, 2016)</w:t>
      </w:r>
      <w:r w:rsidR="0064368A" w:rsidRPr="00557D61">
        <w:rPr>
          <w:rFonts w:asciiTheme="minorHAnsi" w:hAnsiTheme="minorHAnsi" w:cstheme="minorHAnsi"/>
          <w:szCs w:val="24"/>
          <w:lang w:val="en-GB"/>
        </w:rPr>
        <w:fldChar w:fldCharType="end"/>
      </w:r>
      <w:r w:rsidR="00784B90" w:rsidRPr="00557D61">
        <w:rPr>
          <w:rFonts w:asciiTheme="minorHAnsi" w:hAnsiTheme="minorHAnsi" w:cstheme="minorHAnsi"/>
          <w:szCs w:val="24"/>
          <w:lang w:val="en-GB"/>
        </w:rPr>
        <w:t>.</w:t>
      </w:r>
      <w:r w:rsidR="00275BBD" w:rsidRPr="00557D61">
        <w:rPr>
          <w:rFonts w:asciiTheme="minorHAnsi" w:hAnsiTheme="minorHAnsi" w:cstheme="minorHAnsi"/>
          <w:szCs w:val="24"/>
          <w:lang w:val="en-GB"/>
        </w:rPr>
        <w:t xml:space="preserve"> The sustainability of the urban environment as a whole has</w:t>
      </w:r>
      <w:r w:rsidR="004E2DE6" w:rsidRPr="00557D61">
        <w:rPr>
          <w:rFonts w:asciiTheme="minorHAnsi" w:hAnsiTheme="minorHAnsi" w:cstheme="minorHAnsi"/>
          <w:szCs w:val="24"/>
          <w:lang w:val="en-GB"/>
        </w:rPr>
        <w:t xml:space="preserve"> drawn out increased questions</w:t>
      </w:r>
      <w:r w:rsidR="00275BBD" w:rsidRPr="00557D61">
        <w:rPr>
          <w:rFonts w:asciiTheme="minorHAnsi" w:hAnsiTheme="minorHAnsi" w:cstheme="minorHAnsi"/>
          <w:szCs w:val="24"/>
          <w:lang w:val="en-GB"/>
        </w:rPr>
        <w:t xml:space="preserve"> </w:t>
      </w:r>
      <w:r w:rsidRPr="00557D61">
        <w:rPr>
          <w:rFonts w:asciiTheme="minorHAnsi" w:hAnsiTheme="minorHAnsi" w:cstheme="minorHAnsi"/>
          <w:szCs w:val="24"/>
          <w:lang w:val="en-GB"/>
        </w:rPr>
        <w:t>regarding whether more contemporary designed</w:t>
      </w:r>
      <w:r w:rsidR="00275BBD" w:rsidRPr="00557D61">
        <w:rPr>
          <w:rFonts w:asciiTheme="minorHAnsi" w:hAnsiTheme="minorHAnsi" w:cstheme="minorHAnsi"/>
          <w:szCs w:val="24"/>
          <w:lang w:val="en-GB"/>
        </w:rPr>
        <w:t xml:space="preserve"> public </w:t>
      </w:r>
      <w:r w:rsidRPr="00557D61">
        <w:rPr>
          <w:rFonts w:asciiTheme="minorHAnsi" w:hAnsiTheme="minorHAnsi" w:cstheme="minorHAnsi"/>
          <w:szCs w:val="24"/>
          <w:lang w:val="en-GB"/>
        </w:rPr>
        <w:t>spaces would benefit from a heightened</w:t>
      </w:r>
      <w:r w:rsidR="00275BBD" w:rsidRPr="00557D61">
        <w:rPr>
          <w:rFonts w:asciiTheme="minorHAnsi" w:hAnsiTheme="minorHAnsi" w:cstheme="minorHAnsi"/>
          <w:szCs w:val="24"/>
          <w:lang w:val="en-GB"/>
        </w:rPr>
        <w:t xml:space="preserve"> vernacular architectural approach, focusing on traditional and indigenous design </w:t>
      </w:r>
      <w:r w:rsidR="0064368A" w:rsidRPr="00557D61">
        <w:rPr>
          <w:rFonts w:asciiTheme="minorHAnsi" w:hAnsiTheme="minorHAnsi" w:cstheme="minorHAnsi"/>
          <w:szCs w:val="24"/>
          <w:lang w:val="en-GB"/>
        </w:rPr>
        <w:fldChar w:fldCharType="begin"/>
      </w:r>
      <w:r w:rsidR="00275BBD" w:rsidRPr="00557D61">
        <w:rPr>
          <w:rFonts w:asciiTheme="minorHAnsi" w:hAnsiTheme="minorHAnsi" w:cstheme="minorHAnsi"/>
          <w:szCs w:val="24"/>
          <w:lang w:val="en-GB"/>
        </w:rPr>
        <w:instrText>ADDIN RW.CITE{{doc:5c606e62e4b0257275254e58 Kim,Soomi 2018}}</w:instrText>
      </w:r>
      <w:r w:rsidR="0064368A" w:rsidRPr="00557D61">
        <w:rPr>
          <w:rFonts w:asciiTheme="minorHAnsi" w:hAnsiTheme="minorHAnsi" w:cstheme="minorHAnsi"/>
          <w:szCs w:val="24"/>
          <w:lang w:val="en-GB"/>
        </w:rPr>
        <w:fldChar w:fldCharType="separate"/>
      </w:r>
      <w:r w:rsidR="00275BBD" w:rsidRPr="00557D61">
        <w:rPr>
          <w:rFonts w:asciiTheme="minorHAnsi" w:hAnsiTheme="minorHAnsi" w:cstheme="minorHAnsi"/>
          <w:szCs w:val="24"/>
          <w:lang w:val="en-GB"/>
        </w:rPr>
        <w:t>(Kim and Kwon, 2018)</w:t>
      </w:r>
      <w:r w:rsidR="0064368A" w:rsidRPr="00557D61">
        <w:rPr>
          <w:rFonts w:asciiTheme="minorHAnsi" w:hAnsiTheme="minorHAnsi" w:cstheme="minorHAnsi"/>
          <w:szCs w:val="24"/>
          <w:lang w:val="en-GB"/>
        </w:rPr>
        <w:fldChar w:fldCharType="end"/>
      </w:r>
      <w:r w:rsidR="00275BBD" w:rsidRPr="00557D61">
        <w:rPr>
          <w:rFonts w:asciiTheme="minorHAnsi" w:hAnsiTheme="minorHAnsi" w:cstheme="minorHAnsi"/>
          <w:szCs w:val="24"/>
          <w:lang w:val="en-GB"/>
        </w:rPr>
        <w:t>.</w:t>
      </w:r>
    </w:p>
    <w:p w14:paraId="4E3E32EA" w14:textId="77777777" w:rsidR="00B634CB" w:rsidRPr="00557D61" w:rsidRDefault="00B634CB" w:rsidP="00E04E15">
      <w:pPr>
        <w:pStyle w:val="TOC2"/>
        <w:ind w:left="0"/>
        <w:rPr>
          <w:rFonts w:asciiTheme="minorHAnsi" w:hAnsiTheme="minorHAnsi" w:cstheme="minorHAnsi"/>
          <w:b/>
          <w:szCs w:val="24"/>
          <w:lang w:val="en-GB"/>
        </w:rPr>
      </w:pPr>
    </w:p>
    <w:p w14:paraId="4E3E32EB" w14:textId="77777777" w:rsidR="00B634CB" w:rsidRPr="00557D61" w:rsidRDefault="00B634CB" w:rsidP="00E04E15">
      <w:pPr>
        <w:pStyle w:val="TOC2"/>
        <w:ind w:left="0"/>
        <w:rPr>
          <w:rFonts w:asciiTheme="minorHAnsi" w:hAnsiTheme="minorHAnsi" w:cstheme="minorHAnsi"/>
          <w:szCs w:val="24"/>
          <w:lang w:val="en-GB"/>
        </w:rPr>
      </w:pPr>
      <w:r w:rsidRPr="00557D61">
        <w:rPr>
          <w:rFonts w:asciiTheme="minorHAnsi" w:hAnsiTheme="minorHAnsi" w:cstheme="minorHAnsi"/>
          <w:szCs w:val="24"/>
          <w:lang w:val="en-GB"/>
        </w:rPr>
        <w:t>Community</w:t>
      </w:r>
      <w:r w:rsidR="00241D8B" w:rsidRPr="00557D61">
        <w:rPr>
          <w:rFonts w:asciiTheme="minorHAnsi" w:hAnsiTheme="minorHAnsi" w:cstheme="minorHAnsi"/>
          <w:szCs w:val="24"/>
          <w:lang w:val="en-GB"/>
        </w:rPr>
        <w:t xml:space="preserve"> input has further been assessed</w:t>
      </w:r>
      <w:r w:rsidRPr="00557D61">
        <w:rPr>
          <w:rFonts w:asciiTheme="minorHAnsi" w:hAnsiTheme="minorHAnsi" w:cstheme="minorHAnsi"/>
          <w:szCs w:val="24"/>
          <w:lang w:val="en-GB"/>
        </w:rPr>
        <w:t xml:space="preserve"> in the context of strategies to best involve the public; through open-ended, personal communication prior to development </w:t>
      </w:r>
      <w:r w:rsidR="0064368A" w:rsidRPr="00557D61">
        <w:rPr>
          <w:rFonts w:asciiTheme="minorHAnsi" w:hAnsiTheme="minorHAnsi" w:cstheme="minorHAnsi"/>
          <w:szCs w:val="24"/>
          <w:lang w:val="en-GB"/>
        </w:rPr>
        <w:fldChar w:fldCharType="begin"/>
      </w:r>
      <w:r w:rsidRPr="00557D61">
        <w:rPr>
          <w:rFonts w:asciiTheme="minorHAnsi" w:hAnsiTheme="minorHAnsi" w:cstheme="minorHAnsi"/>
          <w:szCs w:val="24"/>
          <w:lang w:val="en-GB"/>
        </w:rPr>
        <w:instrText>ADDIN RW.CITE{{doc:5c603a40e4b093372c31d79b Golden,SaulM. 2014}}</w:instrText>
      </w:r>
      <w:r w:rsidR="0064368A" w:rsidRPr="00557D61">
        <w:rPr>
          <w:rFonts w:asciiTheme="minorHAnsi" w:hAnsiTheme="minorHAnsi" w:cstheme="minorHAnsi"/>
          <w:szCs w:val="24"/>
          <w:lang w:val="en-GB"/>
        </w:rPr>
        <w:fldChar w:fldCharType="separate"/>
      </w:r>
      <w:r w:rsidRPr="00557D61">
        <w:rPr>
          <w:rFonts w:asciiTheme="minorHAnsi" w:hAnsiTheme="minorHAnsi" w:cstheme="minorHAnsi"/>
          <w:szCs w:val="24"/>
          <w:lang w:val="en-GB"/>
        </w:rPr>
        <w:t>(Golden, 2014)</w:t>
      </w:r>
      <w:r w:rsidR="0064368A" w:rsidRPr="00557D61">
        <w:rPr>
          <w:rFonts w:asciiTheme="minorHAnsi" w:hAnsiTheme="minorHAnsi" w:cstheme="minorHAnsi"/>
          <w:szCs w:val="24"/>
          <w:lang w:val="en-GB"/>
        </w:rPr>
        <w:fldChar w:fldCharType="end"/>
      </w:r>
      <w:r w:rsidRPr="00557D61">
        <w:rPr>
          <w:rFonts w:asciiTheme="minorHAnsi" w:hAnsiTheme="minorHAnsi" w:cstheme="minorHAnsi"/>
          <w:szCs w:val="24"/>
          <w:lang w:val="en-GB"/>
        </w:rPr>
        <w:t xml:space="preserve">, post-psychological response from long-term and recent residents </w:t>
      </w:r>
      <w:r w:rsidR="0064368A" w:rsidRPr="00557D61">
        <w:rPr>
          <w:rFonts w:asciiTheme="minorHAnsi" w:hAnsiTheme="minorHAnsi" w:cstheme="minorHAnsi"/>
          <w:szCs w:val="24"/>
          <w:lang w:val="en-GB"/>
        </w:rPr>
        <w:fldChar w:fldCharType="begin"/>
      </w:r>
      <w:r w:rsidRPr="00557D61">
        <w:rPr>
          <w:rFonts w:asciiTheme="minorHAnsi" w:hAnsiTheme="minorHAnsi" w:cstheme="minorHAnsi"/>
          <w:szCs w:val="24"/>
          <w:lang w:val="en-GB"/>
        </w:rPr>
        <w:instrText>ADDIN RW.CITE{{doc:5c604894e4b093372c31dcf1 Bélanger,H 2012; doc:5c604efce4b02cf89467f89d Salone,Carlo 2017}}</w:instrText>
      </w:r>
      <w:r w:rsidR="0064368A" w:rsidRPr="00557D61">
        <w:rPr>
          <w:rFonts w:asciiTheme="minorHAnsi" w:hAnsiTheme="minorHAnsi" w:cstheme="minorHAnsi"/>
          <w:szCs w:val="24"/>
          <w:lang w:val="en-GB"/>
        </w:rPr>
        <w:fldChar w:fldCharType="separate"/>
      </w:r>
      <w:r w:rsidRPr="00557D61">
        <w:rPr>
          <w:rFonts w:asciiTheme="minorHAnsi" w:hAnsiTheme="minorHAnsi" w:cstheme="minorHAnsi"/>
          <w:szCs w:val="24"/>
          <w:lang w:val="en-GB"/>
        </w:rPr>
        <w:t>(Bélanger, Cameron and de la Mora, 2012; Salone, Baraldi and Pazzola, 2017)</w:t>
      </w:r>
      <w:r w:rsidR="0064368A" w:rsidRPr="00557D61">
        <w:rPr>
          <w:rFonts w:asciiTheme="minorHAnsi" w:hAnsiTheme="minorHAnsi" w:cstheme="minorHAnsi"/>
          <w:szCs w:val="24"/>
          <w:lang w:val="en-GB"/>
        </w:rPr>
        <w:fldChar w:fldCharType="end"/>
      </w:r>
      <w:r w:rsidRPr="00557D61">
        <w:rPr>
          <w:rFonts w:asciiTheme="minorHAnsi" w:hAnsiTheme="minorHAnsi" w:cstheme="minorHAnsi"/>
          <w:szCs w:val="24"/>
          <w:lang w:val="en-GB"/>
        </w:rPr>
        <w:t>, as well as the ne</w:t>
      </w:r>
      <w:r w:rsidR="00FE3614" w:rsidRPr="00557D61">
        <w:rPr>
          <w:rFonts w:asciiTheme="minorHAnsi" w:hAnsiTheme="minorHAnsi" w:cstheme="minorHAnsi"/>
          <w:szCs w:val="24"/>
          <w:lang w:val="en-GB"/>
        </w:rPr>
        <w:t>ed of careful design aesthetics</w:t>
      </w:r>
      <w:r w:rsidR="007D7EC5" w:rsidRPr="00557D61">
        <w:rPr>
          <w:rFonts w:asciiTheme="minorHAnsi" w:hAnsiTheme="minorHAnsi" w:cstheme="minorHAnsi"/>
          <w:szCs w:val="24"/>
          <w:lang w:val="en-GB"/>
        </w:rPr>
        <w:t xml:space="preserve"> to incorporate culture,</w:t>
      </w:r>
      <w:r w:rsidRPr="00557D61">
        <w:rPr>
          <w:rFonts w:asciiTheme="minorHAnsi" w:hAnsiTheme="minorHAnsi" w:cstheme="minorHAnsi"/>
          <w:szCs w:val="24"/>
          <w:lang w:val="en-GB"/>
        </w:rPr>
        <w:t xml:space="preserve"> place identity</w:t>
      </w:r>
      <w:r w:rsidR="007D7EC5" w:rsidRPr="00557D61">
        <w:rPr>
          <w:rFonts w:asciiTheme="minorHAnsi" w:hAnsiTheme="minorHAnsi" w:cstheme="minorHAnsi"/>
          <w:szCs w:val="24"/>
          <w:lang w:val="en-GB"/>
        </w:rPr>
        <w:t>, and place attachment</w:t>
      </w:r>
      <w:r w:rsidR="00FE3614" w:rsidRPr="00557D61">
        <w:rPr>
          <w:rFonts w:asciiTheme="minorHAnsi" w:hAnsiTheme="minorHAnsi" w:cstheme="minorHAnsi"/>
          <w:szCs w:val="24"/>
          <w:lang w:val="en-GB"/>
        </w:rPr>
        <w:t xml:space="preserve"> </w:t>
      </w:r>
      <w:r w:rsidR="0064368A" w:rsidRPr="00557D61">
        <w:rPr>
          <w:rFonts w:asciiTheme="minorHAnsi" w:hAnsiTheme="minorHAnsi" w:cstheme="minorHAnsi"/>
          <w:szCs w:val="24"/>
          <w:lang w:val="en-GB"/>
        </w:rPr>
        <w:fldChar w:fldCharType="begin"/>
      </w:r>
      <w:r w:rsidR="00FE3614" w:rsidRPr="00557D61">
        <w:rPr>
          <w:rFonts w:asciiTheme="minorHAnsi" w:hAnsiTheme="minorHAnsi" w:cstheme="minorHAnsi"/>
          <w:szCs w:val="24"/>
          <w:lang w:val="en-GB"/>
        </w:rPr>
        <w:instrText>ADDIN RW.CITE{{doc:5c6061e5e4b093372c31e4c6 Julier,Guy 2005}}</w:instrText>
      </w:r>
      <w:r w:rsidR="0064368A" w:rsidRPr="00557D61">
        <w:rPr>
          <w:rFonts w:asciiTheme="minorHAnsi" w:hAnsiTheme="minorHAnsi" w:cstheme="minorHAnsi"/>
          <w:szCs w:val="24"/>
          <w:lang w:val="en-GB"/>
        </w:rPr>
        <w:fldChar w:fldCharType="separate"/>
      </w:r>
      <w:r w:rsidR="003305A1" w:rsidRPr="00557D61">
        <w:rPr>
          <w:rFonts w:asciiTheme="minorHAnsi" w:hAnsiTheme="minorHAnsi" w:cstheme="minorHAnsi"/>
          <w:szCs w:val="24"/>
          <w:lang w:val="en-GB"/>
        </w:rPr>
        <w:t>(</w:t>
      </w:r>
      <w:proofErr w:type="spellStart"/>
      <w:r w:rsidR="003305A1" w:rsidRPr="00557D61">
        <w:rPr>
          <w:rFonts w:asciiTheme="minorHAnsi" w:hAnsiTheme="minorHAnsi" w:cstheme="minorHAnsi"/>
          <w:szCs w:val="24"/>
          <w:lang w:val="en-GB"/>
        </w:rPr>
        <w:t>Julier</w:t>
      </w:r>
      <w:proofErr w:type="spellEnd"/>
      <w:r w:rsidR="003305A1" w:rsidRPr="00557D61">
        <w:rPr>
          <w:rFonts w:asciiTheme="minorHAnsi" w:hAnsiTheme="minorHAnsi" w:cstheme="minorHAnsi"/>
          <w:szCs w:val="24"/>
          <w:lang w:val="en-GB"/>
        </w:rPr>
        <w:t>, 2005)</w:t>
      </w:r>
      <w:r w:rsidR="0064368A" w:rsidRPr="00557D61">
        <w:rPr>
          <w:rFonts w:asciiTheme="minorHAnsi" w:hAnsiTheme="minorHAnsi" w:cstheme="minorHAnsi"/>
          <w:szCs w:val="24"/>
          <w:lang w:val="en-GB"/>
        </w:rPr>
        <w:fldChar w:fldCharType="end"/>
      </w:r>
      <w:r w:rsidR="007D7EC5" w:rsidRPr="00557D61">
        <w:rPr>
          <w:rFonts w:asciiTheme="minorHAnsi" w:hAnsiTheme="minorHAnsi" w:cstheme="minorHAnsi"/>
          <w:szCs w:val="24"/>
          <w:lang w:val="en-GB"/>
        </w:rPr>
        <w:t xml:space="preserve">; </w:t>
      </w:r>
      <w:proofErr w:type="spellStart"/>
      <w:r w:rsidR="0087087E" w:rsidRPr="00557D61">
        <w:rPr>
          <w:rFonts w:asciiTheme="minorHAnsi" w:hAnsiTheme="minorHAnsi" w:cstheme="minorHAnsi"/>
          <w:szCs w:val="24"/>
          <w:lang w:val="en-GB"/>
        </w:rPr>
        <w:t>Mihaylov</w:t>
      </w:r>
      <w:proofErr w:type="spellEnd"/>
      <w:r w:rsidR="0087087E" w:rsidRPr="00557D61">
        <w:rPr>
          <w:rFonts w:asciiTheme="minorHAnsi" w:hAnsiTheme="minorHAnsi" w:cstheme="minorHAnsi"/>
          <w:szCs w:val="24"/>
          <w:lang w:val="en-GB"/>
        </w:rPr>
        <w:t xml:space="preserve"> and Perkins, </w:t>
      </w:r>
      <w:r w:rsidR="007D7EC5" w:rsidRPr="00557D61">
        <w:rPr>
          <w:rFonts w:asciiTheme="minorHAnsi" w:hAnsiTheme="minorHAnsi" w:cstheme="minorHAnsi"/>
          <w:szCs w:val="24"/>
          <w:lang w:val="en-GB"/>
        </w:rPr>
        <w:t xml:space="preserve">2013), </w:t>
      </w:r>
      <w:r w:rsidR="00EE09AA" w:rsidRPr="00557D61">
        <w:rPr>
          <w:rFonts w:asciiTheme="minorHAnsi" w:hAnsiTheme="minorHAnsi" w:cstheme="minorHAnsi"/>
          <w:szCs w:val="24"/>
          <w:lang w:val="en-GB"/>
        </w:rPr>
        <w:t xml:space="preserve"> aimed at</w:t>
      </w:r>
      <w:r w:rsidRPr="00557D61">
        <w:rPr>
          <w:rFonts w:asciiTheme="minorHAnsi" w:hAnsiTheme="minorHAnsi" w:cstheme="minorHAnsi"/>
          <w:szCs w:val="24"/>
          <w:lang w:val="en-GB"/>
        </w:rPr>
        <w:t xml:space="preserve"> recognising the </w:t>
      </w:r>
      <w:r w:rsidR="00784B90" w:rsidRPr="00557D61">
        <w:rPr>
          <w:rFonts w:asciiTheme="minorHAnsi" w:hAnsiTheme="minorHAnsi" w:cstheme="minorHAnsi"/>
          <w:szCs w:val="24"/>
          <w:lang w:val="en-GB"/>
        </w:rPr>
        <w:t>individuality of the community.</w:t>
      </w:r>
      <w:r w:rsidRPr="00557D61">
        <w:rPr>
          <w:rFonts w:asciiTheme="minorHAnsi" w:hAnsiTheme="minorHAnsi" w:cstheme="minorHAnsi"/>
          <w:szCs w:val="24"/>
          <w:lang w:val="en-GB"/>
        </w:rPr>
        <w:t xml:space="preserve"> Quality of public space due to class prejudice </w:t>
      </w:r>
      <w:r w:rsidR="0064368A" w:rsidRPr="00557D61">
        <w:rPr>
          <w:rFonts w:asciiTheme="minorHAnsi" w:hAnsiTheme="minorHAnsi" w:cstheme="minorHAnsi"/>
          <w:szCs w:val="24"/>
          <w:lang w:val="en-GB"/>
        </w:rPr>
        <w:fldChar w:fldCharType="begin"/>
      </w:r>
      <w:r w:rsidRPr="00557D61">
        <w:rPr>
          <w:rFonts w:asciiTheme="minorHAnsi" w:hAnsiTheme="minorHAnsi" w:cstheme="minorHAnsi"/>
          <w:szCs w:val="24"/>
          <w:lang w:val="en-GB"/>
        </w:rPr>
        <w:instrText>ADDIN RW.CITE{{doc:5c5c5277e4b01554af552ac9 Wolch,JenniferR 2014}}</w:instrText>
      </w:r>
      <w:r w:rsidR="0064368A" w:rsidRPr="00557D61">
        <w:rPr>
          <w:rFonts w:asciiTheme="minorHAnsi" w:hAnsiTheme="minorHAnsi" w:cstheme="minorHAnsi"/>
          <w:szCs w:val="24"/>
          <w:lang w:val="en-GB"/>
        </w:rPr>
        <w:fldChar w:fldCharType="separate"/>
      </w:r>
      <w:r w:rsidRPr="00557D61">
        <w:rPr>
          <w:rFonts w:asciiTheme="minorHAnsi" w:hAnsiTheme="minorHAnsi" w:cstheme="minorHAnsi"/>
          <w:szCs w:val="24"/>
          <w:lang w:val="en-GB"/>
        </w:rPr>
        <w:t>(Wolch, Byrne and Newell, 2014)</w:t>
      </w:r>
      <w:r w:rsidR="0064368A" w:rsidRPr="00557D61">
        <w:rPr>
          <w:rFonts w:asciiTheme="minorHAnsi" w:hAnsiTheme="minorHAnsi" w:cstheme="minorHAnsi"/>
          <w:szCs w:val="24"/>
          <w:lang w:val="en-GB"/>
        </w:rPr>
        <w:fldChar w:fldCharType="end"/>
      </w:r>
      <w:r w:rsidR="00EE09AA" w:rsidRPr="00557D61">
        <w:rPr>
          <w:rFonts w:asciiTheme="minorHAnsi" w:hAnsiTheme="minorHAnsi" w:cstheme="minorHAnsi"/>
          <w:szCs w:val="24"/>
          <w:lang w:val="en-GB"/>
        </w:rPr>
        <w:t>, is also recognis</w:t>
      </w:r>
      <w:r w:rsidRPr="00557D61">
        <w:rPr>
          <w:rFonts w:asciiTheme="minorHAnsi" w:hAnsiTheme="minorHAnsi" w:cstheme="minorHAnsi"/>
          <w:szCs w:val="24"/>
          <w:lang w:val="en-GB"/>
        </w:rPr>
        <w:t xml:space="preserve">ed in literature, where it is </w:t>
      </w:r>
      <w:r w:rsidR="00EE09AA" w:rsidRPr="00557D61">
        <w:rPr>
          <w:rFonts w:asciiTheme="minorHAnsi" w:hAnsiTheme="minorHAnsi" w:cstheme="minorHAnsi"/>
          <w:szCs w:val="24"/>
          <w:lang w:val="en-GB"/>
        </w:rPr>
        <w:t>acknowledged</w:t>
      </w:r>
      <w:r w:rsidRPr="00557D61">
        <w:rPr>
          <w:rFonts w:asciiTheme="minorHAnsi" w:hAnsiTheme="minorHAnsi" w:cstheme="minorHAnsi"/>
          <w:szCs w:val="24"/>
          <w:lang w:val="en-GB"/>
        </w:rPr>
        <w:t xml:space="preserve"> that more vulnerable communit</w:t>
      </w:r>
      <w:r w:rsidR="002E230B" w:rsidRPr="00557D61">
        <w:rPr>
          <w:rFonts w:asciiTheme="minorHAnsi" w:hAnsiTheme="minorHAnsi" w:cstheme="minorHAnsi"/>
          <w:szCs w:val="24"/>
          <w:lang w:val="en-GB"/>
        </w:rPr>
        <w:t>ies face gaining a less valued</w:t>
      </w:r>
      <w:r w:rsidRPr="00557D61">
        <w:rPr>
          <w:rFonts w:asciiTheme="minorHAnsi" w:hAnsiTheme="minorHAnsi" w:cstheme="minorHAnsi"/>
          <w:szCs w:val="24"/>
          <w:lang w:val="en-GB"/>
        </w:rPr>
        <w:t xml:space="preserve"> public space to those in a more wealthy communities.</w:t>
      </w:r>
    </w:p>
    <w:p w14:paraId="4E3E32EC" w14:textId="77777777" w:rsidR="00B634CB" w:rsidRPr="00557D61" w:rsidRDefault="00B634CB" w:rsidP="00E04E15">
      <w:pPr>
        <w:pStyle w:val="TOC2"/>
        <w:ind w:left="690"/>
        <w:rPr>
          <w:rFonts w:asciiTheme="minorHAnsi" w:hAnsiTheme="minorHAnsi" w:cstheme="minorHAnsi"/>
          <w:b/>
          <w:szCs w:val="24"/>
          <w:lang w:val="en-GB"/>
        </w:rPr>
      </w:pPr>
    </w:p>
    <w:p w14:paraId="4E3E32ED" w14:textId="77777777" w:rsidR="00B634CB" w:rsidRPr="00557D61" w:rsidRDefault="00D07ADE" w:rsidP="00E04E15">
      <w:pPr>
        <w:pStyle w:val="TOC2"/>
        <w:ind w:left="0"/>
        <w:rPr>
          <w:rFonts w:asciiTheme="minorHAnsi" w:hAnsiTheme="minorHAnsi" w:cstheme="minorHAnsi"/>
          <w:szCs w:val="24"/>
          <w:lang w:val="en-GB"/>
        </w:rPr>
      </w:pPr>
      <w:r w:rsidRPr="00557D61">
        <w:rPr>
          <w:rFonts w:asciiTheme="minorHAnsi" w:hAnsiTheme="minorHAnsi" w:cstheme="minorHAnsi"/>
          <w:szCs w:val="24"/>
          <w:lang w:val="en-GB"/>
        </w:rPr>
        <w:t>It has been argued that the b</w:t>
      </w:r>
      <w:r w:rsidR="00FE3614" w:rsidRPr="00557D61">
        <w:rPr>
          <w:rFonts w:asciiTheme="minorHAnsi" w:hAnsiTheme="minorHAnsi" w:cstheme="minorHAnsi"/>
          <w:szCs w:val="24"/>
          <w:lang w:val="en-GB"/>
        </w:rPr>
        <w:t xml:space="preserve">uilt environment </w:t>
      </w:r>
      <w:r w:rsidRPr="00557D61">
        <w:rPr>
          <w:rFonts w:asciiTheme="minorHAnsi" w:hAnsiTheme="minorHAnsi" w:cstheme="minorHAnsi"/>
          <w:szCs w:val="24"/>
          <w:lang w:val="en-GB"/>
        </w:rPr>
        <w:t>pays</w:t>
      </w:r>
      <w:r w:rsidR="00B634CB" w:rsidRPr="00557D61">
        <w:rPr>
          <w:rFonts w:asciiTheme="minorHAnsi" w:hAnsiTheme="minorHAnsi" w:cstheme="minorHAnsi"/>
          <w:szCs w:val="24"/>
          <w:lang w:val="en-GB"/>
        </w:rPr>
        <w:t xml:space="preserve"> little attention to the community as relevant agents when it comes to planning and design </w:t>
      </w:r>
      <w:r w:rsidR="0064368A" w:rsidRPr="00557D61">
        <w:rPr>
          <w:rFonts w:asciiTheme="minorHAnsi" w:hAnsiTheme="minorHAnsi" w:cstheme="minorHAnsi"/>
          <w:szCs w:val="24"/>
          <w:lang w:val="en-GB"/>
        </w:rPr>
        <w:fldChar w:fldCharType="begin"/>
      </w:r>
      <w:r w:rsidR="00B634CB" w:rsidRPr="00557D61">
        <w:rPr>
          <w:rFonts w:asciiTheme="minorHAnsi" w:hAnsiTheme="minorHAnsi" w:cstheme="minorHAnsi"/>
          <w:szCs w:val="24"/>
          <w:lang w:val="en-GB"/>
        </w:rPr>
        <w:instrText>ADDIN RW.CITE{{doc:5c607b35e4b0d81343e6ac60 Ravetz,Alison 1980}}</w:instrText>
      </w:r>
      <w:r w:rsidR="0064368A" w:rsidRPr="00557D61">
        <w:rPr>
          <w:rFonts w:asciiTheme="minorHAnsi" w:hAnsiTheme="minorHAnsi" w:cstheme="minorHAnsi"/>
          <w:szCs w:val="24"/>
          <w:lang w:val="en-GB"/>
        </w:rPr>
        <w:fldChar w:fldCharType="separate"/>
      </w:r>
      <w:r w:rsidR="00B634CB" w:rsidRPr="00557D61">
        <w:rPr>
          <w:rFonts w:asciiTheme="minorHAnsi" w:hAnsiTheme="minorHAnsi" w:cstheme="minorHAnsi"/>
          <w:szCs w:val="24"/>
          <w:lang w:val="en-GB"/>
        </w:rPr>
        <w:t>(Ravetz, 1980)</w:t>
      </w:r>
      <w:r w:rsidR="0064368A" w:rsidRPr="00557D61">
        <w:rPr>
          <w:rFonts w:asciiTheme="minorHAnsi" w:hAnsiTheme="minorHAnsi" w:cstheme="minorHAnsi"/>
          <w:szCs w:val="24"/>
          <w:lang w:val="en-GB"/>
        </w:rPr>
        <w:fldChar w:fldCharType="end"/>
      </w:r>
      <w:r w:rsidR="00784B90" w:rsidRPr="00557D61">
        <w:rPr>
          <w:rFonts w:asciiTheme="minorHAnsi" w:hAnsiTheme="minorHAnsi" w:cstheme="minorHAnsi"/>
          <w:szCs w:val="24"/>
          <w:lang w:val="en-GB"/>
        </w:rPr>
        <w:t>.</w:t>
      </w:r>
      <w:r w:rsidRPr="00557D61">
        <w:rPr>
          <w:rFonts w:asciiTheme="minorHAnsi" w:hAnsiTheme="minorHAnsi" w:cstheme="minorHAnsi"/>
          <w:szCs w:val="24"/>
          <w:lang w:val="en-GB"/>
        </w:rPr>
        <w:t xml:space="preserve"> </w:t>
      </w:r>
      <w:r w:rsidR="003D6DFB" w:rsidRPr="00557D61">
        <w:rPr>
          <w:rFonts w:asciiTheme="minorHAnsi" w:hAnsiTheme="minorHAnsi" w:cstheme="minorHAnsi"/>
          <w:szCs w:val="24"/>
          <w:lang w:val="en-GB"/>
        </w:rPr>
        <w:t xml:space="preserve">In </w:t>
      </w:r>
      <w:r w:rsidR="003D6DFB" w:rsidRPr="00557D61">
        <w:rPr>
          <w:rFonts w:asciiTheme="minorHAnsi" w:hAnsiTheme="minorHAnsi" w:cstheme="minorHAnsi"/>
          <w:i/>
          <w:szCs w:val="24"/>
          <w:lang w:val="en-GB"/>
        </w:rPr>
        <w:t>Remaking Cities</w:t>
      </w:r>
      <w:r w:rsidR="003D6DFB" w:rsidRPr="00557D61">
        <w:rPr>
          <w:rFonts w:asciiTheme="minorHAnsi" w:hAnsiTheme="minorHAnsi" w:cstheme="minorHAnsi"/>
          <w:szCs w:val="24"/>
          <w:lang w:val="en-GB"/>
        </w:rPr>
        <w:t xml:space="preserve">, </w:t>
      </w:r>
      <w:proofErr w:type="spellStart"/>
      <w:r w:rsidR="003D6DFB" w:rsidRPr="00557D61">
        <w:rPr>
          <w:rFonts w:asciiTheme="minorHAnsi" w:hAnsiTheme="minorHAnsi" w:cstheme="minorHAnsi"/>
          <w:szCs w:val="24"/>
          <w:lang w:val="en-GB"/>
        </w:rPr>
        <w:t>Ravetz</w:t>
      </w:r>
      <w:proofErr w:type="spellEnd"/>
      <w:r w:rsidR="003D6DFB" w:rsidRPr="00557D61">
        <w:rPr>
          <w:rFonts w:asciiTheme="minorHAnsi" w:hAnsiTheme="minorHAnsi" w:cstheme="minorHAnsi"/>
          <w:szCs w:val="24"/>
          <w:lang w:val="en-GB"/>
        </w:rPr>
        <w:t xml:space="preserve"> gives an analysis of the urban environment and the use of the built environment as a control mechanism </w:t>
      </w:r>
      <w:r w:rsidR="00576973" w:rsidRPr="00557D61">
        <w:rPr>
          <w:rFonts w:asciiTheme="minorHAnsi" w:hAnsiTheme="minorHAnsi" w:cstheme="minorHAnsi"/>
          <w:szCs w:val="24"/>
          <w:lang w:val="en-GB"/>
        </w:rPr>
        <w:t xml:space="preserve">for groups within society over others in the community. </w:t>
      </w:r>
      <w:r w:rsidRPr="00557D61">
        <w:rPr>
          <w:rFonts w:asciiTheme="minorHAnsi" w:hAnsiTheme="minorHAnsi" w:cstheme="minorHAnsi"/>
          <w:szCs w:val="24"/>
          <w:lang w:val="en-GB"/>
        </w:rPr>
        <w:t xml:space="preserve">More recently </w:t>
      </w:r>
      <w:r w:rsidR="00B634CB" w:rsidRPr="00557D61">
        <w:rPr>
          <w:rFonts w:asciiTheme="minorHAnsi" w:hAnsiTheme="minorHAnsi" w:cstheme="minorHAnsi"/>
          <w:szCs w:val="24"/>
          <w:lang w:val="en-GB"/>
        </w:rPr>
        <w:t xml:space="preserve">advancements to produce methods of community involvement </w:t>
      </w:r>
      <w:r w:rsidRPr="00557D61">
        <w:rPr>
          <w:rFonts w:asciiTheme="minorHAnsi" w:hAnsiTheme="minorHAnsi" w:cstheme="minorHAnsi"/>
          <w:szCs w:val="24"/>
          <w:lang w:val="en-GB"/>
        </w:rPr>
        <w:t xml:space="preserve">have been made </w:t>
      </w:r>
      <w:r w:rsidR="00B634CB" w:rsidRPr="00557D61">
        <w:rPr>
          <w:rFonts w:asciiTheme="minorHAnsi" w:hAnsiTheme="minorHAnsi" w:cstheme="minorHAnsi"/>
          <w:szCs w:val="24"/>
          <w:lang w:val="en-GB"/>
        </w:rPr>
        <w:t xml:space="preserve">in the planning process of public space regeneration </w:t>
      </w:r>
      <w:r w:rsidR="0064368A" w:rsidRPr="00557D61">
        <w:rPr>
          <w:rFonts w:asciiTheme="minorHAnsi" w:hAnsiTheme="minorHAnsi" w:cstheme="minorHAnsi"/>
          <w:szCs w:val="24"/>
          <w:lang w:val="en-GB"/>
        </w:rPr>
        <w:fldChar w:fldCharType="begin"/>
      </w:r>
      <w:r w:rsidR="00B634CB" w:rsidRPr="00557D61">
        <w:rPr>
          <w:rFonts w:asciiTheme="minorHAnsi" w:hAnsiTheme="minorHAnsi" w:cstheme="minorHAnsi"/>
          <w:szCs w:val="24"/>
          <w:lang w:val="en-GB"/>
        </w:rPr>
        <w:instrText>ADDIN RW.CITE{{doc:5c6083c7e4b093372c31f377 Stratigea,Anastasia 2017; doc:5c608809e4b0e53245d9503a Cilliers,ElizelleJ 2014; doc:5c6088a8e4b093372c31f73f Cilliers,ElizelleJuaneé 2016}}</w:instrText>
      </w:r>
      <w:r w:rsidR="0064368A" w:rsidRPr="00557D61">
        <w:rPr>
          <w:rFonts w:asciiTheme="minorHAnsi" w:hAnsiTheme="minorHAnsi" w:cstheme="minorHAnsi"/>
          <w:szCs w:val="24"/>
          <w:lang w:val="en-GB"/>
        </w:rPr>
        <w:fldChar w:fldCharType="separate"/>
      </w:r>
      <w:r w:rsidR="00B634CB" w:rsidRPr="00557D61">
        <w:rPr>
          <w:rFonts w:asciiTheme="minorHAnsi" w:hAnsiTheme="minorHAnsi" w:cstheme="minorHAnsi"/>
          <w:szCs w:val="24"/>
          <w:lang w:val="en-GB"/>
        </w:rPr>
        <w:t>(Cilliers and Timmermans, 2014; Cilliers and Nicolene, 2016; Stratigea, et al., 2017)</w:t>
      </w:r>
      <w:r w:rsidR="0064368A" w:rsidRPr="00557D61">
        <w:rPr>
          <w:rFonts w:asciiTheme="minorHAnsi" w:hAnsiTheme="minorHAnsi" w:cstheme="minorHAnsi"/>
          <w:szCs w:val="24"/>
          <w:lang w:val="en-GB"/>
        </w:rPr>
        <w:fldChar w:fldCharType="end"/>
      </w:r>
      <w:r w:rsidR="00784B90" w:rsidRPr="00557D61">
        <w:rPr>
          <w:rFonts w:asciiTheme="minorHAnsi" w:hAnsiTheme="minorHAnsi" w:cstheme="minorHAnsi"/>
          <w:szCs w:val="24"/>
          <w:lang w:val="en-GB"/>
        </w:rPr>
        <w:t>.</w:t>
      </w:r>
    </w:p>
    <w:p w14:paraId="4E3E32EE" w14:textId="77777777" w:rsidR="009A4E17" w:rsidRPr="00557D61" w:rsidRDefault="009A4E17" w:rsidP="00E04E15">
      <w:pPr>
        <w:pStyle w:val="TOC2"/>
        <w:ind w:left="0"/>
        <w:rPr>
          <w:rFonts w:asciiTheme="minorHAnsi" w:hAnsiTheme="minorHAnsi" w:cstheme="minorHAnsi"/>
          <w:szCs w:val="24"/>
          <w:lang w:val="en-GB"/>
        </w:rPr>
      </w:pPr>
    </w:p>
    <w:p w14:paraId="4E3E32EF" w14:textId="77777777" w:rsidR="009A4E17" w:rsidRPr="00557D61" w:rsidRDefault="009A4E17" w:rsidP="00E04E15">
      <w:pPr>
        <w:pStyle w:val="TOC2"/>
        <w:ind w:left="0"/>
        <w:rPr>
          <w:rFonts w:asciiTheme="minorHAnsi" w:hAnsiTheme="minorHAnsi" w:cstheme="minorHAnsi"/>
          <w:szCs w:val="24"/>
          <w:lang w:val="en-GB"/>
        </w:rPr>
      </w:pPr>
      <w:r w:rsidRPr="00557D61">
        <w:rPr>
          <w:rFonts w:asciiTheme="minorHAnsi" w:hAnsiTheme="minorHAnsi" w:cstheme="minorHAnsi"/>
          <w:szCs w:val="24"/>
          <w:lang w:val="en-GB"/>
        </w:rPr>
        <w:t>There are many professional bodies that play as actors i</w:t>
      </w:r>
      <w:r w:rsidR="002E230B" w:rsidRPr="00557D61">
        <w:rPr>
          <w:rFonts w:asciiTheme="minorHAnsi" w:hAnsiTheme="minorHAnsi" w:cstheme="minorHAnsi"/>
          <w:szCs w:val="24"/>
          <w:lang w:val="en-GB"/>
        </w:rPr>
        <w:t>n the process of regeneration with some being</w:t>
      </w:r>
      <w:r w:rsidRPr="00557D61">
        <w:rPr>
          <w:rFonts w:asciiTheme="minorHAnsi" w:hAnsiTheme="minorHAnsi" w:cstheme="minorHAnsi"/>
          <w:szCs w:val="24"/>
          <w:lang w:val="en-GB"/>
        </w:rPr>
        <w:t xml:space="preserve"> called in the past to expand their roles to address the need</w:t>
      </w:r>
      <w:r w:rsidR="002E230B" w:rsidRPr="00557D61">
        <w:rPr>
          <w:rFonts w:asciiTheme="minorHAnsi" w:hAnsiTheme="minorHAnsi" w:cstheme="minorHAnsi"/>
          <w:szCs w:val="24"/>
          <w:lang w:val="en-GB"/>
        </w:rPr>
        <w:t>s</w:t>
      </w:r>
      <w:r w:rsidRPr="00557D61">
        <w:rPr>
          <w:rFonts w:asciiTheme="minorHAnsi" w:hAnsiTheme="minorHAnsi" w:cstheme="minorHAnsi"/>
          <w:szCs w:val="24"/>
          <w:lang w:val="en-GB"/>
        </w:rPr>
        <w:t xml:space="preserve"> of the community. In the </w:t>
      </w:r>
      <w:r w:rsidR="00433CFD" w:rsidRPr="00557D61">
        <w:rPr>
          <w:rFonts w:asciiTheme="minorHAnsi" w:hAnsiTheme="minorHAnsi" w:cstheme="minorHAnsi"/>
          <w:szCs w:val="24"/>
          <w:lang w:val="en-GB"/>
        </w:rPr>
        <w:t>UK, Town Centre Management</w:t>
      </w:r>
      <w:r w:rsidRPr="00557D61">
        <w:rPr>
          <w:rFonts w:asciiTheme="minorHAnsi" w:hAnsiTheme="minorHAnsi" w:cstheme="minorHAnsi"/>
          <w:szCs w:val="24"/>
          <w:lang w:val="en-GB"/>
        </w:rPr>
        <w:t xml:space="preserve"> ha</w:t>
      </w:r>
      <w:r w:rsidR="00D07ADE" w:rsidRPr="00557D61">
        <w:rPr>
          <w:rFonts w:asciiTheme="minorHAnsi" w:hAnsiTheme="minorHAnsi" w:cstheme="minorHAnsi"/>
          <w:szCs w:val="24"/>
          <w:lang w:val="en-GB"/>
        </w:rPr>
        <w:t>s</w:t>
      </w:r>
      <w:r w:rsidRPr="00557D61">
        <w:rPr>
          <w:rFonts w:asciiTheme="minorHAnsi" w:hAnsiTheme="minorHAnsi" w:cstheme="minorHAnsi"/>
          <w:szCs w:val="24"/>
          <w:lang w:val="en-GB"/>
        </w:rPr>
        <w:t xml:space="preserve"> been </w:t>
      </w:r>
      <w:r w:rsidR="00D07ADE" w:rsidRPr="00557D61">
        <w:rPr>
          <w:rFonts w:asciiTheme="minorHAnsi" w:hAnsiTheme="minorHAnsi" w:cstheme="minorHAnsi"/>
          <w:szCs w:val="24"/>
          <w:lang w:val="en-GB"/>
        </w:rPr>
        <w:t>regarded</w:t>
      </w:r>
      <w:r w:rsidRPr="00557D61">
        <w:rPr>
          <w:rFonts w:asciiTheme="minorHAnsi" w:hAnsiTheme="minorHAnsi" w:cstheme="minorHAnsi"/>
          <w:szCs w:val="24"/>
          <w:lang w:val="en-GB"/>
        </w:rPr>
        <w:t xml:space="preserve"> as a tool for improving town </w:t>
      </w:r>
      <w:r w:rsidR="004E047C" w:rsidRPr="00557D61">
        <w:rPr>
          <w:rFonts w:asciiTheme="minorHAnsi" w:hAnsiTheme="minorHAnsi" w:cstheme="minorHAnsi"/>
          <w:szCs w:val="24"/>
          <w:lang w:val="en-GB"/>
        </w:rPr>
        <w:t>centre</w:t>
      </w:r>
      <w:r w:rsidRPr="00557D61">
        <w:rPr>
          <w:rFonts w:asciiTheme="minorHAnsi" w:hAnsiTheme="minorHAnsi" w:cstheme="minorHAnsi"/>
          <w:szCs w:val="24"/>
          <w:lang w:val="en-GB"/>
        </w:rPr>
        <w:t xml:space="preserve"> e</w:t>
      </w:r>
      <w:r w:rsidR="00D07ADE" w:rsidRPr="00557D61">
        <w:rPr>
          <w:rFonts w:asciiTheme="minorHAnsi" w:hAnsiTheme="minorHAnsi" w:cstheme="minorHAnsi"/>
          <w:szCs w:val="24"/>
          <w:lang w:val="en-GB"/>
        </w:rPr>
        <w:t>nvironments. T</w:t>
      </w:r>
      <w:r w:rsidRPr="00557D61">
        <w:rPr>
          <w:rFonts w:asciiTheme="minorHAnsi" w:hAnsiTheme="minorHAnsi" w:cstheme="minorHAnsi"/>
          <w:szCs w:val="24"/>
          <w:lang w:val="en-GB"/>
        </w:rPr>
        <w:t xml:space="preserve">he findings of Otsuka and Reeve </w:t>
      </w:r>
      <w:r w:rsidR="0064368A" w:rsidRPr="00557D61">
        <w:rPr>
          <w:rFonts w:asciiTheme="minorHAnsi" w:hAnsiTheme="minorHAnsi" w:cstheme="minorHAnsi"/>
          <w:szCs w:val="24"/>
          <w:lang w:val="en-GB"/>
        </w:rPr>
        <w:fldChar w:fldCharType="begin"/>
      </w:r>
      <w:r w:rsidRPr="00557D61">
        <w:rPr>
          <w:rFonts w:asciiTheme="minorHAnsi" w:hAnsiTheme="minorHAnsi" w:cstheme="minorHAnsi"/>
          <w:szCs w:val="24"/>
          <w:lang w:val="en-GB"/>
        </w:rPr>
        <w:instrText>ADDIN RW.CITE{{doc:5c6473aee4b0aa65b445dc6f Otsuka,Noriko 2007 /a}}</w:instrText>
      </w:r>
      <w:r w:rsidR="0064368A" w:rsidRPr="00557D61">
        <w:rPr>
          <w:rFonts w:asciiTheme="minorHAnsi" w:hAnsiTheme="minorHAnsi" w:cstheme="minorHAnsi"/>
          <w:szCs w:val="24"/>
          <w:lang w:val="en-GB"/>
        </w:rPr>
        <w:fldChar w:fldCharType="separate"/>
      </w:r>
      <w:r w:rsidRPr="00557D61">
        <w:rPr>
          <w:rFonts w:asciiTheme="minorHAnsi" w:hAnsiTheme="minorHAnsi" w:cstheme="minorHAnsi"/>
          <w:szCs w:val="24"/>
          <w:lang w:val="en-GB"/>
        </w:rPr>
        <w:t>(2007)</w:t>
      </w:r>
      <w:r w:rsidR="0064368A" w:rsidRPr="00557D61">
        <w:rPr>
          <w:rFonts w:asciiTheme="minorHAnsi" w:hAnsiTheme="minorHAnsi" w:cstheme="minorHAnsi"/>
          <w:szCs w:val="24"/>
          <w:lang w:val="en-GB"/>
        </w:rPr>
        <w:fldChar w:fldCharType="end"/>
      </w:r>
      <w:r w:rsidRPr="00557D61">
        <w:rPr>
          <w:rFonts w:asciiTheme="minorHAnsi" w:hAnsiTheme="minorHAnsi" w:cstheme="minorHAnsi"/>
          <w:szCs w:val="24"/>
          <w:lang w:val="en-GB"/>
        </w:rPr>
        <w:t xml:space="preserve">, </w:t>
      </w:r>
      <w:r w:rsidR="00C32127" w:rsidRPr="00557D61">
        <w:rPr>
          <w:rFonts w:asciiTheme="minorHAnsi" w:hAnsiTheme="minorHAnsi" w:cstheme="minorHAnsi"/>
          <w:szCs w:val="24"/>
          <w:lang w:val="en-GB"/>
        </w:rPr>
        <w:t>identify that</w:t>
      </w:r>
      <w:r w:rsidRPr="00557D61">
        <w:rPr>
          <w:rFonts w:asciiTheme="minorHAnsi" w:hAnsiTheme="minorHAnsi" w:cstheme="minorHAnsi"/>
          <w:szCs w:val="24"/>
          <w:lang w:val="en-GB"/>
        </w:rPr>
        <w:t xml:space="preserve"> </w:t>
      </w:r>
      <w:r w:rsidR="00C32127" w:rsidRPr="00557D61">
        <w:rPr>
          <w:rFonts w:asciiTheme="minorHAnsi" w:hAnsiTheme="minorHAnsi" w:cstheme="minorHAnsi"/>
          <w:szCs w:val="24"/>
          <w:lang w:val="en-GB"/>
        </w:rPr>
        <w:t>Town Centre Managers</w:t>
      </w:r>
      <w:r w:rsidRPr="00557D61">
        <w:rPr>
          <w:rFonts w:asciiTheme="minorHAnsi" w:hAnsiTheme="minorHAnsi" w:cstheme="minorHAnsi"/>
          <w:szCs w:val="24"/>
          <w:lang w:val="en-GB"/>
        </w:rPr>
        <w:t xml:space="preserve"> are influential to local authorities in regeneration by providing information on loca</w:t>
      </w:r>
      <w:r w:rsidR="00C32127" w:rsidRPr="00557D61">
        <w:rPr>
          <w:rFonts w:asciiTheme="minorHAnsi" w:hAnsiTheme="minorHAnsi" w:cstheme="minorHAnsi"/>
          <w:szCs w:val="24"/>
          <w:lang w:val="en-GB"/>
        </w:rPr>
        <w:t>l community needs and interests. However they</w:t>
      </w:r>
      <w:r w:rsidRPr="00557D61">
        <w:rPr>
          <w:rFonts w:asciiTheme="minorHAnsi" w:hAnsiTheme="minorHAnsi" w:cstheme="minorHAnsi"/>
          <w:szCs w:val="24"/>
          <w:lang w:val="en-GB"/>
        </w:rPr>
        <w:t xml:space="preserve"> are limited</w:t>
      </w:r>
      <w:r w:rsidR="00C32127" w:rsidRPr="00557D61">
        <w:rPr>
          <w:rFonts w:asciiTheme="minorHAnsi" w:hAnsiTheme="minorHAnsi" w:cstheme="minorHAnsi"/>
          <w:szCs w:val="24"/>
          <w:lang w:val="en-GB"/>
        </w:rPr>
        <w:t xml:space="preserve"> as</w:t>
      </w:r>
      <w:r w:rsidRPr="00557D61">
        <w:rPr>
          <w:rFonts w:asciiTheme="minorHAnsi" w:hAnsiTheme="minorHAnsi" w:cstheme="minorHAnsi"/>
          <w:szCs w:val="24"/>
          <w:lang w:val="en-GB"/>
        </w:rPr>
        <w:t xml:space="preserve"> their </w:t>
      </w:r>
      <w:r w:rsidR="00B3031F" w:rsidRPr="00557D61">
        <w:rPr>
          <w:rFonts w:asciiTheme="minorHAnsi" w:hAnsiTheme="minorHAnsi" w:cstheme="minorHAnsi"/>
          <w:szCs w:val="24"/>
          <w:lang w:val="en-GB"/>
        </w:rPr>
        <w:t>work does not see the</w:t>
      </w:r>
      <w:r w:rsidR="00AD6E46" w:rsidRPr="00557D61">
        <w:rPr>
          <w:rFonts w:asciiTheme="minorHAnsi" w:hAnsiTheme="minorHAnsi" w:cstheme="minorHAnsi"/>
          <w:szCs w:val="24"/>
          <w:lang w:val="en-GB"/>
        </w:rPr>
        <w:t>m</w:t>
      </w:r>
      <w:r w:rsidR="00B3031F" w:rsidRPr="00557D61">
        <w:rPr>
          <w:rFonts w:asciiTheme="minorHAnsi" w:hAnsiTheme="minorHAnsi" w:cstheme="minorHAnsi"/>
          <w:szCs w:val="24"/>
          <w:lang w:val="en-GB"/>
        </w:rPr>
        <w:t xml:space="preserve"> </w:t>
      </w:r>
      <w:r w:rsidRPr="00557D61">
        <w:rPr>
          <w:rFonts w:asciiTheme="minorHAnsi" w:hAnsiTheme="minorHAnsi" w:cstheme="minorHAnsi"/>
          <w:szCs w:val="24"/>
          <w:lang w:val="en-GB"/>
        </w:rPr>
        <w:t>directly commu</w:t>
      </w:r>
      <w:r w:rsidR="00B3031F" w:rsidRPr="00557D61">
        <w:rPr>
          <w:rFonts w:asciiTheme="minorHAnsi" w:hAnsiTheme="minorHAnsi" w:cstheme="minorHAnsi"/>
          <w:szCs w:val="24"/>
          <w:lang w:val="en-GB"/>
        </w:rPr>
        <w:t xml:space="preserve">nicating with the users </w:t>
      </w:r>
      <w:r w:rsidR="00AD6E46" w:rsidRPr="00557D61">
        <w:rPr>
          <w:rFonts w:asciiTheme="minorHAnsi" w:hAnsiTheme="minorHAnsi" w:cstheme="minorHAnsi"/>
          <w:szCs w:val="24"/>
          <w:lang w:val="en-GB"/>
        </w:rPr>
        <w:t xml:space="preserve">for </w:t>
      </w:r>
      <w:r w:rsidR="00C32127" w:rsidRPr="00557D61">
        <w:rPr>
          <w:rFonts w:asciiTheme="minorHAnsi" w:hAnsiTheme="minorHAnsi" w:cstheme="minorHAnsi"/>
          <w:szCs w:val="24"/>
          <w:lang w:val="en-GB"/>
        </w:rPr>
        <w:t>development</w:t>
      </w:r>
      <w:r w:rsidR="00710CED" w:rsidRPr="00557D61">
        <w:rPr>
          <w:rFonts w:asciiTheme="minorHAnsi" w:hAnsiTheme="minorHAnsi" w:cstheme="minorHAnsi"/>
          <w:szCs w:val="24"/>
          <w:lang w:val="en-GB"/>
        </w:rPr>
        <w:t xml:space="preserve"> purposes</w:t>
      </w:r>
      <w:r w:rsidR="00C32127" w:rsidRPr="00557D61">
        <w:rPr>
          <w:rFonts w:asciiTheme="minorHAnsi" w:hAnsiTheme="minorHAnsi" w:cstheme="minorHAnsi"/>
          <w:szCs w:val="24"/>
          <w:lang w:val="en-GB"/>
        </w:rPr>
        <w:t>,</w:t>
      </w:r>
      <w:r w:rsidR="00AD6E46" w:rsidRPr="00557D61">
        <w:rPr>
          <w:rFonts w:asciiTheme="minorHAnsi" w:hAnsiTheme="minorHAnsi" w:cstheme="minorHAnsi"/>
          <w:szCs w:val="24"/>
          <w:lang w:val="en-GB"/>
        </w:rPr>
        <w:t xml:space="preserve"> </w:t>
      </w:r>
      <w:r w:rsidR="00B3031F" w:rsidRPr="00557D61">
        <w:rPr>
          <w:rFonts w:asciiTheme="minorHAnsi" w:hAnsiTheme="minorHAnsi" w:cstheme="minorHAnsi"/>
          <w:szCs w:val="24"/>
          <w:lang w:val="en-GB"/>
        </w:rPr>
        <w:t>but</w:t>
      </w:r>
      <w:r w:rsidR="00341DCA" w:rsidRPr="00557D61">
        <w:rPr>
          <w:rFonts w:asciiTheme="minorHAnsi" w:hAnsiTheme="minorHAnsi" w:cstheme="minorHAnsi"/>
          <w:szCs w:val="24"/>
          <w:lang w:val="en-GB"/>
        </w:rPr>
        <w:t xml:space="preserve"> </w:t>
      </w:r>
      <w:r w:rsidR="00710CED" w:rsidRPr="00557D61">
        <w:rPr>
          <w:rFonts w:asciiTheme="minorHAnsi" w:hAnsiTheme="minorHAnsi" w:cstheme="minorHAnsi"/>
          <w:szCs w:val="24"/>
          <w:lang w:val="en-GB"/>
        </w:rPr>
        <w:t xml:space="preserve">provide report through </w:t>
      </w:r>
      <w:r w:rsidR="00784B90" w:rsidRPr="00557D61">
        <w:rPr>
          <w:rFonts w:asciiTheme="minorHAnsi" w:hAnsiTheme="minorHAnsi" w:cstheme="minorHAnsi"/>
          <w:szCs w:val="24"/>
          <w:lang w:val="en-GB"/>
        </w:rPr>
        <w:t>observation.</w:t>
      </w:r>
      <w:r w:rsidRPr="00557D61">
        <w:rPr>
          <w:rFonts w:asciiTheme="minorHAnsi" w:hAnsiTheme="minorHAnsi" w:cstheme="minorHAnsi"/>
          <w:szCs w:val="24"/>
          <w:lang w:val="en-GB"/>
        </w:rPr>
        <w:t xml:space="preserve"> They are further unable to perform as a tool for social equity in regeneration, as they are usually an under-resourced small team. </w:t>
      </w:r>
    </w:p>
    <w:p w14:paraId="4E3E32F0" w14:textId="77777777" w:rsidR="009A4E17" w:rsidRPr="00557D61" w:rsidRDefault="009A4E17" w:rsidP="00E04E15">
      <w:pPr>
        <w:pStyle w:val="TOC2"/>
        <w:ind w:left="0"/>
        <w:rPr>
          <w:rFonts w:asciiTheme="minorHAnsi" w:hAnsiTheme="minorHAnsi" w:cstheme="minorHAnsi"/>
          <w:szCs w:val="24"/>
          <w:lang w:val="en-GB"/>
        </w:rPr>
      </w:pPr>
    </w:p>
    <w:p w14:paraId="4E3E32F1" w14:textId="77777777" w:rsidR="009A4E17" w:rsidRPr="00557D61" w:rsidRDefault="009A4E17" w:rsidP="00E04E15">
      <w:pPr>
        <w:pStyle w:val="TOC2"/>
        <w:ind w:left="0"/>
        <w:rPr>
          <w:rFonts w:asciiTheme="minorHAnsi" w:hAnsiTheme="minorHAnsi" w:cstheme="minorHAnsi"/>
          <w:szCs w:val="24"/>
          <w:lang w:val="en-GB"/>
        </w:rPr>
      </w:pPr>
      <w:r w:rsidRPr="00557D61">
        <w:rPr>
          <w:rFonts w:asciiTheme="minorHAnsi" w:hAnsiTheme="minorHAnsi" w:cstheme="minorHAnsi"/>
          <w:szCs w:val="24"/>
          <w:lang w:val="en-GB"/>
        </w:rPr>
        <w:t>The use of public artist</w:t>
      </w:r>
      <w:r w:rsidR="00D07ADE" w:rsidRPr="00557D61">
        <w:rPr>
          <w:rFonts w:asciiTheme="minorHAnsi" w:hAnsiTheme="minorHAnsi" w:cstheme="minorHAnsi"/>
          <w:szCs w:val="24"/>
          <w:lang w:val="en-GB"/>
        </w:rPr>
        <w:t>s</w:t>
      </w:r>
      <w:r w:rsidRPr="00557D61">
        <w:rPr>
          <w:rFonts w:asciiTheme="minorHAnsi" w:hAnsiTheme="minorHAnsi" w:cstheme="minorHAnsi"/>
          <w:szCs w:val="24"/>
          <w:lang w:val="en-GB"/>
        </w:rPr>
        <w:t xml:space="preserve"> as</w:t>
      </w:r>
      <w:r w:rsidR="009C5C64" w:rsidRPr="00557D61">
        <w:rPr>
          <w:rFonts w:asciiTheme="minorHAnsi" w:hAnsiTheme="minorHAnsi" w:cstheme="minorHAnsi"/>
          <w:szCs w:val="24"/>
          <w:lang w:val="en-GB"/>
        </w:rPr>
        <w:t xml:space="preserve"> a</w:t>
      </w:r>
      <w:r w:rsidRPr="00557D61">
        <w:rPr>
          <w:rFonts w:asciiTheme="minorHAnsi" w:hAnsiTheme="minorHAnsi" w:cstheme="minorHAnsi"/>
          <w:szCs w:val="24"/>
          <w:lang w:val="en-GB"/>
        </w:rPr>
        <w:t xml:space="preserve"> medium between the community and authorities withi</w:t>
      </w:r>
      <w:r w:rsidR="009C1630" w:rsidRPr="00557D61">
        <w:rPr>
          <w:rFonts w:asciiTheme="minorHAnsi" w:hAnsiTheme="minorHAnsi" w:cstheme="minorHAnsi"/>
          <w:szCs w:val="24"/>
          <w:lang w:val="en-GB"/>
        </w:rPr>
        <w:t>n urban regeneration projects are</w:t>
      </w:r>
      <w:r w:rsidRPr="00557D61">
        <w:rPr>
          <w:rFonts w:asciiTheme="minorHAnsi" w:hAnsiTheme="minorHAnsi" w:cstheme="minorHAnsi"/>
          <w:szCs w:val="24"/>
          <w:lang w:val="en-GB"/>
        </w:rPr>
        <w:t xml:space="preserve"> increasingly being explored. UK City of Architecture and Design 1999, Glasgow, shows the success of community-driven</w:t>
      </w:r>
      <w:r w:rsidR="00784B90" w:rsidRPr="00557D61">
        <w:rPr>
          <w:rFonts w:asciiTheme="minorHAnsi" w:hAnsiTheme="minorHAnsi" w:cstheme="minorHAnsi"/>
          <w:szCs w:val="24"/>
          <w:lang w:val="en-GB"/>
        </w:rPr>
        <w:t xml:space="preserve"> regeneration from the offset. </w:t>
      </w:r>
      <w:r w:rsidRPr="00557D61">
        <w:rPr>
          <w:rFonts w:asciiTheme="minorHAnsi" w:hAnsiTheme="minorHAnsi" w:cstheme="minorHAnsi"/>
          <w:szCs w:val="24"/>
          <w:lang w:val="en-GB"/>
        </w:rPr>
        <w:t xml:space="preserve">The use  </w:t>
      </w:r>
      <w:r w:rsidR="00710CED" w:rsidRPr="00557D61">
        <w:rPr>
          <w:rFonts w:asciiTheme="minorHAnsi" w:hAnsiTheme="minorHAnsi" w:cstheme="minorHAnsi"/>
          <w:szCs w:val="24"/>
          <w:lang w:val="en-GB"/>
        </w:rPr>
        <w:t xml:space="preserve">of </w:t>
      </w:r>
      <w:r w:rsidR="009C5C64" w:rsidRPr="00557D61">
        <w:rPr>
          <w:rFonts w:asciiTheme="minorHAnsi" w:hAnsiTheme="minorHAnsi" w:cstheme="minorHAnsi"/>
          <w:szCs w:val="24"/>
          <w:lang w:val="en-GB"/>
        </w:rPr>
        <w:t xml:space="preserve">the </w:t>
      </w:r>
      <w:r w:rsidRPr="00557D61">
        <w:rPr>
          <w:rFonts w:asciiTheme="minorHAnsi" w:hAnsiTheme="minorHAnsi" w:cstheme="minorHAnsi"/>
          <w:szCs w:val="24"/>
          <w:lang w:val="en-GB"/>
        </w:rPr>
        <w:t>new genre public art approach</w:t>
      </w:r>
      <w:r w:rsidR="009C5C64" w:rsidRPr="00557D61">
        <w:rPr>
          <w:rFonts w:asciiTheme="minorHAnsi" w:hAnsiTheme="minorHAnsi" w:cstheme="minorHAnsi"/>
          <w:szCs w:val="24"/>
          <w:lang w:val="en-GB"/>
        </w:rPr>
        <w:t>,</w:t>
      </w:r>
      <w:r w:rsidRPr="00557D61">
        <w:rPr>
          <w:rFonts w:asciiTheme="minorHAnsi" w:hAnsiTheme="minorHAnsi" w:cstheme="minorHAnsi"/>
          <w:szCs w:val="24"/>
          <w:lang w:val="en-GB"/>
        </w:rPr>
        <w:t xml:space="preserve"> allowed for the production of identity and ownership through engagement with community</w:t>
      </w:r>
      <w:r w:rsidR="00710CED" w:rsidRPr="00557D61">
        <w:rPr>
          <w:rFonts w:asciiTheme="minorHAnsi" w:hAnsiTheme="minorHAnsi" w:cstheme="minorHAnsi"/>
          <w:szCs w:val="24"/>
          <w:lang w:val="en-GB"/>
        </w:rPr>
        <w:t xml:space="preserve"> </w:t>
      </w:r>
      <w:r w:rsidR="0064368A" w:rsidRPr="00557D61">
        <w:rPr>
          <w:rFonts w:asciiTheme="minorHAnsi" w:hAnsiTheme="minorHAnsi" w:cstheme="minorHAnsi"/>
          <w:szCs w:val="24"/>
          <w:lang w:val="en-GB"/>
        </w:rPr>
        <w:fldChar w:fldCharType="begin"/>
      </w:r>
      <w:r w:rsidR="00710CED" w:rsidRPr="00557D61">
        <w:rPr>
          <w:rFonts w:asciiTheme="minorHAnsi" w:hAnsiTheme="minorHAnsi" w:cstheme="minorHAnsi"/>
          <w:szCs w:val="24"/>
          <w:lang w:val="en-GB"/>
        </w:rPr>
        <w:instrText>ADDIN RW.CITE{{doc:5c6bf5d2e4b02c4a19ae9756 Sharp,Joanne 2007}}</w:instrText>
      </w:r>
      <w:r w:rsidR="0064368A" w:rsidRPr="00557D61">
        <w:rPr>
          <w:rFonts w:asciiTheme="minorHAnsi" w:hAnsiTheme="minorHAnsi" w:cstheme="minorHAnsi"/>
          <w:szCs w:val="24"/>
          <w:lang w:val="en-GB"/>
        </w:rPr>
        <w:fldChar w:fldCharType="separate"/>
      </w:r>
      <w:r w:rsidR="00710CED" w:rsidRPr="00557D61">
        <w:rPr>
          <w:rFonts w:asciiTheme="minorHAnsi" w:hAnsiTheme="minorHAnsi" w:cstheme="minorHAnsi"/>
          <w:szCs w:val="24"/>
          <w:lang w:val="en-GB"/>
        </w:rPr>
        <w:t>(Sharp, 2007)</w:t>
      </w:r>
      <w:r w:rsidR="0064368A" w:rsidRPr="00557D61">
        <w:rPr>
          <w:rFonts w:asciiTheme="minorHAnsi" w:hAnsiTheme="minorHAnsi" w:cstheme="minorHAnsi"/>
          <w:szCs w:val="24"/>
          <w:lang w:val="en-GB"/>
        </w:rPr>
        <w:fldChar w:fldCharType="end"/>
      </w:r>
      <w:r w:rsidR="00784B90" w:rsidRPr="00557D61">
        <w:rPr>
          <w:rFonts w:asciiTheme="minorHAnsi" w:hAnsiTheme="minorHAnsi" w:cstheme="minorHAnsi"/>
          <w:szCs w:val="24"/>
          <w:lang w:val="en-GB"/>
        </w:rPr>
        <w:t>.</w:t>
      </w:r>
      <w:r w:rsidRPr="00557D61">
        <w:rPr>
          <w:rFonts w:asciiTheme="minorHAnsi" w:hAnsiTheme="minorHAnsi" w:cstheme="minorHAnsi"/>
          <w:szCs w:val="24"/>
          <w:lang w:val="en-GB"/>
        </w:rPr>
        <w:t xml:space="preserve"> Sharp reflects that for urban regeneration to succeed, there should be “processes through which communities are activated and stimulated into action” </w:t>
      </w:r>
      <w:r w:rsidR="0064368A" w:rsidRPr="00557D61">
        <w:rPr>
          <w:rFonts w:asciiTheme="minorHAnsi" w:hAnsiTheme="minorHAnsi" w:cstheme="minorHAnsi"/>
          <w:szCs w:val="24"/>
          <w:lang w:val="en-GB"/>
        </w:rPr>
        <w:fldChar w:fldCharType="begin"/>
      </w:r>
      <w:r w:rsidRPr="00557D61">
        <w:rPr>
          <w:rFonts w:asciiTheme="minorHAnsi" w:hAnsiTheme="minorHAnsi" w:cstheme="minorHAnsi"/>
          <w:szCs w:val="24"/>
          <w:lang w:val="en-GB"/>
        </w:rPr>
        <w:instrText>ADDIN RW.CITE{{doc:5c6bf5d2e4b02c4a19ae9756 Sharp,Joanne 2007 /a/f, p.288}}</w:instrText>
      </w:r>
      <w:r w:rsidR="0064368A" w:rsidRPr="00557D61">
        <w:rPr>
          <w:rFonts w:asciiTheme="minorHAnsi" w:hAnsiTheme="minorHAnsi" w:cstheme="minorHAnsi"/>
          <w:szCs w:val="24"/>
          <w:lang w:val="en-GB"/>
        </w:rPr>
        <w:fldChar w:fldCharType="separate"/>
      </w:r>
      <w:r w:rsidR="003305A1" w:rsidRPr="00557D61">
        <w:rPr>
          <w:rFonts w:asciiTheme="minorHAnsi" w:hAnsiTheme="minorHAnsi" w:cstheme="minorHAnsi"/>
          <w:szCs w:val="24"/>
          <w:lang w:val="en-GB"/>
        </w:rPr>
        <w:t>(2007, p.288)</w:t>
      </w:r>
      <w:r w:rsidR="0064368A" w:rsidRPr="00557D61">
        <w:rPr>
          <w:rFonts w:asciiTheme="minorHAnsi" w:hAnsiTheme="minorHAnsi" w:cstheme="minorHAnsi"/>
          <w:szCs w:val="24"/>
          <w:lang w:val="en-GB"/>
        </w:rPr>
        <w:fldChar w:fldCharType="end"/>
      </w:r>
      <w:r w:rsidRPr="00557D61">
        <w:rPr>
          <w:rFonts w:asciiTheme="minorHAnsi" w:hAnsiTheme="minorHAnsi" w:cstheme="minorHAnsi"/>
          <w:szCs w:val="24"/>
          <w:lang w:val="en-GB"/>
        </w:rPr>
        <w:t>.</w:t>
      </w:r>
    </w:p>
    <w:p w14:paraId="4E3E32F2" w14:textId="77777777" w:rsidR="00443C7E" w:rsidRPr="00557D61" w:rsidRDefault="00443C7E" w:rsidP="00443C7E">
      <w:pPr>
        <w:spacing w:after="0" w:line="240" w:lineRule="auto"/>
        <w:jc w:val="both"/>
        <w:rPr>
          <w:rFonts w:asciiTheme="minorHAnsi" w:hAnsiTheme="minorHAnsi" w:cstheme="minorHAnsi"/>
          <w:szCs w:val="24"/>
        </w:rPr>
      </w:pPr>
    </w:p>
    <w:p w14:paraId="4E3E32F3" w14:textId="77777777" w:rsidR="00443C7E" w:rsidRPr="00557D61" w:rsidRDefault="00443C7E" w:rsidP="00443C7E">
      <w:pPr>
        <w:spacing w:after="0" w:line="240" w:lineRule="auto"/>
        <w:jc w:val="both"/>
        <w:rPr>
          <w:rFonts w:asciiTheme="minorHAnsi" w:hAnsiTheme="minorHAnsi" w:cstheme="minorHAnsi"/>
          <w:b/>
          <w:szCs w:val="24"/>
        </w:rPr>
      </w:pPr>
      <w:r w:rsidRPr="00557D61">
        <w:rPr>
          <w:rFonts w:asciiTheme="minorHAnsi" w:hAnsiTheme="minorHAnsi" w:cstheme="minorHAnsi"/>
          <w:b/>
          <w:szCs w:val="24"/>
        </w:rPr>
        <w:t>RESEARCH REVIEW AND METHODOLOGY</w:t>
      </w:r>
    </w:p>
    <w:p w14:paraId="4E3E32F4" w14:textId="77777777" w:rsidR="00443C7E" w:rsidRPr="00557D61" w:rsidRDefault="00443C7E" w:rsidP="00443C7E">
      <w:pPr>
        <w:spacing w:after="0" w:line="240" w:lineRule="auto"/>
        <w:jc w:val="both"/>
        <w:rPr>
          <w:rFonts w:asciiTheme="minorHAnsi" w:hAnsiTheme="minorHAnsi" w:cstheme="minorHAnsi"/>
          <w:szCs w:val="24"/>
        </w:rPr>
      </w:pPr>
      <w:r w:rsidRPr="00557D61">
        <w:rPr>
          <w:rFonts w:asciiTheme="minorHAnsi" w:hAnsiTheme="minorHAnsi" w:cstheme="minorHAnsi"/>
          <w:szCs w:val="24"/>
        </w:rPr>
        <w:t xml:space="preserve">To explore current frameworks for nature-based public space design, this research uses a meta-synthesis literature review method (Walsh and </w:t>
      </w:r>
      <w:proofErr w:type="spellStart"/>
      <w:r w:rsidRPr="00557D61">
        <w:rPr>
          <w:rFonts w:asciiTheme="minorHAnsi" w:hAnsiTheme="minorHAnsi" w:cstheme="minorHAnsi"/>
          <w:szCs w:val="24"/>
        </w:rPr>
        <w:t>Downe</w:t>
      </w:r>
      <w:proofErr w:type="spellEnd"/>
      <w:r w:rsidRPr="00557D61">
        <w:rPr>
          <w:rFonts w:asciiTheme="minorHAnsi" w:hAnsiTheme="minorHAnsi" w:cstheme="minorHAnsi"/>
          <w:szCs w:val="24"/>
        </w:rPr>
        <w:t>, 2005) to build and analyse secondary data on the available nature-based public space design frameworks to date. The research looks into a number of frameworks and analyses their focus and content, evaluating the extent in which community preference is considered. The methodological approach employed is a grounded theory analysis. This approach is used to gather data to the point of saturation, with the intention of analysing if current design frameworks are community-driven. For this purpose, an inductive research approach is necessary. Other alternative techniques using a deductive approach are not used. This is because the paper intends to explore the phenomena of design representation in nature-based public space frameworks. This search is best done by analysing and reanalysing different aspects of existing nature-based pubic space design frameworks. It will interpret and interrogate the theories adopted and evaluate the common consensus of representation.</w:t>
      </w:r>
    </w:p>
    <w:p w14:paraId="4E3E32F5" w14:textId="77777777" w:rsidR="00443C7E" w:rsidRPr="00557D61" w:rsidRDefault="00443C7E" w:rsidP="00443C7E">
      <w:pPr>
        <w:spacing w:after="0" w:line="240" w:lineRule="auto"/>
        <w:jc w:val="both"/>
        <w:rPr>
          <w:rFonts w:asciiTheme="minorHAnsi" w:hAnsiTheme="minorHAnsi" w:cstheme="minorHAnsi"/>
          <w:szCs w:val="24"/>
        </w:rPr>
      </w:pPr>
    </w:p>
    <w:p w14:paraId="4E3E32F6" w14:textId="77777777" w:rsidR="00443C7E" w:rsidRPr="00557D61" w:rsidRDefault="00443C7E" w:rsidP="00443C7E">
      <w:pPr>
        <w:spacing w:after="0" w:line="240" w:lineRule="auto"/>
        <w:jc w:val="both"/>
        <w:rPr>
          <w:rFonts w:asciiTheme="minorHAnsi" w:hAnsiTheme="minorHAnsi" w:cstheme="minorHAnsi"/>
          <w:b/>
          <w:szCs w:val="24"/>
        </w:rPr>
      </w:pPr>
      <w:r w:rsidRPr="00557D61">
        <w:rPr>
          <w:rFonts w:asciiTheme="minorHAnsi" w:hAnsiTheme="minorHAnsi" w:cstheme="minorHAnsi"/>
          <w:b/>
          <w:szCs w:val="24"/>
        </w:rPr>
        <w:t>RESEARCH METHOD</w:t>
      </w:r>
    </w:p>
    <w:p w14:paraId="4E3E32F7" w14:textId="77777777" w:rsidR="00443C7E" w:rsidRPr="00557D61" w:rsidRDefault="00443C7E" w:rsidP="00443C7E">
      <w:pPr>
        <w:spacing w:after="0" w:line="240" w:lineRule="auto"/>
        <w:jc w:val="both"/>
        <w:rPr>
          <w:rFonts w:asciiTheme="minorHAnsi" w:hAnsiTheme="minorHAnsi" w:cstheme="minorHAnsi"/>
          <w:szCs w:val="24"/>
        </w:rPr>
      </w:pPr>
      <w:r w:rsidRPr="00557D61">
        <w:rPr>
          <w:rFonts w:asciiTheme="minorHAnsi" w:hAnsiTheme="minorHAnsi" w:cstheme="minorHAnsi"/>
          <w:szCs w:val="24"/>
        </w:rPr>
        <w:t xml:space="preserve">When looking at the available public space design frameworks, this paper considers a search into the available academic articles providing this service to designers and planners. The </w:t>
      </w:r>
      <w:r w:rsidR="00660EE2">
        <w:rPr>
          <w:rFonts w:asciiTheme="minorHAnsi" w:hAnsiTheme="minorHAnsi" w:cstheme="minorHAnsi"/>
          <w:szCs w:val="24"/>
        </w:rPr>
        <w:t>records were identified through database searching. W</w:t>
      </w:r>
      <w:r w:rsidR="00660EE2" w:rsidRPr="00557D61">
        <w:rPr>
          <w:rFonts w:asciiTheme="minorHAnsi" w:hAnsiTheme="minorHAnsi" w:cstheme="minorHAnsi"/>
          <w:szCs w:val="24"/>
        </w:rPr>
        <w:t>ith the exact phrases located anywhere within the article</w:t>
      </w:r>
      <w:r w:rsidR="00660EE2">
        <w:rPr>
          <w:rFonts w:asciiTheme="minorHAnsi" w:hAnsiTheme="minorHAnsi" w:cstheme="minorHAnsi"/>
          <w:szCs w:val="24"/>
        </w:rPr>
        <w:t>,</w:t>
      </w:r>
      <w:r w:rsidR="00660EE2" w:rsidRPr="00557D61">
        <w:rPr>
          <w:rFonts w:asciiTheme="minorHAnsi" w:hAnsiTheme="minorHAnsi" w:cstheme="minorHAnsi"/>
          <w:szCs w:val="24"/>
        </w:rPr>
        <w:t xml:space="preserve"> </w:t>
      </w:r>
      <w:r w:rsidRPr="00557D61">
        <w:rPr>
          <w:rFonts w:asciiTheme="minorHAnsi" w:hAnsiTheme="minorHAnsi" w:cstheme="minorHAnsi"/>
          <w:szCs w:val="24"/>
        </w:rPr>
        <w:t>‘“public space” “nature based” “framework”’</w:t>
      </w:r>
      <w:r w:rsidR="00660EE2" w:rsidRPr="00660EE2">
        <w:rPr>
          <w:rFonts w:asciiTheme="minorHAnsi" w:hAnsiTheme="minorHAnsi" w:cstheme="minorHAnsi"/>
          <w:szCs w:val="24"/>
        </w:rPr>
        <w:t xml:space="preserve"> </w:t>
      </w:r>
      <w:r w:rsidR="00660EE2">
        <w:rPr>
          <w:rFonts w:asciiTheme="minorHAnsi" w:hAnsiTheme="minorHAnsi" w:cstheme="minorHAnsi"/>
          <w:szCs w:val="24"/>
        </w:rPr>
        <w:t xml:space="preserve">was </w:t>
      </w:r>
      <w:r w:rsidR="00660EE2" w:rsidRPr="00557D61">
        <w:rPr>
          <w:rFonts w:asciiTheme="minorHAnsi" w:hAnsiTheme="minorHAnsi" w:cstheme="minorHAnsi"/>
          <w:szCs w:val="24"/>
        </w:rPr>
        <w:t>placed in</w:t>
      </w:r>
      <w:r w:rsidR="00660EE2">
        <w:rPr>
          <w:rFonts w:asciiTheme="minorHAnsi" w:hAnsiTheme="minorHAnsi" w:cstheme="minorHAnsi"/>
          <w:szCs w:val="24"/>
        </w:rPr>
        <w:t>to the search engine</w:t>
      </w:r>
      <w:r w:rsidRPr="00557D61">
        <w:rPr>
          <w:rFonts w:asciiTheme="minorHAnsi" w:hAnsiTheme="minorHAnsi" w:cstheme="minorHAnsi"/>
          <w:szCs w:val="24"/>
        </w:rPr>
        <w:t>.  The search originally brought up 728 results from the year 2015 onwards, patents and citations excluded. Those results that had a new design aiding ‘framework’ mentioned as part of the title, abstract or keyword was then further investigated. The frameworks were also limited to design for general multiuse spaces for the open use of the community,</w:t>
      </w:r>
      <w:r w:rsidR="00660EE2">
        <w:rPr>
          <w:rFonts w:asciiTheme="minorHAnsi" w:hAnsiTheme="minorHAnsi" w:cstheme="minorHAnsi"/>
          <w:szCs w:val="24"/>
        </w:rPr>
        <w:t xml:space="preserve"> and restricted frameworks for</w:t>
      </w:r>
      <w:r w:rsidRPr="00557D61">
        <w:rPr>
          <w:rFonts w:asciiTheme="minorHAnsi" w:hAnsiTheme="minorHAnsi" w:cstheme="minorHAnsi"/>
          <w:szCs w:val="24"/>
        </w:rPr>
        <w:t xml:space="preserve"> specif</w:t>
      </w:r>
      <w:r w:rsidR="00660EE2">
        <w:rPr>
          <w:rFonts w:asciiTheme="minorHAnsi" w:hAnsiTheme="minorHAnsi" w:cstheme="minorHAnsi"/>
          <w:szCs w:val="24"/>
        </w:rPr>
        <w:t>ied areas were disregard</w:t>
      </w:r>
      <w:r w:rsidRPr="00557D61">
        <w:rPr>
          <w:rFonts w:asciiTheme="minorHAnsi" w:hAnsiTheme="minorHAnsi" w:cstheme="minorHAnsi"/>
          <w:szCs w:val="24"/>
        </w:rPr>
        <w:t xml:space="preserve">.  </w:t>
      </w:r>
    </w:p>
    <w:p w14:paraId="4E3E32F8" w14:textId="77777777" w:rsidR="00443C7E" w:rsidRPr="00557D61" w:rsidRDefault="00443C7E" w:rsidP="00443C7E">
      <w:pPr>
        <w:spacing w:after="0" w:line="240" w:lineRule="auto"/>
        <w:jc w:val="both"/>
        <w:rPr>
          <w:rFonts w:asciiTheme="minorHAnsi" w:hAnsiTheme="minorHAnsi" w:cstheme="minorHAnsi"/>
          <w:szCs w:val="24"/>
        </w:rPr>
      </w:pPr>
    </w:p>
    <w:p w14:paraId="4E3E32F9" w14:textId="77777777" w:rsidR="00443C7E" w:rsidRPr="00557D61" w:rsidRDefault="00443C7E" w:rsidP="00443C7E">
      <w:pPr>
        <w:spacing w:after="0" w:line="240" w:lineRule="auto"/>
        <w:jc w:val="both"/>
        <w:rPr>
          <w:rFonts w:asciiTheme="minorHAnsi" w:hAnsiTheme="minorHAnsi" w:cstheme="minorHAnsi"/>
          <w:b/>
          <w:szCs w:val="24"/>
        </w:rPr>
      </w:pPr>
      <w:r w:rsidRPr="00557D61">
        <w:rPr>
          <w:rFonts w:asciiTheme="minorHAnsi" w:hAnsiTheme="minorHAnsi" w:cstheme="minorHAnsi"/>
          <w:szCs w:val="24"/>
        </w:rPr>
        <w:t xml:space="preserve">There were found very little results between the years 2015 and 2016 and therefore the search was restricted to 2017 onwards, allowing for the evaluation of frameworks following a time were the concept of nature based solutions were more popular. After this date the authors would have the availability of a wide range of literature. In so doing, the thesis looks at 14 frameworks from 2017 focusing primarily on nature-based public space design. In reducing the search of design frameworks to that of nature-based public spaces only, the literature review focuses on analysing the frameworks on the basis of: 1) themes covers, 2) steps required to enforce the framework, 3) the source of information used to produce the framework, and 4) testing of the framework. The source of information is generalised into two categories in this research: literature review and community participation. Community participation </w:t>
      </w:r>
      <w:r w:rsidR="000D0C13">
        <w:rPr>
          <w:rFonts w:asciiTheme="minorHAnsi" w:hAnsiTheme="minorHAnsi" w:cstheme="minorHAnsi"/>
          <w:szCs w:val="24"/>
        </w:rPr>
        <w:t xml:space="preserve">is </w:t>
      </w:r>
      <w:r w:rsidRPr="00557D61">
        <w:rPr>
          <w:rFonts w:asciiTheme="minorHAnsi" w:hAnsiTheme="minorHAnsi" w:cstheme="minorHAnsi"/>
          <w:szCs w:val="24"/>
        </w:rPr>
        <w:t>considered as interacting with the community to gain their views</w:t>
      </w:r>
      <w:r w:rsidR="000D0C13">
        <w:rPr>
          <w:rFonts w:asciiTheme="minorHAnsi" w:hAnsiTheme="minorHAnsi" w:cstheme="minorHAnsi"/>
          <w:szCs w:val="24"/>
        </w:rPr>
        <w:t>,</w:t>
      </w:r>
      <w:r w:rsidRPr="00557D61">
        <w:rPr>
          <w:rFonts w:asciiTheme="minorHAnsi" w:hAnsiTheme="minorHAnsi" w:cstheme="minorHAnsi"/>
          <w:szCs w:val="24"/>
        </w:rPr>
        <w:t xml:space="preserve"> and therefore site observations are not considered</w:t>
      </w:r>
      <w:r w:rsidR="000D0C13">
        <w:rPr>
          <w:rFonts w:asciiTheme="minorHAnsi" w:hAnsiTheme="minorHAnsi" w:cstheme="minorHAnsi"/>
          <w:szCs w:val="24"/>
        </w:rPr>
        <w:t xml:space="preserve"> a</w:t>
      </w:r>
      <w:r w:rsidRPr="00557D61">
        <w:rPr>
          <w:rFonts w:asciiTheme="minorHAnsi" w:hAnsiTheme="minorHAnsi" w:cstheme="minorHAnsi"/>
          <w:szCs w:val="24"/>
        </w:rPr>
        <w:t xml:space="preserve"> valid</w:t>
      </w:r>
      <w:r w:rsidR="000D0C13">
        <w:rPr>
          <w:rFonts w:asciiTheme="minorHAnsi" w:hAnsiTheme="minorHAnsi" w:cstheme="minorHAnsi"/>
          <w:szCs w:val="24"/>
        </w:rPr>
        <w:t xml:space="preserve"> community participation method</w:t>
      </w:r>
      <w:r w:rsidRPr="00557D61">
        <w:rPr>
          <w:rFonts w:asciiTheme="minorHAnsi" w:hAnsiTheme="minorHAnsi" w:cstheme="minorHAnsi"/>
          <w:szCs w:val="24"/>
        </w:rPr>
        <w:t>.</w:t>
      </w:r>
    </w:p>
    <w:p w14:paraId="4E3E32FA" w14:textId="77777777" w:rsidR="00242A4B" w:rsidRPr="00557D61" w:rsidRDefault="00242A4B" w:rsidP="00E04E15">
      <w:pPr>
        <w:tabs>
          <w:tab w:val="left" w:pos="5895"/>
        </w:tabs>
        <w:spacing w:after="0" w:line="240" w:lineRule="auto"/>
        <w:jc w:val="both"/>
        <w:rPr>
          <w:rFonts w:asciiTheme="minorHAnsi" w:hAnsiTheme="minorHAnsi" w:cstheme="minorHAnsi"/>
          <w:szCs w:val="24"/>
        </w:rPr>
      </w:pPr>
    </w:p>
    <w:p w14:paraId="4E3E32FB" w14:textId="77777777" w:rsidR="001A1B4E" w:rsidRPr="00557D61" w:rsidRDefault="009B1766" w:rsidP="00E04E15">
      <w:pPr>
        <w:tabs>
          <w:tab w:val="left" w:pos="5895"/>
        </w:tabs>
        <w:spacing w:after="0" w:line="240" w:lineRule="auto"/>
        <w:jc w:val="both"/>
        <w:rPr>
          <w:rFonts w:asciiTheme="minorHAnsi" w:hAnsiTheme="minorHAnsi" w:cstheme="minorHAnsi"/>
          <w:b/>
          <w:sz w:val="28"/>
          <w:szCs w:val="28"/>
        </w:rPr>
      </w:pPr>
      <w:r w:rsidRPr="00557D61">
        <w:rPr>
          <w:rFonts w:asciiTheme="minorHAnsi" w:hAnsiTheme="minorHAnsi" w:cstheme="minorHAnsi"/>
          <w:b/>
          <w:sz w:val="28"/>
          <w:szCs w:val="28"/>
        </w:rPr>
        <w:t>RESEARCH RESULTS</w:t>
      </w:r>
    </w:p>
    <w:p w14:paraId="4E3E32FC" w14:textId="77777777" w:rsidR="0058055B" w:rsidRPr="00557D61" w:rsidRDefault="0058055B" w:rsidP="0058055B">
      <w:pPr>
        <w:spacing w:after="0" w:line="240" w:lineRule="auto"/>
        <w:jc w:val="both"/>
        <w:rPr>
          <w:rFonts w:asciiTheme="minorHAnsi" w:hAnsiTheme="minorHAnsi" w:cstheme="minorHAnsi"/>
          <w:szCs w:val="24"/>
        </w:rPr>
      </w:pPr>
      <w:r w:rsidRPr="00557D61">
        <w:rPr>
          <w:rFonts w:asciiTheme="minorHAnsi" w:hAnsiTheme="minorHAnsi" w:cstheme="minorHAnsi"/>
          <w:szCs w:val="24"/>
        </w:rPr>
        <w:t xml:space="preserve">The Literature review on nature based solutions show significant potential in its use to benefit society and the urban environment, with nature-based public spaces providing a possible forum in which these solutions could be actualised. To allow for the optimum implementation of public spaces as a nature based solution the paper looks into the articles providing frameworks that could aid the design of these spaces. As the frameworks would </w:t>
      </w:r>
      <w:r w:rsidRPr="00557D61">
        <w:rPr>
          <w:rFonts w:asciiTheme="minorHAnsi" w:hAnsiTheme="minorHAnsi" w:cstheme="minorHAnsi"/>
          <w:szCs w:val="24"/>
        </w:rPr>
        <w:lastRenderedPageBreak/>
        <w:t>be considered as a protocol for design, the paper aims to evaluate the considerations given towards providing tangible user requirements in public space development.</w:t>
      </w:r>
    </w:p>
    <w:p w14:paraId="4E3E32FD" w14:textId="77777777" w:rsidR="0058055B" w:rsidRPr="00557D61" w:rsidRDefault="0058055B" w:rsidP="00C4033C">
      <w:pPr>
        <w:tabs>
          <w:tab w:val="left" w:pos="5895"/>
        </w:tabs>
        <w:spacing w:after="0" w:line="240" w:lineRule="auto"/>
        <w:rPr>
          <w:rFonts w:asciiTheme="minorHAnsi" w:hAnsiTheme="minorHAnsi" w:cstheme="minorHAnsi"/>
          <w:szCs w:val="24"/>
        </w:rPr>
      </w:pPr>
    </w:p>
    <w:p w14:paraId="4E3E32FE" w14:textId="77777777" w:rsidR="00657FE3" w:rsidRPr="00557D61" w:rsidRDefault="00E248D0" w:rsidP="00C4033C">
      <w:pPr>
        <w:tabs>
          <w:tab w:val="left" w:pos="5895"/>
        </w:tabs>
        <w:spacing w:after="0" w:line="240" w:lineRule="auto"/>
        <w:rPr>
          <w:rFonts w:asciiTheme="minorHAnsi" w:hAnsiTheme="minorHAnsi" w:cstheme="minorHAnsi"/>
          <w:b/>
          <w:sz w:val="28"/>
          <w:szCs w:val="28"/>
        </w:rPr>
      </w:pPr>
      <w:r w:rsidRPr="00557D61">
        <w:rPr>
          <w:rFonts w:asciiTheme="minorHAnsi" w:hAnsiTheme="minorHAnsi" w:cstheme="minorHAnsi"/>
          <w:szCs w:val="24"/>
        </w:rPr>
        <w:t xml:space="preserve">To explore </w:t>
      </w:r>
      <w:r w:rsidR="00E67546" w:rsidRPr="00557D61">
        <w:rPr>
          <w:rFonts w:asciiTheme="minorHAnsi" w:hAnsiTheme="minorHAnsi" w:cstheme="minorHAnsi"/>
          <w:szCs w:val="24"/>
        </w:rPr>
        <w:t>the extent community preference is considered in</w:t>
      </w:r>
      <w:r w:rsidRPr="00557D61">
        <w:rPr>
          <w:rFonts w:asciiTheme="minorHAnsi" w:hAnsiTheme="minorHAnsi" w:cstheme="minorHAnsi"/>
          <w:szCs w:val="24"/>
        </w:rPr>
        <w:t xml:space="preserve"> current nature-base public space design frameworks, the paper compares the existing studies in the table below.</w:t>
      </w:r>
      <w:r w:rsidR="009B1766" w:rsidRPr="00557D61">
        <w:rPr>
          <w:rFonts w:asciiTheme="minorHAnsi" w:hAnsiTheme="minorHAnsi" w:cstheme="minorHAnsi"/>
          <w:b/>
          <w:sz w:val="28"/>
          <w:szCs w:val="28"/>
        </w:rPr>
        <w:tab/>
      </w:r>
    </w:p>
    <w:p w14:paraId="4E3E32FF" w14:textId="77777777" w:rsidR="00443C7E" w:rsidRPr="00557D61" w:rsidRDefault="00443C7E" w:rsidP="00C4033C">
      <w:pPr>
        <w:tabs>
          <w:tab w:val="left" w:pos="5895"/>
        </w:tabs>
        <w:spacing w:after="0" w:line="240" w:lineRule="auto"/>
        <w:rPr>
          <w:rFonts w:asciiTheme="minorHAnsi" w:hAnsiTheme="minorHAnsi" w:cstheme="minorHAnsi"/>
          <w:b/>
          <w:sz w:val="28"/>
          <w:szCs w:val="28"/>
        </w:rPr>
      </w:pPr>
    </w:p>
    <w:tbl>
      <w:tblPr>
        <w:tblStyle w:val="TableGrid"/>
        <w:tblW w:w="9512" w:type="dxa"/>
        <w:tblLayout w:type="fixed"/>
        <w:tblLook w:val="04A0" w:firstRow="1" w:lastRow="0" w:firstColumn="1" w:lastColumn="0" w:noHBand="0" w:noVBand="1"/>
      </w:tblPr>
      <w:tblGrid>
        <w:gridCol w:w="1101"/>
        <w:gridCol w:w="1103"/>
        <w:gridCol w:w="6026"/>
        <w:gridCol w:w="1282"/>
      </w:tblGrid>
      <w:tr w:rsidR="00641FD1" w:rsidRPr="00557D61" w14:paraId="4E3E3304" w14:textId="77777777" w:rsidTr="00DD49EF">
        <w:trPr>
          <w:cantSplit/>
          <w:trHeight w:val="143"/>
        </w:trPr>
        <w:tc>
          <w:tcPr>
            <w:tcW w:w="1101" w:type="dxa"/>
          </w:tcPr>
          <w:p w14:paraId="4E3E3300" w14:textId="77777777" w:rsidR="00641FD1" w:rsidRPr="00557D61" w:rsidRDefault="00641FD1" w:rsidP="00267D48">
            <w:pPr>
              <w:spacing w:after="0" w:line="240" w:lineRule="auto"/>
              <w:rPr>
                <w:rFonts w:asciiTheme="minorHAnsi" w:hAnsiTheme="minorHAnsi" w:cstheme="minorHAnsi"/>
                <w:b/>
                <w:sz w:val="22"/>
              </w:rPr>
            </w:pPr>
            <w:r w:rsidRPr="00557D61">
              <w:rPr>
                <w:rFonts w:asciiTheme="minorHAnsi" w:hAnsiTheme="minorHAnsi" w:cstheme="minorHAnsi"/>
                <w:b/>
                <w:sz w:val="22"/>
              </w:rPr>
              <w:t>Author/s</w:t>
            </w:r>
          </w:p>
        </w:tc>
        <w:tc>
          <w:tcPr>
            <w:tcW w:w="1103" w:type="dxa"/>
          </w:tcPr>
          <w:p w14:paraId="4E3E3301" w14:textId="77777777" w:rsidR="00641FD1" w:rsidRPr="00557D61" w:rsidRDefault="00641FD1" w:rsidP="00267D48">
            <w:pPr>
              <w:spacing w:after="0" w:line="240" w:lineRule="auto"/>
              <w:rPr>
                <w:rFonts w:asciiTheme="minorHAnsi" w:hAnsiTheme="minorHAnsi" w:cstheme="minorHAnsi"/>
                <w:b/>
                <w:sz w:val="22"/>
              </w:rPr>
            </w:pPr>
            <w:r w:rsidRPr="00557D61">
              <w:rPr>
                <w:rFonts w:asciiTheme="minorHAnsi" w:hAnsiTheme="minorHAnsi" w:cstheme="minorHAnsi"/>
                <w:b/>
                <w:sz w:val="22"/>
              </w:rPr>
              <w:t>Title</w:t>
            </w:r>
          </w:p>
        </w:tc>
        <w:tc>
          <w:tcPr>
            <w:tcW w:w="6026" w:type="dxa"/>
          </w:tcPr>
          <w:p w14:paraId="4E3E3302" w14:textId="77777777" w:rsidR="00641FD1" w:rsidRPr="00557D61" w:rsidRDefault="00641FD1" w:rsidP="00267D48">
            <w:pPr>
              <w:spacing w:after="0" w:line="240" w:lineRule="auto"/>
              <w:rPr>
                <w:rFonts w:asciiTheme="minorHAnsi" w:hAnsiTheme="minorHAnsi" w:cstheme="minorHAnsi"/>
                <w:b/>
                <w:sz w:val="22"/>
              </w:rPr>
            </w:pPr>
            <w:r w:rsidRPr="00557D61">
              <w:rPr>
                <w:rFonts w:asciiTheme="minorHAnsi" w:hAnsiTheme="minorHAnsi" w:cstheme="minorHAnsi"/>
                <w:b/>
                <w:sz w:val="22"/>
              </w:rPr>
              <w:t xml:space="preserve">Steps to enforce </w:t>
            </w:r>
          </w:p>
        </w:tc>
        <w:tc>
          <w:tcPr>
            <w:tcW w:w="1282" w:type="dxa"/>
          </w:tcPr>
          <w:p w14:paraId="4E3E3303" w14:textId="77777777" w:rsidR="00641FD1" w:rsidRPr="00557D61" w:rsidRDefault="00641FD1" w:rsidP="00267D48">
            <w:pPr>
              <w:spacing w:after="0" w:line="240" w:lineRule="auto"/>
              <w:rPr>
                <w:rFonts w:asciiTheme="minorHAnsi" w:hAnsiTheme="minorHAnsi" w:cstheme="minorHAnsi"/>
                <w:b/>
                <w:sz w:val="22"/>
              </w:rPr>
            </w:pPr>
            <w:r w:rsidRPr="00557D61">
              <w:rPr>
                <w:rFonts w:asciiTheme="minorHAnsi" w:hAnsiTheme="minorHAnsi" w:cstheme="minorHAnsi"/>
                <w:b/>
                <w:sz w:val="22"/>
              </w:rPr>
              <w:t>Source</w:t>
            </w:r>
          </w:p>
        </w:tc>
      </w:tr>
      <w:tr w:rsidR="005F5BB4" w:rsidRPr="00557D61" w14:paraId="4E3E330F" w14:textId="77777777" w:rsidTr="00DD49EF">
        <w:trPr>
          <w:cantSplit/>
          <w:trHeight w:val="1351"/>
        </w:trPr>
        <w:tc>
          <w:tcPr>
            <w:tcW w:w="1101" w:type="dxa"/>
          </w:tcPr>
          <w:p w14:paraId="4E3E3305" w14:textId="77777777" w:rsidR="005F5BB4" w:rsidRPr="00557D61" w:rsidRDefault="0064368A" w:rsidP="00641FD1">
            <w:pPr>
              <w:spacing w:after="0" w:line="240" w:lineRule="auto"/>
              <w:rPr>
                <w:rFonts w:asciiTheme="minorHAnsi" w:hAnsiTheme="minorHAnsi" w:cstheme="minorHAnsi"/>
                <w:color w:val="0000FF"/>
                <w:sz w:val="18"/>
                <w:szCs w:val="18"/>
              </w:rPr>
            </w:pPr>
            <w:r w:rsidRPr="00557D61">
              <w:rPr>
                <w:rFonts w:asciiTheme="minorHAnsi" w:hAnsiTheme="minorHAnsi" w:cstheme="minorHAnsi"/>
                <w:color w:val="0000FF"/>
                <w:sz w:val="18"/>
                <w:szCs w:val="18"/>
              </w:rPr>
              <w:fldChar w:fldCharType="begin"/>
            </w:r>
            <w:r w:rsidR="00713F3E" w:rsidRPr="00557D61">
              <w:rPr>
                <w:rFonts w:asciiTheme="minorHAnsi" w:hAnsiTheme="minorHAnsi" w:cstheme="minorHAnsi"/>
                <w:color w:val="0000FF"/>
                <w:sz w:val="18"/>
                <w:szCs w:val="18"/>
              </w:rPr>
              <w:instrText>ADDIN RW.CITE{{doc:5c5c51bae4b0aca913254f8b Raymond,ChristopherM 2017}}</w:instrText>
            </w:r>
            <w:r w:rsidRPr="00557D61">
              <w:rPr>
                <w:rFonts w:asciiTheme="minorHAnsi" w:hAnsiTheme="minorHAnsi" w:cstheme="minorHAnsi"/>
                <w:color w:val="0000FF"/>
                <w:sz w:val="18"/>
                <w:szCs w:val="18"/>
              </w:rPr>
              <w:fldChar w:fldCharType="separate"/>
            </w:r>
            <w:r w:rsidR="003305A1" w:rsidRPr="00557D61">
              <w:rPr>
                <w:rFonts w:ascii="Calibri" w:hAnsi="Calibri" w:cstheme="minorHAnsi"/>
                <w:color w:val="0000FF"/>
                <w:sz w:val="18"/>
                <w:szCs w:val="18"/>
              </w:rPr>
              <w:t>(Raymond, et al., 2017)</w:t>
            </w:r>
            <w:r w:rsidRPr="00557D61">
              <w:rPr>
                <w:rFonts w:asciiTheme="minorHAnsi" w:hAnsiTheme="minorHAnsi" w:cstheme="minorHAnsi"/>
                <w:color w:val="0000FF"/>
                <w:sz w:val="18"/>
                <w:szCs w:val="18"/>
              </w:rPr>
              <w:fldChar w:fldCharType="end"/>
            </w:r>
          </w:p>
        </w:tc>
        <w:tc>
          <w:tcPr>
            <w:tcW w:w="1103" w:type="dxa"/>
          </w:tcPr>
          <w:p w14:paraId="4E3E3306"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NBS co-benefits FW</w:t>
            </w:r>
            <w:r w:rsidRPr="00557D61">
              <w:rPr>
                <w:rFonts w:asciiTheme="minorHAnsi" w:hAnsiTheme="minorHAnsi" w:cstheme="minorHAnsi"/>
                <w:sz w:val="18"/>
                <w:szCs w:val="18"/>
              </w:rPr>
              <w:tab/>
            </w:r>
            <w:r w:rsidRPr="00557D61">
              <w:rPr>
                <w:rFonts w:asciiTheme="minorHAnsi" w:hAnsiTheme="minorHAnsi" w:cstheme="minorHAnsi"/>
                <w:sz w:val="18"/>
                <w:szCs w:val="18"/>
              </w:rPr>
              <w:tab/>
            </w:r>
            <w:r w:rsidRPr="00557D61">
              <w:rPr>
                <w:rFonts w:asciiTheme="minorHAnsi" w:hAnsiTheme="minorHAnsi" w:cstheme="minorHAnsi"/>
                <w:sz w:val="18"/>
                <w:szCs w:val="18"/>
              </w:rPr>
              <w:tab/>
            </w:r>
            <w:r w:rsidRPr="00557D61">
              <w:rPr>
                <w:rFonts w:asciiTheme="minorHAnsi" w:hAnsiTheme="minorHAnsi" w:cstheme="minorHAnsi"/>
                <w:sz w:val="18"/>
                <w:szCs w:val="18"/>
              </w:rPr>
              <w:tab/>
            </w:r>
          </w:p>
        </w:tc>
        <w:tc>
          <w:tcPr>
            <w:tcW w:w="6026" w:type="dxa"/>
          </w:tcPr>
          <w:p w14:paraId="4E3E3307"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1) identify problem or opportunity</w:t>
            </w:r>
          </w:p>
          <w:p w14:paraId="4E3E3308"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2) select NBS and related actions</w:t>
            </w:r>
          </w:p>
          <w:p w14:paraId="4E3E3309"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3) design NBS implementation processes</w:t>
            </w:r>
          </w:p>
          <w:p w14:paraId="4E3E330A"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4) implement NBS</w:t>
            </w:r>
          </w:p>
          <w:p w14:paraId="4E3E330B"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5) frequently engage stakeholders and communicate co-benefits</w:t>
            </w:r>
            <w:r w:rsidRPr="00557D61">
              <w:rPr>
                <w:rFonts w:asciiTheme="minorHAnsi" w:hAnsiTheme="minorHAnsi" w:cstheme="minorHAnsi"/>
                <w:sz w:val="18"/>
                <w:szCs w:val="18"/>
              </w:rPr>
              <w:tab/>
            </w:r>
          </w:p>
          <w:p w14:paraId="4E3E330C"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6) transfer and upscale NBS</w:t>
            </w:r>
            <w:r w:rsidRPr="00557D61">
              <w:rPr>
                <w:rFonts w:asciiTheme="minorHAnsi" w:hAnsiTheme="minorHAnsi" w:cstheme="minorHAnsi"/>
                <w:sz w:val="18"/>
                <w:szCs w:val="18"/>
              </w:rPr>
              <w:tab/>
            </w:r>
          </w:p>
          <w:p w14:paraId="4E3E330D"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7) monitor and evaluate co-benefits</w:t>
            </w:r>
          </w:p>
        </w:tc>
        <w:tc>
          <w:tcPr>
            <w:tcW w:w="1282" w:type="dxa"/>
          </w:tcPr>
          <w:p w14:paraId="4E3E330E" w14:textId="77777777" w:rsidR="005F5BB4" w:rsidRPr="00557D61" w:rsidRDefault="00FF073D" w:rsidP="00CF2DEF">
            <w:pPr>
              <w:spacing w:after="0" w:line="240" w:lineRule="auto"/>
              <w:rPr>
                <w:rFonts w:asciiTheme="minorHAnsi" w:hAnsiTheme="minorHAnsi" w:cstheme="minorHAnsi"/>
                <w:sz w:val="18"/>
                <w:szCs w:val="18"/>
              </w:rPr>
            </w:pPr>
            <w:r w:rsidRPr="00557D61">
              <w:rPr>
                <w:rFonts w:asciiTheme="minorHAnsi" w:hAnsiTheme="minorHAnsi" w:cstheme="minorHAnsi"/>
                <w:b/>
                <w:sz w:val="18"/>
                <w:szCs w:val="18"/>
              </w:rPr>
              <w:t>Literature review</w:t>
            </w:r>
          </w:p>
        </w:tc>
      </w:tr>
      <w:tr w:rsidR="005F5BB4" w:rsidRPr="00557D61" w14:paraId="4E3E3318" w14:textId="77777777" w:rsidTr="00DD49EF">
        <w:trPr>
          <w:cantSplit/>
          <w:trHeight w:val="690"/>
        </w:trPr>
        <w:tc>
          <w:tcPr>
            <w:tcW w:w="1101" w:type="dxa"/>
          </w:tcPr>
          <w:p w14:paraId="4E3E3310" w14:textId="77777777" w:rsidR="005F5BB4" w:rsidRPr="00557D61" w:rsidRDefault="0064368A" w:rsidP="00641FD1">
            <w:pPr>
              <w:spacing w:after="0" w:line="240" w:lineRule="auto"/>
              <w:rPr>
                <w:rFonts w:asciiTheme="minorHAnsi" w:hAnsiTheme="minorHAnsi" w:cstheme="minorHAnsi"/>
                <w:color w:val="0000FF"/>
                <w:sz w:val="18"/>
                <w:szCs w:val="18"/>
              </w:rPr>
            </w:pPr>
            <w:r w:rsidRPr="00557D61">
              <w:rPr>
                <w:rFonts w:asciiTheme="minorHAnsi" w:hAnsiTheme="minorHAnsi" w:cstheme="minorHAnsi"/>
                <w:color w:val="0000FF"/>
                <w:sz w:val="18"/>
                <w:szCs w:val="18"/>
              </w:rPr>
              <w:fldChar w:fldCharType="begin"/>
            </w:r>
            <w:r w:rsidR="00B408C7" w:rsidRPr="00557D61">
              <w:rPr>
                <w:rFonts w:asciiTheme="minorHAnsi" w:hAnsiTheme="minorHAnsi" w:cstheme="minorHAnsi"/>
                <w:color w:val="0000FF"/>
                <w:sz w:val="18"/>
                <w:szCs w:val="18"/>
              </w:rPr>
              <w:instrText>ADDIN RW.CITE{{doc:5c59a3d9e4b0aca91324c256 Artmann,Martina 2018}}</w:instrText>
            </w:r>
            <w:r w:rsidRPr="00557D61">
              <w:rPr>
                <w:rFonts w:asciiTheme="minorHAnsi" w:hAnsiTheme="minorHAnsi" w:cstheme="minorHAnsi"/>
                <w:color w:val="0000FF"/>
                <w:sz w:val="18"/>
                <w:szCs w:val="18"/>
              </w:rPr>
              <w:fldChar w:fldCharType="separate"/>
            </w:r>
            <w:r w:rsidR="003305A1" w:rsidRPr="00557D61">
              <w:rPr>
                <w:rFonts w:ascii="Calibri" w:hAnsi="Calibri" w:cstheme="minorHAnsi"/>
                <w:color w:val="0000FF"/>
                <w:sz w:val="18"/>
                <w:szCs w:val="18"/>
              </w:rPr>
              <w:t>(Artmann and Sartison, 2018)</w:t>
            </w:r>
            <w:r w:rsidRPr="00557D61">
              <w:rPr>
                <w:rFonts w:asciiTheme="minorHAnsi" w:hAnsiTheme="minorHAnsi" w:cstheme="minorHAnsi"/>
                <w:color w:val="0000FF"/>
                <w:sz w:val="18"/>
                <w:szCs w:val="18"/>
              </w:rPr>
              <w:fldChar w:fldCharType="end"/>
            </w:r>
          </w:p>
        </w:tc>
        <w:tc>
          <w:tcPr>
            <w:tcW w:w="1103" w:type="dxa"/>
          </w:tcPr>
          <w:p w14:paraId="4E3E3311"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peri-Urban Agriculture (UPA) FW</w:t>
            </w:r>
            <w:r w:rsidRPr="00557D61">
              <w:rPr>
                <w:rFonts w:asciiTheme="minorHAnsi" w:hAnsiTheme="minorHAnsi" w:cstheme="minorHAnsi"/>
                <w:sz w:val="18"/>
                <w:szCs w:val="18"/>
              </w:rPr>
              <w:tab/>
            </w:r>
          </w:p>
        </w:tc>
        <w:tc>
          <w:tcPr>
            <w:tcW w:w="6026" w:type="dxa"/>
          </w:tcPr>
          <w:p w14:paraId="4E3E3312"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1) Vision Definition</w:t>
            </w:r>
          </w:p>
          <w:p w14:paraId="4E3E3313"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2) Implementation efficiency</w:t>
            </w:r>
          </w:p>
          <w:p w14:paraId="4E3E3314"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3) Impact efficiency</w:t>
            </w:r>
          </w:p>
          <w:p w14:paraId="4E3E3315" w14:textId="77777777" w:rsidR="00443C7E" w:rsidRPr="00557D61" w:rsidRDefault="00443C7E" w:rsidP="00641FD1">
            <w:pPr>
              <w:spacing w:after="0" w:line="240" w:lineRule="auto"/>
              <w:rPr>
                <w:rFonts w:asciiTheme="minorHAnsi" w:hAnsiTheme="minorHAnsi" w:cstheme="minorHAnsi"/>
                <w:sz w:val="18"/>
                <w:szCs w:val="18"/>
              </w:rPr>
            </w:pPr>
          </w:p>
          <w:p w14:paraId="4E3E3316" w14:textId="77777777" w:rsidR="00443C7E" w:rsidRPr="00557D61" w:rsidRDefault="00443C7E" w:rsidP="00641FD1">
            <w:pPr>
              <w:spacing w:after="0" w:line="240" w:lineRule="auto"/>
              <w:rPr>
                <w:rFonts w:asciiTheme="minorHAnsi" w:hAnsiTheme="minorHAnsi" w:cstheme="minorHAnsi"/>
                <w:sz w:val="18"/>
                <w:szCs w:val="18"/>
              </w:rPr>
            </w:pPr>
          </w:p>
        </w:tc>
        <w:tc>
          <w:tcPr>
            <w:tcW w:w="1282" w:type="dxa"/>
          </w:tcPr>
          <w:p w14:paraId="4E3E3317" w14:textId="77777777" w:rsidR="005F5BB4" w:rsidRPr="00557D61" w:rsidRDefault="00FF073D" w:rsidP="00641FD1">
            <w:pPr>
              <w:spacing w:after="0" w:line="240" w:lineRule="auto"/>
              <w:rPr>
                <w:rFonts w:asciiTheme="minorHAnsi" w:hAnsiTheme="minorHAnsi" w:cstheme="minorHAnsi"/>
                <w:sz w:val="18"/>
                <w:szCs w:val="18"/>
              </w:rPr>
            </w:pPr>
            <w:r w:rsidRPr="00557D61">
              <w:rPr>
                <w:rFonts w:asciiTheme="minorHAnsi" w:hAnsiTheme="minorHAnsi" w:cstheme="minorHAnsi"/>
                <w:b/>
                <w:sz w:val="18"/>
                <w:szCs w:val="18"/>
              </w:rPr>
              <w:t xml:space="preserve">Literature review </w:t>
            </w:r>
            <w:r w:rsidRPr="00557D61">
              <w:rPr>
                <w:rFonts w:asciiTheme="minorHAnsi" w:hAnsiTheme="minorHAnsi" w:cstheme="minorHAnsi"/>
                <w:i/>
                <w:sz w:val="16"/>
                <w:szCs w:val="16"/>
              </w:rPr>
              <w:t>(</w:t>
            </w:r>
            <w:r w:rsidR="005F5BB4" w:rsidRPr="00557D61">
              <w:rPr>
                <w:rFonts w:asciiTheme="minorHAnsi" w:hAnsiTheme="minorHAnsi" w:cstheme="minorHAnsi"/>
                <w:i/>
                <w:sz w:val="16"/>
                <w:szCs w:val="16"/>
              </w:rPr>
              <w:t>166 Academic articles</w:t>
            </w:r>
            <w:r w:rsidRPr="00557D61">
              <w:rPr>
                <w:rFonts w:asciiTheme="minorHAnsi" w:hAnsiTheme="minorHAnsi" w:cstheme="minorHAnsi"/>
                <w:i/>
                <w:sz w:val="16"/>
                <w:szCs w:val="16"/>
              </w:rPr>
              <w:t>)</w:t>
            </w:r>
          </w:p>
        </w:tc>
      </w:tr>
      <w:tr w:rsidR="005F5BB4" w:rsidRPr="00557D61" w14:paraId="4E3E3324" w14:textId="77777777" w:rsidTr="00DD49EF">
        <w:trPr>
          <w:cantSplit/>
          <w:trHeight w:val="1183"/>
        </w:trPr>
        <w:tc>
          <w:tcPr>
            <w:tcW w:w="1101" w:type="dxa"/>
          </w:tcPr>
          <w:p w14:paraId="4E3E3319" w14:textId="77777777" w:rsidR="005F5BB4" w:rsidRPr="00557D61" w:rsidRDefault="0064368A" w:rsidP="00641FD1">
            <w:pPr>
              <w:spacing w:after="0" w:line="240" w:lineRule="auto"/>
              <w:rPr>
                <w:rFonts w:asciiTheme="minorHAnsi" w:hAnsiTheme="minorHAnsi" w:cstheme="minorHAnsi"/>
                <w:color w:val="0000FF"/>
                <w:sz w:val="18"/>
                <w:szCs w:val="18"/>
              </w:rPr>
            </w:pPr>
            <w:r w:rsidRPr="00557D61">
              <w:rPr>
                <w:rFonts w:asciiTheme="minorHAnsi" w:hAnsiTheme="minorHAnsi" w:cstheme="minorHAnsi"/>
                <w:color w:val="0000FF"/>
                <w:sz w:val="18"/>
                <w:szCs w:val="18"/>
              </w:rPr>
              <w:fldChar w:fldCharType="begin"/>
            </w:r>
            <w:r w:rsidR="00B408C7" w:rsidRPr="00557D61">
              <w:rPr>
                <w:rFonts w:asciiTheme="minorHAnsi" w:hAnsiTheme="minorHAnsi" w:cstheme="minorHAnsi"/>
                <w:color w:val="0000FF"/>
                <w:sz w:val="18"/>
                <w:szCs w:val="18"/>
              </w:rPr>
              <w:instrText>ADDIN RW.CITE{{doc:5c59a328e4b0ea619648f8af Chiabai,Aline 2018}}</w:instrText>
            </w:r>
            <w:r w:rsidRPr="00557D61">
              <w:rPr>
                <w:rFonts w:asciiTheme="minorHAnsi" w:hAnsiTheme="minorHAnsi" w:cstheme="minorHAnsi"/>
                <w:color w:val="0000FF"/>
                <w:sz w:val="18"/>
                <w:szCs w:val="18"/>
              </w:rPr>
              <w:fldChar w:fldCharType="separate"/>
            </w:r>
            <w:r w:rsidR="003305A1" w:rsidRPr="00557D61">
              <w:rPr>
                <w:rFonts w:ascii="Calibri" w:hAnsi="Calibri" w:cstheme="minorHAnsi"/>
                <w:color w:val="0000FF"/>
                <w:sz w:val="18"/>
                <w:szCs w:val="18"/>
              </w:rPr>
              <w:t>(Chiabai, et al., 2018)</w:t>
            </w:r>
            <w:r w:rsidRPr="00557D61">
              <w:rPr>
                <w:rFonts w:asciiTheme="minorHAnsi" w:hAnsiTheme="minorHAnsi" w:cstheme="minorHAnsi"/>
                <w:color w:val="0000FF"/>
                <w:sz w:val="18"/>
                <w:szCs w:val="18"/>
              </w:rPr>
              <w:fldChar w:fldCharType="end"/>
            </w:r>
          </w:p>
        </w:tc>
        <w:tc>
          <w:tcPr>
            <w:tcW w:w="1103" w:type="dxa"/>
          </w:tcPr>
          <w:p w14:paraId="4E3E331A" w14:textId="77777777" w:rsidR="005F5BB4" w:rsidRPr="00557D61" w:rsidRDefault="005F5BB4" w:rsidP="00641FD1">
            <w:pPr>
              <w:spacing w:after="0" w:line="240" w:lineRule="auto"/>
              <w:jc w:val="center"/>
              <w:rPr>
                <w:rFonts w:asciiTheme="minorHAnsi" w:hAnsiTheme="minorHAnsi" w:cstheme="minorHAnsi"/>
                <w:sz w:val="18"/>
                <w:szCs w:val="18"/>
              </w:rPr>
            </w:pPr>
            <w:r w:rsidRPr="00557D61">
              <w:rPr>
                <w:rFonts w:asciiTheme="minorHAnsi" w:hAnsiTheme="minorHAnsi" w:cstheme="minorHAnsi"/>
                <w:sz w:val="18"/>
                <w:szCs w:val="18"/>
              </w:rPr>
              <w:t>Nexus FW</w:t>
            </w:r>
          </w:p>
          <w:p w14:paraId="4E3E331B"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ab/>
            </w:r>
            <w:r w:rsidRPr="00557D61">
              <w:rPr>
                <w:rFonts w:asciiTheme="minorHAnsi" w:hAnsiTheme="minorHAnsi" w:cstheme="minorHAnsi"/>
                <w:sz w:val="18"/>
                <w:szCs w:val="18"/>
              </w:rPr>
              <w:tab/>
            </w:r>
            <w:r w:rsidRPr="00557D61">
              <w:rPr>
                <w:rFonts w:asciiTheme="minorHAnsi" w:hAnsiTheme="minorHAnsi" w:cstheme="minorHAnsi"/>
                <w:sz w:val="18"/>
                <w:szCs w:val="18"/>
              </w:rPr>
              <w:tab/>
            </w:r>
          </w:p>
          <w:p w14:paraId="4E3E331C"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ab/>
            </w:r>
            <w:r w:rsidRPr="00557D61">
              <w:rPr>
                <w:rFonts w:asciiTheme="minorHAnsi" w:hAnsiTheme="minorHAnsi" w:cstheme="minorHAnsi"/>
                <w:sz w:val="18"/>
                <w:szCs w:val="18"/>
              </w:rPr>
              <w:tab/>
            </w:r>
          </w:p>
        </w:tc>
        <w:tc>
          <w:tcPr>
            <w:tcW w:w="6026" w:type="dxa"/>
          </w:tcPr>
          <w:p w14:paraId="4E3E331D"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1) identify "driver"- climate change</w:t>
            </w:r>
          </w:p>
          <w:p w14:paraId="4E3E331E"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2) analyse "pressure" on green space due to driver</w:t>
            </w:r>
          </w:p>
          <w:p w14:paraId="4E3E331F"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3) evaluate the "state" needed - size or quality of green space and ecosystem services</w:t>
            </w:r>
          </w:p>
          <w:p w14:paraId="4E3E3320"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4) select "exposure" to space - passive, consumptive, active</w:t>
            </w:r>
            <w:r w:rsidRPr="00557D61">
              <w:rPr>
                <w:rFonts w:asciiTheme="minorHAnsi" w:hAnsiTheme="minorHAnsi" w:cstheme="minorHAnsi"/>
                <w:sz w:val="18"/>
                <w:szCs w:val="18"/>
              </w:rPr>
              <w:tab/>
            </w:r>
          </w:p>
          <w:p w14:paraId="4E3E3321"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5) evaluate health "effects" - direct and indirect, positively or negatively</w:t>
            </w:r>
            <w:r w:rsidRPr="00557D61">
              <w:rPr>
                <w:rFonts w:asciiTheme="minorHAnsi" w:hAnsiTheme="minorHAnsi" w:cstheme="minorHAnsi"/>
                <w:sz w:val="18"/>
                <w:szCs w:val="18"/>
              </w:rPr>
              <w:tab/>
            </w:r>
          </w:p>
          <w:p w14:paraId="4E3E3322"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 xml:space="preserve">6) apply any "adaptations" throughout and </w:t>
            </w:r>
            <w:r w:rsidR="004E047C" w:rsidRPr="00557D61">
              <w:rPr>
                <w:rFonts w:asciiTheme="minorHAnsi" w:hAnsiTheme="minorHAnsi" w:cstheme="minorHAnsi"/>
                <w:sz w:val="18"/>
                <w:szCs w:val="18"/>
              </w:rPr>
              <w:t>enforce</w:t>
            </w:r>
            <w:r w:rsidRPr="00557D61">
              <w:rPr>
                <w:rFonts w:asciiTheme="minorHAnsi" w:hAnsiTheme="minorHAnsi" w:cstheme="minorHAnsi"/>
                <w:sz w:val="18"/>
                <w:szCs w:val="18"/>
              </w:rPr>
              <w:t xml:space="preserve"> any "mitigations"</w:t>
            </w:r>
          </w:p>
        </w:tc>
        <w:tc>
          <w:tcPr>
            <w:tcW w:w="1282" w:type="dxa"/>
          </w:tcPr>
          <w:p w14:paraId="4E3E3323" w14:textId="77777777" w:rsidR="005F5BB4" w:rsidRPr="00557D61" w:rsidRDefault="00FF073D" w:rsidP="00641FD1">
            <w:pPr>
              <w:spacing w:after="0" w:line="240" w:lineRule="auto"/>
              <w:rPr>
                <w:rFonts w:asciiTheme="minorHAnsi" w:hAnsiTheme="minorHAnsi" w:cstheme="minorHAnsi"/>
                <w:sz w:val="18"/>
                <w:szCs w:val="18"/>
              </w:rPr>
            </w:pPr>
            <w:r w:rsidRPr="00557D61">
              <w:rPr>
                <w:rFonts w:asciiTheme="minorHAnsi" w:hAnsiTheme="minorHAnsi" w:cstheme="minorHAnsi"/>
                <w:b/>
                <w:sz w:val="18"/>
                <w:szCs w:val="18"/>
              </w:rPr>
              <w:t>Literature review</w:t>
            </w:r>
            <w:r w:rsidRPr="00557D61">
              <w:rPr>
                <w:rFonts w:asciiTheme="minorHAnsi" w:hAnsiTheme="minorHAnsi" w:cstheme="minorHAnsi"/>
                <w:sz w:val="18"/>
                <w:szCs w:val="18"/>
              </w:rPr>
              <w:t xml:space="preserve"> </w:t>
            </w:r>
            <w:r w:rsidRPr="00557D61">
              <w:rPr>
                <w:rFonts w:asciiTheme="minorHAnsi" w:hAnsiTheme="minorHAnsi" w:cstheme="minorHAnsi"/>
                <w:i/>
                <w:sz w:val="16"/>
                <w:szCs w:val="16"/>
              </w:rPr>
              <w:t>(</w:t>
            </w:r>
            <w:r w:rsidR="005F5BB4" w:rsidRPr="00557D61">
              <w:rPr>
                <w:rFonts w:asciiTheme="minorHAnsi" w:hAnsiTheme="minorHAnsi" w:cstheme="minorHAnsi"/>
                <w:i/>
                <w:sz w:val="16"/>
                <w:szCs w:val="16"/>
              </w:rPr>
              <w:t>117 study articles</w:t>
            </w:r>
            <w:r w:rsidRPr="00557D61">
              <w:rPr>
                <w:rFonts w:asciiTheme="minorHAnsi" w:hAnsiTheme="minorHAnsi" w:cstheme="minorHAnsi"/>
                <w:i/>
                <w:sz w:val="16"/>
                <w:szCs w:val="16"/>
              </w:rPr>
              <w:t>)</w:t>
            </w:r>
          </w:p>
        </w:tc>
      </w:tr>
      <w:tr w:rsidR="005F5BB4" w:rsidRPr="00557D61" w14:paraId="4E3E332F" w14:textId="77777777" w:rsidTr="00DD49EF">
        <w:trPr>
          <w:cantSplit/>
          <w:trHeight w:val="1124"/>
        </w:trPr>
        <w:tc>
          <w:tcPr>
            <w:tcW w:w="1101" w:type="dxa"/>
          </w:tcPr>
          <w:p w14:paraId="4E3E3325" w14:textId="77777777" w:rsidR="005F5BB4" w:rsidRPr="00557D61" w:rsidRDefault="0064368A" w:rsidP="00641FD1">
            <w:pPr>
              <w:spacing w:after="0" w:line="240" w:lineRule="auto"/>
              <w:rPr>
                <w:rFonts w:asciiTheme="minorHAnsi" w:hAnsiTheme="minorHAnsi" w:cstheme="minorHAnsi"/>
                <w:color w:val="0000FF"/>
                <w:sz w:val="18"/>
                <w:szCs w:val="18"/>
              </w:rPr>
            </w:pPr>
            <w:r w:rsidRPr="00557D61">
              <w:rPr>
                <w:rFonts w:asciiTheme="minorHAnsi" w:hAnsiTheme="minorHAnsi" w:cstheme="minorHAnsi"/>
                <w:color w:val="0000FF"/>
                <w:sz w:val="18"/>
                <w:szCs w:val="18"/>
              </w:rPr>
              <w:fldChar w:fldCharType="begin"/>
            </w:r>
            <w:r w:rsidR="00B408C7" w:rsidRPr="00557D61">
              <w:rPr>
                <w:rFonts w:asciiTheme="minorHAnsi" w:hAnsiTheme="minorHAnsi" w:cstheme="minorHAnsi"/>
                <w:color w:val="0000FF"/>
                <w:sz w:val="18"/>
                <w:szCs w:val="18"/>
              </w:rPr>
              <w:instrText>ADDIN RW.CITE{{doc:5c5c51ffe4b01554af55298f Swierad,EwelinaM 2018}}</w:instrText>
            </w:r>
            <w:r w:rsidRPr="00557D61">
              <w:rPr>
                <w:rFonts w:asciiTheme="minorHAnsi" w:hAnsiTheme="minorHAnsi" w:cstheme="minorHAnsi"/>
                <w:color w:val="0000FF"/>
                <w:sz w:val="18"/>
                <w:szCs w:val="18"/>
              </w:rPr>
              <w:fldChar w:fldCharType="separate"/>
            </w:r>
            <w:r w:rsidR="003305A1" w:rsidRPr="00557D61">
              <w:rPr>
                <w:rFonts w:ascii="Calibri" w:hAnsi="Calibri" w:cstheme="minorHAnsi"/>
                <w:color w:val="0000FF"/>
                <w:sz w:val="18"/>
                <w:szCs w:val="18"/>
              </w:rPr>
              <w:t>(Swierad and Huang, 2018)</w:t>
            </w:r>
            <w:r w:rsidRPr="00557D61">
              <w:rPr>
                <w:rFonts w:asciiTheme="minorHAnsi" w:hAnsiTheme="minorHAnsi" w:cstheme="minorHAnsi"/>
                <w:color w:val="0000FF"/>
                <w:sz w:val="18"/>
                <w:szCs w:val="18"/>
              </w:rPr>
              <w:fldChar w:fldCharType="end"/>
            </w:r>
          </w:p>
        </w:tc>
        <w:tc>
          <w:tcPr>
            <w:tcW w:w="1103" w:type="dxa"/>
          </w:tcPr>
          <w:p w14:paraId="4E3E3326"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 xml:space="preserve">Human </w:t>
            </w:r>
            <w:r w:rsidR="00D42357" w:rsidRPr="00557D61">
              <w:rPr>
                <w:rFonts w:asciiTheme="minorHAnsi" w:hAnsiTheme="minorHAnsi" w:cstheme="minorHAnsi"/>
                <w:sz w:val="18"/>
                <w:szCs w:val="18"/>
              </w:rPr>
              <w:t>centred</w:t>
            </w:r>
            <w:r w:rsidRPr="00557D61">
              <w:rPr>
                <w:rFonts w:asciiTheme="minorHAnsi" w:hAnsiTheme="minorHAnsi" w:cstheme="minorHAnsi"/>
                <w:sz w:val="18"/>
                <w:szCs w:val="18"/>
              </w:rPr>
              <w:t xml:space="preserve"> FW</w:t>
            </w:r>
            <w:r w:rsidRPr="00557D61">
              <w:rPr>
                <w:rFonts w:asciiTheme="minorHAnsi" w:hAnsiTheme="minorHAnsi" w:cstheme="minorHAnsi"/>
                <w:sz w:val="18"/>
                <w:szCs w:val="18"/>
              </w:rPr>
              <w:tab/>
            </w:r>
            <w:r w:rsidRPr="00557D61">
              <w:rPr>
                <w:rFonts w:asciiTheme="minorHAnsi" w:hAnsiTheme="minorHAnsi" w:cstheme="minorHAnsi"/>
                <w:sz w:val="18"/>
                <w:szCs w:val="18"/>
              </w:rPr>
              <w:tab/>
            </w:r>
          </w:p>
          <w:p w14:paraId="4E3E3327"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ab/>
            </w:r>
            <w:r w:rsidRPr="00557D61">
              <w:rPr>
                <w:rFonts w:asciiTheme="minorHAnsi" w:hAnsiTheme="minorHAnsi" w:cstheme="minorHAnsi"/>
                <w:sz w:val="18"/>
                <w:szCs w:val="18"/>
              </w:rPr>
              <w:tab/>
            </w:r>
          </w:p>
        </w:tc>
        <w:tc>
          <w:tcPr>
            <w:tcW w:w="6026" w:type="dxa"/>
          </w:tcPr>
          <w:p w14:paraId="4E3E3328"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1) identify options for park activities</w:t>
            </w:r>
          </w:p>
          <w:p w14:paraId="4E3E3329"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2) build action strategies: conventional planning + human-cantered design</w:t>
            </w:r>
          </w:p>
          <w:p w14:paraId="4E3E332A"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3) evaluate connection to: family and loved ones, community and neighbourhood, self, nature</w:t>
            </w:r>
          </w:p>
          <w:p w14:paraId="4E3E332B"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4) analyse improved health and well-being</w:t>
            </w:r>
          </w:p>
          <w:p w14:paraId="4E3E332C"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5) improve community engagement</w:t>
            </w:r>
          </w:p>
        </w:tc>
        <w:tc>
          <w:tcPr>
            <w:tcW w:w="1282" w:type="dxa"/>
          </w:tcPr>
          <w:p w14:paraId="4E3E332D" w14:textId="77777777" w:rsidR="005F5BB4" w:rsidRPr="00557D61" w:rsidRDefault="00E51E92" w:rsidP="00641FD1">
            <w:pPr>
              <w:spacing w:after="0" w:line="240" w:lineRule="auto"/>
              <w:rPr>
                <w:rFonts w:asciiTheme="minorHAnsi" w:hAnsiTheme="minorHAnsi" w:cstheme="minorHAnsi"/>
                <w:sz w:val="18"/>
                <w:szCs w:val="18"/>
              </w:rPr>
            </w:pPr>
            <w:r w:rsidRPr="00557D61">
              <w:rPr>
                <w:rFonts w:asciiTheme="minorHAnsi" w:hAnsiTheme="minorHAnsi" w:cstheme="minorHAnsi"/>
                <w:b/>
                <w:sz w:val="18"/>
                <w:szCs w:val="18"/>
              </w:rPr>
              <w:t xml:space="preserve">Community participation </w:t>
            </w:r>
            <w:r w:rsidRPr="00557D61">
              <w:rPr>
                <w:rFonts w:asciiTheme="minorHAnsi" w:hAnsiTheme="minorHAnsi" w:cstheme="minorHAnsi"/>
                <w:i/>
                <w:sz w:val="16"/>
                <w:szCs w:val="16"/>
              </w:rPr>
              <w:t>(</w:t>
            </w:r>
            <w:r w:rsidR="005F5BB4" w:rsidRPr="00557D61">
              <w:rPr>
                <w:rFonts w:asciiTheme="minorHAnsi" w:hAnsiTheme="minorHAnsi" w:cstheme="minorHAnsi"/>
                <w:i/>
                <w:sz w:val="16"/>
                <w:szCs w:val="16"/>
              </w:rPr>
              <w:t>20 residential interviews</w:t>
            </w:r>
            <w:r w:rsidRPr="00557D61">
              <w:rPr>
                <w:rFonts w:asciiTheme="minorHAnsi" w:hAnsiTheme="minorHAnsi" w:cstheme="minorHAnsi"/>
                <w:i/>
                <w:sz w:val="16"/>
                <w:szCs w:val="16"/>
              </w:rPr>
              <w:t>)</w:t>
            </w:r>
          </w:p>
          <w:p w14:paraId="4E3E332E" w14:textId="77777777" w:rsidR="005F5BB4" w:rsidRPr="00557D61" w:rsidRDefault="005F5BB4" w:rsidP="00641FD1">
            <w:pPr>
              <w:spacing w:after="0" w:line="240" w:lineRule="auto"/>
              <w:rPr>
                <w:rFonts w:asciiTheme="minorHAnsi" w:hAnsiTheme="minorHAnsi" w:cstheme="minorHAnsi"/>
                <w:sz w:val="18"/>
                <w:szCs w:val="18"/>
              </w:rPr>
            </w:pPr>
          </w:p>
        </w:tc>
      </w:tr>
      <w:tr w:rsidR="005F5BB4" w:rsidRPr="00557D61" w14:paraId="4E3E3338" w14:textId="77777777" w:rsidTr="00DD49EF">
        <w:trPr>
          <w:cantSplit/>
          <w:trHeight w:val="929"/>
        </w:trPr>
        <w:tc>
          <w:tcPr>
            <w:tcW w:w="1101" w:type="dxa"/>
          </w:tcPr>
          <w:p w14:paraId="4E3E3330" w14:textId="77777777" w:rsidR="005F5BB4" w:rsidRPr="00557D61" w:rsidRDefault="0064368A" w:rsidP="00641FD1">
            <w:pPr>
              <w:spacing w:after="0" w:line="240" w:lineRule="auto"/>
              <w:rPr>
                <w:rFonts w:asciiTheme="minorHAnsi" w:hAnsiTheme="minorHAnsi" w:cstheme="minorHAnsi"/>
                <w:color w:val="0000FF"/>
                <w:sz w:val="18"/>
                <w:szCs w:val="18"/>
              </w:rPr>
            </w:pPr>
            <w:r w:rsidRPr="00557D61">
              <w:rPr>
                <w:rFonts w:asciiTheme="minorHAnsi" w:hAnsiTheme="minorHAnsi" w:cstheme="minorHAnsi"/>
                <w:color w:val="0000FF"/>
                <w:sz w:val="18"/>
                <w:szCs w:val="18"/>
              </w:rPr>
              <w:fldChar w:fldCharType="begin"/>
            </w:r>
            <w:r w:rsidR="00B408C7" w:rsidRPr="00557D61">
              <w:rPr>
                <w:rFonts w:asciiTheme="minorHAnsi" w:hAnsiTheme="minorHAnsi" w:cstheme="minorHAnsi"/>
                <w:color w:val="0000FF"/>
                <w:sz w:val="18"/>
                <w:szCs w:val="18"/>
              </w:rPr>
              <w:instrText>ADDIN RW.CITE{{doc:5c59a3f0e4b0613d0cdcf468 Dezio,Catherine 2018}}</w:instrText>
            </w:r>
            <w:r w:rsidRPr="00557D61">
              <w:rPr>
                <w:rFonts w:asciiTheme="minorHAnsi" w:hAnsiTheme="minorHAnsi" w:cstheme="minorHAnsi"/>
                <w:color w:val="0000FF"/>
                <w:sz w:val="18"/>
                <w:szCs w:val="18"/>
              </w:rPr>
              <w:fldChar w:fldCharType="separate"/>
            </w:r>
            <w:r w:rsidR="003305A1" w:rsidRPr="00557D61">
              <w:rPr>
                <w:rFonts w:ascii="Calibri" w:hAnsi="Calibri" w:cstheme="minorHAnsi"/>
                <w:color w:val="0000FF"/>
                <w:sz w:val="18"/>
                <w:szCs w:val="18"/>
              </w:rPr>
              <w:t>(Dezio and Marino, 2018)</w:t>
            </w:r>
            <w:r w:rsidRPr="00557D61">
              <w:rPr>
                <w:rFonts w:asciiTheme="minorHAnsi" w:hAnsiTheme="minorHAnsi" w:cstheme="minorHAnsi"/>
                <w:color w:val="0000FF"/>
                <w:sz w:val="18"/>
                <w:szCs w:val="18"/>
              </w:rPr>
              <w:fldChar w:fldCharType="end"/>
            </w:r>
            <w:r w:rsidR="005F5BB4" w:rsidRPr="00557D61">
              <w:rPr>
                <w:rFonts w:asciiTheme="minorHAnsi" w:hAnsiTheme="minorHAnsi" w:cstheme="minorHAnsi"/>
                <w:color w:val="0000FF"/>
                <w:sz w:val="18"/>
                <w:szCs w:val="18"/>
              </w:rPr>
              <w:tab/>
            </w:r>
          </w:p>
          <w:p w14:paraId="4E3E3331" w14:textId="77777777" w:rsidR="005F5BB4" w:rsidRPr="00557D61" w:rsidRDefault="005F5BB4" w:rsidP="00641FD1">
            <w:pPr>
              <w:spacing w:after="0" w:line="240" w:lineRule="auto"/>
              <w:rPr>
                <w:rFonts w:asciiTheme="minorHAnsi" w:hAnsiTheme="minorHAnsi" w:cstheme="minorHAnsi"/>
                <w:color w:val="0000FF"/>
                <w:sz w:val="18"/>
                <w:szCs w:val="18"/>
              </w:rPr>
            </w:pPr>
            <w:r w:rsidRPr="00557D61">
              <w:rPr>
                <w:rFonts w:asciiTheme="minorHAnsi" w:hAnsiTheme="minorHAnsi" w:cstheme="minorHAnsi"/>
                <w:color w:val="0000FF"/>
                <w:sz w:val="18"/>
                <w:szCs w:val="18"/>
              </w:rPr>
              <w:tab/>
            </w:r>
          </w:p>
        </w:tc>
        <w:tc>
          <w:tcPr>
            <w:tcW w:w="1103" w:type="dxa"/>
          </w:tcPr>
          <w:p w14:paraId="4E3E3332" w14:textId="77777777" w:rsidR="005F5BB4" w:rsidRPr="00557D61" w:rsidRDefault="005F5BB4" w:rsidP="00641FD1">
            <w:pPr>
              <w:spacing w:after="0" w:line="240" w:lineRule="auto"/>
              <w:jc w:val="center"/>
              <w:rPr>
                <w:rFonts w:asciiTheme="minorHAnsi" w:hAnsiTheme="minorHAnsi" w:cstheme="minorHAnsi"/>
                <w:sz w:val="18"/>
                <w:szCs w:val="18"/>
              </w:rPr>
            </w:pPr>
            <w:r w:rsidRPr="00557D61">
              <w:rPr>
                <w:rFonts w:asciiTheme="minorHAnsi" w:hAnsiTheme="minorHAnsi" w:cstheme="minorHAnsi"/>
                <w:sz w:val="18"/>
                <w:szCs w:val="18"/>
              </w:rPr>
              <w:t>Urban resilience in food practices FW</w:t>
            </w:r>
          </w:p>
        </w:tc>
        <w:tc>
          <w:tcPr>
            <w:tcW w:w="6026" w:type="dxa"/>
          </w:tcPr>
          <w:p w14:paraId="4E3E3333"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1)Pressures - look at problems that need to be addressed</w:t>
            </w:r>
          </w:p>
          <w:p w14:paraId="4E3E3334"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2) Action - plan and implement the individual actions needed to address pressures</w:t>
            </w:r>
          </w:p>
          <w:p w14:paraId="4E3E3335"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3) Expected impact - note expected results, and the planned and/or performed monitoring</w:t>
            </w:r>
            <w:r w:rsidRPr="00557D61">
              <w:rPr>
                <w:rFonts w:asciiTheme="minorHAnsi" w:hAnsiTheme="minorHAnsi" w:cstheme="minorHAnsi"/>
                <w:sz w:val="18"/>
                <w:szCs w:val="18"/>
              </w:rPr>
              <w:tab/>
            </w:r>
          </w:p>
          <w:p w14:paraId="4E3E3336"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4) Indicator - evaluate impact indicators that verify effectiveness of actions</w:t>
            </w:r>
          </w:p>
        </w:tc>
        <w:tc>
          <w:tcPr>
            <w:tcW w:w="1282" w:type="dxa"/>
          </w:tcPr>
          <w:p w14:paraId="4E3E3337" w14:textId="77777777" w:rsidR="00657FE3" w:rsidRPr="00557D61" w:rsidRDefault="004F0BCF" w:rsidP="00641FD1">
            <w:pPr>
              <w:spacing w:after="0" w:line="240" w:lineRule="auto"/>
              <w:rPr>
                <w:rFonts w:asciiTheme="minorHAnsi" w:hAnsiTheme="minorHAnsi" w:cstheme="minorHAnsi"/>
                <w:i/>
                <w:sz w:val="16"/>
                <w:szCs w:val="16"/>
              </w:rPr>
            </w:pPr>
            <w:r w:rsidRPr="00557D61">
              <w:rPr>
                <w:rFonts w:asciiTheme="minorHAnsi" w:hAnsiTheme="minorHAnsi" w:cstheme="minorHAnsi"/>
                <w:b/>
                <w:sz w:val="18"/>
                <w:szCs w:val="18"/>
              </w:rPr>
              <w:t xml:space="preserve">Community participation </w:t>
            </w:r>
            <w:r w:rsidRPr="00557D61">
              <w:rPr>
                <w:rFonts w:asciiTheme="minorHAnsi" w:hAnsiTheme="minorHAnsi" w:cstheme="minorHAnsi"/>
                <w:i/>
                <w:sz w:val="16"/>
                <w:szCs w:val="16"/>
              </w:rPr>
              <w:t>(</w:t>
            </w:r>
            <w:r w:rsidR="00CD58EE" w:rsidRPr="00557D61">
              <w:rPr>
                <w:rFonts w:asciiTheme="minorHAnsi" w:hAnsiTheme="minorHAnsi" w:cstheme="minorHAnsi"/>
                <w:i/>
                <w:sz w:val="16"/>
                <w:szCs w:val="16"/>
              </w:rPr>
              <w:t xml:space="preserve">50 practices - activation of gardens and training </w:t>
            </w:r>
            <w:r w:rsidR="00D42357" w:rsidRPr="00557D61">
              <w:rPr>
                <w:rFonts w:asciiTheme="minorHAnsi" w:hAnsiTheme="minorHAnsi" w:cstheme="minorHAnsi"/>
                <w:i/>
                <w:sz w:val="16"/>
                <w:szCs w:val="16"/>
              </w:rPr>
              <w:t xml:space="preserve">for </w:t>
            </w:r>
            <w:r w:rsidR="005F5BB4" w:rsidRPr="00557D61">
              <w:rPr>
                <w:rFonts w:asciiTheme="minorHAnsi" w:hAnsiTheme="minorHAnsi" w:cstheme="minorHAnsi"/>
                <w:i/>
                <w:sz w:val="16"/>
                <w:szCs w:val="16"/>
              </w:rPr>
              <w:t>community</w:t>
            </w:r>
            <w:r w:rsidR="00CD58EE" w:rsidRPr="00557D61">
              <w:rPr>
                <w:rFonts w:asciiTheme="minorHAnsi" w:hAnsiTheme="minorHAnsi" w:cstheme="minorHAnsi"/>
                <w:i/>
                <w:sz w:val="16"/>
                <w:szCs w:val="16"/>
              </w:rPr>
              <w:t>)</w:t>
            </w:r>
          </w:p>
        </w:tc>
      </w:tr>
      <w:tr w:rsidR="005F5BB4" w:rsidRPr="00557D61" w14:paraId="4E3E3340" w14:textId="77777777" w:rsidTr="00DD49EF">
        <w:trPr>
          <w:cantSplit/>
          <w:trHeight w:val="922"/>
        </w:trPr>
        <w:tc>
          <w:tcPr>
            <w:tcW w:w="1101" w:type="dxa"/>
          </w:tcPr>
          <w:p w14:paraId="4E3E3339" w14:textId="77777777" w:rsidR="005F5BB4" w:rsidRPr="00557D61" w:rsidRDefault="0064368A" w:rsidP="00641FD1">
            <w:pPr>
              <w:spacing w:after="0" w:line="240" w:lineRule="auto"/>
              <w:rPr>
                <w:rFonts w:asciiTheme="minorHAnsi" w:hAnsiTheme="minorHAnsi" w:cstheme="minorHAnsi"/>
                <w:color w:val="0000FF"/>
                <w:sz w:val="18"/>
                <w:szCs w:val="18"/>
              </w:rPr>
            </w:pPr>
            <w:r w:rsidRPr="00557D61">
              <w:rPr>
                <w:rFonts w:asciiTheme="minorHAnsi" w:hAnsiTheme="minorHAnsi" w:cstheme="minorHAnsi"/>
                <w:color w:val="0000FF"/>
                <w:sz w:val="18"/>
                <w:szCs w:val="18"/>
              </w:rPr>
              <w:fldChar w:fldCharType="begin"/>
            </w:r>
            <w:r w:rsidR="00B408C7" w:rsidRPr="00557D61">
              <w:rPr>
                <w:rFonts w:asciiTheme="minorHAnsi" w:hAnsiTheme="minorHAnsi" w:cstheme="minorHAnsi"/>
                <w:color w:val="0000FF"/>
                <w:sz w:val="18"/>
                <w:szCs w:val="18"/>
              </w:rPr>
              <w:instrText>ADDIN RW.CITE{{doc:5c601bafe4b0aefa67d3320a Buckley,RalfC. 2017}}</w:instrText>
            </w:r>
            <w:r w:rsidRPr="00557D61">
              <w:rPr>
                <w:rFonts w:asciiTheme="minorHAnsi" w:hAnsiTheme="minorHAnsi" w:cstheme="minorHAnsi"/>
                <w:color w:val="0000FF"/>
                <w:sz w:val="18"/>
                <w:szCs w:val="18"/>
              </w:rPr>
              <w:fldChar w:fldCharType="separate"/>
            </w:r>
            <w:r w:rsidR="003305A1" w:rsidRPr="00557D61">
              <w:rPr>
                <w:rFonts w:ascii="Calibri" w:hAnsi="Calibri" w:cstheme="minorHAnsi"/>
                <w:color w:val="0000FF"/>
                <w:sz w:val="18"/>
                <w:szCs w:val="18"/>
              </w:rPr>
              <w:t>(Buckley and Brough, 2017)</w:t>
            </w:r>
            <w:r w:rsidRPr="00557D61">
              <w:rPr>
                <w:rFonts w:asciiTheme="minorHAnsi" w:hAnsiTheme="minorHAnsi" w:cstheme="minorHAnsi"/>
                <w:color w:val="0000FF"/>
                <w:sz w:val="18"/>
                <w:szCs w:val="18"/>
              </w:rPr>
              <w:fldChar w:fldCharType="end"/>
            </w:r>
          </w:p>
        </w:tc>
        <w:tc>
          <w:tcPr>
            <w:tcW w:w="1103" w:type="dxa"/>
          </w:tcPr>
          <w:p w14:paraId="4E3E333A" w14:textId="77777777" w:rsidR="005F5BB4" w:rsidRPr="00557D61" w:rsidRDefault="005F5BB4" w:rsidP="00641FD1">
            <w:pPr>
              <w:spacing w:after="0" w:line="240" w:lineRule="auto"/>
              <w:jc w:val="center"/>
              <w:rPr>
                <w:rFonts w:asciiTheme="minorHAnsi" w:hAnsiTheme="minorHAnsi" w:cstheme="minorHAnsi"/>
                <w:sz w:val="18"/>
                <w:szCs w:val="18"/>
              </w:rPr>
            </w:pPr>
            <w:r w:rsidRPr="00557D61">
              <w:rPr>
                <w:rFonts w:asciiTheme="minorHAnsi" w:hAnsiTheme="minorHAnsi" w:cstheme="minorHAnsi"/>
                <w:sz w:val="18"/>
                <w:szCs w:val="18"/>
              </w:rPr>
              <w:t>Human mental health FW</w:t>
            </w:r>
          </w:p>
        </w:tc>
        <w:tc>
          <w:tcPr>
            <w:tcW w:w="6026" w:type="dxa"/>
          </w:tcPr>
          <w:p w14:paraId="4E3E333B"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1) quantify types of park users and park uses in a manageably small number of categories</w:t>
            </w:r>
          </w:p>
          <w:p w14:paraId="4E3E333C"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2) Quantify proportional changes in mental health parameters, for different categ</w:t>
            </w:r>
            <w:r w:rsidR="00443C7E" w:rsidRPr="00557D61">
              <w:rPr>
                <w:rFonts w:asciiTheme="minorHAnsi" w:hAnsiTheme="minorHAnsi" w:cstheme="minorHAnsi"/>
                <w:sz w:val="18"/>
                <w:szCs w:val="18"/>
              </w:rPr>
              <w:t>ories of people and experiences</w:t>
            </w:r>
          </w:p>
          <w:p w14:paraId="4E3E333D" w14:textId="77777777" w:rsidR="00443C7E"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3) Quantify economic values of mental health outcomes, using national economic statistics for public health</w:t>
            </w:r>
          </w:p>
          <w:p w14:paraId="4E3E333E" w14:textId="77777777" w:rsidR="00660EE2" w:rsidRPr="00557D61" w:rsidRDefault="00660EE2" w:rsidP="00641FD1">
            <w:pPr>
              <w:spacing w:after="0" w:line="240" w:lineRule="auto"/>
              <w:rPr>
                <w:rFonts w:asciiTheme="minorHAnsi" w:hAnsiTheme="minorHAnsi" w:cstheme="minorHAnsi"/>
                <w:sz w:val="18"/>
                <w:szCs w:val="18"/>
              </w:rPr>
            </w:pPr>
          </w:p>
        </w:tc>
        <w:tc>
          <w:tcPr>
            <w:tcW w:w="1282" w:type="dxa"/>
          </w:tcPr>
          <w:p w14:paraId="4E3E333F" w14:textId="77777777" w:rsidR="005F5BB4" w:rsidRPr="00557D61" w:rsidRDefault="00E51E92" w:rsidP="00641FD1">
            <w:pPr>
              <w:spacing w:after="0" w:line="240" w:lineRule="auto"/>
              <w:rPr>
                <w:rFonts w:asciiTheme="minorHAnsi" w:hAnsiTheme="minorHAnsi" w:cstheme="minorHAnsi"/>
                <w:sz w:val="18"/>
                <w:szCs w:val="18"/>
              </w:rPr>
            </w:pPr>
            <w:r w:rsidRPr="00557D61">
              <w:rPr>
                <w:rFonts w:asciiTheme="minorHAnsi" w:hAnsiTheme="minorHAnsi" w:cstheme="minorHAnsi"/>
                <w:b/>
                <w:sz w:val="18"/>
                <w:szCs w:val="18"/>
              </w:rPr>
              <w:t>Literature review</w:t>
            </w:r>
            <w:r w:rsidRPr="00557D61">
              <w:rPr>
                <w:rFonts w:asciiTheme="minorHAnsi" w:hAnsiTheme="minorHAnsi" w:cstheme="minorHAnsi"/>
                <w:sz w:val="18"/>
                <w:szCs w:val="18"/>
              </w:rPr>
              <w:t xml:space="preserve"> </w:t>
            </w:r>
          </w:p>
        </w:tc>
      </w:tr>
      <w:tr w:rsidR="005F5BB4" w:rsidRPr="00557D61" w14:paraId="4E3E3348" w14:textId="77777777" w:rsidTr="00DD49EF">
        <w:trPr>
          <w:cantSplit/>
          <w:trHeight w:val="936"/>
        </w:trPr>
        <w:tc>
          <w:tcPr>
            <w:tcW w:w="1101" w:type="dxa"/>
          </w:tcPr>
          <w:p w14:paraId="4E3E3341" w14:textId="77777777" w:rsidR="005F5BB4" w:rsidRPr="00557D61" w:rsidRDefault="0064368A" w:rsidP="00641FD1">
            <w:pPr>
              <w:spacing w:after="0" w:line="240" w:lineRule="auto"/>
              <w:rPr>
                <w:rFonts w:asciiTheme="minorHAnsi" w:hAnsiTheme="minorHAnsi" w:cstheme="minorHAnsi"/>
                <w:color w:val="0000FF"/>
                <w:sz w:val="18"/>
                <w:szCs w:val="18"/>
              </w:rPr>
            </w:pPr>
            <w:r w:rsidRPr="00557D61">
              <w:rPr>
                <w:rFonts w:asciiTheme="minorHAnsi" w:hAnsiTheme="minorHAnsi" w:cstheme="minorHAnsi"/>
                <w:color w:val="0000FF"/>
                <w:sz w:val="18"/>
                <w:szCs w:val="18"/>
              </w:rPr>
              <w:fldChar w:fldCharType="begin"/>
            </w:r>
            <w:r w:rsidR="00B408C7" w:rsidRPr="00557D61">
              <w:rPr>
                <w:rFonts w:asciiTheme="minorHAnsi" w:hAnsiTheme="minorHAnsi" w:cstheme="minorHAnsi"/>
                <w:color w:val="0000FF"/>
                <w:sz w:val="18"/>
                <w:szCs w:val="18"/>
              </w:rPr>
              <w:instrText>ADDIN RW.CITE{{doc:5c59a28ce4b083b27ad06136 Mukherjee,Mahua 2018}}</w:instrText>
            </w:r>
            <w:r w:rsidRPr="00557D61">
              <w:rPr>
                <w:rFonts w:asciiTheme="minorHAnsi" w:hAnsiTheme="minorHAnsi" w:cstheme="minorHAnsi"/>
                <w:color w:val="0000FF"/>
                <w:sz w:val="18"/>
                <w:szCs w:val="18"/>
              </w:rPr>
              <w:fldChar w:fldCharType="separate"/>
            </w:r>
            <w:r w:rsidR="003305A1" w:rsidRPr="00557D61">
              <w:rPr>
                <w:rFonts w:ascii="Calibri" w:hAnsi="Calibri" w:cstheme="minorHAnsi"/>
                <w:color w:val="0000FF"/>
                <w:sz w:val="18"/>
                <w:szCs w:val="18"/>
              </w:rPr>
              <w:t>(Mukherjee and Takara, 2018)</w:t>
            </w:r>
            <w:r w:rsidRPr="00557D61">
              <w:rPr>
                <w:rFonts w:asciiTheme="minorHAnsi" w:hAnsiTheme="minorHAnsi" w:cstheme="minorHAnsi"/>
                <w:color w:val="0000FF"/>
                <w:sz w:val="18"/>
                <w:szCs w:val="18"/>
              </w:rPr>
              <w:fldChar w:fldCharType="end"/>
            </w:r>
          </w:p>
        </w:tc>
        <w:tc>
          <w:tcPr>
            <w:tcW w:w="1103" w:type="dxa"/>
          </w:tcPr>
          <w:p w14:paraId="4E3E3342" w14:textId="77777777" w:rsidR="00443C7E" w:rsidRDefault="005F5BB4" w:rsidP="00660EE2">
            <w:pPr>
              <w:spacing w:after="0" w:line="240" w:lineRule="auto"/>
              <w:jc w:val="center"/>
              <w:rPr>
                <w:rFonts w:asciiTheme="minorHAnsi" w:hAnsiTheme="minorHAnsi" w:cstheme="minorHAnsi"/>
                <w:sz w:val="18"/>
                <w:szCs w:val="18"/>
              </w:rPr>
            </w:pPr>
            <w:r w:rsidRPr="00557D61">
              <w:rPr>
                <w:rFonts w:asciiTheme="minorHAnsi" w:hAnsiTheme="minorHAnsi" w:cstheme="minorHAnsi"/>
                <w:sz w:val="18"/>
                <w:szCs w:val="18"/>
              </w:rPr>
              <w:t>Urban Green Space - 3 stage FW (UGS-3CC)</w:t>
            </w:r>
          </w:p>
          <w:p w14:paraId="4E3E3343" w14:textId="77777777" w:rsidR="00660EE2" w:rsidRPr="00557D61" w:rsidRDefault="00660EE2" w:rsidP="00660EE2">
            <w:pPr>
              <w:spacing w:after="0" w:line="240" w:lineRule="auto"/>
              <w:jc w:val="center"/>
              <w:rPr>
                <w:rFonts w:asciiTheme="minorHAnsi" w:hAnsiTheme="minorHAnsi" w:cstheme="minorHAnsi"/>
                <w:sz w:val="18"/>
                <w:szCs w:val="18"/>
              </w:rPr>
            </w:pPr>
          </w:p>
        </w:tc>
        <w:tc>
          <w:tcPr>
            <w:tcW w:w="6026" w:type="dxa"/>
          </w:tcPr>
          <w:p w14:paraId="4E3E3344"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1) contextual concept - thinkers - corresponds to the pre-design stage</w:t>
            </w:r>
          </w:p>
          <w:p w14:paraId="4E3E3345"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2) core competency - makers - corresponds to the design and implementation</w:t>
            </w:r>
          </w:p>
          <w:p w14:paraId="4E3E3346"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3) contribution calculation - traders - corresponds to monitoring, evaluation and improvement</w:t>
            </w:r>
          </w:p>
        </w:tc>
        <w:tc>
          <w:tcPr>
            <w:tcW w:w="1282" w:type="dxa"/>
          </w:tcPr>
          <w:p w14:paraId="4E3E3347" w14:textId="77777777" w:rsidR="005F5BB4" w:rsidRPr="00557D61" w:rsidRDefault="00E51E92" w:rsidP="00641FD1">
            <w:pPr>
              <w:spacing w:after="0" w:line="240" w:lineRule="auto"/>
              <w:rPr>
                <w:rFonts w:asciiTheme="minorHAnsi" w:hAnsiTheme="minorHAnsi" w:cstheme="minorHAnsi"/>
                <w:i/>
                <w:sz w:val="18"/>
                <w:szCs w:val="18"/>
              </w:rPr>
            </w:pPr>
            <w:r w:rsidRPr="00557D61">
              <w:rPr>
                <w:rFonts w:asciiTheme="minorHAnsi" w:hAnsiTheme="minorHAnsi" w:cstheme="minorHAnsi"/>
                <w:b/>
                <w:sz w:val="18"/>
                <w:szCs w:val="18"/>
              </w:rPr>
              <w:t>Literature review</w:t>
            </w:r>
            <w:r w:rsidRPr="00557D61">
              <w:rPr>
                <w:rFonts w:asciiTheme="minorHAnsi" w:hAnsiTheme="minorHAnsi" w:cstheme="minorHAnsi"/>
                <w:sz w:val="18"/>
                <w:szCs w:val="18"/>
              </w:rPr>
              <w:t xml:space="preserve">  </w:t>
            </w:r>
            <w:r w:rsidRPr="00557D61">
              <w:rPr>
                <w:rFonts w:asciiTheme="minorHAnsi" w:hAnsiTheme="minorHAnsi" w:cstheme="minorHAnsi"/>
                <w:i/>
                <w:sz w:val="16"/>
                <w:szCs w:val="16"/>
              </w:rPr>
              <w:t>(Li</w:t>
            </w:r>
            <w:r w:rsidR="00CD58EE" w:rsidRPr="00557D61">
              <w:rPr>
                <w:rFonts w:asciiTheme="minorHAnsi" w:hAnsiTheme="minorHAnsi" w:cstheme="minorHAnsi"/>
                <w:i/>
                <w:sz w:val="16"/>
                <w:szCs w:val="16"/>
              </w:rPr>
              <w:t>t.</w:t>
            </w:r>
            <w:r w:rsidRPr="00557D61">
              <w:rPr>
                <w:rFonts w:asciiTheme="minorHAnsi" w:hAnsiTheme="minorHAnsi" w:cstheme="minorHAnsi"/>
                <w:i/>
                <w:sz w:val="16"/>
                <w:szCs w:val="16"/>
              </w:rPr>
              <w:t xml:space="preserve"> review and </w:t>
            </w:r>
            <w:r w:rsidR="005F5BB4" w:rsidRPr="00557D61">
              <w:rPr>
                <w:rFonts w:asciiTheme="minorHAnsi" w:hAnsiTheme="minorHAnsi" w:cstheme="minorHAnsi"/>
                <w:i/>
                <w:sz w:val="16"/>
                <w:szCs w:val="16"/>
              </w:rPr>
              <w:t>site observations</w:t>
            </w:r>
            <w:r w:rsidRPr="00557D61">
              <w:rPr>
                <w:rFonts w:asciiTheme="minorHAnsi" w:hAnsiTheme="minorHAnsi" w:cstheme="minorHAnsi"/>
                <w:i/>
                <w:sz w:val="16"/>
                <w:szCs w:val="16"/>
              </w:rPr>
              <w:t>)</w:t>
            </w:r>
          </w:p>
        </w:tc>
      </w:tr>
      <w:tr w:rsidR="00443C7E" w:rsidRPr="00557D61" w14:paraId="4E3E334D" w14:textId="77777777" w:rsidTr="00443C7E">
        <w:trPr>
          <w:cantSplit/>
          <w:trHeight w:val="143"/>
        </w:trPr>
        <w:tc>
          <w:tcPr>
            <w:tcW w:w="1101" w:type="dxa"/>
          </w:tcPr>
          <w:p w14:paraId="4E3E3349" w14:textId="77777777" w:rsidR="00443C7E" w:rsidRPr="00557D61" w:rsidRDefault="00443C7E" w:rsidP="00443C7E">
            <w:pPr>
              <w:spacing w:after="0" w:line="240" w:lineRule="auto"/>
              <w:rPr>
                <w:rFonts w:asciiTheme="minorHAnsi" w:hAnsiTheme="minorHAnsi" w:cstheme="minorHAnsi"/>
                <w:b/>
                <w:sz w:val="22"/>
              </w:rPr>
            </w:pPr>
            <w:r w:rsidRPr="00557D61">
              <w:rPr>
                <w:rFonts w:asciiTheme="minorHAnsi" w:hAnsiTheme="minorHAnsi" w:cstheme="minorHAnsi"/>
                <w:b/>
                <w:sz w:val="22"/>
              </w:rPr>
              <w:t>Author/s</w:t>
            </w:r>
          </w:p>
        </w:tc>
        <w:tc>
          <w:tcPr>
            <w:tcW w:w="1103" w:type="dxa"/>
          </w:tcPr>
          <w:p w14:paraId="4E3E334A" w14:textId="77777777" w:rsidR="00443C7E" w:rsidRPr="00557D61" w:rsidRDefault="00443C7E" w:rsidP="00443C7E">
            <w:pPr>
              <w:spacing w:after="0" w:line="240" w:lineRule="auto"/>
              <w:rPr>
                <w:rFonts w:asciiTheme="minorHAnsi" w:hAnsiTheme="minorHAnsi" w:cstheme="minorHAnsi"/>
                <w:b/>
                <w:sz w:val="22"/>
              </w:rPr>
            </w:pPr>
            <w:r w:rsidRPr="00557D61">
              <w:rPr>
                <w:rFonts w:asciiTheme="minorHAnsi" w:hAnsiTheme="minorHAnsi" w:cstheme="minorHAnsi"/>
                <w:b/>
                <w:sz w:val="22"/>
              </w:rPr>
              <w:t>Title</w:t>
            </w:r>
          </w:p>
        </w:tc>
        <w:tc>
          <w:tcPr>
            <w:tcW w:w="6026" w:type="dxa"/>
          </w:tcPr>
          <w:p w14:paraId="4E3E334B" w14:textId="77777777" w:rsidR="00443C7E" w:rsidRPr="00557D61" w:rsidRDefault="00443C7E" w:rsidP="00443C7E">
            <w:pPr>
              <w:spacing w:after="0" w:line="240" w:lineRule="auto"/>
              <w:rPr>
                <w:rFonts w:asciiTheme="minorHAnsi" w:hAnsiTheme="minorHAnsi" w:cstheme="minorHAnsi"/>
                <w:b/>
                <w:sz w:val="22"/>
              </w:rPr>
            </w:pPr>
            <w:r w:rsidRPr="00557D61">
              <w:rPr>
                <w:rFonts w:asciiTheme="minorHAnsi" w:hAnsiTheme="minorHAnsi" w:cstheme="minorHAnsi"/>
                <w:b/>
                <w:sz w:val="22"/>
              </w:rPr>
              <w:t xml:space="preserve">Steps to enforce </w:t>
            </w:r>
          </w:p>
        </w:tc>
        <w:tc>
          <w:tcPr>
            <w:tcW w:w="1282" w:type="dxa"/>
          </w:tcPr>
          <w:p w14:paraId="4E3E334C" w14:textId="77777777" w:rsidR="00443C7E" w:rsidRPr="00557D61" w:rsidRDefault="00443C7E" w:rsidP="00443C7E">
            <w:pPr>
              <w:spacing w:after="0" w:line="240" w:lineRule="auto"/>
              <w:rPr>
                <w:rFonts w:asciiTheme="minorHAnsi" w:hAnsiTheme="minorHAnsi" w:cstheme="minorHAnsi"/>
                <w:b/>
                <w:sz w:val="22"/>
              </w:rPr>
            </w:pPr>
            <w:r w:rsidRPr="00557D61">
              <w:rPr>
                <w:rFonts w:asciiTheme="minorHAnsi" w:hAnsiTheme="minorHAnsi" w:cstheme="minorHAnsi"/>
                <w:b/>
                <w:sz w:val="22"/>
              </w:rPr>
              <w:t>Source</w:t>
            </w:r>
          </w:p>
        </w:tc>
      </w:tr>
      <w:tr w:rsidR="005F5BB4" w:rsidRPr="00557D61" w14:paraId="4E3E3357" w14:textId="77777777" w:rsidTr="00DD49EF">
        <w:trPr>
          <w:cantSplit/>
          <w:trHeight w:val="1559"/>
        </w:trPr>
        <w:tc>
          <w:tcPr>
            <w:tcW w:w="1101" w:type="dxa"/>
          </w:tcPr>
          <w:p w14:paraId="4E3E334E" w14:textId="77777777" w:rsidR="005F5BB4" w:rsidRPr="00557D61" w:rsidRDefault="0064368A" w:rsidP="006E511C">
            <w:pPr>
              <w:spacing w:after="0" w:line="240" w:lineRule="auto"/>
              <w:rPr>
                <w:rFonts w:asciiTheme="minorHAnsi" w:hAnsiTheme="minorHAnsi" w:cstheme="minorHAnsi"/>
                <w:color w:val="0000FF"/>
                <w:sz w:val="18"/>
                <w:szCs w:val="18"/>
              </w:rPr>
            </w:pPr>
            <w:r w:rsidRPr="00557D61">
              <w:rPr>
                <w:rFonts w:asciiTheme="minorHAnsi" w:hAnsiTheme="minorHAnsi" w:cstheme="minorHAnsi"/>
                <w:color w:val="0000FF"/>
                <w:sz w:val="18"/>
                <w:szCs w:val="18"/>
              </w:rPr>
              <w:lastRenderedPageBreak/>
              <w:fldChar w:fldCharType="begin"/>
            </w:r>
            <w:r w:rsidR="00B408C7" w:rsidRPr="00557D61">
              <w:rPr>
                <w:rFonts w:asciiTheme="minorHAnsi" w:hAnsiTheme="minorHAnsi" w:cstheme="minorHAnsi"/>
                <w:color w:val="0000FF"/>
                <w:sz w:val="18"/>
                <w:szCs w:val="18"/>
              </w:rPr>
              <w:instrText>ADDIN RW.CITE{{doc:5c5c51fce4b0c86229a6f5e1 Currie,MelissaAnne 2017}}</w:instrText>
            </w:r>
            <w:r w:rsidRPr="00557D61">
              <w:rPr>
                <w:rFonts w:asciiTheme="minorHAnsi" w:hAnsiTheme="minorHAnsi" w:cstheme="minorHAnsi"/>
                <w:color w:val="0000FF"/>
                <w:sz w:val="18"/>
                <w:szCs w:val="18"/>
              </w:rPr>
              <w:fldChar w:fldCharType="separate"/>
            </w:r>
            <w:r w:rsidR="003305A1" w:rsidRPr="00557D61">
              <w:rPr>
                <w:rFonts w:ascii="Calibri" w:hAnsi="Calibri" w:cstheme="minorHAnsi"/>
                <w:color w:val="0000FF"/>
                <w:sz w:val="18"/>
                <w:szCs w:val="18"/>
              </w:rPr>
              <w:t>(Currie, 2017)</w:t>
            </w:r>
            <w:r w:rsidRPr="00557D61">
              <w:rPr>
                <w:rFonts w:asciiTheme="minorHAnsi" w:hAnsiTheme="minorHAnsi" w:cstheme="minorHAnsi"/>
                <w:color w:val="0000FF"/>
                <w:sz w:val="18"/>
                <w:szCs w:val="18"/>
              </w:rPr>
              <w:fldChar w:fldCharType="end"/>
            </w:r>
          </w:p>
        </w:tc>
        <w:tc>
          <w:tcPr>
            <w:tcW w:w="1103" w:type="dxa"/>
          </w:tcPr>
          <w:p w14:paraId="4E3E334F" w14:textId="77777777" w:rsidR="005F5BB4" w:rsidRPr="00557D61" w:rsidRDefault="005F5BB4" w:rsidP="00641FD1">
            <w:pPr>
              <w:spacing w:after="0" w:line="240" w:lineRule="auto"/>
              <w:jc w:val="center"/>
              <w:rPr>
                <w:rFonts w:asciiTheme="minorHAnsi" w:hAnsiTheme="minorHAnsi" w:cstheme="minorHAnsi"/>
                <w:sz w:val="18"/>
                <w:szCs w:val="18"/>
              </w:rPr>
            </w:pPr>
            <w:r w:rsidRPr="00557D61">
              <w:rPr>
                <w:rFonts w:asciiTheme="minorHAnsi" w:hAnsiTheme="minorHAnsi" w:cstheme="minorHAnsi"/>
                <w:sz w:val="18"/>
                <w:szCs w:val="18"/>
              </w:rPr>
              <w:t>small park design FW</w:t>
            </w:r>
          </w:p>
          <w:p w14:paraId="4E3E3350"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ab/>
            </w:r>
            <w:r w:rsidRPr="00557D61">
              <w:rPr>
                <w:rFonts w:asciiTheme="minorHAnsi" w:hAnsiTheme="minorHAnsi" w:cstheme="minorHAnsi"/>
                <w:sz w:val="18"/>
                <w:szCs w:val="18"/>
              </w:rPr>
              <w:tab/>
            </w:r>
          </w:p>
        </w:tc>
        <w:tc>
          <w:tcPr>
            <w:tcW w:w="6026" w:type="dxa"/>
          </w:tcPr>
          <w:p w14:paraId="4E3E3351"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*"not to construct a list...but identify foundational design principles"</w:t>
            </w:r>
          </w:p>
        </w:tc>
        <w:tc>
          <w:tcPr>
            <w:tcW w:w="1282" w:type="dxa"/>
          </w:tcPr>
          <w:p w14:paraId="4E3E3352" w14:textId="77777777" w:rsidR="005F5BB4" w:rsidRPr="00557D61" w:rsidRDefault="00E51E92" w:rsidP="00641FD1">
            <w:pPr>
              <w:spacing w:after="0" w:line="240" w:lineRule="auto"/>
              <w:rPr>
                <w:rFonts w:asciiTheme="minorHAnsi" w:hAnsiTheme="minorHAnsi" w:cstheme="minorHAnsi"/>
                <w:i/>
                <w:sz w:val="16"/>
                <w:szCs w:val="16"/>
              </w:rPr>
            </w:pPr>
            <w:r w:rsidRPr="00557D61">
              <w:rPr>
                <w:rFonts w:asciiTheme="minorHAnsi" w:hAnsiTheme="minorHAnsi" w:cstheme="minorHAnsi"/>
                <w:b/>
                <w:sz w:val="18"/>
                <w:szCs w:val="18"/>
              </w:rPr>
              <w:t>Literature review</w:t>
            </w:r>
            <w:r w:rsidRPr="00557D61">
              <w:rPr>
                <w:rFonts w:asciiTheme="minorHAnsi" w:hAnsiTheme="minorHAnsi" w:cstheme="minorHAnsi"/>
                <w:sz w:val="18"/>
                <w:szCs w:val="18"/>
              </w:rPr>
              <w:t xml:space="preserve"> </w:t>
            </w:r>
            <w:r w:rsidRPr="00557D61">
              <w:rPr>
                <w:rFonts w:asciiTheme="minorHAnsi" w:hAnsiTheme="minorHAnsi" w:cstheme="minorHAnsi"/>
                <w:b/>
                <w:sz w:val="18"/>
                <w:szCs w:val="18"/>
              </w:rPr>
              <w:t xml:space="preserve">and community participation </w:t>
            </w:r>
            <w:r w:rsidRPr="00557D61">
              <w:rPr>
                <w:rFonts w:asciiTheme="minorHAnsi" w:hAnsiTheme="minorHAnsi" w:cstheme="minorHAnsi"/>
                <w:i/>
                <w:sz w:val="16"/>
                <w:szCs w:val="16"/>
              </w:rPr>
              <w:t>(</w:t>
            </w:r>
            <w:r w:rsidR="005F5BB4" w:rsidRPr="00557D61">
              <w:rPr>
                <w:rFonts w:asciiTheme="minorHAnsi" w:hAnsiTheme="minorHAnsi" w:cstheme="minorHAnsi"/>
                <w:i/>
                <w:sz w:val="16"/>
                <w:szCs w:val="16"/>
              </w:rPr>
              <w:t>site observations</w:t>
            </w:r>
            <w:r w:rsidR="00CD58EE" w:rsidRPr="00557D61">
              <w:rPr>
                <w:rFonts w:asciiTheme="minorHAnsi" w:hAnsiTheme="minorHAnsi" w:cstheme="minorHAnsi"/>
                <w:i/>
                <w:sz w:val="16"/>
                <w:szCs w:val="16"/>
              </w:rPr>
              <w:t>,</w:t>
            </w:r>
          </w:p>
          <w:p w14:paraId="4E3E3353" w14:textId="77777777" w:rsidR="005F5BB4" w:rsidRPr="00557D61" w:rsidRDefault="00CD58EE" w:rsidP="00641FD1">
            <w:pPr>
              <w:spacing w:after="0" w:line="240" w:lineRule="auto"/>
              <w:rPr>
                <w:rFonts w:asciiTheme="minorHAnsi" w:hAnsiTheme="minorHAnsi" w:cstheme="minorHAnsi"/>
                <w:i/>
                <w:sz w:val="16"/>
                <w:szCs w:val="16"/>
              </w:rPr>
            </w:pPr>
            <w:r w:rsidRPr="00557D61">
              <w:rPr>
                <w:rFonts w:asciiTheme="minorHAnsi" w:hAnsiTheme="minorHAnsi" w:cstheme="minorHAnsi"/>
                <w:i/>
                <w:sz w:val="16"/>
                <w:szCs w:val="16"/>
              </w:rPr>
              <w:t>Lit. R</w:t>
            </w:r>
            <w:r w:rsidR="005F5BB4" w:rsidRPr="00557D61">
              <w:rPr>
                <w:rFonts w:asciiTheme="minorHAnsi" w:hAnsiTheme="minorHAnsi" w:cstheme="minorHAnsi"/>
                <w:i/>
                <w:sz w:val="16"/>
                <w:szCs w:val="16"/>
              </w:rPr>
              <w:t>eview</w:t>
            </w:r>
            <w:r w:rsidRPr="00557D61">
              <w:rPr>
                <w:rFonts w:asciiTheme="minorHAnsi" w:hAnsiTheme="minorHAnsi" w:cstheme="minorHAnsi"/>
                <w:i/>
                <w:sz w:val="16"/>
                <w:szCs w:val="16"/>
              </w:rPr>
              <w:t>,</w:t>
            </w:r>
          </w:p>
          <w:p w14:paraId="4E3E3354" w14:textId="77777777" w:rsidR="005F5BB4" w:rsidRPr="00557D61" w:rsidRDefault="00CD58EE" w:rsidP="00641FD1">
            <w:pPr>
              <w:spacing w:after="0" w:line="240" w:lineRule="auto"/>
              <w:rPr>
                <w:rFonts w:asciiTheme="minorHAnsi" w:hAnsiTheme="minorHAnsi" w:cstheme="minorHAnsi"/>
                <w:i/>
                <w:sz w:val="16"/>
                <w:szCs w:val="16"/>
              </w:rPr>
            </w:pPr>
            <w:r w:rsidRPr="00557D61">
              <w:rPr>
                <w:rFonts w:asciiTheme="minorHAnsi" w:hAnsiTheme="minorHAnsi" w:cstheme="minorHAnsi"/>
                <w:i/>
                <w:sz w:val="16"/>
                <w:szCs w:val="16"/>
              </w:rPr>
              <w:t>8 professional</w:t>
            </w:r>
          </w:p>
          <w:p w14:paraId="4E3E3355" w14:textId="77777777" w:rsidR="00657FE3" w:rsidRDefault="00CD58EE" w:rsidP="00CD58EE">
            <w:pPr>
              <w:spacing w:after="0" w:line="240" w:lineRule="auto"/>
              <w:rPr>
                <w:rFonts w:asciiTheme="minorHAnsi" w:hAnsiTheme="minorHAnsi" w:cstheme="minorHAnsi"/>
                <w:i/>
                <w:sz w:val="16"/>
                <w:szCs w:val="16"/>
              </w:rPr>
            </w:pPr>
            <w:r w:rsidRPr="00557D61">
              <w:rPr>
                <w:rFonts w:asciiTheme="minorHAnsi" w:hAnsiTheme="minorHAnsi" w:cstheme="minorHAnsi"/>
                <w:i/>
                <w:sz w:val="16"/>
                <w:szCs w:val="16"/>
              </w:rPr>
              <w:t>&amp;7community</w:t>
            </w:r>
            <w:r w:rsidR="005F5BB4" w:rsidRPr="00557D61">
              <w:rPr>
                <w:rFonts w:asciiTheme="minorHAnsi" w:hAnsiTheme="minorHAnsi" w:cstheme="minorHAnsi"/>
                <w:i/>
                <w:sz w:val="16"/>
                <w:szCs w:val="16"/>
              </w:rPr>
              <w:t>interview</w:t>
            </w:r>
            <w:r w:rsidR="00E51E92" w:rsidRPr="00557D61">
              <w:rPr>
                <w:rFonts w:asciiTheme="minorHAnsi" w:hAnsiTheme="minorHAnsi" w:cstheme="minorHAnsi"/>
                <w:i/>
                <w:sz w:val="16"/>
                <w:szCs w:val="16"/>
              </w:rPr>
              <w:t>)</w:t>
            </w:r>
          </w:p>
          <w:p w14:paraId="4E3E3356" w14:textId="77777777" w:rsidR="00660EE2" w:rsidRPr="00660EE2" w:rsidRDefault="00660EE2" w:rsidP="00CD58EE">
            <w:pPr>
              <w:spacing w:after="0" w:line="240" w:lineRule="auto"/>
              <w:rPr>
                <w:rFonts w:asciiTheme="minorHAnsi" w:hAnsiTheme="minorHAnsi" w:cstheme="minorHAnsi"/>
                <w:i/>
                <w:sz w:val="16"/>
                <w:szCs w:val="16"/>
              </w:rPr>
            </w:pPr>
          </w:p>
        </w:tc>
      </w:tr>
      <w:tr w:rsidR="005F5BB4" w:rsidRPr="00557D61" w14:paraId="4E3E3364" w14:textId="77777777" w:rsidTr="00DD49EF">
        <w:trPr>
          <w:cantSplit/>
          <w:trHeight w:val="1341"/>
        </w:trPr>
        <w:tc>
          <w:tcPr>
            <w:tcW w:w="1101" w:type="dxa"/>
          </w:tcPr>
          <w:p w14:paraId="4E3E3358" w14:textId="77777777" w:rsidR="005F5BB4" w:rsidRPr="00557D61" w:rsidRDefault="0064368A" w:rsidP="006E511C">
            <w:pPr>
              <w:spacing w:after="0" w:line="240" w:lineRule="auto"/>
              <w:rPr>
                <w:rFonts w:asciiTheme="minorHAnsi" w:hAnsiTheme="minorHAnsi" w:cstheme="minorHAnsi"/>
                <w:color w:val="0000FF"/>
                <w:sz w:val="18"/>
                <w:szCs w:val="18"/>
              </w:rPr>
            </w:pPr>
            <w:r w:rsidRPr="00557D61">
              <w:rPr>
                <w:rFonts w:asciiTheme="minorHAnsi" w:hAnsiTheme="minorHAnsi" w:cstheme="minorHAnsi"/>
                <w:color w:val="0000FF"/>
                <w:sz w:val="18"/>
                <w:szCs w:val="18"/>
              </w:rPr>
              <w:fldChar w:fldCharType="begin"/>
            </w:r>
            <w:r w:rsidR="00B408C7" w:rsidRPr="00557D61">
              <w:rPr>
                <w:rFonts w:asciiTheme="minorHAnsi" w:hAnsiTheme="minorHAnsi" w:cstheme="minorHAnsi"/>
                <w:color w:val="0000FF"/>
                <w:sz w:val="18"/>
                <w:szCs w:val="18"/>
              </w:rPr>
              <w:instrText>ADDIN RW.CITE{{doc:5c6095c6e4b0c907d86285fc Nesbitt,Lorien 2018}}</w:instrText>
            </w:r>
            <w:r w:rsidRPr="00557D61">
              <w:rPr>
                <w:rFonts w:asciiTheme="minorHAnsi" w:hAnsiTheme="minorHAnsi" w:cstheme="minorHAnsi"/>
                <w:color w:val="0000FF"/>
                <w:sz w:val="18"/>
                <w:szCs w:val="18"/>
              </w:rPr>
              <w:fldChar w:fldCharType="separate"/>
            </w:r>
            <w:r w:rsidR="003305A1" w:rsidRPr="00557D61">
              <w:rPr>
                <w:rFonts w:ascii="Calibri" w:hAnsi="Calibri" w:cstheme="minorHAnsi"/>
                <w:color w:val="0000FF"/>
                <w:sz w:val="18"/>
                <w:szCs w:val="18"/>
              </w:rPr>
              <w:t>(Nesbitt, et al., 2018)</w:t>
            </w:r>
            <w:r w:rsidRPr="00557D61">
              <w:rPr>
                <w:rFonts w:asciiTheme="minorHAnsi" w:hAnsiTheme="minorHAnsi" w:cstheme="minorHAnsi"/>
                <w:color w:val="0000FF"/>
                <w:sz w:val="18"/>
                <w:szCs w:val="18"/>
              </w:rPr>
              <w:fldChar w:fldCharType="end"/>
            </w:r>
          </w:p>
        </w:tc>
        <w:tc>
          <w:tcPr>
            <w:tcW w:w="1103" w:type="dxa"/>
          </w:tcPr>
          <w:p w14:paraId="4E3E3359" w14:textId="77777777" w:rsidR="005F5BB4" w:rsidRPr="00557D61" w:rsidRDefault="005F5BB4" w:rsidP="00641FD1">
            <w:pPr>
              <w:spacing w:after="0" w:line="240" w:lineRule="auto"/>
              <w:jc w:val="center"/>
              <w:rPr>
                <w:rFonts w:asciiTheme="minorHAnsi" w:hAnsiTheme="minorHAnsi" w:cstheme="minorHAnsi"/>
                <w:sz w:val="18"/>
                <w:szCs w:val="18"/>
              </w:rPr>
            </w:pPr>
            <w:r w:rsidRPr="00557D61">
              <w:rPr>
                <w:rFonts w:asciiTheme="minorHAnsi" w:hAnsiTheme="minorHAnsi" w:cstheme="minorHAnsi"/>
                <w:sz w:val="18"/>
                <w:szCs w:val="18"/>
              </w:rPr>
              <w:t>Urban green equity FW</w:t>
            </w:r>
          </w:p>
        </w:tc>
        <w:tc>
          <w:tcPr>
            <w:tcW w:w="6026" w:type="dxa"/>
          </w:tcPr>
          <w:p w14:paraId="4E3E335A"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1) Consider temporality</w:t>
            </w:r>
          </w:p>
          <w:p w14:paraId="4E3E335B"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2) Investigate condition and preference</w:t>
            </w:r>
          </w:p>
          <w:p w14:paraId="4E3E335C"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3) Deal with ownership</w:t>
            </w:r>
          </w:p>
          <w:p w14:paraId="4E3E335D"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4)Representation</w:t>
            </w:r>
          </w:p>
          <w:p w14:paraId="4E3E335E"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5) Procedure</w:t>
            </w:r>
            <w:r w:rsidRPr="00557D61">
              <w:rPr>
                <w:rFonts w:asciiTheme="minorHAnsi" w:hAnsiTheme="minorHAnsi" w:cstheme="minorHAnsi"/>
                <w:sz w:val="18"/>
                <w:szCs w:val="18"/>
              </w:rPr>
              <w:tab/>
            </w:r>
          </w:p>
          <w:p w14:paraId="4E3E335F"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6)Analyse community desire to participate</w:t>
            </w:r>
            <w:r w:rsidRPr="00557D61">
              <w:rPr>
                <w:rFonts w:asciiTheme="minorHAnsi" w:hAnsiTheme="minorHAnsi" w:cstheme="minorHAnsi"/>
                <w:sz w:val="18"/>
                <w:szCs w:val="18"/>
              </w:rPr>
              <w:tab/>
            </w:r>
          </w:p>
          <w:p w14:paraId="4E3E3360" w14:textId="77777777" w:rsidR="001A1B4E"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7) Analyse community ability to participate</w:t>
            </w:r>
            <w:r w:rsidRPr="00557D61">
              <w:rPr>
                <w:rFonts w:asciiTheme="minorHAnsi" w:hAnsiTheme="minorHAnsi" w:cstheme="minorHAnsi"/>
                <w:sz w:val="18"/>
                <w:szCs w:val="18"/>
              </w:rPr>
              <w:tab/>
            </w:r>
          </w:p>
        </w:tc>
        <w:tc>
          <w:tcPr>
            <w:tcW w:w="1282" w:type="dxa"/>
          </w:tcPr>
          <w:p w14:paraId="4E3E3361" w14:textId="77777777" w:rsidR="005F5BB4" w:rsidRPr="00557D61" w:rsidRDefault="00E51E92" w:rsidP="00641FD1">
            <w:pPr>
              <w:spacing w:after="0" w:line="240" w:lineRule="auto"/>
              <w:rPr>
                <w:rFonts w:asciiTheme="minorHAnsi" w:hAnsiTheme="minorHAnsi" w:cstheme="minorHAnsi"/>
                <w:i/>
                <w:sz w:val="16"/>
                <w:szCs w:val="16"/>
              </w:rPr>
            </w:pPr>
            <w:r w:rsidRPr="00557D61">
              <w:rPr>
                <w:rFonts w:asciiTheme="minorHAnsi" w:hAnsiTheme="minorHAnsi" w:cstheme="minorHAnsi"/>
                <w:b/>
                <w:sz w:val="18"/>
                <w:szCs w:val="18"/>
              </w:rPr>
              <w:t>Literature review</w:t>
            </w:r>
            <w:r w:rsidRPr="00557D61">
              <w:rPr>
                <w:rFonts w:asciiTheme="minorHAnsi" w:hAnsiTheme="minorHAnsi" w:cstheme="minorHAnsi"/>
                <w:sz w:val="18"/>
                <w:szCs w:val="18"/>
              </w:rPr>
              <w:t xml:space="preserve">  </w:t>
            </w:r>
            <w:r w:rsidRPr="00557D61">
              <w:rPr>
                <w:rFonts w:asciiTheme="minorHAnsi" w:hAnsiTheme="minorHAnsi" w:cstheme="minorHAnsi"/>
                <w:i/>
                <w:sz w:val="16"/>
                <w:szCs w:val="16"/>
              </w:rPr>
              <w:t>(</w:t>
            </w:r>
            <w:r w:rsidR="005F5BB4" w:rsidRPr="00557D61">
              <w:rPr>
                <w:rFonts w:asciiTheme="minorHAnsi" w:hAnsiTheme="minorHAnsi" w:cstheme="minorHAnsi"/>
                <w:i/>
                <w:sz w:val="16"/>
                <w:szCs w:val="16"/>
              </w:rPr>
              <w:t>45 articles</w:t>
            </w:r>
          </w:p>
          <w:p w14:paraId="4E3E3362" w14:textId="77777777" w:rsidR="005F5BB4" w:rsidRPr="00557D61" w:rsidRDefault="005F5BB4" w:rsidP="00641FD1">
            <w:pPr>
              <w:spacing w:after="0" w:line="240" w:lineRule="auto"/>
              <w:rPr>
                <w:rFonts w:asciiTheme="minorHAnsi" w:hAnsiTheme="minorHAnsi" w:cstheme="minorHAnsi"/>
                <w:i/>
                <w:sz w:val="16"/>
                <w:szCs w:val="16"/>
              </w:rPr>
            </w:pPr>
            <w:r w:rsidRPr="00557D61">
              <w:rPr>
                <w:rFonts w:asciiTheme="minorHAnsi" w:hAnsiTheme="minorHAnsi" w:cstheme="minorHAnsi"/>
                <w:i/>
                <w:sz w:val="16"/>
                <w:szCs w:val="16"/>
              </w:rPr>
              <w:t>9 studies from books</w:t>
            </w:r>
          </w:p>
          <w:p w14:paraId="4E3E3363"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i/>
                <w:sz w:val="16"/>
                <w:szCs w:val="16"/>
              </w:rPr>
              <w:t>8 professional reports</w:t>
            </w:r>
            <w:r w:rsidR="00E51E92" w:rsidRPr="00557D61">
              <w:rPr>
                <w:rFonts w:asciiTheme="minorHAnsi" w:hAnsiTheme="minorHAnsi" w:cstheme="minorHAnsi"/>
                <w:i/>
                <w:sz w:val="16"/>
                <w:szCs w:val="16"/>
              </w:rPr>
              <w:t>)</w:t>
            </w:r>
          </w:p>
        </w:tc>
      </w:tr>
      <w:tr w:rsidR="005F5BB4" w:rsidRPr="00557D61" w14:paraId="4E3E336B" w14:textId="77777777" w:rsidTr="00DD49EF">
        <w:trPr>
          <w:cantSplit/>
          <w:trHeight w:val="1092"/>
        </w:trPr>
        <w:tc>
          <w:tcPr>
            <w:tcW w:w="1101" w:type="dxa"/>
          </w:tcPr>
          <w:p w14:paraId="4E3E3365" w14:textId="77777777" w:rsidR="005F5BB4" w:rsidRPr="00557D61" w:rsidRDefault="0064368A" w:rsidP="006E511C">
            <w:pPr>
              <w:spacing w:after="0" w:line="240" w:lineRule="auto"/>
              <w:rPr>
                <w:rFonts w:asciiTheme="minorHAnsi" w:hAnsiTheme="minorHAnsi" w:cstheme="minorHAnsi"/>
                <w:color w:val="0000FF"/>
                <w:sz w:val="18"/>
                <w:szCs w:val="18"/>
              </w:rPr>
            </w:pPr>
            <w:r w:rsidRPr="00557D61">
              <w:rPr>
                <w:rFonts w:asciiTheme="minorHAnsi" w:hAnsiTheme="minorHAnsi" w:cstheme="minorHAnsi"/>
                <w:color w:val="0000FF"/>
                <w:sz w:val="18"/>
                <w:szCs w:val="18"/>
              </w:rPr>
              <w:fldChar w:fldCharType="begin"/>
            </w:r>
            <w:r w:rsidR="00A3465A" w:rsidRPr="00557D61">
              <w:rPr>
                <w:rFonts w:asciiTheme="minorHAnsi" w:hAnsiTheme="minorHAnsi" w:cstheme="minorHAnsi"/>
                <w:color w:val="0000FF"/>
                <w:sz w:val="18"/>
                <w:szCs w:val="18"/>
              </w:rPr>
              <w:instrText>ADDIN RW.CITE{{doc:5c7d40dae4b016af7bca286a Giusti,Matteo 2018}}</w:instrText>
            </w:r>
            <w:r w:rsidRPr="00557D61">
              <w:rPr>
                <w:rFonts w:asciiTheme="minorHAnsi" w:hAnsiTheme="minorHAnsi" w:cstheme="minorHAnsi"/>
                <w:color w:val="0000FF"/>
                <w:sz w:val="18"/>
                <w:szCs w:val="18"/>
              </w:rPr>
              <w:fldChar w:fldCharType="separate"/>
            </w:r>
            <w:r w:rsidR="003305A1" w:rsidRPr="00557D61">
              <w:rPr>
                <w:rFonts w:ascii="Calibri" w:hAnsi="Calibri" w:cstheme="minorHAnsi"/>
                <w:color w:val="0000FF"/>
                <w:sz w:val="18"/>
                <w:szCs w:val="18"/>
              </w:rPr>
              <w:t>(Giusti, et al., 2018)</w:t>
            </w:r>
            <w:r w:rsidRPr="00557D61">
              <w:rPr>
                <w:rFonts w:asciiTheme="minorHAnsi" w:hAnsiTheme="minorHAnsi" w:cstheme="minorHAnsi"/>
                <w:color w:val="0000FF"/>
                <w:sz w:val="18"/>
                <w:szCs w:val="18"/>
              </w:rPr>
              <w:fldChar w:fldCharType="end"/>
            </w:r>
          </w:p>
        </w:tc>
        <w:tc>
          <w:tcPr>
            <w:tcW w:w="1103" w:type="dxa"/>
          </w:tcPr>
          <w:p w14:paraId="4E3E3366"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FW for Chil</w:t>
            </w:r>
            <w:r w:rsidR="006E511C" w:rsidRPr="00557D61">
              <w:rPr>
                <w:rFonts w:asciiTheme="minorHAnsi" w:hAnsiTheme="minorHAnsi" w:cstheme="minorHAnsi"/>
                <w:sz w:val="18"/>
                <w:szCs w:val="18"/>
              </w:rPr>
              <w:t xml:space="preserve">dren's Human Nature Situations- </w:t>
            </w:r>
            <w:r w:rsidR="002A21D1" w:rsidRPr="00557D61">
              <w:rPr>
                <w:rFonts w:asciiTheme="minorHAnsi" w:hAnsiTheme="minorHAnsi" w:cstheme="minorHAnsi"/>
                <w:sz w:val="18"/>
                <w:szCs w:val="18"/>
              </w:rPr>
              <w:t>(</w:t>
            </w:r>
            <w:r w:rsidRPr="00557D61">
              <w:rPr>
                <w:rFonts w:asciiTheme="minorHAnsi" w:hAnsiTheme="minorHAnsi" w:cstheme="minorHAnsi"/>
                <w:sz w:val="18"/>
                <w:szCs w:val="18"/>
              </w:rPr>
              <w:t>ACHUNAS</w:t>
            </w:r>
            <w:r w:rsidR="002A21D1" w:rsidRPr="00557D61">
              <w:rPr>
                <w:rFonts w:asciiTheme="minorHAnsi" w:hAnsiTheme="minorHAnsi" w:cstheme="minorHAnsi"/>
                <w:sz w:val="18"/>
                <w:szCs w:val="18"/>
              </w:rPr>
              <w:t>)</w:t>
            </w:r>
          </w:p>
        </w:tc>
        <w:tc>
          <w:tcPr>
            <w:tcW w:w="6026" w:type="dxa"/>
          </w:tcPr>
          <w:p w14:paraId="4E3E3367"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1)Identify qualities of Significant Nature Situations with the potential to "connect"</w:t>
            </w:r>
          </w:p>
          <w:p w14:paraId="4E3E3368"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2)List abilities of Human Nature Connection: 1. Being IN Nature, 2. Being FOR Nature, 3) Being WITH Nature</w:t>
            </w:r>
          </w:p>
        </w:tc>
        <w:tc>
          <w:tcPr>
            <w:tcW w:w="1282" w:type="dxa"/>
          </w:tcPr>
          <w:p w14:paraId="4E3E3369" w14:textId="77777777" w:rsidR="005F5BB4" w:rsidRPr="00557D61" w:rsidRDefault="00E51E92" w:rsidP="00641FD1">
            <w:pPr>
              <w:spacing w:after="0" w:line="240" w:lineRule="auto"/>
              <w:rPr>
                <w:rFonts w:asciiTheme="minorHAnsi" w:hAnsiTheme="minorHAnsi" w:cstheme="minorHAnsi"/>
                <w:i/>
                <w:sz w:val="16"/>
                <w:szCs w:val="16"/>
              </w:rPr>
            </w:pPr>
            <w:r w:rsidRPr="00557D61">
              <w:rPr>
                <w:rFonts w:asciiTheme="minorHAnsi" w:hAnsiTheme="minorHAnsi" w:cstheme="minorHAnsi"/>
                <w:b/>
                <w:sz w:val="18"/>
                <w:szCs w:val="18"/>
              </w:rPr>
              <w:t>Literature review</w:t>
            </w:r>
            <w:r w:rsidRPr="00557D61">
              <w:rPr>
                <w:rFonts w:asciiTheme="minorHAnsi" w:hAnsiTheme="minorHAnsi" w:cstheme="minorHAnsi"/>
                <w:sz w:val="18"/>
                <w:szCs w:val="18"/>
              </w:rPr>
              <w:t xml:space="preserve">  </w:t>
            </w:r>
            <w:r w:rsidRPr="00557D61">
              <w:rPr>
                <w:rFonts w:asciiTheme="minorHAnsi" w:hAnsiTheme="minorHAnsi" w:cstheme="minorHAnsi"/>
                <w:i/>
                <w:sz w:val="16"/>
                <w:szCs w:val="16"/>
              </w:rPr>
              <w:t>(</w:t>
            </w:r>
            <w:r w:rsidR="005F5BB4" w:rsidRPr="00557D61">
              <w:rPr>
                <w:rFonts w:asciiTheme="minorHAnsi" w:hAnsiTheme="minorHAnsi" w:cstheme="minorHAnsi"/>
                <w:i/>
                <w:sz w:val="16"/>
                <w:szCs w:val="16"/>
              </w:rPr>
              <w:t>26 Professional Interviews</w:t>
            </w:r>
          </w:p>
          <w:p w14:paraId="4E3E336A"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i/>
                <w:sz w:val="16"/>
                <w:szCs w:val="16"/>
              </w:rPr>
              <w:t>275 Studies in Literature</w:t>
            </w:r>
            <w:r w:rsidR="00E51E92" w:rsidRPr="00557D61">
              <w:rPr>
                <w:rFonts w:asciiTheme="minorHAnsi" w:hAnsiTheme="minorHAnsi" w:cstheme="minorHAnsi"/>
                <w:i/>
                <w:sz w:val="16"/>
                <w:szCs w:val="16"/>
              </w:rPr>
              <w:t>)</w:t>
            </w:r>
          </w:p>
        </w:tc>
      </w:tr>
      <w:tr w:rsidR="005F5BB4" w:rsidRPr="00557D61" w14:paraId="4E3E3373" w14:textId="77777777" w:rsidTr="00DD49EF">
        <w:trPr>
          <w:cantSplit/>
          <w:trHeight w:val="910"/>
        </w:trPr>
        <w:tc>
          <w:tcPr>
            <w:tcW w:w="1101" w:type="dxa"/>
          </w:tcPr>
          <w:p w14:paraId="4E3E336C" w14:textId="77777777" w:rsidR="005F5BB4" w:rsidRPr="00557D61" w:rsidRDefault="0064368A" w:rsidP="006E511C">
            <w:pPr>
              <w:spacing w:after="0" w:line="240" w:lineRule="auto"/>
              <w:rPr>
                <w:rFonts w:asciiTheme="minorHAnsi" w:hAnsiTheme="minorHAnsi" w:cstheme="minorHAnsi"/>
                <w:color w:val="0000FF"/>
                <w:sz w:val="18"/>
                <w:szCs w:val="18"/>
              </w:rPr>
            </w:pPr>
            <w:r w:rsidRPr="00557D61">
              <w:rPr>
                <w:rFonts w:asciiTheme="minorHAnsi" w:hAnsiTheme="minorHAnsi" w:cstheme="minorHAnsi"/>
                <w:color w:val="0000FF"/>
                <w:sz w:val="18"/>
                <w:szCs w:val="18"/>
              </w:rPr>
              <w:fldChar w:fldCharType="begin"/>
            </w:r>
            <w:r w:rsidR="00713F3E" w:rsidRPr="00557D61">
              <w:rPr>
                <w:rFonts w:asciiTheme="minorHAnsi" w:hAnsiTheme="minorHAnsi" w:cstheme="minorHAnsi"/>
                <w:color w:val="0000FF"/>
                <w:sz w:val="18"/>
                <w:szCs w:val="18"/>
              </w:rPr>
              <w:instrText>ADDIN RW.CITE{{doc:5c7e8c14e4b016af7bca6d3c Lennon,Mick 2017}}</w:instrText>
            </w:r>
            <w:r w:rsidRPr="00557D61">
              <w:rPr>
                <w:rFonts w:asciiTheme="minorHAnsi" w:hAnsiTheme="minorHAnsi" w:cstheme="minorHAnsi"/>
                <w:color w:val="0000FF"/>
                <w:sz w:val="18"/>
                <w:szCs w:val="18"/>
              </w:rPr>
              <w:fldChar w:fldCharType="separate"/>
            </w:r>
            <w:r w:rsidR="003305A1" w:rsidRPr="00557D61">
              <w:rPr>
                <w:rFonts w:ascii="Calibri" w:hAnsi="Calibri" w:cstheme="minorHAnsi"/>
                <w:color w:val="0000FF"/>
                <w:sz w:val="18"/>
                <w:szCs w:val="18"/>
              </w:rPr>
              <w:t>(Lennon, Douglas and Scott, 2017)</w:t>
            </w:r>
            <w:r w:rsidRPr="00557D61">
              <w:rPr>
                <w:rFonts w:asciiTheme="minorHAnsi" w:hAnsiTheme="minorHAnsi" w:cstheme="minorHAnsi"/>
                <w:color w:val="0000FF"/>
                <w:sz w:val="18"/>
                <w:szCs w:val="18"/>
              </w:rPr>
              <w:fldChar w:fldCharType="end"/>
            </w:r>
          </w:p>
        </w:tc>
        <w:tc>
          <w:tcPr>
            <w:tcW w:w="1103" w:type="dxa"/>
          </w:tcPr>
          <w:p w14:paraId="4E3E336D" w14:textId="77777777" w:rsidR="005F5BB4" w:rsidRPr="00557D61" w:rsidRDefault="005F5BB4" w:rsidP="00641FD1">
            <w:pPr>
              <w:spacing w:after="0" w:line="240" w:lineRule="auto"/>
              <w:jc w:val="center"/>
              <w:rPr>
                <w:rFonts w:ascii="Calibri" w:hAnsi="Calibri" w:cs="Calibri"/>
                <w:color w:val="000000"/>
                <w:sz w:val="18"/>
                <w:szCs w:val="18"/>
              </w:rPr>
            </w:pPr>
            <w:r w:rsidRPr="00557D61">
              <w:rPr>
                <w:rFonts w:ascii="Calibri" w:hAnsi="Calibri" w:cs="Calibri"/>
                <w:color w:val="000000"/>
                <w:sz w:val="18"/>
                <w:szCs w:val="18"/>
              </w:rPr>
              <w:t>An affordance FW for green space</w:t>
            </w:r>
          </w:p>
        </w:tc>
        <w:tc>
          <w:tcPr>
            <w:tcW w:w="6026" w:type="dxa"/>
          </w:tcPr>
          <w:p w14:paraId="4E3E336E" w14:textId="77777777" w:rsidR="005F5BB4" w:rsidRPr="00557D61" w:rsidRDefault="005F5BB4" w:rsidP="00C616B2">
            <w:pPr>
              <w:spacing w:after="0" w:line="240" w:lineRule="auto"/>
              <w:rPr>
                <w:rFonts w:ascii="Calibri" w:hAnsi="Calibri" w:cs="Calibri"/>
                <w:color w:val="000000"/>
                <w:sz w:val="18"/>
                <w:szCs w:val="18"/>
              </w:rPr>
            </w:pPr>
            <w:r w:rsidRPr="00557D61">
              <w:rPr>
                <w:rFonts w:ascii="Calibri" w:hAnsi="Calibri" w:cs="Calibri"/>
                <w:color w:val="000000"/>
                <w:sz w:val="18"/>
                <w:szCs w:val="18"/>
              </w:rPr>
              <w:t>1) Encourage the desire to actualise affordance</w:t>
            </w:r>
          </w:p>
          <w:p w14:paraId="4E3E336F" w14:textId="77777777" w:rsidR="005F5BB4" w:rsidRPr="00557D61" w:rsidRDefault="005F5BB4" w:rsidP="00C616B2">
            <w:pPr>
              <w:spacing w:after="0" w:line="240" w:lineRule="auto"/>
              <w:rPr>
                <w:rFonts w:ascii="Calibri" w:hAnsi="Calibri" w:cs="Calibri"/>
                <w:color w:val="000000"/>
                <w:sz w:val="18"/>
                <w:szCs w:val="18"/>
              </w:rPr>
            </w:pPr>
            <w:r w:rsidRPr="00557D61">
              <w:rPr>
                <w:rFonts w:ascii="Calibri" w:hAnsi="Calibri" w:cs="Calibri"/>
                <w:color w:val="000000"/>
                <w:sz w:val="18"/>
                <w:szCs w:val="18"/>
              </w:rPr>
              <w:t>2) Enhance confidence among potential users in the use of that green space</w:t>
            </w:r>
          </w:p>
          <w:p w14:paraId="4E3E3370" w14:textId="77777777" w:rsidR="005F5BB4" w:rsidRPr="00557D61" w:rsidRDefault="005F5BB4" w:rsidP="00C616B2">
            <w:pPr>
              <w:spacing w:after="0" w:line="240" w:lineRule="auto"/>
              <w:rPr>
                <w:rFonts w:ascii="Calibri" w:hAnsi="Calibri" w:cs="Calibri"/>
                <w:color w:val="000000"/>
                <w:sz w:val="18"/>
                <w:szCs w:val="18"/>
              </w:rPr>
            </w:pPr>
            <w:r w:rsidRPr="00557D61">
              <w:rPr>
                <w:rFonts w:ascii="Calibri" w:hAnsi="Calibri" w:cs="Calibri"/>
                <w:color w:val="000000"/>
                <w:sz w:val="18"/>
                <w:szCs w:val="18"/>
              </w:rPr>
              <w:t>3) Prompt greater frequency and range of uses of that green space</w:t>
            </w:r>
          </w:p>
          <w:p w14:paraId="4E3E3371" w14:textId="77777777" w:rsidR="005F5BB4" w:rsidRPr="00557D61" w:rsidRDefault="00CD58EE" w:rsidP="00641FD1">
            <w:pPr>
              <w:spacing w:after="0" w:line="240" w:lineRule="auto"/>
              <w:rPr>
                <w:rFonts w:ascii="Calibri" w:hAnsi="Calibri" w:cs="Calibri"/>
                <w:color w:val="000000"/>
                <w:sz w:val="18"/>
                <w:szCs w:val="18"/>
              </w:rPr>
            </w:pPr>
            <w:r w:rsidRPr="00557D61">
              <w:rPr>
                <w:rFonts w:ascii="Calibri" w:hAnsi="Calibri" w:cs="Calibri"/>
                <w:color w:val="000000"/>
                <w:sz w:val="18"/>
                <w:szCs w:val="18"/>
              </w:rPr>
              <w:t>4) enhance</w:t>
            </w:r>
            <w:r w:rsidR="005F5BB4" w:rsidRPr="00557D61">
              <w:rPr>
                <w:rFonts w:ascii="Calibri" w:hAnsi="Calibri" w:cs="Calibri"/>
                <w:color w:val="000000"/>
                <w:sz w:val="18"/>
                <w:szCs w:val="18"/>
              </w:rPr>
              <w:t xml:space="preserve"> potential of that green space to </w:t>
            </w:r>
            <w:r w:rsidRPr="00557D61">
              <w:rPr>
                <w:rFonts w:ascii="Calibri" w:hAnsi="Calibri" w:cs="Calibri"/>
                <w:color w:val="000000"/>
                <w:sz w:val="18"/>
                <w:szCs w:val="18"/>
              </w:rPr>
              <w:t>assist societal health and well</w:t>
            </w:r>
            <w:r w:rsidR="005F5BB4" w:rsidRPr="00557D61">
              <w:rPr>
                <w:rFonts w:ascii="Calibri" w:hAnsi="Calibri" w:cs="Calibri"/>
                <w:color w:val="000000"/>
                <w:sz w:val="18"/>
                <w:szCs w:val="18"/>
              </w:rPr>
              <w:t>being</w:t>
            </w:r>
          </w:p>
        </w:tc>
        <w:tc>
          <w:tcPr>
            <w:tcW w:w="1282" w:type="dxa"/>
          </w:tcPr>
          <w:p w14:paraId="4E3E3372" w14:textId="77777777" w:rsidR="005F5BB4" w:rsidRPr="00557D61" w:rsidRDefault="00E51E92" w:rsidP="00641FD1">
            <w:pPr>
              <w:spacing w:after="0" w:line="240" w:lineRule="auto"/>
              <w:rPr>
                <w:rFonts w:asciiTheme="minorHAnsi" w:hAnsiTheme="minorHAnsi" w:cstheme="minorHAnsi"/>
                <w:sz w:val="18"/>
                <w:szCs w:val="18"/>
              </w:rPr>
            </w:pPr>
            <w:r w:rsidRPr="00557D61">
              <w:rPr>
                <w:rFonts w:asciiTheme="minorHAnsi" w:hAnsiTheme="minorHAnsi" w:cstheme="minorHAnsi"/>
                <w:b/>
                <w:sz w:val="18"/>
                <w:szCs w:val="18"/>
              </w:rPr>
              <w:t>Literature review</w:t>
            </w:r>
            <w:r w:rsidRPr="00557D61">
              <w:rPr>
                <w:rFonts w:asciiTheme="minorHAnsi" w:hAnsiTheme="minorHAnsi" w:cstheme="minorHAnsi"/>
                <w:sz w:val="18"/>
                <w:szCs w:val="18"/>
              </w:rPr>
              <w:t xml:space="preserve"> </w:t>
            </w:r>
          </w:p>
        </w:tc>
      </w:tr>
      <w:tr w:rsidR="005F5BB4" w:rsidRPr="00557D61" w14:paraId="4E3E337B" w14:textId="77777777" w:rsidTr="00DD49EF">
        <w:trPr>
          <w:cantSplit/>
          <w:trHeight w:val="1065"/>
        </w:trPr>
        <w:tc>
          <w:tcPr>
            <w:tcW w:w="1101" w:type="dxa"/>
          </w:tcPr>
          <w:p w14:paraId="4E3E3374" w14:textId="77777777" w:rsidR="005F5BB4" w:rsidRPr="00557D61" w:rsidRDefault="0064368A" w:rsidP="006E511C">
            <w:pPr>
              <w:spacing w:after="0" w:line="240" w:lineRule="auto"/>
              <w:rPr>
                <w:rFonts w:asciiTheme="minorHAnsi" w:hAnsiTheme="minorHAnsi" w:cstheme="minorHAnsi"/>
                <w:color w:val="0000FF"/>
                <w:sz w:val="18"/>
                <w:szCs w:val="18"/>
              </w:rPr>
            </w:pPr>
            <w:r w:rsidRPr="00557D61">
              <w:rPr>
                <w:rFonts w:asciiTheme="minorHAnsi" w:hAnsiTheme="minorHAnsi" w:cstheme="minorHAnsi"/>
                <w:color w:val="0000FF"/>
                <w:sz w:val="18"/>
                <w:szCs w:val="18"/>
              </w:rPr>
              <w:fldChar w:fldCharType="begin"/>
            </w:r>
            <w:r w:rsidR="00713F3E" w:rsidRPr="00557D61">
              <w:rPr>
                <w:rFonts w:asciiTheme="minorHAnsi" w:hAnsiTheme="minorHAnsi" w:cstheme="minorHAnsi"/>
                <w:color w:val="0000FF"/>
                <w:sz w:val="18"/>
                <w:szCs w:val="18"/>
              </w:rPr>
              <w:instrText>ADDIN RW.CITE{{doc:5c819420e4b0939e434c5e6e Douglas,Owen 2017}}</w:instrText>
            </w:r>
            <w:r w:rsidRPr="00557D61">
              <w:rPr>
                <w:rFonts w:asciiTheme="minorHAnsi" w:hAnsiTheme="minorHAnsi" w:cstheme="minorHAnsi"/>
                <w:color w:val="0000FF"/>
                <w:sz w:val="18"/>
                <w:szCs w:val="18"/>
              </w:rPr>
              <w:fldChar w:fldCharType="separate"/>
            </w:r>
            <w:r w:rsidR="003305A1" w:rsidRPr="00557D61">
              <w:rPr>
                <w:rFonts w:ascii="Calibri" w:hAnsi="Calibri" w:cstheme="minorHAnsi"/>
                <w:color w:val="0000FF"/>
                <w:sz w:val="18"/>
                <w:szCs w:val="18"/>
              </w:rPr>
              <w:t>(Douglas, Lennon and Scott, 2017)</w:t>
            </w:r>
            <w:r w:rsidRPr="00557D61">
              <w:rPr>
                <w:rFonts w:asciiTheme="minorHAnsi" w:hAnsiTheme="minorHAnsi" w:cstheme="minorHAnsi"/>
                <w:color w:val="0000FF"/>
                <w:sz w:val="18"/>
                <w:szCs w:val="18"/>
              </w:rPr>
              <w:fldChar w:fldCharType="end"/>
            </w:r>
          </w:p>
        </w:tc>
        <w:tc>
          <w:tcPr>
            <w:tcW w:w="1103" w:type="dxa"/>
          </w:tcPr>
          <w:p w14:paraId="4E3E3375" w14:textId="77777777" w:rsidR="005F5BB4" w:rsidRPr="00557D61" w:rsidRDefault="005F5BB4" w:rsidP="00641FD1">
            <w:pPr>
              <w:spacing w:after="0" w:line="240" w:lineRule="auto"/>
              <w:jc w:val="center"/>
              <w:rPr>
                <w:rFonts w:ascii="Calibri" w:hAnsi="Calibri" w:cs="Calibri"/>
                <w:color w:val="000000"/>
                <w:sz w:val="18"/>
                <w:szCs w:val="18"/>
              </w:rPr>
            </w:pPr>
            <w:r w:rsidRPr="00557D61">
              <w:rPr>
                <w:rFonts w:ascii="Calibri" w:hAnsi="Calibri" w:cs="Calibri"/>
                <w:color w:val="000000"/>
                <w:sz w:val="18"/>
                <w:szCs w:val="18"/>
              </w:rPr>
              <w:t xml:space="preserve">An </w:t>
            </w:r>
            <w:r w:rsidR="00B22130" w:rsidRPr="00557D61">
              <w:rPr>
                <w:rFonts w:ascii="Calibri" w:hAnsi="Calibri" w:cs="Calibri"/>
                <w:color w:val="000000"/>
                <w:sz w:val="18"/>
                <w:szCs w:val="18"/>
              </w:rPr>
              <w:t>integrated</w:t>
            </w:r>
            <w:r w:rsidR="00CD58EE" w:rsidRPr="00557D61">
              <w:rPr>
                <w:rFonts w:ascii="Calibri" w:hAnsi="Calibri" w:cs="Calibri"/>
                <w:color w:val="000000"/>
                <w:sz w:val="18"/>
                <w:szCs w:val="18"/>
              </w:rPr>
              <w:t xml:space="preserve"> green space FW-</w:t>
            </w:r>
            <w:r w:rsidRPr="00557D61">
              <w:rPr>
                <w:rFonts w:ascii="Calibri" w:hAnsi="Calibri" w:cs="Calibri"/>
                <w:color w:val="000000"/>
                <w:sz w:val="18"/>
                <w:szCs w:val="18"/>
              </w:rPr>
              <w:t xml:space="preserve"> heal</w:t>
            </w:r>
            <w:r w:rsidR="00CD58EE" w:rsidRPr="00557D61">
              <w:rPr>
                <w:rFonts w:ascii="Calibri" w:hAnsi="Calibri" w:cs="Calibri"/>
                <w:color w:val="000000"/>
                <w:sz w:val="18"/>
                <w:szCs w:val="18"/>
              </w:rPr>
              <w:t>th &amp; well</w:t>
            </w:r>
            <w:r w:rsidRPr="00557D61">
              <w:rPr>
                <w:rFonts w:ascii="Calibri" w:hAnsi="Calibri" w:cs="Calibri"/>
                <w:color w:val="000000"/>
                <w:sz w:val="18"/>
                <w:szCs w:val="18"/>
              </w:rPr>
              <w:t>being</w:t>
            </w:r>
          </w:p>
        </w:tc>
        <w:tc>
          <w:tcPr>
            <w:tcW w:w="6026" w:type="dxa"/>
          </w:tcPr>
          <w:p w14:paraId="4E3E3376" w14:textId="77777777" w:rsidR="005F5BB4" w:rsidRPr="00557D61" w:rsidRDefault="005F5BB4" w:rsidP="00C616B2">
            <w:pPr>
              <w:spacing w:after="0" w:line="240" w:lineRule="auto"/>
              <w:rPr>
                <w:rFonts w:ascii="Calibri" w:hAnsi="Calibri" w:cs="Calibri"/>
                <w:color w:val="000000"/>
                <w:sz w:val="18"/>
                <w:szCs w:val="18"/>
              </w:rPr>
            </w:pPr>
            <w:r w:rsidRPr="00557D61">
              <w:rPr>
                <w:rFonts w:ascii="Calibri" w:hAnsi="Calibri" w:cs="Calibri"/>
                <w:color w:val="000000"/>
                <w:sz w:val="18"/>
                <w:szCs w:val="18"/>
              </w:rPr>
              <w:t>1) Maximise streetscape greenness and green space provision</w:t>
            </w:r>
          </w:p>
          <w:p w14:paraId="4E3E3377" w14:textId="77777777" w:rsidR="005F5BB4" w:rsidRPr="00557D61" w:rsidRDefault="005F5BB4" w:rsidP="00C616B2">
            <w:pPr>
              <w:spacing w:after="0" w:line="240" w:lineRule="auto"/>
              <w:rPr>
                <w:rFonts w:ascii="Calibri" w:hAnsi="Calibri" w:cs="Calibri"/>
                <w:color w:val="000000"/>
                <w:sz w:val="18"/>
                <w:szCs w:val="18"/>
              </w:rPr>
            </w:pPr>
            <w:r w:rsidRPr="00557D61">
              <w:rPr>
                <w:rFonts w:ascii="Calibri" w:hAnsi="Calibri" w:cs="Calibri"/>
                <w:color w:val="000000"/>
                <w:sz w:val="18"/>
                <w:szCs w:val="18"/>
              </w:rPr>
              <w:t>2) Engage all users in planning</w:t>
            </w:r>
          </w:p>
          <w:p w14:paraId="4E3E3378" w14:textId="77777777" w:rsidR="005F5BB4" w:rsidRPr="00557D61" w:rsidRDefault="005F5BB4" w:rsidP="00C616B2">
            <w:pPr>
              <w:spacing w:after="0" w:line="240" w:lineRule="auto"/>
              <w:rPr>
                <w:rFonts w:ascii="Calibri" w:hAnsi="Calibri" w:cs="Calibri"/>
                <w:color w:val="000000"/>
                <w:sz w:val="18"/>
                <w:szCs w:val="18"/>
              </w:rPr>
            </w:pPr>
            <w:r w:rsidRPr="00557D61">
              <w:rPr>
                <w:rFonts w:ascii="Calibri" w:hAnsi="Calibri" w:cs="Calibri"/>
                <w:color w:val="000000"/>
                <w:sz w:val="18"/>
                <w:szCs w:val="18"/>
              </w:rPr>
              <w:t>3) Provide differing: lengths of paths, environment and varying degrees of challenge</w:t>
            </w:r>
          </w:p>
          <w:p w14:paraId="4E3E3379" w14:textId="77777777" w:rsidR="005F5BB4" w:rsidRPr="00557D61" w:rsidRDefault="005F5BB4" w:rsidP="00641FD1">
            <w:pPr>
              <w:spacing w:after="0" w:line="240" w:lineRule="auto"/>
              <w:rPr>
                <w:rFonts w:ascii="Calibri" w:hAnsi="Calibri" w:cs="Calibri"/>
                <w:color w:val="000000"/>
                <w:sz w:val="18"/>
                <w:szCs w:val="18"/>
              </w:rPr>
            </w:pPr>
            <w:r w:rsidRPr="00557D61">
              <w:rPr>
                <w:rFonts w:ascii="Calibri" w:hAnsi="Calibri" w:cs="Calibri"/>
                <w:color w:val="000000"/>
                <w:sz w:val="18"/>
                <w:szCs w:val="18"/>
              </w:rPr>
              <w:t>4) Institutionalise good maintenance and renovation regimes</w:t>
            </w:r>
          </w:p>
        </w:tc>
        <w:tc>
          <w:tcPr>
            <w:tcW w:w="1282" w:type="dxa"/>
          </w:tcPr>
          <w:p w14:paraId="4E3E337A" w14:textId="77777777" w:rsidR="005F5BB4" w:rsidRPr="00557D61" w:rsidRDefault="00E51E92" w:rsidP="00641FD1">
            <w:pPr>
              <w:spacing w:after="0" w:line="240" w:lineRule="auto"/>
              <w:rPr>
                <w:rFonts w:asciiTheme="minorHAnsi" w:hAnsiTheme="minorHAnsi" w:cstheme="minorHAnsi"/>
                <w:sz w:val="18"/>
                <w:szCs w:val="18"/>
              </w:rPr>
            </w:pPr>
            <w:r w:rsidRPr="00557D61">
              <w:rPr>
                <w:rFonts w:asciiTheme="minorHAnsi" w:hAnsiTheme="minorHAnsi" w:cstheme="minorHAnsi"/>
                <w:b/>
                <w:sz w:val="18"/>
                <w:szCs w:val="18"/>
              </w:rPr>
              <w:t>Literature review</w:t>
            </w:r>
          </w:p>
        </w:tc>
      </w:tr>
      <w:tr w:rsidR="005F5BB4" w:rsidRPr="00557D61" w14:paraId="4E3E3386" w14:textId="77777777" w:rsidTr="00DD49EF">
        <w:trPr>
          <w:cantSplit/>
          <w:trHeight w:val="1295"/>
        </w:trPr>
        <w:tc>
          <w:tcPr>
            <w:tcW w:w="1101" w:type="dxa"/>
          </w:tcPr>
          <w:p w14:paraId="4E3E337C" w14:textId="77777777" w:rsidR="005F5BB4" w:rsidRPr="00557D61" w:rsidRDefault="0064368A" w:rsidP="006E511C">
            <w:pPr>
              <w:spacing w:after="0" w:line="240" w:lineRule="auto"/>
              <w:rPr>
                <w:rFonts w:asciiTheme="minorHAnsi" w:hAnsiTheme="minorHAnsi" w:cstheme="minorHAnsi"/>
                <w:color w:val="0000FF"/>
                <w:sz w:val="18"/>
                <w:szCs w:val="18"/>
              </w:rPr>
            </w:pPr>
            <w:r w:rsidRPr="00557D61">
              <w:rPr>
                <w:rFonts w:asciiTheme="minorHAnsi" w:hAnsiTheme="minorHAnsi" w:cstheme="minorHAnsi"/>
                <w:color w:val="0000FF"/>
                <w:sz w:val="18"/>
                <w:szCs w:val="18"/>
              </w:rPr>
              <w:fldChar w:fldCharType="begin"/>
            </w:r>
            <w:r w:rsidR="00713F3E" w:rsidRPr="00557D61">
              <w:rPr>
                <w:rFonts w:asciiTheme="minorHAnsi" w:hAnsiTheme="minorHAnsi" w:cstheme="minorHAnsi"/>
                <w:color w:val="0000FF"/>
                <w:sz w:val="18"/>
                <w:szCs w:val="18"/>
              </w:rPr>
              <w:instrText>ADDIN RW.CITE{{doc:5c856c67e4b00849ff72273b Charras,Kevin 2018}}</w:instrText>
            </w:r>
            <w:r w:rsidRPr="00557D61">
              <w:rPr>
                <w:rFonts w:asciiTheme="minorHAnsi" w:hAnsiTheme="minorHAnsi" w:cstheme="minorHAnsi"/>
                <w:color w:val="0000FF"/>
                <w:sz w:val="18"/>
                <w:szCs w:val="18"/>
              </w:rPr>
              <w:fldChar w:fldCharType="separate"/>
            </w:r>
            <w:r w:rsidR="003305A1" w:rsidRPr="00557D61">
              <w:rPr>
                <w:rFonts w:ascii="Calibri" w:hAnsi="Calibri" w:cstheme="minorHAnsi"/>
                <w:color w:val="0000FF"/>
                <w:sz w:val="18"/>
                <w:szCs w:val="18"/>
              </w:rPr>
              <w:t>(Charras, et al., 2018)</w:t>
            </w:r>
            <w:r w:rsidRPr="00557D61">
              <w:rPr>
                <w:rFonts w:asciiTheme="minorHAnsi" w:hAnsiTheme="minorHAnsi" w:cstheme="minorHAnsi"/>
                <w:color w:val="0000FF"/>
                <w:sz w:val="18"/>
                <w:szCs w:val="18"/>
              </w:rPr>
              <w:fldChar w:fldCharType="end"/>
            </w:r>
          </w:p>
        </w:tc>
        <w:tc>
          <w:tcPr>
            <w:tcW w:w="1103" w:type="dxa"/>
          </w:tcPr>
          <w:p w14:paraId="4E3E337D" w14:textId="77777777" w:rsidR="005F5BB4" w:rsidRPr="00557D61" w:rsidRDefault="005F5BB4" w:rsidP="00641FD1">
            <w:pPr>
              <w:spacing w:after="0" w:line="240" w:lineRule="auto"/>
              <w:jc w:val="center"/>
              <w:rPr>
                <w:rFonts w:asciiTheme="minorHAnsi" w:hAnsiTheme="minorHAnsi" w:cstheme="minorHAnsi"/>
                <w:sz w:val="18"/>
                <w:szCs w:val="18"/>
              </w:rPr>
            </w:pPr>
            <w:r w:rsidRPr="00557D61">
              <w:rPr>
                <w:rFonts w:asciiTheme="minorHAnsi" w:hAnsiTheme="minorHAnsi" w:cstheme="minorHAnsi"/>
                <w:sz w:val="18"/>
                <w:szCs w:val="18"/>
              </w:rPr>
              <w:t>Conceptual FW for landscape design intended for frail elderly</w:t>
            </w:r>
          </w:p>
        </w:tc>
        <w:tc>
          <w:tcPr>
            <w:tcW w:w="6026" w:type="dxa"/>
          </w:tcPr>
          <w:p w14:paraId="4E3E337E"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1) Attract curiosity of users and secure the environment</w:t>
            </w:r>
          </w:p>
          <w:p w14:paraId="4E3E337F"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2) Allow for social uses: occupancy opportunities of spaces</w:t>
            </w:r>
          </w:p>
          <w:p w14:paraId="4E3E3380"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3) Evaluate way spaces invites curiosity of users</w:t>
            </w:r>
          </w:p>
          <w:p w14:paraId="4E3E3381"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4) Provide functional and ergonomic characteristics of setting</w:t>
            </w:r>
          </w:p>
          <w:p w14:paraId="4E3E3382"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5) Facilitate orientation</w:t>
            </w:r>
            <w:r w:rsidR="00F57231" w:rsidRPr="00557D61">
              <w:rPr>
                <w:rFonts w:asciiTheme="minorHAnsi" w:hAnsiTheme="minorHAnsi" w:cstheme="minorHAnsi"/>
                <w:sz w:val="18"/>
                <w:szCs w:val="18"/>
              </w:rPr>
              <w:t xml:space="preserve"> by identification and structuri</w:t>
            </w:r>
            <w:r w:rsidRPr="00557D61">
              <w:rPr>
                <w:rFonts w:asciiTheme="minorHAnsi" w:hAnsiTheme="minorHAnsi" w:cstheme="minorHAnsi"/>
                <w:sz w:val="18"/>
                <w:szCs w:val="18"/>
              </w:rPr>
              <w:t>n</w:t>
            </w:r>
            <w:r w:rsidR="00F57231" w:rsidRPr="00557D61">
              <w:rPr>
                <w:rFonts w:asciiTheme="minorHAnsi" w:hAnsiTheme="minorHAnsi" w:cstheme="minorHAnsi"/>
                <w:sz w:val="18"/>
                <w:szCs w:val="18"/>
              </w:rPr>
              <w:t>g</w:t>
            </w:r>
            <w:r w:rsidRPr="00557D61">
              <w:rPr>
                <w:rFonts w:asciiTheme="minorHAnsi" w:hAnsiTheme="minorHAnsi" w:cstheme="minorHAnsi"/>
                <w:sz w:val="18"/>
                <w:szCs w:val="18"/>
              </w:rPr>
              <w:t xml:space="preserve"> of landscapes</w:t>
            </w:r>
          </w:p>
          <w:p w14:paraId="4E3E3383"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6) Insure maintenance of uses of gardens by integrating the evolution and growth of natural elements that compose them</w:t>
            </w:r>
          </w:p>
        </w:tc>
        <w:tc>
          <w:tcPr>
            <w:tcW w:w="1282" w:type="dxa"/>
          </w:tcPr>
          <w:p w14:paraId="4E3E3384" w14:textId="77777777" w:rsidR="005F5BB4" w:rsidRPr="00557D61" w:rsidRDefault="00E51E92" w:rsidP="00641FD1">
            <w:pPr>
              <w:spacing w:after="0" w:line="240" w:lineRule="auto"/>
              <w:rPr>
                <w:rFonts w:asciiTheme="minorHAnsi" w:hAnsiTheme="minorHAnsi" w:cstheme="minorHAnsi"/>
                <w:i/>
                <w:sz w:val="16"/>
                <w:szCs w:val="16"/>
              </w:rPr>
            </w:pPr>
            <w:r w:rsidRPr="00557D61">
              <w:rPr>
                <w:rFonts w:asciiTheme="minorHAnsi" w:hAnsiTheme="minorHAnsi" w:cstheme="minorHAnsi"/>
                <w:b/>
                <w:sz w:val="18"/>
                <w:szCs w:val="18"/>
              </w:rPr>
              <w:t>Literature review</w:t>
            </w:r>
            <w:r w:rsidRPr="00557D61">
              <w:rPr>
                <w:rFonts w:asciiTheme="minorHAnsi" w:hAnsiTheme="minorHAnsi" w:cstheme="minorHAnsi"/>
                <w:sz w:val="18"/>
                <w:szCs w:val="18"/>
              </w:rPr>
              <w:t xml:space="preserve"> </w:t>
            </w:r>
            <w:r w:rsidRPr="00557D61">
              <w:rPr>
                <w:rFonts w:asciiTheme="minorHAnsi" w:hAnsiTheme="minorHAnsi" w:cstheme="minorHAnsi"/>
                <w:i/>
                <w:sz w:val="16"/>
                <w:szCs w:val="16"/>
              </w:rPr>
              <w:t>(</w:t>
            </w:r>
            <w:r w:rsidR="005F5BB4" w:rsidRPr="00557D61">
              <w:rPr>
                <w:rFonts w:asciiTheme="minorHAnsi" w:hAnsiTheme="minorHAnsi" w:cstheme="minorHAnsi"/>
                <w:i/>
                <w:sz w:val="16"/>
                <w:szCs w:val="16"/>
              </w:rPr>
              <w:t>7 Articles</w:t>
            </w:r>
          </w:p>
          <w:p w14:paraId="4E3E3385" w14:textId="77777777" w:rsidR="005F5BB4" w:rsidRPr="00557D61" w:rsidRDefault="00E51E92" w:rsidP="00641FD1">
            <w:pPr>
              <w:spacing w:after="0" w:line="240" w:lineRule="auto"/>
              <w:rPr>
                <w:rFonts w:asciiTheme="minorHAnsi" w:hAnsiTheme="minorHAnsi" w:cstheme="minorHAnsi"/>
                <w:sz w:val="18"/>
                <w:szCs w:val="18"/>
              </w:rPr>
            </w:pPr>
            <w:r w:rsidRPr="00557D61">
              <w:rPr>
                <w:rFonts w:asciiTheme="minorHAnsi" w:hAnsiTheme="minorHAnsi" w:cstheme="minorHAnsi"/>
                <w:i/>
                <w:sz w:val="16"/>
                <w:szCs w:val="16"/>
              </w:rPr>
              <w:t xml:space="preserve">Secondary data: Quantitative &amp; </w:t>
            </w:r>
            <w:r w:rsidR="005F5BB4" w:rsidRPr="00557D61">
              <w:rPr>
                <w:rFonts w:asciiTheme="minorHAnsi" w:hAnsiTheme="minorHAnsi" w:cstheme="minorHAnsi"/>
                <w:i/>
                <w:sz w:val="16"/>
                <w:szCs w:val="16"/>
              </w:rPr>
              <w:t>Qualitative</w:t>
            </w:r>
            <w:r w:rsidRPr="00557D61">
              <w:rPr>
                <w:rFonts w:asciiTheme="minorHAnsi" w:hAnsiTheme="minorHAnsi" w:cstheme="minorHAnsi"/>
                <w:i/>
                <w:sz w:val="16"/>
                <w:szCs w:val="16"/>
              </w:rPr>
              <w:t>)</w:t>
            </w:r>
          </w:p>
        </w:tc>
      </w:tr>
      <w:tr w:rsidR="005F5BB4" w:rsidRPr="00557D61" w14:paraId="4E3E338F" w14:textId="77777777" w:rsidTr="00DD49EF">
        <w:trPr>
          <w:cantSplit/>
          <w:trHeight w:val="1124"/>
        </w:trPr>
        <w:tc>
          <w:tcPr>
            <w:tcW w:w="1101" w:type="dxa"/>
          </w:tcPr>
          <w:p w14:paraId="4E3E3387" w14:textId="77777777" w:rsidR="005F5BB4" w:rsidRPr="00557D61" w:rsidRDefault="0064368A" w:rsidP="002A21D1">
            <w:pPr>
              <w:spacing w:after="0" w:line="240" w:lineRule="auto"/>
              <w:rPr>
                <w:rFonts w:asciiTheme="minorHAnsi" w:hAnsiTheme="minorHAnsi" w:cstheme="minorHAnsi"/>
                <w:color w:val="0000FF"/>
                <w:sz w:val="18"/>
                <w:szCs w:val="18"/>
              </w:rPr>
            </w:pPr>
            <w:r w:rsidRPr="00557D61">
              <w:rPr>
                <w:rFonts w:asciiTheme="minorHAnsi" w:hAnsiTheme="minorHAnsi" w:cstheme="minorHAnsi"/>
                <w:color w:val="0000FF"/>
                <w:sz w:val="18"/>
                <w:szCs w:val="18"/>
              </w:rPr>
              <w:fldChar w:fldCharType="begin"/>
            </w:r>
            <w:r w:rsidR="00713F3E" w:rsidRPr="00557D61">
              <w:rPr>
                <w:rFonts w:asciiTheme="minorHAnsi" w:hAnsiTheme="minorHAnsi" w:cstheme="minorHAnsi"/>
                <w:color w:val="0000FF"/>
                <w:sz w:val="18"/>
                <w:szCs w:val="18"/>
              </w:rPr>
              <w:instrText>ADDIN RW.CITE{{doc:5c86ad71e4b0ba127aa5684e Jennings,Viniece 2019}}</w:instrText>
            </w:r>
            <w:r w:rsidRPr="00557D61">
              <w:rPr>
                <w:rFonts w:asciiTheme="minorHAnsi" w:hAnsiTheme="minorHAnsi" w:cstheme="minorHAnsi"/>
                <w:color w:val="0000FF"/>
                <w:sz w:val="18"/>
                <w:szCs w:val="18"/>
              </w:rPr>
              <w:fldChar w:fldCharType="separate"/>
            </w:r>
            <w:r w:rsidR="003305A1" w:rsidRPr="00557D61">
              <w:rPr>
                <w:rFonts w:ascii="Calibri" w:hAnsi="Calibri" w:cstheme="minorHAnsi"/>
                <w:color w:val="0000FF"/>
                <w:sz w:val="18"/>
                <w:szCs w:val="18"/>
              </w:rPr>
              <w:t>(Jennings and Bamkole, 2019)</w:t>
            </w:r>
            <w:r w:rsidRPr="00557D61">
              <w:rPr>
                <w:rFonts w:asciiTheme="minorHAnsi" w:hAnsiTheme="minorHAnsi" w:cstheme="minorHAnsi"/>
                <w:color w:val="0000FF"/>
                <w:sz w:val="18"/>
                <w:szCs w:val="18"/>
              </w:rPr>
              <w:fldChar w:fldCharType="end"/>
            </w:r>
          </w:p>
        </w:tc>
        <w:tc>
          <w:tcPr>
            <w:tcW w:w="1103" w:type="dxa"/>
          </w:tcPr>
          <w:p w14:paraId="4E3E3388" w14:textId="77777777" w:rsidR="005F5BB4" w:rsidRPr="00557D61" w:rsidRDefault="00CD58EE" w:rsidP="00641FD1">
            <w:pPr>
              <w:spacing w:after="0" w:line="240" w:lineRule="auto"/>
              <w:jc w:val="center"/>
              <w:rPr>
                <w:rFonts w:asciiTheme="minorHAnsi" w:hAnsiTheme="minorHAnsi" w:cstheme="minorHAnsi"/>
                <w:sz w:val="18"/>
                <w:szCs w:val="18"/>
              </w:rPr>
            </w:pPr>
            <w:r w:rsidRPr="00557D61">
              <w:rPr>
                <w:rFonts w:asciiTheme="minorHAnsi" w:hAnsiTheme="minorHAnsi" w:cstheme="minorHAnsi"/>
                <w:sz w:val="18"/>
                <w:szCs w:val="18"/>
              </w:rPr>
              <w:t>Social cohesion &amp;</w:t>
            </w:r>
            <w:r w:rsidR="005F5BB4" w:rsidRPr="00557D61">
              <w:rPr>
                <w:rFonts w:asciiTheme="minorHAnsi" w:hAnsiTheme="minorHAnsi" w:cstheme="minorHAnsi"/>
                <w:sz w:val="18"/>
                <w:szCs w:val="18"/>
              </w:rPr>
              <w:t xml:space="preserve"> urban green space conceptual FW</w:t>
            </w:r>
          </w:p>
        </w:tc>
        <w:tc>
          <w:tcPr>
            <w:tcW w:w="6026" w:type="dxa"/>
          </w:tcPr>
          <w:p w14:paraId="4E3E3389"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1) Locate presence and/or access to urban green spaces</w:t>
            </w:r>
          </w:p>
          <w:p w14:paraId="4E3E338A"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2) Identify social determinants of health: social cohesion/ social capital</w:t>
            </w:r>
          </w:p>
          <w:p w14:paraId="4E3E338B"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3) Evaluate potential outcomes</w:t>
            </w:r>
          </w:p>
          <w:p w14:paraId="4E3E338C"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 xml:space="preserve">4) Analyse physiological and </w:t>
            </w:r>
            <w:r w:rsidR="00B22130" w:rsidRPr="00557D61">
              <w:rPr>
                <w:rFonts w:asciiTheme="minorHAnsi" w:hAnsiTheme="minorHAnsi" w:cstheme="minorHAnsi"/>
                <w:sz w:val="18"/>
                <w:szCs w:val="18"/>
              </w:rPr>
              <w:t>behavioural</w:t>
            </w:r>
            <w:r w:rsidRPr="00557D61">
              <w:rPr>
                <w:rFonts w:asciiTheme="minorHAnsi" w:hAnsiTheme="minorHAnsi" w:cstheme="minorHAnsi"/>
                <w:sz w:val="18"/>
                <w:szCs w:val="18"/>
              </w:rPr>
              <w:t xml:space="preserve"> responses</w:t>
            </w:r>
          </w:p>
          <w:p w14:paraId="4E3E338D" w14:textId="77777777" w:rsidR="005F5BB4" w:rsidRPr="00557D61" w:rsidRDefault="005F5BB4" w:rsidP="00641FD1">
            <w:pPr>
              <w:spacing w:after="0" w:line="240" w:lineRule="auto"/>
              <w:rPr>
                <w:rFonts w:asciiTheme="minorHAnsi" w:hAnsiTheme="minorHAnsi" w:cstheme="minorHAnsi"/>
                <w:sz w:val="18"/>
                <w:szCs w:val="18"/>
              </w:rPr>
            </w:pPr>
            <w:r w:rsidRPr="00557D61">
              <w:rPr>
                <w:rFonts w:asciiTheme="minorHAnsi" w:hAnsiTheme="minorHAnsi" w:cstheme="minorHAnsi"/>
                <w:sz w:val="18"/>
                <w:szCs w:val="18"/>
              </w:rPr>
              <w:t>5) Note benefits to physical and psychological health</w:t>
            </w:r>
          </w:p>
        </w:tc>
        <w:tc>
          <w:tcPr>
            <w:tcW w:w="1282" w:type="dxa"/>
          </w:tcPr>
          <w:p w14:paraId="4E3E338E" w14:textId="77777777" w:rsidR="005F5BB4" w:rsidRPr="00557D61" w:rsidRDefault="00E51E92" w:rsidP="00641FD1">
            <w:pPr>
              <w:spacing w:after="0" w:line="240" w:lineRule="auto"/>
              <w:rPr>
                <w:rFonts w:asciiTheme="minorHAnsi" w:hAnsiTheme="minorHAnsi" w:cstheme="minorHAnsi"/>
                <w:sz w:val="18"/>
                <w:szCs w:val="18"/>
              </w:rPr>
            </w:pPr>
            <w:r w:rsidRPr="00557D61">
              <w:rPr>
                <w:rFonts w:asciiTheme="minorHAnsi" w:hAnsiTheme="minorHAnsi" w:cstheme="minorHAnsi"/>
                <w:b/>
                <w:sz w:val="18"/>
                <w:szCs w:val="18"/>
              </w:rPr>
              <w:t>Literature review</w:t>
            </w:r>
          </w:p>
        </w:tc>
      </w:tr>
    </w:tbl>
    <w:p w14:paraId="4E3E3390" w14:textId="77777777" w:rsidR="009241F6" w:rsidRPr="00557D61" w:rsidRDefault="002B4929" w:rsidP="00E04E15">
      <w:pPr>
        <w:spacing w:after="0" w:line="240" w:lineRule="auto"/>
        <w:jc w:val="both"/>
        <w:rPr>
          <w:rFonts w:asciiTheme="minorHAnsi" w:hAnsiTheme="minorHAnsi" w:cstheme="minorHAnsi"/>
          <w:b/>
          <w:szCs w:val="24"/>
        </w:rPr>
      </w:pPr>
      <w:r w:rsidRPr="00557D61">
        <w:rPr>
          <w:rFonts w:asciiTheme="minorHAnsi" w:hAnsiTheme="minorHAnsi" w:cstheme="minorHAnsi"/>
          <w:b/>
          <w:szCs w:val="24"/>
        </w:rPr>
        <w:t>Table 1, Framework comparisons.</w:t>
      </w:r>
    </w:p>
    <w:p w14:paraId="4E3E3391" w14:textId="77777777" w:rsidR="00DE05CF" w:rsidRPr="00557D61" w:rsidRDefault="00DE05CF" w:rsidP="00E04E15">
      <w:pPr>
        <w:spacing w:after="0" w:line="240" w:lineRule="auto"/>
        <w:jc w:val="both"/>
        <w:rPr>
          <w:rFonts w:asciiTheme="minorHAnsi" w:hAnsiTheme="minorHAnsi" w:cstheme="minorHAnsi"/>
          <w:szCs w:val="24"/>
        </w:rPr>
      </w:pPr>
    </w:p>
    <w:p w14:paraId="4E3E3392" w14:textId="77777777" w:rsidR="004B2C2A" w:rsidRPr="00557D61" w:rsidRDefault="004B2C2A" w:rsidP="00E04E15">
      <w:pPr>
        <w:spacing w:after="0" w:line="240" w:lineRule="auto"/>
        <w:jc w:val="both"/>
        <w:rPr>
          <w:rFonts w:asciiTheme="minorHAnsi" w:hAnsiTheme="minorHAnsi" w:cstheme="minorHAnsi"/>
          <w:b/>
          <w:szCs w:val="24"/>
        </w:rPr>
      </w:pPr>
      <w:r w:rsidRPr="00557D61">
        <w:rPr>
          <w:rFonts w:asciiTheme="minorHAnsi" w:hAnsiTheme="minorHAnsi" w:cstheme="minorHAnsi"/>
          <w:b/>
          <w:szCs w:val="24"/>
        </w:rPr>
        <w:t>1) Themes covered by the framework</w:t>
      </w:r>
    </w:p>
    <w:p w14:paraId="4E3E3393" w14:textId="77777777" w:rsidR="00522F24" w:rsidRPr="00557D61" w:rsidRDefault="00B634CB" w:rsidP="00E04E15">
      <w:pPr>
        <w:spacing w:after="0" w:line="240" w:lineRule="auto"/>
        <w:jc w:val="both"/>
        <w:rPr>
          <w:rFonts w:asciiTheme="minorHAnsi" w:hAnsiTheme="minorHAnsi" w:cstheme="minorHAnsi"/>
          <w:szCs w:val="24"/>
        </w:rPr>
      </w:pPr>
      <w:r w:rsidRPr="00557D61">
        <w:rPr>
          <w:rFonts w:asciiTheme="minorHAnsi" w:hAnsiTheme="minorHAnsi" w:cstheme="minorHAnsi"/>
          <w:szCs w:val="24"/>
        </w:rPr>
        <w:t>The frameworks have all suggested the benefits of nature in pu</w:t>
      </w:r>
      <w:r w:rsidR="00CA1FDC" w:rsidRPr="00557D61">
        <w:rPr>
          <w:rFonts w:asciiTheme="minorHAnsi" w:hAnsiTheme="minorHAnsi" w:cstheme="minorHAnsi"/>
          <w:szCs w:val="24"/>
        </w:rPr>
        <w:t>blic spaces to human health: whe</w:t>
      </w:r>
      <w:r w:rsidR="00BC1FD4" w:rsidRPr="00557D61">
        <w:rPr>
          <w:rFonts w:asciiTheme="minorHAnsi" w:hAnsiTheme="minorHAnsi" w:cstheme="minorHAnsi"/>
          <w:szCs w:val="24"/>
        </w:rPr>
        <w:t>ther</w:t>
      </w:r>
      <w:r w:rsidRPr="00557D61">
        <w:rPr>
          <w:rFonts w:asciiTheme="minorHAnsi" w:hAnsiTheme="minorHAnsi" w:cstheme="minorHAnsi"/>
          <w:szCs w:val="24"/>
        </w:rPr>
        <w:t xml:space="preserve"> physically or psychologically and either within the full framework or as part of the frameworks sco</w:t>
      </w:r>
      <w:r w:rsidR="00CA1FDC" w:rsidRPr="00557D61">
        <w:rPr>
          <w:rFonts w:asciiTheme="minorHAnsi" w:hAnsiTheme="minorHAnsi" w:cstheme="minorHAnsi"/>
          <w:szCs w:val="24"/>
        </w:rPr>
        <w:t>pe. They highlight</w:t>
      </w:r>
      <w:r w:rsidRPr="00557D61">
        <w:rPr>
          <w:rFonts w:asciiTheme="minorHAnsi" w:hAnsiTheme="minorHAnsi" w:cstheme="minorHAnsi"/>
          <w:szCs w:val="24"/>
        </w:rPr>
        <w:t xml:space="preserve"> the multi-beneficial aspects of nature towards human living, from social cohesion</w:t>
      </w:r>
      <w:r w:rsidR="0017620E" w:rsidRPr="00557D61">
        <w:rPr>
          <w:rFonts w:asciiTheme="minorHAnsi" w:hAnsiTheme="minorHAnsi" w:cstheme="minorHAnsi"/>
          <w:szCs w:val="24"/>
        </w:rPr>
        <w:t xml:space="preserve"> (Jennings and </w:t>
      </w:r>
      <w:proofErr w:type="spellStart"/>
      <w:r w:rsidR="0017620E" w:rsidRPr="00557D61">
        <w:rPr>
          <w:rFonts w:asciiTheme="minorHAnsi" w:hAnsiTheme="minorHAnsi" w:cstheme="minorHAnsi"/>
          <w:szCs w:val="24"/>
        </w:rPr>
        <w:t>Bamkole</w:t>
      </w:r>
      <w:proofErr w:type="spellEnd"/>
      <w:r w:rsidR="0017620E" w:rsidRPr="00557D61">
        <w:rPr>
          <w:rFonts w:asciiTheme="minorHAnsi" w:hAnsiTheme="minorHAnsi" w:cstheme="minorHAnsi"/>
          <w:szCs w:val="24"/>
        </w:rPr>
        <w:t xml:space="preserve"> 2018)</w:t>
      </w:r>
      <w:r w:rsidRPr="00557D61">
        <w:rPr>
          <w:rFonts w:asciiTheme="minorHAnsi" w:hAnsiTheme="minorHAnsi" w:cstheme="minorHAnsi"/>
          <w:szCs w:val="24"/>
        </w:rPr>
        <w:t xml:space="preserve"> and the feeling of belonging or ownership, to the chemical benefits that are implied to the environment </w:t>
      </w:r>
      <w:r w:rsidR="00BC499D" w:rsidRPr="00557D61">
        <w:rPr>
          <w:rFonts w:asciiTheme="minorHAnsi" w:hAnsiTheme="minorHAnsi" w:cstheme="minorHAnsi"/>
          <w:szCs w:val="24"/>
        </w:rPr>
        <w:t>(</w:t>
      </w:r>
      <w:proofErr w:type="spellStart"/>
      <w:r w:rsidR="00BC499D" w:rsidRPr="00557D61">
        <w:rPr>
          <w:rFonts w:asciiTheme="minorHAnsi" w:hAnsiTheme="minorHAnsi" w:cstheme="minorHAnsi"/>
          <w:szCs w:val="24"/>
        </w:rPr>
        <w:t>Chiabai</w:t>
      </w:r>
      <w:proofErr w:type="spellEnd"/>
      <w:r w:rsidR="00BC499D" w:rsidRPr="00557D61">
        <w:rPr>
          <w:rFonts w:asciiTheme="minorHAnsi" w:hAnsiTheme="minorHAnsi" w:cstheme="minorHAnsi"/>
          <w:szCs w:val="24"/>
        </w:rPr>
        <w:t xml:space="preserve"> et al. 2018)</w:t>
      </w:r>
      <w:r w:rsidR="007B49E9" w:rsidRPr="00557D61">
        <w:rPr>
          <w:rFonts w:asciiTheme="minorHAnsi" w:hAnsiTheme="minorHAnsi" w:cstheme="minorHAnsi"/>
          <w:szCs w:val="24"/>
        </w:rPr>
        <w:t xml:space="preserve"> </w:t>
      </w:r>
      <w:r w:rsidRPr="00557D61">
        <w:rPr>
          <w:rFonts w:asciiTheme="minorHAnsi" w:hAnsiTheme="minorHAnsi" w:cstheme="minorHAnsi"/>
          <w:szCs w:val="24"/>
        </w:rPr>
        <w:t xml:space="preserve">for cleaner air and therefore health. </w:t>
      </w:r>
      <w:r w:rsidR="00522F24" w:rsidRPr="00557D61">
        <w:rPr>
          <w:rFonts w:asciiTheme="minorHAnsi" w:hAnsiTheme="minorHAnsi" w:cstheme="minorHAnsi"/>
          <w:szCs w:val="24"/>
        </w:rPr>
        <w:t>Some frameworks where specifically designed with a set of people at its centre</w:t>
      </w:r>
      <w:r w:rsidR="0017620E" w:rsidRPr="00557D61">
        <w:rPr>
          <w:rFonts w:asciiTheme="minorHAnsi" w:hAnsiTheme="minorHAnsi" w:cstheme="minorHAnsi"/>
          <w:szCs w:val="24"/>
        </w:rPr>
        <w:t>, for</w:t>
      </w:r>
      <w:r w:rsidR="00270CF1" w:rsidRPr="00557D61">
        <w:rPr>
          <w:rFonts w:asciiTheme="minorHAnsi" w:hAnsiTheme="minorHAnsi" w:cstheme="minorHAnsi"/>
          <w:szCs w:val="24"/>
        </w:rPr>
        <w:t xml:space="preserve"> example </w:t>
      </w:r>
      <w:r w:rsidR="0017620E" w:rsidRPr="00557D61">
        <w:rPr>
          <w:rFonts w:asciiTheme="minorHAnsi" w:hAnsiTheme="minorHAnsi" w:cstheme="minorHAnsi"/>
          <w:szCs w:val="24"/>
        </w:rPr>
        <w:t xml:space="preserve">for the benefit of children </w:t>
      </w:r>
      <w:r w:rsidR="0064368A" w:rsidRPr="00557D61">
        <w:rPr>
          <w:rFonts w:asciiTheme="minorHAnsi" w:hAnsiTheme="minorHAnsi" w:cstheme="minorHAnsi"/>
          <w:szCs w:val="24"/>
        </w:rPr>
        <w:fldChar w:fldCharType="begin"/>
      </w:r>
      <w:r w:rsidR="00522F24" w:rsidRPr="00557D61">
        <w:rPr>
          <w:rFonts w:asciiTheme="minorHAnsi" w:hAnsiTheme="minorHAnsi" w:cstheme="minorHAnsi"/>
          <w:szCs w:val="24"/>
        </w:rPr>
        <w:instrText>ADDIN RW.CITE{{doc:5c7d40dae4b016af7bca286a Giusti,Matteo 2018}}</w:instrText>
      </w:r>
      <w:r w:rsidR="0064368A" w:rsidRPr="00557D61">
        <w:rPr>
          <w:rFonts w:asciiTheme="minorHAnsi" w:hAnsiTheme="minorHAnsi" w:cstheme="minorHAnsi"/>
          <w:szCs w:val="24"/>
        </w:rPr>
        <w:fldChar w:fldCharType="separate"/>
      </w:r>
      <w:r w:rsidR="00522F24" w:rsidRPr="00557D61">
        <w:rPr>
          <w:rFonts w:asciiTheme="minorHAnsi" w:hAnsiTheme="minorHAnsi" w:cstheme="minorHAnsi"/>
          <w:szCs w:val="24"/>
        </w:rPr>
        <w:t>(Giusti, et al., 2018)</w:t>
      </w:r>
      <w:r w:rsidR="0064368A" w:rsidRPr="00557D61">
        <w:rPr>
          <w:rFonts w:asciiTheme="minorHAnsi" w:hAnsiTheme="minorHAnsi" w:cstheme="minorHAnsi"/>
          <w:szCs w:val="24"/>
        </w:rPr>
        <w:fldChar w:fldCharType="end"/>
      </w:r>
      <w:r w:rsidR="00522F24" w:rsidRPr="00557D61">
        <w:rPr>
          <w:rFonts w:asciiTheme="minorHAnsi" w:hAnsiTheme="minorHAnsi" w:cstheme="minorHAnsi"/>
          <w:szCs w:val="24"/>
        </w:rPr>
        <w:t>,</w:t>
      </w:r>
      <w:r w:rsidR="00270CF1" w:rsidRPr="00557D61">
        <w:rPr>
          <w:rFonts w:asciiTheme="minorHAnsi" w:hAnsiTheme="minorHAnsi" w:cstheme="minorHAnsi"/>
          <w:szCs w:val="24"/>
        </w:rPr>
        <w:t xml:space="preserve"> or the elderly (</w:t>
      </w:r>
      <w:proofErr w:type="spellStart"/>
      <w:r w:rsidR="00270CF1" w:rsidRPr="00557D61">
        <w:rPr>
          <w:rFonts w:asciiTheme="minorHAnsi" w:hAnsiTheme="minorHAnsi" w:cstheme="minorHAnsi"/>
          <w:szCs w:val="24"/>
        </w:rPr>
        <w:t>Charras</w:t>
      </w:r>
      <w:proofErr w:type="spellEnd"/>
      <w:r w:rsidR="00270CF1" w:rsidRPr="00557D61">
        <w:rPr>
          <w:rFonts w:asciiTheme="minorHAnsi" w:hAnsiTheme="minorHAnsi" w:cstheme="minorHAnsi"/>
          <w:szCs w:val="24"/>
        </w:rPr>
        <w:t xml:space="preserve"> et al. 2018)</w:t>
      </w:r>
      <w:r w:rsidR="00522F24" w:rsidRPr="00557D61">
        <w:rPr>
          <w:rFonts w:asciiTheme="minorHAnsi" w:hAnsiTheme="minorHAnsi" w:cstheme="minorHAnsi"/>
          <w:szCs w:val="24"/>
        </w:rPr>
        <w:t>.</w:t>
      </w:r>
    </w:p>
    <w:p w14:paraId="4E3E3394" w14:textId="77777777" w:rsidR="00B634CB" w:rsidRPr="00557D61" w:rsidRDefault="00A752C8" w:rsidP="00A752C8">
      <w:pPr>
        <w:pStyle w:val="NormalWeb"/>
        <w:tabs>
          <w:tab w:val="left" w:pos="2841"/>
        </w:tabs>
        <w:spacing w:before="0" w:beforeAutospacing="0" w:after="0" w:afterAutospacing="0"/>
        <w:jc w:val="both"/>
        <w:rPr>
          <w:rFonts w:asciiTheme="minorHAnsi" w:hAnsiTheme="minorHAnsi" w:cstheme="minorHAnsi"/>
        </w:rPr>
      </w:pPr>
      <w:r w:rsidRPr="00557D61">
        <w:rPr>
          <w:rFonts w:asciiTheme="minorHAnsi" w:hAnsiTheme="minorHAnsi" w:cstheme="minorHAnsi"/>
        </w:rPr>
        <w:tab/>
      </w:r>
    </w:p>
    <w:p w14:paraId="4E3E3395" w14:textId="77777777" w:rsidR="00522F24" w:rsidRPr="00557D61" w:rsidRDefault="004B2C2A" w:rsidP="00E04E15">
      <w:pPr>
        <w:spacing w:after="0" w:line="240" w:lineRule="auto"/>
        <w:jc w:val="both"/>
        <w:rPr>
          <w:rFonts w:asciiTheme="minorHAnsi" w:hAnsiTheme="minorHAnsi" w:cstheme="minorHAnsi"/>
          <w:b/>
          <w:szCs w:val="24"/>
        </w:rPr>
      </w:pPr>
      <w:r w:rsidRPr="00557D61">
        <w:rPr>
          <w:rFonts w:asciiTheme="minorHAnsi" w:hAnsiTheme="minorHAnsi" w:cstheme="minorHAnsi"/>
          <w:b/>
          <w:szCs w:val="24"/>
        </w:rPr>
        <w:t xml:space="preserve">2) </w:t>
      </w:r>
      <w:r w:rsidR="00522F24" w:rsidRPr="00557D61">
        <w:rPr>
          <w:rFonts w:asciiTheme="minorHAnsi" w:hAnsiTheme="minorHAnsi" w:cstheme="minorHAnsi"/>
          <w:b/>
          <w:szCs w:val="24"/>
        </w:rPr>
        <w:t>Clarity of framework for design purposes</w:t>
      </w:r>
    </w:p>
    <w:p w14:paraId="4E3E3396" w14:textId="77777777" w:rsidR="00B634CB" w:rsidRPr="00557D61" w:rsidRDefault="00440E0C" w:rsidP="00E04E15">
      <w:pPr>
        <w:spacing w:after="0" w:line="240" w:lineRule="auto"/>
        <w:jc w:val="both"/>
        <w:rPr>
          <w:rFonts w:asciiTheme="minorHAnsi" w:hAnsiTheme="minorHAnsi" w:cstheme="minorHAnsi"/>
          <w:szCs w:val="24"/>
        </w:rPr>
      </w:pPr>
      <w:r w:rsidRPr="00557D61">
        <w:rPr>
          <w:rFonts w:asciiTheme="minorHAnsi" w:hAnsiTheme="minorHAnsi" w:cstheme="minorHAnsi"/>
          <w:szCs w:val="24"/>
        </w:rPr>
        <w:lastRenderedPageBreak/>
        <w:t xml:space="preserve">When considering the </w:t>
      </w:r>
      <w:r w:rsidR="00B634CB" w:rsidRPr="00557D61">
        <w:rPr>
          <w:rFonts w:asciiTheme="minorHAnsi" w:hAnsiTheme="minorHAnsi" w:cstheme="minorHAnsi"/>
          <w:szCs w:val="24"/>
        </w:rPr>
        <w:t xml:space="preserve">steps required in enforcing the framework, there are obvious variations in the number and clarity of steps needed to follow the framework. In terms of readability and ease of following the pathways given by the framework, those frameworks posing more steps, tend to provide a clearer guide for assessment of design and planning of nature-based public spaces. Raymond, et al., </w:t>
      </w:r>
      <w:r w:rsidR="0064368A" w:rsidRPr="00557D61">
        <w:rPr>
          <w:rFonts w:asciiTheme="minorHAnsi" w:hAnsiTheme="minorHAnsi" w:cstheme="minorHAnsi"/>
          <w:szCs w:val="24"/>
        </w:rPr>
        <w:fldChar w:fldCharType="begin"/>
      </w:r>
      <w:r w:rsidR="00B634CB" w:rsidRPr="00557D61">
        <w:rPr>
          <w:rFonts w:asciiTheme="minorHAnsi" w:hAnsiTheme="minorHAnsi" w:cstheme="minorHAnsi"/>
          <w:szCs w:val="24"/>
        </w:rPr>
        <w:instrText>ADDIN RW.CITE{{doc:5c5c51bae4b0aca913254f8b Raymond,ChristopherM 2017 /a}}</w:instrText>
      </w:r>
      <w:r w:rsidR="0064368A" w:rsidRPr="00557D61">
        <w:rPr>
          <w:rFonts w:asciiTheme="minorHAnsi" w:hAnsiTheme="minorHAnsi" w:cstheme="minorHAnsi"/>
          <w:szCs w:val="24"/>
        </w:rPr>
        <w:fldChar w:fldCharType="separate"/>
      </w:r>
      <w:r w:rsidR="00B634CB" w:rsidRPr="00557D61">
        <w:rPr>
          <w:rFonts w:asciiTheme="minorHAnsi" w:hAnsiTheme="minorHAnsi" w:cstheme="minorHAnsi"/>
          <w:szCs w:val="24"/>
        </w:rPr>
        <w:t>(2017)</w:t>
      </w:r>
      <w:r w:rsidR="0064368A" w:rsidRPr="00557D61">
        <w:rPr>
          <w:rFonts w:asciiTheme="minorHAnsi" w:hAnsiTheme="minorHAnsi" w:cstheme="minorHAnsi"/>
          <w:szCs w:val="24"/>
        </w:rPr>
        <w:fldChar w:fldCharType="end"/>
      </w:r>
      <w:r w:rsidR="00B634CB" w:rsidRPr="00557D61">
        <w:rPr>
          <w:rFonts w:asciiTheme="minorHAnsi" w:hAnsiTheme="minorHAnsi" w:cstheme="minorHAnsi"/>
          <w:szCs w:val="24"/>
        </w:rPr>
        <w:t xml:space="preserve"> and </w:t>
      </w:r>
      <w:proofErr w:type="spellStart"/>
      <w:r w:rsidR="00B634CB" w:rsidRPr="00557D61">
        <w:rPr>
          <w:rFonts w:asciiTheme="minorHAnsi" w:hAnsiTheme="minorHAnsi" w:cstheme="minorHAnsi"/>
          <w:szCs w:val="24"/>
        </w:rPr>
        <w:t>Chiabai</w:t>
      </w:r>
      <w:proofErr w:type="spellEnd"/>
      <w:r w:rsidR="00B634CB" w:rsidRPr="00557D61">
        <w:rPr>
          <w:rFonts w:asciiTheme="minorHAnsi" w:hAnsiTheme="minorHAnsi" w:cstheme="minorHAnsi"/>
          <w:szCs w:val="24"/>
        </w:rPr>
        <w:t xml:space="preserve">, et al., </w:t>
      </w:r>
      <w:r w:rsidR="0064368A" w:rsidRPr="00557D61">
        <w:rPr>
          <w:rFonts w:asciiTheme="minorHAnsi" w:hAnsiTheme="minorHAnsi" w:cstheme="minorHAnsi"/>
          <w:szCs w:val="24"/>
        </w:rPr>
        <w:fldChar w:fldCharType="begin"/>
      </w:r>
      <w:r w:rsidR="00B634CB" w:rsidRPr="00557D61">
        <w:rPr>
          <w:rFonts w:asciiTheme="minorHAnsi" w:hAnsiTheme="minorHAnsi" w:cstheme="minorHAnsi"/>
          <w:szCs w:val="24"/>
        </w:rPr>
        <w:instrText>ADDIN RW.CITE{{doc:5c59a328e4b0ea619648f8af Chiabai,Aline 2018 /a}}</w:instrText>
      </w:r>
      <w:r w:rsidR="0064368A" w:rsidRPr="00557D61">
        <w:rPr>
          <w:rFonts w:asciiTheme="minorHAnsi" w:hAnsiTheme="minorHAnsi" w:cstheme="minorHAnsi"/>
          <w:szCs w:val="24"/>
        </w:rPr>
        <w:fldChar w:fldCharType="separate"/>
      </w:r>
      <w:r w:rsidR="00B634CB" w:rsidRPr="00557D61">
        <w:rPr>
          <w:rFonts w:asciiTheme="minorHAnsi" w:hAnsiTheme="minorHAnsi" w:cstheme="minorHAnsi"/>
          <w:szCs w:val="24"/>
        </w:rPr>
        <w:t>(2018)</w:t>
      </w:r>
      <w:r w:rsidR="0064368A" w:rsidRPr="00557D61">
        <w:rPr>
          <w:rFonts w:asciiTheme="minorHAnsi" w:hAnsiTheme="minorHAnsi" w:cstheme="minorHAnsi"/>
          <w:szCs w:val="24"/>
        </w:rPr>
        <w:fldChar w:fldCharType="end"/>
      </w:r>
      <w:r w:rsidR="00B634CB" w:rsidRPr="00557D61">
        <w:rPr>
          <w:rFonts w:asciiTheme="minorHAnsi" w:hAnsiTheme="minorHAnsi" w:cstheme="minorHAnsi"/>
          <w:szCs w:val="24"/>
        </w:rPr>
        <w:t xml:space="preserve"> are examples of frameworks that identify precise stages needed to achieve the necessary results from nature-based design as well as classifying a necessary stage of monitoring and adaptation throughout the design process relevant for a sustainable design.</w:t>
      </w:r>
    </w:p>
    <w:p w14:paraId="4E3E3397" w14:textId="77777777" w:rsidR="00522F24" w:rsidRPr="00557D61" w:rsidRDefault="00522F24" w:rsidP="00E04E15">
      <w:pPr>
        <w:spacing w:after="0" w:line="240" w:lineRule="auto"/>
        <w:jc w:val="both"/>
        <w:rPr>
          <w:rFonts w:asciiTheme="minorHAnsi" w:hAnsiTheme="minorHAnsi" w:cstheme="minorHAnsi"/>
          <w:b/>
          <w:szCs w:val="24"/>
        </w:rPr>
      </w:pPr>
    </w:p>
    <w:p w14:paraId="4E3E3398" w14:textId="77777777" w:rsidR="00B634CB" w:rsidRPr="00557D61" w:rsidRDefault="00443557" w:rsidP="00E04E15">
      <w:pPr>
        <w:spacing w:after="0" w:line="240" w:lineRule="auto"/>
        <w:jc w:val="both"/>
        <w:rPr>
          <w:rFonts w:asciiTheme="minorHAnsi" w:hAnsiTheme="minorHAnsi" w:cstheme="minorHAnsi"/>
          <w:szCs w:val="24"/>
        </w:rPr>
      </w:pPr>
      <w:r w:rsidRPr="00557D61">
        <w:rPr>
          <w:rFonts w:asciiTheme="minorHAnsi" w:hAnsiTheme="minorHAnsi" w:cstheme="minorHAnsi"/>
          <w:b/>
          <w:szCs w:val="24"/>
        </w:rPr>
        <w:t xml:space="preserve">3) </w:t>
      </w:r>
      <w:r w:rsidR="00522F24" w:rsidRPr="00557D61">
        <w:rPr>
          <w:rFonts w:asciiTheme="minorHAnsi" w:hAnsiTheme="minorHAnsi" w:cstheme="minorHAnsi"/>
          <w:b/>
          <w:szCs w:val="24"/>
        </w:rPr>
        <w:t>Source of information for development of framework</w:t>
      </w:r>
    </w:p>
    <w:p w14:paraId="4E3E3399" w14:textId="77777777" w:rsidR="00B634CB" w:rsidRPr="00557D61" w:rsidRDefault="00FA31BA" w:rsidP="00E04E15">
      <w:pPr>
        <w:spacing w:after="0" w:line="240" w:lineRule="auto"/>
        <w:jc w:val="both"/>
        <w:rPr>
          <w:rFonts w:asciiTheme="minorHAnsi" w:hAnsiTheme="minorHAnsi" w:cstheme="minorHAnsi"/>
          <w:szCs w:val="24"/>
        </w:rPr>
      </w:pPr>
      <w:r w:rsidRPr="00557D61">
        <w:rPr>
          <w:rFonts w:asciiTheme="minorHAnsi" w:hAnsiTheme="minorHAnsi" w:cstheme="minorHAnsi"/>
          <w:szCs w:val="24"/>
        </w:rPr>
        <w:t>T</w:t>
      </w:r>
      <w:r w:rsidR="00B634CB" w:rsidRPr="00557D61">
        <w:rPr>
          <w:rFonts w:asciiTheme="minorHAnsi" w:hAnsiTheme="minorHAnsi" w:cstheme="minorHAnsi"/>
          <w:szCs w:val="24"/>
        </w:rPr>
        <w:t xml:space="preserve">he source of information used to </w:t>
      </w:r>
      <w:r w:rsidRPr="00557D61">
        <w:rPr>
          <w:rFonts w:asciiTheme="minorHAnsi" w:hAnsiTheme="minorHAnsi" w:cstheme="minorHAnsi"/>
          <w:szCs w:val="24"/>
        </w:rPr>
        <w:t>produce the framework</w:t>
      </w:r>
      <w:r w:rsidR="00B634CB" w:rsidRPr="00557D61">
        <w:rPr>
          <w:rFonts w:asciiTheme="minorHAnsi" w:hAnsiTheme="minorHAnsi" w:cstheme="minorHAnsi"/>
          <w:szCs w:val="24"/>
        </w:rPr>
        <w:t xml:space="preserve"> </w:t>
      </w:r>
      <w:r w:rsidRPr="00557D61">
        <w:rPr>
          <w:rFonts w:asciiTheme="minorHAnsi" w:hAnsiTheme="minorHAnsi" w:cstheme="minorHAnsi"/>
          <w:szCs w:val="24"/>
        </w:rPr>
        <w:t>show that 11 frameworks out</w:t>
      </w:r>
      <w:r w:rsidR="00B634CB" w:rsidRPr="00557D61">
        <w:rPr>
          <w:rFonts w:asciiTheme="minorHAnsi" w:hAnsiTheme="minorHAnsi" w:cstheme="minorHAnsi"/>
          <w:szCs w:val="24"/>
        </w:rPr>
        <w:t xml:space="preserve"> of the </w:t>
      </w:r>
      <w:r w:rsidRPr="00557D61">
        <w:rPr>
          <w:rFonts w:asciiTheme="minorHAnsi" w:hAnsiTheme="minorHAnsi" w:cstheme="minorHAnsi"/>
          <w:szCs w:val="24"/>
        </w:rPr>
        <w:t>possible 14,</w:t>
      </w:r>
      <w:r w:rsidR="00B634CB" w:rsidRPr="00557D61">
        <w:rPr>
          <w:rFonts w:asciiTheme="minorHAnsi" w:hAnsiTheme="minorHAnsi" w:cstheme="minorHAnsi"/>
          <w:szCs w:val="24"/>
        </w:rPr>
        <w:t xml:space="preserve"> favoured the use of academic studies as secondary supply</w:t>
      </w:r>
      <w:r w:rsidRPr="00557D61">
        <w:rPr>
          <w:rFonts w:asciiTheme="minorHAnsi" w:hAnsiTheme="minorHAnsi" w:cstheme="minorHAnsi"/>
          <w:szCs w:val="24"/>
        </w:rPr>
        <w:t>, with limited i</w:t>
      </w:r>
      <w:r w:rsidR="00513578" w:rsidRPr="00557D61">
        <w:rPr>
          <w:rFonts w:asciiTheme="minorHAnsi" w:hAnsiTheme="minorHAnsi" w:cstheme="minorHAnsi"/>
          <w:szCs w:val="24"/>
        </w:rPr>
        <w:t xml:space="preserve">nteractions with human </w:t>
      </w:r>
      <w:r w:rsidR="00F57231" w:rsidRPr="00557D61">
        <w:rPr>
          <w:rFonts w:asciiTheme="minorHAnsi" w:hAnsiTheme="minorHAnsi" w:cstheme="minorHAnsi"/>
          <w:szCs w:val="24"/>
        </w:rPr>
        <w:t>participants</w:t>
      </w:r>
      <w:r w:rsidR="00513578" w:rsidRPr="00557D61">
        <w:rPr>
          <w:rFonts w:asciiTheme="minorHAnsi" w:hAnsiTheme="minorHAnsi" w:cstheme="minorHAnsi"/>
          <w:szCs w:val="24"/>
        </w:rPr>
        <w:t>,</w:t>
      </w:r>
      <w:r w:rsidR="00B634CB" w:rsidRPr="00557D61">
        <w:rPr>
          <w:rFonts w:asciiTheme="minorHAnsi" w:hAnsiTheme="minorHAnsi" w:cstheme="minorHAnsi"/>
          <w:szCs w:val="24"/>
        </w:rPr>
        <w:t xml:space="preserve"> for the creation of the framework. However, </w:t>
      </w:r>
      <w:proofErr w:type="spellStart"/>
      <w:r w:rsidR="00B634CB" w:rsidRPr="00557D61">
        <w:rPr>
          <w:rFonts w:asciiTheme="minorHAnsi" w:hAnsiTheme="minorHAnsi" w:cstheme="minorHAnsi"/>
          <w:szCs w:val="24"/>
        </w:rPr>
        <w:t>Swierad</w:t>
      </w:r>
      <w:proofErr w:type="spellEnd"/>
      <w:r w:rsidR="00B634CB" w:rsidRPr="00557D61">
        <w:rPr>
          <w:rFonts w:asciiTheme="minorHAnsi" w:hAnsiTheme="minorHAnsi" w:cstheme="minorHAnsi"/>
          <w:szCs w:val="24"/>
        </w:rPr>
        <w:t xml:space="preserve"> and Huang, </w:t>
      </w:r>
      <w:r w:rsidR="0064368A" w:rsidRPr="00557D61">
        <w:rPr>
          <w:rFonts w:asciiTheme="minorHAnsi" w:hAnsiTheme="minorHAnsi" w:cstheme="minorHAnsi"/>
          <w:szCs w:val="24"/>
        </w:rPr>
        <w:fldChar w:fldCharType="begin"/>
      </w:r>
      <w:r w:rsidR="00B634CB" w:rsidRPr="00557D61">
        <w:rPr>
          <w:rFonts w:asciiTheme="minorHAnsi" w:hAnsiTheme="minorHAnsi" w:cstheme="minorHAnsi"/>
          <w:szCs w:val="24"/>
        </w:rPr>
        <w:instrText>ADDIN RW.CITE{{doc:5c5c51ffe4b01554af55298f Swierad,EwelinaM 2018 /a}}</w:instrText>
      </w:r>
      <w:r w:rsidR="0064368A" w:rsidRPr="00557D61">
        <w:rPr>
          <w:rFonts w:asciiTheme="minorHAnsi" w:hAnsiTheme="minorHAnsi" w:cstheme="minorHAnsi"/>
          <w:szCs w:val="24"/>
        </w:rPr>
        <w:fldChar w:fldCharType="separate"/>
      </w:r>
      <w:r w:rsidR="00B634CB" w:rsidRPr="00557D61">
        <w:rPr>
          <w:rFonts w:asciiTheme="minorHAnsi" w:hAnsiTheme="minorHAnsi" w:cstheme="minorHAnsi"/>
          <w:szCs w:val="24"/>
        </w:rPr>
        <w:t>(2018)</w:t>
      </w:r>
      <w:r w:rsidR="0064368A" w:rsidRPr="00557D61">
        <w:rPr>
          <w:rFonts w:asciiTheme="minorHAnsi" w:hAnsiTheme="minorHAnsi" w:cstheme="minorHAnsi"/>
          <w:szCs w:val="24"/>
        </w:rPr>
        <w:fldChar w:fldCharType="end"/>
      </w:r>
      <w:r w:rsidR="00B634CB" w:rsidRPr="00557D61">
        <w:rPr>
          <w:rFonts w:asciiTheme="minorHAnsi" w:hAnsiTheme="minorHAnsi" w:cstheme="minorHAnsi"/>
          <w:szCs w:val="24"/>
        </w:rPr>
        <w:t xml:space="preserve">, and, </w:t>
      </w:r>
      <w:proofErr w:type="spellStart"/>
      <w:r w:rsidR="00B634CB" w:rsidRPr="00557D61">
        <w:rPr>
          <w:rFonts w:asciiTheme="minorHAnsi" w:hAnsiTheme="minorHAnsi" w:cstheme="minorHAnsi"/>
          <w:szCs w:val="24"/>
        </w:rPr>
        <w:t>Dezio</w:t>
      </w:r>
      <w:proofErr w:type="spellEnd"/>
      <w:r w:rsidR="00B634CB" w:rsidRPr="00557D61">
        <w:rPr>
          <w:rFonts w:asciiTheme="minorHAnsi" w:hAnsiTheme="minorHAnsi" w:cstheme="minorHAnsi"/>
          <w:szCs w:val="24"/>
        </w:rPr>
        <w:t xml:space="preserve"> and Marino </w:t>
      </w:r>
      <w:r w:rsidR="0064368A" w:rsidRPr="00557D61">
        <w:rPr>
          <w:rFonts w:asciiTheme="minorHAnsi" w:hAnsiTheme="minorHAnsi" w:cstheme="minorHAnsi"/>
          <w:szCs w:val="24"/>
        </w:rPr>
        <w:fldChar w:fldCharType="begin"/>
      </w:r>
      <w:r w:rsidR="00B634CB" w:rsidRPr="00557D61">
        <w:rPr>
          <w:rFonts w:asciiTheme="minorHAnsi" w:hAnsiTheme="minorHAnsi" w:cstheme="minorHAnsi"/>
          <w:szCs w:val="24"/>
        </w:rPr>
        <w:instrText>ADDIN RW.CITE{{doc:5c59a3f0e4b0613d0cdcf468 Dezio,Catherine 2018 /a}}</w:instrText>
      </w:r>
      <w:r w:rsidR="0064368A" w:rsidRPr="00557D61">
        <w:rPr>
          <w:rFonts w:asciiTheme="minorHAnsi" w:hAnsiTheme="minorHAnsi" w:cstheme="minorHAnsi"/>
          <w:szCs w:val="24"/>
        </w:rPr>
        <w:fldChar w:fldCharType="separate"/>
      </w:r>
      <w:r w:rsidR="00B634CB" w:rsidRPr="00557D61">
        <w:rPr>
          <w:rFonts w:asciiTheme="minorHAnsi" w:hAnsiTheme="minorHAnsi" w:cstheme="minorHAnsi"/>
          <w:szCs w:val="24"/>
        </w:rPr>
        <w:t>(2018)</w:t>
      </w:r>
      <w:r w:rsidR="0064368A" w:rsidRPr="00557D61">
        <w:rPr>
          <w:rFonts w:asciiTheme="minorHAnsi" w:hAnsiTheme="minorHAnsi" w:cstheme="minorHAnsi"/>
          <w:szCs w:val="24"/>
        </w:rPr>
        <w:fldChar w:fldCharType="end"/>
      </w:r>
      <w:r w:rsidR="00B634CB" w:rsidRPr="00557D61">
        <w:rPr>
          <w:rFonts w:asciiTheme="minorHAnsi" w:hAnsiTheme="minorHAnsi" w:cstheme="minorHAnsi"/>
          <w:szCs w:val="24"/>
        </w:rPr>
        <w:t xml:space="preserve"> both provide frameworks from primary analysis of community preference</w:t>
      </w:r>
      <w:r w:rsidR="00513578" w:rsidRPr="00557D61">
        <w:rPr>
          <w:rFonts w:asciiTheme="minorHAnsi" w:hAnsiTheme="minorHAnsi" w:cstheme="minorHAnsi"/>
          <w:szCs w:val="24"/>
        </w:rPr>
        <w:t>, and Currie (2017) made use of both academic documentation and community interviews</w:t>
      </w:r>
      <w:r w:rsidR="00B634CB" w:rsidRPr="00557D61">
        <w:rPr>
          <w:rFonts w:asciiTheme="minorHAnsi" w:hAnsiTheme="minorHAnsi" w:cstheme="minorHAnsi"/>
          <w:szCs w:val="24"/>
        </w:rPr>
        <w:t xml:space="preserve">. </w:t>
      </w:r>
    </w:p>
    <w:p w14:paraId="4E3E339A" w14:textId="77777777" w:rsidR="00B634CB" w:rsidRPr="00557D61" w:rsidRDefault="00B634CB" w:rsidP="00E04E15">
      <w:pPr>
        <w:spacing w:after="0" w:line="240" w:lineRule="auto"/>
        <w:jc w:val="both"/>
        <w:rPr>
          <w:rFonts w:asciiTheme="minorHAnsi" w:hAnsiTheme="minorHAnsi" w:cstheme="minorHAnsi"/>
          <w:szCs w:val="24"/>
        </w:rPr>
      </w:pPr>
    </w:p>
    <w:p w14:paraId="4E3E339B" w14:textId="77777777" w:rsidR="00522F24" w:rsidRPr="00557D61" w:rsidRDefault="00443557" w:rsidP="00E04E15">
      <w:pPr>
        <w:spacing w:after="0" w:line="240" w:lineRule="auto"/>
        <w:jc w:val="both"/>
        <w:rPr>
          <w:rFonts w:asciiTheme="minorHAnsi" w:hAnsiTheme="minorHAnsi" w:cstheme="minorHAnsi"/>
          <w:b/>
          <w:szCs w:val="24"/>
        </w:rPr>
      </w:pPr>
      <w:r w:rsidRPr="00557D61">
        <w:rPr>
          <w:rFonts w:asciiTheme="minorHAnsi" w:hAnsiTheme="minorHAnsi" w:cstheme="minorHAnsi"/>
          <w:b/>
          <w:szCs w:val="24"/>
        </w:rPr>
        <w:t xml:space="preserve">4) Tests for the </w:t>
      </w:r>
      <w:r w:rsidR="004B2C2A" w:rsidRPr="00557D61">
        <w:rPr>
          <w:rFonts w:asciiTheme="minorHAnsi" w:hAnsiTheme="minorHAnsi" w:cstheme="minorHAnsi"/>
          <w:b/>
          <w:szCs w:val="24"/>
        </w:rPr>
        <w:t>validity</w:t>
      </w:r>
      <w:r w:rsidRPr="00557D61">
        <w:rPr>
          <w:rFonts w:asciiTheme="minorHAnsi" w:hAnsiTheme="minorHAnsi" w:cstheme="minorHAnsi"/>
          <w:b/>
          <w:szCs w:val="24"/>
        </w:rPr>
        <w:t xml:space="preserve"> of the framework</w:t>
      </w:r>
    </w:p>
    <w:p w14:paraId="4E3E339C" w14:textId="77777777" w:rsidR="00B634CB" w:rsidRPr="00557D61" w:rsidRDefault="00B634CB" w:rsidP="00E04E15">
      <w:pPr>
        <w:spacing w:after="0" w:line="240" w:lineRule="auto"/>
        <w:jc w:val="both"/>
        <w:rPr>
          <w:rFonts w:asciiTheme="minorHAnsi" w:hAnsiTheme="minorHAnsi" w:cstheme="minorHAnsi"/>
          <w:szCs w:val="24"/>
        </w:rPr>
      </w:pPr>
      <w:r w:rsidRPr="00557D61">
        <w:rPr>
          <w:rFonts w:asciiTheme="minorHAnsi" w:hAnsiTheme="minorHAnsi" w:cstheme="minorHAnsi"/>
          <w:szCs w:val="24"/>
        </w:rPr>
        <w:t>The testing of the framework by others showed that</w:t>
      </w:r>
      <w:r w:rsidR="00087A6E" w:rsidRPr="00557D61">
        <w:rPr>
          <w:rFonts w:asciiTheme="minorHAnsi" w:hAnsiTheme="minorHAnsi" w:cstheme="minorHAnsi"/>
          <w:szCs w:val="24"/>
        </w:rPr>
        <w:t xml:space="preserve"> </w:t>
      </w:r>
      <w:r w:rsidR="00FA6002" w:rsidRPr="00557D61">
        <w:rPr>
          <w:rFonts w:asciiTheme="minorHAnsi" w:hAnsiTheme="minorHAnsi" w:cstheme="minorHAnsi"/>
          <w:szCs w:val="24"/>
        </w:rPr>
        <w:t>Raymond et</w:t>
      </w:r>
      <w:r w:rsidR="00087A6E" w:rsidRPr="00557D61">
        <w:rPr>
          <w:rFonts w:asciiTheme="minorHAnsi" w:hAnsiTheme="minorHAnsi" w:cstheme="minorHAnsi"/>
          <w:szCs w:val="24"/>
        </w:rPr>
        <w:t xml:space="preserve"> al</w:t>
      </w:r>
      <w:r w:rsidR="00FA6002" w:rsidRPr="00557D61">
        <w:rPr>
          <w:rFonts w:asciiTheme="minorHAnsi" w:hAnsiTheme="minorHAnsi" w:cstheme="minorHAnsi"/>
          <w:szCs w:val="24"/>
        </w:rPr>
        <w:t>.</w:t>
      </w:r>
      <w:r w:rsidR="00087A6E" w:rsidRPr="00557D61">
        <w:rPr>
          <w:rFonts w:asciiTheme="minorHAnsi" w:hAnsiTheme="minorHAnsi" w:cstheme="minorHAnsi"/>
          <w:szCs w:val="24"/>
        </w:rPr>
        <w:t xml:space="preserve"> (2017) have</w:t>
      </w:r>
      <w:r w:rsidRPr="00557D61">
        <w:rPr>
          <w:rFonts w:asciiTheme="minorHAnsi" w:hAnsiTheme="minorHAnsi" w:cstheme="minorHAnsi"/>
          <w:szCs w:val="24"/>
        </w:rPr>
        <w:t xml:space="preserve"> been used by academics </w:t>
      </w:r>
      <w:r w:rsidR="00087A6E" w:rsidRPr="00557D61">
        <w:rPr>
          <w:rFonts w:asciiTheme="minorHAnsi" w:hAnsiTheme="minorHAnsi" w:cstheme="minorHAnsi"/>
          <w:szCs w:val="24"/>
        </w:rPr>
        <w:t xml:space="preserve">such as </w:t>
      </w:r>
      <w:proofErr w:type="spellStart"/>
      <w:r w:rsidR="00087A6E" w:rsidRPr="00557D61">
        <w:rPr>
          <w:rFonts w:asciiTheme="minorHAnsi" w:hAnsiTheme="minorHAnsi" w:cstheme="minorHAnsi"/>
          <w:szCs w:val="24"/>
        </w:rPr>
        <w:t>Frantzeskaki</w:t>
      </w:r>
      <w:proofErr w:type="spellEnd"/>
      <w:r w:rsidR="00087A6E" w:rsidRPr="00557D61">
        <w:rPr>
          <w:rFonts w:asciiTheme="minorHAnsi" w:hAnsiTheme="minorHAnsi" w:cstheme="minorHAnsi"/>
          <w:szCs w:val="24"/>
        </w:rPr>
        <w:t xml:space="preserve"> </w:t>
      </w:r>
      <w:r w:rsidR="0064368A" w:rsidRPr="00557D61">
        <w:rPr>
          <w:rFonts w:asciiTheme="minorHAnsi" w:hAnsiTheme="minorHAnsi" w:cstheme="minorHAnsi"/>
          <w:szCs w:val="24"/>
        </w:rPr>
        <w:fldChar w:fldCharType="begin"/>
      </w:r>
      <w:r w:rsidRPr="00557D61">
        <w:rPr>
          <w:rFonts w:asciiTheme="minorHAnsi" w:hAnsiTheme="minorHAnsi" w:cstheme="minorHAnsi"/>
          <w:szCs w:val="24"/>
        </w:rPr>
        <w:instrText>ADDIN RW.CITE{{doc:5c7c59efe4b0331d26e2b31b Frantzeskaki,Niki 2019}}</w:instrText>
      </w:r>
      <w:r w:rsidR="0064368A" w:rsidRPr="00557D61">
        <w:rPr>
          <w:rFonts w:asciiTheme="minorHAnsi" w:hAnsiTheme="minorHAnsi" w:cstheme="minorHAnsi"/>
          <w:szCs w:val="24"/>
        </w:rPr>
        <w:fldChar w:fldCharType="separate"/>
      </w:r>
      <w:r w:rsidR="003305A1" w:rsidRPr="00557D61">
        <w:rPr>
          <w:rFonts w:asciiTheme="minorHAnsi" w:hAnsiTheme="minorHAnsi" w:cstheme="minorHAnsi"/>
          <w:szCs w:val="24"/>
        </w:rPr>
        <w:t>(</w:t>
      </w:r>
      <w:proofErr w:type="spellStart"/>
      <w:r w:rsidR="003305A1" w:rsidRPr="00557D61">
        <w:rPr>
          <w:rFonts w:asciiTheme="minorHAnsi" w:hAnsiTheme="minorHAnsi" w:cstheme="minorHAnsi"/>
          <w:szCs w:val="24"/>
        </w:rPr>
        <w:t>Frantzeskaki</w:t>
      </w:r>
      <w:proofErr w:type="spellEnd"/>
      <w:r w:rsidR="003305A1" w:rsidRPr="00557D61">
        <w:rPr>
          <w:rFonts w:asciiTheme="minorHAnsi" w:hAnsiTheme="minorHAnsi" w:cstheme="minorHAnsi"/>
          <w:szCs w:val="24"/>
        </w:rPr>
        <w:t>, 2019)</w:t>
      </w:r>
      <w:r w:rsidR="0064368A" w:rsidRPr="00557D61">
        <w:rPr>
          <w:rFonts w:asciiTheme="minorHAnsi" w:hAnsiTheme="minorHAnsi" w:cstheme="minorHAnsi"/>
          <w:szCs w:val="24"/>
        </w:rPr>
        <w:fldChar w:fldCharType="end"/>
      </w:r>
      <w:r w:rsidR="00087A6E" w:rsidRPr="00557D61">
        <w:rPr>
          <w:rFonts w:asciiTheme="minorHAnsi" w:hAnsiTheme="minorHAnsi" w:cstheme="minorHAnsi"/>
          <w:szCs w:val="24"/>
        </w:rPr>
        <w:t xml:space="preserve">. </w:t>
      </w:r>
      <w:proofErr w:type="spellStart"/>
      <w:r w:rsidR="00087A6E" w:rsidRPr="00557D61">
        <w:rPr>
          <w:rFonts w:asciiTheme="minorHAnsi" w:hAnsiTheme="minorHAnsi" w:cstheme="minorHAnsi"/>
          <w:szCs w:val="24"/>
        </w:rPr>
        <w:t>Frantzeskaki</w:t>
      </w:r>
      <w:proofErr w:type="spellEnd"/>
      <w:r w:rsidR="00087A6E" w:rsidRPr="00557D61">
        <w:rPr>
          <w:rFonts w:asciiTheme="minorHAnsi" w:hAnsiTheme="minorHAnsi" w:cstheme="minorHAnsi"/>
          <w:szCs w:val="24"/>
        </w:rPr>
        <w:t xml:space="preserve"> used the </w:t>
      </w:r>
      <w:r w:rsidR="00FA6002" w:rsidRPr="00557D61">
        <w:rPr>
          <w:rFonts w:asciiTheme="minorHAnsi" w:hAnsiTheme="minorHAnsi" w:cstheme="minorHAnsi"/>
          <w:szCs w:val="24"/>
        </w:rPr>
        <w:t xml:space="preserve">framework </w:t>
      </w:r>
      <w:r w:rsidR="0011657F" w:rsidRPr="00557D61">
        <w:rPr>
          <w:rFonts w:asciiTheme="minorHAnsi" w:hAnsiTheme="minorHAnsi" w:cstheme="minorHAnsi"/>
          <w:szCs w:val="24"/>
        </w:rPr>
        <w:t xml:space="preserve">to produce </w:t>
      </w:r>
      <w:r w:rsidRPr="00557D61">
        <w:rPr>
          <w:rFonts w:asciiTheme="minorHAnsi" w:hAnsiTheme="minorHAnsi" w:cstheme="minorHAnsi"/>
          <w:szCs w:val="24"/>
        </w:rPr>
        <w:t>seven lesson</w:t>
      </w:r>
      <w:r w:rsidR="0011657F" w:rsidRPr="00557D61">
        <w:rPr>
          <w:rFonts w:asciiTheme="minorHAnsi" w:hAnsiTheme="minorHAnsi" w:cstheme="minorHAnsi"/>
          <w:szCs w:val="24"/>
        </w:rPr>
        <w:t>s for nature based planning which combines the</w:t>
      </w:r>
      <w:r w:rsidRPr="00557D61">
        <w:rPr>
          <w:rFonts w:asciiTheme="minorHAnsi" w:hAnsiTheme="minorHAnsi" w:cstheme="minorHAnsi"/>
          <w:szCs w:val="24"/>
        </w:rPr>
        <w:t xml:space="preserve"> case studies of fifteen European nature-based solution spaces. </w:t>
      </w:r>
      <w:r w:rsidR="00FA6002" w:rsidRPr="00557D61">
        <w:rPr>
          <w:rFonts w:asciiTheme="minorHAnsi" w:hAnsiTheme="minorHAnsi" w:cstheme="minorHAnsi"/>
          <w:szCs w:val="24"/>
        </w:rPr>
        <w:t xml:space="preserve">Other frameworks were internally tested by the author through case studies </w:t>
      </w:r>
      <w:r w:rsidR="00D82BAA" w:rsidRPr="00557D61">
        <w:rPr>
          <w:rFonts w:asciiTheme="minorHAnsi" w:hAnsiTheme="minorHAnsi" w:cstheme="minorHAnsi"/>
          <w:szCs w:val="24"/>
        </w:rPr>
        <w:t xml:space="preserve">to verify its effect on public space design </w:t>
      </w:r>
      <w:r w:rsidR="00FA6002" w:rsidRPr="00557D61">
        <w:rPr>
          <w:rFonts w:asciiTheme="minorHAnsi" w:hAnsiTheme="minorHAnsi" w:cstheme="minorHAnsi"/>
          <w:szCs w:val="24"/>
        </w:rPr>
        <w:t>(</w:t>
      </w:r>
      <w:proofErr w:type="spellStart"/>
      <w:r w:rsidR="00FA6002" w:rsidRPr="00557D61">
        <w:rPr>
          <w:rFonts w:asciiTheme="minorHAnsi" w:hAnsiTheme="minorHAnsi" w:cstheme="minorHAnsi"/>
          <w:szCs w:val="24"/>
        </w:rPr>
        <w:t>Charras</w:t>
      </w:r>
      <w:proofErr w:type="spellEnd"/>
      <w:r w:rsidR="00FA6002" w:rsidRPr="00557D61">
        <w:rPr>
          <w:rFonts w:asciiTheme="minorHAnsi" w:hAnsiTheme="minorHAnsi" w:cstheme="minorHAnsi"/>
          <w:szCs w:val="24"/>
        </w:rPr>
        <w:t xml:space="preserve"> et al. 2018).</w:t>
      </w:r>
    </w:p>
    <w:p w14:paraId="4E3E339D" w14:textId="77777777" w:rsidR="00DE05CF" w:rsidRPr="00557D61" w:rsidRDefault="00DE05CF" w:rsidP="00E04E15">
      <w:pPr>
        <w:spacing w:after="0" w:line="240" w:lineRule="auto"/>
        <w:jc w:val="both"/>
        <w:rPr>
          <w:rFonts w:asciiTheme="minorHAnsi" w:hAnsiTheme="minorHAnsi" w:cstheme="minorHAnsi"/>
          <w:szCs w:val="24"/>
        </w:rPr>
      </w:pPr>
    </w:p>
    <w:p w14:paraId="4E3E339E" w14:textId="77777777" w:rsidR="00BC1FD4" w:rsidRPr="00557D61" w:rsidRDefault="00BC1FD4" w:rsidP="00E04E15">
      <w:pPr>
        <w:spacing w:after="0" w:line="240" w:lineRule="auto"/>
        <w:jc w:val="both"/>
        <w:rPr>
          <w:rFonts w:asciiTheme="minorHAnsi" w:hAnsiTheme="minorHAnsi" w:cstheme="minorHAnsi"/>
          <w:b/>
          <w:szCs w:val="24"/>
        </w:rPr>
      </w:pPr>
      <w:r w:rsidRPr="00557D61">
        <w:rPr>
          <w:rFonts w:asciiTheme="minorHAnsi" w:hAnsiTheme="minorHAnsi" w:cstheme="minorHAnsi"/>
          <w:b/>
          <w:szCs w:val="24"/>
        </w:rPr>
        <w:t>DISCUSSION</w:t>
      </w:r>
    </w:p>
    <w:p w14:paraId="4E3E339F" w14:textId="77777777" w:rsidR="00D03E81" w:rsidRPr="00557D61" w:rsidRDefault="00D03E81" w:rsidP="00E04E15">
      <w:pPr>
        <w:spacing w:after="0" w:line="240" w:lineRule="auto"/>
        <w:jc w:val="both"/>
        <w:rPr>
          <w:rFonts w:asciiTheme="minorHAnsi" w:hAnsiTheme="minorHAnsi" w:cstheme="minorHAnsi"/>
          <w:szCs w:val="24"/>
        </w:rPr>
      </w:pPr>
      <w:r w:rsidRPr="00557D61">
        <w:rPr>
          <w:rFonts w:asciiTheme="minorHAnsi" w:hAnsiTheme="minorHAnsi" w:cstheme="minorHAnsi"/>
          <w:szCs w:val="24"/>
        </w:rPr>
        <w:t xml:space="preserve">For nature-based public space frameworks to provide an efficient guide for the design, incorporating the diverse benefits nature based solutions offer, it is evident a broad theme must be covered so as the physical and physiological profits may be realised. Clear and precise steps that link the designer or planner to the tangible requirements of community needs are also vital for an effective protocol. </w:t>
      </w:r>
      <w:r w:rsidR="00DA4326" w:rsidRPr="00557D61">
        <w:rPr>
          <w:rFonts w:asciiTheme="minorHAnsi" w:hAnsiTheme="minorHAnsi" w:cstheme="minorHAnsi"/>
          <w:szCs w:val="24"/>
        </w:rPr>
        <w:t>A m</w:t>
      </w:r>
      <w:r w:rsidR="00D82BAA" w:rsidRPr="00557D61">
        <w:rPr>
          <w:rFonts w:asciiTheme="minorHAnsi" w:hAnsiTheme="minorHAnsi" w:cstheme="minorHAnsi"/>
          <w:szCs w:val="24"/>
        </w:rPr>
        <w:t>ajority of the frameworks express</w:t>
      </w:r>
      <w:r w:rsidR="00475361" w:rsidRPr="00557D61">
        <w:rPr>
          <w:rFonts w:asciiTheme="minorHAnsi" w:hAnsiTheme="minorHAnsi" w:cstheme="minorHAnsi"/>
          <w:szCs w:val="24"/>
        </w:rPr>
        <w:t xml:space="preserve"> the necessity for regular </w:t>
      </w:r>
      <w:r w:rsidR="00C57D83" w:rsidRPr="00557D61">
        <w:rPr>
          <w:rFonts w:asciiTheme="minorHAnsi" w:hAnsiTheme="minorHAnsi" w:cstheme="minorHAnsi"/>
          <w:szCs w:val="24"/>
        </w:rPr>
        <w:t>maintenance within the lifespan of nature-based public spaces to ensure sustainability of design purpose.</w:t>
      </w:r>
    </w:p>
    <w:p w14:paraId="4E3E33A0" w14:textId="77777777" w:rsidR="00C57D83" w:rsidRPr="00557D61" w:rsidRDefault="00C57D83" w:rsidP="00E04E15">
      <w:pPr>
        <w:spacing w:after="0" w:line="240" w:lineRule="auto"/>
        <w:jc w:val="both"/>
        <w:rPr>
          <w:rFonts w:asciiTheme="minorHAnsi" w:hAnsiTheme="minorHAnsi" w:cstheme="minorHAnsi"/>
          <w:szCs w:val="24"/>
        </w:rPr>
      </w:pPr>
    </w:p>
    <w:p w14:paraId="4E3E33A1" w14:textId="77777777" w:rsidR="006517B3" w:rsidRPr="00557D61" w:rsidRDefault="002C33D9" w:rsidP="00E04E15">
      <w:pPr>
        <w:spacing w:after="0" w:line="240" w:lineRule="auto"/>
        <w:jc w:val="both"/>
        <w:rPr>
          <w:rFonts w:asciiTheme="minorHAnsi" w:hAnsiTheme="minorHAnsi" w:cstheme="minorHAnsi"/>
          <w:szCs w:val="24"/>
        </w:rPr>
      </w:pPr>
      <w:r w:rsidRPr="00557D61">
        <w:rPr>
          <w:rFonts w:asciiTheme="minorHAnsi" w:hAnsiTheme="minorHAnsi" w:cstheme="minorHAnsi"/>
          <w:szCs w:val="24"/>
        </w:rPr>
        <w:t xml:space="preserve">Considering the validity of current frameworks to provide considerations towards </w:t>
      </w:r>
      <w:r w:rsidR="00654457" w:rsidRPr="00557D61">
        <w:rPr>
          <w:rFonts w:asciiTheme="minorHAnsi" w:hAnsiTheme="minorHAnsi" w:cstheme="minorHAnsi"/>
          <w:szCs w:val="24"/>
        </w:rPr>
        <w:t>tangible user requireme</w:t>
      </w:r>
      <w:r w:rsidRPr="00557D61">
        <w:rPr>
          <w:rFonts w:asciiTheme="minorHAnsi" w:hAnsiTheme="minorHAnsi" w:cstheme="minorHAnsi"/>
          <w:szCs w:val="24"/>
        </w:rPr>
        <w:t xml:space="preserve">nts in public space developments, those that used a community centred source of primary investigation also consequently provided a framework for the active participation of users within public spaces. </w:t>
      </w:r>
      <w:proofErr w:type="spellStart"/>
      <w:r w:rsidRPr="00557D61">
        <w:rPr>
          <w:rFonts w:asciiTheme="minorHAnsi" w:hAnsiTheme="minorHAnsi" w:cstheme="minorHAnsi"/>
          <w:szCs w:val="24"/>
        </w:rPr>
        <w:t>Dezio</w:t>
      </w:r>
      <w:proofErr w:type="spellEnd"/>
      <w:r w:rsidRPr="00557D61">
        <w:rPr>
          <w:rFonts w:asciiTheme="minorHAnsi" w:hAnsiTheme="minorHAnsi" w:cstheme="minorHAnsi"/>
          <w:szCs w:val="24"/>
        </w:rPr>
        <w:t xml:space="preserve"> and Marino (2018) further provide a step for the improvement of community engagement as a final stage in their Human Centred Framework. </w:t>
      </w:r>
      <w:r w:rsidR="005D7467" w:rsidRPr="00557D61">
        <w:rPr>
          <w:rFonts w:asciiTheme="minorHAnsi" w:hAnsiTheme="minorHAnsi" w:cstheme="minorHAnsi"/>
          <w:szCs w:val="24"/>
        </w:rPr>
        <w:t>The high propor</w:t>
      </w:r>
      <w:r w:rsidR="005F7175" w:rsidRPr="00557D61">
        <w:rPr>
          <w:rFonts w:asciiTheme="minorHAnsi" w:hAnsiTheme="minorHAnsi" w:cstheme="minorHAnsi"/>
          <w:szCs w:val="24"/>
        </w:rPr>
        <w:t>tion of</w:t>
      </w:r>
      <w:r w:rsidR="005D7467" w:rsidRPr="00557D61">
        <w:rPr>
          <w:rFonts w:asciiTheme="minorHAnsi" w:hAnsiTheme="minorHAnsi" w:cstheme="minorHAnsi"/>
          <w:szCs w:val="24"/>
        </w:rPr>
        <w:t xml:space="preserve"> literature review</w:t>
      </w:r>
      <w:r w:rsidR="005F7175" w:rsidRPr="00557D61">
        <w:rPr>
          <w:rFonts w:asciiTheme="minorHAnsi" w:hAnsiTheme="minorHAnsi" w:cstheme="minorHAnsi"/>
          <w:szCs w:val="24"/>
        </w:rPr>
        <w:t>s</w:t>
      </w:r>
      <w:r w:rsidR="005D7467" w:rsidRPr="00557D61">
        <w:rPr>
          <w:rFonts w:asciiTheme="minorHAnsi" w:hAnsiTheme="minorHAnsi" w:cstheme="minorHAnsi"/>
          <w:szCs w:val="24"/>
        </w:rPr>
        <w:t xml:space="preserve"> for </w:t>
      </w:r>
      <w:r w:rsidR="00FA31BA" w:rsidRPr="00557D61">
        <w:rPr>
          <w:rFonts w:asciiTheme="minorHAnsi" w:hAnsiTheme="minorHAnsi" w:cstheme="minorHAnsi"/>
          <w:szCs w:val="24"/>
        </w:rPr>
        <w:t>framework</w:t>
      </w:r>
      <w:r w:rsidR="005D7467" w:rsidRPr="00557D61">
        <w:rPr>
          <w:rFonts w:asciiTheme="minorHAnsi" w:hAnsiTheme="minorHAnsi" w:cstheme="minorHAnsi"/>
          <w:szCs w:val="24"/>
        </w:rPr>
        <w:t xml:space="preserve"> sources</w:t>
      </w:r>
      <w:r w:rsidR="005F7175" w:rsidRPr="00557D61">
        <w:rPr>
          <w:rFonts w:asciiTheme="minorHAnsi" w:hAnsiTheme="minorHAnsi" w:cstheme="minorHAnsi"/>
          <w:szCs w:val="24"/>
        </w:rPr>
        <w:t>,</w:t>
      </w:r>
      <w:r w:rsidR="00114592" w:rsidRPr="00557D61">
        <w:rPr>
          <w:rFonts w:asciiTheme="minorHAnsi" w:hAnsiTheme="minorHAnsi" w:cstheme="minorHAnsi"/>
          <w:szCs w:val="24"/>
        </w:rPr>
        <w:t xml:space="preserve"> provide evidence of</w:t>
      </w:r>
      <w:r w:rsidR="005D7467" w:rsidRPr="00557D61">
        <w:rPr>
          <w:rFonts w:asciiTheme="minorHAnsi" w:hAnsiTheme="minorHAnsi" w:cstheme="minorHAnsi"/>
          <w:szCs w:val="24"/>
        </w:rPr>
        <w:t xml:space="preserve"> </w:t>
      </w:r>
      <w:r w:rsidR="00114592" w:rsidRPr="00557D61">
        <w:rPr>
          <w:rFonts w:asciiTheme="minorHAnsi" w:hAnsiTheme="minorHAnsi" w:cstheme="minorHAnsi"/>
          <w:szCs w:val="24"/>
        </w:rPr>
        <w:t xml:space="preserve">underrepresented community input </w:t>
      </w:r>
      <w:r w:rsidR="005F7175" w:rsidRPr="00557D61">
        <w:rPr>
          <w:rFonts w:asciiTheme="minorHAnsi" w:hAnsiTheme="minorHAnsi" w:cstheme="minorHAnsi"/>
          <w:szCs w:val="24"/>
        </w:rPr>
        <w:t>within</w:t>
      </w:r>
      <w:r w:rsidR="005D7467" w:rsidRPr="00557D61">
        <w:rPr>
          <w:rFonts w:asciiTheme="minorHAnsi" w:hAnsiTheme="minorHAnsi" w:cstheme="minorHAnsi"/>
          <w:szCs w:val="24"/>
        </w:rPr>
        <w:t xml:space="preserve"> </w:t>
      </w:r>
      <w:r w:rsidR="005F7175" w:rsidRPr="00557D61">
        <w:rPr>
          <w:rFonts w:asciiTheme="minorHAnsi" w:hAnsiTheme="minorHAnsi" w:cstheme="minorHAnsi"/>
          <w:szCs w:val="24"/>
        </w:rPr>
        <w:t>public space planning</w:t>
      </w:r>
      <w:r w:rsidR="00FA31BA" w:rsidRPr="00557D61">
        <w:rPr>
          <w:rFonts w:asciiTheme="minorHAnsi" w:hAnsiTheme="minorHAnsi" w:cstheme="minorHAnsi"/>
          <w:szCs w:val="24"/>
        </w:rPr>
        <w:t>.</w:t>
      </w:r>
    </w:p>
    <w:p w14:paraId="4E3E33A2" w14:textId="77777777" w:rsidR="006517B3" w:rsidRPr="00557D61" w:rsidRDefault="006517B3" w:rsidP="00E04E15">
      <w:pPr>
        <w:spacing w:after="0" w:line="240" w:lineRule="auto"/>
        <w:jc w:val="both"/>
        <w:rPr>
          <w:rFonts w:asciiTheme="minorHAnsi" w:hAnsiTheme="minorHAnsi" w:cstheme="minorHAnsi"/>
          <w:szCs w:val="24"/>
        </w:rPr>
      </w:pPr>
    </w:p>
    <w:p w14:paraId="4E3E33A3" w14:textId="77777777" w:rsidR="00F12C9B" w:rsidRPr="00557D61" w:rsidRDefault="006517B3" w:rsidP="00A80803">
      <w:pPr>
        <w:spacing w:after="0" w:line="240" w:lineRule="auto"/>
        <w:jc w:val="both"/>
        <w:rPr>
          <w:rFonts w:asciiTheme="minorHAnsi" w:hAnsiTheme="minorHAnsi" w:cstheme="minorHAnsi"/>
          <w:szCs w:val="24"/>
        </w:rPr>
      </w:pPr>
      <w:r w:rsidRPr="00557D61">
        <w:rPr>
          <w:rFonts w:asciiTheme="minorHAnsi" w:hAnsiTheme="minorHAnsi" w:cstheme="minorHAnsi"/>
          <w:szCs w:val="24"/>
        </w:rPr>
        <w:t>Very few f</w:t>
      </w:r>
      <w:r w:rsidR="00847095" w:rsidRPr="00557D61">
        <w:rPr>
          <w:rFonts w:asciiTheme="minorHAnsi" w:hAnsiTheme="minorHAnsi" w:cstheme="minorHAnsi"/>
          <w:szCs w:val="24"/>
        </w:rPr>
        <w:t>rameworks had b</w:t>
      </w:r>
      <w:r w:rsidRPr="00557D61">
        <w:rPr>
          <w:rFonts w:asciiTheme="minorHAnsi" w:hAnsiTheme="minorHAnsi" w:cstheme="minorHAnsi"/>
          <w:szCs w:val="24"/>
        </w:rPr>
        <w:t>een tested for their validity of use, yet in the situations where these tests had taken place, it was necessary to use case studies to validate and draw conclusions; these points to the need of actualised</w:t>
      </w:r>
      <w:r w:rsidR="00210DEC" w:rsidRPr="00557D61">
        <w:rPr>
          <w:rFonts w:asciiTheme="minorHAnsi" w:hAnsiTheme="minorHAnsi" w:cstheme="minorHAnsi"/>
          <w:szCs w:val="24"/>
        </w:rPr>
        <w:t xml:space="preserve"> representations to enable clear</w:t>
      </w:r>
      <w:r w:rsidRPr="00557D61">
        <w:rPr>
          <w:rFonts w:asciiTheme="minorHAnsi" w:hAnsiTheme="minorHAnsi" w:cstheme="minorHAnsi"/>
          <w:szCs w:val="24"/>
        </w:rPr>
        <w:t xml:space="preserve"> validity. The </w:t>
      </w:r>
      <w:r w:rsidR="00847095" w:rsidRPr="00557D61">
        <w:rPr>
          <w:rFonts w:asciiTheme="minorHAnsi" w:hAnsiTheme="minorHAnsi" w:cstheme="minorHAnsi"/>
          <w:szCs w:val="24"/>
        </w:rPr>
        <w:t xml:space="preserve">physical adaptations of the framework could be internally represented by community involvement at the initial stages </w:t>
      </w:r>
      <w:r w:rsidR="00210DEC" w:rsidRPr="00557D61">
        <w:rPr>
          <w:rFonts w:asciiTheme="minorHAnsi" w:hAnsiTheme="minorHAnsi" w:cstheme="minorHAnsi"/>
          <w:szCs w:val="24"/>
        </w:rPr>
        <w:t>of</w:t>
      </w:r>
      <w:r w:rsidR="00702719" w:rsidRPr="00557D61">
        <w:rPr>
          <w:rFonts w:asciiTheme="minorHAnsi" w:hAnsiTheme="minorHAnsi" w:cstheme="minorHAnsi"/>
          <w:szCs w:val="24"/>
        </w:rPr>
        <w:t xml:space="preserve"> development. The need for actualised testing of frameworks using case studies shows that the use of only literature review is li</w:t>
      </w:r>
      <w:r w:rsidR="00210DEC" w:rsidRPr="00557D61">
        <w:rPr>
          <w:rFonts w:asciiTheme="minorHAnsi" w:hAnsiTheme="minorHAnsi" w:cstheme="minorHAnsi"/>
          <w:szCs w:val="24"/>
        </w:rPr>
        <w:t>miting</w:t>
      </w:r>
      <w:r w:rsidR="00702719" w:rsidRPr="00557D61">
        <w:rPr>
          <w:rFonts w:asciiTheme="minorHAnsi" w:hAnsiTheme="minorHAnsi" w:cstheme="minorHAnsi"/>
          <w:szCs w:val="24"/>
        </w:rPr>
        <w:t xml:space="preserve">, and </w:t>
      </w:r>
      <w:r w:rsidR="00702719" w:rsidRPr="00557D61">
        <w:rPr>
          <w:rFonts w:asciiTheme="minorHAnsi" w:hAnsiTheme="minorHAnsi" w:cstheme="minorHAnsi"/>
          <w:szCs w:val="24"/>
        </w:rPr>
        <w:lastRenderedPageBreak/>
        <w:t>therefore a bottom-up approach would prove more efficient.</w:t>
      </w:r>
      <w:r w:rsidR="00242A4B" w:rsidRPr="00557D61">
        <w:rPr>
          <w:rFonts w:asciiTheme="minorHAnsi" w:hAnsiTheme="minorHAnsi" w:cstheme="minorHAnsi"/>
          <w:szCs w:val="24"/>
        </w:rPr>
        <w:t xml:space="preserve"> Hollander, Foster-Karim and Wiley </w:t>
      </w:r>
      <w:r w:rsidR="0064368A" w:rsidRPr="00557D61">
        <w:rPr>
          <w:rFonts w:asciiTheme="minorHAnsi" w:hAnsiTheme="minorHAnsi" w:cstheme="minorHAnsi"/>
          <w:szCs w:val="24"/>
        </w:rPr>
        <w:fldChar w:fldCharType="begin"/>
      </w:r>
      <w:r w:rsidR="00242A4B" w:rsidRPr="00557D61">
        <w:rPr>
          <w:rFonts w:asciiTheme="minorHAnsi" w:hAnsiTheme="minorHAnsi" w:cstheme="minorHAnsi"/>
          <w:szCs w:val="24"/>
        </w:rPr>
        <w:instrText>ADDIN RW.CITE{{doc:5c7ed060e4b06d6a59891eab Hollander,JustinB 2018}}</w:instrText>
      </w:r>
      <w:r w:rsidR="0064368A" w:rsidRPr="00557D61">
        <w:rPr>
          <w:rFonts w:asciiTheme="minorHAnsi" w:hAnsiTheme="minorHAnsi" w:cstheme="minorHAnsi"/>
          <w:szCs w:val="24"/>
        </w:rPr>
        <w:fldChar w:fldCharType="separate"/>
      </w:r>
      <w:r w:rsidR="003305A1" w:rsidRPr="00557D61">
        <w:rPr>
          <w:rFonts w:asciiTheme="minorHAnsi" w:hAnsiTheme="minorHAnsi" w:cstheme="minorHAnsi"/>
          <w:szCs w:val="24"/>
        </w:rPr>
        <w:t>(Hollander, Foster-Karim and Wiley, 2018)</w:t>
      </w:r>
      <w:r w:rsidR="0064368A" w:rsidRPr="00557D61">
        <w:rPr>
          <w:rFonts w:asciiTheme="minorHAnsi" w:hAnsiTheme="minorHAnsi" w:cstheme="minorHAnsi"/>
          <w:szCs w:val="24"/>
        </w:rPr>
        <w:fldChar w:fldCharType="end"/>
      </w:r>
      <w:r w:rsidR="00242A4B" w:rsidRPr="00557D61">
        <w:rPr>
          <w:rFonts w:asciiTheme="minorHAnsi" w:hAnsiTheme="minorHAnsi" w:cstheme="minorHAnsi"/>
          <w:szCs w:val="24"/>
        </w:rPr>
        <w:t xml:space="preserve"> identify the need of literature review to draw general understanding when looking at public spaces and urban inclusivity, yet for in-depth analysis, there is need for addressing community reactions.</w:t>
      </w:r>
    </w:p>
    <w:p w14:paraId="4E3E33A4" w14:textId="77777777" w:rsidR="00657FE3" w:rsidRPr="00557D61" w:rsidRDefault="00657FE3" w:rsidP="00A80803">
      <w:pPr>
        <w:spacing w:after="0" w:line="240" w:lineRule="auto"/>
        <w:jc w:val="both"/>
        <w:rPr>
          <w:rFonts w:asciiTheme="minorHAnsi" w:hAnsiTheme="minorHAnsi" w:cstheme="minorHAnsi"/>
          <w:b/>
          <w:szCs w:val="24"/>
        </w:rPr>
      </w:pPr>
    </w:p>
    <w:p w14:paraId="4E3E33A5" w14:textId="77777777" w:rsidR="00A80803" w:rsidRPr="00557D61" w:rsidRDefault="00A80803" w:rsidP="00A80803">
      <w:pPr>
        <w:spacing w:after="0" w:line="240" w:lineRule="auto"/>
        <w:jc w:val="both"/>
        <w:rPr>
          <w:rFonts w:asciiTheme="minorHAnsi" w:hAnsiTheme="minorHAnsi" w:cstheme="minorHAnsi"/>
          <w:szCs w:val="24"/>
        </w:rPr>
      </w:pPr>
      <w:r w:rsidRPr="00557D61">
        <w:rPr>
          <w:rFonts w:asciiTheme="minorHAnsi" w:hAnsiTheme="minorHAnsi" w:cstheme="minorHAnsi"/>
          <w:b/>
          <w:szCs w:val="24"/>
        </w:rPr>
        <w:t>Lessons to be learnt</w:t>
      </w:r>
    </w:p>
    <w:p w14:paraId="4E3E33A6" w14:textId="77777777" w:rsidR="00A80803" w:rsidRPr="00557D61" w:rsidRDefault="00A80803" w:rsidP="00A80803">
      <w:pPr>
        <w:spacing w:after="0" w:line="240" w:lineRule="auto"/>
        <w:jc w:val="both"/>
        <w:rPr>
          <w:rFonts w:asciiTheme="minorHAnsi" w:hAnsiTheme="minorHAnsi" w:cstheme="minorHAnsi"/>
          <w:szCs w:val="24"/>
        </w:rPr>
      </w:pPr>
      <w:r w:rsidRPr="00557D61">
        <w:rPr>
          <w:rFonts w:asciiTheme="minorHAnsi" w:hAnsiTheme="minorHAnsi" w:cstheme="minorHAnsi"/>
          <w:szCs w:val="24"/>
        </w:rPr>
        <w:t xml:space="preserve">Care needs to be taken in order to represent the whole community so as to accomplish a democratic and well-informed basis of design research. Ball </w:t>
      </w:r>
      <w:r w:rsidR="0064368A" w:rsidRPr="00557D61">
        <w:rPr>
          <w:rFonts w:asciiTheme="minorHAnsi" w:hAnsiTheme="minorHAnsi" w:cstheme="minorHAnsi"/>
          <w:szCs w:val="24"/>
        </w:rPr>
        <w:fldChar w:fldCharType="begin"/>
      </w:r>
      <w:r w:rsidRPr="00557D61">
        <w:rPr>
          <w:rFonts w:asciiTheme="minorHAnsi" w:hAnsiTheme="minorHAnsi" w:cstheme="minorHAnsi"/>
          <w:szCs w:val="24"/>
        </w:rPr>
        <w:instrText>ADDIN RW.CITE{{doc:5c71c19fe4b02f42afbda4ea Ball,Michael 2004 /a}}</w:instrText>
      </w:r>
      <w:r w:rsidR="0064368A" w:rsidRPr="00557D61">
        <w:rPr>
          <w:rFonts w:asciiTheme="minorHAnsi" w:hAnsiTheme="minorHAnsi" w:cstheme="minorHAnsi"/>
          <w:szCs w:val="24"/>
        </w:rPr>
        <w:fldChar w:fldCharType="separate"/>
      </w:r>
      <w:r w:rsidRPr="00557D61">
        <w:rPr>
          <w:rFonts w:asciiTheme="minorHAnsi" w:hAnsiTheme="minorHAnsi" w:cs="Calibri"/>
          <w:szCs w:val="24"/>
        </w:rPr>
        <w:t>(2004)</w:t>
      </w:r>
      <w:r w:rsidR="0064368A" w:rsidRPr="00557D61">
        <w:rPr>
          <w:rFonts w:asciiTheme="minorHAnsi" w:hAnsiTheme="minorHAnsi" w:cstheme="minorHAnsi"/>
          <w:szCs w:val="24"/>
        </w:rPr>
        <w:fldChar w:fldCharType="end"/>
      </w:r>
      <w:r w:rsidRPr="00557D61">
        <w:rPr>
          <w:rFonts w:asciiTheme="minorHAnsi" w:hAnsiTheme="minorHAnsi" w:cstheme="minorHAnsi"/>
          <w:szCs w:val="24"/>
        </w:rPr>
        <w:t xml:space="preserve"> explores the negative views associated with community-driven regeneration and expressed the concern of non-repres</w:t>
      </w:r>
      <w:r w:rsidR="004C13B2" w:rsidRPr="00557D61">
        <w:rPr>
          <w:rFonts w:asciiTheme="minorHAnsi" w:hAnsiTheme="minorHAnsi" w:cstheme="minorHAnsi"/>
          <w:szCs w:val="24"/>
        </w:rPr>
        <w:t>entative data;</w:t>
      </w:r>
      <w:r w:rsidRPr="00557D61">
        <w:rPr>
          <w:rFonts w:asciiTheme="minorHAnsi" w:hAnsiTheme="minorHAnsi" w:cstheme="minorHAnsi"/>
          <w:szCs w:val="24"/>
        </w:rPr>
        <w:t xml:space="preserve"> where middle class, elderly and Caucasian people, are far greatly represented. Individuals with dominant personalities and/or unrealistic aims also contribute to un-representative data. Other negative experiences researched are that community-driven processes are: time consuming, over democratic, and hindered by a lack of trust between community and authority.</w:t>
      </w:r>
      <w:r w:rsidR="004C13B2" w:rsidRPr="00557D61">
        <w:rPr>
          <w:rFonts w:asciiTheme="minorHAnsi" w:hAnsiTheme="minorHAnsi" w:cstheme="minorHAnsi"/>
          <w:szCs w:val="24"/>
        </w:rPr>
        <w:t xml:space="preserve"> </w:t>
      </w:r>
      <w:r w:rsidRPr="00557D61">
        <w:rPr>
          <w:rFonts w:asciiTheme="minorHAnsi" w:hAnsiTheme="minorHAnsi" w:cstheme="minorHAnsi"/>
          <w:szCs w:val="24"/>
        </w:rPr>
        <w:t>These concerns reflect the need to collect community insight in a</w:t>
      </w:r>
      <w:r w:rsidR="003274B8" w:rsidRPr="00557D61">
        <w:rPr>
          <w:rFonts w:asciiTheme="minorHAnsi" w:hAnsiTheme="minorHAnsi" w:cstheme="minorHAnsi"/>
          <w:szCs w:val="24"/>
        </w:rPr>
        <w:t>n inclusive and broad way</w:t>
      </w:r>
      <w:r w:rsidRPr="00557D61">
        <w:rPr>
          <w:rFonts w:asciiTheme="minorHAnsi" w:hAnsiTheme="minorHAnsi" w:cstheme="minorHAnsi"/>
          <w:szCs w:val="24"/>
        </w:rPr>
        <w:t>; this could be by active outreach involvement.</w:t>
      </w:r>
    </w:p>
    <w:p w14:paraId="4E3E33A7" w14:textId="77777777" w:rsidR="00A80803" w:rsidRPr="00557D61" w:rsidRDefault="00A80803" w:rsidP="00A80803">
      <w:pPr>
        <w:pStyle w:val="TOC2"/>
        <w:ind w:left="0"/>
        <w:rPr>
          <w:rFonts w:asciiTheme="minorHAnsi" w:hAnsiTheme="minorHAnsi" w:cstheme="minorHAnsi"/>
          <w:szCs w:val="24"/>
          <w:lang w:val="en-GB"/>
        </w:rPr>
      </w:pPr>
    </w:p>
    <w:p w14:paraId="4E3E33A8" w14:textId="77777777" w:rsidR="00A80803" w:rsidRPr="00557D61" w:rsidRDefault="00A80803" w:rsidP="00A80803">
      <w:pPr>
        <w:pStyle w:val="TOC2"/>
        <w:ind w:left="0"/>
        <w:rPr>
          <w:rFonts w:asciiTheme="minorHAnsi" w:hAnsiTheme="minorHAnsi" w:cstheme="minorHAnsi"/>
          <w:szCs w:val="24"/>
          <w:lang w:val="en-GB"/>
        </w:rPr>
      </w:pPr>
      <w:r w:rsidRPr="00557D61">
        <w:rPr>
          <w:rFonts w:asciiTheme="minorHAnsi" w:hAnsiTheme="minorHAnsi" w:cstheme="minorHAnsi"/>
          <w:szCs w:val="24"/>
          <w:lang w:val="en-GB"/>
        </w:rPr>
        <w:t xml:space="preserve">Van den Bosch and Ode Sang </w:t>
      </w:r>
      <w:r w:rsidR="0064368A" w:rsidRPr="00557D61">
        <w:rPr>
          <w:rFonts w:asciiTheme="minorHAnsi" w:hAnsiTheme="minorHAnsi" w:cstheme="minorHAnsi"/>
          <w:szCs w:val="24"/>
          <w:lang w:val="en-GB"/>
        </w:rPr>
        <w:fldChar w:fldCharType="begin"/>
      </w:r>
      <w:r w:rsidRPr="00557D61">
        <w:rPr>
          <w:rFonts w:asciiTheme="minorHAnsi" w:hAnsiTheme="minorHAnsi" w:cstheme="minorHAnsi"/>
          <w:szCs w:val="24"/>
          <w:lang w:val="en-GB"/>
        </w:rPr>
        <w:instrText>ADDIN RW.CITE{{doc:5c5c5687e4b062a66cb01933 vandenBosch,M 2017 /a}}</w:instrText>
      </w:r>
      <w:r w:rsidR="0064368A" w:rsidRPr="00557D61">
        <w:rPr>
          <w:rFonts w:asciiTheme="minorHAnsi" w:hAnsiTheme="minorHAnsi" w:cstheme="minorHAnsi"/>
          <w:szCs w:val="24"/>
          <w:lang w:val="en-GB"/>
        </w:rPr>
        <w:fldChar w:fldCharType="separate"/>
      </w:r>
      <w:r w:rsidRPr="00557D61">
        <w:rPr>
          <w:rFonts w:asciiTheme="minorHAnsi" w:hAnsiTheme="minorHAnsi" w:cstheme="minorHAnsi"/>
          <w:szCs w:val="24"/>
          <w:lang w:val="en-GB"/>
        </w:rPr>
        <w:t>(2017)</w:t>
      </w:r>
      <w:r w:rsidR="0064368A" w:rsidRPr="00557D61">
        <w:rPr>
          <w:rFonts w:asciiTheme="minorHAnsi" w:hAnsiTheme="minorHAnsi" w:cstheme="minorHAnsi"/>
          <w:szCs w:val="24"/>
          <w:lang w:val="en-GB"/>
        </w:rPr>
        <w:fldChar w:fldCharType="end"/>
      </w:r>
      <w:r w:rsidRPr="00557D61">
        <w:rPr>
          <w:rFonts w:asciiTheme="minorHAnsi" w:hAnsiTheme="minorHAnsi" w:cstheme="minorHAnsi"/>
          <w:szCs w:val="24"/>
          <w:lang w:val="en-GB"/>
        </w:rPr>
        <w:t xml:space="preserve"> supplied a review on literature focused on the health benefits that could be provided to the public by nature-based s</w:t>
      </w:r>
      <w:r w:rsidR="00F20727" w:rsidRPr="00557D61">
        <w:rPr>
          <w:rFonts w:asciiTheme="minorHAnsi" w:hAnsiTheme="minorHAnsi" w:cstheme="minorHAnsi"/>
          <w:szCs w:val="24"/>
          <w:lang w:val="en-GB"/>
        </w:rPr>
        <w:t>olutions. Their analysis showed there is limited research</w:t>
      </w:r>
      <w:r w:rsidRPr="00557D61">
        <w:rPr>
          <w:rFonts w:asciiTheme="minorHAnsi" w:hAnsiTheme="minorHAnsi" w:cstheme="minorHAnsi"/>
          <w:szCs w:val="24"/>
          <w:lang w:val="en-GB"/>
        </w:rPr>
        <w:t xml:space="preserve"> into the psychological ef</w:t>
      </w:r>
      <w:r w:rsidR="00F20727" w:rsidRPr="00557D61">
        <w:rPr>
          <w:rFonts w:asciiTheme="minorHAnsi" w:hAnsiTheme="minorHAnsi" w:cstheme="minorHAnsi"/>
          <w:szCs w:val="24"/>
          <w:lang w:val="en-GB"/>
        </w:rPr>
        <w:t>fects</w:t>
      </w:r>
      <w:r w:rsidRPr="00557D61">
        <w:rPr>
          <w:rFonts w:asciiTheme="minorHAnsi" w:hAnsiTheme="minorHAnsi" w:cstheme="minorHAnsi"/>
          <w:szCs w:val="24"/>
          <w:lang w:val="en-GB"/>
        </w:rPr>
        <w:t xml:space="preserve"> exposure to nature based solutions </w:t>
      </w:r>
      <w:r w:rsidR="00F20727" w:rsidRPr="00557D61">
        <w:rPr>
          <w:rFonts w:asciiTheme="minorHAnsi" w:hAnsiTheme="minorHAnsi" w:cstheme="minorHAnsi"/>
          <w:szCs w:val="24"/>
          <w:lang w:val="en-GB"/>
        </w:rPr>
        <w:t xml:space="preserve">has </w:t>
      </w:r>
      <w:r w:rsidRPr="00557D61">
        <w:rPr>
          <w:rFonts w:asciiTheme="minorHAnsi" w:hAnsiTheme="minorHAnsi" w:cstheme="minorHAnsi"/>
          <w:szCs w:val="24"/>
          <w:lang w:val="en-GB"/>
        </w:rPr>
        <w:t>compared to physical ef</w:t>
      </w:r>
      <w:r w:rsidR="006A3CF8" w:rsidRPr="00557D61">
        <w:rPr>
          <w:rFonts w:asciiTheme="minorHAnsi" w:hAnsiTheme="minorHAnsi" w:cstheme="minorHAnsi"/>
          <w:szCs w:val="24"/>
          <w:lang w:val="en-GB"/>
        </w:rPr>
        <w:t>fects. A</w:t>
      </w:r>
      <w:r w:rsidRPr="00557D61">
        <w:rPr>
          <w:rFonts w:asciiTheme="minorHAnsi" w:hAnsiTheme="minorHAnsi" w:cstheme="minorHAnsi"/>
          <w:szCs w:val="24"/>
          <w:lang w:val="en-GB"/>
        </w:rPr>
        <w:t>cquiring evidence on nature’s effects can be difficult as other factors must be eliminat</w:t>
      </w:r>
      <w:r w:rsidR="006A3CF8" w:rsidRPr="00557D61">
        <w:rPr>
          <w:rFonts w:asciiTheme="minorHAnsi" w:hAnsiTheme="minorHAnsi" w:cstheme="minorHAnsi"/>
          <w:szCs w:val="24"/>
          <w:lang w:val="en-GB"/>
        </w:rPr>
        <w:t>ed to ensure nature is the</w:t>
      </w:r>
      <w:r w:rsidR="00F20727" w:rsidRPr="00557D61">
        <w:rPr>
          <w:rFonts w:asciiTheme="minorHAnsi" w:hAnsiTheme="minorHAnsi" w:cstheme="minorHAnsi"/>
          <w:szCs w:val="24"/>
          <w:lang w:val="en-GB"/>
        </w:rPr>
        <w:t xml:space="preserve"> stimulus of</w:t>
      </w:r>
      <w:r w:rsidRPr="00557D61">
        <w:rPr>
          <w:rFonts w:asciiTheme="minorHAnsi" w:hAnsiTheme="minorHAnsi" w:cstheme="minorHAnsi"/>
          <w:szCs w:val="24"/>
          <w:lang w:val="en-GB"/>
        </w:rPr>
        <w:t xml:space="preserve"> human health, as well as the length of time needed to ensure significant results are achieved. The extent of psychological benefits of nature on the community’s daily wellbeing need further investigation.</w:t>
      </w:r>
    </w:p>
    <w:p w14:paraId="4E3E33A9" w14:textId="77777777" w:rsidR="00FA31BA" w:rsidRPr="00557D61" w:rsidRDefault="00FA31BA" w:rsidP="00E04E15">
      <w:pPr>
        <w:spacing w:after="0" w:line="240" w:lineRule="auto"/>
        <w:jc w:val="both"/>
        <w:rPr>
          <w:rFonts w:asciiTheme="minorHAnsi" w:hAnsiTheme="minorHAnsi" w:cstheme="minorHAnsi"/>
          <w:szCs w:val="24"/>
        </w:rPr>
      </w:pPr>
    </w:p>
    <w:p w14:paraId="4E3E33AA" w14:textId="77777777" w:rsidR="009241F6" w:rsidRPr="00557D61" w:rsidRDefault="009B1766" w:rsidP="00E04E15">
      <w:pPr>
        <w:spacing w:after="0" w:line="240" w:lineRule="auto"/>
        <w:jc w:val="both"/>
        <w:rPr>
          <w:rFonts w:asciiTheme="minorHAnsi" w:hAnsiTheme="minorHAnsi" w:cstheme="minorHAnsi"/>
          <w:b/>
          <w:szCs w:val="24"/>
        </w:rPr>
      </w:pPr>
      <w:r w:rsidRPr="00557D61">
        <w:rPr>
          <w:rFonts w:asciiTheme="minorHAnsi" w:hAnsiTheme="minorHAnsi" w:cstheme="minorHAnsi"/>
          <w:b/>
          <w:szCs w:val="24"/>
        </w:rPr>
        <w:t>CONCLUSION</w:t>
      </w:r>
    </w:p>
    <w:p w14:paraId="4E3E33AB" w14:textId="77777777" w:rsidR="004E1A90" w:rsidRPr="00557D61" w:rsidRDefault="00861333" w:rsidP="006F5C5E">
      <w:pPr>
        <w:pStyle w:val="TOC2"/>
        <w:ind w:left="0"/>
        <w:rPr>
          <w:rFonts w:ascii="Calibri" w:hAnsi="Calibri" w:cstheme="minorHAnsi"/>
          <w:color w:val="0000FF"/>
          <w:szCs w:val="24"/>
        </w:rPr>
      </w:pPr>
      <w:r w:rsidRPr="00557D61">
        <w:rPr>
          <w:rFonts w:asciiTheme="minorHAnsi" w:hAnsiTheme="minorHAnsi" w:cstheme="minorHAnsi"/>
          <w:szCs w:val="24"/>
          <w:lang w:val="en-GB"/>
        </w:rPr>
        <w:t xml:space="preserve">The literature </w:t>
      </w:r>
      <w:r w:rsidR="00DA04BB" w:rsidRPr="00557D61">
        <w:rPr>
          <w:rFonts w:asciiTheme="minorHAnsi" w:hAnsiTheme="minorHAnsi" w:cstheme="minorHAnsi"/>
          <w:szCs w:val="24"/>
          <w:lang w:val="en-GB"/>
        </w:rPr>
        <w:t>re</w:t>
      </w:r>
      <w:r w:rsidRPr="00557D61">
        <w:rPr>
          <w:rFonts w:asciiTheme="minorHAnsi" w:hAnsiTheme="minorHAnsi" w:cstheme="minorHAnsi"/>
          <w:szCs w:val="24"/>
          <w:lang w:val="en-GB"/>
        </w:rPr>
        <w:t xml:space="preserve">view of nature based solutions </w:t>
      </w:r>
      <w:r w:rsidR="00DA04BB" w:rsidRPr="00557D61">
        <w:rPr>
          <w:rFonts w:asciiTheme="minorHAnsi" w:hAnsiTheme="minorHAnsi" w:cstheme="minorHAnsi"/>
          <w:szCs w:val="24"/>
          <w:lang w:val="en-GB"/>
        </w:rPr>
        <w:t>express significant findings on the diversity of benefits associated with the use of nature within urban environments.</w:t>
      </w:r>
      <w:r w:rsidR="00B53320" w:rsidRPr="00557D61">
        <w:rPr>
          <w:rFonts w:asciiTheme="minorHAnsi" w:hAnsiTheme="minorHAnsi" w:cstheme="minorHAnsi"/>
          <w:szCs w:val="24"/>
          <w:lang w:val="en-GB"/>
        </w:rPr>
        <w:t xml:space="preserve"> </w:t>
      </w:r>
      <w:r w:rsidR="0094375E" w:rsidRPr="00557D61">
        <w:rPr>
          <w:rFonts w:asciiTheme="minorHAnsi" w:hAnsiTheme="minorHAnsi" w:cstheme="minorHAnsi"/>
          <w:szCs w:val="24"/>
          <w:lang w:val="en-GB"/>
        </w:rPr>
        <w:t>Nature show</w:t>
      </w:r>
      <w:r w:rsidR="00832B63" w:rsidRPr="00557D61">
        <w:rPr>
          <w:rFonts w:asciiTheme="minorHAnsi" w:hAnsiTheme="minorHAnsi" w:cstheme="minorHAnsi"/>
          <w:szCs w:val="24"/>
          <w:lang w:val="en-GB"/>
        </w:rPr>
        <w:t>s</w:t>
      </w:r>
      <w:r w:rsidR="0094375E" w:rsidRPr="00557D61">
        <w:rPr>
          <w:rFonts w:asciiTheme="minorHAnsi" w:hAnsiTheme="minorHAnsi" w:cstheme="minorHAnsi"/>
          <w:szCs w:val="24"/>
          <w:lang w:val="en-GB"/>
        </w:rPr>
        <w:t xml:space="preserve"> great potential in enhancing environmental, economical and human progress, allowing sustainable development. The reviews on human enhancements have however been dominated by the physical benefits of nature</w:t>
      </w:r>
      <w:r w:rsidR="00486187" w:rsidRPr="00557D61">
        <w:rPr>
          <w:rFonts w:asciiTheme="minorHAnsi" w:hAnsiTheme="minorHAnsi" w:cstheme="minorHAnsi"/>
          <w:szCs w:val="24"/>
          <w:lang w:val="en-GB"/>
        </w:rPr>
        <w:t>,</w:t>
      </w:r>
      <w:r w:rsidR="0094375E" w:rsidRPr="00557D61">
        <w:rPr>
          <w:rFonts w:asciiTheme="minorHAnsi" w:hAnsiTheme="minorHAnsi" w:cstheme="minorHAnsi"/>
          <w:szCs w:val="24"/>
          <w:lang w:val="en-GB"/>
        </w:rPr>
        <w:t xml:space="preserve"> rather tha</w:t>
      </w:r>
      <w:r w:rsidR="00B22C68" w:rsidRPr="00557D61">
        <w:rPr>
          <w:rFonts w:asciiTheme="minorHAnsi" w:hAnsiTheme="minorHAnsi" w:cstheme="minorHAnsi"/>
          <w:szCs w:val="24"/>
          <w:lang w:val="en-GB"/>
        </w:rPr>
        <w:t>n</w:t>
      </w:r>
      <w:r w:rsidR="0094375E" w:rsidRPr="00557D61">
        <w:rPr>
          <w:rFonts w:asciiTheme="minorHAnsi" w:hAnsiTheme="minorHAnsi" w:cstheme="minorHAnsi"/>
          <w:szCs w:val="24"/>
          <w:lang w:val="en-GB"/>
        </w:rPr>
        <w:t xml:space="preserve"> </w:t>
      </w:r>
      <w:r w:rsidR="00B22C68" w:rsidRPr="00557D61">
        <w:rPr>
          <w:rFonts w:asciiTheme="minorHAnsi" w:hAnsiTheme="minorHAnsi" w:cstheme="minorHAnsi"/>
          <w:szCs w:val="24"/>
          <w:lang w:val="en-GB"/>
        </w:rPr>
        <w:t>psych</w:t>
      </w:r>
      <w:r w:rsidR="006A3CF8" w:rsidRPr="00557D61">
        <w:rPr>
          <w:rFonts w:asciiTheme="minorHAnsi" w:hAnsiTheme="minorHAnsi" w:cstheme="minorHAnsi"/>
          <w:szCs w:val="24"/>
          <w:lang w:val="en-GB"/>
        </w:rPr>
        <w:t>ological health and wellbeing</w:t>
      </w:r>
      <w:r w:rsidR="00B22C68" w:rsidRPr="00557D61">
        <w:rPr>
          <w:rFonts w:asciiTheme="minorHAnsi" w:hAnsiTheme="minorHAnsi" w:cstheme="minorHAnsi"/>
          <w:szCs w:val="24"/>
          <w:lang w:val="en-GB"/>
        </w:rPr>
        <w:t>.</w:t>
      </w:r>
      <w:r w:rsidR="006F5C5E" w:rsidRPr="00557D61">
        <w:rPr>
          <w:rFonts w:asciiTheme="minorHAnsi" w:hAnsiTheme="minorHAnsi" w:cstheme="minorHAnsi"/>
          <w:szCs w:val="24"/>
          <w:lang w:val="en-GB"/>
        </w:rPr>
        <w:t xml:space="preserve"> </w:t>
      </w:r>
      <w:r w:rsidR="009709BB" w:rsidRPr="00557D61">
        <w:rPr>
          <w:rFonts w:asciiTheme="minorHAnsi" w:hAnsiTheme="minorHAnsi" w:cstheme="minorHAnsi"/>
          <w:szCs w:val="24"/>
          <w:lang w:val="en-GB"/>
        </w:rPr>
        <w:t xml:space="preserve">The research results shows </w:t>
      </w:r>
      <w:r w:rsidR="00486187" w:rsidRPr="00557D61">
        <w:rPr>
          <w:rFonts w:asciiTheme="minorHAnsi" w:hAnsiTheme="minorHAnsi" w:cstheme="minorHAnsi"/>
          <w:szCs w:val="24"/>
          <w:lang w:val="en-GB"/>
        </w:rPr>
        <w:t>literature on nature based design framework</w:t>
      </w:r>
      <w:r w:rsidR="009709BB" w:rsidRPr="00557D61">
        <w:rPr>
          <w:rFonts w:asciiTheme="minorHAnsi" w:hAnsiTheme="minorHAnsi" w:cstheme="minorHAnsi"/>
          <w:szCs w:val="24"/>
          <w:lang w:val="en-GB"/>
        </w:rPr>
        <w:t xml:space="preserve">s is </w:t>
      </w:r>
      <w:r w:rsidR="00486187" w:rsidRPr="00557D61">
        <w:rPr>
          <w:rFonts w:asciiTheme="minorHAnsi" w:hAnsiTheme="minorHAnsi" w:cstheme="minorHAnsi"/>
          <w:szCs w:val="24"/>
          <w:lang w:val="en-GB"/>
        </w:rPr>
        <w:t xml:space="preserve">skewed towards theoretical and professional influence, </w:t>
      </w:r>
      <w:r w:rsidR="009709BB" w:rsidRPr="00557D61">
        <w:rPr>
          <w:rFonts w:asciiTheme="minorHAnsi" w:hAnsiTheme="minorHAnsi" w:cstheme="minorHAnsi"/>
          <w:szCs w:val="24"/>
          <w:lang w:val="en-GB"/>
        </w:rPr>
        <w:t>disregard</w:t>
      </w:r>
      <w:r w:rsidR="00486187" w:rsidRPr="00557D61">
        <w:rPr>
          <w:rFonts w:asciiTheme="minorHAnsi" w:hAnsiTheme="minorHAnsi" w:cstheme="minorHAnsi"/>
          <w:szCs w:val="24"/>
          <w:lang w:val="en-GB"/>
        </w:rPr>
        <w:t>ing community involvement.</w:t>
      </w:r>
      <w:r w:rsidR="00B96993" w:rsidRPr="00557D61">
        <w:rPr>
          <w:rFonts w:asciiTheme="minorHAnsi" w:hAnsiTheme="minorHAnsi" w:cstheme="minorHAnsi"/>
          <w:szCs w:val="24"/>
          <w:lang w:val="en-GB"/>
        </w:rPr>
        <w:t xml:space="preserve"> For </w:t>
      </w:r>
      <w:r w:rsidR="00F12C9B" w:rsidRPr="00557D61">
        <w:rPr>
          <w:rFonts w:asciiTheme="minorHAnsi" w:hAnsiTheme="minorHAnsi" w:cstheme="minorHAnsi"/>
          <w:szCs w:val="24"/>
          <w:lang w:val="en-GB"/>
        </w:rPr>
        <w:t>the research on</w:t>
      </w:r>
      <w:r w:rsidR="00B96993" w:rsidRPr="00557D61">
        <w:rPr>
          <w:rFonts w:asciiTheme="minorHAnsi" w:hAnsiTheme="minorHAnsi" w:cstheme="minorHAnsi"/>
          <w:szCs w:val="24"/>
          <w:lang w:val="en-GB"/>
        </w:rPr>
        <w:t xml:space="preserve"> nature based solutions </w:t>
      </w:r>
      <w:r w:rsidR="00F12C9B" w:rsidRPr="00557D61">
        <w:rPr>
          <w:rFonts w:asciiTheme="minorHAnsi" w:hAnsiTheme="minorHAnsi" w:cstheme="minorHAnsi"/>
          <w:szCs w:val="24"/>
          <w:lang w:val="en-GB"/>
        </w:rPr>
        <w:t xml:space="preserve">benefits </w:t>
      </w:r>
      <w:r w:rsidR="00B96993" w:rsidRPr="00557D61">
        <w:rPr>
          <w:rFonts w:asciiTheme="minorHAnsi" w:hAnsiTheme="minorHAnsi" w:cstheme="minorHAnsi"/>
          <w:szCs w:val="24"/>
          <w:lang w:val="en-GB"/>
        </w:rPr>
        <w:t>to be realised in practice, design frameworks for public spaces must open dialogues with communities, unlocking the psychological profits that could be available.</w:t>
      </w:r>
      <w:r w:rsidR="00443C7E" w:rsidRPr="00557D61">
        <w:rPr>
          <w:rFonts w:asciiTheme="minorHAnsi" w:hAnsiTheme="minorHAnsi" w:cstheme="minorHAnsi"/>
          <w:szCs w:val="24"/>
          <w:lang w:val="en-GB"/>
        </w:rPr>
        <w:t xml:space="preserve"> This paper brings to light s</w:t>
      </w:r>
      <w:r w:rsidR="00CD58EE" w:rsidRPr="00557D61">
        <w:rPr>
          <w:rFonts w:asciiTheme="minorHAnsi" w:hAnsiTheme="minorHAnsi" w:cstheme="minorHAnsi"/>
          <w:szCs w:val="24"/>
          <w:lang w:val="en-GB"/>
        </w:rPr>
        <w:t>ome</w:t>
      </w:r>
      <w:r w:rsidR="00F12C9B" w:rsidRPr="00557D61">
        <w:rPr>
          <w:rFonts w:asciiTheme="minorHAnsi" w:hAnsiTheme="minorHAnsi" w:cstheme="minorHAnsi"/>
          <w:szCs w:val="24"/>
          <w:lang w:val="en-GB"/>
        </w:rPr>
        <w:t xml:space="preserve"> themes covered by </w:t>
      </w:r>
      <w:r w:rsidR="009F4219" w:rsidRPr="00557D61">
        <w:rPr>
          <w:rFonts w:asciiTheme="minorHAnsi" w:hAnsiTheme="minorHAnsi" w:cstheme="minorHAnsi"/>
          <w:szCs w:val="24"/>
          <w:lang w:val="en-GB"/>
        </w:rPr>
        <w:t xml:space="preserve">current </w:t>
      </w:r>
      <w:r w:rsidR="00F12C9B" w:rsidRPr="00557D61">
        <w:rPr>
          <w:rFonts w:asciiTheme="minorHAnsi" w:hAnsiTheme="minorHAnsi" w:cstheme="minorHAnsi"/>
          <w:szCs w:val="24"/>
          <w:lang w:val="en-GB"/>
        </w:rPr>
        <w:t>design frameworks</w:t>
      </w:r>
      <w:r w:rsidR="00443C7E" w:rsidRPr="00557D61">
        <w:rPr>
          <w:rFonts w:asciiTheme="minorHAnsi" w:hAnsiTheme="minorHAnsi" w:cstheme="minorHAnsi"/>
          <w:szCs w:val="24"/>
          <w:lang w:val="en-GB"/>
        </w:rPr>
        <w:t>, such as design</w:t>
      </w:r>
      <w:r w:rsidR="00F12C9B" w:rsidRPr="00557D61">
        <w:rPr>
          <w:rFonts w:asciiTheme="minorHAnsi" w:hAnsiTheme="minorHAnsi" w:cstheme="minorHAnsi"/>
          <w:szCs w:val="24"/>
          <w:lang w:val="en-GB"/>
        </w:rPr>
        <w:t xml:space="preserve"> </w:t>
      </w:r>
      <w:r w:rsidR="009F4219" w:rsidRPr="00557D61">
        <w:rPr>
          <w:rFonts w:asciiTheme="minorHAnsi" w:hAnsiTheme="minorHAnsi" w:cstheme="minorHAnsi"/>
          <w:szCs w:val="24"/>
          <w:lang w:val="en-GB"/>
        </w:rPr>
        <w:t>tailor</w:t>
      </w:r>
      <w:r w:rsidR="00443C7E" w:rsidRPr="00557D61">
        <w:rPr>
          <w:rFonts w:asciiTheme="minorHAnsi" w:hAnsiTheme="minorHAnsi" w:cstheme="minorHAnsi"/>
          <w:szCs w:val="24"/>
          <w:lang w:val="en-GB"/>
        </w:rPr>
        <w:t>ed</w:t>
      </w:r>
      <w:r w:rsidR="009F4219" w:rsidRPr="00557D61">
        <w:rPr>
          <w:rFonts w:asciiTheme="minorHAnsi" w:hAnsiTheme="minorHAnsi" w:cstheme="minorHAnsi"/>
          <w:szCs w:val="24"/>
          <w:lang w:val="en-GB"/>
        </w:rPr>
        <w:t xml:space="preserve"> for </w:t>
      </w:r>
      <w:r w:rsidR="00CD58EE" w:rsidRPr="00557D61">
        <w:rPr>
          <w:rFonts w:asciiTheme="minorHAnsi" w:hAnsiTheme="minorHAnsi" w:cstheme="minorHAnsi"/>
          <w:szCs w:val="24"/>
          <w:lang w:val="en-GB"/>
        </w:rPr>
        <w:t>specific vulnerable group</w:t>
      </w:r>
      <w:r w:rsidR="00443C7E" w:rsidRPr="00557D61">
        <w:rPr>
          <w:rFonts w:asciiTheme="minorHAnsi" w:hAnsiTheme="minorHAnsi" w:cstheme="minorHAnsi"/>
          <w:szCs w:val="24"/>
          <w:lang w:val="en-GB"/>
        </w:rPr>
        <w:t>s. Out of the 14 frameworks analysed,</w:t>
      </w:r>
      <w:r w:rsidR="000B0736" w:rsidRPr="00557D61">
        <w:rPr>
          <w:rFonts w:asciiTheme="minorHAnsi" w:hAnsiTheme="minorHAnsi" w:cstheme="minorHAnsi"/>
          <w:szCs w:val="24"/>
          <w:lang w:val="en-GB"/>
        </w:rPr>
        <w:t xml:space="preserve"> only </w:t>
      </w:r>
      <w:r w:rsidR="0064368A" w:rsidRPr="00557D61">
        <w:rPr>
          <w:rFonts w:asciiTheme="minorHAnsi" w:hAnsiTheme="minorHAnsi" w:cstheme="minorHAnsi"/>
          <w:szCs w:val="24"/>
        </w:rPr>
        <w:fldChar w:fldCharType="begin"/>
      </w:r>
      <w:r w:rsidR="000B0736" w:rsidRPr="00557D61">
        <w:rPr>
          <w:rFonts w:asciiTheme="minorHAnsi" w:hAnsiTheme="minorHAnsi" w:cstheme="minorHAnsi"/>
          <w:szCs w:val="24"/>
        </w:rPr>
        <w:instrText>ADDIN RW.CITE{{doc:5c5c51bae4b0aca913254f8b Raymond,ChristopherM 2017}}</w:instrText>
      </w:r>
      <w:r w:rsidR="0064368A" w:rsidRPr="00557D61">
        <w:rPr>
          <w:rFonts w:asciiTheme="minorHAnsi" w:hAnsiTheme="minorHAnsi" w:cstheme="minorHAnsi"/>
          <w:szCs w:val="24"/>
        </w:rPr>
        <w:fldChar w:fldCharType="separate"/>
      </w:r>
      <w:r w:rsidR="009F4219" w:rsidRPr="00557D61">
        <w:rPr>
          <w:rFonts w:ascii="Calibri" w:hAnsi="Calibri" w:cstheme="minorHAnsi"/>
          <w:szCs w:val="24"/>
        </w:rPr>
        <w:t>Raymond, et al.</w:t>
      </w:r>
      <w:r w:rsidR="000B0736" w:rsidRPr="00557D61">
        <w:rPr>
          <w:rFonts w:ascii="Calibri" w:hAnsi="Calibri" w:cstheme="minorHAnsi"/>
          <w:szCs w:val="24"/>
        </w:rPr>
        <w:t xml:space="preserve"> </w:t>
      </w:r>
      <w:r w:rsidR="009F4219" w:rsidRPr="00557D61">
        <w:rPr>
          <w:rFonts w:ascii="Calibri" w:hAnsi="Calibri" w:cstheme="minorHAnsi"/>
          <w:szCs w:val="24"/>
        </w:rPr>
        <w:t>(</w:t>
      </w:r>
      <w:r w:rsidR="000B0736" w:rsidRPr="00557D61">
        <w:rPr>
          <w:rFonts w:ascii="Calibri" w:hAnsi="Calibri" w:cstheme="minorHAnsi"/>
          <w:szCs w:val="24"/>
        </w:rPr>
        <w:t>2017</w:t>
      </w:r>
      <w:r w:rsidR="0064368A" w:rsidRPr="00557D61">
        <w:rPr>
          <w:rFonts w:asciiTheme="minorHAnsi" w:hAnsiTheme="minorHAnsi" w:cstheme="minorHAnsi"/>
          <w:szCs w:val="24"/>
        </w:rPr>
        <w:fldChar w:fldCharType="end"/>
      </w:r>
      <w:r w:rsidR="009F4219" w:rsidRPr="00557D61">
        <w:rPr>
          <w:rFonts w:asciiTheme="minorHAnsi" w:hAnsiTheme="minorHAnsi" w:cstheme="minorHAnsi"/>
          <w:szCs w:val="24"/>
        </w:rPr>
        <w:t>)</w:t>
      </w:r>
      <w:r w:rsidR="000B0736" w:rsidRPr="00557D61">
        <w:rPr>
          <w:rFonts w:asciiTheme="minorHAnsi" w:hAnsiTheme="minorHAnsi" w:cstheme="minorHAnsi"/>
          <w:szCs w:val="24"/>
        </w:rPr>
        <w:t xml:space="preserve">, </w:t>
      </w:r>
      <w:r w:rsidR="0064368A" w:rsidRPr="00557D61">
        <w:rPr>
          <w:rFonts w:asciiTheme="minorHAnsi" w:hAnsiTheme="minorHAnsi" w:cstheme="minorHAnsi"/>
          <w:szCs w:val="24"/>
        </w:rPr>
        <w:fldChar w:fldCharType="begin"/>
      </w:r>
      <w:r w:rsidR="009F4219" w:rsidRPr="00557D61">
        <w:rPr>
          <w:rFonts w:asciiTheme="minorHAnsi" w:hAnsiTheme="minorHAnsi" w:cstheme="minorHAnsi"/>
          <w:szCs w:val="24"/>
        </w:rPr>
        <w:instrText>ADDIN RW.CITE{{doc:5c59a3d9e4b0aca91324c256 Artmann,Martina 2018}}</w:instrText>
      </w:r>
      <w:r w:rsidR="0064368A" w:rsidRPr="00557D61">
        <w:rPr>
          <w:rFonts w:asciiTheme="minorHAnsi" w:hAnsiTheme="minorHAnsi" w:cstheme="minorHAnsi"/>
          <w:szCs w:val="24"/>
        </w:rPr>
        <w:fldChar w:fldCharType="separate"/>
      </w:r>
      <w:r w:rsidR="009F4219" w:rsidRPr="00557D61">
        <w:rPr>
          <w:rFonts w:ascii="Calibri" w:hAnsi="Calibri" w:cstheme="minorHAnsi"/>
          <w:szCs w:val="24"/>
        </w:rPr>
        <w:t>Artmann and Sartison (2018</w:t>
      </w:r>
      <w:r w:rsidR="0064368A" w:rsidRPr="00557D61">
        <w:rPr>
          <w:rFonts w:asciiTheme="minorHAnsi" w:hAnsiTheme="minorHAnsi" w:cstheme="minorHAnsi"/>
          <w:szCs w:val="24"/>
        </w:rPr>
        <w:fldChar w:fldCharType="end"/>
      </w:r>
      <w:r w:rsidR="009F4219" w:rsidRPr="00557D61">
        <w:rPr>
          <w:rFonts w:asciiTheme="minorHAnsi" w:hAnsiTheme="minorHAnsi" w:cstheme="minorHAnsi"/>
          <w:szCs w:val="24"/>
        </w:rPr>
        <w:t xml:space="preserve">), </w:t>
      </w:r>
      <w:r w:rsidR="0064368A" w:rsidRPr="00557D61">
        <w:rPr>
          <w:rFonts w:asciiTheme="minorHAnsi" w:hAnsiTheme="minorHAnsi" w:cstheme="minorHAnsi"/>
          <w:szCs w:val="24"/>
        </w:rPr>
        <w:fldChar w:fldCharType="begin"/>
      </w:r>
      <w:r w:rsidR="009F4219" w:rsidRPr="00557D61">
        <w:rPr>
          <w:rFonts w:asciiTheme="minorHAnsi" w:hAnsiTheme="minorHAnsi" w:cstheme="minorHAnsi"/>
          <w:szCs w:val="24"/>
        </w:rPr>
        <w:instrText>ADDIN RW.CITE{{doc:5c59a328e4b0ea619648f8af Chiabai,Aline 2018}}</w:instrText>
      </w:r>
      <w:r w:rsidR="0064368A" w:rsidRPr="00557D61">
        <w:rPr>
          <w:rFonts w:asciiTheme="minorHAnsi" w:hAnsiTheme="minorHAnsi" w:cstheme="minorHAnsi"/>
          <w:szCs w:val="24"/>
        </w:rPr>
        <w:fldChar w:fldCharType="separate"/>
      </w:r>
      <w:r w:rsidR="009F4219" w:rsidRPr="00557D61">
        <w:rPr>
          <w:rFonts w:ascii="Calibri" w:hAnsi="Calibri" w:cstheme="minorHAnsi"/>
          <w:szCs w:val="24"/>
        </w:rPr>
        <w:t>Chiabai, et al. (2018)</w:t>
      </w:r>
      <w:r w:rsidR="0064368A" w:rsidRPr="00557D61">
        <w:rPr>
          <w:rFonts w:asciiTheme="minorHAnsi" w:hAnsiTheme="minorHAnsi" w:cstheme="minorHAnsi"/>
          <w:szCs w:val="24"/>
        </w:rPr>
        <w:fldChar w:fldCharType="end"/>
      </w:r>
      <w:r w:rsidR="009F4219" w:rsidRPr="00557D61">
        <w:rPr>
          <w:rFonts w:asciiTheme="minorHAnsi" w:hAnsiTheme="minorHAnsi" w:cstheme="minorHAnsi"/>
          <w:szCs w:val="24"/>
        </w:rPr>
        <w:t xml:space="preserve">, and </w:t>
      </w:r>
      <w:r w:rsidR="0064368A" w:rsidRPr="00557D61">
        <w:rPr>
          <w:rFonts w:asciiTheme="minorHAnsi" w:hAnsiTheme="minorHAnsi" w:cstheme="minorHAnsi"/>
          <w:szCs w:val="24"/>
        </w:rPr>
        <w:fldChar w:fldCharType="begin"/>
      </w:r>
      <w:r w:rsidR="009F4219" w:rsidRPr="00557D61">
        <w:rPr>
          <w:rFonts w:asciiTheme="minorHAnsi" w:hAnsiTheme="minorHAnsi" w:cstheme="minorHAnsi"/>
          <w:szCs w:val="24"/>
        </w:rPr>
        <w:instrText>ADDIN RW.CITE{{doc:5c59a28ce4b083b27ad06136 Mukherjee,Mahua 2018}}</w:instrText>
      </w:r>
      <w:r w:rsidR="0064368A" w:rsidRPr="00557D61">
        <w:rPr>
          <w:rFonts w:asciiTheme="minorHAnsi" w:hAnsiTheme="minorHAnsi" w:cstheme="minorHAnsi"/>
          <w:szCs w:val="24"/>
        </w:rPr>
        <w:fldChar w:fldCharType="separate"/>
      </w:r>
      <w:r w:rsidR="009F4219" w:rsidRPr="00557D61">
        <w:rPr>
          <w:rFonts w:ascii="Calibri" w:hAnsi="Calibri" w:cstheme="minorHAnsi"/>
          <w:szCs w:val="24"/>
        </w:rPr>
        <w:t>Mukherjee and Takara (2018)</w:t>
      </w:r>
      <w:r w:rsidR="0064368A" w:rsidRPr="00557D61">
        <w:rPr>
          <w:rFonts w:asciiTheme="minorHAnsi" w:hAnsiTheme="minorHAnsi" w:cstheme="minorHAnsi"/>
          <w:szCs w:val="24"/>
        </w:rPr>
        <w:fldChar w:fldCharType="end"/>
      </w:r>
      <w:r w:rsidR="009F4219" w:rsidRPr="00557D61">
        <w:rPr>
          <w:rFonts w:asciiTheme="minorHAnsi" w:hAnsiTheme="minorHAnsi" w:cstheme="minorHAnsi"/>
          <w:szCs w:val="24"/>
        </w:rPr>
        <w:t xml:space="preserve">, </w:t>
      </w:r>
      <w:r w:rsidR="00443C7E" w:rsidRPr="00557D61">
        <w:rPr>
          <w:rFonts w:asciiTheme="minorHAnsi" w:hAnsiTheme="minorHAnsi" w:cstheme="minorHAnsi"/>
          <w:szCs w:val="24"/>
        </w:rPr>
        <w:t>did not</w:t>
      </w:r>
      <w:r w:rsidR="000D0C13">
        <w:rPr>
          <w:rFonts w:asciiTheme="minorHAnsi" w:hAnsiTheme="minorHAnsi" w:cstheme="minorHAnsi"/>
          <w:szCs w:val="24"/>
        </w:rPr>
        <w:t xml:space="preserve"> primarily</w:t>
      </w:r>
      <w:r w:rsidR="00443C7E" w:rsidRPr="00557D61">
        <w:rPr>
          <w:rFonts w:asciiTheme="minorHAnsi" w:hAnsiTheme="minorHAnsi" w:cstheme="minorHAnsi"/>
          <w:szCs w:val="24"/>
        </w:rPr>
        <w:t xml:space="preserve"> focus</w:t>
      </w:r>
      <w:r w:rsidR="009F4219" w:rsidRPr="00557D61">
        <w:rPr>
          <w:rFonts w:asciiTheme="minorHAnsi" w:hAnsiTheme="minorHAnsi" w:cstheme="minorHAnsi"/>
          <w:szCs w:val="24"/>
        </w:rPr>
        <w:t xml:space="preserve"> on direct human benefits</w:t>
      </w:r>
      <w:r w:rsidR="00CD58EE" w:rsidRPr="00557D61">
        <w:rPr>
          <w:rFonts w:asciiTheme="minorHAnsi" w:hAnsiTheme="minorHAnsi" w:cstheme="minorHAnsi"/>
          <w:szCs w:val="24"/>
          <w:lang w:val="en-GB"/>
        </w:rPr>
        <w:t xml:space="preserve">. </w:t>
      </w:r>
      <w:r w:rsidR="00557D61" w:rsidRPr="00557D61">
        <w:rPr>
          <w:rFonts w:asciiTheme="minorHAnsi" w:hAnsiTheme="minorHAnsi" w:cstheme="minorHAnsi"/>
          <w:szCs w:val="24"/>
          <w:lang w:val="en-GB"/>
        </w:rPr>
        <w:t>Nevertheless this paper notes, that though</w:t>
      </w:r>
      <w:r w:rsidR="000B0736" w:rsidRPr="00557D61">
        <w:rPr>
          <w:rFonts w:asciiTheme="minorHAnsi" w:hAnsiTheme="minorHAnsi" w:cstheme="minorHAnsi"/>
          <w:szCs w:val="24"/>
          <w:lang w:val="en-GB"/>
        </w:rPr>
        <w:t xml:space="preserve"> 10/14 framework themes identified humans as key beneficiaries to nature-based public spaces, only 3/14 frameworks actively incorporated communities in their process of framework production.</w:t>
      </w:r>
    </w:p>
    <w:p w14:paraId="4E3E33AC" w14:textId="77777777" w:rsidR="006A3CF8" w:rsidRPr="00557D61" w:rsidRDefault="006A3CF8" w:rsidP="006F5C5E">
      <w:pPr>
        <w:pStyle w:val="TOC2"/>
        <w:ind w:left="0"/>
        <w:rPr>
          <w:rFonts w:asciiTheme="minorHAnsi" w:hAnsiTheme="minorHAnsi" w:cstheme="minorHAnsi"/>
          <w:b/>
          <w:szCs w:val="24"/>
          <w:lang w:val="en-GB"/>
        </w:rPr>
      </w:pPr>
    </w:p>
    <w:p w14:paraId="4E3E33AD" w14:textId="77777777" w:rsidR="004E1A90" w:rsidRPr="00557D61" w:rsidRDefault="006A3CF8" w:rsidP="006F5C5E">
      <w:pPr>
        <w:pStyle w:val="TOC2"/>
        <w:ind w:left="0"/>
        <w:rPr>
          <w:rFonts w:asciiTheme="minorHAnsi" w:hAnsiTheme="minorHAnsi" w:cstheme="minorHAnsi"/>
          <w:b/>
          <w:szCs w:val="24"/>
          <w:lang w:val="en-GB"/>
        </w:rPr>
      </w:pPr>
      <w:r w:rsidRPr="00557D61">
        <w:rPr>
          <w:rFonts w:asciiTheme="minorHAnsi" w:hAnsiTheme="minorHAnsi" w:cstheme="minorHAnsi"/>
          <w:b/>
          <w:szCs w:val="24"/>
          <w:lang w:val="en-GB"/>
        </w:rPr>
        <w:t>The next step</w:t>
      </w:r>
    </w:p>
    <w:p w14:paraId="4E3E33AE" w14:textId="77777777" w:rsidR="006F5C5E" w:rsidRPr="00557D61" w:rsidRDefault="006F5C5E" w:rsidP="006F5C5E">
      <w:pPr>
        <w:pStyle w:val="TOC2"/>
        <w:ind w:left="0"/>
        <w:rPr>
          <w:rFonts w:asciiTheme="minorHAnsi" w:hAnsiTheme="minorHAnsi" w:cstheme="minorHAnsi"/>
          <w:lang w:val="en-GB"/>
        </w:rPr>
      </w:pPr>
      <w:r w:rsidRPr="00557D61">
        <w:rPr>
          <w:rFonts w:asciiTheme="minorHAnsi" w:hAnsiTheme="minorHAnsi" w:cstheme="minorHAnsi"/>
          <w:lang w:val="en-GB"/>
        </w:rPr>
        <w:t>The progressing PhD research consequently f</w:t>
      </w:r>
      <w:r w:rsidR="00185DFF" w:rsidRPr="00557D61">
        <w:rPr>
          <w:rFonts w:asciiTheme="minorHAnsi" w:hAnsiTheme="minorHAnsi" w:cstheme="minorHAnsi"/>
          <w:lang w:val="en-GB"/>
        </w:rPr>
        <w:t xml:space="preserve">ocuses on the direct benefits </w:t>
      </w:r>
      <w:r w:rsidRPr="00557D61">
        <w:rPr>
          <w:rFonts w:asciiTheme="minorHAnsi" w:hAnsiTheme="minorHAnsi" w:cstheme="minorHAnsi"/>
          <w:lang w:val="en-GB"/>
        </w:rPr>
        <w:t xml:space="preserve">nature </w:t>
      </w:r>
      <w:r w:rsidR="00185DFF" w:rsidRPr="00557D61">
        <w:rPr>
          <w:rFonts w:asciiTheme="minorHAnsi" w:hAnsiTheme="minorHAnsi" w:cstheme="minorHAnsi"/>
          <w:lang w:val="en-GB"/>
        </w:rPr>
        <w:t xml:space="preserve">provides to </w:t>
      </w:r>
      <w:r w:rsidRPr="00557D61">
        <w:rPr>
          <w:rFonts w:asciiTheme="minorHAnsi" w:hAnsiTheme="minorHAnsi" w:cstheme="minorHAnsi"/>
          <w:lang w:val="en-GB"/>
        </w:rPr>
        <w:t xml:space="preserve">human daily wellbeing, not by replicating the research of its potential benefits, but by considering how design of nature-based public spaces could be used to increase the experience of humans within this environment. The PhD research </w:t>
      </w:r>
      <w:r w:rsidR="003274B8" w:rsidRPr="00557D61">
        <w:rPr>
          <w:rFonts w:asciiTheme="minorHAnsi" w:hAnsiTheme="minorHAnsi" w:cstheme="minorHAnsi"/>
          <w:lang w:val="en-GB"/>
        </w:rPr>
        <w:t xml:space="preserve">focuses of primary </w:t>
      </w:r>
      <w:r w:rsidR="003274B8" w:rsidRPr="00557D61">
        <w:rPr>
          <w:rFonts w:asciiTheme="minorHAnsi" w:hAnsiTheme="minorHAnsi" w:cstheme="minorHAnsi"/>
          <w:lang w:val="en-GB"/>
        </w:rPr>
        <w:lastRenderedPageBreak/>
        <w:t xml:space="preserve">qualitative data collection </w:t>
      </w:r>
      <w:r w:rsidRPr="00557D61">
        <w:rPr>
          <w:rFonts w:asciiTheme="minorHAnsi" w:hAnsiTheme="minorHAnsi" w:cstheme="minorHAnsi"/>
          <w:lang w:val="en-GB"/>
        </w:rPr>
        <w:t>to place the community at the focal poi</w:t>
      </w:r>
      <w:r w:rsidR="003274B8" w:rsidRPr="00557D61">
        <w:rPr>
          <w:rFonts w:asciiTheme="minorHAnsi" w:hAnsiTheme="minorHAnsi" w:cstheme="minorHAnsi"/>
          <w:lang w:val="en-GB"/>
        </w:rPr>
        <w:t>nt of design and</w:t>
      </w:r>
      <w:r w:rsidRPr="00557D61">
        <w:rPr>
          <w:rFonts w:asciiTheme="minorHAnsi" w:hAnsiTheme="minorHAnsi" w:cstheme="minorHAnsi"/>
          <w:lang w:val="en-GB"/>
        </w:rPr>
        <w:t xml:space="preserve"> suggestive changes. This will look at how increased immersion of </w:t>
      </w:r>
      <w:r w:rsidR="00CD3204" w:rsidRPr="00557D61">
        <w:rPr>
          <w:rFonts w:asciiTheme="minorHAnsi" w:hAnsiTheme="minorHAnsi" w:cstheme="minorHAnsi"/>
          <w:lang w:val="en-GB"/>
        </w:rPr>
        <w:t>vulnerable</w:t>
      </w:r>
      <w:r w:rsidRPr="00557D61">
        <w:rPr>
          <w:rFonts w:asciiTheme="minorHAnsi" w:hAnsiTheme="minorHAnsi" w:cstheme="minorHAnsi"/>
          <w:lang w:val="en-GB"/>
        </w:rPr>
        <w:t xml:space="preserve"> people</w:t>
      </w:r>
      <w:r w:rsidR="00CD3204" w:rsidRPr="00557D61">
        <w:rPr>
          <w:rFonts w:asciiTheme="minorHAnsi" w:hAnsiTheme="minorHAnsi" w:cstheme="minorHAnsi"/>
          <w:lang w:val="en-GB"/>
        </w:rPr>
        <w:t xml:space="preserve"> </w:t>
      </w:r>
      <w:r w:rsidRPr="00557D61">
        <w:rPr>
          <w:rFonts w:asciiTheme="minorHAnsi" w:hAnsiTheme="minorHAnsi" w:cstheme="minorHAnsi"/>
          <w:lang w:val="en-GB"/>
        </w:rPr>
        <w:t>within ne</w:t>
      </w:r>
      <w:r w:rsidR="00CD3204" w:rsidRPr="00557D61">
        <w:rPr>
          <w:rFonts w:asciiTheme="minorHAnsi" w:hAnsiTheme="minorHAnsi" w:cstheme="minorHAnsi"/>
          <w:lang w:val="en-GB"/>
        </w:rPr>
        <w:t>ighbouring neglected</w:t>
      </w:r>
      <w:r w:rsidRPr="00557D61">
        <w:rPr>
          <w:rFonts w:asciiTheme="minorHAnsi" w:hAnsiTheme="minorHAnsi" w:cstheme="minorHAnsi"/>
          <w:lang w:val="en-GB"/>
        </w:rPr>
        <w:t xml:space="preserve"> nature-based public spaces could be improved. </w:t>
      </w:r>
      <w:r w:rsidR="003274B8" w:rsidRPr="00557D61">
        <w:rPr>
          <w:rFonts w:asciiTheme="minorHAnsi" w:hAnsiTheme="minorHAnsi" w:cstheme="minorHAnsi"/>
          <w:lang w:val="en-GB"/>
        </w:rPr>
        <w:t xml:space="preserve">The </w:t>
      </w:r>
      <w:r w:rsidRPr="00557D61">
        <w:rPr>
          <w:rFonts w:asciiTheme="minorHAnsi" w:hAnsiTheme="minorHAnsi" w:cstheme="minorHAnsi"/>
          <w:lang w:val="en-GB"/>
        </w:rPr>
        <w:t>contribution to knowledge in the field of the built environment is the</w:t>
      </w:r>
      <w:r w:rsidR="008F5ADF" w:rsidRPr="00557D61">
        <w:rPr>
          <w:rFonts w:asciiTheme="minorHAnsi" w:hAnsiTheme="minorHAnsi" w:cstheme="minorHAnsi"/>
          <w:lang w:val="en-GB"/>
        </w:rPr>
        <w:t>refore the production of a new nature-based public spaces framework</w:t>
      </w:r>
      <w:r w:rsidRPr="00557D61">
        <w:rPr>
          <w:rFonts w:asciiTheme="minorHAnsi" w:hAnsiTheme="minorHAnsi" w:cstheme="minorHAnsi"/>
          <w:lang w:val="en-GB"/>
        </w:rPr>
        <w:t xml:space="preserve"> for redeveloping neglected sites in urban </w:t>
      </w:r>
      <w:r w:rsidR="00486187" w:rsidRPr="00557D61">
        <w:rPr>
          <w:rFonts w:asciiTheme="minorHAnsi" w:hAnsiTheme="minorHAnsi" w:cstheme="minorHAnsi"/>
          <w:lang w:val="en-GB"/>
        </w:rPr>
        <w:t>areas</w:t>
      </w:r>
      <w:r w:rsidRPr="00557D61">
        <w:rPr>
          <w:rFonts w:asciiTheme="minorHAnsi" w:hAnsiTheme="minorHAnsi" w:cstheme="minorHAnsi"/>
          <w:lang w:val="en-GB"/>
        </w:rPr>
        <w:t>. In addressing community needs and therefore encouraging social coh</w:t>
      </w:r>
      <w:r w:rsidR="00CD3204" w:rsidRPr="00557D61">
        <w:rPr>
          <w:rFonts w:asciiTheme="minorHAnsi" w:hAnsiTheme="minorHAnsi" w:cstheme="minorHAnsi"/>
          <w:lang w:val="en-GB"/>
        </w:rPr>
        <w:t>esion the project will aim to: gain an</w:t>
      </w:r>
      <w:r w:rsidRPr="00557D61">
        <w:rPr>
          <w:rFonts w:asciiTheme="minorHAnsi" w:hAnsiTheme="minorHAnsi" w:cstheme="minorHAnsi"/>
          <w:lang w:val="en-GB"/>
        </w:rPr>
        <w:t xml:space="preserve"> understanding of current and future needs of local communities in nature-based public space design, and implement unobtrusive strategies to improve usability and safety </w:t>
      </w:r>
      <w:r w:rsidR="00CD3204" w:rsidRPr="00557D61">
        <w:rPr>
          <w:rFonts w:asciiTheme="minorHAnsi" w:hAnsiTheme="minorHAnsi" w:cstheme="minorHAnsi"/>
          <w:lang w:val="en-GB"/>
        </w:rPr>
        <w:t>of all users</w:t>
      </w:r>
      <w:r w:rsidRPr="00557D61">
        <w:rPr>
          <w:rFonts w:asciiTheme="minorHAnsi" w:hAnsiTheme="minorHAnsi" w:cstheme="minorHAnsi"/>
          <w:lang w:val="en-GB"/>
        </w:rPr>
        <w:t xml:space="preserve">. </w:t>
      </w:r>
    </w:p>
    <w:p w14:paraId="4E3E33AF" w14:textId="77777777" w:rsidR="00242A4B" w:rsidRPr="00557D61" w:rsidRDefault="00242A4B" w:rsidP="00801512">
      <w:pPr>
        <w:pStyle w:val="TOC2"/>
        <w:ind w:left="0"/>
        <w:rPr>
          <w:rFonts w:asciiTheme="minorHAnsi" w:hAnsiTheme="minorHAnsi" w:cstheme="minorHAnsi"/>
          <w:b/>
          <w:szCs w:val="24"/>
          <w:lang w:val="en-GB"/>
        </w:rPr>
      </w:pPr>
    </w:p>
    <w:p w14:paraId="4E3E33B0" w14:textId="77777777" w:rsidR="00801512" w:rsidRPr="00557D61" w:rsidRDefault="00801512" w:rsidP="00801512">
      <w:pPr>
        <w:pStyle w:val="TOC2"/>
        <w:ind w:left="0"/>
        <w:rPr>
          <w:rFonts w:asciiTheme="minorHAnsi" w:hAnsiTheme="minorHAnsi" w:cstheme="minorHAnsi"/>
          <w:b/>
          <w:szCs w:val="24"/>
          <w:lang w:val="en-GB"/>
        </w:rPr>
      </w:pPr>
      <w:r w:rsidRPr="00557D61">
        <w:rPr>
          <w:rFonts w:asciiTheme="minorHAnsi" w:hAnsiTheme="minorHAnsi" w:cstheme="minorHAnsi"/>
          <w:b/>
          <w:szCs w:val="24"/>
          <w:lang w:val="en-GB"/>
        </w:rPr>
        <w:t>Limitations</w:t>
      </w:r>
    </w:p>
    <w:p w14:paraId="4E3E33B1" w14:textId="77777777" w:rsidR="002153EF" w:rsidRPr="00557D61" w:rsidRDefault="00801512" w:rsidP="002153EF">
      <w:pPr>
        <w:pStyle w:val="TOC2"/>
        <w:ind w:left="0"/>
        <w:rPr>
          <w:rFonts w:asciiTheme="minorHAnsi" w:hAnsiTheme="minorHAnsi" w:cstheme="minorHAnsi"/>
          <w:szCs w:val="24"/>
          <w:lang w:val="en-GB"/>
        </w:rPr>
      </w:pPr>
      <w:r w:rsidRPr="00557D61">
        <w:rPr>
          <w:rFonts w:asciiTheme="minorHAnsi" w:hAnsiTheme="minorHAnsi" w:cstheme="minorHAnsi"/>
          <w:szCs w:val="24"/>
          <w:lang w:val="en-GB"/>
        </w:rPr>
        <w:t>The limitations of this research</w:t>
      </w:r>
      <w:r w:rsidR="00CD3204" w:rsidRPr="00557D61">
        <w:rPr>
          <w:rFonts w:asciiTheme="minorHAnsi" w:hAnsiTheme="minorHAnsi" w:cstheme="minorHAnsi"/>
          <w:szCs w:val="24"/>
          <w:lang w:val="en-GB"/>
        </w:rPr>
        <w:t xml:space="preserve"> paper</w:t>
      </w:r>
      <w:r w:rsidR="00A8163D" w:rsidRPr="00557D61">
        <w:rPr>
          <w:rFonts w:asciiTheme="minorHAnsi" w:hAnsiTheme="minorHAnsi" w:cstheme="minorHAnsi"/>
          <w:szCs w:val="24"/>
          <w:lang w:val="en-GB"/>
        </w:rPr>
        <w:t>,</w:t>
      </w:r>
      <w:r w:rsidRPr="00557D61">
        <w:rPr>
          <w:rFonts w:asciiTheme="minorHAnsi" w:hAnsiTheme="minorHAnsi" w:cstheme="minorHAnsi"/>
          <w:szCs w:val="24"/>
          <w:lang w:val="en-GB"/>
        </w:rPr>
        <w:t xml:space="preserve"> is the</w:t>
      </w:r>
      <w:r w:rsidR="00870A33" w:rsidRPr="00557D61">
        <w:rPr>
          <w:rFonts w:asciiTheme="minorHAnsi" w:hAnsiTheme="minorHAnsi" w:cstheme="minorHAnsi"/>
          <w:szCs w:val="24"/>
          <w:lang w:val="en-GB"/>
        </w:rPr>
        <w:t xml:space="preserve"> reduced timeframe in which potential frameworks were collected and analysed, between 2017 and 2019.</w:t>
      </w:r>
      <w:r w:rsidR="00A8163D" w:rsidRPr="00557D61">
        <w:rPr>
          <w:rFonts w:asciiTheme="minorHAnsi" w:hAnsiTheme="minorHAnsi" w:cstheme="minorHAnsi"/>
          <w:szCs w:val="24"/>
          <w:lang w:val="en-GB"/>
        </w:rPr>
        <w:t xml:space="preserve"> Analysis of frameworks from a wider range of time, is beneficial to correlated clear proportions between professional preference on the use of literature review to community interaction.</w:t>
      </w:r>
    </w:p>
    <w:p w14:paraId="4E3E33B2" w14:textId="77777777" w:rsidR="002F7FF8" w:rsidRPr="00557D61" w:rsidRDefault="002F7FF8" w:rsidP="002153EF">
      <w:pPr>
        <w:pStyle w:val="TOC2"/>
        <w:spacing w:line="180" w:lineRule="exact"/>
        <w:ind w:left="0"/>
        <w:rPr>
          <w:rFonts w:asciiTheme="minorHAnsi" w:hAnsiTheme="minorHAnsi" w:cstheme="minorHAnsi"/>
          <w:b/>
          <w:szCs w:val="24"/>
        </w:rPr>
      </w:pPr>
    </w:p>
    <w:p w14:paraId="4E3E33B3" w14:textId="77777777" w:rsidR="002F7FF8" w:rsidRPr="00557D61" w:rsidRDefault="002F7FF8" w:rsidP="002153EF">
      <w:pPr>
        <w:pStyle w:val="TOC2"/>
        <w:spacing w:line="180" w:lineRule="exact"/>
        <w:ind w:left="0"/>
        <w:rPr>
          <w:rFonts w:asciiTheme="minorHAnsi" w:hAnsiTheme="minorHAnsi" w:cstheme="minorHAnsi"/>
          <w:b/>
          <w:szCs w:val="24"/>
        </w:rPr>
      </w:pPr>
    </w:p>
    <w:p w14:paraId="4E3E33B4" w14:textId="77777777" w:rsidR="001F4B6C" w:rsidRPr="00557D61" w:rsidRDefault="001F4B6C" w:rsidP="002153EF">
      <w:pPr>
        <w:pStyle w:val="TOC2"/>
        <w:spacing w:line="180" w:lineRule="exact"/>
        <w:ind w:left="0"/>
        <w:rPr>
          <w:rFonts w:asciiTheme="minorHAnsi" w:hAnsiTheme="minorHAnsi" w:cstheme="minorHAnsi"/>
          <w:szCs w:val="24"/>
          <w:lang w:val="en-GB"/>
        </w:rPr>
      </w:pPr>
      <w:r w:rsidRPr="00557D61">
        <w:rPr>
          <w:rFonts w:asciiTheme="minorHAnsi" w:hAnsiTheme="minorHAnsi" w:cstheme="minorHAnsi"/>
          <w:b/>
          <w:szCs w:val="24"/>
        </w:rPr>
        <w:t>References</w:t>
      </w:r>
    </w:p>
    <w:p w14:paraId="4E3E33B5" w14:textId="77777777" w:rsidR="001F4B6C" w:rsidRPr="00557D61" w:rsidRDefault="0064368A"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theme="minorHAnsi"/>
        </w:rPr>
        <w:fldChar w:fldCharType="begin"/>
      </w:r>
      <w:r w:rsidR="001F4B6C" w:rsidRPr="00557D61">
        <w:rPr>
          <w:rFonts w:asciiTheme="minorHAnsi" w:hAnsiTheme="minorHAnsi" w:cstheme="minorHAnsi"/>
        </w:rPr>
        <w:instrText>ADDIN RW.BIB</w:instrText>
      </w:r>
      <w:r w:rsidRPr="00557D61">
        <w:rPr>
          <w:rFonts w:asciiTheme="minorHAnsi" w:hAnsiTheme="minorHAnsi" w:cstheme="minorHAnsi"/>
        </w:rPr>
        <w:fldChar w:fldCharType="separate"/>
      </w:r>
      <w:r w:rsidR="001F4B6C" w:rsidRPr="00557D61">
        <w:rPr>
          <w:rFonts w:asciiTheme="minorHAnsi" w:hAnsiTheme="minorHAnsi" w:cs="Calibri"/>
        </w:rPr>
        <w:t xml:space="preserve">Artmann, M. and Sartison, K., 2018. The Role of Urban Agriculture as a Nature-Based Solution: A Review for Developing a Systemic Assessment Framework. </w:t>
      </w:r>
      <w:r w:rsidR="001F4B6C" w:rsidRPr="00557D61">
        <w:rPr>
          <w:rFonts w:asciiTheme="minorHAnsi" w:hAnsiTheme="minorHAnsi" w:cs="Calibri"/>
          <w:i/>
          <w:iCs/>
        </w:rPr>
        <w:t xml:space="preserve">Sustainability, </w:t>
      </w:r>
      <w:r w:rsidR="001F4B6C" w:rsidRPr="00557D61">
        <w:rPr>
          <w:rFonts w:asciiTheme="minorHAnsi" w:hAnsiTheme="minorHAnsi" w:cs="Calibri"/>
        </w:rPr>
        <w:t>[e-journal]. http://dx.doi.org/10.3390/su10061937.</w:t>
      </w:r>
    </w:p>
    <w:p w14:paraId="4E3E33B6"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Asian Development Bank, 2016.</w:t>
      </w:r>
      <w:r w:rsidRPr="00557D61">
        <w:rPr>
          <w:rFonts w:asciiTheme="minorHAnsi" w:hAnsiTheme="minorHAnsi" w:cs="Calibri"/>
          <w:i/>
          <w:iCs/>
        </w:rPr>
        <w:t xml:space="preserve"> Nature-Based Solutions for Building Resilience in Towns and Cities: Case Studies from the Greater Mekong Region. </w:t>
      </w:r>
      <w:r w:rsidRPr="00557D61">
        <w:rPr>
          <w:rFonts w:asciiTheme="minorHAnsi" w:hAnsiTheme="minorHAnsi" w:cs="Calibri"/>
        </w:rPr>
        <w:t xml:space="preserve">Manila: Asian Development Bank Institute. </w:t>
      </w:r>
    </w:p>
    <w:p w14:paraId="4E3E33B7"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Ball, M., 2004. Co‐operation with the community in property‐led urban regeneration. </w:t>
      </w:r>
      <w:r w:rsidRPr="00557D61">
        <w:rPr>
          <w:rFonts w:asciiTheme="minorHAnsi" w:hAnsiTheme="minorHAnsi" w:cs="Calibri"/>
          <w:i/>
          <w:iCs/>
        </w:rPr>
        <w:t xml:space="preserve">Journal of Property Research, </w:t>
      </w:r>
      <w:r w:rsidRPr="00557D61">
        <w:rPr>
          <w:rFonts w:asciiTheme="minorHAnsi" w:hAnsiTheme="minorHAnsi" w:cs="Calibri"/>
        </w:rPr>
        <w:t>[e-journal] 21 (2), pp.119-142.</w:t>
      </w:r>
    </w:p>
    <w:p w14:paraId="4E3E33B8"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Bélanger, H., Cameron, S. and de la Mora, C., 2012. Revitalization of Public Spaces in a Working Class Neighborhood: Appropriation identity and urban imaginary. In: H. Casakin and F. Bernardo, eds. 2012. </w:t>
      </w:r>
      <w:r w:rsidRPr="00557D61">
        <w:rPr>
          <w:rFonts w:asciiTheme="minorHAnsi" w:hAnsiTheme="minorHAnsi" w:cs="Calibri"/>
          <w:i/>
          <w:iCs/>
        </w:rPr>
        <w:t xml:space="preserve">The Role of Place Identity in the Perception, Understanding, and Design of Built Environments. </w:t>
      </w:r>
      <w:r w:rsidRPr="00557D61">
        <w:rPr>
          <w:rFonts w:asciiTheme="minorHAnsi" w:hAnsiTheme="minorHAnsi" w:cs="Calibri"/>
        </w:rPr>
        <w:t>United Arab Emirates: Bentham Science. Chapter: 4. pp.47-62.</w:t>
      </w:r>
    </w:p>
    <w:p w14:paraId="4E3E33B9"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Boeri, A., Gaspari, J., Gianfrate, V. and Longo, D., 2017. Accelerating urban transition: An approach to greening the built environment. </w:t>
      </w:r>
      <w:r w:rsidRPr="00557D61">
        <w:rPr>
          <w:rFonts w:asciiTheme="minorHAnsi" w:hAnsiTheme="minorHAnsi" w:cs="Calibri"/>
          <w:i/>
          <w:iCs/>
        </w:rPr>
        <w:t>WIT Transactions on Ecology and the Environment,</w:t>
      </w:r>
      <w:r w:rsidRPr="00557D61">
        <w:rPr>
          <w:rFonts w:asciiTheme="minorHAnsi" w:hAnsiTheme="minorHAnsi" w:cs="Calibri"/>
        </w:rPr>
        <w:t xml:space="preserve"> 223, pp.3-14. </w:t>
      </w:r>
    </w:p>
    <w:p w14:paraId="4E3E33BA"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Bradshaw, A.D. and Chadwick, M.J., 1980.</w:t>
      </w:r>
      <w:r w:rsidRPr="00557D61">
        <w:rPr>
          <w:rFonts w:asciiTheme="minorHAnsi" w:hAnsiTheme="minorHAnsi" w:cs="Calibri"/>
          <w:i/>
          <w:iCs/>
        </w:rPr>
        <w:t xml:space="preserve"> The restoration of land: the ecology and reclamation of derelict and degraded land. </w:t>
      </w:r>
      <w:r w:rsidRPr="00557D61">
        <w:rPr>
          <w:rFonts w:asciiTheme="minorHAnsi" w:hAnsiTheme="minorHAnsi" w:cs="Calibri"/>
        </w:rPr>
        <w:t>Berkley and Los Angeles: Univ of California Press.</w:t>
      </w:r>
    </w:p>
    <w:p w14:paraId="4E3E33BB" w14:textId="77777777" w:rsidR="00D16735" w:rsidRPr="00557D61" w:rsidRDefault="00D16735"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Brooke, M., 2019.</w:t>
      </w:r>
      <w:r w:rsidRPr="00557D61">
        <w:rPr>
          <w:rFonts w:asciiTheme="minorHAnsi" w:hAnsiTheme="minorHAnsi" w:cs="Calibri"/>
          <w:i/>
          <w:iCs/>
        </w:rPr>
        <w:t xml:space="preserve"> Limehouse Triangle green space lost by Tower Hamlets Council vote for building scheme next to Regent's Canal. </w:t>
      </w:r>
      <w:r w:rsidRPr="00557D61">
        <w:rPr>
          <w:rFonts w:asciiTheme="minorHAnsi" w:hAnsiTheme="minorHAnsi" w:cs="Calibri"/>
        </w:rPr>
        <w:t>[on-line] Available at: &lt;</w:t>
      </w:r>
      <w:hyperlink r:id="rId11" w:tgtFrame="_blank" w:history="1">
        <w:r w:rsidRPr="00557D61">
          <w:rPr>
            <w:rStyle w:val="Hyperlink"/>
            <w:rFonts w:asciiTheme="minorHAnsi" w:hAnsiTheme="minorHAnsi" w:cs="Calibri"/>
          </w:rPr>
          <w:t>https://www.eastlondonadvertiser.co.uk/news/politics/limehouse-triangle-lost-by-council-vote-for-tower-block-1-5972204</w:t>
        </w:r>
      </w:hyperlink>
      <w:r w:rsidRPr="00557D61">
        <w:rPr>
          <w:rFonts w:asciiTheme="minorHAnsi" w:hAnsiTheme="minorHAnsi" w:cs="Calibri"/>
        </w:rPr>
        <w:t>&gt; [Accessed: April 6, 2019].</w:t>
      </w:r>
    </w:p>
    <w:p w14:paraId="4E3E33BC"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Buckley, R.C. and Brough, P., 2017. Economic Value of Parks via Human Mental Health: An Analytical Framework. </w:t>
      </w:r>
      <w:r w:rsidRPr="00557D61">
        <w:rPr>
          <w:rFonts w:asciiTheme="minorHAnsi" w:hAnsiTheme="minorHAnsi" w:cs="Calibri"/>
          <w:i/>
          <w:iCs/>
        </w:rPr>
        <w:t xml:space="preserve">Frontiers in Ecology and Evolution, </w:t>
      </w:r>
      <w:r w:rsidRPr="00557D61">
        <w:rPr>
          <w:rFonts w:asciiTheme="minorHAnsi" w:hAnsiTheme="minorHAnsi" w:cs="Calibri"/>
        </w:rPr>
        <w:t xml:space="preserve">[e-journal] 5 (16), pp.1-9. </w:t>
      </w:r>
    </w:p>
    <w:p w14:paraId="4E3E33BD"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Byass, R., 2010. From public garden to corporate plaza: Piccadilly Gardens and the new civic landscape. </w:t>
      </w:r>
      <w:r w:rsidRPr="00557D61">
        <w:rPr>
          <w:rFonts w:asciiTheme="minorHAnsi" w:hAnsiTheme="minorHAnsi" w:cs="Calibri"/>
          <w:i/>
          <w:iCs/>
        </w:rPr>
        <w:t xml:space="preserve">Journal of Landscape Architecture, </w:t>
      </w:r>
      <w:r w:rsidRPr="00557D61">
        <w:rPr>
          <w:rFonts w:asciiTheme="minorHAnsi" w:hAnsiTheme="minorHAnsi" w:cs="Calibri"/>
        </w:rPr>
        <w:t xml:space="preserve">5 (1), pp.72-83. </w:t>
      </w:r>
    </w:p>
    <w:p w14:paraId="4E3E33BE"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Charras, K., Bébin, C., Laulier, V., Mabire, J. and Aquino, J., 2018. Designing dementia-friendly gardens: A workshop for landscape architects: Innovative Practice. </w:t>
      </w:r>
      <w:r w:rsidRPr="00557D61">
        <w:rPr>
          <w:rFonts w:asciiTheme="minorHAnsi" w:hAnsiTheme="minorHAnsi" w:cs="Calibri"/>
          <w:i/>
          <w:iCs/>
        </w:rPr>
        <w:t xml:space="preserve">Dementia (London, England), </w:t>
      </w:r>
      <w:r w:rsidRPr="00557D61">
        <w:rPr>
          <w:rFonts w:asciiTheme="minorHAnsi" w:hAnsiTheme="minorHAnsi" w:cs="Calibri"/>
        </w:rPr>
        <w:t>[e-journal], pp.1-9.</w:t>
      </w:r>
    </w:p>
    <w:p w14:paraId="4E3E33BF"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Chiabai, A., Quiroga, S., Martinez-Juarez, P., Higgins, S. and Taylor, T., 2018. The nexus between climate change, ecosystem services and human health: Towards a conceptual framework. </w:t>
      </w:r>
      <w:r w:rsidRPr="00557D61">
        <w:rPr>
          <w:rFonts w:asciiTheme="minorHAnsi" w:hAnsiTheme="minorHAnsi" w:cs="Calibri"/>
          <w:i/>
          <w:iCs/>
        </w:rPr>
        <w:t>Science of the Total Environment,</w:t>
      </w:r>
      <w:r w:rsidRPr="00557D61">
        <w:rPr>
          <w:rFonts w:asciiTheme="minorHAnsi" w:hAnsiTheme="minorHAnsi" w:cs="Calibri"/>
        </w:rPr>
        <w:t xml:space="preserve"> 635, pp.1191-1204.</w:t>
      </w:r>
    </w:p>
    <w:p w14:paraId="4E3E33C0"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Cilliers, E.J. and Timmermans, W., 2014. The importance of creative participatory planning in the public place-making process. </w:t>
      </w:r>
      <w:r w:rsidRPr="00557D61">
        <w:rPr>
          <w:rFonts w:asciiTheme="minorHAnsi" w:hAnsiTheme="minorHAnsi" w:cs="Calibri"/>
          <w:i/>
          <w:iCs/>
        </w:rPr>
        <w:t xml:space="preserve">Environment and Planning B: Planning and Design, </w:t>
      </w:r>
      <w:r w:rsidRPr="00557D61">
        <w:rPr>
          <w:rFonts w:asciiTheme="minorHAnsi" w:hAnsiTheme="minorHAnsi" w:cs="Calibri"/>
        </w:rPr>
        <w:t>41 (3), pp.413-429.</w:t>
      </w:r>
    </w:p>
    <w:p w14:paraId="4E3E33C1"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Cilliers, E.J. and Nicolene, D.E., eds. 2016. </w:t>
      </w:r>
      <w:r w:rsidRPr="00557D61">
        <w:rPr>
          <w:rFonts w:asciiTheme="minorHAnsi" w:hAnsiTheme="minorHAnsi" w:cs="Calibri"/>
          <w:i/>
          <w:iCs/>
        </w:rPr>
        <w:t>49th ISOCARP Congress</w:t>
      </w:r>
      <w:r w:rsidRPr="00557D61">
        <w:rPr>
          <w:rFonts w:asciiTheme="minorHAnsi" w:hAnsiTheme="minorHAnsi" w:cs="Calibri"/>
        </w:rPr>
        <w:t xml:space="preserve"> Brisbane, October 2014, The Netherlands: ISOCARP.</w:t>
      </w:r>
    </w:p>
    <w:p w14:paraId="4E3E33C2"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Currie, M.A., 2017. A design framework for small parks in ultra-urban, metropolitan, suburban and small town settings. </w:t>
      </w:r>
      <w:r w:rsidRPr="00557D61">
        <w:rPr>
          <w:rFonts w:asciiTheme="minorHAnsi" w:hAnsiTheme="minorHAnsi" w:cs="Calibri"/>
          <w:i/>
          <w:iCs/>
        </w:rPr>
        <w:t xml:space="preserve">Journal of Urban Design, </w:t>
      </w:r>
      <w:r w:rsidRPr="00557D61">
        <w:rPr>
          <w:rFonts w:asciiTheme="minorHAnsi" w:hAnsiTheme="minorHAnsi" w:cs="Calibri"/>
        </w:rPr>
        <w:t>22 (1), pp.76-95.</w:t>
      </w:r>
    </w:p>
    <w:p w14:paraId="4E3E33C3"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lastRenderedPageBreak/>
        <w:t xml:space="preserve">Dezio, C. and Marino, D., 2018. Towards an Impact Evaluation Framework to Measure Urban Resilience in Food Practices. </w:t>
      </w:r>
      <w:r w:rsidRPr="00557D61">
        <w:rPr>
          <w:rFonts w:asciiTheme="minorHAnsi" w:hAnsiTheme="minorHAnsi" w:cs="Calibri"/>
          <w:i/>
          <w:iCs/>
        </w:rPr>
        <w:t xml:space="preserve">Sustainability, </w:t>
      </w:r>
      <w:r w:rsidRPr="00557D61">
        <w:rPr>
          <w:rFonts w:asciiTheme="minorHAnsi" w:hAnsiTheme="minorHAnsi" w:cs="Calibri"/>
        </w:rPr>
        <w:t>[e-journal]. http://dx.doi.org/10.3390/su10062042.</w:t>
      </w:r>
    </w:p>
    <w:p w14:paraId="4E3E33C4"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Douglas, O., Lennon, M. and Scott, M., 2017. Green space benefits for health and well-being: A life-course approach for urban planning, design and management. </w:t>
      </w:r>
      <w:r w:rsidRPr="00557D61">
        <w:rPr>
          <w:rFonts w:asciiTheme="minorHAnsi" w:hAnsiTheme="minorHAnsi" w:cs="Calibri"/>
          <w:i/>
          <w:iCs/>
        </w:rPr>
        <w:t xml:space="preserve">Cities, </w:t>
      </w:r>
      <w:r w:rsidRPr="00557D61">
        <w:rPr>
          <w:rFonts w:asciiTheme="minorHAnsi" w:hAnsiTheme="minorHAnsi" w:cs="Calibri"/>
        </w:rPr>
        <w:t>66, pp.53-62.</w:t>
      </w:r>
    </w:p>
    <w:p w14:paraId="4E3E33C5" w14:textId="77777777" w:rsidR="001F4B6C" w:rsidRPr="0010223B" w:rsidRDefault="001F4B6C" w:rsidP="0064368A">
      <w:pPr>
        <w:pStyle w:val="NormalWeb"/>
        <w:spacing w:before="0" w:beforeAutospacing="0" w:afterLines="60" w:after="144" w:afterAutospacing="0" w:line="180" w:lineRule="exact"/>
        <w:rPr>
          <w:rFonts w:asciiTheme="minorHAnsi" w:hAnsiTheme="minorHAnsi" w:cs="Calibri"/>
          <w:lang w:val="fr-FR"/>
        </w:rPr>
      </w:pPr>
      <w:r w:rsidRPr="00557D61">
        <w:rPr>
          <w:rFonts w:asciiTheme="minorHAnsi" w:hAnsiTheme="minorHAnsi" w:cs="Calibri"/>
        </w:rPr>
        <w:t xml:space="preserve">ECDG, 2015. </w:t>
      </w:r>
      <w:r w:rsidRPr="00557D61">
        <w:rPr>
          <w:rFonts w:asciiTheme="minorHAnsi" w:hAnsiTheme="minorHAnsi" w:cs="Calibri"/>
          <w:i/>
          <w:iCs/>
        </w:rPr>
        <w:t>Towards an EU research and innovate policy agenda for nature-based solutions and re-naturing cities.</w:t>
      </w:r>
      <w:r w:rsidRPr="00557D61">
        <w:rPr>
          <w:rFonts w:asciiTheme="minorHAnsi" w:hAnsiTheme="minorHAnsi" w:cs="Calibri"/>
        </w:rPr>
        <w:t xml:space="preserve"> </w:t>
      </w:r>
      <w:r w:rsidRPr="0010223B">
        <w:rPr>
          <w:rFonts w:asciiTheme="minorHAnsi" w:hAnsiTheme="minorHAnsi" w:cs="Calibri"/>
          <w:lang w:val="fr-FR"/>
        </w:rPr>
        <w:t>Luxembourg: European Commission.</w:t>
      </w:r>
    </w:p>
    <w:p w14:paraId="4E3E33C6"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10223B">
        <w:rPr>
          <w:rFonts w:asciiTheme="minorHAnsi" w:hAnsiTheme="minorHAnsi" w:cs="Calibri"/>
          <w:lang w:val="fr-FR"/>
        </w:rPr>
        <w:t xml:space="preserve">Ekkel, E.D. and de Vries, S., 2017. </w:t>
      </w:r>
      <w:r w:rsidRPr="00557D61">
        <w:rPr>
          <w:rFonts w:asciiTheme="minorHAnsi" w:hAnsiTheme="minorHAnsi" w:cs="Calibri"/>
        </w:rPr>
        <w:t xml:space="preserve">Nearby green space and human health: Evaluating accessibility metrics. </w:t>
      </w:r>
      <w:r w:rsidRPr="00557D61">
        <w:rPr>
          <w:rFonts w:asciiTheme="minorHAnsi" w:hAnsiTheme="minorHAnsi" w:cs="Calibri"/>
          <w:i/>
          <w:iCs/>
        </w:rPr>
        <w:t xml:space="preserve">Landscape and Urban Planning, </w:t>
      </w:r>
      <w:r w:rsidRPr="00557D61">
        <w:rPr>
          <w:rFonts w:asciiTheme="minorHAnsi" w:hAnsiTheme="minorHAnsi" w:cs="Calibri"/>
        </w:rPr>
        <w:t>157, pp.214-220.</w:t>
      </w:r>
    </w:p>
    <w:p w14:paraId="4E3E33C7" w14:textId="77777777" w:rsidR="00D16735" w:rsidRPr="00557D61" w:rsidRDefault="00D16735"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European Commission, 2017.</w:t>
      </w:r>
      <w:r w:rsidRPr="00557D61">
        <w:rPr>
          <w:rFonts w:asciiTheme="minorHAnsi" w:hAnsiTheme="minorHAnsi" w:cs="Calibri"/>
          <w:i/>
          <w:iCs/>
        </w:rPr>
        <w:t xml:space="preserve"> H2020-SCC-NBS-2stage-2016. </w:t>
      </w:r>
      <w:r w:rsidRPr="00557D61">
        <w:rPr>
          <w:rFonts w:asciiTheme="minorHAnsi" w:hAnsiTheme="minorHAnsi" w:cs="Calibri"/>
        </w:rPr>
        <w:t>[on-line] Available at: &lt;</w:t>
      </w:r>
      <w:hyperlink r:id="rId12" w:tgtFrame="_blank" w:history="1">
        <w:r w:rsidRPr="00557D61">
          <w:rPr>
            <w:rStyle w:val="Hyperlink"/>
            <w:rFonts w:asciiTheme="minorHAnsi" w:hAnsiTheme="minorHAnsi" w:cs="Calibri"/>
          </w:rPr>
          <w:t>https://cordis.europa.eu/projects/result_en?q=(relatedProgramme/programme/code%3D%27SCC-02-2016-2017*%27%20OR%20relatedSubProgramme/programme/code%3D%27SCC-02-2016-2017*%27)%20AND%20contenttype%3D%27project%27</w:t>
        </w:r>
      </w:hyperlink>
      <w:r w:rsidRPr="00557D61">
        <w:rPr>
          <w:rFonts w:asciiTheme="minorHAnsi" w:hAnsiTheme="minorHAnsi" w:cs="Calibri"/>
        </w:rPr>
        <w:t>&gt; [Accessed: 11 February 2019].</w:t>
      </w:r>
    </w:p>
    <w:p w14:paraId="4E3E33C8"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Floridi, L., 2015.</w:t>
      </w:r>
      <w:r w:rsidRPr="00557D61">
        <w:rPr>
          <w:rFonts w:asciiTheme="minorHAnsi" w:hAnsiTheme="minorHAnsi" w:cs="Calibri"/>
          <w:i/>
          <w:iCs/>
        </w:rPr>
        <w:t xml:space="preserve"> The Online Manifesto: Being Human in a Hyperconnected Era. </w:t>
      </w:r>
      <w:r w:rsidRPr="00557D61">
        <w:rPr>
          <w:rFonts w:asciiTheme="minorHAnsi" w:hAnsiTheme="minorHAnsi" w:cs="Calibri"/>
        </w:rPr>
        <w:t>Cham Heidelberg New York Dordrecht London: Springer.</w:t>
      </w:r>
    </w:p>
    <w:p w14:paraId="4E3E33C9"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Frantzeskaki, N., 2019. Seven lessons for planning nature-based solutions in cities. </w:t>
      </w:r>
      <w:r w:rsidRPr="00557D61">
        <w:rPr>
          <w:rFonts w:asciiTheme="minorHAnsi" w:hAnsiTheme="minorHAnsi" w:cs="Calibri"/>
          <w:i/>
          <w:iCs/>
        </w:rPr>
        <w:t xml:space="preserve">Environmental Science &amp; Policy, </w:t>
      </w:r>
      <w:r w:rsidRPr="00557D61">
        <w:rPr>
          <w:rFonts w:asciiTheme="minorHAnsi" w:hAnsiTheme="minorHAnsi" w:cs="Calibri"/>
        </w:rPr>
        <w:t>93, pp.101-111.</w:t>
      </w:r>
    </w:p>
    <w:p w14:paraId="4E3E33CA" w14:textId="77777777" w:rsidR="001F4B6C" w:rsidRPr="0010223B" w:rsidRDefault="001F4B6C" w:rsidP="0064368A">
      <w:pPr>
        <w:pStyle w:val="NormalWeb"/>
        <w:spacing w:before="0" w:beforeAutospacing="0" w:afterLines="60" w:after="144" w:afterAutospacing="0" w:line="180" w:lineRule="exact"/>
        <w:rPr>
          <w:rFonts w:asciiTheme="minorHAnsi" w:hAnsiTheme="minorHAnsi" w:cs="Calibri"/>
          <w:lang w:val="fr-FR"/>
        </w:rPr>
      </w:pPr>
      <w:r w:rsidRPr="00557D61">
        <w:rPr>
          <w:rFonts w:asciiTheme="minorHAnsi" w:hAnsiTheme="minorHAnsi" w:cs="Calibri"/>
        </w:rPr>
        <w:t xml:space="preserve">Giusti, M., Svane, U., Raymond, C.M. and Beery, T.H., 2018. A framework to assess where and how children connect to nature. </w:t>
      </w:r>
      <w:r w:rsidRPr="0010223B">
        <w:rPr>
          <w:rFonts w:asciiTheme="minorHAnsi" w:hAnsiTheme="minorHAnsi" w:cs="Calibri"/>
          <w:i/>
          <w:iCs/>
          <w:lang w:val="fr-FR"/>
        </w:rPr>
        <w:t xml:space="preserve">Frontiers in psychology, </w:t>
      </w:r>
      <w:r w:rsidRPr="0010223B">
        <w:rPr>
          <w:rFonts w:asciiTheme="minorHAnsi" w:hAnsiTheme="minorHAnsi" w:cs="Calibri"/>
          <w:lang w:val="fr-FR"/>
        </w:rPr>
        <w:t>[e-journal] 8. http://dx.doi.org/10.3389/fpsyg.2017.02283.</w:t>
      </w:r>
    </w:p>
    <w:p w14:paraId="4E3E33CB"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Golden, S.M., 2014. Occupied By Design: Evaluating Performative Tactics For More Sustainable Shared City Space In Private-led Regeneration Projects. </w:t>
      </w:r>
      <w:r w:rsidRPr="00557D61">
        <w:rPr>
          <w:rFonts w:asciiTheme="minorHAnsi" w:hAnsiTheme="minorHAnsi" w:cs="Calibri"/>
          <w:i/>
          <w:iCs/>
        </w:rPr>
        <w:t xml:space="preserve">WIT Transactions on Ecology and the Environment, </w:t>
      </w:r>
      <w:r w:rsidRPr="00557D61">
        <w:rPr>
          <w:rFonts w:asciiTheme="minorHAnsi" w:hAnsiTheme="minorHAnsi" w:cs="Calibri"/>
        </w:rPr>
        <w:t>191, pp.441-452.</w:t>
      </w:r>
    </w:p>
    <w:p w14:paraId="4E3E33CC"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Grimski, D. and Ferber, U., 2001. Urban Brownfields in Europe. </w:t>
      </w:r>
      <w:r w:rsidRPr="00557D61">
        <w:rPr>
          <w:rFonts w:asciiTheme="minorHAnsi" w:hAnsiTheme="minorHAnsi" w:cs="Calibri"/>
          <w:i/>
          <w:iCs/>
        </w:rPr>
        <w:t xml:space="preserve">Land Contamination and Reclamation, </w:t>
      </w:r>
      <w:r w:rsidRPr="00557D61">
        <w:rPr>
          <w:rFonts w:asciiTheme="minorHAnsi" w:hAnsiTheme="minorHAnsi" w:cs="Calibri"/>
        </w:rPr>
        <w:t>9 (1), pp.143-148.</w:t>
      </w:r>
    </w:p>
    <w:p w14:paraId="4E3E33CD"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Holland, C., Clark, A., Katz, J. and Peace, S., 2007.</w:t>
      </w:r>
      <w:r w:rsidRPr="00557D61">
        <w:rPr>
          <w:rFonts w:asciiTheme="minorHAnsi" w:hAnsiTheme="minorHAnsi" w:cs="Calibri"/>
          <w:i/>
          <w:iCs/>
        </w:rPr>
        <w:t xml:space="preserve"> social interaction with urban spaces. </w:t>
      </w:r>
      <w:r w:rsidRPr="00557D61">
        <w:rPr>
          <w:rFonts w:asciiTheme="minorHAnsi" w:hAnsiTheme="minorHAnsi" w:cs="Calibri"/>
        </w:rPr>
        <w:t>Bristol: The Policy Press.</w:t>
      </w:r>
    </w:p>
    <w:p w14:paraId="4E3E33CE"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Hollander, J.B., Foster-Karim, C. and Wiley, A., 2018. Urban inclusivity through a service design framework. </w:t>
      </w:r>
      <w:r w:rsidRPr="00557D61">
        <w:rPr>
          <w:rFonts w:asciiTheme="minorHAnsi" w:hAnsiTheme="minorHAnsi" w:cs="Calibri"/>
          <w:i/>
          <w:iCs/>
        </w:rPr>
        <w:t>Journal of Place Management and Development,</w:t>
      </w:r>
      <w:r w:rsidRPr="00557D61">
        <w:rPr>
          <w:rFonts w:asciiTheme="minorHAnsi" w:hAnsiTheme="minorHAnsi" w:cs="Calibri"/>
        </w:rPr>
        <w:t xml:space="preserve"> 12 (1), pp.71-87.</w:t>
      </w:r>
    </w:p>
    <w:p w14:paraId="4E3E33CF" w14:textId="77777777" w:rsidR="00D16735" w:rsidRPr="00557D61" w:rsidRDefault="00D16735"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IUCN, 2019. </w:t>
      </w:r>
      <w:r w:rsidRPr="00557D61">
        <w:rPr>
          <w:rFonts w:asciiTheme="minorHAnsi" w:hAnsiTheme="minorHAnsi" w:cs="Calibri"/>
          <w:i/>
          <w:iCs/>
        </w:rPr>
        <w:t>Nature-based Solutions.</w:t>
      </w:r>
      <w:r w:rsidRPr="00557D61">
        <w:rPr>
          <w:rFonts w:asciiTheme="minorHAnsi" w:hAnsiTheme="minorHAnsi" w:cs="Calibri"/>
        </w:rPr>
        <w:t xml:space="preserve"> Switzerland: Commision on Ecosystem Management.</w:t>
      </w:r>
    </w:p>
    <w:p w14:paraId="4E3E33D0"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Ivanova, E., 2016. Public Gardening and the Challenges of Neighbourhood Regeneration in Moscow. </w:t>
      </w:r>
      <w:r w:rsidRPr="00557D61">
        <w:rPr>
          <w:rFonts w:asciiTheme="minorHAnsi" w:hAnsiTheme="minorHAnsi" w:cs="Calibri"/>
          <w:i/>
          <w:iCs/>
        </w:rPr>
        <w:t>Critical Housing Analysis,</w:t>
      </w:r>
      <w:r w:rsidRPr="00557D61">
        <w:rPr>
          <w:rFonts w:asciiTheme="minorHAnsi" w:hAnsiTheme="minorHAnsi" w:cs="Calibri"/>
        </w:rPr>
        <w:t xml:space="preserve"> 3 (2), pp.26-32.</w:t>
      </w:r>
    </w:p>
    <w:p w14:paraId="4E3E33D1"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Jennings, V. and Bamkole, O., 2019. The Relationship between Social Cohesion and Urban Green Space: An Avenue for Health Promotion. </w:t>
      </w:r>
      <w:r w:rsidRPr="00557D61">
        <w:rPr>
          <w:rFonts w:asciiTheme="minorHAnsi" w:hAnsiTheme="minorHAnsi" w:cs="Calibri"/>
          <w:i/>
          <w:iCs/>
        </w:rPr>
        <w:t xml:space="preserve">International journal of environmental research and public health, </w:t>
      </w:r>
      <w:r w:rsidRPr="00557D61">
        <w:rPr>
          <w:rFonts w:asciiTheme="minorHAnsi" w:hAnsiTheme="minorHAnsi" w:cs="Calibri"/>
        </w:rPr>
        <w:t>[e-journal] 16 (3), p.452.</w:t>
      </w:r>
    </w:p>
    <w:p w14:paraId="4E3E33D2"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Julier, G., 2005. Urban designscapes and the production of aesthetic consent. </w:t>
      </w:r>
      <w:r w:rsidRPr="00557D61">
        <w:rPr>
          <w:rFonts w:asciiTheme="minorHAnsi" w:hAnsiTheme="minorHAnsi" w:cs="Calibri"/>
          <w:i/>
          <w:iCs/>
        </w:rPr>
        <w:t xml:space="preserve">Urban Studies, </w:t>
      </w:r>
      <w:r w:rsidRPr="00557D61">
        <w:rPr>
          <w:rFonts w:asciiTheme="minorHAnsi" w:hAnsiTheme="minorHAnsi" w:cs="Calibri"/>
        </w:rPr>
        <w:t>42 (5-6), pp.869-887.</w:t>
      </w:r>
    </w:p>
    <w:p w14:paraId="4E3E33D3"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Kabisch, N., Korn, H., Stadler, J. and Bonn, A., 2017.</w:t>
      </w:r>
      <w:r w:rsidRPr="00557D61">
        <w:rPr>
          <w:rFonts w:asciiTheme="minorHAnsi" w:hAnsiTheme="minorHAnsi" w:cs="Calibri"/>
          <w:i/>
          <w:iCs/>
        </w:rPr>
        <w:t xml:space="preserve"> Nature-Based Solutions to Climate Change Adaptation in Urban Areas: Linkages between Science, Policy and Practice. </w:t>
      </w:r>
      <w:r w:rsidRPr="00557D61">
        <w:rPr>
          <w:rFonts w:asciiTheme="minorHAnsi" w:hAnsiTheme="minorHAnsi" w:cs="Calibri"/>
        </w:rPr>
        <w:t>Cham: Springer.</w:t>
      </w:r>
    </w:p>
    <w:p w14:paraId="4E3E33D4"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Kim, G., 2016. The public value of urban vacant land: Social responses and ecological value. </w:t>
      </w:r>
      <w:r w:rsidRPr="00557D61">
        <w:rPr>
          <w:rFonts w:asciiTheme="minorHAnsi" w:hAnsiTheme="minorHAnsi" w:cs="Calibri"/>
          <w:i/>
          <w:iCs/>
        </w:rPr>
        <w:t xml:space="preserve">Sustainability, </w:t>
      </w:r>
      <w:r w:rsidRPr="00557D61">
        <w:rPr>
          <w:rFonts w:asciiTheme="minorHAnsi" w:hAnsiTheme="minorHAnsi" w:cs="Calibri"/>
        </w:rPr>
        <w:t>[e-journal] 8 (5). Available through: google &lt;</w:t>
      </w:r>
      <w:hyperlink r:id="rId13" w:tgtFrame="_blank" w:history="1">
        <w:r w:rsidRPr="00557D61">
          <w:rPr>
            <w:rStyle w:val="Hyperlink"/>
            <w:rFonts w:asciiTheme="minorHAnsi" w:hAnsiTheme="minorHAnsi" w:cs="Calibri"/>
          </w:rPr>
          <w:t>https://www.mdpi.com/2071-1050/8/5/486</w:t>
        </w:r>
      </w:hyperlink>
      <w:r w:rsidRPr="00557D61">
        <w:rPr>
          <w:rFonts w:asciiTheme="minorHAnsi" w:hAnsiTheme="minorHAnsi" w:cs="Calibri"/>
        </w:rPr>
        <w:t>&gt;.</w:t>
      </w:r>
    </w:p>
    <w:p w14:paraId="4E3E33D5"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Kim, S. and Kwon, H., 2018. Urban Sustainability through Public Architecture. </w:t>
      </w:r>
      <w:r w:rsidRPr="00557D61">
        <w:rPr>
          <w:rFonts w:asciiTheme="minorHAnsi" w:hAnsiTheme="minorHAnsi" w:cs="Calibri"/>
          <w:i/>
          <w:iCs/>
        </w:rPr>
        <w:t xml:space="preserve">Sustainability, </w:t>
      </w:r>
      <w:r w:rsidRPr="00557D61">
        <w:rPr>
          <w:rFonts w:asciiTheme="minorHAnsi" w:hAnsiTheme="minorHAnsi" w:cs="Calibri"/>
        </w:rPr>
        <w:t>[e-journal] 10 (4). Available through: google &lt;</w:t>
      </w:r>
      <w:hyperlink r:id="rId14" w:tgtFrame="_blank" w:history="1">
        <w:r w:rsidRPr="00557D61">
          <w:rPr>
            <w:rStyle w:val="Hyperlink"/>
            <w:rFonts w:asciiTheme="minorHAnsi" w:hAnsiTheme="minorHAnsi" w:cs="Calibri"/>
          </w:rPr>
          <w:t>https://www.mdpi.com/2071-1050/10/4/1249/pdf</w:t>
        </w:r>
      </w:hyperlink>
      <w:r w:rsidRPr="00557D61">
        <w:rPr>
          <w:rFonts w:asciiTheme="minorHAnsi" w:hAnsiTheme="minorHAnsi" w:cs="Calibri"/>
        </w:rPr>
        <w:t>&gt;.</w:t>
      </w:r>
    </w:p>
    <w:p w14:paraId="4E3E33D6"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Lans, W., Mulder, A. and van Rij, A., 2007. Open space and social contact. </w:t>
      </w:r>
      <w:r w:rsidRPr="00557D61">
        <w:rPr>
          <w:rFonts w:asciiTheme="minorHAnsi" w:hAnsiTheme="minorHAnsi" w:cs="Calibri"/>
          <w:i/>
          <w:iCs/>
        </w:rPr>
        <w:t xml:space="preserve">International Journal for Housing Science and Its Applications, </w:t>
      </w:r>
      <w:r w:rsidRPr="00557D61">
        <w:rPr>
          <w:rFonts w:asciiTheme="minorHAnsi" w:hAnsiTheme="minorHAnsi" w:cs="Calibri"/>
        </w:rPr>
        <w:t xml:space="preserve">31 (1), pp.13-24. </w:t>
      </w:r>
    </w:p>
    <w:p w14:paraId="4E3E33D7"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Lennon, M., Douglas, O. and Scott, M., 2017. Urban green space for health and well-being: developing an ‘affordances’ framework for planning and design. </w:t>
      </w:r>
      <w:r w:rsidRPr="00557D61">
        <w:rPr>
          <w:rFonts w:asciiTheme="minorHAnsi" w:hAnsiTheme="minorHAnsi" w:cs="Calibri"/>
          <w:i/>
          <w:iCs/>
        </w:rPr>
        <w:t xml:space="preserve">Journal of Urban Design, </w:t>
      </w:r>
      <w:r w:rsidRPr="00557D61">
        <w:rPr>
          <w:rFonts w:asciiTheme="minorHAnsi" w:hAnsiTheme="minorHAnsi" w:cs="Calibri"/>
        </w:rPr>
        <w:t>[e-journal] 22 (6), pp.778-795.</w:t>
      </w:r>
    </w:p>
    <w:p w14:paraId="4E3E33D8"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Levy-Storms, L., Chen, L. and Loukaitou-Sideris, A., 2018. Older adults’ needs and preferences for open space and physical activity in and near parks: a systematic review. </w:t>
      </w:r>
      <w:r w:rsidRPr="00557D61">
        <w:rPr>
          <w:rFonts w:asciiTheme="minorHAnsi" w:hAnsiTheme="minorHAnsi" w:cs="Calibri"/>
          <w:i/>
          <w:iCs/>
        </w:rPr>
        <w:t xml:space="preserve">Journal of Aging and Physical Activity, </w:t>
      </w:r>
      <w:r w:rsidRPr="00557D61">
        <w:rPr>
          <w:rFonts w:asciiTheme="minorHAnsi" w:hAnsiTheme="minorHAnsi" w:cs="Calibri"/>
        </w:rPr>
        <w:t>26 (4), pp.682-696.</w:t>
      </w:r>
    </w:p>
    <w:p w14:paraId="4E3E33D9"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Lumber, R., Richardson, M. and Sheffield, D., 2017. Beyond knowing nature: Contact, emotion, compassion, meaning, and beauty are pathways to nature connection. </w:t>
      </w:r>
      <w:r w:rsidRPr="00557D61">
        <w:rPr>
          <w:rFonts w:asciiTheme="minorHAnsi" w:hAnsiTheme="minorHAnsi" w:cs="Calibri"/>
          <w:i/>
          <w:iCs/>
        </w:rPr>
        <w:t xml:space="preserve">PloS one, </w:t>
      </w:r>
      <w:r w:rsidRPr="00557D61">
        <w:rPr>
          <w:rFonts w:asciiTheme="minorHAnsi" w:hAnsiTheme="minorHAnsi" w:cs="Calibri"/>
        </w:rPr>
        <w:t>12 (5), pp.1-24.</w:t>
      </w:r>
    </w:p>
    <w:p w14:paraId="4E3E33DA"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lastRenderedPageBreak/>
        <w:t xml:space="preserve">Malone, K., 2002. Street life: youth, culture and competing uses of public space. </w:t>
      </w:r>
      <w:r w:rsidRPr="00557D61">
        <w:rPr>
          <w:rFonts w:asciiTheme="minorHAnsi" w:hAnsiTheme="minorHAnsi" w:cs="Calibri"/>
          <w:i/>
          <w:iCs/>
        </w:rPr>
        <w:t>Environment and Urbanization,</w:t>
      </w:r>
      <w:r w:rsidRPr="00557D61">
        <w:rPr>
          <w:rFonts w:asciiTheme="minorHAnsi" w:hAnsiTheme="minorHAnsi" w:cs="Calibri"/>
        </w:rPr>
        <w:t xml:space="preserve"> 14 (2), pp.157-168.</w:t>
      </w:r>
    </w:p>
    <w:p w14:paraId="4E3E33DB"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Mehrabian, A., 2017.</w:t>
      </w:r>
      <w:r w:rsidRPr="00557D61">
        <w:rPr>
          <w:rFonts w:asciiTheme="minorHAnsi" w:hAnsiTheme="minorHAnsi" w:cs="Calibri"/>
          <w:i/>
          <w:iCs/>
        </w:rPr>
        <w:t xml:space="preserve"> Nonverbal communication. </w:t>
      </w:r>
      <w:r w:rsidRPr="00557D61">
        <w:rPr>
          <w:rFonts w:asciiTheme="minorHAnsi" w:hAnsiTheme="minorHAnsi" w:cs="Calibri"/>
        </w:rPr>
        <w:t>New York: Routledge.</w:t>
      </w:r>
    </w:p>
    <w:p w14:paraId="4E3E33DC"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Mihaylov, N. and Perkins, D.D., 2014. Community place attachment and its role in social capital development. In: L.C. Manzo and P. Devine-Wright, eds. 2014. </w:t>
      </w:r>
      <w:r w:rsidRPr="00557D61">
        <w:rPr>
          <w:rFonts w:asciiTheme="minorHAnsi" w:hAnsiTheme="minorHAnsi" w:cs="Calibri"/>
          <w:i/>
          <w:iCs/>
        </w:rPr>
        <w:t xml:space="preserve">Place attachment: Advances in theory, methods and applications. </w:t>
      </w:r>
      <w:r w:rsidRPr="00557D61">
        <w:rPr>
          <w:rFonts w:asciiTheme="minorHAnsi" w:hAnsiTheme="minorHAnsi" w:cs="Calibri"/>
        </w:rPr>
        <w:t>London and New York: Routledge New York, NY. Chapter: 5. pp.61-74.</w:t>
      </w:r>
    </w:p>
    <w:p w14:paraId="4E3E33DD"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Mukherjee, M. and Takara, K., 2018. Urban green space as a countermeasure to increasing urban risk and the UGS-3CC resilience framework. </w:t>
      </w:r>
      <w:r w:rsidRPr="00557D61">
        <w:rPr>
          <w:rFonts w:asciiTheme="minorHAnsi" w:hAnsiTheme="minorHAnsi" w:cs="Calibri"/>
          <w:i/>
          <w:iCs/>
        </w:rPr>
        <w:t>International Journal of Disaster Risk Reduction,</w:t>
      </w:r>
      <w:r w:rsidRPr="00557D61">
        <w:rPr>
          <w:rFonts w:asciiTheme="minorHAnsi" w:hAnsiTheme="minorHAnsi" w:cs="Calibri"/>
        </w:rPr>
        <w:t xml:space="preserve"> 28, pp.854-861.</w:t>
      </w:r>
    </w:p>
    <w:p w14:paraId="4E3E33DE"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Nesbitt, L., Meitner, M.J., Sheppard, S.R. and Girling, C., 2018. The dimensions of urban green equity: A framework for analysis. </w:t>
      </w:r>
      <w:r w:rsidRPr="00557D61">
        <w:rPr>
          <w:rFonts w:asciiTheme="minorHAnsi" w:hAnsiTheme="minorHAnsi" w:cs="Calibri"/>
          <w:i/>
          <w:iCs/>
        </w:rPr>
        <w:t>Urban Forestry &amp; Urban Greening,</w:t>
      </w:r>
      <w:r w:rsidRPr="00557D61">
        <w:rPr>
          <w:rFonts w:asciiTheme="minorHAnsi" w:hAnsiTheme="minorHAnsi" w:cs="Calibri"/>
        </w:rPr>
        <w:t xml:space="preserve"> 34, pp.240-248.</w:t>
      </w:r>
    </w:p>
    <w:p w14:paraId="4E3E33DF"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Otsuka, N. and Reeve, A., 2007. The contribution and potential of town centre management for regeneration: Shifting its focus from'management'to'regeneration'. </w:t>
      </w:r>
      <w:r w:rsidRPr="00557D61">
        <w:rPr>
          <w:rFonts w:asciiTheme="minorHAnsi" w:hAnsiTheme="minorHAnsi" w:cs="Calibri"/>
          <w:i/>
          <w:iCs/>
        </w:rPr>
        <w:t>Town Planning Review,</w:t>
      </w:r>
      <w:r w:rsidRPr="00557D61">
        <w:rPr>
          <w:rFonts w:asciiTheme="minorHAnsi" w:hAnsiTheme="minorHAnsi" w:cs="Calibri"/>
        </w:rPr>
        <w:t xml:space="preserve"> 78 (2), pp.225-250.</w:t>
      </w:r>
    </w:p>
    <w:p w14:paraId="4E3E33E0"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Pani, B., 2016. Improving the lives of people with dementia through urban design. </w:t>
      </w:r>
      <w:r w:rsidRPr="00557D61">
        <w:rPr>
          <w:rFonts w:asciiTheme="minorHAnsi" w:hAnsiTheme="minorHAnsi" w:cs="Calibri"/>
          <w:i/>
          <w:iCs/>
        </w:rPr>
        <w:t xml:space="preserve">Journal of Urban Design and Mental Health, </w:t>
      </w:r>
      <w:r w:rsidRPr="00557D61">
        <w:rPr>
          <w:rFonts w:asciiTheme="minorHAnsi" w:hAnsiTheme="minorHAnsi" w:cs="Calibri"/>
        </w:rPr>
        <w:t>[e-journal] 1. Available through: &lt;</w:t>
      </w:r>
      <w:hyperlink r:id="rId15" w:tgtFrame="_blank" w:history="1">
        <w:r w:rsidRPr="00557D61">
          <w:rPr>
            <w:rStyle w:val="Hyperlink"/>
            <w:rFonts w:asciiTheme="minorHAnsi" w:hAnsiTheme="minorHAnsi" w:cs="Calibri"/>
          </w:rPr>
          <w:t>https://www.ccities.org/improving-the-lives-of-people-with-dementia-through-urban-design/</w:t>
        </w:r>
      </w:hyperlink>
      <w:r w:rsidRPr="00557D61">
        <w:rPr>
          <w:rFonts w:asciiTheme="minorHAnsi" w:hAnsiTheme="minorHAnsi" w:cs="Calibri"/>
        </w:rPr>
        <w:t>&gt;.</w:t>
      </w:r>
    </w:p>
    <w:p w14:paraId="4E3E33E1"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Phillips, J., Walford, N., Hockey, A., Foreman, N. and Lewis, M., 2013. Older people and outdoor environments: Pedestrian anxieties and barriers in the use of familiar and unfamiliar spaces. </w:t>
      </w:r>
      <w:r w:rsidRPr="00557D61">
        <w:rPr>
          <w:rFonts w:asciiTheme="minorHAnsi" w:hAnsiTheme="minorHAnsi" w:cs="Calibri"/>
          <w:i/>
          <w:iCs/>
        </w:rPr>
        <w:t>Geoforum,</w:t>
      </w:r>
      <w:r w:rsidRPr="00557D61">
        <w:rPr>
          <w:rFonts w:asciiTheme="minorHAnsi" w:hAnsiTheme="minorHAnsi" w:cs="Calibri"/>
        </w:rPr>
        <w:t xml:space="preserve"> 47, pp.113-124.</w:t>
      </w:r>
    </w:p>
    <w:p w14:paraId="4E3E33E2"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Radoslav, R., Găman, M.S., Morar, T., Bădescu, S. and Branea, A. eds., Ghena, C., 2012. </w:t>
      </w:r>
      <w:r w:rsidRPr="00557D61">
        <w:rPr>
          <w:rFonts w:asciiTheme="minorHAnsi" w:hAnsiTheme="minorHAnsi" w:cs="Calibri"/>
          <w:i/>
          <w:iCs/>
        </w:rPr>
        <w:t xml:space="preserve">Sustainable Urban Development Through the Empowering of Local Communities. </w:t>
      </w:r>
      <w:r w:rsidRPr="00557D61">
        <w:rPr>
          <w:rFonts w:asciiTheme="minorHAnsi" w:hAnsiTheme="minorHAnsi" w:cs="Calibri"/>
        </w:rPr>
        <w:t>Croatia:InTech.</w:t>
      </w:r>
    </w:p>
    <w:p w14:paraId="4E3E33E3"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Ravetz, A., 1980.</w:t>
      </w:r>
      <w:r w:rsidRPr="00557D61">
        <w:rPr>
          <w:rFonts w:asciiTheme="minorHAnsi" w:hAnsiTheme="minorHAnsi" w:cs="Calibri"/>
          <w:i/>
          <w:iCs/>
        </w:rPr>
        <w:t xml:space="preserve"> Remaking Cities (Routledge Revivals). </w:t>
      </w:r>
      <w:r w:rsidRPr="00557D61">
        <w:rPr>
          <w:rFonts w:asciiTheme="minorHAnsi" w:hAnsiTheme="minorHAnsi" w:cs="Calibri"/>
        </w:rPr>
        <w:t>1st ed. London: Routledge Ltd.</w:t>
      </w:r>
    </w:p>
    <w:p w14:paraId="4E3E33E4"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Raymond, C.M., Frantzeskaki, N., Kabisch, N., Berry, P., Breil, M., Nita, M.R., Geneletti, D. and Calfapietra, C., 2017. A framework for assessing and implementing the co-benefits of nature-based solutions in urban areas. </w:t>
      </w:r>
      <w:r w:rsidRPr="00557D61">
        <w:rPr>
          <w:rFonts w:asciiTheme="minorHAnsi" w:hAnsiTheme="minorHAnsi" w:cs="Calibri"/>
          <w:i/>
          <w:iCs/>
        </w:rPr>
        <w:t>Environmental Science and Policy,</w:t>
      </w:r>
      <w:r w:rsidRPr="00557D61">
        <w:rPr>
          <w:rFonts w:asciiTheme="minorHAnsi" w:hAnsiTheme="minorHAnsi" w:cs="Calibri"/>
        </w:rPr>
        <w:t xml:space="preserve"> 77, pp.15-24.</w:t>
      </w:r>
    </w:p>
    <w:p w14:paraId="4E3E33E5"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Rosol, M., 2010. Public participation in post-Fordist urban green space governance: The case of community gardens in Berlin. </w:t>
      </w:r>
      <w:r w:rsidRPr="00557D61">
        <w:rPr>
          <w:rFonts w:asciiTheme="minorHAnsi" w:hAnsiTheme="minorHAnsi" w:cs="Calibri"/>
          <w:i/>
          <w:iCs/>
        </w:rPr>
        <w:t>International Journal of Urban and Regional Research,</w:t>
      </w:r>
      <w:r w:rsidRPr="00557D61">
        <w:rPr>
          <w:rFonts w:asciiTheme="minorHAnsi" w:hAnsiTheme="minorHAnsi" w:cs="Calibri"/>
        </w:rPr>
        <w:t xml:space="preserve"> 34 (3), pp.548-563.</w:t>
      </w:r>
    </w:p>
    <w:p w14:paraId="4E3E33E6" w14:textId="77777777" w:rsidR="002153EF" w:rsidRPr="00557D61" w:rsidRDefault="002153EF"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Rupert Nabarro and Gerald Smart, 1978. High Cost and Low Value in Urban Land. </w:t>
      </w:r>
      <w:r w:rsidRPr="00557D61">
        <w:rPr>
          <w:rFonts w:asciiTheme="minorHAnsi" w:hAnsiTheme="minorHAnsi" w:cs="Calibri"/>
          <w:i/>
          <w:iCs/>
        </w:rPr>
        <w:t xml:space="preserve">Built Environment, </w:t>
      </w:r>
      <w:r w:rsidRPr="00557D61">
        <w:rPr>
          <w:rFonts w:asciiTheme="minorHAnsi" w:hAnsiTheme="minorHAnsi" w:cs="Calibri"/>
        </w:rPr>
        <w:t>[e-journal] 4 (3), pp.229-236.</w:t>
      </w:r>
    </w:p>
    <w:p w14:paraId="4E3E33E7"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Russo, A. and Cirella, G., 2018. Modern compact cities: how much greenery do we need? </w:t>
      </w:r>
      <w:r w:rsidRPr="00557D61">
        <w:rPr>
          <w:rFonts w:asciiTheme="minorHAnsi" w:hAnsiTheme="minorHAnsi" w:cs="Calibri"/>
          <w:i/>
          <w:iCs/>
        </w:rPr>
        <w:t xml:space="preserve">International journal of environmental research and public health, </w:t>
      </w:r>
      <w:r w:rsidRPr="00557D61">
        <w:rPr>
          <w:rFonts w:asciiTheme="minorHAnsi" w:hAnsiTheme="minorHAnsi" w:cs="Calibri"/>
        </w:rPr>
        <w:t>[e-journal] 15 (10). Available through: google &lt;</w:t>
      </w:r>
      <w:hyperlink r:id="rId16" w:tgtFrame="_blank" w:history="1">
        <w:r w:rsidRPr="00557D61">
          <w:rPr>
            <w:rStyle w:val="Hyperlink"/>
            <w:rFonts w:asciiTheme="minorHAnsi" w:hAnsiTheme="minorHAnsi" w:cs="Calibri"/>
          </w:rPr>
          <w:t>https://www.ncbi.nlm.nih.gov/pubmed/30301177</w:t>
        </w:r>
      </w:hyperlink>
      <w:r w:rsidRPr="00557D61">
        <w:rPr>
          <w:rFonts w:asciiTheme="minorHAnsi" w:hAnsiTheme="minorHAnsi" w:cs="Calibri"/>
        </w:rPr>
        <w:t>&gt;.</w:t>
      </w:r>
    </w:p>
    <w:p w14:paraId="4E3E33E8"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Russo, A., Ignatieva, M., Cirella, G., Marchesini, L., Krestov, P., Korzhov, E., Kalita, V., Pavlovsky, V. and Escobedo, F., 2017. Biophilia: Nature-based solutions for sustainable cities.</w:t>
      </w:r>
    </w:p>
    <w:p w14:paraId="4E3E33E9"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Salone, C., Baraldi, S.B. and Pazzola, G., 2017. Cultural production in peripheral urban spaces: lessons from Barriera, Turin (Italy). </w:t>
      </w:r>
      <w:r w:rsidRPr="00557D61">
        <w:rPr>
          <w:rFonts w:asciiTheme="minorHAnsi" w:hAnsiTheme="minorHAnsi" w:cs="Calibri"/>
          <w:i/>
          <w:iCs/>
        </w:rPr>
        <w:t>European Planning Studies,</w:t>
      </w:r>
      <w:r w:rsidRPr="00557D61">
        <w:rPr>
          <w:rFonts w:asciiTheme="minorHAnsi" w:hAnsiTheme="minorHAnsi" w:cs="Calibri"/>
        </w:rPr>
        <w:t xml:space="preserve"> 25 (12), pp.2117-2137.</w:t>
      </w:r>
    </w:p>
    <w:p w14:paraId="4E3E33EA"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Sharp, J., 2007. The life and death of five spaces: public art and community regeneration in Glasgow. </w:t>
      </w:r>
      <w:r w:rsidRPr="00557D61">
        <w:rPr>
          <w:rFonts w:asciiTheme="minorHAnsi" w:hAnsiTheme="minorHAnsi" w:cs="Calibri"/>
          <w:i/>
          <w:iCs/>
        </w:rPr>
        <w:t xml:space="preserve">cultural geographies, </w:t>
      </w:r>
      <w:r w:rsidRPr="00557D61">
        <w:rPr>
          <w:rFonts w:asciiTheme="minorHAnsi" w:hAnsiTheme="minorHAnsi" w:cs="Calibri"/>
        </w:rPr>
        <w:t>14 (2), pp.274-292.</w:t>
      </w:r>
    </w:p>
    <w:p w14:paraId="4E3E33EB" w14:textId="77777777" w:rsidR="002153EF" w:rsidRPr="00557D61" w:rsidRDefault="002153EF"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Sonneveld, B., Merbis, M.D., Alfarra, A., Unver, O. and Arnal, M.F., 2018. </w:t>
      </w:r>
      <w:r w:rsidRPr="00557D61">
        <w:rPr>
          <w:rFonts w:asciiTheme="minorHAnsi" w:hAnsiTheme="minorHAnsi" w:cs="Calibri"/>
          <w:i/>
          <w:iCs/>
        </w:rPr>
        <w:t>Nature-Based Solutions for agricultural water management and food security 12 Nature-Based Solutions for agricultural water management and food security FOOD AND AGRICULTURE ORGANIZATION OF THE UNITED NATIONS Rome, 2018.</w:t>
      </w:r>
      <w:r w:rsidRPr="00557D61">
        <w:rPr>
          <w:rFonts w:asciiTheme="minorHAnsi" w:hAnsiTheme="minorHAnsi" w:cs="Calibri"/>
        </w:rPr>
        <w:t>Unpublished.</w:t>
      </w:r>
    </w:p>
    <w:p w14:paraId="4E3E33EC"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i/>
          <w:iCs/>
        </w:rPr>
      </w:pPr>
      <w:r w:rsidRPr="00557D61">
        <w:rPr>
          <w:rFonts w:asciiTheme="minorHAnsi" w:hAnsiTheme="minorHAnsi" w:cs="Calibri"/>
        </w:rPr>
        <w:t xml:space="preserve">Stratigea, A., Kikidou, M., Patelida, M. and Somarakis, G., 2017. Engaging Citizens in Planning Open Public Space Regeneration: Pedio Agora Framework. </w:t>
      </w:r>
      <w:r w:rsidRPr="00557D61">
        <w:rPr>
          <w:rFonts w:asciiTheme="minorHAnsi" w:hAnsiTheme="minorHAnsi" w:cs="Calibri"/>
          <w:i/>
          <w:iCs/>
        </w:rPr>
        <w:t>Journal of Urban Planning and Development.</w:t>
      </w:r>
    </w:p>
    <w:p w14:paraId="4E3E33ED"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Swierad, E.M. and Huang, T.T.K., 2018. An Exploration of Psychosocial Pathways of Parks' Effects on Health: A Qualitative Study. </w:t>
      </w:r>
      <w:r w:rsidRPr="00557D61">
        <w:rPr>
          <w:rFonts w:asciiTheme="minorHAnsi" w:hAnsiTheme="minorHAnsi" w:cs="Calibri"/>
          <w:i/>
          <w:iCs/>
        </w:rPr>
        <w:t xml:space="preserve">International journal of environmental research and public health, </w:t>
      </w:r>
      <w:r w:rsidRPr="00557D61">
        <w:rPr>
          <w:rFonts w:asciiTheme="minorHAnsi" w:hAnsiTheme="minorHAnsi" w:cs="Calibri"/>
        </w:rPr>
        <w:t>[e-journal] 15 (8). http://dx.doi.org/10.3390/ijerph15081693.</w:t>
      </w:r>
    </w:p>
    <w:p w14:paraId="4E3E33EE"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 xml:space="preserve">UNFCCC, 2018. </w:t>
      </w:r>
      <w:r w:rsidRPr="00557D61">
        <w:rPr>
          <w:rFonts w:asciiTheme="minorHAnsi" w:hAnsiTheme="minorHAnsi" w:cs="Calibri"/>
          <w:i/>
          <w:iCs/>
        </w:rPr>
        <w:t>The Paris Agreement.</w:t>
      </w:r>
      <w:r w:rsidRPr="00557D61">
        <w:rPr>
          <w:rFonts w:asciiTheme="minorHAnsi" w:hAnsiTheme="minorHAnsi" w:cs="Calibri"/>
        </w:rPr>
        <w:t xml:space="preserve"> Germany: United Nations Climate Change.</w:t>
      </w:r>
    </w:p>
    <w:p w14:paraId="4E3E33EF" w14:textId="77777777" w:rsidR="001F4B6C" w:rsidRPr="00557D61" w:rsidRDefault="001F4B6C" w:rsidP="0064368A">
      <w:pPr>
        <w:pStyle w:val="NormalWeb"/>
        <w:spacing w:before="0" w:beforeAutospacing="0" w:afterLines="60" w:after="144" w:afterAutospacing="0" w:line="180" w:lineRule="exact"/>
        <w:rPr>
          <w:rFonts w:asciiTheme="minorHAnsi" w:hAnsiTheme="minorHAnsi" w:cs="Calibri"/>
        </w:rPr>
      </w:pPr>
      <w:r w:rsidRPr="00557D61">
        <w:rPr>
          <w:rFonts w:asciiTheme="minorHAnsi" w:hAnsiTheme="minorHAnsi" w:cs="Calibri"/>
        </w:rPr>
        <w:t>van den Bosch, M. and Ode Sang, Å</w:t>
      </w:r>
      <w:r w:rsidR="0090046E" w:rsidRPr="00557D61">
        <w:rPr>
          <w:rFonts w:asciiTheme="minorHAnsi" w:hAnsiTheme="minorHAnsi" w:cs="Calibri"/>
        </w:rPr>
        <w:t>.</w:t>
      </w:r>
      <w:r w:rsidRPr="00557D61">
        <w:rPr>
          <w:rFonts w:asciiTheme="minorHAnsi" w:hAnsiTheme="minorHAnsi" w:cs="Calibri"/>
        </w:rPr>
        <w:t xml:space="preserve">, 2017. Urban natural environments as nature-based solutions for improved public health – A systematic review of reviews. </w:t>
      </w:r>
      <w:r w:rsidRPr="00557D61">
        <w:rPr>
          <w:rFonts w:asciiTheme="minorHAnsi" w:hAnsiTheme="minorHAnsi" w:cs="Calibri"/>
          <w:i/>
          <w:iCs/>
        </w:rPr>
        <w:t xml:space="preserve">Environmental Research, </w:t>
      </w:r>
      <w:r w:rsidRPr="00557D61">
        <w:rPr>
          <w:rFonts w:asciiTheme="minorHAnsi" w:hAnsiTheme="minorHAnsi" w:cs="Calibri"/>
        </w:rPr>
        <w:t>158, pp.373-384.</w:t>
      </w:r>
    </w:p>
    <w:p w14:paraId="4E3E33F0" w14:textId="77777777" w:rsidR="00436C2D" w:rsidRPr="00557D61" w:rsidRDefault="00436C2D" w:rsidP="002153EF">
      <w:pPr>
        <w:pStyle w:val="TOC2"/>
        <w:spacing w:line="180" w:lineRule="exact"/>
        <w:ind w:left="0"/>
        <w:rPr>
          <w:rFonts w:asciiTheme="minorHAnsi" w:hAnsiTheme="minorHAnsi" w:cs="Calibri"/>
          <w:szCs w:val="24"/>
        </w:rPr>
      </w:pPr>
      <w:r w:rsidRPr="00557D61">
        <w:rPr>
          <w:rFonts w:asciiTheme="minorHAnsi" w:hAnsiTheme="minorHAnsi" w:cs="Calibri"/>
          <w:szCs w:val="24"/>
        </w:rPr>
        <w:lastRenderedPageBreak/>
        <w:t xml:space="preserve">Walsh, D. and Downe, S., 2005. Meta-synthesis method for qualitative research: a literature review. </w:t>
      </w:r>
      <w:r w:rsidRPr="00557D61">
        <w:rPr>
          <w:rFonts w:asciiTheme="minorHAnsi" w:hAnsiTheme="minorHAnsi" w:cs="Calibri"/>
          <w:i/>
          <w:szCs w:val="24"/>
        </w:rPr>
        <w:t xml:space="preserve">Journal of Advanced Nursing, </w:t>
      </w:r>
      <w:r w:rsidRPr="00557D61">
        <w:rPr>
          <w:rFonts w:asciiTheme="minorHAnsi" w:hAnsiTheme="minorHAnsi" w:cs="Calibri"/>
          <w:szCs w:val="24"/>
        </w:rPr>
        <w:t>50 (2), pp. 204-211.</w:t>
      </w:r>
    </w:p>
    <w:p w14:paraId="4E3E33F1" w14:textId="77777777" w:rsidR="00436C2D" w:rsidRPr="00557D61" w:rsidRDefault="00436C2D" w:rsidP="002153EF">
      <w:pPr>
        <w:pStyle w:val="TOC2"/>
        <w:spacing w:line="180" w:lineRule="exact"/>
        <w:ind w:left="0"/>
        <w:rPr>
          <w:rFonts w:asciiTheme="minorHAnsi" w:hAnsiTheme="minorHAnsi" w:cs="Calibri"/>
          <w:szCs w:val="24"/>
        </w:rPr>
      </w:pPr>
    </w:p>
    <w:p w14:paraId="4E3E33F2" w14:textId="77777777" w:rsidR="001F4B6C" w:rsidRPr="002153EF" w:rsidRDefault="001F4B6C" w:rsidP="002153EF">
      <w:pPr>
        <w:pStyle w:val="TOC2"/>
        <w:spacing w:line="180" w:lineRule="exact"/>
        <w:ind w:left="0"/>
        <w:rPr>
          <w:rFonts w:asciiTheme="minorHAnsi" w:hAnsiTheme="minorHAnsi" w:cstheme="minorHAnsi"/>
          <w:szCs w:val="24"/>
          <w:lang w:val="en-GB"/>
        </w:rPr>
      </w:pPr>
      <w:r w:rsidRPr="00557D61">
        <w:rPr>
          <w:rFonts w:asciiTheme="minorHAnsi" w:hAnsiTheme="minorHAnsi" w:cs="Calibri"/>
          <w:szCs w:val="24"/>
        </w:rPr>
        <w:t xml:space="preserve">Wolch, J.R., Byrne, J. and Newell, J.P., 2014. Urban green space, public health, and environmental justice: The challenge of making cities ‘just green enough’. </w:t>
      </w:r>
      <w:r w:rsidRPr="00557D61">
        <w:rPr>
          <w:rFonts w:asciiTheme="minorHAnsi" w:hAnsiTheme="minorHAnsi" w:cs="Calibri"/>
          <w:i/>
          <w:iCs/>
          <w:szCs w:val="24"/>
        </w:rPr>
        <w:t>Landscape and Urban Planning,</w:t>
      </w:r>
      <w:r w:rsidRPr="00557D61">
        <w:rPr>
          <w:rFonts w:asciiTheme="minorHAnsi" w:hAnsiTheme="minorHAnsi" w:cs="Calibri"/>
          <w:szCs w:val="24"/>
        </w:rPr>
        <w:t xml:space="preserve"> 125, pp.234-244.</w:t>
      </w:r>
      <w:r w:rsidRPr="00557D61">
        <w:rPr>
          <w:rFonts w:ascii="Calibri" w:hAnsi="Calibri" w:cs="Calibri"/>
          <w:sz w:val="18"/>
          <w:szCs w:val="18"/>
        </w:rPr>
        <w:t> </w:t>
      </w:r>
      <w:r w:rsidR="0064368A" w:rsidRPr="00557D61">
        <w:rPr>
          <w:rFonts w:asciiTheme="minorHAnsi" w:hAnsiTheme="minorHAnsi" w:cstheme="minorHAnsi"/>
          <w:sz w:val="18"/>
          <w:szCs w:val="18"/>
        </w:rPr>
        <w:fldChar w:fldCharType="end"/>
      </w:r>
    </w:p>
    <w:sectPr w:rsidR="001F4B6C" w:rsidRPr="002153EF" w:rsidSect="005F5BB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84764" w14:textId="77777777" w:rsidR="00F91C4A" w:rsidRDefault="00F91C4A" w:rsidP="00286FC5">
      <w:r>
        <w:separator/>
      </w:r>
    </w:p>
  </w:endnote>
  <w:endnote w:type="continuationSeparator" w:id="0">
    <w:p w14:paraId="3016718D" w14:textId="77777777" w:rsidR="00F91C4A" w:rsidRDefault="00F91C4A" w:rsidP="0028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59B76" w14:textId="77777777" w:rsidR="00F91C4A" w:rsidRDefault="00F91C4A" w:rsidP="00286FC5">
      <w:r>
        <w:separator/>
      </w:r>
    </w:p>
  </w:footnote>
  <w:footnote w:type="continuationSeparator" w:id="0">
    <w:p w14:paraId="2A587DA2" w14:textId="77777777" w:rsidR="00F91C4A" w:rsidRDefault="00F91C4A" w:rsidP="00286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7116D"/>
    <w:multiLevelType w:val="hybridMultilevel"/>
    <w:tmpl w:val="A260D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BB5E24"/>
    <w:multiLevelType w:val="hybridMultilevel"/>
    <w:tmpl w:val="A260D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9357B"/>
    <w:multiLevelType w:val="hybridMultilevel"/>
    <w:tmpl w:val="AAD2BB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4835C2"/>
    <w:multiLevelType w:val="hybridMultilevel"/>
    <w:tmpl w:val="608C5C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1215B9"/>
    <w:multiLevelType w:val="hybridMultilevel"/>
    <w:tmpl w:val="59989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E47"/>
    <w:rsid w:val="0000243E"/>
    <w:rsid w:val="00007841"/>
    <w:rsid w:val="000258D2"/>
    <w:rsid w:val="00027644"/>
    <w:rsid w:val="00037F12"/>
    <w:rsid w:val="00053E18"/>
    <w:rsid w:val="000558C7"/>
    <w:rsid w:val="00061CC7"/>
    <w:rsid w:val="00061CDE"/>
    <w:rsid w:val="00071EA0"/>
    <w:rsid w:val="00083F5F"/>
    <w:rsid w:val="000879DB"/>
    <w:rsid w:val="00087A6E"/>
    <w:rsid w:val="00090CF3"/>
    <w:rsid w:val="000B0736"/>
    <w:rsid w:val="000C531A"/>
    <w:rsid w:val="000C754E"/>
    <w:rsid w:val="000D0C13"/>
    <w:rsid w:val="000D249B"/>
    <w:rsid w:val="000D2CF9"/>
    <w:rsid w:val="000E479B"/>
    <w:rsid w:val="000F0ACF"/>
    <w:rsid w:val="00100646"/>
    <w:rsid w:val="0010223B"/>
    <w:rsid w:val="00107566"/>
    <w:rsid w:val="00114592"/>
    <w:rsid w:val="0011657F"/>
    <w:rsid w:val="001265DD"/>
    <w:rsid w:val="0012708F"/>
    <w:rsid w:val="0014111A"/>
    <w:rsid w:val="00143CF9"/>
    <w:rsid w:val="00165603"/>
    <w:rsid w:val="00174600"/>
    <w:rsid w:val="0017620E"/>
    <w:rsid w:val="00185DFF"/>
    <w:rsid w:val="001867B1"/>
    <w:rsid w:val="00190873"/>
    <w:rsid w:val="001A1B4E"/>
    <w:rsid w:val="001A318B"/>
    <w:rsid w:val="001A619A"/>
    <w:rsid w:val="001B101D"/>
    <w:rsid w:val="001D1ACC"/>
    <w:rsid w:val="001E20C7"/>
    <w:rsid w:val="001E33B4"/>
    <w:rsid w:val="001F4B6C"/>
    <w:rsid w:val="00207343"/>
    <w:rsid w:val="00207FE2"/>
    <w:rsid w:val="00210DEC"/>
    <w:rsid w:val="00213F35"/>
    <w:rsid w:val="002153EF"/>
    <w:rsid w:val="0021729A"/>
    <w:rsid w:val="00233D2B"/>
    <w:rsid w:val="00236997"/>
    <w:rsid w:val="00236B21"/>
    <w:rsid w:val="0023752A"/>
    <w:rsid w:val="00237CE2"/>
    <w:rsid w:val="00241D8B"/>
    <w:rsid w:val="00242A4B"/>
    <w:rsid w:val="00246129"/>
    <w:rsid w:val="002472FA"/>
    <w:rsid w:val="00256542"/>
    <w:rsid w:val="00260E21"/>
    <w:rsid w:val="00260EFF"/>
    <w:rsid w:val="00267D48"/>
    <w:rsid w:val="00270CF1"/>
    <w:rsid w:val="00270F08"/>
    <w:rsid w:val="00275BBD"/>
    <w:rsid w:val="002829FE"/>
    <w:rsid w:val="002858FD"/>
    <w:rsid w:val="00286FC5"/>
    <w:rsid w:val="00294F28"/>
    <w:rsid w:val="00297D9A"/>
    <w:rsid w:val="002A21D1"/>
    <w:rsid w:val="002B4929"/>
    <w:rsid w:val="002C091A"/>
    <w:rsid w:val="002C33D9"/>
    <w:rsid w:val="002C54D6"/>
    <w:rsid w:val="002D0BF2"/>
    <w:rsid w:val="002D1209"/>
    <w:rsid w:val="002D2ED2"/>
    <w:rsid w:val="002E230B"/>
    <w:rsid w:val="002E5B61"/>
    <w:rsid w:val="002E63C1"/>
    <w:rsid w:val="002F2CD9"/>
    <w:rsid w:val="002F5F52"/>
    <w:rsid w:val="002F7FF8"/>
    <w:rsid w:val="003022D9"/>
    <w:rsid w:val="0030289F"/>
    <w:rsid w:val="00310480"/>
    <w:rsid w:val="00320E0E"/>
    <w:rsid w:val="00323E93"/>
    <w:rsid w:val="003274B8"/>
    <w:rsid w:val="003305A1"/>
    <w:rsid w:val="00336D05"/>
    <w:rsid w:val="0034060B"/>
    <w:rsid w:val="00341DCA"/>
    <w:rsid w:val="00343237"/>
    <w:rsid w:val="0034380C"/>
    <w:rsid w:val="00344908"/>
    <w:rsid w:val="0034704A"/>
    <w:rsid w:val="00354806"/>
    <w:rsid w:val="00370FC6"/>
    <w:rsid w:val="00373107"/>
    <w:rsid w:val="00381AA3"/>
    <w:rsid w:val="00385E9D"/>
    <w:rsid w:val="00395F77"/>
    <w:rsid w:val="003B7940"/>
    <w:rsid w:val="003D64B2"/>
    <w:rsid w:val="003D6DFB"/>
    <w:rsid w:val="003E00AE"/>
    <w:rsid w:val="003E1D6F"/>
    <w:rsid w:val="003E4A42"/>
    <w:rsid w:val="003F0C77"/>
    <w:rsid w:val="00403961"/>
    <w:rsid w:val="00411190"/>
    <w:rsid w:val="00431892"/>
    <w:rsid w:val="004325DE"/>
    <w:rsid w:val="00433CFD"/>
    <w:rsid w:val="0043430F"/>
    <w:rsid w:val="00436277"/>
    <w:rsid w:val="00436C2D"/>
    <w:rsid w:val="00440E0C"/>
    <w:rsid w:val="00443557"/>
    <w:rsid w:val="00443C7E"/>
    <w:rsid w:val="00447D67"/>
    <w:rsid w:val="00461257"/>
    <w:rsid w:val="00462D76"/>
    <w:rsid w:val="004741D1"/>
    <w:rsid w:val="00475361"/>
    <w:rsid w:val="00484C59"/>
    <w:rsid w:val="004851F6"/>
    <w:rsid w:val="00486187"/>
    <w:rsid w:val="0049189B"/>
    <w:rsid w:val="004A0D34"/>
    <w:rsid w:val="004A72BC"/>
    <w:rsid w:val="004B1234"/>
    <w:rsid w:val="004B2C2A"/>
    <w:rsid w:val="004B4EEF"/>
    <w:rsid w:val="004C08AA"/>
    <w:rsid w:val="004C13B2"/>
    <w:rsid w:val="004C7596"/>
    <w:rsid w:val="004E047C"/>
    <w:rsid w:val="004E1A90"/>
    <w:rsid w:val="004E2DE6"/>
    <w:rsid w:val="004F0BCF"/>
    <w:rsid w:val="004F2204"/>
    <w:rsid w:val="0050048C"/>
    <w:rsid w:val="00501227"/>
    <w:rsid w:val="00507C04"/>
    <w:rsid w:val="00513578"/>
    <w:rsid w:val="005140F3"/>
    <w:rsid w:val="00517FB4"/>
    <w:rsid w:val="00522F24"/>
    <w:rsid w:val="005236F1"/>
    <w:rsid w:val="00523E4D"/>
    <w:rsid w:val="005241F1"/>
    <w:rsid w:val="00534B46"/>
    <w:rsid w:val="00542A12"/>
    <w:rsid w:val="00545F3F"/>
    <w:rsid w:val="00556DE4"/>
    <w:rsid w:val="00557D61"/>
    <w:rsid w:val="00565496"/>
    <w:rsid w:val="00574D1B"/>
    <w:rsid w:val="00576973"/>
    <w:rsid w:val="00577A41"/>
    <w:rsid w:val="0058055B"/>
    <w:rsid w:val="00586CF8"/>
    <w:rsid w:val="00594CAD"/>
    <w:rsid w:val="005972FA"/>
    <w:rsid w:val="005B2A6C"/>
    <w:rsid w:val="005B6195"/>
    <w:rsid w:val="005B739F"/>
    <w:rsid w:val="005D3621"/>
    <w:rsid w:val="005D7467"/>
    <w:rsid w:val="005E383A"/>
    <w:rsid w:val="005F23FF"/>
    <w:rsid w:val="005F2DE7"/>
    <w:rsid w:val="005F3263"/>
    <w:rsid w:val="005F5BB4"/>
    <w:rsid w:val="005F7175"/>
    <w:rsid w:val="00603858"/>
    <w:rsid w:val="0061039F"/>
    <w:rsid w:val="0062091C"/>
    <w:rsid w:val="00627FA7"/>
    <w:rsid w:val="00641FD1"/>
    <w:rsid w:val="0064368A"/>
    <w:rsid w:val="00643FDA"/>
    <w:rsid w:val="006460A3"/>
    <w:rsid w:val="006517B3"/>
    <w:rsid w:val="006533D8"/>
    <w:rsid w:val="00654457"/>
    <w:rsid w:val="0065765B"/>
    <w:rsid w:val="00657FE3"/>
    <w:rsid w:val="00660EE2"/>
    <w:rsid w:val="0066583F"/>
    <w:rsid w:val="0067107D"/>
    <w:rsid w:val="0067272B"/>
    <w:rsid w:val="00684204"/>
    <w:rsid w:val="00686101"/>
    <w:rsid w:val="00692A96"/>
    <w:rsid w:val="0069487D"/>
    <w:rsid w:val="006A216A"/>
    <w:rsid w:val="006A2AEF"/>
    <w:rsid w:val="006A325E"/>
    <w:rsid w:val="006A3CF8"/>
    <w:rsid w:val="006A4603"/>
    <w:rsid w:val="006A710B"/>
    <w:rsid w:val="006C4696"/>
    <w:rsid w:val="006E2B34"/>
    <w:rsid w:val="006E511C"/>
    <w:rsid w:val="006E614C"/>
    <w:rsid w:val="006E6A42"/>
    <w:rsid w:val="006F28FE"/>
    <w:rsid w:val="006F3D8E"/>
    <w:rsid w:val="006F5C5E"/>
    <w:rsid w:val="00702719"/>
    <w:rsid w:val="00706299"/>
    <w:rsid w:val="00710CED"/>
    <w:rsid w:val="00713F3E"/>
    <w:rsid w:val="0073232F"/>
    <w:rsid w:val="00740E8F"/>
    <w:rsid w:val="00755D8D"/>
    <w:rsid w:val="00763691"/>
    <w:rsid w:val="00765E34"/>
    <w:rsid w:val="00770E81"/>
    <w:rsid w:val="00781CFA"/>
    <w:rsid w:val="00781EA6"/>
    <w:rsid w:val="00784B90"/>
    <w:rsid w:val="00794F10"/>
    <w:rsid w:val="0079581C"/>
    <w:rsid w:val="007B49E9"/>
    <w:rsid w:val="007B790A"/>
    <w:rsid w:val="007C0CE6"/>
    <w:rsid w:val="007C2361"/>
    <w:rsid w:val="007C4412"/>
    <w:rsid w:val="007C4CBE"/>
    <w:rsid w:val="007D09AE"/>
    <w:rsid w:val="007D3A6B"/>
    <w:rsid w:val="007D791A"/>
    <w:rsid w:val="007D7EC5"/>
    <w:rsid w:val="007E5222"/>
    <w:rsid w:val="007F328E"/>
    <w:rsid w:val="00800771"/>
    <w:rsid w:val="00801512"/>
    <w:rsid w:val="008145D0"/>
    <w:rsid w:val="00815637"/>
    <w:rsid w:val="0082502F"/>
    <w:rsid w:val="00826436"/>
    <w:rsid w:val="00832B63"/>
    <w:rsid w:val="00847095"/>
    <w:rsid w:val="00861333"/>
    <w:rsid w:val="0087087E"/>
    <w:rsid w:val="00870A33"/>
    <w:rsid w:val="00872544"/>
    <w:rsid w:val="00881B25"/>
    <w:rsid w:val="008821E7"/>
    <w:rsid w:val="008A2987"/>
    <w:rsid w:val="008B0F26"/>
    <w:rsid w:val="008B3060"/>
    <w:rsid w:val="008B3DE1"/>
    <w:rsid w:val="008B76CA"/>
    <w:rsid w:val="008C1C18"/>
    <w:rsid w:val="008C46F7"/>
    <w:rsid w:val="008D06EA"/>
    <w:rsid w:val="008D5DB5"/>
    <w:rsid w:val="008F0D33"/>
    <w:rsid w:val="008F5ADF"/>
    <w:rsid w:val="008F69C4"/>
    <w:rsid w:val="0090046E"/>
    <w:rsid w:val="00913307"/>
    <w:rsid w:val="009136CF"/>
    <w:rsid w:val="009241F6"/>
    <w:rsid w:val="009318EE"/>
    <w:rsid w:val="00934779"/>
    <w:rsid w:val="0094375E"/>
    <w:rsid w:val="00947625"/>
    <w:rsid w:val="00947698"/>
    <w:rsid w:val="00957440"/>
    <w:rsid w:val="00970730"/>
    <w:rsid w:val="009709BB"/>
    <w:rsid w:val="00973477"/>
    <w:rsid w:val="00993616"/>
    <w:rsid w:val="009A04BC"/>
    <w:rsid w:val="009A4E17"/>
    <w:rsid w:val="009B1766"/>
    <w:rsid w:val="009B6F35"/>
    <w:rsid w:val="009C1630"/>
    <w:rsid w:val="009C4823"/>
    <w:rsid w:val="009C5C64"/>
    <w:rsid w:val="009D3C2E"/>
    <w:rsid w:val="009D5A66"/>
    <w:rsid w:val="009E5F94"/>
    <w:rsid w:val="009F3FF0"/>
    <w:rsid w:val="009F4219"/>
    <w:rsid w:val="00A01374"/>
    <w:rsid w:val="00A052F0"/>
    <w:rsid w:val="00A32D0F"/>
    <w:rsid w:val="00A3465A"/>
    <w:rsid w:val="00A47A18"/>
    <w:rsid w:val="00A5148B"/>
    <w:rsid w:val="00A51F4A"/>
    <w:rsid w:val="00A52E70"/>
    <w:rsid w:val="00A70938"/>
    <w:rsid w:val="00A713FB"/>
    <w:rsid w:val="00A72A49"/>
    <w:rsid w:val="00A752C8"/>
    <w:rsid w:val="00A80481"/>
    <w:rsid w:val="00A80803"/>
    <w:rsid w:val="00A8163D"/>
    <w:rsid w:val="00A823B6"/>
    <w:rsid w:val="00A86A4C"/>
    <w:rsid w:val="00A90F16"/>
    <w:rsid w:val="00A95D28"/>
    <w:rsid w:val="00AC054B"/>
    <w:rsid w:val="00AC2849"/>
    <w:rsid w:val="00AC4FE3"/>
    <w:rsid w:val="00AC7E67"/>
    <w:rsid w:val="00AD2AEF"/>
    <w:rsid w:val="00AD6E46"/>
    <w:rsid w:val="00AE13AB"/>
    <w:rsid w:val="00AE75B1"/>
    <w:rsid w:val="00AF2F52"/>
    <w:rsid w:val="00B00752"/>
    <w:rsid w:val="00B00C36"/>
    <w:rsid w:val="00B12B41"/>
    <w:rsid w:val="00B144DB"/>
    <w:rsid w:val="00B22130"/>
    <w:rsid w:val="00B22C68"/>
    <w:rsid w:val="00B2450A"/>
    <w:rsid w:val="00B3031F"/>
    <w:rsid w:val="00B373FB"/>
    <w:rsid w:val="00B408C7"/>
    <w:rsid w:val="00B53320"/>
    <w:rsid w:val="00B634CB"/>
    <w:rsid w:val="00B64736"/>
    <w:rsid w:val="00B86304"/>
    <w:rsid w:val="00B96993"/>
    <w:rsid w:val="00BA33A6"/>
    <w:rsid w:val="00BB6227"/>
    <w:rsid w:val="00BC04F8"/>
    <w:rsid w:val="00BC1FD4"/>
    <w:rsid w:val="00BC499D"/>
    <w:rsid w:val="00BC4A52"/>
    <w:rsid w:val="00BE54E1"/>
    <w:rsid w:val="00C14A84"/>
    <w:rsid w:val="00C24470"/>
    <w:rsid w:val="00C25CC6"/>
    <w:rsid w:val="00C2617B"/>
    <w:rsid w:val="00C32127"/>
    <w:rsid w:val="00C4033C"/>
    <w:rsid w:val="00C429DE"/>
    <w:rsid w:val="00C57D83"/>
    <w:rsid w:val="00C616B2"/>
    <w:rsid w:val="00C64067"/>
    <w:rsid w:val="00C6600D"/>
    <w:rsid w:val="00C77F66"/>
    <w:rsid w:val="00C8602D"/>
    <w:rsid w:val="00C930FF"/>
    <w:rsid w:val="00CA1CEA"/>
    <w:rsid w:val="00CA1FDC"/>
    <w:rsid w:val="00CA6BEE"/>
    <w:rsid w:val="00CD3204"/>
    <w:rsid w:val="00CD5382"/>
    <w:rsid w:val="00CD58EE"/>
    <w:rsid w:val="00CD6E5F"/>
    <w:rsid w:val="00CD742F"/>
    <w:rsid w:val="00CE4BA7"/>
    <w:rsid w:val="00CF2DEF"/>
    <w:rsid w:val="00D03E81"/>
    <w:rsid w:val="00D04709"/>
    <w:rsid w:val="00D07ADE"/>
    <w:rsid w:val="00D16735"/>
    <w:rsid w:val="00D168D1"/>
    <w:rsid w:val="00D20C58"/>
    <w:rsid w:val="00D22234"/>
    <w:rsid w:val="00D30D3D"/>
    <w:rsid w:val="00D42357"/>
    <w:rsid w:val="00D42DA5"/>
    <w:rsid w:val="00D44685"/>
    <w:rsid w:val="00D46C07"/>
    <w:rsid w:val="00D51D96"/>
    <w:rsid w:val="00D54082"/>
    <w:rsid w:val="00D56F66"/>
    <w:rsid w:val="00D577EF"/>
    <w:rsid w:val="00D61810"/>
    <w:rsid w:val="00D66946"/>
    <w:rsid w:val="00D71F71"/>
    <w:rsid w:val="00D7400F"/>
    <w:rsid w:val="00D817B5"/>
    <w:rsid w:val="00D82BAA"/>
    <w:rsid w:val="00D83EB2"/>
    <w:rsid w:val="00D85902"/>
    <w:rsid w:val="00D87323"/>
    <w:rsid w:val="00D955B3"/>
    <w:rsid w:val="00DA005D"/>
    <w:rsid w:val="00DA04BB"/>
    <w:rsid w:val="00DA4326"/>
    <w:rsid w:val="00DA5154"/>
    <w:rsid w:val="00DA58DF"/>
    <w:rsid w:val="00DB3331"/>
    <w:rsid w:val="00DC5E86"/>
    <w:rsid w:val="00DD49EF"/>
    <w:rsid w:val="00DD7D82"/>
    <w:rsid w:val="00DE05CF"/>
    <w:rsid w:val="00DE3607"/>
    <w:rsid w:val="00DF3FFB"/>
    <w:rsid w:val="00E015FA"/>
    <w:rsid w:val="00E02AFE"/>
    <w:rsid w:val="00E04DD0"/>
    <w:rsid w:val="00E04E15"/>
    <w:rsid w:val="00E05626"/>
    <w:rsid w:val="00E076D6"/>
    <w:rsid w:val="00E103A6"/>
    <w:rsid w:val="00E10DF3"/>
    <w:rsid w:val="00E248D0"/>
    <w:rsid w:val="00E4331F"/>
    <w:rsid w:val="00E46D0D"/>
    <w:rsid w:val="00E46D74"/>
    <w:rsid w:val="00E51E92"/>
    <w:rsid w:val="00E53900"/>
    <w:rsid w:val="00E548E3"/>
    <w:rsid w:val="00E665C7"/>
    <w:rsid w:val="00E67546"/>
    <w:rsid w:val="00EA1B48"/>
    <w:rsid w:val="00EA6E7B"/>
    <w:rsid w:val="00EB12BF"/>
    <w:rsid w:val="00ED59C0"/>
    <w:rsid w:val="00EE09AA"/>
    <w:rsid w:val="00EE4E13"/>
    <w:rsid w:val="00EF0E02"/>
    <w:rsid w:val="00EF1E47"/>
    <w:rsid w:val="00EF2D4C"/>
    <w:rsid w:val="00F0326C"/>
    <w:rsid w:val="00F10112"/>
    <w:rsid w:val="00F12C9B"/>
    <w:rsid w:val="00F14348"/>
    <w:rsid w:val="00F1625E"/>
    <w:rsid w:val="00F16DBE"/>
    <w:rsid w:val="00F17080"/>
    <w:rsid w:val="00F20727"/>
    <w:rsid w:val="00F27BA4"/>
    <w:rsid w:val="00F400E6"/>
    <w:rsid w:val="00F46A84"/>
    <w:rsid w:val="00F5658D"/>
    <w:rsid w:val="00F57231"/>
    <w:rsid w:val="00F62E20"/>
    <w:rsid w:val="00F7210B"/>
    <w:rsid w:val="00F91C4A"/>
    <w:rsid w:val="00F96C67"/>
    <w:rsid w:val="00FA29E5"/>
    <w:rsid w:val="00FA31BA"/>
    <w:rsid w:val="00FA6002"/>
    <w:rsid w:val="00FB078E"/>
    <w:rsid w:val="00FB5A3F"/>
    <w:rsid w:val="00FC4911"/>
    <w:rsid w:val="00FD14EC"/>
    <w:rsid w:val="00FD31DA"/>
    <w:rsid w:val="00FD467C"/>
    <w:rsid w:val="00FE0C26"/>
    <w:rsid w:val="00FE3614"/>
    <w:rsid w:val="00FF073D"/>
    <w:rsid w:val="00FF5C9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3E32B1"/>
  <w15:docId w15:val="{77287DC0-85AE-47A1-971A-E0B1F7F2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C04"/>
    <w:pPr>
      <w:spacing w:after="240" w:line="360" w:lineRule="auto"/>
    </w:pPr>
    <w:rPr>
      <w:rFonts w:ascii="Arial" w:hAnsi="Arial"/>
      <w:sz w:val="24"/>
      <w:szCs w:val="22"/>
    </w:rPr>
  </w:style>
  <w:style w:type="paragraph" w:styleId="Heading1">
    <w:name w:val="heading 1"/>
    <w:basedOn w:val="Normal"/>
    <w:next w:val="Normal"/>
    <w:autoRedefine/>
    <w:qFormat/>
    <w:rsid w:val="007C0CE6"/>
    <w:pPr>
      <w:keepNext/>
      <w:spacing w:before="240" w:after="60"/>
      <w:outlineLvl w:val="0"/>
    </w:pPr>
    <w:rPr>
      <w:rFonts w:cs="Arial"/>
      <w:b/>
      <w:bCs/>
      <w:color w:val="1F4E79" w:themeColor="accent1" w:themeShade="80"/>
      <w:kern w:val="32"/>
      <w:sz w:val="36"/>
      <w:szCs w:val="32"/>
    </w:rPr>
  </w:style>
  <w:style w:type="paragraph" w:styleId="Heading2">
    <w:name w:val="heading 2"/>
    <w:basedOn w:val="Normal"/>
    <w:next w:val="Normal"/>
    <w:autoRedefine/>
    <w:qFormat/>
    <w:rsid w:val="007C0CE6"/>
    <w:pPr>
      <w:keepNext/>
      <w:spacing w:before="240" w:after="60"/>
      <w:outlineLvl w:val="1"/>
    </w:pPr>
    <w:rPr>
      <w:rFonts w:cs="Arial"/>
      <w:bCs/>
      <w:iCs/>
      <w:color w:val="1F4E79" w:themeColor="accent1" w:themeShade="80"/>
      <w:sz w:val="32"/>
      <w:szCs w:val="28"/>
    </w:rPr>
  </w:style>
  <w:style w:type="paragraph" w:styleId="Heading3">
    <w:name w:val="heading 3"/>
    <w:basedOn w:val="Normal"/>
    <w:next w:val="Normal"/>
    <w:autoRedefine/>
    <w:qFormat/>
    <w:rsid w:val="007C0CE6"/>
    <w:pPr>
      <w:keepNext/>
      <w:spacing w:after="96"/>
      <w:outlineLvl w:val="2"/>
    </w:pPr>
    <w:rPr>
      <w:b/>
      <w:color w:val="1F4E79" w:themeColor="accent1" w:themeShade="80"/>
      <w:spacing w:val="10"/>
      <w:sz w:val="25"/>
      <w:szCs w:val="20"/>
      <w:lang w:val="en-US"/>
    </w:rPr>
  </w:style>
  <w:style w:type="paragraph" w:styleId="Heading5">
    <w:name w:val="heading 5"/>
    <w:basedOn w:val="Normal"/>
    <w:next w:val="Normal"/>
    <w:autoRedefine/>
    <w:qFormat/>
    <w:rsid w:val="00B144DB"/>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71EA0"/>
    <w:pPr>
      <w:contextualSpacing/>
    </w:pPr>
    <w:rPr>
      <w:rFonts w:eastAsiaTheme="majorEastAsia" w:cs="Arial"/>
      <w:color w:val="1F4E79" w:themeColor="accent1" w:themeShade="80"/>
      <w:spacing w:val="-10"/>
      <w:kern w:val="28"/>
      <w:sz w:val="56"/>
      <w:szCs w:val="56"/>
    </w:rPr>
  </w:style>
  <w:style w:type="character" w:customStyle="1" w:styleId="TitleChar">
    <w:name w:val="Title Char"/>
    <w:basedOn w:val="DefaultParagraphFont"/>
    <w:link w:val="Title"/>
    <w:uiPriority w:val="10"/>
    <w:rsid w:val="00071EA0"/>
    <w:rPr>
      <w:rFonts w:ascii="Arial" w:eastAsiaTheme="majorEastAsia" w:hAnsi="Arial" w:cs="Arial"/>
      <w:color w:val="1F4E79" w:themeColor="accent1" w:themeShade="80"/>
      <w:spacing w:val="-10"/>
      <w:kern w:val="28"/>
      <w:sz w:val="56"/>
      <w:szCs w:val="56"/>
    </w:rPr>
  </w:style>
  <w:style w:type="paragraph" w:styleId="Subtitle">
    <w:name w:val="Subtitle"/>
    <w:basedOn w:val="Normal"/>
    <w:next w:val="Normal"/>
    <w:link w:val="SubtitleChar"/>
    <w:autoRedefine/>
    <w:uiPriority w:val="11"/>
    <w:qFormat/>
    <w:rsid w:val="007C0CE6"/>
    <w:pPr>
      <w:numPr>
        <w:ilvl w:val="1"/>
      </w:numPr>
      <w:spacing w:after="160"/>
    </w:pPr>
    <w:rPr>
      <w:rFonts w:eastAsiaTheme="minorEastAsia" w:cstheme="minorBidi"/>
      <w:color w:val="1F4E79" w:themeColor="accent1" w:themeShade="80"/>
      <w:spacing w:val="15"/>
      <w:sz w:val="25"/>
    </w:rPr>
  </w:style>
  <w:style w:type="character" w:customStyle="1" w:styleId="SubtitleChar">
    <w:name w:val="Subtitle Char"/>
    <w:basedOn w:val="DefaultParagraphFont"/>
    <w:link w:val="Subtitle"/>
    <w:uiPriority w:val="11"/>
    <w:rsid w:val="007C0CE6"/>
    <w:rPr>
      <w:rFonts w:ascii="Arial" w:eastAsiaTheme="minorEastAsia" w:hAnsi="Arial" w:cstheme="minorBidi"/>
      <w:color w:val="1F4E79" w:themeColor="accent1" w:themeShade="80"/>
      <w:spacing w:val="15"/>
      <w:sz w:val="25"/>
      <w:szCs w:val="22"/>
    </w:rPr>
  </w:style>
  <w:style w:type="character" w:styleId="SubtleEmphasis">
    <w:name w:val="Subtle Emphasis"/>
    <w:basedOn w:val="DefaultParagraphFont"/>
    <w:uiPriority w:val="19"/>
    <w:qFormat/>
    <w:rsid w:val="00071EA0"/>
    <w:rPr>
      <w:rFonts w:ascii="Arial Rounded MT Bold" w:hAnsi="Arial Rounded MT Bold"/>
      <w:i w:val="0"/>
      <w:iCs/>
      <w:color w:val="1F4E79" w:themeColor="accent1" w:themeShade="80"/>
      <w:sz w:val="25"/>
    </w:rPr>
  </w:style>
  <w:style w:type="paragraph" w:styleId="BalloonText">
    <w:name w:val="Balloon Text"/>
    <w:basedOn w:val="Normal"/>
    <w:link w:val="BalloonTextChar"/>
    <w:uiPriority w:val="99"/>
    <w:semiHidden/>
    <w:unhideWhenUsed/>
    <w:rsid w:val="00913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307"/>
    <w:rPr>
      <w:rFonts w:ascii="Segoe UI" w:hAnsi="Segoe UI" w:cs="Segoe UI"/>
      <w:sz w:val="18"/>
      <w:szCs w:val="18"/>
    </w:rPr>
  </w:style>
  <w:style w:type="paragraph" w:styleId="Header">
    <w:name w:val="header"/>
    <w:basedOn w:val="Normal"/>
    <w:link w:val="HeaderChar"/>
    <w:uiPriority w:val="99"/>
    <w:unhideWhenUsed/>
    <w:rsid w:val="00286FC5"/>
    <w:pPr>
      <w:tabs>
        <w:tab w:val="center" w:pos="4320"/>
        <w:tab w:val="right" w:pos="8640"/>
      </w:tabs>
    </w:pPr>
  </w:style>
  <w:style w:type="character" w:customStyle="1" w:styleId="HeaderChar">
    <w:name w:val="Header Char"/>
    <w:basedOn w:val="DefaultParagraphFont"/>
    <w:link w:val="Header"/>
    <w:uiPriority w:val="99"/>
    <w:rsid w:val="00286FC5"/>
    <w:rPr>
      <w:rFonts w:ascii="Arial" w:hAnsi="Arial"/>
      <w:sz w:val="22"/>
      <w:szCs w:val="22"/>
    </w:rPr>
  </w:style>
  <w:style w:type="paragraph" w:styleId="Footer">
    <w:name w:val="footer"/>
    <w:basedOn w:val="Normal"/>
    <w:link w:val="FooterChar"/>
    <w:uiPriority w:val="99"/>
    <w:unhideWhenUsed/>
    <w:rsid w:val="00286FC5"/>
    <w:pPr>
      <w:tabs>
        <w:tab w:val="center" w:pos="4320"/>
        <w:tab w:val="right" w:pos="8640"/>
      </w:tabs>
    </w:pPr>
  </w:style>
  <w:style w:type="character" w:customStyle="1" w:styleId="FooterChar">
    <w:name w:val="Footer Char"/>
    <w:basedOn w:val="DefaultParagraphFont"/>
    <w:link w:val="Footer"/>
    <w:uiPriority w:val="99"/>
    <w:rsid w:val="00286FC5"/>
    <w:rPr>
      <w:rFonts w:ascii="Arial" w:hAnsi="Arial"/>
      <w:sz w:val="22"/>
      <w:szCs w:val="22"/>
    </w:rPr>
  </w:style>
  <w:style w:type="paragraph" w:styleId="Caption">
    <w:name w:val="caption"/>
    <w:basedOn w:val="Normal"/>
    <w:next w:val="Normal"/>
    <w:uiPriority w:val="35"/>
    <w:unhideWhenUsed/>
    <w:qFormat/>
    <w:rsid w:val="004325DE"/>
    <w:pPr>
      <w:spacing w:after="200" w:line="240" w:lineRule="auto"/>
      <w:jc w:val="center"/>
    </w:pPr>
    <w:rPr>
      <w:iCs/>
      <w:sz w:val="18"/>
      <w:szCs w:val="18"/>
    </w:rPr>
  </w:style>
  <w:style w:type="table" w:styleId="TableGrid">
    <w:name w:val="Table Grid"/>
    <w:basedOn w:val="TableNormal"/>
    <w:uiPriority w:val="39"/>
    <w:rsid w:val="0073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374"/>
    <w:pPr>
      <w:ind w:left="720"/>
      <w:contextualSpacing/>
    </w:pPr>
  </w:style>
  <w:style w:type="paragraph" w:styleId="TOC2">
    <w:name w:val="toc 2"/>
    <w:basedOn w:val="Normal"/>
    <w:semiHidden/>
    <w:rsid w:val="00B634CB"/>
    <w:pPr>
      <w:tabs>
        <w:tab w:val="right" w:leader="dot" w:pos="7440"/>
      </w:tabs>
      <w:spacing w:after="0" w:line="240" w:lineRule="auto"/>
      <w:ind w:left="360"/>
      <w:jc w:val="both"/>
    </w:pPr>
    <w:rPr>
      <w:rFonts w:ascii="Garamond" w:hAnsi="Garamond"/>
      <w:spacing w:val="-2"/>
      <w:szCs w:val="20"/>
      <w:lang w:val="en-US" w:eastAsia="en-US"/>
    </w:rPr>
  </w:style>
  <w:style w:type="paragraph" w:styleId="NormalWeb">
    <w:name w:val="Normal (Web)"/>
    <w:basedOn w:val="Normal"/>
    <w:uiPriority w:val="99"/>
    <w:unhideWhenUsed/>
    <w:rsid w:val="00B634CB"/>
    <w:pPr>
      <w:spacing w:before="100" w:beforeAutospacing="1" w:after="100" w:afterAutospacing="1" w:line="240" w:lineRule="auto"/>
    </w:pPr>
    <w:rPr>
      <w:rFonts w:ascii="Times New Roman" w:hAnsi="Times New Roman"/>
      <w:szCs w:val="24"/>
    </w:rPr>
  </w:style>
  <w:style w:type="character" w:styleId="Hyperlink">
    <w:name w:val="Hyperlink"/>
    <w:basedOn w:val="DefaultParagraphFont"/>
    <w:uiPriority w:val="99"/>
    <w:unhideWhenUsed/>
    <w:rsid w:val="001F4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67400">
      <w:bodyDiv w:val="1"/>
      <w:marLeft w:val="0"/>
      <w:marRight w:val="0"/>
      <w:marTop w:val="0"/>
      <w:marBottom w:val="0"/>
      <w:divBdr>
        <w:top w:val="none" w:sz="0" w:space="0" w:color="auto"/>
        <w:left w:val="none" w:sz="0" w:space="0" w:color="auto"/>
        <w:bottom w:val="none" w:sz="0" w:space="0" w:color="auto"/>
        <w:right w:val="none" w:sz="0" w:space="0" w:color="auto"/>
      </w:divBdr>
    </w:div>
    <w:div w:id="152572189">
      <w:bodyDiv w:val="1"/>
      <w:marLeft w:val="0"/>
      <w:marRight w:val="0"/>
      <w:marTop w:val="0"/>
      <w:marBottom w:val="0"/>
      <w:divBdr>
        <w:top w:val="none" w:sz="0" w:space="0" w:color="auto"/>
        <w:left w:val="none" w:sz="0" w:space="0" w:color="auto"/>
        <w:bottom w:val="none" w:sz="0" w:space="0" w:color="auto"/>
        <w:right w:val="none" w:sz="0" w:space="0" w:color="auto"/>
      </w:divBdr>
    </w:div>
    <w:div w:id="157884798">
      <w:bodyDiv w:val="1"/>
      <w:marLeft w:val="0"/>
      <w:marRight w:val="0"/>
      <w:marTop w:val="0"/>
      <w:marBottom w:val="0"/>
      <w:divBdr>
        <w:top w:val="none" w:sz="0" w:space="0" w:color="auto"/>
        <w:left w:val="none" w:sz="0" w:space="0" w:color="auto"/>
        <w:bottom w:val="none" w:sz="0" w:space="0" w:color="auto"/>
        <w:right w:val="none" w:sz="0" w:space="0" w:color="auto"/>
      </w:divBdr>
    </w:div>
    <w:div w:id="316570955">
      <w:bodyDiv w:val="1"/>
      <w:marLeft w:val="0"/>
      <w:marRight w:val="0"/>
      <w:marTop w:val="0"/>
      <w:marBottom w:val="0"/>
      <w:divBdr>
        <w:top w:val="none" w:sz="0" w:space="0" w:color="auto"/>
        <w:left w:val="none" w:sz="0" w:space="0" w:color="auto"/>
        <w:bottom w:val="none" w:sz="0" w:space="0" w:color="auto"/>
        <w:right w:val="none" w:sz="0" w:space="0" w:color="auto"/>
      </w:divBdr>
    </w:div>
    <w:div w:id="499855475">
      <w:bodyDiv w:val="1"/>
      <w:marLeft w:val="0"/>
      <w:marRight w:val="0"/>
      <w:marTop w:val="0"/>
      <w:marBottom w:val="0"/>
      <w:divBdr>
        <w:top w:val="none" w:sz="0" w:space="0" w:color="auto"/>
        <w:left w:val="none" w:sz="0" w:space="0" w:color="auto"/>
        <w:bottom w:val="none" w:sz="0" w:space="0" w:color="auto"/>
        <w:right w:val="none" w:sz="0" w:space="0" w:color="auto"/>
      </w:divBdr>
    </w:div>
    <w:div w:id="564948030">
      <w:bodyDiv w:val="1"/>
      <w:marLeft w:val="0"/>
      <w:marRight w:val="0"/>
      <w:marTop w:val="0"/>
      <w:marBottom w:val="0"/>
      <w:divBdr>
        <w:top w:val="none" w:sz="0" w:space="0" w:color="auto"/>
        <w:left w:val="none" w:sz="0" w:space="0" w:color="auto"/>
        <w:bottom w:val="none" w:sz="0" w:space="0" w:color="auto"/>
        <w:right w:val="none" w:sz="0" w:space="0" w:color="auto"/>
      </w:divBdr>
    </w:div>
    <w:div w:id="581377434">
      <w:bodyDiv w:val="1"/>
      <w:marLeft w:val="0"/>
      <w:marRight w:val="0"/>
      <w:marTop w:val="0"/>
      <w:marBottom w:val="0"/>
      <w:divBdr>
        <w:top w:val="none" w:sz="0" w:space="0" w:color="auto"/>
        <w:left w:val="none" w:sz="0" w:space="0" w:color="auto"/>
        <w:bottom w:val="none" w:sz="0" w:space="0" w:color="auto"/>
        <w:right w:val="none" w:sz="0" w:space="0" w:color="auto"/>
      </w:divBdr>
    </w:div>
    <w:div w:id="782650915">
      <w:bodyDiv w:val="1"/>
      <w:marLeft w:val="0"/>
      <w:marRight w:val="0"/>
      <w:marTop w:val="0"/>
      <w:marBottom w:val="0"/>
      <w:divBdr>
        <w:top w:val="none" w:sz="0" w:space="0" w:color="auto"/>
        <w:left w:val="none" w:sz="0" w:space="0" w:color="auto"/>
        <w:bottom w:val="none" w:sz="0" w:space="0" w:color="auto"/>
        <w:right w:val="none" w:sz="0" w:space="0" w:color="auto"/>
      </w:divBdr>
    </w:div>
    <w:div w:id="789710986">
      <w:bodyDiv w:val="1"/>
      <w:marLeft w:val="0"/>
      <w:marRight w:val="0"/>
      <w:marTop w:val="0"/>
      <w:marBottom w:val="0"/>
      <w:divBdr>
        <w:top w:val="none" w:sz="0" w:space="0" w:color="auto"/>
        <w:left w:val="none" w:sz="0" w:space="0" w:color="auto"/>
        <w:bottom w:val="none" w:sz="0" w:space="0" w:color="auto"/>
        <w:right w:val="none" w:sz="0" w:space="0" w:color="auto"/>
      </w:divBdr>
    </w:div>
    <w:div w:id="811604605">
      <w:bodyDiv w:val="1"/>
      <w:marLeft w:val="0"/>
      <w:marRight w:val="0"/>
      <w:marTop w:val="0"/>
      <w:marBottom w:val="0"/>
      <w:divBdr>
        <w:top w:val="none" w:sz="0" w:space="0" w:color="auto"/>
        <w:left w:val="none" w:sz="0" w:space="0" w:color="auto"/>
        <w:bottom w:val="none" w:sz="0" w:space="0" w:color="auto"/>
        <w:right w:val="none" w:sz="0" w:space="0" w:color="auto"/>
      </w:divBdr>
    </w:div>
    <w:div w:id="877357413">
      <w:bodyDiv w:val="1"/>
      <w:marLeft w:val="0"/>
      <w:marRight w:val="0"/>
      <w:marTop w:val="0"/>
      <w:marBottom w:val="0"/>
      <w:divBdr>
        <w:top w:val="none" w:sz="0" w:space="0" w:color="auto"/>
        <w:left w:val="none" w:sz="0" w:space="0" w:color="auto"/>
        <w:bottom w:val="none" w:sz="0" w:space="0" w:color="auto"/>
        <w:right w:val="none" w:sz="0" w:space="0" w:color="auto"/>
      </w:divBdr>
    </w:div>
    <w:div w:id="896208559">
      <w:bodyDiv w:val="1"/>
      <w:marLeft w:val="0"/>
      <w:marRight w:val="0"/>
      <w:marTop w:val="0"/>
      <w:marBottom w:val="0"/>
      <w:divBdr>
        <w:top w:val="none" w:sz="0" w:space="0" w:color="auto"/>
        <w:left w:val="none" w:sz="0" w:space="0" w:color="auto"/>
        <w:bottom w:val="none" w:sz="0" w:space="0" w:color="auto"/>
        <w:right w:val="none" w:sz="0" w:space="0" w:color="auto"/>
      </w:divBdr>
    </w:div>
    <w:div w:id="917054236">
      <w:bodyDiv w:val="1"/>
      <w:marLeft w:val="0"/>
      <w:marRight w:val="0"/>
      <w:marTop w:val="0"/>
      <w:marBottom w:val="0"/>
      <w:divBdr>
        <w:top w:val="none" w:sz="0" w:space="0" w:color="auto"/>
        <w:left w:val="none" w:sz="0" w:space="0" w:color="auto"/>
        <w:bottom w:val="none" w:sz="0" w:space="0" w:color="auto"/>
        <w:right w:val="none" w:sz="0" w:space="0" w:color="auto"/>
      </w:divBdr>
    </w:div>
    <w:div w:id="987587784">
      <w:bodyDiv w:val="1"/>
      <w:marLeft w:val="0"/>
      <w:marRight w:val="0"/>
      <w:marTop w:val="0"/>
      <w:marBottom w:val="0"/>
      <w:divBdr>
        <w:top w:val="none" w:sz="0" w:space="0" w:color="auto"/>
        <w:left w:val="none" w:sz="0" w:space="0" w:color="auto"/>
        <w:bottom w:val="none" w:sz="0" w:space="0" w:color="auto"/>
        <w:right w:val="none" w:sz="0" w:space="0" w:color="auto"/>
      </w:divBdr>
    </w:div>
    <w:div w:id="992953281">
      <w:bodyDiv w:val="1"/>
      <w:marLeft w:val="0"/>
      <w:marRight w:val="0"/>
      <w:marTop w:val="0"/>
      <w:marBottom w:val="0"/>
      <w:divBdr>
        <w:top w:val="none" w:sz="0" w:space="0" w:color="auto"/>
        <w:left w:val="none" w:sz="0" w:space="0" w:color="auto"/>
        <w:bottom w:val="none" w:sz="0" w:space="0" w:color="auto"/>
        <w:right w:val="none" w:sz="0" w:space="0" w:color="auto"/>
      </w:divBdr>
    </w:div>
    <w:div w:id="1122960333">
      <w:bodyDiv w:val="1"/>
      <w:marLeft w:val="0"/>
      <w:marRight w:val="0"/>
      <w:marTop w:val="0"/>
      <w:marBottom w:val="0"/>
      <w:divBdr>
        <w:top w:val="none" w:sz="0" w:space="0" w:color="auto"/>
        <w:left w:val="none" w:sz="0" w:space="0" w:color="auto"/>
        <w:bottom w:val="none" w:sz="0" w:space="0" w:color="auto"/>
        <w:right w:val="none" w:sz="0" w:space="0" w:color="auto"/>
      </w:divBdr>
    </w:div>
    <w:div w:id="1136214484">
      <w:bodyDiv w:val="1"/>
      <w:marLeft w:val="0"/>
      <w:marRight w:val="0"/>
      <w:marTop w:val="0"/>
      <w:marBottom w:val="0"/>
      <w:divBdr>
        <w:top w:val="none" w:sz="0" w:space="0" w:color="auto"/>
        <w:left w:val="none" w:sz="0" w:space="0" w:color="auto"/>
        <w:bottom w:val="none" w:sz="0" w:space="0" w:color="auto"/>
        <w:right w:val="none" w:sz="0" w:space="0" w:color="auto"/>
      </w:divBdr>
    </w:div>
    <w:div w:id="1160342185">
      <w:bodyDiv w:val="1"/>
      <w:marLeft w:val="0"/>
      <w:marRight w:val="0"/>
      <w:marTop w:val="0"/>
      <w:marBottom w:val="0"/>
      <w:divBdr>
        <w:top w:val="none" w:sz="0" w:space="0" w:color="auto"/>
        <w:left w:val="none" w:sz="0" w:space="0" w:color="auto"/>
        <w:bottom w:val="none" w:sz="0" w:space="0" w:color="auto"/>
        <w:right w:val="none" w:sz="0" w:space="0" w:color="auto"/>
      </w:divBdr>
    </w:div>
    <w:div w:id="1519998895">
      <w:bodyDiv w:val="1"/>
      <w:marLeft w:val="0"/>
      <w:marRight w:val="0"/>
      <w:marTop w:val="0"/>
      <w:marBottom w:val="0"/>
      <w:divBdr>
        <w:top w:val="none" w:sz="0" w:space="0" w:color="auto"/>
        <w:left w:val="none" w:sz="0" w:space="0" w:color="auto"/>
        <w:bottom w:val="none" w:sz="0" w:space="0" w:color="auto"/>
        <w:right w:val="none" w:sz="0" w:space="0" w:color="auto"/>
      </w:divBdr>
    </w:div>
    <w:div w:id="1527716572">
      <w:bodyDiv w:val="1"/>
      <w:marLeft w:val="0"/>
      <w:marRight w:val="0"/>
      <w:marTop w:val="0"/>
      <w:marBottom w:val="0"/>
      <w:divBdr>
        <w:top w:val="none" w:sz="0" w:space="0" w:color="auto"/>
        <w:left w:val="none" w:sz="0" w:space="0" w:color="auto"/>
        <w:bottom w:val="none" w:sz="0" w:space="0" w:color="auto"/>
        <w:right w:val="none" w:sz="0" w:space="0" w:color="auto"/>
      </w:divBdr>
    </w:div>
    <w:div w:id="1674869250">
      <w:bodyDiv w:val="1"/>
      <w:marLeft w:val="0"/>
      <w:marRight w:val="0"/>
      <w:marTop w:val="0"/>
      <w:marBottom w:val="0"/>
      <w:divBdr>
        <w:top w:val="none" w:sz="0" w:space="0" w:color="auto"/>
        <w:left w:val="none" w:sz="0" w:space="0" w:color="auto"/>
        <w:bottom w:val="none" w:sz="0" w:space="0" w:color="auto"/>
        <w:right w:val="none" w:sz="0" w:space="0" w:color="auto"/>
      </w:divBdr>
    </w:div>
    <w:div w:id="2062510802">
      <w:bodyDiv w:val="1"/>
      <w:marLeft w:val="0"/>
      <w:marRight w:val="0"/>
      <w:marTop w:val="0"/>
      <w:marBottom w:val="0"/>
      <w:divBdr>
        <w:top w:val="none" w:sz="0" w:space="0" w:color="auto"/>
        <w:left w:val="none" w:sz="0" w:space="0" w:color="auto"/>
        <w:bottom w:val="none" w:sz="0" w:space="0" w:color="auto"/>
        <w:right w:val="none" w:sz="0" w:space="0" w:color="auto"/>
      </w:divBdr>
    </w:div>
    <w:div w:id="214114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dpi.com/2071-1050/8/5/48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dis.europa.eu/projects/result_en?q=(relatedProgramme/programme/code%3D%27SCC-02-2016-2017*%27%20OR%20relatedSubProgramme/programme/code%3D%27SCC-02-2016-2017*%27)%20AND%20contenttype%3D%27project%2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cbi.nlm.nih.gov/pubmed/3030117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tlondonadvertiser.co.uk/news/politics/limehouse-triangle-lost-by-council-vote-for-tower-block-1-5972204" TargetMode="External"/><Relationship Id="rId5" Type="http://schemas.openxmlformats.org/officeDocument/2006/relationships/numbering" Target="numbering.xml"/><Relationship Id="rId15" Type="http://schemas.openxmlformats.org/officeDocument/2006/relationships/hyperlink" Target="https://www.ccities.org/improving-the-lives-of-people-with-dementia-through-urban-desig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dpi.com/2071-1050/10/4/12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C940401B443446950E83787B62815D" ma:contentTypeVersion="11" ma:contentTypeDescription="Create a new document." ma:contentTypeScope="" ma:versionID="19f19ec3f7792bd55a7c75a5b148b4ea">
  <xsd:schema xmlns:xsd="http://www.w3.org/2001/XMLSchema" xmlns:xs="http://www.w3.org/2001/XMLSchema" xmlns:p="http://schemas.microsoft.com/office/2006/metadata/properties" xmlns:ns3="6b494f05-939f-47b7-827f-de1e15f7b078" xmlns:ns4="dd5d29e2-e009-49d8-a581-e6c7b528f0f3" targetNamespace="http://schemas.microsoft.com/office/2006/metadata/properties" ma:root="true" ma:fieldsID="2ad5b4751b8db7758f0476825e41e3d4" ns3:_="" ns4:_="">
    <xsd:import namespace="6b494f05-939f-47b7-827f-de1e15f7b078"/>
    <xsd:import namespace="dd5d29e2-e009-49d8-a581-e6c7b528f0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94f05-939f-47b7-827f-de1e15f7b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5d29e2-e009-49d8-a581-e6c7b528f0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D69D6-CE6D-4FB2-85F7-76846E3EBA2F}">
  <ds:schemaRefs>
    <ds:schemaRef ds:uri="http://schemas.openxmlformats.org/officeDocument/2006/bibliography"/>
  </ds:schemaRefs>
</ds:datastoreItem>
</file>

<file path=customXml/itemProps2.xml><?xml version="1.0" encoding="utf-8"?>
<ds:datastoreItem xmlns:ds="http://schemas.openxmlformats.org/officeDocument/2006/customXml" ds:itemID="{A141DD2A-4C97-4A0D-A125-666F303EC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94f05-939f-47b7-827f-de1e15f7b078"/>
    <ds:schemaRef ds:uri="dd5d29e2-e009-49d8-a581-e6c7b528f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A4470-1A05-4840-A7AD-00A50D94181A}">
  <ds:schemaRefs>
    <ds:schemaRef ds:uri="http://schemas.microsoft.com/sharepoint/v3/contenttype/forms"/>
  </ds:schemaRefs>
</ds:datastoreItem>
</file>

<file path=customXml/itemProps4.xml><?xml version="1.0" encoding="utf-8"?>
<ds:datastoreItem xmlns:ds="http://schemas.openxmlformats.org/officeDocument/2006/customXml" ds:itemID="{CEF5D464-BFB1-4BF7-8CF5-BA916234895B}">
  <ds:schemaRefs>
    <ds:schemaRef ds:uri="http://purl.org/dc/terms/"/>
    <ds:schemaRef ds:uri="6b494f05-939f-47b7-827f-de1e15f7b078"/>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 ds:uri="dd5d29e2-e009-49d8-a581-e6c7b528f0f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7774</Words>
  <Characters>44312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Osei, Gloria (Postgraduate Researcher)</dc:creator>
  <cp:lastModifiedBy>Walker, Ian</cp:lastModifiedBy>
  <cp:revision>2</cp:revision>
  <cp:lastPrinted>2019-04-07T12:45:00Z</cp:lastPrinted>
  <dcterms:created xsi:type="dcterms:W3CDTF">2020-07-09T16:01:00Z</dcterms:created>
  <dcterms:modified xsi:type="dcterms:W3CDTF">2020-07-09T16:01:00Z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user:5c582d91e4b01554af52e241</vt:lpwstr>
  </property>
  <property fmtid="{D5CDD505-2E9C-101B-9397-08002B2CF9AE}" pid="3" name="WnCSubscriberId">
    <vt:lpwstr>0</vt:lpwstr>
  </property>
  <property fmtid="{D5CDD505-2E9C-101B-9397-08002B2CF9AE}" pid="4" name="WnCOutputStyleId">
    <vt:lpwstr>rwuserstyle:59b6ad6710087607d94cffc4</vt:lpwstr>
  </property>
  <property fmtid="{D5CDD505-2E9C-101B-9397-08002B2CF9AE}" pid="5" name="RWProductId">
    <vt:lpwstr>Flow</vt:lpwstr>
  </property>
  <property fmtid="{D5CDD505-2E9C-101B-9397-08002B2CF9AE}" pid="6" name="WnC4Folder">
    <vt:lpwstr/>
  </property>
  <property fmtid="{D5CDD505-2E9C-101B-9397-08002B2CF9AE}" pid="7" name="RWProjectId">
    <vt:lpwstr>ap:5c582d91e4b01554af52e242</vt:lpwstr>
  </property>
  <property fmtid="{D5CDD505-2E9C-101B-9397-08002B2CF9AE}" pid="8" name="ContentTypeId">
    <vt:lpwstr>0x0101002DC940401B443446950E83787B62815D</vt:lpwstr>
  </property>
</Properties>
</file>