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856B" w14:textId="77777777" w:rsidR="007C44B3" w:rsidRPr="00081771" w:rsidRDefault="007C44B3"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b/>
          <w:bCs/>
          <w:lang w:val="en-US"/>
        </w:rPr>
        <w:t xml:space="preserve">Working-Class Methodism and Eschatological Anxiety in Elizabeth Gaskell’s Fiction </w:t>
      </w:r>
    </w:p>
    <w:p w14:paraId="476BA03E" w14:textId="2AE1D497" w:rsidR="0069316B" w:rsidRDefault="0069316B"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0839F0DB" w14:textId="77777777" w:rsidR="00683963" w:rsidRDefault="00683963" w:rsidP="0068396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Pr>
          <w:rFonts w:ascii="Times New Roman" w:hAnsi="Times New Roman" w:cs="Times New Roman"/>
          <w:lang w:val="en-US"/>
        </w:rPr>
        <w:t>ABSTRACT</w:t>
      </w:r>
    </w:p>
    <w:p w14:paraId="57816A63" w14:textId="77777777" w:rsidR="0059580A" w:rsidRDefault="0059580A" w:rsidP="0059580A">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lang w:val="en-US"/>
        </w:rPr>
      </w:pPr>
      <w:r>
        <w:rPr>
          <w:rFonts w:ascii="Times New Roman" w:hAnsi="Times New Roman"/>
          <w:lang w:val="en-US"/>
        </w:rPr>
        <w:t xml:space="preserve">This article details how Elizabeth Gaskell engages with the spiritual and political implications of millennialism, or the belief in the thousand-year messianic kingdom on earth (based on Revelation 20:1-6). After introducing Gaskell’s engagement with the increased interest in millennialism and huge growth of working-class Methodism in the early nineteenth-century, and the later burgeoning of the Methodist Unitarian Movement, I offer some analysis of four texts that she published between 1848 and 1855:  </w:t>
      </w:r>
      <w:r>
        <w:rPr>
          <w:rFonts w:ascii="Times New Roman" w:hAnsi="Times New Roman"/>
          <w:i/>
          <w:lang w:val="en-US"/>
        </w:rPr>
        <w:t>Mary Barton</w:t>
      </w:r>
      <w:r>
        <w:rPr>
          <w:rFonts w:ascii="Times New Roman" w:hAnsi="Times New Roman"/>
          <w:lang w:val="en-US"/>
        </w:rPr>
        <w:t xml:space="preserve"> (1848), ‘The Well of Pen Morfa’ (1850), ‘The Heart of John Middleton’ (1850), and </w:t>
      </w:r>
      <w:r>
        <w:rPr>
          <w:rFonts w:ascii="Times New Roman" w:hAnsi="Times New Roman"/>
          <w:i/>
          <w:lang w:val="en-US"/>
        </w:rPr>
        <w:t xml:space="preserve">North and South </w:t>
      </w:r>
      <w:r>
        <w:rPr>
          <w:rFonts w:ascii="Times New Roman" w:hAnsi="Times New Roman"/>
          <w:lang w:val="en-US"/>
        </w:rPr>
        <w:t xml:space="preserve">(1854-55). In each, Gaskell models different responses to understandings of millenarianism in working class communities: while some characters adopt an other-worldly hope, others use the language of revelation and apocalypse to challenge hierarchy and the ordering of society. I suggest that the tension that Gaskell identifies between these different understandings enables her to carve out a vision of radical Christianity that has at its heart eschatological ideas that carry the promise of the transformation and renewal of this world along with an urgent call to action. </w:t>
      </w:r>
    </w:p>
    <w:p w14:paraId="73F30588" w14:textId="77777777" w:rsidR="00683963" w:rsidRPr="00081771" w:rsidRDefault="00683963"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4C0692C4" w14:textId="7A97A7BC" w:rsidR="007C44B3" w:rsidRPr="00081771" w:rsidRDefault="003D45FF"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In Elizabeth Gaskell’s </w:t>
      </w:r>
      <w:r w:rsidRPr="00081771">
        <w:rPr>
          <w:rFonts w:ascii="Times New Roman" w:hAnsi="Times New Roman" w:cs="Times New Roman"/>
          <w:i/>
          <w:lang w:val="en-US"/>
        </w:rPr>
        <w:t>North and South</w:t>
      </w:r>
      <w:r w:rsidR="000579B2" w:rsidRPr="00081771">
        <w:rPr>
          <w:rFonts w:ascii="Times New Roman" w:hAnsi="Times New Roman" w:cs="Times New Roman"/>
          <w:lang w:val="en-US"/>
        </w:rPr>
        <w:t xml:space="preserve"> (1854-55),</w:t>
      </w:r>
      <w:r w:rsidRPr="00081771">
        <w:rPr>
          <w:rFonts w:ascii="Times New Roman" w:hAnsi="Times New Roman" w:cs="Times New Roman"/>
          <w:lang w:val="en-US"/>
        </w:rPr>
        <w:t xml:space="preserve"> </w:t>
      </w:r>
      <w:r w:rsidR="00AE3D56" w:rsidRPr="00081771">
        <w:rPr>
          <w:rFonts w:ascii="Times New Roman" w:hAnsi="Times New Roman" w:cs="Times New Roman"/>
          <w:lang w:val="en-US"/>
        </w:rPr>
        <w:t xml:space="preserve">middle-class protagonist </w:t>
      </w:r>
      <w:r w:rsidRPr="00081771">
        <w:rPr>
          <w:rFonts w:ascii="Times New Roman" w:hAnsi="Times New Roman" w:cs="Times New Roman"/>
          <w:lang w:val="en-US"/>
        </w:rPr>
        <w:t xml:space="preserve">Margaret Hale </w:t>
      </w:r>
      <w:r w:rsidR="00AE3D56" w:rsidRPr="00081771">
        <w:rPr>
          <w:rFonts w:ascii="Times New Roman" w:hAnsi="Times New Roman" w:cs="Times New Roman"/>
          <w:lang w:val="en-US"/>
        </w:rPr>
        <w:t>advises Bessy Higgins, a working-class Methodist girl who is dying from lung disease caused by inhaling the ‘fluff’ from carding in a cotton-mill, not to</w:t>
      </w:r>
      <w:r w:rsidR="0099654B" w:rsidRPr="00081771">
        <w:rPr>
          <w:rFonts w:ascii="Times New Roman" w:hAnsi="Times New Roman" w:cs="Times New Roman"/>
          <w:lang w:val="en-US"/>
        </w:rPr>
        <w:t xml:space="preserve"> </w:t>
      </w:r>
      <w:r w:rsidR="00AE3D56" w:rsidRPr="00081771">
        <w:rPr>
          <w:rFonts w:ascii="Times New Roman" w:hAnsi="Times New Roman" w:cs="Times New Roman"/>
          <w:lang w:val="en-US"/>
        </w:rPr>
        <w:t>be ‘impatient with [her] life’.</w:t>
      </w:r>
      <w:r w:rsidR="001C5C2C" w:rsidRPr="00081771">
        <w:rPr>
          <w:rStyle w:val="FootnoteReference"/>
          <w:rFonts w:ascii="Times New Roman" w:hAnsi="Times New Roman" w:cs="Times New Roman"/>
          <w:lang w:val="en-US"/>
        </w:rPr>
        <w:footnoteReference w:id="1"/>
      </w:r>
      <w:r w:rsidR="00AE3D56" w:rsidRPr="00081771">
        <w:rPr>
          <w:rFonts w:ascii="Times New Roman" w:hAnsi="Times New Roman" w:cs="Times New Roman"/>
          <w:lang w:val="en-US"/>
        </w:rPr>
        <w:t xml:space="preserve"> Rather than dismissing </w:t>
      </w:r>
      <w:r w:rsidR="00257A89" w:rsidRPr="00081771">
        <w:rPr>
          <w:rFonts w:ascii="Times New Roman" w:hAnsi="Times New Roman" w:cs="Times New Roman"/>
          <w:lang w:val="en-US"/>
        </w:rPr>
        <w:t xml:space="preserve">Bessy’s longing for heaven as </w:t>
      </w:r>
      <w:r w:rsidR="0090302F" w:rsidRPr="00081771">
        <w:rPr>
          <w:rFonts w:ascii="Times New Roman" w:hAnsi="Times New Roman" w:cs="Times New Roman"/>
          <w:lang w:val="en-US"/>
        </w:rPr>
        <w:t xml:space="preserve">a </w:t>
      </w:r>
      <w:r w:rsidR="000579B2" w:rsidRPr="00081771">
        <w:rPr>
          <w:rFonts w:ascii="Times New Roman" w:hAnsi="Times New Roman" w:cs="Times New Roman"/>
          <w:lang w:val="en-US"/>
        </w:rPr>
        <w:t xml:space="preserve">impatience with life, a </w:t>
      </w:r>
      <w:r w:rsidR="0090302F" w:rsidRPr="00081771">
        <w:rPr>
          <w:rFonts w:ascii="Times New Roman" w:hAnsi="Times New Roman" w:cs="Times New Roman"/>
          <w:lang w:val="en-US"/>
        </w:rPr>
        <w:t>rejection of th</w:t>
      </w:r>
      <w:r w:rsidR="00045052" w:rsidRPr="00081771">
        <w:rPr>
          <w:rFonts w:ascii="Times New Roman" w:hAnsi="Times New Roman" w:cs="Times New Roman"/>
          <w:lang w:val="en-US"/>
        </w:rPr>
        <w:t>e</w:t>
      </w:r>
      <w:r w:rsidR="0090302F" w:rsidRPr="00081771">
        <w:rPr>
          <w:rFonts w:ascii="Times New Roman" w:hAnsi="Times New Roman" w:cs="Times New Roman"/>
          <w:lang w:val="en-US"/>
        </w:rPr>
        <w:t xml:space="preserve"> world or</w:t>
      </w:r>
      <w:r w:rsidR="00257A89" w:rsidRPr="00081771">
        <w:rPr>
          <w:rFonts w:ascii="Times New Roman" w:hAnsi="Times New Roman" w:cs="Times New Roman"/>
          <w:lang w:val="en-US"/>
        </w:rPr>
        <w:t>,</w:t>
      </w:r>
      <w:r w:rsidR="0090302F" w:rsidRPr="00081771">
        <w:rPr>
          <w:rFonts w:ascii="Times New Roman" w:hAnsi="Times New Roman" w:cs="Times New Roman"/>
          <w:lang w:val="en-US"/>
        </w:rPr>
        <w:t xml:space="preserve"> as her father understands it, as something that ‘amuses her’ (</w:t>
      </w:r>
      <w:r w:rsidR="0090302F" w:rsidRPr="00081771">
        <w:rPr>
          <w:rFonts w:ascii="Times New Roman" w:hAnsi="Times New Roman" w:cs="Times New Roman"/>
          <w:i/>
          <w:lang w:val="en-US"/>
        </w:rPr>
        <w:t>NS</w:t>
      </w:r>
      <w:r w:rsidR="0090302F" w:rsidRPr="00081771">
        <w:rPr>
          <w:rFonts w:ascii="Times New Roman" w:hAnsi="Times New Roman" w:cs="Times New Roman"/>
          <w:lang w:val="en-US"/>
        </w:rPr>
        <w:t>, p.90),</w:t>
      </w:r>
      <w:r w:rsidR="00257A89" w:rsidRPr="00081771">
        <w:rPr>
          <w:rFonts w:ascii="Times New Roman" w:hAnsi="Times New Roman" w:cs="Times New Roman"/>
          <w:lang w:val="en-US"/>
        </w:rPr>
        <w:t xml:space="preserve"> I suggest that </w:t>
      </w:r>
      <w:r w:rsidR="000579B2" w:rsidRPr="00081771">
        <w:rPr>
          <w:rFonts w:ascii="Times New Roman" w:hAnsi="Times New Roman" w:cs="Times New Roman"/>
          <w:lang w:val="en-US"/>
        </w:rPr>
        <w:t>it</w:t>
      </w:r>
      <w:r w:rsidR="00257A89" w:rsidRPr="00081771">
        <w:rPr>
          <w:rFonts w:ascii="Times New Roman" w:hAnsi="Times New Roman" w:cs="Times New Roman"/>
          <w:lang w:val="en-US"/>
        </w:rPr>
        <w:t xml:space="preserve"> should</w:t>
      </w:r>
      <w:r w:rsidR="001C184D" w:rsidRPr="00081771">
        <w:rPr>
          <w:rFonts w:ascii="Times New Roman" w:hAnsi="Times New Roman" w:cs="Times New Roman"/>
          <w:lang w:val="en-US"/>
        </w:rPr>
        <w:t xml:space="preserve"> instead</w:t>
      </w:r>
      <w:r w:rsidR="00257A89" w:rsidRPr="00081771">
        <w:rPr>
          <w:rFonts w:ascii="Times New Roman" w:hAnsi="Times New Roman" w:cs="Times New Roman"/>
          <w:lang w:val="en-US"/>
        </w:rPr>
        <w:t xml:space="preserve"> be </w:t>
      </w:r>
      <w:r w:rsidR="001C184D" w:rsidRPr="00081771">
        <w:rPr>
          <w:rFonts w:ascii="Times New Roman" w:hAnsi="Times New Roman" w:cs="Times New Roman"/>
          <w:lang w:val="en-US"/>
        </w:rPr>
        <w:t>understand in the context</w:t>
      </w:r>
      <w:r w:rsidR="00257A89" w:rsidRPr="00081771">
        <w:rPr>
          <w:rFonts w:ascii="Times New Roman" w:hAnsi="Times New Roman" w:cs="Times New Roman"/>
          <w:lang w:val="en-US"/>
        </w:rPr>
        <w:t xml:space="preserve"> of Gaskell’s wider </w:t>
      </w:r>
      <w:r w:rsidR="007C44B3" w:rsidRPr="00081771">
        <w:rPr>
          <w:rFonts w:ascii="Times New Roman" w:hAnsi="Times New Roman" w:cs="Times New Roman"/>
          <w:lang w:val="en-US"/>
        </w:rPr>
        <w:t>representation of working-class Methodists and her engagement with early to mid-nineteenth debates about eschatology</w:t>
      </w:r>
      <w:r w:rsidR="00017D0D" w:rsidRPr="00081771">
        <w:rPr>
          <w:rFonts w:ascii="Times New Roman" w:hAnsi="Times New Roman" w:cs="Times New Roman"/>
          <w:lang w:val="en-US"/>
        </w:rPr>
        <w:t xml:space="preserve"> (understood here as the</w:t>
      </w:r>
      <w:r w:rsidR="007C44B3" w:rsidRPr="00081771">
        <w:rPr>
          <w:rFonts w:ascii="Times New Roman" w:hAnsi="Times New Roman" w:cs="Times New Roman"/>
          <w:lang w:val="en-US"/>
        </w:rPr>
        <w:t xml:space="preserve"> disclosure of divine mysteries that are to do with the future</w:t>
      </w:r>
      <w:r w:rsidR="00017D0D" w:rsidRPr="00081771">
        <w:rPr>
          <w:rFonts w:ascii="Times New Roman" w:hAnsi="Times New Roman" w:cs="Times New Roman"/>
          <w:lang w:val="en-US"/>
        </w:rPr>
        <w:t>)</w:t>
      </w:r>
      <w:r w:rsidR="007C44B3" w:rsidRPr="00081771">
        <w:rPr>
          <w:rFonts w:ascii="Times New Roman" w:hAnsi="Times New Roman" w:cs="Times New Roman"/>
          <w:lang w:val="en-US"/>
        </w:rPr>
        <w:t>.</w:t>
      </w:r>
      <w:r w:rsidR="00017D0D" w:rsidRPr="00081771">
        <w:rPr>
          <w:rFonts w:ascii="Times New Roman" w:hAnsi="Times New Roman" w:cs="Times New Roman"/>
          <w:lang w:val="en-US"/>
        </w:rPr>
        <w:t xml:space="preserve"> </w:t>
      </w:r>
      <w:r w:rsidR="002C3924" w:rsidRPr="00081771">
        <w:rPr>
          <w:rFonts w:ascii="Times New Roman" w:hAnsi="Times New Roman" w:cs="Times New Roman"/>
          <w:lang w:val="en-US"/>
        </w:rPr>
        <w:t>In</w:t>
      </w:r>
      <w:r w:rsidR="00257A89" w:rsidRPr="00081771">
        <w:rPr>
          <w:rFonts w:ascii="Times New Roman" w:hAnsi="Times New Roman" w:cs="Times New Roman"/>
          <w:lang w:val="en-US"/>
        </w:rPr>
        <w:t xml:space="preserve"> this article</w:t>
      </w:r>
      <w:r w:rsidR="007C44B3" w:rsidRPr="00081771">
        <w:rPr>
          <w:rFonts w:ascii="Times New Roman" w:hAnsi="Times New Roman" w:cs="Times New Roman"/>
          <w:lang w:val="en-US"/>
        </w:rPr>
        <w:t xml:space="preserve">, </w:t>
      </w:r>
      <w:r w:rsidR="000772FC" w:rsidRPr="00081771">
        <w:rPr>
          <w:rFonts w:ascii="Times New Roman" w:hAnsi="Times New Roman" w:cs="Times New Roman"/>
          <w:lang w:val="en-US"/>
        </w:rPr>
        <w:t>I</w:t>
      </w:r>
      <w:r w:rsidR="007C44B3" w:rsidRPr="00081771">
        <w:rPr>
          <w:rFonts w:ascii="Times New Roman" w:hAnsi="Times New Roman" w:cs="Times New Roman"/>
          <w:lang w:val="en-US"/>
        </w:rPr>
        <w:t xml:space="preserve"> </w:t>
      </w:r>
      <w:r w:rsidR="00F1636A" w:rsidRPr="00081771">
        <w:rPr>
          <w:rFonts w:ascii="Times New Roman" w:hAnsi="Times New Roman" w:cs="Times New Roman"/>
          <w:lang w:val="en-US"/>
        </w:rPr>
        <w:t>explain</w:t>
      </w:r>
      <w:r w:rsidR="007C44B3" w:rsidRPr="00081771">
        <w:rPr>
          <w:rFonts w:ascii="Times New Roman" w:hAnsi="Times New Roman" w:cs="Times New Roman"/>
          <w:lang w:val="en-US"/>
        </w:rPr>
        <w:t xml:space="preserve"> how </w:t>
      </w:r>
      <w:r w:rsidR="0090302F" w:rsidRPr="00081771">
        <w:rPr>
          <w:rFonts w:ascii="Times New Roman" w:hAnsi="Times New Roman" w:cs="Times New Roman"/>
          <w:lang w:val="en-US"/>
        </w:rPr>
        <w:t>Gaskell</w:t>
      </w:r>
      <w:r w:rsidR="007C44B3" w:rsidRPr="00081771">
        <w:rPr>
          <w:rFonts w:ascii="Times New Roman" w:hAnsi="Times New Roman" w:cs="Times New Roman"/>
          <w:lang w:val="en-US"/>
        </w:rPr>
        <w:t xml:space="preserve"> engages with the spiritual and political implications of the hope that the biblical promise of renewal will be</w:t>
      </w:r>
      <w:r w:rsidR="001C184D" w:rsidRPr="00081771">
        <w:rPr>
          <w:rFonts w:ascii="Times New Roman" w:hAnsi="Times New Roman" w:cs="Times New Roman"/>
          <w:lang w:val="en-US"/>
        </w:rPr>
        <w:t xml:space="preserve"> ultimately</w:t>
      </w:r>
      <w:r w:rsidR="007C44B3" w:rsidRPr="00081771">
        <w:rPr>
          <w:rFonts w:ascii="Times New Roman" w:hAnsi="Times New Roman" w:cs="Times New Roman"/>
          <w:lang w:val="en-US"/>
        </w:rPr>
        <w:t xml:space="preserve"> attained on earth. </w:t>
      </w:r>
      <w:r w:rsidR="007C44B3" w:rsidRPr="00081771">
        <w:rPr>
          <w:rFonts w:ascii="Times New Roman" w:hAnsi="Times New Roman" w:cs="Times New Roman"/>
          <w:kern w:val="1"/>
          <w:lang w:val="en-US"/>
        </w:rPr>
        <w:t>I</w:t>
      </w:r>
      <w:r w:rsidR="007C44B3" w:rsidRPr="00081771">
        <w:rPr>
          <w:rFonts w:ascii="Times New Roman" w:hAnsi="Times New Roman" w:cs="Times New Roman"/>
          <w:lang w:val="en-US"/>
        </w:rPr>
        <w:t xml:space="preserve"> </w:t>
      </w:r>
      <w:r w:rsidR="00133D56" w:rsidRPr="00081771">
        <w:rPr>
          <w:rFonts w:ascii="Times New Roman" w:hAnsi="Times New Roman" w:cs="Times New Roman"/>
          <w:lang w:val="en-US"/>
        </w:rPr>
        <w:t xml:space="preserve">also </w:t>
      </w:r>
      <w:r w:rsidR="007C44B3" w:rsidRPr="00081771">
        <w:rPr>
          <w:rFonts w:ascii="Times New Roman" w:hAnsi="Times New Roman" w:cs="Times New Roman"/>
          <w:lang w:val="en-US"/>
        </w:rPr>
        <w:t xml:space="preserve">suggest </w:t>
      </w:r>
      <w:r w:rsidR="001C184D" w:rsidRPr="00081771">
        <w:rPr>
          <w:rFonts w:ascii="Times New Roman" w:hAnsi="Times New Roman" w:cs="Times New Roman"/>
          <w:lang w:val="en-US"/>
        </w:rPr>
        <w:t>how</w:t>
      </w:r>
      <w:r w:rsidR="007C44B3" w:rsidRPr="00081771">
        <w:rPr>
          <w:rFonts w:ascii="Times New Roman" w:hAnsi="Times New Roman" w:cs="Times New Roman"/>
          <w:lang w:val="en-US"/>
        </w:rPr>
        <w:t>, for</w:t>
      </w:r>
      <w:r w:rsidR="001C184D" w:rsidRPr="00081771">
        <w:rPr>
          <w:rFonts w:ascii="Times New Roman" w:hAnsi="Times New Roman" w:cs="Times New Roman"/>
          <w:lang w:val="en-US"/>
        </w:rPr>
        <w:t xml:space="preserve"> Bessy and</w:t>
      </w:r>
      <w:r w:rsidR="007C44B3" w:rsidRPr="00081771">
        <w:rPr>
          <w:rFonts w:ascii="Times New Roman" w:hAnsi="Times New Roman" w:cs="Times New Roman"/>
          <w:lang w:val="en-US"/>
        </w:rPr>
        <w:t xml:space="preserve"> many of </w:t>
      </w:r>
      <w:r w:rsidR="00E742FB" w:rsidRPr="00081771">
        <w:rPr>
          <w:rFonts w:ascii="Times New Roman" w:hAnsi="Times New Roman" w:cs="Times New Roman"/>
          <w:lang w:val="en-US"/>
        </w:rPr>
        <w:t>Gaskell’s</w:t>
      </w:r>
      <w:r w:rsidR="001C184D" w:rsidRPr="00081771">
        <w:rPr>
          <w:rFonts w:ascii="Times New Roman" w:hAnsi="Times New Roman" w:cs="Times New Roman"/>
          <w:lang w:val="en-US"/>
        </w:rPr>
        <w:t xml:space="preserve"> other</w:t>
      </w:r>
      <w:r w:rsidR="007C44B3" w:rsidRPr="00081771">
        <w:rPr>
          <w:rFonts w:ascii="Times New Roman" w:hAnsi="Times New Roman" w:cs="Times New Roman"/>
          <w:lang w:val="en-US"/>
        </w:rPr>
        <w:t xml:space="preserve"> working-class characters, </w:t>
      </w:r>
      <w:r w:rsidR="007C44B3" w:rsidRPr="00081771">
        <w:rPr>
          <w:rFonts w:ascii="Times New Roman" w:hAnsi="Times New Roman" w:cs="Times New Roman"/>
          <w:kern w:val="1"/>
          <w:lang w:val="en-US"/>
        </w:rPr>
        <w:t>Christ was not understood</w:t>
      </w:r>
      <w:r w:rsidR="000772FC" w:rsidRPr="00081771">
        <w:rPr>
          <w:rFonts w:ascii="Times New Roman" w:hAnsi="Times New Roman" w:cs="Times New Roman"/>
          <w:kern w:val="1"/>
          <w:lang w:val="en-US"/>
        </w:rPr>
        <w:t xml:space="preserve"> simply</w:t>
      </w:r>
      <w:r w:rsidR="007C44B3" w:rsidRPr="00081771">
        <w:rPr>
          <w:rFonts w:ascii="Times New Roman" w:hAnsi="Times New Roman" w:cs="Times New Roman"/>
          <w:kern w:val="1"/>
          <w:lang w:val="en-US"/>
        </w:rPr>
        <w:t xml:space="preserve"> as moral exemplar</w:t>
      </w:r>
      <w:r w:rsidR="000772FC" w:rsidRPr="00081771">
        <w:rPr>
          <w:rFonts w:ascii="Times New Roman" w:hAnsi="Times New Roman" w:cs="Times New Roman"/>
          <w:kern w:val="1"/>
          <w:lang w:val="en-US"/>
        </w:rPr>
        <w:t xml:space="preserve"> (as he was for many Unitarians)</w:t>
      </w:r>
      <w:r w:rsidR="007C44B3" w:rsidRPr="00081771">
        <w:rPr>
          <w:rFonts w:ascii="Times New Roman" w:hAnsi="Times New Roman" w:cs="Times New Roman"/>
          <w:kern w:val="1"/>
          <w:lang w:val="en-US"/>
        </w:rPr>
        <w:t xml:space="preserve"> but as an Apocalyptic figure in whom they are bound up and in whose life they will ultimately </w:t>
      </w:r>
      <w:r w:rsidR="007C44B3" w:rsidRPr="00081771">
        <w:rPr>
          <w:rFonts w:ascii="Times New Roman" w:hAnsi="Times New Roman" w:cs="Times New Roman"/>
          <w:kern w:val="1"/>
          <w:lang w:val="en-US"/>
        </w:rPr>
        <w:lastRenderedPageBreak/>
        <w:t xml:space="preserve">participate. Extending Robert Kachur’s recognition of </w:t>
      </w:r>
      <w:r w:rsidR="001C184D" w:rsidRPr="00081771">
        <w:rPr>
          <w:rFonts w:ascii="Times New Roman" w:hAnsi="Times New Roman" w:cs="Times New Roman"/>
          <w:kern w:val="1"/>
          <w:lang w:val="en-US"/>
        </w:rPr>
        <w:t>how</w:t>
      </w:r>
      <w:r w:rsidR="007C44B3" w:rsidRPr="00081771">
        <w:rPr>
          <w:rFonts w:ascii="Times New Roman" w:hAnsi="Times New Roman" w:cs="Times New Roman"/>
          <w:kern w:val="1"/>
          <w:lang w:val="en-US"/>
        </w:rPr>
        <w:t xml:space="preserve"> Gaskell uses</w:t>
      </w:r>
      <w:r w:rsidR="000772FC" w:rsidRPr="00081771">
        <w:rPr>
          <w:rFonts w:ascii="Times New Roman" w:hAnsi="Times New Roman" w:cs="Times New Roman"/>
          <w:kern w:val="1"/>
          <w:lang w:val="en-US"/>
        </w:rPr>
        <w:t xml:space="preserve"> </w:t>
      </w:r>
      <w:r w:rsidR="007C44B3" w:rsidRPr="00081771">
        <w:rPr>
          <w:rFonts w:ascii="Times New Roman" w:hAnsi="Times New Roman" w:cs="Times New Roman"/>
          <w:kern w:val="1"/>
          <w:lang w:val="en-US"/>
        </w:rPr>
        <w:t>‘</w:t>
      </w:r>
      <w:r w:rsidR="007C44B3" w:rsidRPr="00081771">
        <w:rPr>
          <w:rFonts w:ascii="Times New Roman" w:hAnsi="Times New Roman" w:cs="Times New Roman"/>
          <w:bCs/>
          <w:lang w:val="en-US"/>
        </w:rPr>
        <w:t>the</w:t>
      </w:r>
      <w:r w:rsidR="007C44B3" w:rsidRPr="00081771">
        <w:rPr>
          <w:rFonts w:ascii="Times New Roman" w:hAnsi="Times New Roman" w:cs="Times New Roman"/>
          <w:b/>
          <w:bCs/>
          <w:lang w:val="en-US"/>
        </w:rPr>
        <w:t xml:space="preserve"> </w:t>
      </w:r>
      <w:r w:rsidR="007C44B3" w:rsidRPr="00081771">
        <w:rPr>
          <w:rFonts w:ascii="Times New Roman" w:hAnsi="Times New Roman" w:cs="Times New Roman"/>
          <w:bCs/>
          <w:lang w:val="en-US"/>
        </w:rPr>
        <w:t xml:space="preserve">Apocalypse to envision expanded roles for women’ not just within the church but ‘within society at large’, </w:t>
      </w:r>
      <w:r w:rsidR="000772FC" w:rsidRPr="00081771">
        <w:rPr>
          <w:rFonts w:ascii="Times New Roman" w:hAnsi="Times New Roman" w:cs="Times New Roman"/>
          <w:bCs/>
          <w:lang w:val="en-US"/>
        </w:rPr>
        <w:t>my readings</w:t>
      </w:r>
      <w:r w:rsidR="007C44B3" w:rsidRPr="00081771">
        <w:rPr>
          <w:rFonts w:ascii="Times New Roman" w:hAnsi="Times New Roman" w:cs="Times New Roman"/>
          <w:bCs/>
          <w:lang w:val="en-US"/>
        </w:rPr>
        <w:t xml:space="preserve"> highlight some of the </w:t>
      </w:r>
      <w:r w:rsidR="001C184D" w:rsidRPr="00081771">
        <w:rPr>
          <w:rFonts w:ascii="Times New Roman" w:hAnsi="Times New Roman" w:cs="Times New Roman"/>
          <w:bCs/>
          <w:lang w:val="en-US"/>
        </w:rPr>
        <w:t>ways in</w:t>
      </w:r>
      <w:r w:rsidR="007C44B3" w:rsidRPr="00081771">
        <w:rPr>
          <w:rFonts w:ascii="Times New Roman" w:hAnsi="Times New Roman" w:cs="Times New Roman"/>
          <w:bCs/>
          <w:lang w:val="en-US"/>
        </w:rPr>
        <w:t xml:space="preserve"> which </w:t>
      </w:r>
      <w:r w:rsidR="000772FC" w:rsidRPr="00081771">
        <w:rPr>
          <w:rFonts w:ascii="Times New Roman" w:hAnsi="Times New Roman" w:cs="Times New Roman"/>
          <w:bCs/>
          <w:lang w:val="en-US"/>
        </w:rPr>
        <w:t>her fiction</w:t>
      </w:r>
      <w:r w:rsidR="007C44B3" w:rsidRPr="00081771">
        <w:rPr>
          <w:rFonts w:ascii="Times New Roman" w:hAnsi="Times New Roman" w:cs="Times New Roman"/>
          <w:bCs/>
          <w:lang w:val="en-US"/>
        </w:rPr>
        <w:t xml:space="preserve"> </w:t>
      </w:r>
      <w:r w:rsidR="000772FC" w:rsidRPr="00081771">
        <w:rPr>
          <w:rFonts w:ascii="Times New Roman" w:hAnsi="Times New Roman" w:cs="Times New Roman"/>
          <w:bCs/>
          <w:lang w:val="en-US"/>
        </w:rPr>
        <w:t>attends to</w:t>
      </w:r>
      <w:r w:rsidR="00961D43" w:rsidRPr="00081771">
        <w:rPr>
          <w:rFonts w:ascii="Times New Roman" w:hAnsi="Times New Roman" w:cs="Times New Roman"/>
          <w:bCs/>
          <w:lang w:val="en-US"/>
        </w:rPr>
        <w:t xml:space="preserve"> the</w:t>
      </w:r>
      <w:r w:rsidR="007C44B3" w:rsidRPr="00081771">
        <w:rPr>
          <w:rFonts w:ascii="Times New Roman" w:hAnsi="Times New Roman" w:cs="Times New Roman"/>
          <w:bCs/>
          <w:lang w:val="en-US"/>
        </w:rPr>
        <w:t xml:space="preserve"> </w:t>
      </w:r>
      <w:r w:rsidR="00961D43" w:rsidRPr="00081771">
        <w:rPr>
          <w:rFonts w:ascii="Times New Roman" w:hAnsi="Times New Roman" w:cs="Times New Roman"/>
          <w:bCs/>
          <w:lang w:val="en-US"/>
        </w:rPr>
        <w:t xml:space="preserve">way in which the growth of Methodism among working-class communities accentuated the </w:t>
      </w:r>
      <w:r w:rsidR="007C44B3" w:rsidRPr="00081771">
        <w:rPr>
          <w:rFonts w:ascii="Times New Roman" w:hAnsi="Times New Roman" w:cs="Times New Roman"/>
          <w:bCs/>
          <w:lang w:val="en-US"/>
        </w:rPr>
        <w:t>inseparability of spiritual and temporal</w:t>
      </w:r>
      <w:r w:rsidR="00017D0D" w:rsidRPr="00081771">
        <w:rPr>
          <w:rFonts w:ascii="Times New Roman" w:hAnsi="Times New Roman" w:cs="Times New Roman"/>
          <w:bCs/>
          <w:lang w:val="en-US"/>
        </w:rPr>
        <w:t xml:space="preserve"> (including gender and class)</w:t>
      </w:r>
      <w:r w:rsidR="007C44B3" w:rsidRPr="00081771">
        <w:rPr>
          <w:rFonts w:ascii="Times New Roman" w:hAnsi="Times New Roman" w:cs="Times New Roman"/>
          <w:bCs/>
          <w:lang w:val="en-US"/>
        </w:rPr>
        <w:t xml:space="preserve"> egalitarianism.</w:t>
      </w:r>
      <w:r w:rsidR="007C44B3" w:rsidRPr="00081771">
        <w:rPr>
          <w:rStyle w:val="FootnoteReference"/>
          <w:rFonts w:ascii="Times New Roman" w:hAnsi="Times New Roman" w:cs="Times New Roman"/>
          <w:bCs/>
          <w:lang w:val="en-US"/>
        </w:rPr>
        <w:footnoteReference w:id="2"/>
      </w:r>
      <w:r w:rsidR="007C44B3" w:rsidRPr="00081771">
        <w:rPr>
          <w:rFonts w:ascii="Times New Roman" w:hAnsi="Times New Roman" w:cs="Times New Roman"/>
          <w:bCs/>
          <w:lang w:val="en-US"/>
        </w:rPr>
        <w:t xml:space="preserve"> </w:t>
      </w:r>
      <w:r w:rsidR="007C44B3" w:rsidRPr="00081771">
        <w:rPr>
          <w:rFonts w:ascii="Times New Roman" w:hAnsi="Times New Roman" w:cs="Times New Roman"/>
          <w:lang w:val="en-US"/>
        </w:rPr>
        <w:t>My focus is on f</w:t>
      </w:r>
      <w:r w:rsidR="004B4580" w:rsidRPr="00081771">
        <w:rPr>
          <w:rFonts w:ascii="Times New Roman" w:hAnsi="Times New Roman" w:cs="Times New Roman"/>
          <w:lang w:val="en-US"/>
        </w:rPr>
        <w:t>our</w:t>
      </w:r>
      <w:r w:rsidR="007C44B3" w:rsidRPr="00081771">
        <w:rPr>
          <w:rFonts w:ascii="Times New Roman" w:hAnsi="Times New Roman" w:cs="Times New Roman"/>
          <w:lang w:val="en-US"/>
        </w:rPr>
        <w:t xml:space="preserve"> texts that Gaskell wrote between 1848 and </w:t>
      </w:r>
      <w:r w:rsidR="004B4580" w:rsidRPr="00081771">
        <w:rPr>
          <w:rFonts w:ascii="Times New Roman" w:hAnsi="Times New Roman" w:cs="Times New Roman"/>
          <w:lang w:val="en-US"/>
        </w:rPr>
        <w:t>18</w:t>
      </w:r>
      <w:r w:rsidR="007C44B3" w:rsidRPr="00081771">
        <w:rPr>
          <w:rFonts w:ascii="Times New Roman" w:hAnsi="Times New Roman" w:cs="Times New Roman"/>
          <w:lang w:val="en-US"/>
        </w:rPr>
        <w:t>5</w:t>
      </w:r>
      <w:r w:rsidR="00AA4F5A" w:rsidRPr="00081771">
        <w:rPr>
          <w:rFonts w:ascii="Times New Roman" w:hAnsi="Times New Roman" w:cs="Times New Roman"/>
          <w:lang w:val="en-US"/>
        </w:rPr>
        <w:t>5</w:t>
      </w:r>
      <w:r w:rsidR="007C44B3" w:rsidRPr="00081771">
        <w:rPr>
          <w:rFonts w:ascii="Times New Roman" w:hAnsi="Times New Roman" w:cs="Times New Roman"/>
          <w:lang w:val="en-US"/>
        </w:rPr>
        <w:t xml:space="preserve">: </w:t>
      </w:r>
      <w:r w:rsidR="007C44B3" w:rsidRPr="00081771">
        <w:rPr>
          <w:rFonts w:ascii="Times New Roman" w:hAnsi="Times New Roman" w:cs="Times New Roman"/>
          <w:i/>
          <w:lang w:val="en-US"/>
        </w:rPr>
        <w:t>Mary Barton</w:t>
      </w:r>
      <w:r w:rsidR="007C44B3" w:rsidRPr="00081771">
        <w:rPr>
          <w:rFonts w:ascii="Times New Roman" w:hAnsi="Times New Roman" w:cs="Times New Roman"/>
          <w:lang w:val="en-US"/>
        </w:rPr>
        <w:t xml:space="preserve"> (1848), ‘The Well of Pen Morfa’ (1850), ‘The Heart of John Middleton’ (1850), </w:t>
      </w:r>
      <w:r w:rsidR="00AA4F5A" w:rsidRPr="00081771">
        <w:rPr>
          <w:rFonts w:ascii="Times New Roman" w:hAnsi="Times New Roman" w:cs="Times New Roman"/>
          <w:lang w:val="en-US"/>
        </w:rPr>
        <w:t xml:space="preserve">and </w:t>
      </w:r>
      <w:r w:rsidR="007C44B3" w:rsidRPr="00081771">
        <w:rPr>
          <w:rFonts w:ascii="Times New Roman" w:hAnsi="Times New Roman" w:cs="Times New Roman"/>
          <w:i/>
          <w:lang w:val="en-US"/>
        </w:rPr>
        <w:t xml:space="preserve">North and South </w:t>
      </w:r>
      <w:r w:rsidR="007C44B3" w:rsidRPr="00081771">
        <w:rPr>
          <w:rFonts w:ascii="Times New Roman" w:hAnsi="Times New Roman" w:cs="Times New Roman"/>
          <w:lang w:val="en-US"/>
        </w:rPr>
        <w:t>(185</w:t>
      </w:r>
      <w:r w:rsidR="00EE4886" w:rsidRPr="00081771">
        <w:rPr>
          <w:rFonts w:ascii="Times New Roman" w:hAnsi="Times New Roman" w:cs="Times New Roman"/>
          <w:lang w:val="en-US"/>
        </w:rPr>
        <w:t>4</w:t>
      </w:r>
      <w:r w:rsidR="007C44B3" w:rsidRPr="00081771">
        <w:rPr>
          <w:rFonts w:ascii="Times New Roman" w:hAnsi="Times New Roman" w:cs="Times New Roman"/>
          <w:lang w:val="en-US"/>
        </w:rPr>
        <w:t>-5</w:t>
      </w:r>
      <w:r w:rsidR="00EE4886" w:rsidRPr="00081771">
        <w:rPr>
          <w:rFonts w:ascii="Times New Roman" w:hAnsi="Times New Roman" w:cs="Times New Roman"/>
          <w:lang w:val="en-US"/>
        </w:rPr>
        <w:t>5</w:t>
      </w:r>
      <w:r w:rsidR="007C44B3" w:rsidRPr="00081771">
        <w:rPr>
          <w:rFonts w:ascii="Times New Roman" w:hAnsi="Times New Roman" w:cs="Times New Roman"/>
          <w:lang w:val="en-US"/>
        </w:rPr>
        <w:t>)</w:t>
      </w:r>
      <w:r w:rsidR="00AA4F5A" w:rsidRPr="00081771">
        <w:rPr>
          <w:rFonts w:ascii="Times New Roman" w:hAnsi="Times New Roman" w:cs="Times New Roman"/>
          <w:lang w:val="en-US"/>
        </w:rPr>
        <w:t xml:space="preserve">. </w:t>
      </w:r>
      <w:r w:rsidR="007C44B3" w:rsidRPr="00081771">
        <w:rPr>
          <w:rFonts w:ascii="Times New Roman" w:hAnsi="Times New Roman" w:cs="Times New Roman"/>
          <w:lang w:val="en-US"/>
        </w:rPr>
        <w:t xml:space="preserve">In all of these, Gaskell engages with the prevalence of Methodism in working-class </w:t>
      </w:r>
      <w:r w:rsidR="00017D0D" w:rsidRPr="00081771">
        <w:rPr>
          <w:rFonts w:ascii="Times New Roman" w:hAnsi="Times New Roman" w:cs="Times New Roman"/>
          <w:lang w:val="en-US"/>
        </w:rPr>
        <w:t>communities</w:t>
      </w:r>
      <w:r w:rsidR="007C44B3" w:rsidRPr="00081771">
        <w:rPr>
          <w:rFonts w:ascii="Times New Roman" w:hAnsi="Times New Roman" w:cs="Times New Roman"/>
          <w:lang w:val="en-US"/>
        </w:rPr>
        <w:t xml:space="preserve"> and its strong association with an eschatology that carries</w:t>
      </w:r>
      <w:r w:rsidR="00D6565C" w:rsidRPr="00081771">
        <w:rPr>
          <w:rFonts w:ascii="Times New Roman" w:hAnsi="Times New Roman" w:cs="Times New Roman"/>
          <w:lang w:val="en-US"/>
        </w:rPr>
        <w:t xml:space="preserve"> the</w:t>
      </w:r>
      <w:r w:rsidR="007C44B3" w:rsidRPr="00081771">
        <w:rPr>
          <w:rFonts w:ascii="Times New Roman" w:hAnsi="Times New Roman" w:cs="Times New Roman"/>
          <w:lang w:val="en-US"/>
        </w:rPr>
        <w:t xml:space="preserve"> promise of the transformation and renewal of this world</w:t>
      </w:r>
      <w:r w:rsidR="00D6565C" w:rsidRPr="00081771">
        <w:rPr>
          <w:rFonts w:ascii="Times New Roman" w:hAnsi="Times New Roman" w:cs="Times New Roman"/>
          <w:lang w:val="en-US"/>
        </w:rPr>
        <w:t xml:space="preserve"> along with an urgent call to action. </w:t>
      </w:r>
    </w:p>
    <w:p w14:paraId="58A02A56" w14:textId="2E097F09" w:rsidR="000852C0" w:rsidRPr="00081771" w:rsidRDefault="00B602B8" w:rsidP="00D85F2C">
      <w:pPr>
        <w:pStyle w:val="NormalWeb"/>
        <w:spacing w:line="360" w:lineRule="auto"/>
      </w:pPr>
      <w:r w:rsidRPr="00081771">
        <w:rPr>
          <w:bCs/>
          <w:lang w:val="en-US"/>
        </w:rPr>
        <w:t xml:space="preserve">In a </w:t>
      </w:r>
      <w:r w:rsidRPr="00081771">
        <w:t>letter that Gaskell wrote to</w:t>
      </w:r>
      <w:r w:rsidR="00AC5A07" w:rsidRPr="00081771">
        <w:t xml:space="preserve"> her friend</w:t>
      </w:r>
      <w:r w:rsidRPr="00081771">
        <w:t xml:space="preserve"> Eliza Fox in 1850,</w:t>
      </w:r>
      <w:r w:rsidR="002318BE" w:rsidRPr="00081771">
        <w:t xml:space="preserve"> </w:t>
      </w:r>
      <w:r w:rsidR="00AC5A07" w:rsidRPr="00081771">
        <w:t>she expresses her conflicted sense of self as she describes</w:t>
      </w:r>
      <w:r w:rsidR="002318BE" w:rsidRPr="00081771">
        <w:t xml:space="preserve"> her ‘many mes’</w:t>
      </w:r>
      <w:r w:rsidR="00AC5A07" w:rsidRPr="00081771">
        <w:t>,</w:t>
      </w:r>
      <w:r w:rsidR="002318BE" w:rsidRPr="00081771">
        <w:t xml:space="preserve"> </w:t>
      </w:r>
      <w:r w:rsidR="00AC5A07" w:rsidRPr="00081771">
        <w:t>or the ‘warring members’ of her own identity.</w:t>
      </w:r>
      <w:r w:rsidR="00F1636A" w:rsidRPr="00081771">
        <w:rPr>
          <w:rStyle w:val="FootnoteReference"/>
        </w:rPr>
        <w:footnoteReference w:id="3"/>
      </w:r>
      <w:r w:rsidR="00AC5A07" w:rsidRPr="00081771">
        <w:t xml:space="preserve"> </w:t>
      </w:r>
      <w:r w:rsidR="00593CA5" w:rsidRPr="00081771">
        <w:t>The f</w:t>
      </w:r>
      <w:r w:rsidR="008A4FA4" w:rsidRPr="00081771">
        <w:t>irst</w:t>
      </w:r>
      <w:r w:rsidR="00593CA5" w:rsidRPr="00081771">
        <w:t xml:space="preserve"> of her</w:t>
      </w:r>
      <w:r w:rsidRPr="00081771">
        <w:t xml:space="preserve"> ‘many </w:t>
      </w:r>
      <w:r w:rsidR="00AC5A07" w:rsidRPr="00081771">
        <w:t>m</w:t>
      </w:r>
      <w:r w:rsidRPr="00081771">
        <w:t>es’</w:t>
      </w:r>
      <w:r w:rsidR="00AC5A07" w:rsidRPr="00081771">
        <w:t xml:space="preserve"> she identifies</w:t>
      </w:r>
      <w:r w:rsidRPr="00081771">
        <w:t xml:space="preserve"> ‘is a true Christian</w:t>
      </w:r>
      <w:r w:rsidR="00BB7C68" w:rsidRPr="00081771">
        <w:t>’</w:t>
      </w:r>
      <w:r w:rsidR="008E29B4">
        <w:t>;</w:t>
      </w:r>
      <w:r w:rsidR="00BB7C68" w:rsidRPr="00081771">
        <w:t xml:space="preserve"> only, she adds in parenthesis,</w:t>
      </w:r>
      <w:r w:rsidRPr="00081771">
        <w:t xml:space="preserve"> </w:t>
      </w:r>
      <w:r w:rsidR="00BB7C68" w:rsidRPr="00081771">
        <w:t>‘</w:t>
      </w:r>
      <w:r w:rsidRPr="00081771">
        <w:t>people call her socialist and communist’</w:t>
      </w:r>
      <w:r w:rsidR="00B530E3" w:rsidRPr="00081771">
        <w:t xml:space="preserve"> (ibid).</w:t>
      </w:r>
      <w:r w:rsidR="00AC5A07" w:rsidRPr="00081771">
        <w:t xml:space="preserve"> </w:t>
      </w:r>
      <w:r w:rsidR="00BB7C68" w:rsidRPr="00081771">
        <w:t>Rather than expressing a conflict between the terms Christian, socialist</w:t>
      </w:r>
      <w:r w:rsidR="00A22CC6" w:rsidRPr="00081771">
        <w:t>,</w:t>
      </w:r>
      <w:r w:rsidR="00BB7C68" w:rsidRPr="00081771">
        <w:t xml:space="preserve"> and communist</w:t>
      </w:r>
      <w:r w:rsidR="00A22CC6" w:rsidRPr="00081771">
        <w:t xml:space="preserve"> –</w:t>
      </w:r>
      <w:r w:rsidR="00860B22" w:rsidRPr="00081771">
        <w:t xml:space="preserve"> as Deirde D’Albertis suggests</w:t>
      </w:r>
      <w:r w:rsidR="00A22CC6" w:rsidRPr="00081771">
        <w:t xml:space="preserve"> –</w:t>
      </w:r>
      <w:r w:rsidR="00BB7C68" w:rsidRPr="00081771">
        <w:t xml:space="preserve"> what</w:t>
      </w:r>
      <w:r w:rsidR="00860B22" w:rsidRPr="00081771">
        <w:t xml:space="preserve"> I think</w:t>
      </w:r>
      <w:r w:rsidR="00BB7C68" w:rsidRPr="00081771">
        <w:t xml:space="preserve"> Gaskell is doing here is reflecting on how the ‘true Christian’ can be mistaken for a ‘socialist and communist’ because of </w:t>
      </w:r>
      <w:r w:rsidR="00CC3718" w:rsidRPr="00081771">
        <w:t>a</w:t>
      </w:r>
      <w:r w:rsidR="003A475D" w:rsidRPr="00081771">
        <w:t xml:space="preserve"> shared </w:t>
      </w:r>
      <w:r w:rsidR="00BB7C68" w:rsidRPr="00081771">
        <w:t>commitment to social justice and change.</w:t>
      </w:r>
      <w:r w:rsidR="00860B22" w:rsidRPr="00081771">
        <w:rPr>
          <w:rStyle w:val="FootnoteReference"/>
        </w:rPr>
        <w:footnoteReference w:id="4"/>
      </w:r>
      <w:r w:rsidR="00A07B35" w:rsidRPr="00081771">
        <w:t xml:space="preserve"> </w:t>
      </w:r>
      <w:r w:rsidR="00133D56" w:rsidRPr="00081771">
        <w:t>This</w:t>
      </w:r>
      <w:r w:rsidR="00D57892" w:rsidRPr="00081771">
        <w:t xml:space="preserve"> perception </w:t>
      </w:r>
      <w:r w:rsidR="002E7E2C" w:rsidRPr="00081771">
        <w:t>associates</w:t>
      </w:r>
      <w:r w:rsidR="002C3924" w:rsidRPr="00081771">
        <w:t xml:space="preserve"> her with</w:t>
      </w:r>
      <w:r w:rsidR="00D57892" w:rsidRPr="00081771">
        <w:t xml:space="preserve"> </w:t>
      </w:r>
      <w:r w:rsidR="002C3924" w:rsidRPr="00081771">
        <w:t>a tradition of</w:t>
      </w:r>
      <w:r w:rsidR="00CF2F91" w:rsidRPr="00081771">
        <w:t xml:space="preserve"> </w:t>
      </w:r>
      <w:r w:rsidR="002C3924" w:rsidRPr="00081771">
        <w:t>Christianity</w:t>
      </w:r>
      <w:r w:rsidR="002E7E2C" w:rsidRPr="00081771">
        <w:t xml:space="preserve"> that</w:t>
      </w:r>
      <w:r w:rsidR="002C3924" w:rsidRPr="00081771">
        <w:t>, according to Christopher Rowland</w:t>
      </w:r>
      <w:r w:rsidR="002F63A4" w:rsidRPr="00081771">
        <w:t xml:space="preserve">, </w:t>
      </w:r>
      <w:r w:rsidRPr="00081771">
        <w:rPr>
          <w:lang w:val="en-US"/>
        </w:rPr>
        <w:t>offers</w:t>
      </w:r>
      <w:r w:rsidR="00A07B35" w:rsidRPr="00081771">
        <w:rPr>
          <w:lang w:val="en-US"/>
        </w:rPr>
        <w:t xml:space="preserve"> a language of hope rooted in ideas of revelation and apocalypse to</w:t>
      </w:r>
      <w:r w:rsidR="00983F01" w:rsidRPr="00081771">
        <w:rPr>
          <w:lang w:val="en-US"/>
        </w:rPr>
        <w:t xml:space="preserve"> those </w:t>
      </w:r>
      <w:r w:rsidR="00945BF9" w:rsidRPr="00081771">
        <w:rPr>
          <w:lang w:val="en-US"/>
        </w:rPr>
        <w:t>who</w:t>
      </w:r>
      <w:r w:rsidR="002E7E2C" w:rsidRPr="00081771">
        <w:rPr>
          <w:lang w:val="en-US"/>
        </w:rPr>
        <w:t xml:space="preserve"> experience</w:t>
      </w:r>
      <w:r w:rsidR="00983F01" w:rsidRPr="00081771">
        <w:rPr>
          <w:lang w:val="en-US"/>
        </w:rPr>
        <w:t xml:space="preserve"> the reali</w:t>
      </w:r>
      <w:r w:rsidR="002E7E2C" w:rsidRPr="00081771">
        <w:rPr>
          <w:lang w:val="en-US"/>
        </w:rPr>
        <w:t>ty</w:t>
      </w:r>
      <w:r w:rsidR="00983F01" w:rsidRPr="00081771">
        <w:rPr>
          <w:lang w:val="en-US"/>
        </w:rPr>
        <w:t xml:space="preserve"> of ‘</w:t>
      </w:r>
      <w:r w:rsidR="00945BF9" w:rsidRPr="00081771">
        <w:rPr>
          <w:lang w:val="en-US"/>
        </w:rPr>
        <w:t>oppression, poverty and dehumanizing attitudes and circumstances’</w:t>
      </w:r>
      <w:r w:rsidR="00751824" w:rsidRPr="00081771">
        <w:rPr>
          <w:lang w:val="en-US"/>
        </w:rPr>
        <w:t>.</w:t>
      </w:r>
      <w:r w:rsidR="00751824" w:rsidRPr="00081771">
        <w:rPr>
          <w:rStyle w:val="FootnoteReference"/>
          <w:lang w:val="en-US"/>
        </w:rPr>
        <w:footnoteReference w:id="5"/>
      </w:r>
      <w:r w:rsidR="00D57892" w:rsidRPr="00081771">
        <w:rPr>
          <w:lang w:val="en-US"/>
        </w:rPr>
        <w:t xml:space="preserve"> </w:t>
      </w:r>
    </w:p>
    <w:p w14:paraId="1C5AF5C5" w14:textId="4118E8B1" w:rsidR="00751824" w:rsidRPr="00081771" w:rsidRDefault="006A37AA" w:rsidP="008E29B4">
      <w:pPr>
        <w:pStyle w:val="NormalWeb"/>
        <w:spacing w:line="360" w:lineRule="auto"/>
        <w:rPr>
          <w:lang w:val="en-US"/>
        </w:rPr>
      </w:pPr>
      <w:r w:rsidRPr="00081771">
        <w:rPr>
          <w:lang w:val="en-US"/>
        </w:rPr>
        <w:lastRenderedPageBreak/>
        <w:t>Before turning to</w:t>
      </w:r>
      <w:r w:rsidR="006F58C5" w:rsidRPr="00081771">
        <w:rPr>
          <w:lang w:val="en-US"/>
        </w:rPr>
        <w:t xml:space="preserve"> </w:t>
      </w:r>
      <w:r w:rsidRPr="00081771">
        <w:rPr>
          <w:lang w:val="en-US"/>
        </w:rPr>
        <w:t>Gaskell’s fiction, I want to attend</w:t>
      </w:r>
      <w:r w:rsidR="004753FD" w:rsidRPr="00081771">
        <w:rPr>
          <w:lang w:val="en-US"/>
        </w:rPr>
        <w:t xml:space="preserve"> to</w:t>
      </w:r>
      <w:r w:rsidRPr="00081771">
        <w:rPr>
          <w:lang w:val="en-US"/>
        </w:rPr>
        <w:t xml:space="preserve"> </w:t>
      </w:r>
      <w:r w:rsidR="008E29B4">
        <w:rPr>
          <w:lang w:val="en-US"/>
        </w:rPr>
        <w:t xml:space="preserve">her response </w:t>
      </w:r>
      <w:r w:rsidRPr="00081771">
        <w:rPr>
          <w:lang w:val="en-US"/>
        </w:rPr>
        <w:t>to wha</w:t>
      </w:r>
      <w:r w:rsidR="00A91F08" w:rsidRPr="00081771">
        <w:rPr>
          <w:lang w:val="en-US"/>
        </w:rPr>
        <w:t>t</w:t>
      </w:r>
      <w:r w:rsidR="00B30B6B" w:rsidRPr="00081771">
        <w:rPr>
          <w:lang w:val="en-US"/>
        </w:rPr>
        <w:t xml:space="preserve"> Judith Wolfe</w:t>
      </w:r>
      <w:r w:rsidRPr="00081771">
        <w:rPr>
          <w:lang w:val="en-US"/>
        </w:rPr>
        <w:t xml:space="preserve"> describes as the</w:t>
      </w:r>
      <w:r w:rsidR="00B602B8" w:rsidRPr="00081771">
        <w:rPr>
          <w:lang w:val="en-US"/>
        </w:rPr>
        <w:t xml:space="preserve"> </w:t>
      </w:r>
      <w:r w:rsidRPr="00081771">
        <w:rPr>
          <w:lang w:val="en-US"/>
        </w:rPr>
        <w:t>‘</w:t>
      </w:r>
      <w:r w:rsidR="00B602B8" w:rsidRPr="00081771">
        <w:rPr>
          <w:lang w:val="en-US"/>
        </w:rPr>
        <w:t>renewed interest in millennialism, particularly in its pre-millennial form’</w:t>
      </w:r>
      <w:r w:rsidRPr="00081771">
        <w:rPr>
          <w:lang w:val="en-US"/>
        </w:rPr>
        <w:t xml:space="preserve"> that ran through the whole spectrum of Protestant churches in the nineteenth century</w:t>
      </w:r>
      <w:r w:rsidR="00B602B8" w:rsidRPr="00081771">
        <w:rPr>
          <w:lang w:val="en-US"/>
        </w:rPr>
        <w:t>.</w:t>
      </w:r>
      <w:r w:rsidR="00A558F6" w:rsidRPr="00081771">
        <w:rPr>
          <w:rStyle w:val="FootnoteReference"/>
          <w:lang w:val="en-US"/>
        </w:rPr>
        <w:footnoteReference w:id="6"/>
      </w:r>
      <w:r w:rsidR="000852C0" w:rsidRPr="00081771">
        <w:rPr>
          <w:lang w:val="en-US"/>
        </w:rPr>
        <w:t xml:space="preserve"> </w:t>
      </w:r>
      <w:r w:rsidR="00751824" w:rsidRPr="00081771">
        <w:rPr>
          <w:lang w:val="en-US"/>
        </w:rPr>
        <w:t>Wolfe</w:t>
      </w:r>
      <w:r w:rsidRPr="00081771">
        <w:rPr>
          <w:lang w:val="en-US"/>
        </w:rPr>
        <w:t xml:space="preserve"> explains:</w:t>
      </w:r>
      <w:r w:rsidR="00B602B8" w:rsidRPr="00081771">
        <w:rPr>
          <w:lang w:val="en-US"/>
        </w:rPr>
        <w:t xml:space="preserve"> </w:t>
      </w:r>
    </w:p>
    <w:p w14:paraId="716CF725" w14:textId="73A3AD88" w:rsidR="00B602B8" w:rsidRDefault="00B602B8" w:rsidP="00D349C1">
      <w:pPr>
        <w:tabs>
          <w:tab w:val="left" w:pos="720"/>
          <w:tab w:val="left" w:pos="1440"/>
          <w:tab w:val="left" w:pos="2160"/>
          <w:tab w:val="left" w:pos="2880"/>
          <w:tab w:val="left" w:pos="3600"/>
          <w:tab w:val="left" w:pos="4320"/>
        </w:tabs>
        <w:autoSpaceDE w:val="0"/>
        <w:autoSpaceDN w:val="0"/>
        <w:adjustRightInd w:val="0"/>
        <w:spacing w:line="360" w:lineRule="auto"/>
        <w:ind w:left="720"/>
        <w:rPr>
          <w:rFonts w:ascii="Times New Roman" w:hAnsi="Times New Roman" w:cs="Times New Roman"/>
          <w:lang w:val="en-US"/>
        </w:rPr>
      </w:pPr>
      <w:r w:rsidRPr="00081771">
        <w:rPr>
          <w:rFonts w:ascii="Times New Roman" w:hAnsi="Times New Roman" w:cs="Times New Roman"/>
          <w:lang w:val="en-US"/>
        </w:rPr>
        <w:t xml:space="preserve">Millennialism – also called millenarianism (from the Latin for ‘thousand’) or chiliasm (from the Greek equivalent) – denotes the belief, based on Revelation 20:1-6, that a thousand-year messianic kingdom on earth </w:t>
      </w:r>
      <w:r w:rsidR="001F47B7" w:rsidRPr="00081771">
        <w:rPr>
          <w:rFonts w:ascii="Times New Roman" w:hAnsi="Times New Roman" w:cs="Times New Roman"/>
          <w:lang w:val="en-US"/>
        </w:rPr>
        <w:t>will</w:t>
      </w:r>
      <w:r w:rsidRPr="00081771">
        <w:rPr>
          <w:rFonts w:ascii="Times New Roman" w:hAnsi="Times New Roman" w:cs="Times New Roman"/>
          <w:lang w:val="en-US"/>
        </w:rPr>
        <w:t xml:space="preserve"> precede the general resurrection and the creation of a new heaven and earth. Pre-millennialism specifies that Christ himself (rather than, as for post-millennialism, a divinely appointed human leader) will inaugurate this messianic kingdom, i.e., that Christ’s return will precede rather than post-date the millennium.</w:t>
      </w:r>
      <w:r w:rsidR="00A558F6" w:rsidRPr="00081771">
        <w:rPr>
          <w:rStyle w:val="FootnoteReference"/>
          <w:rFonts w:ascii="Times New Roman" w:hAnsi="Times New Roman" w:cs="Times New Roman"/>
          <w:lang w:val="en-US"/>
        </w:rPr>
        <w:footnoteReference w:id="7"/>
      </w:r>
      <w:r w:rsidRPr="00081771">
        <w:rPr>
          <w:rFonts w:ascii="Times New Roman" w:hAnsi="Times New Roman" w:cs="Times New Roman"/>
          <w:lang w:val="en-US"/>
        </w:rPr>
        <w:t xml:space="preserve"> </w:t>
      </w:r>
    </w:p>
    <w:p w14:paraId="69453570" w14:textId="77777777" w:rsidR="008E29B4" w:rsidRPr="00081771" w:rsidRDefault="008E29B4" w:rsidP="00D349C1">
      <w:pPr>
        <w:tabs>
          <w:tab w:val="left" w:pos="720"/>
          <w:tab w:val="left" w:pos="1440"/>
          <w:tab w:val="left" w:pos="2160"/>
          <w:tab w:val="left" w:pos="2880"/>
          <w:tab w:val="left" w:pos="3600"/>
          <w:tab w:val="left" w:pos="4320"/>
        </w:tabs>
        <w:autoSpaceDE w:val="0"/>
        <w:autoSpaceDN w:val="0"/>
        <w:adjustRightInd w:val="0"/>
        <w:spacing w:line="360" w:lineRule="auto"/>
        <w:ind w:left="720"/>
        <w:rPr>
          <w:rFonts w:ascii="Times New Roman" w:hAnsi="Times New Roman" w:cs="Times New Roman"/>
          <w:lang w:val="en-US"/>
        </w:rPr>
      </w:pPr>
    </w:p>
    <w:p w14:paraId="5285F59C" w14:textId="47A0785C" w:rsidR="006803CB" w:rsidRPr="00081771" w:rsidRDefault="00AE11C4"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In her fiction, Gaskell </w:t>
      </w:r>
      <w:r w:rsidR="00A36B6E" w:rsidRPr="00081771">
        <w:rPr>
          <w:rFonts w:ascii="Times New Roman" w:hAnsi="Times New Roman" w:cs="Times New Roman"/>
          <w:lang w:val="en-US"/>
        </w:rPr>
        <w:t>acknowledges</w:t>
      </w:r>
      <w:r w:rsidRPr="00081771">
        <w:rPr>
          <w:rFonts w:ascii="Times New Roman" w:hAnsi="Times New Roman" w:cs="Times New Roman"/>
          <w:lang w:val="en-US"/>
        </w:rPr>
        <w:t xml:space="preserve"> the huge social and political implications of the belief that</w:t>
      </w:r>
      <w:r w:rsidR="00981C44" w:rsidRPr="00081771">
        <w:rPr>
          <w:rFonts w:ascii="Times New Roman" w:hAnsi="Times New Roman" w:cs="Times New Roman"/>
          <w:lang w:val="en-US"/>
        </w:rPr>
        <w:t xml:space="preserve"> the</w:t>
      </w:r>
      <w:r w:rsidRPr="00081771">
        <w:rPr>
          <w:rFonts w:ascii="Times New Roman" w:hAnsi="Times New Roman" w:cs="Times New Roman"/>
          <w:lang w:val="en-US"/>
        </w:rPr>
        <w:t xml:space="preserve"> </w:t>
      </w:r>
      <w:r w:rsidR="00751824" w:rsidRPr="00081771">
        <w:rPr>
          <w:rFonts w:ascii="Times New Roman" w:hAnsi="Times New Roman" w:cs="Times New Roman"/>
          <w:lang w:val="en-US"/>
        </w:rPr>
        <w:t>millennial life</w:t>
      </w:r>
      <w:r w:rsidR="00981C44" w:rsidRPr="00081771">
        <w:rPr>
          <w:rFonts w:ascii="Times New Roman" w:hAnsi="Times New Roman" w:cs="Times New Roman"/>
          <w:lang w:val="en-US"/>
        </w:rPr>
        <w:t xml:space="preserve"> of peace</w:t>
      </w:r>
      <w:r w:rsidR="00751824" w:rsidRPr="00081771">
        <w:rPr>
          <w:rFonts w:ascii="Times New Roman" w:hAnsi="Times New Roman" w:cs="Times New Roman"/>
          <w:lang w:val="en-US"/>
        </w:rPr>
        <w:t xml:space="preserve"> is continuous</w:t>
      </w:r>
      <w:r w:rsidR="004753FD" w:rsidRPr="00081771">
        <w:rPr>
          <w:rFonts w:ascii="Times New Roman" w:hAnsi="Times New Roman" w:cs="Times New Roman"/>
          <w:lang w:val="en-US"/>
        </w:rPr>
        <w:t xml:space="preserve"> in kind</w:t>
      </w:r>
      <w:r w:rsidR="00751824" w:rsidRPr="00081771">
        <w:rPr>
          <w:rFonts w:ascii="Times New Roman" w:hAnsi="Times New Roman" w:cs="Times New Roman"/>
          <w:lang w:val="en-US"/>
        </w:rPr>
        <w:t xml:space="preserve"> with earthly life</w:t>
      </w:r>
      <w:r w:rsidR="00A52392" w:rsidRPr="00081771">
        <w:rPr>
          <w:rFonts w:ascii="Times New Roman" w:hAnsi="Times New Roman" w:cs="Times New Roman"/>
          <w:lang w:val="en-US"/>
        </w:rPr>
        <w:t>.</w:t>
      </w:r>
      <w:r w:rsidR="004753FD" w:rsidRPr="00081771">
        <w:rPr>
          <w:rFonts w:ascii="Times New Roman" w:hAnsi="Times New Roman" w:cs="Times New Roman"/>
          <w:lang w:val="en-US"/>
        </w:rPr>
        <w:t xml:space="preserve"> </w:t>
      </w:r>
      <w:r w:rsidR="00D85F2C" w:rsidRPr="00081771">
        <w:rPr>
          <w:rFonts w:ascii="Times New Roman" w:hAnsi="Times New Roman" w:cs="Times New Roman"/>
          <w:lang w:val="en-US"/>
        </w:rPr>
        <w:t>The crux I identify</w:t>
      </w:r>
      <w:r w:rsidR="00B441CB" w:rsidRPr="00081771">
        <w:rPr>
          <w:rFonts w:ascii="Times New Roman" w:hAnsi="Times New Roman" w:cs="Times New Roman"/>
          <w:lang w:val="en-US"/>
        </w:rPr>
        <w:t xml:space="preserve"> –</w:t>
      </w:r>
      <w:r w:rsidR="00D85F2C" w:rsidRPr="00081771">
        <w:rPr>
          <w:rFonts w:ascii="Times New Roman" w:hAnsi="Times New Roman" w:cs="Times New Roman"/>
          <w:lang w:val="en-US"/>
        </w:rPr>
        <w:t xml:space="preserve"> where her Unitarianism meets</w:t>
      </w:r>
      <w:r w:rsidR="000852C0" w:rsidRPr="00081771">
        <w:rPr>
          <w:rFonts w:ascii="Times New Roman" w:hAnsi="Times New Roman" w:cs="Times New Roman"/>
          <w:lang w:val="en-US"/>
        </w:rPr>
        <w:t xml:space="preserve"> the radical strands of</w:t>
      </w:r>
      <w:r w:rsidR="00D85F2C" w:rsidRPr="00081771">
        <w:rPr>
          <w:rFonts w:ascii="Times New Roman" w:hAnsi="Times New Roman" w:cs="Times New Roman"/>
          <w:lang w:val="en-US"/>
        </w:rPr>
        <w:t xml:space="preserve"> working-class Methodism</w:t>
      </w:r>
      <w:r w:rsidR="000852C0" w:rsidRPr="00081771">
        <w:rPr>
          <w:rFonts w:ascii="Times New Roman" w:hAnsi="Times New Roman" w:cs="Times New Roman"/>
          <w:lang w:val="en-US"/>
        </w:rPr>
        <w:t xml:space="preserve"> and</w:t>
      </w:r>
      <w:r w:rsidR="00D85F2C" w:rsidRPr="00081771">
        <w:rPr>
          <w:rFonts w:ascii="Times New Roman" w:hAnsi="Times New Roman" w:cs="Times New Roman"/>
          <w:lang w:val="en-US"/>
        </w:rPr>
        <w:t xml:space="preserve"> John Wesley’s millennialism</w:t>
      </w:r>
      <w:r w:rsidR="00B441CB" w:rsidRPr="00081771">
        <w:rPr>
          <w:rFonts w:ascii="Times New Roman" w:hAnsi="Times New Roman" w:cs="Times New Roman"/>
          <w:lang w:val="en-US"/>
        </w:rPr>
        <w:t xml:space="preserve"> – is in the</w:t>
      </w:r>
      <w:r w:rsidR="00D85F2C" w:rsidRPr="00081771">
        <w:rPr>
          <w:rFonts w:ascii="Times New Roman" w:hAnsi="Times New Roman" w:cs="Times New Roman"/>
          <w:lang w:val="en-US"/>
        </w:rPr>
        <w:t xml:space="preserve"> </w:t>
      </w:r>
      <w:r w:rsidR="00FE40DB" w:rsidRPr="00081771">
        <w:rPr>
          <w:rFonts w:ascii="Times New Roman" w:hAnsi="Times New Roman" w:cs="Times New Roman"/>
          <w:lang w:val="en-US"/>
        </w:rPr>
        <w:t xml:space="preserve">commitment to a theology that </w:t>
      </w:r>
      <w:r w:rsidR="00B441CB" w:rsidRPr="00081771">
        <w:rPr>
          <w:rFonts w:ascii="Times New Roman" w:hAnsi="Times New Roman" w:cs="Times New Roman"/>
          <w:lang w:val="en-US"/>
        </w:rPr>
        <w:t>is</w:t>
      </w:r>
      <w:r w:rsidR="00FE40DB" w:rsidRPr="00081771">
        <w:rPr>
          <w:rFonts w:ascii="Times New Roman" w:hAnsi="Times New Roman" w:cs="Times New Roman"/>
          <w:lang w:val="en-US"/>
        </w:rPr>
        <w:t xml:space="preserve"> practically implemented because of an understanding that the </w:t>
      </w:r>
      <w:r w:rsidR="004753FD" w:rsidRPr="00081771">
        <w:rPr>
          <w:rFonts w:ascii="Times New Roman" w:hAnsi="Times New Roman" w:cs="Times New Roman"/>
          <w:lang w:val="en-US"/>
        </w:rPr>
        <w:t>‘true Christian</w:t>
      </w:r>
      <w:r w:rsidR="00A25052" w:rsidRPr="00081771">
        <w:rPr>
          <w:rFonts w:ascii="Times New Roman" w:hAnsi="Times New Roman" w:cs="Times New Roman"/>
          <w:lang w:val="en-US"/>
        </w:rPr>
        <w:t>’ (see above)</w:t>
      </w:r>
      <w:r w:rsidR="00FE40DB" w:rsidRPr="00081771">
        <w:rPr>
          <w:rFonts w:ascii="Times New Roman" w:hAnsi="Times New Roman" w:cs="Times New Roman"/>
          <w:lang w:val="en-US"/>
        </w:rPr>
        <w:t xml:space="preserve"> must imitate Christ and actively bring about</w:t>
      </w:r>
      <w:r w:rsidR="00A20B9E" w:rsidRPr="00081771">
        <w:rPr>
          <w:rFonts w:ascii="Times New Roman" w:hAnsi="Times New Roman" w:cs="Times New Roman"/>
          <w:lang w:val="en-US"/>
        </w:rPr>
        <w:t xml:space="preserve"> the</w:t>
      </w:r>
      <w:r w:rsidR="00FE40DB" w:rsidRPr="00081771">
        <w:rPr>
          <w:rFonts w:ascii="Times New Roman" w:hAnsi="Times New Roman" w:cs="Times New Roman"/>
          <w:lang w:val="en-US"/>
        </w:rPr>
        <w:t xml:space="preserve"> renewal</w:t>
      </w:r>
      <w:r w:rsidR="00A20B9E" w:rsidRPr="00081771">
        <w:rPr>
          <w:rFonts w:ascii="Times New Roman" w:hAnsi="Times New Roman" w:cs="Times New Roman"/>
          <w:lang w:val="en-US"/>
        </w:rPr>
        <w:t xml:space="preserve"> of the world. While a Unitarian might see this renewal in terms of the revelation of the ultimate perfectibility of human life, </w:t>
      </w:r>
      <w:r w:rsidR="00F9292F" w:rsidRPr="00081771">
        <w:rPr>
          <w:rFonts w:ascii="Times New Roman" w:hAnsi="Times New Roman" w:cs="Times New Roman"/>
          <w:lang w:val="en-US"/>
        </w:rPr>
        <w:t>many</w:t>
      </w:r>
      <w:r w:rsidR="00A20B9E" w:rsidRPr="00081771">
        <w:rPr>
          <w:rFonts w:ascii="Times New Roman" w:hAnsi="Times New Roman" w:cs="Times New Roman"/>
          <w:lang w:val="en-US"/>
        </w:rPr>
        <w:t xml:space="preserve"> Methodist</w:t>
      </w:r>
      <w:r w:rsidR="00F9292F" w:rsidRPr="00081771">
        <w:rPr>
          <w:rFonts w:ascii="Times New Roman" w:hAnsi="Times New Roman" w:cs="Times New Roman"/>
          <w:lang w:val="en-US"/>
        </w:rPr>
        <w:t>s</w:t>
      </w:r>
      <w:r w:rsidR="00A20B9E" w:rsidRPr="00081771">
        <w:rPr>
          <w:rFonts w:ascii="Times New Roman" w:hAnsi="Times New Roman" w:cs="Times New Roman"/>
          <w:lang w:val="en-US"/>
        </w:rPr>
        <w:t xml:space="preserve"> </w:t>
      </w:r>
      <w:r w:rsidR="0032216C" w:rsidRPr="00081771">
        <w:rPr>
          <w:rFonts w:ascii="Times New Roman" w:hAnsi="Times New Roman" w:cs="Times New Roman"/>
          <w:lang w:val="en-US"/>
        </w:rPr>
        <w:t>might understand it</w:t>
      </w:r>
      <w:r w:rsidR="00F9292F" w:rsidRPr="00081771">
        <w:rPr>
          <w:rFonts w:ascii="Times New Roman" w:hAnsi="Times New Roman" w:cs="Times New Roman"/>
          <w:lang w:val="en-US"/>
        </w:rPr>
        <w:t xml:space="preserve"> in terms of</w:t>
      </w:r>
      <w:r w:rsidR="00CC6D6E" w:rsidRPr="00081771">
        <w:rPr>
          <w:rFonts w:ascii="Times New Roman" w:hAnsi="Times New Roman" w:cs="Times New Roman"/>
          <w:lang w:val="en-US"/>
        </w:rPr>
        <w:t xml:space="preserve"> initiat</w:t>
      </w:r>
      <w:r w:rsidR="00F9292F" w:rsidRPr="00081771">
        <w:rPr>
          <w:rFonts w:ascii="Times New Roman" w:hAnsi="Times New Roman" w:cs="Times New Roman"/>
          <w:lang w:val="en-US"/>
        </w:rPr>
        <w:t>ing</w:t>
      </w:r>
      <w:r w:rsidR="00CC6D6E" w:rsidRPr="00081771">
        <w:rPr>
          <w:rFonts w:ascii="Times New Roman" w:hAnsi="Times New Roman" w:cs="Times New Roman"/>
          <w:lang w:val="en-US"/>
        </w:rPr>
        <w:t xml:space="preserve"> </w:t>
      </w:r>
      <w:r w:rsidR="00A20B9E" w:rsidRPr="00081771">
        <w:rPr>
          <w:rFonts w:ascii="Times New Roman" w:hAnsi="Times New Roman" w:cs="Times New Roman"/>
          <w:lang w:val="en-US"/>
        </w:rPr>
        <w:t>Christ’s</w:t>
      </w:r>
      <w:r w:rsidR="00CC6D6E" w:rsidRPr="00081771">
        <w:rPr>
          <w:rFonts w:ascii="Times New Roman" w:hAnsi="Times New Roman" w:cs="Times New Roman"/>
          <w:lang w:val="en-US"/>
        </w:rPr>
        <w:t xml:space="preserve"> return</w:t>
      </w:r>
      <w:r w:rsidR="00B441CB" w:rsidRPr="00081771">
        <w:rPr>
          <w:rFonts w:ascii="Times New Roman" w:hAnsi="Times New Roman" w:cs="Times New Roman"/>
          <w:lang w:val="en-US"/>
        </w:rPr>
        <w:t xml:space="preserve">. </w:t>
      </w:r>
      <w:r w:rsidR="00781636" w:rsidRPr="00081771">
        <w:rPr>
          <w:rFonts w:ascii="Times New Roman" w:hAnsi="Times New Roman" w:cs="Times New Roman"/>
          <w:kern w:val="1"/>
          <w:lang w:val="en-US"/>
        </w:rPr>
        <w:t>As Gaskell demonstrates</w:t>
      </w:r>
      <w:r w:rsidR="00B55615" w:rsidRPr="00081771">
        <w:rPr>
          <w:rFonts w:ascii="Times New Roman" w:hAnsi="Times New Roman" w:cs="Times New Roman"/>
          <w:kern w:val="1"/>
          <w:lang w:val="en-US"/>
        </w:rPr>
        <w:t xml:space="preserve"> in her fiction</w:t>
      </w:r>
      <w:r w:rsidR="00781636" w:rsidRPr="00081771">
        <w:rPr>
          <w:rFonts w:ascii="Times New Roman" w:hAnsi="Times New Roman" w:cs="Times New Roman"/>
          <w:kern w:val="1"/>
          <w:lang w:val="en-US"/>
        </w:rPr>
        <w:t>, responses to understandings of millen</w:t>
      </w:r>
      <w:r w:rsidR="00CB5423" w:rsidRPr="00081771">
        <w:rPr>
          <w:rFonts w:ascii="Times New Roman" w:hAnsi="Times New Roman" w:cs="Times New Roman"/>
          <w:kern w:val="1"/>
          <w:lang w:val="en-US"/>
        </w:rPr>
        <w:t>arianism</w:t>
      </w:r>
      <w:r w:rsidR="00781636" w:rsidRPr="00081771">
        <w:rPr>
          <w:rFonts w:ascii="Times New Roman" w:hAnsi="Times New Roman" w:cs="Times New Roman"/>
          <w:kern w:val="1"/>
          <w:lang w:val="en-US"/>
        </w:rPr>
        <w:t xml:space="preserve"> in working-class communities</w:t>
      </w:r>
      <w:r w:rsidR="00B55615" w:rsidRPr="00081771">
        <w:rPr>
          <w:rFonts w:ascii="Times New Roman" w:hAnsi="Times New Roman" w:cs="Times New Roman"/>
          <w:kern w:val="1"/>
          <w:lang w:val="en-US"/>
        </w:rPr>
        <w:t xml:space="preserve"> could be especially fraught</w:t>
      </w:r>
      <w:r w:rsidR="00781636" w:rsidRPr="00081771">
        <w:rPr>
          <w:rFonts w:ascii="Times New Roman" w:hAnsi="Times New Roman" w:cs="Times New Roman"/>
          <w:kern w:val="1"/>
          <w:lang w:val="en-US"/>
        </w:rPr>
        <w:t xml:space="preserve">. While some </w:t>
      </w:r>
      <w:r w:rsidR="00CB5423" w:rsidRPr="00081771">
        <w:rPr>
          <w:rFonts w:ascii="Times New Roman" w:hAnsi="Times New Roman" w:cs="Times New Roman"/>
          <w:kern w:val="1"/>
          <w:lang w:val="en-US"/>
        </w:rPr>
        <w:t>adopted an ‘other-worldly’ hope and</w:t>
      </w:r>
      <w:r w:rsidR="00DE29CB" w:rsidRPr="00081771">
        <w:rPr>
          <w:rFonts w:ascii="Times New Roman" w:hAnsi="Times New Roman" w:cs="Times New Roman"/>
          <w:kern w:val="1"/>
          <w:lang w:val="en-US"/>
        </w:rPr>
        <w:t xml:space="preserve"> passively</w:t>
      </w:r>
      <w:r w:rsidR="00CB5423" w:rsidRPr="00081771">
        <w:rPr>
          <w:rFonts w:ascii="Times New Roman" w:hAnsi="Times New Roman" w:cs="Times New Roman"/>
          <w:kern w:val="1"/>
          <w:lang w:val="en-US"/>
        </w:rPr>
        <w:t xml:space="preserve"> accepted their</w:t>
      </w:r>
      <w:r w:rsidR="00DE29CB" w:rsidRPr="00081771">
        <w:rPr>
          <w:rFonts w:ascii="Times New Roman" w:hAnsi="Times New Roman" w:cs="Times New Roman"/>
          <w:kern w:val="1"/>
          <w:lang w:val="en-US"/>
        </w:rPr>
        <w:t xml:space="preserve"> earthly</w:t>
      </w:r>
      <w:r w:rsidR="00CB5423" w:rsidRPr="00081771">
        <w:rPr>
          <w:rFonts w:ascii="Times New Roman" w:hAnsi="Times New Roman" w:cs="Times New Roman"/>
          <w:kern w:val="1"/>
          <w:lang w:val="en-US"/>
        </w:rPr>
        <w:t xml:space="preserve"> sufferings, others found in Christianity a call to challenge hierarchy and the ordering of society. </w:t>
      </w:r>
      <w:r w:rsidR="00781636" w:rsidRPr="00081771">
        <w:rPr>
          <w:rFonts w:ascii="Times New Roman" w:hAnsi="Times New Roman" w:cs="Times New Roman"/>
          <w:kern w:val="1"/>
          <w:lang w:val="en-US"/>
        </w:rPr>
        <w:t xml:space="preserve"> </w:t>
      </w:r>
    </w:p>
    <w:p w14:paraId="79B3D9A4" w14:textId="77777777" w:rsidR="004B1956" w:rsidRPr="00081771" w:rsidRDefault="004B1956"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2FC286CF" w14:textId="0B5FB7F5" w:rsidR="00166983" w:rsidRPr="00081771" w:rsidRDefault="004C61CB"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That many of</w:t>
      </w:r>
      <w:r w:rsidR="008F511F" w:rsidRPr="00081771">
        <w:rPr>
          <w:rFonts w:ascii="Times New Roman" w:hAnsi="Times New Roman" w:cs="Times New Roman"/>
          <w:kern w:val="1"/>
          <w:lang w:val="en-US"/>
        </w:rPr>
        <w:t xml:space="preserve"> Gaskell’s working-class characters are Methodists </w:t>
      </w:r>
      <w:r w:rsidRPr="00081771">
        <w:rPr>
          <w:rFonts w:ascii="Times New Roman" w:hAnsi="Times New Roman" w:cs="Times New Roman"/>
          <w:kern w:val="1"/>
          <w:lang w:val="en-US"/>
        </w:rPr>
        <w:t xml:space="preserve">is </w:t>
      </w:r>
      <w:r w:rsidR="008E2A7A" w:rsidRPr="00081771">
        <w:rPr>
          <w:rFonts w:ascii="Times New Roman" w:hAnsi="Times New Roman" w:cs="Times New Roman"/>
          <w:kern w:val="1"/>
          <w:lang w:val="en-US"/>
        </w:rPr>
        <w:t xml:space="preserve">indicative </w:t>
      </w:r>
      <w:r w:rsidR="00E9367C" w:rsidRPr="00081771">
        <w:rPr>
          <w:rFonts w:ascii="Times New Roman" w:hAnsi="Times New Roman" w:cs="Times New Roman"/>
          <w:kern w:val="1"/>
          <w:lang w:val="en-US"/>
        </w:rPr>
        <w:t>of the</w:t>
      </w:r>
      <w:r w:rsidR="00702199" w:rsidRPr="00081771">
        <w:rPr>
          <w:rFonts w:ascii="Times New Roman" w:hAnsi="Times New Roman" w:cs="Times New Roman"/>
          <w:kern w:val="1"/>
          <w:lang w:val="en-US"/>
        </w:rPr>
        <w:t xml:space="preserve"> rapid growth and</w:t>
      </w:r>
      <w:r w:rsidR="00E9367C" w:rsidRPr="00081771">
        <w:rPr>
          <w:rFonts w:ascii="Times New Roman" w:hAnsi="Times New Roman" w:cs="Times New Roman"/>
          <w:kern w:val="1"/>
          <w:lang w:val="en-US"/>
        </w:rPr>
        <w:t xml:space="preserve"> </w:t>
      </w:r>
      <w:r w:rsidR="00773BA5" w:rsidRPr="00081771">
        <w:rPr>
          <w:rFonts w:ascii="Times New Roman" w:hAnsi="Times New Roman" w:cs="Times New Roman"/>
          <w:kern w:val="1"/>
          <w:lang w:val="en-US"/>
        </w:rPr>
        <w:t>huge prevalence of Methodism among the working-classes in the early</w:t>
      </w:r>
      <w:r w:rsidR="0032216C" w:rsidRPr="00081771">
        <w:rPr>
          <w:rFonts w:ascii="Times New Roman" w:hAnsi="Times New Roman" w:cs="Times New Roman"/>
          <w:kern w:val="1"/>
          <w:lang w:val="en-US"/>
        </w:rPr>
        <w:t xml:space="preserve"> to </w:t>
      </w:r>
      <w:r w:rsidR="00773BA5" w:rsidRPr="00081771">
        <w:rPr>
          <w:rFonts w:ascii="Times New Roman" w:hAnsi="Times New Roman" w:cs="Times New Roman"/>
          <w:kern w:val="1"/>
          <w:lang w:val="en-US"/>
        </w:rPr>
        <w:t>mid</w:t>
      </w:r>
      <w:r w:rsidR="0032216C" w:rsidRPr="00081771">
        <w:rPr>
          <w:rFonts w:ascii="Times New Roman" w:hAnsi="Times New Roman" w:cs="Times New Roman"/>
          <w:kern w:val="1"/>
          <w:lang w:val="en-US"/>
        </w:rPr>
        <w:t>-</w:t>
      </w:r>
      <w:r w:rsidR="00773BA5" w:rsidRPr="00081771">
        <w:rPr>
          <w:rFonts w:ascii="Times New Roman" w:hAnsi="Times New Roman" w:cs="Times New Roman"/>
          <w:kern w:val="1"/>
          <w:lang w:val="en-US"/>
        </w:rPr>
        <w:lastRenderedPageBreak/>
        <w:t>nineteenth century.</w:t>
      </w:r>
      <w:r w:rsidR="00702199" w:rsidRPr="00081771">
        <w:rPr>
          <w:rStyle w:val="FootnoteReference"/>
          <w:rFonts w:ascii="Times New Roman" w:hAnsi="Times New Roman" w:cs="Times New Roman"/>
          <w:kern w:val="1"/>
          <w:lang w:val="en-US"/>
        </w:rPr>
        <w:footnoteReference w:id="8"/>
      </w:r>
      <w:r w:rsidR="005554DB">
        <w:rPr>
          <w:rFonts w:ascii="Times New Roman" w:hAnsi="Times New Roman" w:cs="Times New Roman"/>
          <w:kern w:val="1"/>
          <w:lang w:val="en-US"/>
        </w:rPr>
        <w:t xml:space="preserve"> In</w:t>
      </w:r>
      <w:r w:rsidR="00773BA5" w:rsidRPr="00081771">
        <w:rPr>
          <w:rFonts w:ascii="Times New Roman" w:hAnsi="Times New Roman" w:cs="Times New Roman"/>
          <w:kern w:val="1"/>
          <w:lang w:val="en-US"/>
        </w:rPr>
        <w:t xml:space="preserve"> </w:t>
      </w:r>
      <w:r w:rsidR="00166983" w:rsidRPr="00081771">
        <w:rPr>
          <w:rFonts w:ascii="Times New Roman" w:hAnsi="Times New Roman" w:cs="Times New Roman"/>
          <w:i/>
          <w:iCs/>
          <w:kern w:val="1"/>
          <w:lang w:val="en-US"/>
        </w:rPr>
        <w:t xml:space="preserve">The Making of the English Working Class </w:t>
      </w:r>
      <w:r w:rsidR="00166983" w:rsidRPr="00081771">
        <w:rPr>
          <w:rFonts w:ascii="Times New Roman" w:hAnsi="Times New Roman" w:cs="Times New Roman"/>
          <w:iCs/>
          <w:kern w:val="1"/>
          <w:lang w:val="en-US"/>
        </w:rPr>
        <w:t>(1963),</w:t>
      </w:r>
      <w:r w:rsidR="00166983" w:rsidRPr="00081771">
        <w:rPr>
          <w:rFonts w:ascii="Times New Roman" w:hAnsi="Times New Roman" w:cs="Times New Roman"/>
          <w:i/>
          <w:iCs/>
          <w:kern w:val="1"/>
          <w:lang w:val="en-US"/>
        </w:rPr>
        <w:t xml:space="preserve"> </w:t>
      </w:r>
      <w:r w:rsidR="00166983" w:rsidRPr="00081771">
        <w:rPr>
          <w:rFonts w:ascii="Times New Roman" w:hAnsi="Times New Roman" w:cs="Times New Roman"/>
          <w:iCs/>
          <w:kern w:val="1"/>
          <w:lang w:val="en-US"/>
        </w:rPr>
        <w:t xml:space="preserve">E.P. Thompson offers what has become one of the most well-known accounts </w:t>
      </w:r>
      <w:r w:rsidR="00166983" w:rsidRPr="00081771">
        <w:rPr>
          <w:rFonts w:ascii="Times New Roman" w:hAnsi="Times New Roman" w:cs="Times New Roman"/>
          <w:kern w:val="1"/>
          <w:lang w:val="en-US"/>
        </w:rPr>
        <w:t>of working-class dissent</w:t>
      </w:r>
      <w:r w:rsidR="00166983" w:rsidRPr="00081771">
        <w:rPr>
          <w:rFonts w:ascii="Times New Roman" w:hAnsi="Times New Roman" w:cs="Times New Roman"/>
          <w:i/>
          <w:iCs/>
          <w:kern w:val="1"/>
          <w:lang w:val="en-US"/>
        </w:rPr>
        <w:t>.</w:t>
      </w:r>
      <w:r w:rsidR="008A0103" w:rsidRPr="00081771">
        <w:rPr>
          <w:rFonts w:ascii="Times New Roman" w:hAnsi="Times New Roman" w:cs="Times New Roman"/>
          <w:i/>
          <w:iCs/>
          <w:kern w:val="1"/>
          <w:lang w:val="en-US"/>
        </w:rPr>
        <w:t xml:space="preserve"> </w:t>
      </w:r>
      <w:r w:rsidR="008A0103" w:rsidRPr="00081771">
        <w:rPr>
          <w:rFonts w:ascii="Times New Roman" w:hAnsi="Times New Roman" w:cs="Times New Roman"/>
          <w:iCs/>
          <w:kern w:val="1"/>
          <w:lang w:val="en-US"/>
        </w:rPr>
        <w:t>He</w:t>
      </w:r>
      <w:r w:rsidR="00132A2D" w:rsidRPr="00081771">
        <w:rPr>
          <w:rFonts w:ascii="Times New Roman" w:hAnsi="Times New Roman" w:cs="Times New Roman"/>
          <w:iCs/>
          <w:kern w:val="1"/>
          <w:lang w:val="en-US"/>
        </w:rPr>
        <w:t xml:space="preserve"> </w:t>
      </w:r>
      <w:r w:rsidR="008A0103" w:rsidRPr="00081771">
        <w:rPr>
          <w:rFonts w:ascii="Times New Roman" w:hAnsi="Times New Roman" w:cs="Times New Roman"/>
          <w:iCs/>
          <w:kern w:val="1"/>
          <w:lang w:val="en-US"/>
        </w:rPr>
        <w:t xml:space="preserve">describes </w:t>
      </w:r>
      <w:r w:rsidR="00D80C01" w:rsidRPr="00081771">
        <w:rPr>
          <w:rFonts w:ascii="Times New Roman" w:hAnsi="Times New Roman" w:cs="Times New Roman"/>
          <w:iCs/>
          <w:kern w:val="1"/>
          <w:lang w:val="en-US"/>
        </w:rPr>
        <w:t>how, in the evangelical revival,</w:t>
      </w:r>
      <w:r w:rsidR="00A40683" w:rsidRPr="00081771">
        <w:rPr>
          <w:rFonts w:ascii="Times New Roman" w:hAnsi="Times New Roman" w:cs="Times New Roman"/>
          <w:iCs/>
          <w:kern w:val="1"/>
          <w:lang w:val="en-US"/>
        </w:rPr>
        <w:t xml:space="preserve"> Primitive Methodism</w:t>
      </w:r>
      <w:r w:rsidR="00325CFE">
        <w:rPr>
          <w:rFonts w:ascii="Times New Roman" w:hAnsi="Times New Roman" w:cs="Times New Roman"/>
          <w:iCs/>
          <w:kern w:val="1"/>
          <w:lang w:val="en-US"/>
        </w:rPr>
        <w:t xml:space="preserve"> (which </w:t>
      </w:r>
      <w:r w:rsidR="00FB71E3">
        <w:rPr>
          <w:rFonts w:ascii="Times New Roman" w:hAnsi="Times New Roman" w:cs="Times New Roman"/>
          <w:iCs/>
          <w:kern w:val="1"/>
          <w:lang w:val="en-US"/>
        </w:rPr>
        <w:t>emerged in the early 1800s)</w:t>
      </w:r>
      <w:r w:rsidR="00A40683" w:rsidRPr="00081771">
        <w:rPr>
          <w:rFonts w:ascii="Times New Roman" w:hAnsi="Times New Roman" w:cs="Times New Roman"/>
          <w:iCs/>
          <w:kern w:val="1"/>
          <w:lang w:val="en-US"/>
        </w:rPr>
        <w:t xml:space="preserve"> worked as ‘the religion </w:t>
      </w:r>
      <w:r w:rsidR="00A40683" w:rsidRPr="00081771">
        <w:rPr>
          <w:rFonts w:ascii="Times New Roman" w:hAnsi="Times New Roman" w:cs="Times New Roman"/>
          <w:i/>
          <w:iCs/>
          <w:kern w:val="1"/>
          <w:lang w:val="en-US"/>
        </w:rPr>
        <w:t xml:space="preserve">of </w:t>
      </w:r>
      <w:r w:rsidR="00A40683" w:rsidRPr="00081771">
        <w:rPr>
          <w:rFonts w:ascii="Times New Roman" w:hAnsi="Times New Roman" w:cs="Times New Roman"/>
          <w:iCs/>
          <w:kern w:val="1"/>
          <w:lang w:val="en-US"/>
        </w:rPr>
        <w:t xml:space="preserve">the poor’ </w:t>
      </w:r>
      <w:r w:rsidR="00FB71E3">
        <w:rPr>
          <w:rFonts w:ascii="Times New Roman" w:hAnsi="Times New Roman" w:cs="Times New Roman"/>
          <w:iCs/>
          <w:kern w:val="1"/>
          <w:lang w:val="en-US"/>
        </w:rPr>
        <w:t>while</w:t>
      </w:r>
      <w:r w:rsidR="00A40683" w:rsidRPr="00081771">
        <w:rPr>
          <w:rFonts w:ascii="Times New Roman" w:hAnsi="Times New Roman" w:cs="Times New Roman"/>
          <w:iCs/>
          <w:kern w:val="1"/>
          <w:lang w:val="en-US"/>
        </w:rPr>
        <w:t xml:space="preserve"> orthodox Wesleyanism </w:t>
      </w:r>
      <w:r w:rsidR="00FB71E3">
        <w:rPr>
          <w:rFonts w:ascii="Times New Roman" w:hAnsi="Times New Roman" w:cs="Times New Roman"/>
          <w:iCs/>
          <w:kern w:val="1"/>
          <w:lang w:val="en-US"/>
        </w:rPr>
        <w:t>remained as</w:t>
      </w:r>
      <w:r w:rsidR="00A40683" w:rsidRPr="00081771">
        <w:rPr>
          <w:rFonts w:ascii="Times New Roman" w:hAnsi="Times New Roman" w:cs="Times New Roman"/>
          <w:iCs/>
          <w:kern w:val="1"/>
          <w:lang w:val="en-US"/>
        </w:rPr>
        <w:t xml:space="preserve"> ‘a religion </w:t>
      </w:r>
      <w:r w:rsidR="00A40683" w:rsidRPr="00081771">
        <w:rPr>
          <w:rFonts w:ascii="Times New Roman" w:hAnsi="Times New Roman" w:cs="Times New Roman"/>
          <w:i/>
          <w:iCs/>
          <w:kern w:val="1"/>
          <w:lang w:val="en-US"/>
        </w:rPr>
        <w:t>for</w:t>
      </w:r>
      <w:r w:rsidR="00A40683" w:rsidRPr="00081771">
        <w:rPr>
          <w:rFonts w:ascii="Times New Roman" w:hAnsi="Times New Roman" w:cs="Times New Roman"/>
          <w:iCs/>
          <w:kern w:val="1"/>
          <w:lang w:val="en-US"/>
        </w:rPr>
        <w:t xml:space="preserve"> the poor’</w:t>
      </w:r>
      <w:r w:rsidR="00D80C01" w:rsidRPr="00081771">
        <w:rPr>
          <w:rFonts w:ascii="Times New Roman" w:hAnsi="Times New Roman" w:cs="Times New Roman"/>
          <w:iCs/>
          <w:kern w:val="1"/>
          <w:lang w:val="en-US"/>
        </w:rPr>
        <w:t>.</w:t>
      </w:r>
      <w:r w:rsidR="00D80C01" w:rsidRPr="00081771">
        <w:rPr>
          <w:rStyle w:val="FootnoteReference"/>
          <w:rFonts w:ascii="Times New Roman" w:hAnsi="Times New Roman" w:cs="Times New Roman"/>
          <w:iCs/>
          <w:kern w:val="1"/>
          <w:lang w:val="en-US"/>
        </w:rPr>
        <w:footnoteReference w:id="9"/>
      </w:r>
      <w:r w:rsidR="00A40683" w:rsidRPr="00081771">
        <w:rPr>
          <w:rFonts w:ascii="Times New Roman" w:hAnsi="Times New Roman" w:cs="Times New Roman"/>
          <w:iCs/>
          <w:kern w:val="1"/>
          <w:lang w:val="en-US"/>
        </w:rPr>
        <w:t xml:space="preserve"> </w:t>
      </w:r>
      <w:r w:rsidR="00166983" w:rsidRPr="00081771">
        <w:rPr>
          <w:rFonts w:ascii="Times New Roman" w:hAnsi="Times New Roman" w:cs="Times New Roman"/>
          <w:iCs/>
          <w:kern w:val="1"/>
          <w:lang w:val="en-US"/>
        </w:rPr>
        <w:t>In accounting for what he perceives as the way in which</w:t>
      </w:r>
      <w:r w:rsidR="00132A2D" w:rsidRPr="00081771">
        <w:rPr>
          <w:rFonts w:ascii="Times New Roman" w:hAnsi="Times New Roman" w:cs="Times New Roman"/>
          <w:iCs/>
          <w:kern w:val="1"/>
          <w:lang w:val="en-US"/>
        </w:rPr>
        <w:t xml:space="preserve"> Wesleyan</w:t>
      </w:r>
      <w:r w:rsidR="00166983" w:rsidRPr="00081771">
        <w:rPr>
          <w:rFonts w:ascii="Times New Roman" w:hAnsi="Times New Roman" w:cs="Times New Roman"/>
          <w:iCs/>
          <w:kern w:val="1"/>
          <w:lang w:val="en-US"/>
        </w:rPr>
        <w:t xml:space="preserve"> Methodism acted as a politically ‘stabilising’ influence and prevented a revolution among the working-classes in England in the 1790s, he looks back to</w:t>
      </w:r>
      <w:r w:rsidR="00166983" w:rsidRPr="00081771">
        <w:rPr>
          <w:rFonts w:ascii="Times New Roman" w:hAnsi="Times New Roman" w:cs="Times New Roman"/>
          <w:lang w:val="en-US"/>
        </w:rPr>
        <w:t xml:space="preserve"> the defeat of the Levellers in the Commonwealth</w:t>
      </w:r>
      <w:r w:rsidR="00D80C01" w:rsidRPr="00081771">
        <w:rPr>
          <w:rFonts w:ascii="Times New Roman" w:hAnsi="Times New Roman" w:cs="Times New Roman"/>
          <w:lang w:val="en-US"/>
        </w:rPr>
        <w:t xml:space="preserve"> (p.45).</w:t>
      </w:r>
      <w:r w:rsidR="00166983" w:rsidRPr="00081771">
        <w:rPr>
          <w:rFonts w:ascii="Times New Roman" w:hAnsi="Times New Roman" w:cs="Times New Roman"/>
          <w:lang w:val="en-US"/>
        </w:rPr>
        <w:t xml:space="preserve"> He </w:t>
      </w:r>
      <w:r w:rsidR="001F47B7" w:rsidRPr="00081771">
        <w:rPr>
          <w:rFonts w:ascii="Times New Roman" w:hAnsi="Times New Roman" w:cs="Times New Roman"/>
          <w:lang w:val="en-US"/>
        </w:rPr>
        <w:t>argues</w:t>
      </w:r>
      <w:r w:rsidR="00166983" w:rsidRPr="00081771">
        <w:rPr>
          <w:rFonts w:ascii="Times New Roman" w:hAnsi="Times New Roman" w:cs="Times New Roman"/>
          <w:lang w:val="en-US"/>
        </w:rPr>
        <w:t xml:space="preserve"> that ‘when the millennial hopes for a rule of the Saints were dashed to the ground, there followed a sharp dissociation between the temporal and spiritual aspirations of the poor man’s Puritanism’</w:t>
      </w:r>
      <w:r w:rsidR="009C4D29" w:rsidRPr="00081771">
        <w:rPr>
          <w:rFonts w:ascii="Times New Roman" w:hAnsi="Times New Roman" w:cs="Times New Roman"/>
          <w:lang w:val="en-US"/>
        </w:rPr>
        <w:t xml:space="preserve"> (p.32).</w:t>
      </w:r>
      <w:r w:rsidR="00166983" w:rsidRPr="00081771">
        <w:rPr>
          <w:rFonts w:ascii="Times New Roman" w:hAnsi="Times New Roman" w:cs="Times New Roman"/>
          <w:lang w:val="en-US"/>
        </w:rPr>
        <w:t xml:space="preserve"> </w:t>
      </w:r>
      <w:r w:rsidR="003A475D" w:rsidRPr="00081771">
        <w:rPr>
          <w:rFonts w:ascii="Times New Roman" w:hAnsi="Times New Roman" w:cs="Times New Roman"/>
          <w:lang w:val="en-US"/>
        </w:rPr>
        <w:t>Thompson</w:t>
      </w:r>
      <w:r w:rsidR="00166983" w:rsidRPr="00081771">
        <w:rPr>
          <w:rFonts w:ascii="Times New Roman" w:hAnsi="Times New Roman" w:cs="Times New Roman"/>
          <w:lang w:val="en-US"/>
        </w:rPr>
        <w:t xml:space="preserve"> then considers the effect of Gerrard Winstanley’s ‘movement of feeling’, turning away from the ‘</w:t>
      </w:r>
      <w:r w:rsidR="003A475D" w:rsidRPr="00081771">
        <w:rPr>
          <w:rFonts w:ascii="Times New Roman" w:hAnsi="Times New Roman" w:cs="Times New Roman"/>
          <w:lang w:val="en-US"/>
        </w:rPr>
        <w:t>“</w:t>
      </w:r>
      <w:r w:rsidR="00166983" w:rsidRPr="00081771">
        <w:rPr>
          <w:rFonts w:ascii="Times New Roman" w:hAnsi="Times New Roman" w:cs="Times New Roman"/>
          <w:lang w:val="en-US"/>
        </w:rPr>
        <w:t>kingdom without” to the “kingdom within”’</w:t>
      </w:r>
      <w:r w:rsidR="009C4D29" w:rsidRPr="00081771">
        <w:rPr>
          <w:rFonts w:ascii="Times New Roman" w:hAnsi="Times New Roman" w:cs="Times New Roman"/>
          <w:lang w:val="en-US"/>
        </w:rPr>
        <w:t xml:space="preserve"> (ibid).</w:t>
      </w:r>
      <w:r w:rsidR="00166983" w:rsidRPr="00081771">
        <w:rPr>
          <w:rFonts w:ascii="Times New Roman" w:hAnsi="Times New Roman" w:cs="Times New Roman"/>
          <w:lang w:val="en-US"/>
        </w:rPr>
        <w:t xml:space="preserve"> </w:t>
      </w:r>
      <w:r w:rsidR="000652FE" w:rsidRPr="00081771">
        <w:rPr>
          <w:rFonts w:ascii="Times New Roman" w:hAnsi="Times New Roman" w:cs="Times New Roman"/>
          <w:lang w:val="en-US"/>
        </w:rPr>
        <w:t>After describing how</w:t>
      </w:r>
      <w:r w:rsidR="00166983" w:rsidRPr="00081771">
        <w:rPr>
          <w:rFonts w:ascii="Times New Roman" w:hAnsi="Times New Roman" w:cs="Times New Roman"/>
          <w:lang w:val="en-US"/>
        </w:rPr>
        <w:t xml:space="preserve"> </w:t>
      </w:r>
      <w:r w:rsidR="00491BFC" w:rsidRPr="00081771">
        <w:rPr>
          <w:rFonts w:ascii="Times New Roman" w:hAnsi="Times New Roman" w:cs="Times New Roman"/>
          <w:lang w:val="en-US"/>
        </w:rPr>
        <w:t xml:space="preserve">John </w:t>
      </w:r>
      <w:r w:rsidR="00166983" w:rsidRPr="00081771">
        <w:rPr>
          <w:rFonts w:ascii="Times New Roman" w:hAnsi="Times New Roman" w:cs="Times New Roman"/>
          <w:lang w:val="en-US"/>
        </w:rPr>
        <w:t xml:space="preserve">Bunyan’s </w:t>
      </w:r>
      <w:r w:rsidR="00491BFC" w:rsidRPr="00081771">
        <w:rPr>
          <w:rFonts w:ascii="Times New Roman" w:hAnsi="Times New Roman" w:cs="Times New Roman"/>
          <w:i/>
          <w:lang w:val="en-US"/>
        </w:rPr>
        <w:t xml:space="preserve">The </w:t>
      </w:r>
      <w:r w:rsidR="00166983" w:rsidRPr="00081771">
        <w:rPr>
          <w:rFonts w:ascii="Times New Roman" w:hAnsi="Times New Roman" w:cs="Times New Roman"/>
          <w:i/>
          <w:lang w:val="en-US"/>
        </w:rPr>
        <w:t>Pilgrim’s Progress</w:t>
      </w:r>
      <w:r w:rsidR="00491BFC" w:rsidRPr="00081771">
        <w:rPr>
          <w:rFonts w:ascii="Times New Roman" w:hAnsi="Times New Roman" w:cs="Times New Roman"/>
          <w:i/>
          <w:lang w:val="en-US"/>
        </w:rPr>
        <w:t xml:space="preserve"> </w:t>
      </w:r>
      <w:r w:rsidR="00491BFC" w:rsidRPr="00081771">
        <w:rPr>
          <w:rFonts w:ascii="Times New Roman" w:hAnsi="Times New Roman" w:cs="Times New Roman"/>
          <w:lang w:val="en-US"/>
        </w:rPr>
        <w:t>(1678)</w:t>
      </w:r>
      <w:r w:rsidR="00166983" w:rsidRPr="00081771">
        <w:rPr>
          <w:rFonts w:ascii="Times New Roman" w:hAnsi="Times New Roman" w:cs="Times New Roman"/>
          <w:lang w:val="en-US"/>
        </w:rPr>
        <w:t xml:space="preserve"> became, along with Thomas Paine’s </w:t>
      </w:r>
      <w:r w:rsidR="00166983" w:rsidRPr="00081771">
        <w:rPr>
          <w:rFonts w:ascii="Times New Roman" w:hAnsi="Times New Roman" w:cs="Times New Roman"/>
          <w:i/>
          <w:lang w:val="en-US"/>
        </w:rPr>
        <w:t>Rights of Man</w:t>
      </w:r>
      <w:r w:rsidR="00491BFC" w:rsidRPr="00081771">
        <w:rPr>
          <w:rFonts w:ascii="Times New Roman" w:hAnsi="Times New Roman" w:cs="Times New Roman"/>
          <w:lang w:val="en-US"/>
        </w:rPr>
        <w:t xml:space="preserve"> (1791),</w:t>
      </w:r>
      <w:r w:rsidR="00166983" w:rsidRPr="00081771">
        <w:rPr>
          <w:rFonts w:ascii="Times New Roman" w:hAnsi="Times New Roman" w:cs="Times New Roman"/>
          <w:lang w:val="en-US"/>
        </w:rPr>
        <w:t xml:space="preserve"> ‘one of the true foundation texts of the English working-class movement’</w:t>
      </w:r>
      <w:r w:rsidR="009C4D29" w:rsidRPr="00081771">
        <w:rPr>
          <w:rFonts w:ascii="Times New Roman" w:hAnsi="Times New Roman" w:cs="Times New Roman"/>
          <w:lang w:val="en-US"/>
        </w:rPr>
        <w:t xml:space="preserve"> (p.34)</w:t>
      </w:r>
      <w:r w:rsidR="00166983" w:rsidRPr="00081771">
        <w:rPr>
          <w:rFonts w:ascii="Times New Roman" w:hAnsi="Times New Roman" w:cs="Times New Roman"/>
          <w:lang w:val="en-US"/>
        </w:rPr>
        <w:t xml:space="preserve">, he attends to </w:t>
      </w:r>
      <w:r w:rsidR="000652FE" w:rsidRPr="00081771">
        <w:rPr>
          <w:rFonts w:ascii="Times New Roman" w:hAnsi="Times New Roman" w:cs="Times New Roman"/>
          <w:lang w:val="en-US"/>
        </w:rPr>
        <w:t>its</w:t>
      </w:r>
      <w:r w:rsidR="00166983" w:rsidRPr="00081771">
        <w:rPr>
          <w:rFonts w:ascii="Times New Roman" w:hAnsi="Times New Roman" w:cs="Times New Roman"/>
          <w:lang w:val="en-US"/>
        </w:rPr>
        <w:t xml:space="preserve"> focus on the after-life and on its reminder that ‘faith in a life to come served not only as a consolation to the poor but also as some emotional compensation for present sufferings and grievances’</w:t>
      </w:r>
      <w:r w:rsidR="009C4D29" w:rsidRPr="00081771">
        <w:rPr>
          <w:rFonts w:ascii="Times New Roman" w:hAnsi="Times New Roman" w:cs="Times New Roman"/>
          <w:lang w:val="en-US"/>
        </w:rPr>
        <w:t xml:space="preserve"> (p.37).</w:t>
      </w:r>
      <w:r w:rsidR="008E216D" w:rsidRPr="00081771">
        <w:rPr>
          <w:rFonts w:ascii="Times New Roman" w:hAnsi="Times New Roman" w:cs="Times New Roman"/>
          <w:lang w:val="en-US"/>
        </w:rPr>
        <w:t xml:space="preserve"> In</w:t>
      </w:r>
      <w:r w:rsidR="00B8423C" w:rsidRPr="00081771">
        <w:rPr>
          <w:rFonts w:ascii="Times New Roman" w:hAnsi="Times New Roman" w:cs="Times New Roman"/>
          <w:lang w:val="en-US"/>
        </w:rPr>
        <w:t xml:space="preserve"> his book,</w:t>
      </w:r>
      <w:r w:rsidR="008E216D" w:rsidRPr="00081771">
        <w:rPr>
          <w:rFonts w:ascii="Times New Roman" w:hAnsi="Times New Roman" w:cs="Times New Roman"/>
          <w:lang w:val="en-US"/>
        </w:rPr>
        <w:t xml:space="preserve"> </w:t>
      </w:r>
      <w:r w:rsidR="008E216D" w:rsidRPr="00081771">
        <w:rPr>
          <w:rFonts w:ascii="Times New Roman" w:hAnsi="Times New Roman" w:cs="Times New Roman"/>
          <w:i/>
          <w:lang w:val="en-US"/>
        </w:rPr>
        <w:t>Radical Christianity</w:t>
      </w:r>
      <w:r w:rsidR="0064507E">
        <w:rPr>
          <w:rFonts w:ascii="Times New Roman" w:hAnsi="Times New Roman" w:cs="Times New Roman"/>
          <w:lang w:val="en-US"/>
        </w:rPr>
        <w:t xml:space="preserve"> (1988),</w:t>
      </w:r>
      <w:r w:rsidR="008E216D" w:rsidRPr="00081771">
        <w:rPr>
          <w:rFonts w:ascii="Times New Roman" w:hAnsi="Times New Roman" w:cs="Times New Roman"/>
          <w:lang w:val="en-US"/>
        </w:rPr>
        <w:t xml:space="preserve"> Rowland offers a more </w:t>
      </w:r>
      <w:r w:rsidR="001F47B7" w:rsidRPr="00081771">
        <w:rPr>
          <w:rFonts w:ascii="Times New Roman" w:hAnsi="Times New Roman" w:cs="Times New Roman"/>
          <w:lang w:val="en-US"/>
        </w:rPr>
        <w:t>nuanced</w:t>
      </w:r>
      <w:r w:rsidR="008E216D" w:rsidRPr="00081771">
        <w:rPr>
          <w:rFonts w:ascii="Times New Roman" w:hAnsi="Times New Roman" w:cs="Times New Roman"/>
          <w:lang w:val="en-US"/>
        </w:rPr>
        <w:t xml:space="preserve"> picture of Winstanley’s legacy</w:t>
      </w:r>
      <w:r w:rsidR="003B3EC9" w:rsidRPr="00081771">
        <w:rPr>
          <w:rFonts w:ascii="Times New Roman" w:hAnsi="Times New Roman" w:cs="Times New Roman"/>
          <w:lang w:val="en-US"/>
        </w:rPr>
        <w:t>. He</w:t>
      </w:r>
      <w:r w:rsidR="008E216D" w:rsidRPr="00081771">
        <w:rPr>
          <w:rFonts w:ascii="Times New Roman" w:hAnsi="Times New Roman" w:cs="Times New Roman"/>
          <w:lang w:val="en-US"/>
        </w:rPr>
        <w:t xml:space="preserve"> suggests </w:t>
      </w:r>
      <w:r w:rsidR="003B3EC9" w:rsidRPr="00081771">
        <w:rPr>
          <w:rFonts w:ascii="Times New Roman" w:hAnsi="Times New Roman" w:cs="Times New Roman"/>
          <w:lang w:val="en-US"/>
        </w:rPr>
        <w:t>that</w:t>
      </w:r>
      <w:r w:rsidR="008E216D" w:rsidRPr="00081771">
        <w:rPr>
          <w:rFonts w:ascii="Times New Roman" w:hAnsi="Times New Roman" w:cs="Times New Roman"/>
          <w:lang w:val="en-US"/>
        </w:rPr>
        <w:t xml:space="preserve"> while Winstanley himself expressed despair at the failure of the Digger co</w:t>
      </w:r>
      <w:r w:rsidR="00914FC2">
        <w:rPr>
          <w:rFonts w:ascii="Times New Roman" w:hAnsi="Times New Roman" w:cs="Times New Roman"/>
          <w:lang w:val="en-US"/>
        </w:rPr>
        <w:t>mmune</w:t>
      </w:r>
      <w:r w:rsidR="008E216D" w:rsidRPr="00081771">
        <w:rPr>
          <w:rFonts w:ascii="Times New Roman" w:hAnsi="Times New Roman" w:cs="Times New Roman"/>
          <w:lang w:val="en-US"/>
        </w:rPr>
        <w:t xml:space="preserve">, his concern for inner transformation </w:t>
      </w:r>
      <w:r w:rsidR="00F07B00" w:rsidRPr="00081771">
        <w:rPr>
          <w:rFonts w:ascii="Times New Roman" w:hAnsi="Times New Roman" w:cs="Times New Roman"/>
          <w:lang w:val="en-US"/>
        </w:rPr>
        <w:t xml:space="preserve">provided </w:t>
      </w:r>
      <w:r w:rsidR="003B3EC9" w:rsidRPr="00081771">
        <w:rPr>
          <w:rFonts w:ascii="Times New Roman" w:hAnsi="Times New Roman" w:cs="Times New Roman"/>
          <w:lang w:val="en-US"/>
        </w:rPr>
        <w:t>a</w:t>
      </w:r>
      <w:r w:rsidR="00F07B00" w:rsidRPr="00081771">
        <w:rPr>
          <w:rFonts w:ascii="Times New Roman" w:hAnsi="Times New Roman" w:cs="Times New Roman"/>
          <w:lang w:val="en-US"/>
        </w:rPr>
        <w:t xml:space="preserve"> resource</w:t>
      </w:r>
      <w:r w:rsidR="001F47B7" w:rsidRPr="00081771">
        <w:rPr>
          <w:rFonts w:ascii="Times New Roman" w:hAnsi="Times New Roman" w:cs="Times New Roman"/>
          <w:lang w:val="en-US"/>
        </w:rPr>
        <w:t xml:space="preserve"> for a</w:t>
      </w:r>
      <w:r w:rsidR="00F07B00" w:rsidRPr="00081771">
        <w:rPr>
          <w:rFonts w:ascii="Times New Roman" w:hAnsi="Times New Roman" w:cs="Times New Roman"/>
          <w:lang w:val="en-US"/>
        </w:rPr>
        <w:t xml:space="preserve"> ‘silent project against the status quo’ when it was the ‘the only strategy available to those who sought to keep alive the flame of radical protest</w:t>
      </w:r>
      <w:r w:rsidR="00B8423C" w:rsidRPr="00081771">
        <w:rPr>
          <w:rFonts w:ascii="Times New Roman" w:hAnsi="Times New Roman" w:cs="Times New Roman"/>
          <w:lang w:val="en-US"/>
        </w:rPr>
        <w:t>’</w:t>
      </w:r>
      <w:r w:rsidR="00F07B00" w:rsidRPr="00081771">
        <w:rPr>
          <w:rFonts w:ascii="Times New Roman" w:hAnsi="Times New Roman" w:cs="Times New Roman"/>
          <w:lang w:val="en-US"/>
        </w:rPr>
        <w:t>.</w:t>
      </w:r>
      <w:r w:rsidR="00B8423C" w:rsidRPr="00081771">
        <w:rPr>
          <w:rStyle w:val="FootnoteReference"/>
          <w:rFonts w:ascii="Times New Roman" w:hAnsi="Times New Roman" w:cs="Times New Roman"/>
          <w:lang w:val="en-US"/>
        </w:rPr>
        <w:footnoteReference w:id="10"/>
      </w:r>
      <w:r w:rsidR="00F07B00" w:rsidRPr="00081771">
        <w:rPr>
          <w:rFonts w:ascii="Times New Roman" w:hAnsi="Times New Roman" w:cs="Times New Roman"/>
          <w:lang w:val="en-US"/>
        </w:rPr>
        <w:t xml:space="preserve"> </w:t>
      </w:r>
      <w:r w:rsidR="003B3EC9" w:rsidRPr="00081771">
        <w:rPr>
          <w:rFonts w:ascii="Times New Roman" w:hAnsi="Times New Roman" w:cs="Times New Roman"/>
          <w:lang w:val="en-US"/>
        </w:rPr>
        <w:t>Following this recognition, he</w:t>
      </w:r>
      <w:r w:rsidR="00F07B00" w:rsidRPr="00081771">
        <w:rPr>
          <w:rFonts w:ascii="Times New Roman" w:hAnsi="Times New Roman" w:cs="Times New Roman"/>
          <w:lang w:val="en-US"/>
        </w:rPr>
        <w:t xml:space="preserve"> </w:t>
      </w:r>
      <w:r w:rsidR="003B3EC9" w:rsidRPr="00081771">
        <w:rPr>
          <w:rFonts w:ascii="Times New Roman" w:hAnsi="Times New Roman" w:cs="Times New Roman"/>
          <w:lang w:val="en-US"/>
        </w:rPr>
        <w:t>explains how</w:t>
      </w:r>
      <w:r w:rsidR="00F07B00" w:rsidRPr="00081771">
        <w:rPr>
          <w:rFonts w:ascii="Times New Roman" w:hAnsi="Times New Roman" w:cs="Times New Roman"/>
          <w:lang w:val="en-US"/>
        </w:rPr>
        <w:t xml:space="preserve"> figures including William Blake inherited something of the</w:t>
      </w:r>
      <w:r w:rsidR="00223561">
        <w:rPr>
          <w:rFonts w:ascii="Times New Roman" w:hAnsi="Times New Roman" w:cs="Times New Roman"/>
          <w:lang w:val="en-US"/>
        </w:rPr>
        <w:t xml:space="preserve"> hope for</w:t>
      </w:r>
      <w:r w:rsidR="00797171">
        <w:rPr>
          <w:rFonts w:ascii="Times New Roman" w:hAnsi="Times New Roman" w:cs="Times New Roman"/>
          <w:lang w:val="en-US"/>
        </w:rPr>
        <w:t xml:space="preserve"> a complete structural change and the</w:t>
      </w:r>
      <w:r w:rsidR="00F07B00" w:rsidRPr="00081771">
        <w:rPr>
          <w:rFonts w:ascii="Times New Roman" w:hAnsi="Times New Roman" w:cs="Times New Roman"/>
          <w:lang w:val="en-US"/>
        </w:rPr>
        <w:t xml:space="preserve"> ‘radical protestantism of Winstanley’s generation’ and</w:t>
      </w:r>
      <w:r w:rsidR="00471714" w:rsidRPr="00081771">
        <w:rPr>
          <w:rFonts w:ascii="Times New Roman" w:hAnsi="Times New Roman" w:cs="Times New Roman"/>
          <w:lang w:val="en-US"/>
        </w:rPr>
        <w:t xml:space="preserve"> drew on it to</w:t>
      </w:r>
      <w:r w:rsidR="00F07B00" w:rsidRPr="00081771">
        <w:rPr>
          <w:rFonts w:ascii="Times New Roman" w:hAnsi="Times New Roman" w:cs="Times New Roman"/>
          <w:lang w:val="en-US"/>
        </w:rPr>
        <w:t xml:space="preserve"> speak out against the ‘oppression materialism’ of the age</w:t>
      </w:r>
      <w:r w:rsidR="00D33191">
        <w:rPr>
          <w:rFonts w:ascii="Times New Roman" w:hAnsi="Times New Roman" w:cs="Times New Roman"/>
          <w:lang w:val="en-US"/>
        </w:rPr>
        <w:t xml:space="preserve"> (p.114). </w:t>
      </w:r>
      <w:r w:rsidR="00F07B00" w:rsidRPr="00081771">
        <w:rPr>
          <w:rFonts w:ascii="Times New Roman" w:hAnsi="Times New Roman" w:cs="Times New Roman"/>
          <w:lang w:val="en-US"/>
        </w:rPr>
        <w:t xml:space="preserve">  </w:t>
      </w:r>
      <w:r w:rsidR="00166983" w:rsidRPr="00081771">
        <w:rPr>
          <w:rFonts w:ascii="Times New Roman" w:hAnsi="Times New Roman" w:cs="Times New Roman"/>
          <w:lang w:val="en-US"/>
        </w:rPr>
        <w:t xml:space="preserve"> </w:t>
      </w:r>
    </w:p>
    <w:p w14:paraId="54BA8D69"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p>
    <w:p w14:paraId="13CFE9A9" w14:textId="46280388" w:rsidR="00166983" w:rsidRPr="00081771" w:rsidRDefault="009E6952"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Thompson identifies </w:t>
      </w:r>
      <w:r w:rsidR="00166983" w:rsidRPr="00081771">
        <w:rPr>
          <w:rFonts w:ascii="Times New Roman" w:hAnsi="Times New Roman" w:cs="Times New Roman"/>
          <w:lang w:val="en-US"/>
        </w:rPr>
        <w:t>the ‘mill</w:t>
      </w:r>
      <w:r w:rsidR="00D56475" w:rsidRPr="00081771">
        <w:rPr>
          <w:rFonts w:ascii="Times New Roman" w:hAnsi="Times New Roman" w:cs="Times New Roman"/>
          <w:lang w:val="en-US"/>
        </w:rPr>
        <w:t>ennarial</w:t>
      </w:r>
      <w:r w:rsidR="00166983" w:rsidRPr="00081771">
        <w:rPr>
          <w:rFonts w:ascii="Times New Roman" w:hAnsi="Times New Roman" w:cs="Times New Roman"/>
          <w:lang w:val="en-US"/>
        </w:rPr>
        <w:t xml:space="preserve"> instability within the heart of Methodism’</w:t>
      </w:r>
      <w:r w:rsidRPr="00081771">
        <w:rPr>
          <w:rFonts w:ascii="Times New Roman" w:hAnsi="Times New Roman" w:cs="Times New Roman"/>
          <w:lang w:val="en-US"/>
        </w:rPr>
        <w:t xml:space="preserve"> as a key factor in accentuating the</w:t>
      </w:r>
      <w:r w:rsidR="00166983" w:rsidRPr="00081771">
        <w:rPr>
          <w:rFonts w:ascii="Times New Roman" w:hAnsi="Times New Roman" w:cs="Times New Roman"/>
          <w:kern w:val="1"/>
          <w:lang w:val="en-US"/>
        </w:rPr>
        <w:t xml:space="preserve"> dissociation between temporal and spiritual aspiration</w:t>
      </w:r>
      <w:r w:rsidRPr="00081771">
        <w:rPr>
          <w:rFonts w:ascii="Times New Roman" w:hAnsi="Times New Roman" w:cs="Times New Roman"/>
          <w:lang w:val="en-US"/>
        </w:rPr>
        <w:t xml:space="preserve">. This </w:t>
      </w:r>
      <w:r w:rsidRPr="00081771">
        <w:rPr>
          <w:rFonts w:ascii="Times New Roman" w:hAnsi="Times New Roman" w:cs="Times New Roman"/>
          <w:lang w:val="en-US"/>
        </w:rPr>
        <w:lastRenderedPageBreak/>
        <w:t>dissociation was, he claims, fueled by the way in which</w:t>
      </w:r>
      <w:r w:rsidR="00166983" w:rsidRPr="00081771">
        <w:rPr>
          <w:rFonts w:ascii="Times New Roman" w:hAnsi="Times New Roman" w:cs="Times New Roman"/>
          <w:lang w:val="en-US"/>
        </w:rPr>
        <w:t xml:space="preserve"> the Wesleys </w:t>
      </w:r>
      <w:r w:rsidRPr="00081771">
        <w:rPr>
          <w:rFonts w:ascii="Times New Roman" w:hAnsi="Times New Roman" w:cs="Times New Roman"/>
          <w:lang w:val="en-US"/>
        </w:rPr>
        <w:t>encouraged</w:t>
      </w:r>
      <w:r w:rsidR="00166983" w:rsidRPr="00081771">
        <w:rPr>
          <w:rFonts w:ascii="Times New Roman" w:hAnsi="Times New Roman" w:cs="Times New Roman"/>
          <w:lang w:val="en-US"/>
        </w:rPr>
        <w:t xml:space="preserve"> </w:t>
      </w:r>
      <w:r w:rsidR="00EF1DFB" w:rsidRPr="00081771">
        <w:rPr>
          <w:rFonts w:ascii="Times New Roman" w:hAnsi="Times New Roman" w:cs="Times New Roman"/>
          <w:lang w:val="en-US"/>
        </w:rPr>
        <w:t>masochism</w:t>
      </w:r>
      <w:r w:rsidR="00166983" w:rsidRPr="00081771">
        <w:rPr>
          <w:rFonts w:ascii="Times New Roman" w:hAnsi="Times New Roman" w:cs="Times New Roman"/>
          <w:lang w:val="en-US"/>
        </w:rPr>
        <w:t xml:space="preserve"> and ‘morbid deformities of “sublimation”’ among </w:t>
      </w:r>
      <w:r w:rsidRPr="00081771">
        <w:rPr>
          <w:rFonts w:ascii="Times New Roman" w:hAnsi="Times New Roman" w:cs="Times New Roman"/>
          <w:lang w:val="en-US"/>
        </w:rPr>
        <w:t>working class communities</w:t>
      </w:r>
      <w:r w:rsidR="00166983" w:rsidRPr="00081771">
        <w:rPr>
          <w:rFonts w:ascii="Times New Roman" w:hAnsi="Times New Roman" w:cs="Times New Roman"/>
          <w:lang w:val="en-US"/>
        </w:rPr>
        <w:t>.</w:t>
      </w:r>
      <w:r w:rsidR="00B65CDE" w:rsidRPr="00081771">
        <w:rPr>
          <w:rStyle w:val="FootnoteReference"/>
          <w:rFonts w:ascii="Times New Roman" w:hAnsi="Times New Roman" w:cs="Times New Roman"/>
          <w:lang w:val="en-US"/>
        </w:rPr>
        <w:footnoteReference w:id="11"/>
      </w:r>
      <w:r w:rsidR="00166983" w:rsidRPr="00081771">
        <w:rPr>
          <w:rFonts w:ascii="Times New Roman" w:hAnsi="Times New Roman" w:cs="Times New Roman"/>
          <w:lang w:val="en-US"/>
        </w:rPr>
        <w:t xml:space="preserve"> </w:t>
      </w:r>
      <w:r w:rsidRPr="00081771">
        <w:rPr>
          <w:rFonts w:ascii="Times New Roman" w:hAnsi="Times New Roman" w:cs="Times New Roman"/>
          <w:lang w:val="en-US"/>
        </w:rPr>
        <w:t>He</w:t>
      </w:r>
      <w:r w:rsidR="00166983" w:rsidRPr="00081771">
        <w:rPr>
          <w:rFonts w:ascii="Times New Roman" w:hAnsi="Times New Roman" w:cs="Times New Roman"/>
          <w:lang w:val="en-US"/>
        </w:rPr>
        <w:t xml:space="preserve"> cites from the</w:t>
      </w:r>
      <w:r w:rsidR="00C940FF" w:rsidRPr="00081771">
        <w:rPr>
          <w:rFonts w:ascii="Times New Roman" w:hAnsi="Times New Roman" w:cs="Times New Roman"/>
          <w:lang w:val="en-US"/>
        </w:rPr>
        <w:t xml:space="preserve"> Wesleys early</w:t>
      </w:r>
      <w:r w:rsidR="00166983" w:rsidRPr="00081771">
        <w:rPr>
          <w:rFonts w:ascii="Times New Roman" w:hAnsi="Times New Roman" w:cs="Times New Roman"/>
          <w:lang w:val="en-US"/>
        </w:rPr>
        <w:t xml:space="preserve"> hymn in order to highlight their ‘customary mille</w:t>
      </w:r>
      <w:r w:rsidR="00B65CDE" w:rsidRPr="00081771">
        <w:rPr>
          <w:rFonts w:ascii="Times New Roman" w:hAnsi="Times New Roman" w:cs="Times New Roman"/>
          <w:lang w:val="en-US"/>
        </w:rPr>
        <w:t>nnarial</w:t>
      </w:r>
      <w:r w:rsidR="00166983" w:rsidRPr="00081771">
        <w:rPr>
          <w:rFonts w:ascii="Times New Roman" w:hAnsi="Times New Roman" w:cs="Times New Roman"/>
          <w:lang w:val="en-US"/>
        </w:rPr>
        <w:t xml:space="preserve"> imagery</w:t>
      </w:r>
      <w:r w:rsidR="006827E6" w:rsidRPr="00081771">
        <w:rPr>
          <w:rFonts w:ascii="Times New Roman" w:hAnsi="Times New Roman" w:cs="Times New Roman"/>
          <w:lang w:val="en-US"/>
        </w:rPr>
        <w:t>’</w:t>
      </w:r>
      <w:r w:rsidR="006827E6" w:rsidRPr="00081771">
        <w:rPr>
          <w:rFonts w:ascii="Times New Roman" w:hAnsi="Times New Roman" w:cs="Times New Roman"/>
          <w:kern w:val="1"/>
          <w:lang w:val="en-US"/>
        </w:rPr>
        <w:t>:</w:t>
      </w:r>
    </w:p>
    <w:p w14:paraId="2A43BD2E"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03BD5DD0"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 xml:space="preserve">      Erect Thy tabernacle here, </w:t>
      </w:r>
    </w:p>
    <w:p w14:paraId="12C4AEB6"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The New Jerusalem send down, </w:t>
      </w:r>
    </w:p>
    <w:p w14:paraId="1E6F2DCC"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Thyself amidst Thy saints appear, </w:t>
      </w:r>
    </w:p>
    <w:p w14:paraId="2A3CAEFF"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And seat us on Thy dazzling throne. </w:t>
      </w:r>
    </w:p>
    <w:p w14:paraId="751235D7"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Begin the great millennial day; </w:t>
      </w:r>
    </w:p>
    <w:p w14:paraId="56A864B4"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Now, Saviour, with a shout descend, </w:t>
      </w:r>
    </w:p>
    <w:p w14:paraId="152C20F0"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 xml:space="preserve">Thy standard in the heavens display, </w:t>
      </w:r>
    </w:p>
    <w:p w14:paraId="58F85EF8" w14:textId="3CB690BE"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kern w:val="1"/>
          <w:lang w:val="en-US"/>
        </w:rPr>
      </w:pPr>
      <w:r w:rsidRPr="00081771">
        <w:rPr>
          <w:rFonts w:ascii="Times New Roman" w:hAnsi="Times New Roman" w:cs="Times New Roman"/>
          <w:kern w:val="1"/>
          <w:lang w:val="en-US"/>
        </w:rPr>
        <w:t>And bring the joy which ne’er shall end.</w:t>
      </w:r>
      <w:r w:rsidR="00D33191">
        <w:rPr>
          <w:rFonts w:ascii="Times New Roman" w:hAnsi="Times New Roman" w:cs="Times New Roman"/>
          <w:kern w:val="1"/>
          <w:lang w:val="en-US"/>
        </w:rPr>
        <w:t xml:space="preserve"> (Qtd, p.52)</w:t>
      </w:r>
      <w:r w:rsidRPr="00081771">
        <w:rPr>
          <w:rFonts w:ascii="Times New Roman" w:hAnsi="Times New Roman" w:cs="Times New Roman"/>
          <w:kern w:val="1"/>
          <w:lang w:val="en-US"/>
        </w:rPr>
        <w:t xml:space="preserve"> </w:t>
      </w:r>
    </w:p>
    <w:p w14:paraId="4B602A62" w14:textId="77777777" w:rsidR="00166983" w:rsidRPr="00081771" w:rsidRDefault="00166983"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4346C6B8" w14:textId="527C54A7" w:rsidR="00166983" w:rsidRPr="00081771" w:rsidRDefault="00EF1DFB" w:rsidP="0016698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 xml:space="preserve">While Thomson cites the hymn in order to prove Methodist otherworldliness, seen in the </w:t>
      </w:r>
      <w:r w:rsidR="00166983" w:rsidRPr="00081771">
        <w:rPr>
          <w:rFonts w:ascii="Times New Roman" w:hAnsi="Times New Roman" w:cs="Times New Roman"/>
          <w:kern w:val="1"/>
          <w:lang w:val="en-US"/>
        </w:rPr>
        <w:t>emphasis on the ‘saints’ and on Christ’s ‘dazzling throne’, the call for the ‘tabernacle’ of God (</w:t>
      </w:r>
      <w:r w:rsidR="00B65CDE" w:rsidRPr="00081771">
        <w:rPr>
          <w:rFonts w:ascii="Times New Roman" w:hAnsi="Times New Roman" w:cs="Times New Roman"/>
          <w:kern w:val="1"/>
          <w:lang w:val="en-US"/>
        </w:rPr>
        <w:t xml:space="preserve">cf. </w:t>
      </w:r>
      <w:r w:rsidR="00166983" w:rsidRPr="00081771">
        <w:rPr>
          <w:rFonts w:ascii="Times New Roman" w:hAnsi="Times New Roman" w:cs="Times New Roman"/>
          <w:kern w:val="1"/>
          <w:lang w:val="en-US"/>
        </w:rPr>
        <w:t>Revelation 21.3) to be ‘erected here’, and for the ‘millennial day’ to begin ‘now’, can be seen to point to a continuity between earthly life and millennial life. Gaskell engages with the instabilities of th</w:t>
      </w:r>
      <w:r w:rsidR="00C944BF" w:rsidRPr="00081771">
        <w:rPr>
          <w:rFonts w:ascii="Times New Roman" w:hAnsi="Times New Roman" w:cs="Times New Roman"/>
          <w:kern w:val="1"/>
          <w:lang w:val="en-US"/>
        </w:rPr>
        <w:t>is</w:t>
      </w:r>
      <w:r w:rsidR="00166983" w:rsidRPr="00081771">
        <w:rPr>
          <w:rFonts w:ascii="Times New Roman" w:hAnsi="Times New Roman" w:cs="Times New Roman"/>
          <w:kern w:val="1"/>
          <w:lang w:val="en-US"/>
        </w:rPr>
        <w:t xml:space="preserve"> </w:t>
      </w:r>
      <w:r w:rsidR="00B65CDE" w:rsidRPr="00081771">
        <w:rPr>
          <w:rFonts w:ascii="Times New Roman" w:hAnsi="Times New Roman" w:cs="Times New Roman"/>
          <w:kern w:val="1"/>
          <w:lang w:val="en-US"/>
        </w:rPr>
        <w:t>language of millennialism</w:t>
      </w:r>
      <w:r w:rsidRPr="00081771">
        <w:rPr>
          <w:rFonts w:ascii="Times New Roman" w:hAnsi="Times New Roman" w:cs="Times New Roman"/>
          <w:kern w:val="1"/>
          <w:lang w:val="en-US"/>
        </w:rPr>
        <w:t xml:space="preserve"> </w:t>
      </w:r>
      <w:r w:rsidR="00166983" w:rsidRPr="00081771">
        <w:rPr>
          <w:rFonts w:ascii="Times New Roman" w:hAnsi="Times New Roman" w:cs="Times New Roman"/>
          <w:kern w:val="1"/>
          <w:lang w:val="en-US"/>
        </w:rPr>
        <w:t xml:space="preserve">when she critiques the way </w:t>
      </w:r>
      <w:r w:rsidR="00DE7DB7" w:rsidRPr="00081771">
        <w:rPr>
          <w:rFonts w:ascii="Times New Roman" w:hAnsi="Times New Roman" w:cs="Times New Roman"/>
          <w:kern w:val="1"/>
          <w:lang w:val="en-US"/>
        </w:rPr>
        <w:t>it</w:t>
      </w:r>
      <w:r w:rsidR="001A230E" w:rsidRPr="00081771">
        <w:rPr>
          <w:rFonts w:ascii="Times New Roman" w:hAnsi="Times New Roman" w:cs="Times New Roman"/>
          <w:kern w:val="1"/>
          <w:lang w:val="en-US"/>
        </w:rPr>
        <w:t xml:space="preserve"> </w:t>
      </w:r>
      <w:r w:rsidR="00645631" w:rsidRPr="00081771">
        <w:rPr>
          <w:rFonts w:ascii="Times New Roman" w:hAnsi="Times New Roman" w:cs="Times New Roman"/>
          <w:kern w:val="1"/>
          <w:lang w:val="en-US"/>
        </w:rPr>
        <w:t>was</w:t>
      </w:r>
      <w:r w:rsidR="001A230E" w:rsidRPr="00081771">
        <w:rPr>
          <w:rFonts w:ascii="Times New Roman" w:hAnsi="Times New Roman" w:cs="Times New Roman"/>
          <w:kern w:val="1"/>
          <w:lang w:val="en-US"/>
        </w:rPr>
        <w:t xml:space="preserve"> </w:t>
      </w:r>
      <w:r w:rsidR="006827E6" w:rsidRPr="00081771">
        <w:rPr>
          <w:rFonts w:ascii="Times New Roman" w:hAnsi="Times New Roman" w:cs="Times New Roman"/>
          <w:kern w:val="1"/>
          <w:lang w:val="en-US"/>
        </w:rPr>
        <w:t>used as tool of oppression</w:t>
      </w:r>
      <w:r w:rsidR="001A230E" w:rsidRPr="00081771">
        <w:rPr>
          <w:rFonts w:ascii="Times New Roman" w:hAnsi="Times New Roman" w:cs="Times New Roman"/>
          <w:kern w:val="1"/>
          <w:lang w:val="en-US"/>
        </w:rPr>
        <w:t xml:space="preserve"> </w:t>
      </w:r>
      <w:r w:rsidR="006827E6" w:rsidRPr="00081771">
        <w:rPr>
          <w:rFonts w:ascii="Times New Roman" w:hAnsi="Times New Roman" w:cs="Times New Roman"/>
          <w:kern w:val="1"/>
          <w:lang w:val="en-US"/>
        </w:rPr>
        <w:t>in being made to</w:t>
      </w:r>
      <w:r w:rsidR="00222F4E" w:rsidRPr="00081771">
        <w:rPr>
          <w:rFonts w:ascii="Times New Roman" w:hAnsi="Times New Roman" w:cs="Times New Roman"/>
          <w:kern w:val="1"/>
          <w:lang w:val="en-US"/>
        </w:rPr>
        <w:t xml:space="preserve"> point to a wholly future hope</w:t>
      </w:r>
      <w:r w:rsidR="001A230E" w:rsidRPr="00081771">
        <w:rPr>
          <w:rFonts w:ascii="Times New Roman" w:hAnsi="Times New Roman" w:cs="Times New Roman"/>
          <w:kern w:val="1"/>
          <w:lang w:val="en-US"/>
        </w:rPr>
        <w:t xml:space="preserve"> that legitimizes working-class</w:t>
      </w:r>
      <w:r w:rsidR="00977DA1" w:rsidRPr="00081771">
        <w:rPr>
          <w:rFonts w:ascii="Times New Roman" w:hAnsi="Times New Roman" w:cs="Times New Roman"/>
          <w:kern w:val="1"/>
          <w:lang w:val="en-US"/>
        </w:rPr>
        <w:t xml:space="preserve"> suffering</w:t>
      </w:r>
      <w:r w:rsidR="001A230E" w:rsidRPr="00081771">
        <w:rPr>
          <w:rFonts w:ascii="Times New Roman" w:hAnsi="Times New Roman" w:cs="Times New Roman"/>
          <w:kern w:val="1"/>
          <w:lang w:val="en-US"/>
        </w:rPr>
        <w:t xml:space="preserve"> by seeing it in terms of a necessary but brief prelude to heaven. As part of her critique,</w:t>
      </w:r>
      <w:r w:rsidR="00977DA1" w:rsidRPr="00081771">
        <w:rPr>
          <w:rFonts w:ascii="Times New Roman" w:hAnsi="Times New Roman" w:cs="Times New Roman"/>
          <w:kern w:val="1"/>
          <w:lang w:val="en-US"/>
        </w:rPr>
        <w:t xml:space="preserve"> she incorporates into her fiction alternative</w:t>
      </w:r>
      <w:r w:rsidR="00B8423C" w:rsidRPr="00081771">
        <w:rPr>
          <w:rFonts w:ascii="Times New Roman" w:hAnsi="Times New Roman" w:cs="Times New Roman"/>
          <w:kern w:val="1"/>
          <w:lang w:val="en-US"/>
        </w:rPr>
        <w:t xml:space="preserve"> </w:t>
      </w:r>
      <w:r w:rsidR="00977DA1" w:rsidRPr="00081771">
        <w:rPr>
          <w:rFonts w:ascii="Times New Roman" w:hAnsi="Times New Roman" w:cs="Times New Roman"/>
          <w:kern w:val="1"/>
          <w:lang w:val="en-US"/>
        </w:rPr>
        <w:t xml:space="preserve">perspectives that use </w:t>
      </w:r>
      <w:r w:rsidR="00DE7DB7" w:rsidRPr="00081771">
        <w:rPr>
          <w:rFonts w:ascii="Times New Roman" w:hAnsi="Times New Roman" w:cs="Times New Roman"/>
          <w:kern w:val="1"/>
          <w:lang w:val="en-US"/>
        </w:rPr>
        <w:t>eschatological</w:t>
      </w:r>
      <w:r w:rsidR="00977DA1" w:rsidRPr="00081771">
        <w:rPr>
          <w:rFonts w:ascii="Times New Roman" w:hAnsi="Times New Roman" w:cs="Times New Roman"/>
          <w:kern w:val="1"/>
          <w:lang w:val="en-US"/>
        </w:rPr>
        <w:t xml:space="preserve"> and millennial</w:t>
      </w:r>
      <w:r w:rsidR="00DE7DB7" w:rsidRPr="00081771">
        <w:rPr>
          <w:rFonts w:ascii="Times New Roman" w:hAnsi="Times New Roman" w:cs="Times New Roman"/>
          <w:kern w:val="1"/>
          <w:lang w:val="en-US"/>
        </w:rPr>
        <w:t xml:space="preserve"> language </w:t>
      </w:r>
      <w:r w:rsidR="00977DA1" w:rsidRPr="00081771">
        <w:rPr>
          <w:rFonts w:ascii="Times New Roman" w:hAnsi="Times New Roman" w:cs="Times New Roman"/>
          <w:kern w:val="1"/>
          <w:lang w:val="en-US"/>
        </w:rPr>
        <w:t xml:space="preserve">to imagine how an egalitarian society might look in the future. </w:t>
      </w:r>
    </w:p>
    <w:p w14:paraId="3ED5EBC4" w14:textId="77777777" w:rsidR="00166983" w:rsidRPr="00081771" w:rsidRDefault="00166983"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0CE548E5" w14:textId="213C2B90" w:rsidR="005B5D1C" w:rsidRPr="00081771" w:rsidRDefault="00977DA1" w:rsidP="003D49A5">
      <w:pPr>
        <w:spacing w:line="360" w:lineRule="auto"/>
        <w:rPr>
          <w:rFonts w:ascii="Times New Roman" w:hAnsi="Times New Roman" w:cs="Times New Roman"/>
        </w:rPr>
      </w:pPr>
      <w:r w:rsidRPr="00081771">
        <w:rPr>
          <w:rFonts w:ascii="Times New Roman" w:hAnsi="Times New Roman" w:cs="Times New Roman"/>
          <w:kern w:val="1"/>
          <w:lang w:val="en-US"/>
        </w:rPr>
        <w:t>Scholarship</w:t>
      </w:r>
      <w:r w:rsidR="000C0F31" w:rsidRPr="00081771">
        <w:rPr>
          <w:rFonts w:ascii="Times New Roman" w:hAnsi="Times New Roman" w:cs="Times New Roman"/>
          <w:kern w:val="1"/>
          <w:lang w:val="en-US"/>
        </w:rPr>
        <w:t xml:space="preserve"> on Gaskell and religion has largely concentrated on her Unitarianism</w:t>
      </w:r>
      <w:r w:rsidR="00382319">
        <w:rPr>
          <w:rFonts w:ascii="Times New Roman" w:hAnsi="Times New Roman" w:cs="Times New Roman"/>
          <w:kern w:val="1"/>
          <w:lang w:val="en-US"/>
        </w:rPr>
        <w:t>. Although no Unitarian characters appear in her fiction,</w:t>
      </w:r>
      <w:r w:rsidR="00750496" w:rsidRPr="00081771">
        <w:rPr>
          <w:rFonts w:ascii="Times New Roman" w:hAnsi="Times New Roman" w:cs="Times New Roman"/>
          <w:kern w:val="1"/>
          <w:lang w:val="en-US"/>
        </w:rPr>
        <w:t xml:space="preserve"> </w:t>
      </w:r>
      <w:r w:rsidR="00916BB4" w:rsidRPr="00081771">
        <w:rPr>
          <w:rFonts w:ascii="Times New Roman" w:hAnsi="Times New Roman" w:cs="Times New Roman"/>
          <w:kern w:val="1"/>
          <w:lang w:val="en-US"/>
        </w:rPr>
        <w:t xml:space="preserve">Michael Wheeler </w:t>
      </w:r>
      <w:r w:rsidR="00750496" w:rsidRPr="00081771">
        <w:rPr>
          <w:rFonts w:ascii="Times New Roman" w:hAnsi="Times New Roman" w:cs="Times New Roman"/>
          <w:kern w:val="1"/>
          <w:lang w:val="en-US"/>
        </w:rPr>
        <w:t>comments</w:t>
      </w:r>
      <w:r w:rsidR="001F47B7" w:rsidRPr="00081771">
        <w:rPr>
          <w:rFonts w:ascii="Times New Roman" w:hAnsi="Times New Roman" w:cs="Times New Roman"/>
          <w:kern w:val="1"/>
          <w:lang w:val="en-US"/>
        </w:rPr>
        <w:t xml:space="preserve"> on</w:t>
      </w:r>
      <w:r w:rsidR="00750496" w:rsidRPr="00081771">
        <w:rPr>
          <w:rFonts w:ascii="Times New Roman" w:hAnsi="Times New Roman" w:cs="Times New Roman"/>
          <w:kern w:val="1"/>
          <w:lang w:val="en-US"/>
        </w:rPr>
        <w:t xml:space="preserve"> how</w:t>
      </w:r>
      <w:r w:rsidR="001F47B7" w:rsidRPr="00081771">
        <w:rPr>
          <w:rFonts w:ascii="Times New Roman" w:hAnsi="Times New Roman" w:cs="Times New Roman"/>
          <w:kern w:val="1"/>
          <w:lang w:val="en-US"/>
        </w:rPr>
        <w:t xml:space="preserve"> her</w:t>
      </w:r>
      <w:r w:rsidR="00750496" w:rsidRPr="00081771">
        <w:rPr>
          <w:rFonts w:ascii="Times New Roman" w:hAnsi="Times New Roman" w:cs="Times New Roman"/>
          <w:kern w:val="1"/>
          <w:lang w:val="en-US"/>
        </w:rPr>
        <w:t xml:space="preserve"> </w:t>
      </w:r>
      <w:r w:rsidR="00916BB4" w:rsidRPr="00081771">
        <w:rPr>
          <w:rFonts w:ascii="Times New Roman" w:hAnsi="Times New Roman" w:cs="Times New Roman"/>
          <w:kern w:val="1"/>
          <w:lang w:val="en-US"/>
        </w:rPr>
        <w:t>method of biblical allusion follows</w:t>
      </w:r>
      <w:r w:rsidR="00916BB4" w:rsidRPr="00081771">
        <w:rPr>
          <w:rFonts w:ascii="Times New Roman" w:hAnsi="Times New Roman" w:cs="Times New Roman"/>
        </w:rPr>
        <w:t xml:space="preserve"> a ‘uniquely Unitarian contour’</w:t>
      </w:r>
      <w:r w:rsidR="003B17D8">
        <w:rPr>
          <w:rFonts w:ascii="Times New Roman" w:hAnsi="Times New Roman" w:cs="Times New Roman"/>
        </w:rPr>
        <w:t xml:space="preserve"> and</w:t>
      </w:r>
      <w:r w:rsidR="00E0188D">
        <w:rPr>
          <w:rFonts w:ascii="Times New Roman" w:hAnsi="Times New Roman" w:cs="Times New Roman"/>
        </w:rPr>
        <w:t xml:space="preserve"> </w:t>
      </w:r>
      <w:r w:rsidR="00916BB4" w:rsidRPr="00081771">
        <w:rPr>
          <w:rFonts w:ascii="Times New Roman" w:hAnsi="Times New Roman" w:cs="Times New Roman"/>
          <w:kern w:val="1"/>
          <w:lang w:val="en-US"/>
        </w:rPr>
        <w:t>R.K. Webb</w:t>
      </w:r>
      <w:r w:rsidR="00750496" w:rsidRPr="00081771">
        <w:rPr>
          <w:rFonts w:ascii="Times New Roman" w:hAnsi="Times New Roman" w:cs="Times New Roman"/>
          <w:kern w:val="1"/>
          <w:lang w:val="en-US"/>
        </w:rPr>
        <w:t xml:space="preserve"> traces how</w:t>
      </w:r>
      <w:r w:rsidR="003B17D8">
        <w:rPr>
          <w:rFonts w:ascii="Times New Roman" w:hAnsi="Times New Roman" w:cs="Times New Roman"/>
          <w:kern w:val="1"/>
          <w:lang w:val="en-US"/>
        </w:rPr>
        <w:t xml:space="preserve"> Unitarian concerns</w:t>
      </w:r>
      <w:r w:rsidR="00750496" w:rsidRPr="00081771">
        <w:rPr>
          <w:rFonts w:ascii="Times New Roman" w:hAnsi="Times New Roman" w:cs="Times New Roman"/>
          <w:kern w:val="1"/>
          <w:lang w:val="en-US"/>
        </w:rPr>
        <w:t xml:space="preserve"> </w:t>
      </w:r>
      <w:r w:rsidR="00750496" w:rsidRPr="00081771">
        <w:rPr>
          <w:rFonts w:ascii="Times New Roman" w:hAnsi="Times New Roman" w:cs="Times New Roman"/>
        </w:rPr>
        <w:t>can be seen</w:t>
      </w:r>
      <w:r w:rsidR="00916BB4" w:rsidRPr="00081771">
        <w:rPr>
          <w:rFonts w:ascii="Times New Roman" w:hAnsi="Times New Roman" w:cs="Times New Roman"/>
        </w:rPr>
        <w:t xml:space="preserve"> </w:t>
      </w:r>
      <w:r w:rsidR="00750496" w:rsidRPr="00081771">
        <w:rPr>
          <w:rFonts w:ascii="Times New Roman" w:hAnsi="Times New Roman" w:cs="Times New Roman"/>
        </w:rPr>
        <w:t>‘</w:t>
      </w:r>
      <w:r w:rsidR="00916BB4" w:rsidRPr="00081771">
        <w:rPr>
          <w:rFonts w:ascii="Times New Roman" w:hAnsi="Times New Roman" w:cs="Times New Roman"/>
        </w:rPr>
        <w:t>in the dynamics of her narratives and in her comments upon her characters actions</w:t>
      </w:r>
      <w:r w:rsidR="00750496" w:rsidRPr="00081771">
        <w:rPr>
          <w:rFonts w:ascii="Times New Roman" w:hAnsi="Times New Roman" w:cs="Times New Roman"/>
        </w:rPr>
        <w:t>.</w:t>
      </w:r>
      <w:r w:rsidR="00916BB4" w:rsidRPr="00081771">
        <w:rPr>
          <w:rFonts w:ascii="Times New Roman" w:hAnsi="Times New Roman" w:cs="Times New Roman"/>
        </w:rPr>
        <w:t>’</w:t>
      </w:r>
      <w:r w:rsidR="008D5683" w:rsidRPr="00081771">
        <w:rPr>
          <w:rStyle w:val="FootnoteReference"/>
          <w:rFonts w:ascii="Times New Roman" w:hAnsi="Times New Roman" w:cs="Times New Roman"/>
        </w:rPr>
        <w:footnoteReference w:id="12"/>
      </w:r>
      <w:r w:rsidR="008D5683" w:rsidRPr="00081771">
        <w:rPr>
          <w:rFonts w:ascii="Times New Roman" w:hAnsi="Times New Roman" w:cs="Times New Roman"/>
        </w:rPr>
        <w:t xml:space="preserve"> While there remains more to be said about Gaskell and Unitarianism,</w:t>
      </w:r>
      <w:r w:rsidR="00556AE9" w:rsidRPr="00081771">
        <w:rPr>
          <w:rFonts w:ascii="Times New Roman" w:hAnsi="Times New Roman" w:cs="Times New Roman"/>
        </w:rPr>
        <w:t xml:space="preserve"> I suggest that a more nuanced understanding will emerge if the presence of Methodism in her fiction is</w:t>
      </w:r>
      <w:r w:rsidR="004C01A8">
        <w:rPr>
          <w:rFonts w:ascii="Times New Roman" w:hAnsi="Times New Roman" w:cs="Times New Roman"/>
        </w:rPr>
        <w:t xml:space="preserve"> also</w:t>
      </w:r>
      <w:r w:rsidR="00556AE9" w:rsidRPr="00081771">
        <w:rPr>
          <w:rFonts w:ascii="Times New Roman" w:hAnsi="Times New Roman" w:cs="Times New Roman"/>
        </w:rPr>
        <w:t xml:space="preserve"> scrutinized. Such an undertaking is key</w:t>
      </w:r>
      <w:r w:rsidR="008D5683" w:rsidRPr="00081771">
        <w:rPr>
          <w:rFonts w:ascii="Times New Roman" w:hAnsi="Times New Roman" w:cs="Times New Roman"/>
        </w:rPr>
        <w:t xml:space="preserve"> in unpacking</w:t>
      </w:r>
      <w:r w:rsidR="003B5D54" w:rsidRPr="00081771">
        <w:rPr>
          <w:rFonts w:ascii="Times New Roman" w:hAnsi="Times New Roman" w:cs="Times New Roman"/>
        </w:rPr>
        <w:t xml:space="preserve"> </w:t>
      </w:r>
      <w:r w:rsidR="00417278" w:rsidRPr="00081771">
        <w:rPr>
          <w:rFonts w:ascii="Times New Roman" w:hAnsi="Times New Roman" w:cs="Times New Roman"/>
        </w:rPr>
        <w:t xml:space="preserve">her </w:t>
      </w:r>
      <w:r w:rsidR="00417278" w:rsidRPr="00081771">
        <w:rPr>
          <w:rFonts w:ascii="Times New Roman" w:hAnsi="Times New Roman" w:cs="Times New Roman"/>
        </w:rPr>
        <w:lastRenderedPageBreak/>
        <w:t>critique of the</w:t>
      </w:r>
      <w:r w:rsidR="005D4991" w:rsidRPr="00081771">
        <w:rPr>
          <w:rFonts w:ascii="Times New Roman" w:hAnsi="Times New Roman" w:cs="Times New Roman"/>
        </w:rPr>
        <w:t xml:space="preserve"> particular</w:t>
      </w:r>
      <w:r w:rsidR="00417278" w:rsidRPr="00081771">
        <w:rPr>
          <w:rFonts w:ascii="Times New Roman" w:hAnsi="Times New Roman" w:cs="Times New Roman"/>
        </w:rPr>
        <w:t xml:space="preserve"> type of </w:t>
      </w:r>
      <w:r w:rsidR="006011AA" w:rsidRPr="00081771">
        <w:rPr>
          <w:rFonts w:ascii="Times New Roman" w:hAnsi="Times New Roman" w:cs="Times New Roman"/>
        </w:rPr>
        <w:t xml:space="preserve">compensatory and passive </w:t>
      </w:r>
      <w:r w:rsidR="00417278" w:rsidRPr="00081771">
        <w:rPr>
          <w:rFonts w:ascii="Times New Roman" w:hAnsi="Times New Roman" w:cs="Times New Roman"/>
        </w:rPr>
        <w:t>pre-millennialism</w:t>
      </w:r>
      <w:r w:rsidR="005D4991" w:rsidRPr="00081771">
        <w:rPr>
          <w:rFonts w:ascii="Times New Roman" w:hAnsi="Times New Roman" w:cs="Times New Roman"/>
        </w:rPr>
        <w:t xml:space="preserve"> that Thompson decries</w:t>
      </w:r>
      <w:r w:rsidR="00692B94" w:rsidRPr="00081771">
        <w:rPr>
          <w:rFonts w:ascii="Times New Roman" w:hAnsi="Times New Roman" w:cs="Times New Roman"/>
        </w:rPr>
        <w:t>. It is also central in an analysis of</w:t>
      </w:r>
      <w:r w:rsidR="00DC4789" w:rsidRPr="00081771">
        <w:rPr>
          <w:rFonts w:ascii="Times New Roman" w:hAnsi="Times New Roman" w:cs="Times New Roman"/>
          <w:kern w:val="1"/>
          <w:lang w:val="en-US"/>
        </w:rPr>
        <w:t xml:space="preserve"> her</w:t>
      </w:r>
      <w:r w:rsidR="00995A19" w:rsidRPr="00081771">
        <w:rPr>
          <w:rFonts w:ascii="Times New Roman" w:hAnsi="Times New Roman" w:cs="Times New Roman"/>
          <w:kern w:val="1"/>
          <w:lang w:val="en-US"/>
        </w:rPr>
        <w:t xml:space="preserve"> </w:t>
      </w:r>
      <w:r w:rsidR="00DC4789" w:rsidRPr="00081771">
        <w:rPr>
          <w:rFonts w:ascii="Times New Roman" w:hAnsi="Times New Roman" w:cs="Times New Roman"/>
          <w:kern w:val="1"/>
          <w:lang w:val="en-US"/>
        </w:rPr>
        <w:t xml:space="preserve">engagement with the </w:t>
      </w:r>
      <w:r w:rsidR="00974789" w:rsidRPr="00081771">
        <w:rPr>
          <w:rFonts w:ascii="Times New Roman" w:hAnsi="Times New Roman" w:cs="Times New Roman"/>
          <w:kern w:val="1"/>
          <w:lang w:val="en-US"/>
        </w:rPr>
        <w:t>interface between the eschatological vision of the millennium and positive social action in transforming society for the better.</w:t>
      </w:r>
      <w:r w:rsidR="00AC1666" w:rsidRPr="00081771">
        <w:rPr>
          <w:rFonts w:ascii="Times New Roman" w:hAnsi="Times New Roman" w:cs="Times New Roman"/>
          <w:kern w:val="1"/>
          <w:lang w:val="en-US"/>
        </w:rPr>
        <w:t xml:space="preserve"> </w:t>
      </w:r>
    </w:p>
    <w:p w14:paraId="4F28F2BC" w14:textId="77777777" w:rsidR="003D49A5" w:rsidRPr="00081771" w:rsidRDefault="003D49A5" w:rsidP="004F2A40">
      <w:pPr>
        <w:spacing w:line="360" w:lineRule="auto"/>
        <w:rPr>
          <w:rFonts w:ascii="Times New Roman" w:hAnsi="Times New Roman" w:cs="Times New Roman"/>
        </w:rPr>
      </w:pPr>
    </w:p>
    <w:p w14:paraId="3D5D3205" w14:textId="44296518" w:rsidR="004A2B98" w:rsidRPr="00081771" w:rsidRDefault="004C01A8" w:rsidP="004F2A40">
      <w:pPr>
        <w:spacing w:line="360" w:lineRule="auto"/>
        <w:rPr>
          <w:rFonts w:ascii="Times New Roman" w:hAnsi="Times New Roman" w:cs="Times New Roman"/>
        </w:rPr>
      </w:pPr>
      <w:r>
        <w:rPr>
          <w:rFonts w:ascii="Times New Roman" w:hAnsi="Times New Roman" w:cs="Times New Roman"/>
        </w:rPr>
        <w:t>S</w:t>
      </w:r>
      <w:r w:rsidR="00DE72F4" w:rsidRPr="00081771">
        <w:rPr>
          <w:rFonts w:ascii="Times New Roman" w:hAnsi="Times New Roman" w:cs="Times New Roman"/>
        </w:rPr>
        <w:t>cholars have</w:t>
      </w:r>
      <w:r w:rsidR="00B56F4C" w:rsidRPr="00081771">
        <w:rPr>
          <w:rFonts w:ascii="Times New Roman" w:hAnsi="Times New Roman" w:cs="Times New Roman"/>
        </w:rPr>
        <w:t xml:space="preserve"> largely</w:t>
      </w:r>
      <w:r w:rsidR="00DE72F4" w:rsidRPr="00081771">
        <w:rPr>
          <w:rFonts w:ascii="Times New Roman" w:hAnsi="Times New Roman" w:cs="Times New Roman"/>
        </w:rPr>
        <w:t xml:space="preserve"> missed the presence of Methodism in Gaskell’s fiction</w:t>
      </w:r>
      <w:r>
        <w:rPr>
          <w:rFonts w:ascii="Times New Roman" w:hAnsi="Times New Roman" w:cs="Times New Roman"/>
        </w:rPr>
        <w:t>. It is likely that this</w:t>
      </w:r>
      <w:r w:rsidR="00DE72F4" w:rsidRPr="00081771">
        <w:rPr>
          <w:rFonts w:ascii="Times New Roman" w:hAnsi="Times New Roman" w:cs="Times New Roman"/>
        </w:rPr>
        <w:t xml:space="preserve"> is because of </w:t>
      </w:r>
      <w:r w:rsidR="00AA4F5A" w:rsidRPr="00081771">
        <w:rPr>
          <w:rFonts w:ascii="Times New Roman" w:hAnsi="Times New Roman" w:cs="Times New Roman"/>
        </w:rPr>
        <w:t>the apparent</w:t>
      </w:r>
      <w:r w:rsidR="00DE72F4" w:rsidRPr="00081771">
        <w:rPr>
          <w:rFonts w:ascii="Times New Roman" w:hAnsi="Times New Roman" w:cs="Times New Roman"/>
        </w:rPr>
        <w:t xml:space="preserve"> incompatibility</w:t>
      </w:r>
      <w:r w:rsidR="00AA4F5A" w:rsidRPr="00081771">
        <w:rPr>
          <w:rFonts w:ascii="Times New Roman" w:hAnsi="Times New Roman" w:cs="Times New Roman"/>
        </w:rPr>
        <w:t xml:space="preserve"> between its emphasis on enthusiasm</w:t>
      </w:r>
      <w:r w:rsidR="00DE72F4" w:rsidRPr="00081771">
        <w:rPr>
          <w:rFonts w:ascii="Times New Roman" w:hAnsi="Times New Roman" w:cs="Times New Roman"/>
        </w:rPr>
        <w:t xml:space="preserve"> with Unitarian principles of rational thought</w:t>
      </w:r>
      <w:r w:rsidR="00AA4F5A" w:rsidRPr="00081771">
        <w:rPr>
          <w:rFonts w:ascii="Times New Roman" w:hAnsi="Times New Roman" w:cs="Times New Roman"/>
        </w:rPr>
        <w:t>.</w:t>
      </w:r>
      <w:r w:rsidR="00DE72F4" w:rsidRPr="00081771">
        <w:rPr>
          <w:rFonts w:ascii="Times New Roman" w:hAnsi="Times New Roman" w:cs="Times New Roman"/>
        </w:rPr>
        <w:t xml:space="preserve"> </w:t>
      </w:r>
      <w:r w:rsidR="008B2FF8" w:rsidRPr="00081771">
        <w:rPr>
          <w:rFonts w:ascii="Times New Roman" w:hAnsi="Times New Roman" w:cs="Times New Roman"/>
        </w:rPr>
        <w:t xml:space="preserve">In their </w:t>
      </w:r>
      <w:r w:rsidR="005D4991" w:rsidRPr="00081771">
        <w:rPr>
          <w:rFonts w:ascii="Times New Roman" w:hAnsi="Times New Roman" w:cs="Times New Roman"/>
        </w:rPr>
        <w:t>introduction to</w:t>
      </w:r>
      <w:r w:rsidR="008B2FF8" w:rsidRPr="00081771">
        <w:rPr>
          <w:rFonts w:ascii="Times New Roman" w:hAnsi="Times New Roman" w:cs="Times New Roman"/>
        </w:rPr>
        <w:t xml:space="preserve"> religion and literature in the nineteenth century, Mark Knight and Emma Mason comment on how the division between Evangelicals and rational Dissenters </w:t>
      </w:r>
      <w:r w:rsidR="008B086C" w:rsidRPr="00081771">
        <w:rPr>
          <w:rFonts w:ascii="Times New Roman" w:hAnsi="Times New Roman" w:cs="Times New Roman"/>
        </w:rPr>
        <w:t>was accentuated</w:t>
      </w:r>
      <w:r w:rsidR="00DE7DB7" w:rsidRPr="00081771">
        <w:rPr>
          <w:rFonts w:ascii="Times New Roman" w:hAnsi="Times New Roman" w:cs="Times New Roman"/>
        </w:rPr>
        <w:t xml:space="preserve"> in the late eighteenth-century</w:t>
      </w:r>
      <w:r w:rsidR="008B2FF8" w:rsidRPr="00081771">
        <w:rPr>
          <w:rFonts w:ascii="Times New Roman" w:hAnsi="Times New Roman" w:cs="Times New Roman"/>
        </w:rPr>
        <w:t xml:space="preserve"> by</w:t>
      </w:r>
      <w:r w:rsidR="00DE7DB7" w:rsidRPr="00081771">
        <w:rPr>
          <w:rFonts w:ascii="Times New Roman" w:hAnsi="Times New Roman" w:cs="Times New Roman"/>
        </w:rPr>
        <w:t xml:space="preserve"> the emphasis that</w:t>
      </w:r>
      <w:r w:rsidR="008B2FF8" w:rsidRPr="00081771">
        <w:rPr>
          <w:rFonts w:ascii="Times New Roman" w:hAnsi="Times New Roman" w:cs="Times New Roman"/>
        </w:rPr>
        <w:t xml:space="preserve"> George Whitefield</w:t>
      </w:r>
      <w:r w:rsidR="00DE7DB7" w:rsidRPr="00081771">
        <w:rPr>
          <w:rFonts w:ascii="Times New Roman" w:hAnsi="Times New Roman" w:cs="Times New Roman"/>
        </w:rPr>
        <w:t xml:space="preserve"> and</w:t>
      </w:r>
      <w:r w:rsidR="004A2B98" w:rsidRPr="00081771">
        <w:rPr>
          <w:rFonts w:ascii="Times New Roman" w:hAnsi="Times New Roman" w:cs="Times New Roman"/>
        </w:rPr>
        <w:t xml:space="preserve"> </w:t>
      </w:r>
      <w:r w:rsidR="008B2FF8" w:rsidRPr="00081771">
        <w:rPr>
          <w:rFonts w:ascii="Times New Roman" w:hAnsi="Times New Roman" w:cs="Times New Roman"/>
        </w:rPr>
        <w:t>John Wesley</w:t>
      </w:r>
      <w:r w:rsidR="00DE7DB7" w:rsidRPr="00081771">
        <w:rPr>
          <w:rFonts w:ascii="Times New Roman" w:hAnsi="Times New Roman" w:cs="Times New Roman"/>
        </w:rPr>
        <w:t xml:space="preserve"> put on</w:t>
      </w:r>
      <w:r w:rsidR="003455D1" w:rsidRPr="00081771">
        <w:rPr>
          <w:rFonts w:ascii="Times New Roman" w:hAnsi="Times New Roman" w:cs="Times New Roman"/>
        </w:rPr>
        <w:t xml:space="preserve"> the</w:t>
      </w:r>
      <w:r w:rsidR="00DE7DB7" w:rsidRPr="00081771">
        <w:rPr>
          <w:rFonts w:ascii="Times New Roman" w:hAnsi="Times New Roman" w:cs="Times New Roman"/>
        </w:rPr>
        <w:t xml:space="preserve"> </w:t>
      </w:r>
      <w:r w:rsidR="008B2FF8" w:rsidRPr="00081771">
        <w:rPr>
          <w:rFonts w:ascii="Times New Roman" w:hAnsi="Times New Roman" w:cs="Times New Roman"/>
        </w:rPr>
        <w:t>‘religion of the heart</w:t>
      </w:r>
      <w:r w:rsidR="003455D1" w:rsidRPr="00081771">
        <w:rPr>
          <w:rFonts w:ascii="Times New Roman" w:hAnsi="Times New Roman" w:cs="Times New Roman"/>
        </w:rPr>
        <w:t>.</w:t>
      </w:r>
      <w:r w:rsidR="008B2FF8" w:rsidRPr="00081771">
        <w:rPr>
          <w:rFonts w:ascii="Times New Roman" w:hAnsi="Times New Roman" w:cs="Times New Roman"/>
        </w:rPr>
        <w:t>’</w:t>
      </w:r>
      <w:r w:rsidR="003455D1" w:rsidRPr="00081771">
        <w:rPr>
          <w:rStyle w:val="FootnoteReference"/>
          <w:rFonts w:ascii="Times New Roman" w:hAnsi="Times New Roman" w:cs="Times New Roman"/>
        </w:rPr>
        <w:footnoteReference w:id="13"/>
      </w:r>
      <w:r w:rsidR="00CC3EFF" w:rsidRPr="00081771">
        <w:rPr>
          <w:rFonts w:ascii="Times New Roman" w:hAnsi="Times New Roman" w:cs="Times New Roman"/>
        </w:rPr>
        <w:t xml:space="preserve"> </w:t>
      </w:r>
      <w:r w:rsidR="00382CD4" w:rsidRPr="00081771">
        <w:rPr>
          <w:rFonts w:ascii="Times New Roman" w:hAnsi="Times New Roman" w:cs="Times New Roman"/>
        </w:rPr>
        <w:t xml:space="preserve">The following lines from </w:t>
      </w:r>
      <w:r w:rsidR="00CC3EFF" w:rsidRPr="00081771">
        <w:rPr>
          <w:rFonts w:ascii="Times New Roman" w:hAnsi="Times New Roman" w:cs="Times New Roman"/>
        </w:rPr>
        <w:t xml:space="preserve">Wesley’s </w:t>
      </w:r>
      <w:r w:rsidR="004A2B98" w:rsidRPr="00081771">
        <w:rPr>
          <w:rFonts w:ascii="Times New Roman" w:hAnsi="Times New Roman" w:cs="Times New Roman"/>
        </w:rPr>
        <w:t xml:space="preserve">hymn, ‘For the Mahometans’ is testament to the </w:t>
      </w:r>
      <w:r w:rsidR="00382CD4" w:rsidRPr="00081771">
        <w:rPr>
          <w:rFonts w:ascii="Times New Roman" w:hAnsi="Times New Roman" w:cs="Times New Roman"/>
        </w:rPr>
        <w:t xml:space="preserve">outrage that many </w:t>
      </w:r>
      <w:r w:rsidR="00A73F01" w:rsidRPr="00081771">
        <w:rPr>
          <w:rFonts w:ascii="Times New Roman" w:hAnsi="Times New Roman" w:cs="Times New Roman"/>
        </w:rPr>
        <w:t>Methodists</w:t>
      </w:r>
      <w:r w:rsidR="008B086C" w:rsidRPr="00081771">
        <w:rPr>
          <w:rFonts w:ascii="Times New Roman" w:hAnsi="Times New Roman" w:cs="Times New Roman"/>
        </w:rPr>
        <w:t xml:space="preserve"> subsequently came to</w:t>
      </w:r>
      <w:r w:rsidR="00382CD4" w:rsidRPr="00081771">
        <w:rPr>
          <w:rFonts w:ascii="Times New Roman" w:hAnsi="Times New Roman" w:cs="Times New Roman"/>
        </w:rPr>
        <w:t xml:space="preserve"> fe</w:t>
      </w:r>
      <w:r w:rsidR="008B086C" w:rsidRPr="00081771">
        <w:rPr>
          <w:rFonts w:ascii="Times New Roman" w:hAnsi="Times New Roman" w:cs="Times New Roman"/>
        </w:rPr>
        <w:t>el</w:t>
      </w:r>
      <w:r w:rsidR="00382CD4" w:rsidRPr="00081771">
        <w:rPr>
          <w:rFonts w:ascii="Times New Roman" w:hAnsi="Times New Roman" w:cs="Times New Roman"/>
        </w:rPr>
        <w:t xml:space="preserve"> at the</w:t>
      </w:r>
      <w:r w:rsidR="00A73F01" w:rsidRPr="00081771">
        <w:rPr>
          <w:rFonts w:ascii="Times New Roman" w:hAnsi="Times New Roman" w:cs="Times New Roman"/>
        </w:rPr>
        <w:t xml:space="preserve"> </w:t>
      </w:r>
      <w:r w:rsidR="00AA4F5A" w:rsidRPr="00081771">
        <w:rPr>
          <w:rFonts w:ascii="Times New Roman" w:hAnsi="Times New Roman" w:cs="Times New Roman"/>
        </w:rPr>
        <w:t>Unitarians</w:t>
      </w:r>
      <w:r w:rsidR="00382CD4" w:rsidRPr="00081771">
        <w:rPr>
          <w:rFonts w:ascii="Times New Roman" w:hAnsi="Times New Roman" w:cs="Times New Roman"/>
        </w:rPr>
        <w:t xml:space="preserve"> refusal to believe that Jesus was the son of God</w:t>
      </w:r>
      <w:r w:rsidR="004A2B98" w:rsidRPr="00081771">
        <w:rPr>
          <w:rFonts w:ascii="Times New Roman" w:hAnsi="Times New Roman" w:cs="Times New Roman"/>
        </w:rPr>
        <w:t xml:space="preserve">: </w:t>
      </w:r>
    </w:p>
    <w:p w14:paraId="75755862" w14:textId="31CC972C" w:rsidR="00382CD4" w:rsidRPr="00081771" w:rsidRDefault="00382CD4" w:rsidP="004F2A40">
      <w:pPr>
        <w:spacing w:line="360" w:lineRule="auto"/>
        <w:rPr>
          <w:rFonts w:ascii="Times New Roman" w:hAnsi="Times New Roman" w:cs="Times New Roman"/>
        </w:rPr>
      </w:pPr>
      <w:r w:rsidRPr="00081771">
        <w:rPr>
          <w:rFonts w:ascii="Times New Roman" w:hAnsi="Times New Roman" w:cs="Times New Roman"/>
        </w:rPr>
        <w:tab/>
      </w:r>
    </w:p>
    <w:p w14:paraId="110C25C3" w14:textId="75265011" w:rsidR="00CC3EFF" w:rsidRPr="00081771" w:rsidRDefault="004A2B98" w:rsidP="00382CD4">
      <w:pPr>
        <w:spacing w:line="360" w:lineRule="auto"/>
        <w:ind w:firstLine="720"/>
        <w:rPr>
          <w:rFonts w:ascii="Times New Roman" w:hAnsi="Times New Roman" w:cs="Times New Roman"/>
        </w:rPr>
      </w:pPr>
      <w:r w:rsidRPr="00081771">
        <w:rPr>
          <w:rFonts w:ascii="Times New Roman" w:hAnsi="Times New Roman" w:cs="Times New Roman"/>
        </w:rPr>
        <w:t xml:space="preserve"> Stretch out Thine arm, Thou Triune God</w:t>
      </w:r>
    </w:p>
    <w:p w14:paraId="59DA981B" w14:textId="57075075" w:rsidR="004A2B98" w:rsidRPr="00081771" w:rsidRDefault="004A2B98" w:rsidP="00382CD4">
      <w:pPr>
        <w:spacing w:line="360" w:lineRule="auto"/>
        <w:ind w:firstLine="720"/>
        <w:rPr>
          <w:rFonts w:ascii="Times New Roman" w:hAnsi="Times New Roman" w:cs="Times New Roman"/>
        </w:rPr>
      </w:pPr>
      <w:r w:rsidRPr="00081771">
        <w:rPr>
          <w:rFonts w:ascii="Times New Roman" w:hAnsi="Times New Roman" w:cs="Times New Roman"/>
        </w:rPr>
        <w:t xml:space="preserve">The Unitarian fiend expel, </w:t>
      </w:r>
    </w:p>
    <w:p w14:paraId="4EA6715E" w14:textId="3B2F62CE" w:rsidR="004A2B98" w:rsidRPr="00081771" w:rsidRDefault="004A2B98" w:rsidP="00382CD4">
      <w:pPr>
        <w:spacing w:line="360" w:lineRule="auto"/>
        <w:ind w:firstLine="720"/>
        <w:rPr>
          <w:rFonts w:ascii="Times New Roman" w:hAnsi="Times New Roman" w:cs="Times New Roman"/>
        </w:rPr>
      </w:pPr>
      <w:r w:rsidRPr="00081771">
        <w:rPr>
          <w:rFonts w:ascii="Times New Roman" w:hAnsi="Times New Roman" w:cs="Times New Roman"/>
        </w:rPr>
        <w:t>And chase his doctrine back to hell.</w:t>
      </w:r>
      <w:r w:rsidR="009C59C7" w:rsidRPr="00081771">
        <w:rPr>
          <w:rStyle w:val="FootnoteReference"/>
          <w:rFonts w:ascii="Times New Roman" w:hAnsi="Times New Roman" w:cs="Times New Roman"/>
        </w:rPr>
        <w:footnoteReference w:id="14"/>
      </w:r>
      <w:r w:rsidRPr="00081771">
        <w:rPr>
          <w:rFonts w:ascii="Times New Roman" w:hAnsi="Times New Roman" w:cs="Times New Roman"/>
        </w:rPr>
        <w:t xml:space="preserve"> </w:t>
      </w:r>
    </w:p>
    <w:p w14:paraId="3B284F80" w14:textId="77777777" w:rsidR="00382CD4" w:rsidRPr="00081771" w:rsidRDefault="00382CD4" w:rsidP="004F2A40">
      <w:pPr>
        <w:spacing w:line="360" w:lineRule="auto"/>
        <w:rPr>
          <w:rFonts w:ascii="Times New Roman" w:hAnsi="Times New Roman" w:cs="Times New Roman"/>
        </w:rPr>
      </w:pPr>
    </w:p>
    <w:p w14:paraId="17300843" w14:textId="2D827C95" w:rsidR="00D63AF6" w:rsidRPr="00081771" w:rsidRDefault="003B5D54" w:rsidP="00BB2FE5">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rPr>
        <w:t xml:space="preserve">In </w:t>
      </w:r>
      <w:r w:rsidR="00471714" w:rsidRPr="00081771">
        <w:rPr>
          <w:rFonts w:ascii="Times New Roman" w:hAnsi="Times New Roman" w:cs="Times New Roman"/>
        </w:rPr>
        <w:t xml:space="preserve">her book, </w:t>
      </w:r>
      <w:r w:rsidRPr="00081771">
        <w:rPr>
          <w:rFonts w:ascii="Times New Roman" w:hAnsi="Times New Roman" w:cs="Times New Roman"/>
          <w:i/>
        </w:rPr>
        <w:t>Romanticism and Methodism</w:t>
      </w:r>
      <w:r w:rsidR="00991EA1" w:rsidRPr="00081771">
        <w:rPr>
          <w:rFonts w:ascii="Times New Roman" w:hAnsi="Times New Roman" w:cs="Times New Roman"/>
        </w:rPr>
        <w:t xml:space="preserve"> (2017),</w:t>
      </w:r>
      <w:r w:rsidRPr="00081771">
        <w:rPr>
          <w:rFonts w:ascii="Times New Roman" w:hAnsi="Times New Roman" w:cs="Times New Roman"/>
        </w:rPr>
        <w:t xml:space="preserve"> </w:t>
      </w:r>
      <w:r w:rsidR="00AE3C55" w:rsidRPr="00081771">
        <w:rPr>
          <w:rFonts w:ascii="Times New Roman" w:hAnsi="Times New Roman" w:cs="Times New Roman"/>
        </w:rPr>
        <w:t>Helen Boyles</w:t>
      </w:r>
      <w:r w:rsidR="00FC72E3" w:rsidRPr="00081771">
        <w:rPr>
          <w:rFonts w:ascii="Times New Roman" w:hAnsi="Times New Roman" w:cs="Times New Roman"/>
        </w:rPr>
        <w:t xml:space="preserve"> </w:t>
      </w:r>
      <w:r w:rsidR="008B2FF8" w:rsidRPr="00081771">
        <w:rPr>
          <w:rFonts w:ascii="Times New Roman" w:hAnsi="Times New Roman" w:cs="Times New Roman"/>
        </w:rPr>
        <w:t xml:space="preserve">details </w:t>
      </w:r>
      <w:r w:rsidR="00382CD4" w:rsidRPr="00081771">
        <w:rPr>
          <w:rFonts w:ascii="Times New Roman" w:hAnsi="Times New Roman" w:cs="Times New Roman"/>
        </w:rPr>
        <w:t>the</w:t>
      </w:r>
      <w:r w:rsidR="008B086C" w:rsidRPr="00081771">
        <w:rPr>
          <w:rFonts w:ascii="Times New Roman" w:hAnsi="Times New Roman" w:cs="Times New Roman"/>
        </w:rPr>
        <w:t xml:space="preserve"> ever-widening</w:t>
      </w:r>
      <w:r w:rsidR="008B2FF8" w:rsidRPr="00081771">
        <w:rPr>
          <w:rFonts w:ascii="Times New Roman" w:hAnsi="Times New Roman" w:cs="Times New Roman"/>
        </w:rPr>
        <w:t xml:space="preserve"> division</w:t>
      </w:r>
      <w:r w:rsidR="005D4991" w:rsidRPr="00081771">
        <w:rPr>
          <w:rFonts w:ascii="Times New Roman" w:hAnsi="Times New Roman" w:cs="Times New Roman"/>
        </w:rPr>
        <w:t xml:space="preserve"> that Knight and Mason outline</w:t>
      </w:r>
      <w:r w:rsidR="008B2FF8" w:rsidRPr="00081771">
        <w:rPr>
          <w:rFonts w:ascii="Times New Roman" w:hAnsi="Times New Roman" w:cs="Times New Roman"/>
        </w:rPr>
        <w:t xml:space="preserve"> and explains</w:t>
      </w:r>
      <w:r w:rsidR="00AE3C55" w:rsidRPr="00081771">
        <w:rPr>
          <w:rFonts w:ascii="Times New Roman" w:hAnsi="Times New Roman" w:cs="Times New Roman"/>
        </w:rPr>
        <w:t xml:space="preserve"> that ‘Methodism’s simpler evangelical genesis presented a con</w:t>
      </w:r>
      <w:r w:rsidR="00D73D6F" w:rsidRPr="00081771">
        <w:rPr>
          <w:rFonts w:ascii="Times New Roman" w:hAnsi="Times New Roman" w:cs="Times New Roman"/>
        </w:rPr>
        <w:t>trast</w:t>
      </w:r>
      <w:r w:rsidR="00AE3C55" w:rsidRPr="00081771">
        <w:rPr>
          <w:rFonts w:ascii="Times New Roman" w:hAnsi="Times New Roman" w:cs="Times New Roman"/>
        </w:rPr>
        <w:t xml:space="preserve"> to the critical liter</w:t>
      </w:r>
      <w:r w:rsidR="00AA4F5A" w:rsidRPr="00081771">
        <w:rPr>
          <w:rFonts w:ascii="Times New Roman" w:hAnsi="Times New Roman" w:cs="Times New Roman"/>
        </w:rPr>
        <w:t>acy</w:t>
      </w:r>
      <w:r w:rsidR="00AE3C55" w:rsidRPr="00081771">
        <w:rPr>
          <w:rFonts w:ascii="Times New Roman" w:hAnsi="Times New Roman" w:cs="Times New Roman"/>
        </w:rPr>
        <w:t xml:space="preserve"> of Rational Dissenting sects like the Quakers and Unitarianism’ and was distinguished</w:t>
      </w:r>
      <w:r w:rsidR="00D73D6F" w:rsidRPr="00081771">
        <w:rPr>
          <w:rFonts w:ascii="Times New Roman" w:hAnsi="Times New Roman" w:cs="Times New Roman"/>
        </w:rPr>
        <w:t xml:space="preserve"> from them</w:t>
      </w:r>
      <w:r w:rsidR="00AE3C55" w:rsidRPr="00081771">
        <w:rPr>
          <w:rFonts w:ascii="Times New Roman" w:hAnsi="Times New Roman" w:cs="Times New Roman"/>
        </w:rPr>
        <w:t xml:space="preserve"> by its ‘broader accessibility</w:t>
      </w:r>
      <w:r w:rsidR="009C59C7" w:rsidRPr="00081771">
        <w:rPr>
          <w:rFonts w:ascii="Times New Roman" w:hAnsi="Times New Roman" w:cs="Times New Roman"/>
        </w:rPr>
        <w:t>.</w:t>
      </w:r>
      <w:r w:rsidR="00D73D6F" w:rsidRPr="00081771">
        <w:rPr>
          <w:rFonts w:ascii="Times New Roman" w:hAnsi="Times New Roman" w:cs="Times New Roman"/>
        </w:rPr>
        <w:t>’</w:t>
      </w:r>
      <w:r w:rsidR="009C59C7" w:rsidRPr="00081771">
        <w:rPr>
          <w:rStyle w:val="FootnoteReference"/>
          <w:rFonts w:ascii="Times New Roman" w:hAnsi="Times New Roman" w:cs="Times New Roman"/>
        </w:rPr>
        <w:footnoteReference w:id="15"/>
      </w:r>
      <w:r w:rsidR="00D73D6F" w:rsidRPr="00081771">
        <w:rPr>
          <w:rFonts w:ascii="Times New Roman" w:hAnsi="Times New Roman" w:cs="Times New Roman"/>
        </w:rPr>
        <w:t xml:space="preserve"> Nonetheless, </w:t>
      </w:r>
      <w:r w:rsidR="00382CD4" w:rsidRPr="00081771">
        <w:rPr>
          <w:rFonts w:ascii="Times New Roman" w:hAnsi="Times New Roman" w:cs="Times New Roman"/>
        </w:rPr>
        <w:t>she</w:t>
      </w:r>
      <w:r w:rsidR="0030082D" w:rsidRPr="00081771">
        <w:rPr>
          <w:rFonts w:ascii="Times New Roman" w:hAnsi="Times New Roman" w:cs="Times New Roman"/>
        </w:rPr>
        <w:t xml:space="preserve"> identifies some points of connection when she considers the way in which</w:t>
      </w:r>
      <w:r w:rsidR="008C33C7" w:rsidRPr="00081771">
        <w:rPr>
          <w:rFonts w:ascii="Times New Roman" w:hAnsi="Times New Roman" w:cs="Times New Roman"/>
        </w:rPr>
        <w:t xml:space="preserve"> sometime Unitarians</w:t>
      </w:r>
      <w:r w:rsidR="0030082D" w:rsidRPr="00081771">
        <w:rPr>
          <w:rFonts w:ascii="Times New Roman" w:hAnsi="Times New Roman" w:cs="Times New Roman"/>
        </w:rPr>
        <w:t xml:space="preserve"> Samuel Taylor Coleridge and William Hazlitt remained receptive to the ‘emotional inspiration’ of the culture of religious </w:t>
      </w:r>
      <w:r w:rsidR="00FC72E3" w:rsidRPr="00081771">
        <w:rPr>
          <w:rFonts w:ascii="Times New Roman" w:hAnsi="Times New Roman" w:cs="Times New Roman"/>
        </w:rPr>
        <w:t>Evangelicals</w:t>
      </w:r>
      <w:r w:rsidRPr="00081771">
        <w:rPr>
          <w:rFonts w:ascii="Times New Roman" w:hAnsi="Times New Roman" w:cs="Times New Roman"/>
        </w:rPr>
        <w:t xml:space="preserve"> even if they could not accept the </w:t>
      </w:r>
      <w:r w:rsidR="00AA4F5A" w:rsidRPr="00081771">
        <w:rPr>
          <w:rFonts w:ascii="Times New Roman" w:hAnsi="Times New Roman" w:cs="Times New Roman"/>
        </w:rPr>
        <w:t>tenets</w:t>
      </w:r>
      <w:r w:rsidRPr="00081771">
        <w:rPr>
          <w:rFonts w:ascii="Times New Roman" w:hAnsi="Times New Roman" w:cs="Times New Roman"/>
        </w:rPr>
        <w:t xml:space="preserve"> of Methodism</w:t>
      </w:r>
      <w:r w:rsidR="00D33191">
        <w:rPr>
          <w:rFonts w:ascii="Times New Roman" w:hAnsi="Times New Roman" w:cs="Times New Roman"/>
        </w:rPr>
        <w:t xml:space="preserve"> (p.182).</w:t>
      </w:r>
      <w:r w:rsidR="0030082D" w:rsidRPr="00081771">
        <w:rPr>
          <w:rFonts w:ascii="Times New Roman" w:hAnsi="Times New Roman" w:cs="Times New Roman"/>
        </w:rPr>
        <w:t xml:space="preserve"> </w:t>
      </w:r>
      <w:r w:rsidR="00991EA1" w:rsidRPr="00081771">
        <w:rPr>
          <w:rFonts w:ascii="Times New Roman" w:hAnsi="Times New Roman" w:cs="Times New Roman"/>
          <w:kern w:val="1"/>
          <w:lang w:val="en-US"/>
        </w:rPr>
        <w:t>I</w:t>
      </w:r>
      <w:r w:rsidR="008B086C" w:rsidRPr="00081771">
        <w:rPr>
          <w:rFonts w:ascii="Times New Roman" w:hAnsi="Times New Roman" w:cs="Times New Roman"/>
          <w:kern w:val="1"/>
          <w:lang w:val="en-US"/>
        </w:rPr>
        <w:t>n his book on Gaskell</w:t>
      </w:r>
      <w:r w:rsidR="00D46255" w:rsidRPr="00081771">
        <w:rPr>
          <w:rFonts w:ascii="Times New Roman" w:hAnsi="Times New Roman" w:cs="Times New Roman"/>
          <w:kern w:val="1"/>
          <w:lang w:val="en-US"/>
        </w:rPr>
        <w:t xml:space="preserve">, </w:t>
      </w:r>
      <w:r w:rsidR="00D63AF6" w:rsidRPr="00081771">
        <w:rPr>
          <w:rFonts w:ascii="Times New Roman" w:hAnsi="Times New Roman" w:cs="Times New Roman"/>
          <w:kern w:val="1"/>
          <w:lang w:val="en-US"/>
        </w:rPr>
        <w:t>Angus Easson</w:t>
      </w:r>
      <w:r w:rsidR="00A53413" w:rsidRPr="00081771">
        <w:rPr>
          <w:rFonts w:ascii="Times New Roman" w:hAnsi="Times New Roman" w:cs="Times New Roman"/>
          <w:kern w:val="1"/>
          <w:lang w:val="en-US"/>
        </w:rPr>
        <w:t xml:space="preserve"> charts Gaskell’s increasing dissatisfaction with </w:t>
      </w:r>
      <w:r w:rsidR="00DB2DDE" w:rsidRPr="00081771">
        <w:rPr>
          <w:rFonts w:ascii="Times New Roman" w:hAnsi="Times New Roman" w:cs="Times New Roman"/>
          <w:kern w:val="1"/>
          <w:lang w:val="en-US"/>
        </w:rPr>
        <w:t>what she termed ‘</w:t>
      </w:r>
      <w:r w:rsidR="00DB2DDE" w:rsidRPr="00081771">
        <w:rPr>
          <w:rFonts w:ascii="Times New Roman" w:hAnsi="Times New Roman" w:cs="Times New Roman"/>
          <w:lang w:val="en-US"/>
        </w:rPr>
        <w:t xml:space="preserve">dogmatic hard Unitarianism’ and </w:t>
      </w:r>
      <w:r w:rsidR="009C3D70" w:rsidRPr="00081771">
        <w:rPr>
          <w:rFonts w:ascii="Times New Roman" w:hAnsi="Times New Roman" w:cs="Times New Roman"/>
          <w:lang w:val="en-US"/>
        </w:rPr>
        <w:t xml:space="preserve">aligns her with the ‘revival of an emotional strain in Unitarianism’ that was encouraged by James </w:t>
      </w:r>
      <w:r w:rsidR="009C3D70" w:rsidRPr="00081771">
        <w:rPr>
          <w:rFonts w:ascii="Times New Roman" w:hAnsi="Times New Roman" w:cs="Times New Roman"/>
          <w:lang w:val="en-US"/>
        </w:rPr>
        <w:lastRenderedPageBreak/>
        <w:t>Martineau and that was given further impetus when ‘some Methodist congregations came over to Unitarianism.’</w:t>
      </w:r>
      <w:r w:rsidR="00DB2DDE" w:rsidRPr="00081771">
        <w:rPr>
          <w:rStyle w:val="FootnoteReference"/>
          <w:rFonts w:ascii="Times New Roman" w:hAnsi="Times New Roman" w:cs="Times New Roman"/>
          <w:lang w:val="en-US"/>
        </w:rPr>
        <w:footnoteReference w:id="16"/>
      </w:r>
      <w:r w:rsidR="00311E42" w:rsidRPr="00081771">
        <w:rPr>
          <w:rFonts w:ascii="Times New Roman" w:hAnsi="Times New Roman" w:cs="Times New Roman"/>
          <w:lang w:val="en-US"/>
        </w:rPr>
        <w:t xml:space="preserve"> </w:t>
      </w:r>
      <w:r w:rsidR="00DB2DDE" w:rsidRPr="00081771">
        <w:rPr>
          <w:rFonts w:ascii="Times New Roman" w:hAnsi="Times New Roman" w:cs="Times New Roman"/>
          <w:lang w:val="en-US"/>
        </w:rPr>
        <w:t xml:space="preserve"> </w:t>
      </w:r>
      <w:r w:rsidR="00D46255" w:rsidRPr="00081771">
        <w:rPr>
          <w:rFonts w:ascii="Times New Roman" w:hAnsi="Times New Roman" w:cs="Times New Roman"/>
          <w:kern w:val="1"/>
          <w:lang w:val="en-US"/>
        </w:rPr>
        <w:t>As I indicate in my reading of</w:t>
      </w:r>
      <w:r w:rsidR="00D63AF6" w:rsidRPr="00081771">
        <w:rPr>
          <w:rFonts w:ascii="Times New Roman" w:hAnsi="Times New Roman" w:cs="Times New Roman"/>
          <w:kern w:val="1"/>
          <w:lang w:val="en-US"/>
        </w:rPr>
        <w:t xml:space="preserve"> </w:t>
      </w:r>
      <w:r w:rsidR="00BB2FE5" w:rsidRPr="00081771">
        <w:rPr>
          <w:rFonts w:ascii="Times New Roman" w:hAnsi="Times New Roman" w:cs="Times New Roman"/>
          <w:kern w:val="1"/>
          <w:lang w:val="en-US"/>
        </w:rPr>
        <w:t>Gaskell’s</w:t>
      </w:r>
      <w:r w:rsidR="00D63AF6" w:rsidRPr="00081771">
        <w:rPr>
          <w:rFonts w:ascii="Times New Roman" w:hAnsi="Times New Roman" w:cs="Times New Roman"/>
          <w:kern w:val="1"/>
          <w:lang w:val="en-US"/>
        </w:rPr>
        <w:t xml:space="preserve"> fiction, </w:t>
      </w:r>
      <w:r w:rsidR="008B086C" w:rsidRPr="00081771">
        <w:rPr>
          <w:rFonts w:ascii="Times New Roman" w:hAnsi="Times New Roman" w:cs="Times New Roman"/>
          <w:kern w:val="1"/>
          <w:lang w:val="en-US"/>
        </w:rPr>
        <w:t>a sympathy for the</w:t>
      </w:r>
      <w:r w:rsidR="00D63AF6" w:rsidRPr="00081771">
        <w:rPr>
          <w:rFonts w:ascii="Times New Roman" w:hAnsi="Times New Roman" w:cs="Times New Roman"/>
          <w:kern w:val="1"/>
          <w:lang w:val="en-US"/>
        </w:rPr>
        <w:t xml:space="preserve"> warmth and the devotion of the Methodists is</w:t>
      </w:r>
      <w:r w:rsidR="008B086C" w:rsidRPr="00081771">
        <w:rPr>
          <w:rFonts w:ascii="Times New Roman" w:hAnsi="Times New Roman" w:cs="Times New Roman"/>
          <w:kern w:val="1"/>
          <w:lang w:val="en-US"/>
        </w:rPr>
        <w:t xml:space="preserve"> repeatedly</w:t>
      </w:r>
      <w:r w:rsidR="00D63AF6" w:rsidRPr="00081771">
        <w:rPr>
          <w:rFonts w:ascii="Times New Roman" w:hAnsi="Times New Roman" w:cs="Times New Roman"/>
          <w:kern w:val="1"/>
          <w:lang w:val="en-US"/>
        </w:rPr>
        <w:t xml:space="preserve"> combined</w:t>
      </w:r>
      <w:r w:rsidR="007A67AF" w:rsidRPr="00081771">
        <w:rPr>
          <w:rFonts w:ascii="Times New Roman" w:hAnsi="Times New Roman" w:cs="Times New Roman"/>
          <w:kern w:val="1"/>
          <w:lang w:val="en-US"/>
        </w:rPr>
        <w:t xml:space="preserve"> </w:t>
      </w:r>
      <w:r w:rsidR="00D63AF6" w:rsidRPr="00081771">
        <w:rPr>
          <w:rFonts w:ascii="Times New Roman" w:hAnsi="Times New Roman" w:cs="Times New Roman"/>
          <w:kern w:val="1"/>
          <w:lang w:val="en-US"/>
        </w:rPr>
        <w:t>with</w:t>
      </w:r>
      <w:r w:rsidR="008B086C" w:rsidRPr="00081771">
        <w:rPr>
          <w:rFonts w:ascii="Times New Roman" w:hAnsi="Times New Roman" w:cs="Times New Roman"/>
          <w:kern w:val="1"/>
          <w:lang w:val="en-US"/>
        </w:rPr>
        <w:t xml:space="preserve"> a stress on</w:t>
      </w:r>
      <w:r w:rsidR="00D63AF6" w:rsidRPr="00081771">
        <w:rPr>
          <w:rFonts w:ascii="Times New Roman" w:hAnsi="Times New Roman" w:cs="Times New Roman"/>
          <w:kern w:val="1"/>
          <w:lang w:val="en-US"/>
        </w:rPr>
        <w:t xml:space="preserve"> the tolerance of Unitarianism to offer the most promising vision of Christianity.</w:t>
      </w:r>
      <w:r w:rsidR="00471714" w:rsidRPr="00081771">
        <w:rPr>
          <w:rFonts w:ascii="Times New Roman" w:hAnsi="Times New Roman" w:cs="Times New Roman"/>
          <w:kern w:val="1"/>
          <w:lang w:val="en-US"/>
        </w:rPr>
        <w:t xml:space="preserve"> </w:t>
      </w:r>
      <w:r w:rsidR="00D63AF6" w:rsidRPr="00081771">
        <w:rPr>
          <w:rFonts w:ascii="Times New Roman" w:hAnsi="Times New Roman" w:cs="Times New Roman"/>
          <w:kern w:val="1"/>
          <w:lang w:val="en-US"/>
        </w:rPr>
        <w:t xml:space="preserve"> </w:t>
      </w:r>
    </w:p>
    <w:p w14:paraId="629D35A2" w14:textId="76495D25" w:rsidR="00974789" w:rsidRPr="00081771" w:rsidRDefault="00974789"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703124B0" w14:textId="178A0F5A" w:rsidR="00A10D7C" w:rsidRPr="00081771" w:rsidRDefault="00166983" w:rsidP="00501F0F">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rPr>
        <w:t>For the most-part,</w:t>
      </w:r>
      <w:r w:rsidR="00CF7EE0" w:rsidRPr="00081771">
        <w:rPr>
          <w:rFonts w:ascii="Times New Roman" w:hAnsi="Times New Roman" w:cs="Times New Roman"/>
        </w:rPr>
        <w:t xml:space="preserve"> the</w:t>
      </w:r>
      <w:r w:rsidRPr="00081771">
        <w:rPr>
          <w:rFonts w:ascii="Times New Roman" w:hAnsi="Times New Roman" w:cs="Times New Roman"/>
        </w:rPr>
        <w:t xml:space="preserve"> fiction</w:t>
      </w:r>
      <w:r w:rsidR="00CF7EE0" w:rsidRPr="00081771">
        <w:rPr>
          <w:rFonts w:ascii="Times New Roman" w:hAnsi="Times New Roman" w:cs="Times New Roman"/>
        </w:rPr>
        <w:t xml:space="preserve"> that Gaskell wrote between 1848-1</w:t>
      </w:r>
      <w:r w:rsidR="00462BEE" w:rsidRPr="00081771">
        <w:rPr>
          <w:rFonts w:ascii="Times New Roman" w:hAnsi="Times New Roman" w:cs="Times New Roman"/>
        </w:rPr>
        <w:t>85</w:t>
      </w:r>
      <w:r w:rsidR="00AA4F5A" w:rsidRPr="00081771">
        <w:rPr>
          <w:rFonts w:ascii="Times New Roman" w:hAnsi="Times New Roman" w:cs="Times New Roman"/>
        </w:rPr>
        <w:t>5</w:t>
      </w:r>
      <w:r w:rsidRPr="00081771">
        <w:rPr>
          <w:rFonts w:ascii="Times New Roman" w:hAnsi="Times New Roman" w:cs="Times New Roman"/>
        </w:rPr>
        <w:t xml:space="preserve"> is set in the</w:t>
      </w:r>
      <w:r w:rsidR="004828F5" w:rsidRPr="00081771">
        <w:rPr>
          <w:rFonts w:ascii="Times New Roman" w:hAnsi="Times New Roman" w:cs="Times New Roman"/>
        </w:rPr>
        <w:t xml:space="preserve"> late eighteenth and</w:t>
      </w:r>
      <w:r w:rsidRPr="00081771">
        <w:rPr>
          <w:rFonts w:ascii="Times New Roman" w:hAnsi="Times New Roman" w:cs="Times New Roman"/>
        </w:rPr>
        <w:t xml:space="preserve"> early nineteenth century</w:t>
      </w:r>
      <w:r w:rsidR="00724445" w:rsidRPr="00081771">
        <w:rPr>
          <w:rFonts w:ascii="Times New Roman" w:hAnsi="Times New Roman" w:cs="Times New Roman"/>
        </w:rPr>
        <w:t>:</w:t>
      </w:r>
      <w:r w:rsidRPr="00081771">
        <w:rPr>
          <w:rFonts w:ascii="Times New Roman" w:hAnsi="Times New Roman" w:cs="Times New Roman"/>
        </w:rPr>
        <w:t xml:space="preserve"> a time that saw schisms and splintering groups within both Methodism and Unitarianism. </w:t>
      </w:r>
      <w:r w:rsidR="006A51FA" w:rsidRPr="00081771">
        <w:rPr>
          <w:rFonts w:ascii="Times New Roman" w:hAnsi="Times New Roman" w:cs="Times New Roman"/>
        </w:rPr>
        <w:t>It</w:t>
      </w:r>
      <w:r w:rsidRPr="00081771">
        <w:rPr>
          <w:rFonts w:ascii="Times New Roman" w:hAnsi="Times New Roman" w:cs="Times New Roman"/>
        </w:rPr>
        <w:t xml:space="preserve"> centers primarily on working-class communities wh</w:t>
      </w:r>
      <w:r w:rsidR="00017D0D" w:rsidRPr="00081771">
        <w:rPr>
          <w:rFonts w:ascii="Times New Roman" w:hAnsi="Times New Roman" w:cs="Times New Roman"/>
        </w:rPr>
        <w:t xml:space="preserve">o were typical in their practice of a version of Christianity that </w:t>
      </w:r>
      <w:r w:rsidRPr="00081771">
        <w:rPr>
          <w:rFonts w:ascii="Times New Roman" w:hAnsi="Times New Roman" w:cs="Times New Roman"/>
        </w:rPr>
        <w:t>was ‘</w:t>
      </w:r>
      <w:r w:rsidRPr="00081771">
        <w:rPr>
          <w:rFonts w:ascii="Times New Roman" w:hAnsi="Times New Roman" w:cs="Times New Roman"/>
          <w:lang w:val="en-US"/>
        </w:rPr>
        <w:t>at variance with the official versions on offer from the churches.</w:t>
      </w:r>
      <w:r w:rsidR="00AE5C4F" w:rsidRPr="00081771">
        <w:rPr>
          <w:rStyle w:val="FootnoteReference"/>
          <w:rFonts w:ascii="Times New Roman" w:hAnsi="Times New Roman" w:cs="Times New Roman"/>
          <w:kern w:val="1"/>
          <w:lang w:val="en-US"/>
        </w:rPr>
        <w:footnoteReference w:id="17"/>
      </w:r>
      <w:r w:rsidR="00AE5C4F" w:rsidRPr="00081771">
        <w:rPr>
          <w:rFonts w:ascii="Times New Roman" w:hAnsi="Times New Roman" w:cs="Times New Roman"/>
          <w:lang w:val="en-US"/>
        </w:rPr>
        <w:t xml:space="preserve"> </w:t>
      </w:r>
      <w:r w:rsidRPr="00081771">
        <w:rPr>
          <w:rFonts w:ascii="Times New Roman" w:hAnsi="Times New Roman" w:cs="Times New Roman"/>
          <w:kern w:val="1"/>
          <w:lang w:val="en-US"/>
        </w:rPr>
        <w:t xml:space="preserve">This version of Christianity, </w:t>
      </w:r>
      <w:r w:rsidR="00017D0D" w:rsidRPr="00081771">
        <w:rPr>
          <w:rFonts w:ascii="Times New Roman" w:hAnsi="Times New Roman" w:cs="Times New Roman"/>
          <w:kern w:val="1"/>
          <w:lang w:val="en-US"/>
        </w:rPr>
        <w:t xml:space="preserve">Gerald </w:t>
      </w:r>
      <w:r w:rsidRPr="00081771">
        <w:rPr>
          <w:rFonts w:ascii="Times New Roman" w:hAnsi="Times New Roman" w:cs="Times New Roman"/>
          <w:kern w:val="1"/>
          <w:lang w:val="en-US"/>
        </w:rPr>
        <w:t xml:space="preserve">Parsons explains, ‘had little or no time for doctrine or dogma </w:t>
      </w:r>
      <w:r w:rsidR="00AE5C4F" w:rsidRPr="00081771">
        <w:rPr>
          <w:rFonts w:ascii="Times New Roman" w:hAnsi="Times New Roman" w:cs="Times New Roman"/>
          <w:kern w:val="1"/>
          <w:lang w:val="en-US"/>
        </w:rPr>
        <w:t>[</w:t>
      </w:r>
      <w:r w:rsidRPr="00081771">
        <w:rPr>
          <w:rFonts w:ascii="Times New Roman" w:hAnsi="Times New Roman" w:cs="Times New Roman"/>
          <w:kern w:val="1"/>
          <w:lang w:val="en-US"/>
        </w:rPr>
        <w:t>…</w:t>
      </w:r>
      <w:r w:rsidR="00AE5C4F" w:rsidRPr="00081771">
        <w:rPr>
          <w:rFonts w:ascii="Times New Roman" w:hAnsi="Times New Roman" w:cs="Times New Roman"/>
          <w:kern w:val="1"/>
          <w:lang w:val="en-US"/>
        </w:rPr>
        <w:t>]</w:t>
      </w:r>
      <w:r w:rsidRPr="00081771">
        <w:rPr>
          <w:rFonts w:ascii="Times New Roman" w:hAnsi="Times New Roman" w:cs="Times New Roman"/>
          <w:kern w:val="1"/>
          <w:lang w:val="en-US"/>
        </w:rPr>
        <w:t xml:space="preserve"> What did matter was practical Christianity, the morality of the Bible, the ethical discipline of the Ten Commandments, and the ethics of the Sermon of the Mount and the parable of the Good Samaritan.’</w:t>
      </w:r>
      <w:r w:rsidR="00AE5C4F" w:rsidRPr="00081771">
        <w:rPr>
          <w:rStyle w:val="FootnoteReference"/>
          <w:rFonts w:ascii="Times New Roman" w:hAnsi="Times New Roman" w:cs="Times New Roman"/>
          <w:kern w:val="1"/>
          <w:lang w:val="en-US"/>
        </w:rPr>
        <w:footnoteReference w:id="18"/>
      </w:r>
      <w:r w:rsidRPr="00081771">
        <w:rPr>
          <w:rFonts w:ascii="Times New Roman" w:hAnsi="Times New Roman" w:cs="Times New Roman"/>
          <w:kern w:val="1"/>
          <w:lang w:val="en-US"/>
        </w:rPr>
        <w:t xml:space="preserve"> While scholarship has addressed Gaskell’s representation of this ‘practical Christianity’ among working class communities, </w:t>
      </w:r>
      <w:r w:rsidR="00C00F0B" w:rsidRPr="00081771">
        <w:rPr>
          <w:rFonts w:ascii="Times New Roman" w:hAnsi="Times New Roman" w:cs="Times New Roman"/>
          <w:kern w:val="1"/>
          <w:lang w:val="en-US"/>
        </w:rPr>
        <w:t>the predominant</w:t>
      </w:r>
      <w:r w:rsidRPr="00081771">
        <w:rPr>
          <w:rFonts w:ascii="Times New Roman" w:hAnsi="Times New Roman" w:cs="Times New Roman"/>
          <w:kern w:val="1"/>
          <w:lang w:val="en-US"/>
        </w:rPr>
        <w:t xml:space="preserve"> focus on her Unitarianism has meant that little has been said about how it is, particularly for her Methodist characters, informed and characterized </w:t>
      </w:r>
      <w:r w:rsidR="005D4991" w:rsidRPr="00081771">
        <w:rPr>
          <w:rFonts w:ascii="Times New Roman" w:hAnsi="Times New Roman" w:cs="Times New Roman"/>
          <w:kern w:val="1"/>
          <w:lang w:val="en-US"/>
        </w:rPr>
        <w:t xml:space="preserve">by </w:t>
      </w:r>
      <w:r w:rsidR="0010585F" w:rsidRPr="00081771">
        <w:rPr>
          <w:rFonts w:ascii="Times New Roman" w:hAnsi="Times New Roman" w:cs="Times New Roman"/>
          <w:kern w:val="1"/>
          <w:lang w:val="en-US"/>
        </w:rPr>
        <w:t>a</w:t>
      </w:r>
      <w:r w:rsidR="00852DC8">
        <w:rPr>
          <w:rFonts w:ascii="Times New Roman" w:hAnsi="Times New Roman" w:cs="Times New Roman"/>
          <w:kern w:val="1"/>
          <w:lang w:val="en-US"/>
        </w:rPr>
        <w:t>n</w:t>
      </w:r>
      <w:r w:rsidR="0010585F"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eschatological and millennial hope</w:t>
      </w:r>
      <w:r w:rsidR="005D4991" w:rsidRPr="00081771">
        <w:rPr>
          <w:rFonts w:ascii="Times New Roman" w:hAnsi="Times New Roman" w:cs="Times New Roman"/>
          <w:kern w:val="1"/>
          <w:lang w:val="en-US"/>
        </w:rPr>
        <w:t xml:space="preserve"> and</w:t>
      </w:r>
      <w:r w:rsidR="001A5D7B" w:rsidRPr="00081771">
        <w:rPr>
          <w:rFonts w:ascii="Times New Roman" w:hAnsi="Times New Roman" w:cs="Times New Roman"/>
          <w:kern w:val="1"/>
          <w:lang w:val="en-US"/>
        </w:rPr>
        <w:t xml:space="preserve"> described in language of</w:t>
      </w:r>
      <w:r w:rsidR="005D4991" w:rsidRPr="00081771">
        <w:rPr>
          <w:rFonts w:ascii="Times New Roman" w:hAnsi="Times New Roman" w:cs="Times New Roman"/>
          <w:kern w:val="1"/>
          <w:lang w:val="en-US"/>
        </w:rPr>
        <w:t xml:space="preserve"> </w:t>
      </w:r>
      <w:r w:rsidR="001A5D7B" w:rsidRPr="00081771">
        <w:rPr>
          <w:rFonts w:ascii="Times New Roman" w:hAnsi="Times New Roman" w:cs="Times New Roman"/>
          <w:kern w:val="1"/>
          <w:lang w:val="en-US"/>
        </w:rPr>
        <w:t xml:space="preserve">emotional and affective inspiration. </w:t>
      </w:r>
    </w:p>
    <w:p w14:paraId="770D306A" w14:textId="28362075" w:rsidR="00A10D7C" w:rsidRPr="00081771" w:rsidRDefault="00A10D7C" w:rsidP="00501F0F">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7BA4DC58" w14:textId="24B66A53" w:rsidR="00191698" w:rsidRPr="00081771" w:rsidRDefault="00501F0F" w:rsidP="00191698">
      <w:pPr>
        <w:spacing w:line="360" w:lineRule="auto"/>
        <w:rPr>
          <w:rFonts w:ascii="Times New Roman" w:hAnsi="Times New Roman" w:cs="Times New Roman"/>
        </w:rPr>
      </w:pPr>
      <w:r w:rsidRPr="00081771">
        <w:rPr>
          <w:rFonts w:ascii="Times New Roman" w:hAnsi="Times New Roman" w:cs="Times New Roman"/>
        </w:rPr>
        <w:t xml:space="preserve">It </w:t>
      </w:r>
      <w:r w:rsidR="00D46683" w:rsidRPr="00081771">
        <w:rPr>
          <w:rFonts w:ascii="Times New Roman" w:hAnsi="Times New Roman" w:cs="Times New Roman"/>
        </w:rPr>
        <w:t>was</w:t>
      </w:r>
      <w:r w:rsidR="004A359E" w:rsidRPr="00081771">
        <w:rPr>
          <w:rFonts w:ascii="Times New Roman" w:hAnsi="Times New Roman" w:cs="Times New Roman"/>
        </w:rPr>
        <w:t xml:space="preserve"> partly</w:t>
      </w:r>
      <w:r w:rsidR="00D46683" w:rsidRPr="00081771">
        <w:rPr>
          <w:rFonts w:ascii="Times New Roman" w:hAnsi="Times New Roman" w:cs="Times New Roman"/>
        </w:rPr>
        <w:t xml:space="preserve"> through </w:t>
      </w:r>
      <w:r w:rsidR="00DB4897" w:rsidRPr="00081771">
        <w:rPr>
          <w:rFonts w:ascii="Times New Roman" w:hAnsi="Times New Roman" w:cs="Times New Roman"/>
        </w:rPr>
        <w:t>her</w:t>
      </w:r>
      <w:r w:rsidR="00D46683" w:rsidRPr="00081771">
        <w:rPr>
          <w:rFonts w:ascii="Times New Roman" w:hAnsi="Times New Roman" w:cs="Times New Roman"/>
        </w:rPr>
        <w:t xml:space="preserve"> friendship with Travers Madge</w:t>
      </w:r>
      <w:r w:rsidR="00DB4897" w:rsidRPr="00081771">
        <w:rPr>
          <w:rFonts w:ascii="Times New Roman" w:hAnsi="Times New Roman" w:cs="Times New Roman"/>
        </w:rPr>
        <w:t xml:space="preserve"> that Gaskell witnessed </w:t>
      </w:r>
      <w:r w:rsidR="003F5E21" w:rsidRPr="00081771">
        <w:rPr>
          <w:rFonts w:ascii="Times New Roman" w:hAnsi="Times New Roman" w:cs="Times New Roman"/>
        </w:rPr>
        <w:t>what Easson describes a</w:t>
      </w:r>
      <w:r w:rsidR="00DB4897" w:rsidRPr="00081771">
        <w:rPr>
          <w:rFonts w:ascii="Times New Roman" w:hAnsi="Times New Roman" w:cs="Times New Roman"/>
        </w:rPr>
        <w:t xml:space="preserve"> </w:t>
      </w:r>
      <w:r w:rsidR="003F5E21" w:rsidRPr="00081771">
        <w:rPr>
          <w:rFonts w:ascii="Times New Roman" w:hAnsi="Times New Roman" w:cs="Times New Roman"/>
        </w:rPr>
        <w:t>‘</w:t>
      </w:r>
      <w:r w:rsidR="00DB4897" w:rsidRPr="00081771">
        <w:rPr>
          <w:rFonts w:ascii="Times New Roman" w:hAnsi="Times New Roman" w:cs="Times New Roman"/>
        </w:rPr>
        <w:t>cross-fertilization</w:t>
      </w:r>
      <w:r w:rsidR="003F5E21" w:rsidRPr="00081771">
        <w:rPr>
          <w:rFonts w:ascii="Times New Roman" w:hAnsi="Times New Roman" w:cs="Times New Roman"/>
        </w:rPr>
        <w:t>’</w:t>
      </w:r>
      <w:r w:rsidR="00DB4897" w:rsidRPr="00081771">
        <w:rPr>
          <w:rFonts w:ascii="Times New Roman" w:hAnsi="Times New Roman" w:cs="Times New Roman"/>
        </w:rPr>
        <w:t xml:space="preserve"> of working-class Unitarianism </w:t>
      </w:r>
      <w:r w:rsidR="003F5E21" w:rsidRPr="00081771">
        <w:rPr>
          <w:rFonts w:ascii="Times New Roman" w:hAnsi="Times New Roman" w:cs="Times New Roman"/>
        </w:rPr>
        <w:t>and Wesleyan</w:t>
      </w:r>
      <w:r w:rsidR="00DB4897" w:rsidRPr="00081771">
        <w:rPr>
          <w:rFonts w:ascii="Times New Roman" w:hAnsi="Times New Roman" w:cs="Times New Roman"/>
        </w:rPr>
        <w:t xml:space="preserve"> Methodism.</w:t>
      </w:r>
      <w:r w:rsidR="003F5E21" w:rsidRPr="00081771">
        <w:rPr>
          <w:rStyle w:val="FootnoteReference"/>
          <w:rFonts w:ascii="Times New Roman" w:hAnsi="Times New Roman" w:cs="Times New Roman"/>
        </w:rPr>
        <w:footnoteReference w:id="19"/>
      </w:r>
      <w:r w:rsidR="00017D0D" w:rsidRPr="00081771">
        <w:rPr>
          <w:rFonts w:ascii="Times New Roman" w:hAnsi="Times New Roman" w:cs="Times New Roman"/>
        </w:rPr>
        <w:t xml:space="preserve"> </w:t>
      </w:r>
      <w:r w:rsidR="004A247C">
        <w:rPr>
          <w:rFonts w:ascii="Times New Roman" w:hAnsi="Times New Roman" w:cs="Times New Roman"/>
        </w:rPr>
        <w:t xml:space="preserve">This </w:t>
      </w:r>
      <w:r w:rsidR="00017D0D" w:rsidRPr="00081771">
        <w:rPr>
          <w:rFonts w:ascii="Times New Roman" w:hAnsi="Times New Roman" w:cs="Times New Roman"/>
        </w:rPr>
        <w:t>cross-fertilization gained ground among working-class Christians whose practices of faith were at ‘variance with the official versions’ (see above).</w:t>
      </w:r>
      <w:r w:rsidR="00931D4D" w:rsidRPr="00081771">
        <w:rPr>
          <w:rFonts w:ascii="Times New Roman" w:hAnsi="Times New Roman" w:cs="Times New Roman"/>
        </w:rPr>
        <w:t xml:space="preserve"> It had first come about when, after being expelled by the Methodist Conference in 1806 for propounding heretical views, Joseph Cooke formed a new movement in Rochdale that</w:t>
      </w:r>
      <w:r w:rsidR="004A247C">
        <w:rPr>
          <w:rFonts w:ascii="Times New Roman" w:hAnsi="Times New Roman" w:cs="Times New Roman"/>
        </w:rPr>
        <w:t>, over time,</w:t>
      </w:r>
      <w:r w:rsidR="00931D4D" w:rsidRPr="00081771">
        <w:rPr>
          <w:rFonts w:ascii="Times New Roman" w:hAnsi="Times New Roman" w:cs="Times New Roman"/>
        </w:rPr>
        <w:t xml:space="preserve"> became associated with Unitarianism. Many Chartists and social reformers were associated with th</w:t>
      </w:r>
      <w:r w:rsidR="00101D38" w:rsidRPr="00081771">
        <w:rPr>
          <w:rFonts w:ascii="Times New Roman" w:hAnsi="Times New Roman" w:cs="Times New Roman"/>
        </w:rPr>
        <w:t>e Rochdale chapel</w:t>
      </w:r>
      <w:r w:rsidR="00176032" w:rsidRPr="00081771">
        <w:rPr>
          <w:rFonts w:ascii="Times New Roman" w:hAnsi="Times New Roman" w:cs="Times New Roman"/>
        </w:rPr>
        <w:t xml:space="preserve"> and, as Herbert McLachlan explains,</w:t>
      </w:r>
      <w:r w:rsidR="00931D4D" w:rsidRPr="00081771">
        <w:rPr>
          <w:rFonts w:ascii="Times New Roman" w:hAnsi="Times New Roman" w:cs="Times New Roman"/>
        </w:rPr>
        <w:t xml:space="preserve"> </w:t>
      </w:r>
      <w:r w:rsidR="00176032" w:rsidRPr="00081771">
        <w:rPr>
          <w:rFonts w:ascii="Times New Roman" w:hAnsi="Times New Roman" w:cs="Times New Roman"/>
        </w:rPr>
        <w:t>it</w:t>
      </w:r>
      <w:r w:rsidR="00931D4D" w:rsidRPr="00081771">
        <w:rPr>
          <w:rFonts w:ascii="Times New Roman" w:hAnsi="Times New Roman" w:cs="Times New Roman"/>
        </w:rPr>
        <w:t xml:space="preserve"> played a huge part in the development of the early co-</w:t>
      </w:r>
      <w:r w:rsidR="00931D4D" w:rsidRPr="00081771">
        <w:rPr>
          <w:rFonts w:ascii="Times New Roman" w:hAnsi="Times New Roman" w:cs="Times New Roman"/>
        </w:rPr>
        <w:lastRenderedPageBreak/>
        <w:t>operative movement.</w:t>
      </w:r>
      <w:r w:rsidR="00101D38" w:rsidRPr="00081771">
        <w:rPr>
          <w:rStyle w:val="FootnoteReference"/>
          <w:rFonts w:ascii="Times New Roman" w:hAnsi="Times New Roman" w:cs="Times New Roman"/>
        </w:rPr>
        <w:footnoteReference w:id="20"/>
      </w:r>
      <w:r w:rsidR="00017D0D" w:rsidRPr="00081771">
        <w:rPr>
          <w:rFonts w:ascii="Times New Roman" w:hAnsi="Times New Roman" w:cs="Times New Roman"/>
        </w:rPr>
        <w:t xml:space="preserve"> </w:t>
      </w:r>
      <w:r w:rsidR="00DB4897" w:rsidRPr="00081771">
        <w:rPr>
          <w:rFonts w:ascii="Times New Roman" w:hAnsi="Times New Roman" w:cs="Times New Roman"/>
        </w:rPr>
        <w:t>Madge</w:t>
      </w:r>
      <w:r w:rsidR="00931D4D" w:rsidRPr="00081771">
        <w:rPr>
          <w:rFonts w:ascii="Times New Roman" w:hAnsi="Times New Roman" w:cs="Times New Roman"/>
        </w:rPr>
        <w:t>, a regular visitor to the Rochdale chapel,</w:t>
      </w:r>
      <w:r w:rsidR="00DB4897" w:rsidRPr="00081771">
        <w:rPr>
          <w:rFonts w:ascii="Times New Roman" w:hAnsi="Times New Roman" w:cs="Times New Roman"/>
        </w:rPr>
        <w:t xml:space="preserve"> </w:t>
      </w:r>
      <w:r w:rsidR="006B4B5F" w:rsidRPr="00081771">
        <w:rPr>
          <w:rFonts w:ascii="Times New Roman" w:hAnsi="Times New Roman" w:cs="Times New Roman"/>
        </w:rPr>
        <w:t xml:space="preserve">entered Gaskell’s circle when he </w:t>
      </w:r>
      <w:r w:rsidR="002D7FF4" w:rsidRPr="00081771">
        <w:rPr>
          <w:rFonts w:ascii="Times New Roman" w:hAnsi="Times New Roman" w:cs="Times New Roman"/>
        </w:rPr>
        <w:t>became</w:t>
      </w:r>
      <w:r w:rsidR="006240D4" w:rsidRPr="00081771">
        <w:rPr>
          <w:rFonts w:ascii="Times New Roman" w:hAnsi="Times New Roman" w:cs="Times New Roman"/>
        </w:rPr>
        <w:t xml:space="preserve"> acquainted with her husband William as</w:t>
      </w:r>
      <w:r w:rsidR="002D7FF4" w:rsidRPr="00081771">
        <w:rPr>
          <w:rFonts w:ascii="Times New Roman" w:hAnsi="Times New Roman" w:cs="Times New Roman"/>
        </w:rPr>
        <w:t xml:space="preserve"> one of the first students of </w:t>
      </w:r>
      <w:r w:rsidR="00DB4897" w:rsidRPr="00081771">
        <w:rPr>
          <w:rFonts w:ascii="Times New Roman" w:hAnsi="Times New Roman" w:cs="Times New Roman"/>
        </w:rPr>
        <w:t>Manchester New College</w:t>
      </w:r>
      <w:r w:rsidR="00FC2B18" w:rsidRPr="00081771">
        <w:rPr>
          <w:rFonts w:ascii="Times New Roman" w:hAnsi="Times New Roman" w:cs="Times New Roman"/>
        </w:rPr>
        <w:t xml:space="preserve"> in 1840</w:t>
      </w:r>
      <w:r w:rsidR="006B4B5F" w:rsidRPr="00081771">
        <w:rPr>
          <w:rFonts w:ascii="Times New Roman" w:hAnsi="Times New Roman" w:cs="Times New Roman"/>
        </w:rPr>
        <w:t xml:space="preserve">. </w:t>
      </w:r>
      <w:r w:rsidR="00CA00A5" w:rsidRPr="00081771">
        <w:rPr>
          <w:rFonts w:ascii="Times New Roman" w:hAnsi="Times New Roman" w:cs="Times New Roman"/>
        </w:rPr>
        <w:t>As</w:t>
      </w:r>
      <w:r w:rsidR="0010585F" w:rsidRPr="00081771">
        <w:rPr>
          <w:rFonts w:ascii="Times New Roman" w:hAnsi="Times New Roman" w:cs="Times New Roman"/>
        </w:rPr>
        <w:t xml:space="preserve"> his biographer</w:t>
      </w:r>
      <w:r w:rsidR="00CA00A5" w:rsidRPr="00081771">
        <w:rPr>
          <w:rFonts w:ascii="Times New Roman" w:hAnsi="Times New Roman" w:cs="Times New Roman"/>
        </w:rPr>
        <w:t xml:space="preserve"> Brooke Hertford explains, </w:t>
      </w:r>
      <w:r w:rsidR="0081033F" w:rsidRPr="00081771">
        <w:rPr>
          <w:rFonts w:ascii="Times New Roman" w:hAnsi="Times New Roman" w:cs="Times New Roman"/>
        </w:rPr>
        <w:t>Gaskell remained an</w:t>
      </w:r>
      <w:r w:rsidR="00813AC1" w:rsidRPr="00081771">
        <w:rPr>
          <w:rFonts w:ascii="Times New Roman" w:hAnsi="Times New Roman" w:cs="Times New Roman"/>
        </w:rPr>
        <w:t xml:space="preserve"> ‘always willing helper in all</w:t>
      </w:r>
      <w:r w:rsidR="0010585F" w:rsidRPr="00081771">
        <w:rPr>
          <w:rFonts w:ascii="Times New Roman" w:hAnsi="Times New Roman" w:cs="Times New Roman"/>
        </w:rPr>
        <w:t xml:space="preserve"> his</w:t>
      </w:r>
      <w:r w:rsidR="00813AC1" w:rsidRPr="00081771">
        <w:rPr>
          <w:rFonts w:ascii="Times New Roman" w:hAnsi="Times New Roman" w:cs="Times New Roman"/>
        </w:rPr>
        <w:t xml:space="preserve"> good work</w:t>
      </w:r>
      <w:r w:rsidR="0081033F" w:rsidRPr="00081771">
        <w:rPr>
          <w:rFonts w:ascii="Times New Roman" w:hAnsi="Times New Roman" w:cs="Times New Roman"/>
        </w:rPr>
        <w:t xml:space="preserve">’ and contributed to the </w:t>
      </w:r>
      <w:r w:rsidR="00CA00A5" w:rsidRPr="00081771">
        <w:rPr>
          <w:rFonts w:ascii="Times New Roman" w:hAnsi="Times New Roman" w:cs="Times New Roman"/>
          <w:i/>
        </w:rPr>
        <w:t>Sunday School Penny Magazine</w:t>
      </w:r>
      <w:r w:rsidR="00CA00A5" w:rsidRPr="00081771">
        <w:rPr>
          <w:rFonts w:ascii="Times New Roman" w:hAnsi="Times New Roman" w:cs="Times New Roman"/>
        </w:rPr>
        <w:t xml:space="preserve"> </w:t>
      </w:r>
      <w:r w:rsidR="0081033F" w:rsidRPr="00081771">
        <w:rPr>
          <w:rFonts w:ascii="Times New Roman" w:hAnsi="Times New Roman" w:cs="Times New Roman"/>
        </w:rPr>
        <w:t xml:space="preserve">he established </w:t>
      </w:r>
      <w:r w:rsidR="00CA00A5" w:rsidRPr="00081771">
        <w:rPr>
          <w:rFonts w:ascii="Times New Roman" w:hAnsi="Times New Roman" w:cs="Times New Roman"/>
        </w:rPr>
        <w:t xml:space="preserve">for the </w:t>
      </w:r>
      <w:r w:rsidR="00F8765E" w:rsidRPr="00081771">
        <w:rPr>
          <w:rFonts w:ascii="Times New Roman" w:hAnsi="Times New Roman" w:cs="Times New Roman"/>
        </w:rPr>
        <w:t>‘</w:t>
      </w:r>
      <w:r w:rsidR="00CA00A5" w:rsidRPr="00081771">
        <w:rPr>
          <w:rFonts w:ascii="Times New Roman" w:hAnsi="Times New Roman" w:cs="Times New Roman"/>
        </w:rPr>
        <w:t xml:space="preserve">thousands of children </w:t>
      </w:r>
      <w:r w:rsidR="00F8765E" w:rsidRPr="00081771">
        <w:rPr>
          <w:rFonts w:ascii="Times New Roman" w:hAnsi="Times New Roman" w:cs="Times New Roman"/>
        </w:rPr>
        <w:t>[</w:t>
      </w:r>
      <w:r w:rsidR="00CA00A5" w:rsidRPr="00081771">
        <w:rPr>
          <w:rFonts w:ascii="Times New Roman" w:hAnsi="Times New Roman" w:cs="Times New Roman"/>
        </w:rPr>
        <w:t>from</w:t>
      </w:r>
      <w:r w:rsidR="00F8765E" w:rsidRPr="00081771">
        <w:rPr>
          <w:rFonts w:ascii="Times New Roman" w:hAnsi="Times New Roman" w:cs="Times New Roman"/>
        </w:rPr>
        <w:t>]</w:t>
      </w:r>
      <w:r w:rsidR="00CA00A5" w:rsidRPr="00081771">
        <w:rPr>
          <w:rFonts w:ascii="Times New Roman" w:hAnsi="Times New Roman" w:cs="Times New Roman"/>
        </w:rPr>
        <w:t xml:space="preserve"> poor homes</w:t>
      </w:r>
      <w:r w:rsidR="0081033F" w:rsidRPr="00081771">
        <w:rPr>
          <w:rFonts w:ascii="Times New Roman" w:hAnsi="Times New Roman" w:cs="Times New Roman"/>
        </w:rPr>
        <w:t>.</w:t>
      </w:r>
      <w:r w:rsidR="00F8765E" w:rsidRPr="00081771">
        <w:rPr>
          <w:rFonts w:ascii="Times New Roman" w:hAnsi="Times New Roman" w:cs="Times New Roman"/>
        </w:rPr>
        <w:t>’</w:t>
      </w:r>
      <w:r w:rsidR="0081033F" w:rsidRPr="00081771">
        <w:rPr>
          <w:rStyle w:val="FootnoteReference"/>
          <w:rFonts w:ascii="Times New Roman" w:hAnsi="Times New Roman" w:cs="Times New Roman"/>
        </w:rPr>
        <w:footnoteReference w:id="21"/>
      </w:r>
      <w:r w:rsidR="0081033F" w:rsidRPr="00081771">
        <w:rPr>
          <w:rFonts w:ascii="Times New Roman" w:hAnsi="Times New Roman" w:cs="Times New Roman"/>
        </w:rPr>
        <w:t xml:space="preserve"> </w:t>
      </w:r>
      <w:r w:rsidR="00F8765E" w:rsidRPr="00081771">
        <w:rPr>
          <w:rFonts w:ascii="Times New Roman" w:hAnsi="Times New Roman" w:cs="Times New Roman"/>
        </w:rPr>
        <w:t>Through the outreach work Madge undertook as a student</w:t>
      </w:r>
      <w:r w:rsidR="000254FC" w:rsidRPr="00081771">
        <w:rPr>
          <w:rFonts w:ascii="Times New Roman" w:hAnsi="Times New Roman" w:cs="Times New Roman"/>
        </w:rPr>
        <w:t xml:space="preserve"> and</w:t>
      </w:r>
      <w:r w:rsidR="008B723E" w:rsidRPr="00081771">
        <w:rPr>
          <w:rFonts w:ascii="Times New Roman" w:hAnsi="Times New Roman" w:cs="Times New Roman"/>
        </w:rPr>
        <w:t xml:space="preserve"> as a</w:t>
      </w:r>
      <w:r w:rsidR="000254FC" w:rsidRPr="00081771">
        <w:rPr>
          <w:rFonts w:ascii="Times New Roman" w:hAnsi="Times New Roman" w:cs="Times New Roman"/>
        </w:rPr>
        <w:t xml:space="preserve"> Unitarian Mission Visitor</w:t>
      </w:r>
      <w:r w:rsidR="00F8765E" w:rsidRPr="00081771">
        <w:rPr>
          <w:rFonts w:ascii="Times New Roman" w:hAnsi="Times New Roman" w:cs="Times New Roman"/>
        </w:rPr>
        <w:t>, he</w:t>
      </w:r>
      <w:r w:rsidR="00CA00A5" w:rsidRPr="00081771">
        <w:rPr>
          <w:rFonts w:ascii="Times New Roman" w:hAnsi="Times New Roman" w:cs="Times New Roman"/>
        </w:rPr>
        <w:t xml:space="preserve"> was especially drawn to rural congregations such as those in </w:t>
      </w:r>
      <w:r w:rsidR="004B0858" w:rsidRPr="00081771">
        <w:rPr>
          <w:rFonts w:ascii="Times New Roman" w:hAnsi="Times New Roman" w:cs="Times New Roman"/>
        </w:rPr>
        <w:t>in the Rossendale villages on the outskirts of Manchester which had</w:t>
      </w:r>
      <w:r w:rsidR="004A247C">
        <w:rPr>
          <w:rFonts w:ascii="Times New Roman" w:hAnsi="Times New Roman" w:cs="Times New Roman"/>
        </w:rPr>
        <w:t>, like the Rochdale c</w:t>
      </w:r>
      <w:r w:rsidR="00852DC8">
        <w:rPr>
          <w:rFonts w:ascii="Times New Roman" w:hAnsi="Times New Roman" w:cs="Times New Roman"/>
        </w:rPr>
        <w:t>ongregation</w:t>
      </w:r>
      <w:r w:rsidR="004A247C">
        <w:rPr>
          <w:rFonts w:ascii="Times New Roman" w:hAnsi="Times New Roman" w:cs="Times New Roman"/>
        </w:rPr>
        <w:t xml:space="preserve">, </w:t>
      </w:r>
      <w:r w:rsidR="004B0858" w:rsidRPr="00081771">
        <w:rPr>
          <w:rFonts w:ascii="Times New Roman" w:hAnsi="Times New Roman" w:cs="Times New Roman"/>
        </w:rPr>
        <w:t xml:space="preserve">begun </w:t>
      </w:r>
      <w:r w:rsidR="00191698" w:rsidRPr="00081771">
        <w:rPr>
          <w:rFonts w:ascii="Times New Roman" w:hAnsi="Times New Roman" w:cs="Times New Roman"/>
        </w:rPr>
        <w:t>as Wesleyan but</w:t>
      </w:r>
      <w:r w:rsidR="004C4C73">
        <w:rPr>
          <w:rFonts w:ascii="Times New Roman" w:hAnsi="Times New Roman" w:cs="Times New Roman"/>
        </w:rPr>
        <w:t xml:space="preserve"> had then </w:t>
      </w:r>
      <w:r w:rsidR="00191698" w:rsidRPr="00081771">
        <w:rPr>
          <w:rFonts w:ascii="Times New Roman" w:hAnsi="Times New Roman" w:cs="Times New Roman"/>
        </w:rPr>
        <w:t>moved</w:t>
      </w:r>
      <w:r w:rsidR="003D6DB5" w:rsidRPr="00081771">
        <w:rPr>
          <w:rFonts w:ascii="Times New Roman" w:hAnsi="Times New Roman" w:cs="Times New Roman"/>
        </w:rPr>
        <w:t xml:space="preserve"> over</w:t>
      </w:r>
      <w:r w:rsidR="00191698" w:rsidRPr="00081771">
        <w:rPr>
          <w:rFonts w:ascii="Times New Roman" w:hAnsi="Times New Roman" w:cs="Times New Roman"/>
        </w:rPr>
        <w:t xml:space="preserve"> to Unitarianism. </w:t>
      </w:r>
      <w:r w:rsidR="004A359E" w:rsidRPr="00081771">
        <w:rPr>
          <w:rFonts w:ascii="Times New Roman" w:hAnsi="Times New Roman" w:cs="Times New Roman"/>
        </w:rPr>
        <w:t>In</w:t>
      </w:r>
      <w:r w:rsidR="00F8765E" w:rsidRPr="00081771">
        <w:rPr>
          <w:rFonts w:ascii="Times New Roman" w:hAnsi="Times New Roman" w:cs="Times New Roman"/>
        </w:rPr>
        <w:t xml:space="preserve"> detailing Madge’s spiritual </w:t>
      </w:r>
      <w:r w:rsidR="00F74FF4" w:rsidRPr="00081771">
        <w:rPr>
          <w:rFonts w:ascii="Times New Roman" w:hAnsi="Times New Roman" w:cs="Times New Roman"/>
        </w:rPr>
        <w:t>journey</w:t>
      </w:r>
      <w:r w:rsidR="00F8765E" w:rsidRPr="00081771">
        <w:rPr>
          <w:rFonts w:ascii="Times New Roman" w:hAnsi="Times New Roman" w:cs="Times New Roman"/>
        </w:rPr>
        <w:t xml:space="preserve">, </w:t>
      </w:r>
      <w:r w:rsidR="00F74FF4" w:rsidRPr="00081771">
        <w:rPr>
          <w:rFonts w:ascii="Times New Roman" w:hAnsi="Times New Roman" w:cs="Times New Roman"/>
        </w:rPr>
        <w:t>Hertford stresses how these</w:t>
      </w:r>
      <w:r w:rsidR="008B723E" w:rsidRPr="00081771">
        <w:rPr>
          <w:rFonts w:ascii="Times New Roman" w:hAnsi="Times New Roman" w:cs="Times New Roman"/>
        </w:rPr>
        <w:t xml:space="preserve"> </w:t>
      </w:r>
      <w:r w:rsidR="00F74FF4" w:rsidRPr="00081771">
        <w:rPr>
          <w:rFonts w:ascii="Times New Roman" w:hAnsi="Times New Roman" w:cs="Times New Roman"/>
        </w:rPr>
        <w:t>congregations</w:t>
      </w:r>
      <w:r w:rsidR="008B723E" w:rsidRPr="00081771">
        <w:rPr>
          <w:rFonts w:ascii="Times New Roman" w:hAnsi="Times New Roman" w:cs="Times New Roman"/>
        </w:rPr>
        <w:t xml:space="preserve">, ‘who had come out from the </w:t>
      </w:r>
      <w:r w:rsidR="008B723E" w:rsidRPr="00081771">
        <w:rPr>
          <w:rFonts w:ascii="Times New Roman" w:hAnsi="Times New Roman" w:cs="Times New Roman"/>
          <w:i/>
        </w:rPr>
        <w:t xml:space="preserve">doctrines </w:t>
      </w:r>
      <w:r w:rsidR="008B723E" w:rsidRPr="00081771">
        <w:rPr>
          <w:rFonts w:ascii="Times New Roman" w:hAnsi="Times New Roman" w:cs="Times New Roman"/>
        </w:rPr>
        <w:t xml:space="preserve">of Methodism while retaining its best </w:t>
      </w:r>
      <w:r w:rsidR="008B723E" w:rsidRPr="00081771">
        <w:rPr>
          <w:rFonts w:ascii="Times New Roman" w:hAnsi="Times New Roman" w:cs="Times New Roman"/>
          <w:i/>
        </w:rPr>
        <w:t>spirit</w:t>
      </w:r>
      <w:r w:rsidR="008B723E" w:rsidRPr="00081771">
        <w:rPr>
          <w:rFonts w:ascii="Times New Roman" w:hAnsi="Times New Roman" w:cs="Times New Roman"/>
        </w:rPr>
        <w:t xml:space="preserve"> and </w:t>
      </w:r>
      <w:r w:rsidR="008B723E" w:rsidRPr="00081771">
        <w:rPr>
          <w:rFonts w:ascii="Times New Roman" w:hAnsi="Times New Roman" w:cs="Times New Roman"/>
          <w:i/>
        </w:rPr>
        <w:t>life</w:t>
      </w:r>
      <w:r w:rsidR="008B723E" w:rsidRPr="00081771">
        <w:rPr>
          <w:rFonts w:ascii="Times New Roman" w:hAnsi="Times New Roman" w:cs="Times New Roman"/>
        </w:rPr>
        <w:t>’</w:t>
      </w:r>
      <w:r w:rsidR="00F74FF4" w:rsidRPr="00081771">
        <w:rPr>
          <w:rFonts w:ascii="Times New Roman" w:hAnsi="Times New Roman" w:cs="Times New Roman"/>
        </w:rPr>
        <w:t xml:space="preserve"> modelled true</w:t>
      </w:r>
      <w:r w:rsidR="004A359E" w:rsidRPr="00081771">
        <w:rPr>
          <w:rFonts w:ascii="Times New Roman" w:hAnsi="Times New Roman" w:cs="Times New Roman"/>
        </w:rPr>
        <w:t xml:space="preserve"> Christian</w:t>
      </w:r>
      <w:r w:rsidR="00F74FF4" w:rsidRPr="00081771">
        <w:rPr>
          <w:rFonts w:ascii="Times New Roman" w:hAnsi="Times New Roman" w:cs="Times New Roman"/>
        </w:rPr>
        <w:t xml:space="preserve"> brotherhood to him</w:t>
      </w:r>
      <w:r w:rsidR="004A359E" w:rsidRPr="00081771">
        <w:rPr>
          <w:rFonts w:ascii="Times New Roman" w:hAnsi="Times New Roman" w:cs="Times New Roman"/>
        </w:rPr>
        <w:t>.</w:t>
      </w:r>
      <w:r w:rsidR="004A359E" w:rsidRPr="00081771">
        <w:rPr>
          <w:rStyle w:val="FootnoteReference"/>
          <w:rFonts w:ascii="Times New Roman" w:hAnsi="Times New Roman" w:cs="Times New Roman"/>
        </w:rPr>
        <w:footnoteReference w:id="22"/>
      </w:r>
      <w:r w:rsidR="004A359E" w:rsidRPr="00081771">
        <w:rPr>
          <w:rFonts w:ascii="Times New Roman" w:hAnsi="Times New Roman" w:cs="Times New Roman"/>
        </w:rPr>
        <w:t xml:space="preserve"> In what follows, I suggest </w:t>
      </w:r>
      <w:r w:rsidR="00AA4F5A" w:rsidRPr="00081771">
        <w:rPr>
          <w:rFonts w:ascii="Times New Roman" w:hAnsi="Times New Roman" w:cs="Times New Roman"/>
        </w:rPr>
        <w:t xml:space="preserve">that </w:t>
      </w:r>
      <w:r w:rsidR="004A359E" w:rsidRPr="00081771">
        <w:rPr>
          <w:rFonts w:ascii="Times New Roman" w:hAnsi="Times New Roman" w:cs="Times New Roman"/>
        </w:rPr>
        <w:t xml:space="preserve">Gaskell </w:t>
      </w:r>
      <w:r w:rsidR="009A18F9" w:rsidRPr="00081771">
        <w:rPr>
          <w:rFonts w:ascii="Times New Roman" w:hAnsi="Times New Roman" w:cs="Times New Roman"/>
        </w:rPr>
        <w:t xml:space="preserve">invokes and interrogates the ‘best </w:t>
      </w:r>
      <w:r w:rsidR="009A18F9" w:rsidRPr="00081771">
        <w:rPr>
          <w:rFonts w:ascii="Times New Roman" w:hAnsi="Times New Roman" w:cs="Times New Roman"/>
          <w:i/>
        </w:rPr>
        <w:t>spirit</w:t>
      </w:r>
      <w:r w:rsidR="009A18F9" w:rsidRPr="00081771">
        <w:rPr>
          <w:rFonts w:ascii="Times New Roman" w:hAnsi="Times New Roman" w:cs="Times New Roman"/>
        </w:rPr>
        <w:t xml:space="preserve"> and </w:t>
      </w:r>
      <w:r w:rsidR="009A18F9" w:rsidRPr="00081771">
        <w:rPr>
          <w:rFonts w:ascii="Times New Roman" w:hAnsi="Times New Roman" w:cs="Times New Roman"/>
          <w:i/>
        </w:rPr>
        <w:t>life</w:t>
      </w:r>
      <w:r w:rsidR="009A18F9" w:rsidRPr="00081771">
        <w:rPr>
          <w:rFonts w:ascii="Times New Roman" w:hAnsi="Times New Roman" w:cs="Times New Roman"/>
        </w:rPr>
        <w:t>’ of</w:t>
      </w:r>
      <w:r w:rsidR="0010585F" w:rsidRPr="00081771">
        <w:rPr>
          <w:rFonts w:ascii="Times New Roman" w:hAnsi="Times New Roman" w:cs="Times New Roman"/>
        </w:rPr>
        <w:t xml:space="preserve"> working-class</w:t>
      </w:r>
      <w:r w:rsidR="009A18F9" w:rsidRPr="00081771">
        <w:rPr>
          <w:rFonts w:ascii="Times New Roman" w:hAnsi="Times New Roman" w:cs="Times New Roman"/>
        </w:rPr>
        <w:t xml:space="preserve"> Wesleyan Methodism in her fiction in order that she might show the outworking of practical Christianity </w:t>
      </w:r>
      <w:r w:rsidR="00724445" w:rsidRPr="00081771">
        <w:rPr>
          <w:rFonts w:ascii="Times New Roman" w:hAnsi="Times New Roman" w:cs="Times New Roman"/>
        </w:rPr>
        <w:t>while also</w:t>
      </w:r>
      <w:r w:rsidR="009A18F9" w:rsidRPr="00081771">
        <w:rPr>
          <w:rFonts w:ascii="Times New Roman" w:hAnsi="Times New Roman" w:cs="Times New Roman"/>
        </w:rPr>
        <w:t xml:space="preserve"> point</w:t>
      </w:r>
      <w:r w:rsidR="00724445" w:rsidRPr="00081771">
        <w:rPr>
          <w:rFonts w:ascii="Times New Roman" w:hAnsi="Times New Roman" w:cs="Times New Roman"/>
        </w:rPr>
        <w:t>ing</w:t>
      </w:r>
      <w:r w:rsidR="009A18F9" w:rsidRPr="00081771">
        <w:rPr>
          <w:rFonts w:ascii="Times New Roman" w:hAnsi="Times New Roman" w:cs="Times New Roman"/>
        </w:rPr>
        <w:t xml:space="preserve"> to a</w:t>
      </w:r>
      <w:r w:rsidR="0010585F" w:rsidRPr="00081771">
        <w:rPr>
          <w:rFonts w:ascii="Times New Roman" w:hAnsi="Times New Roman" w:cs="Times New Roman"/>
        </w:rPr>
        <w:t xml:space="preserve">n </w:t>
      </w:r>
      <w:r w:rsidR="009A18F9" w:rsidRPr="00081771">
        <w:rPr>
          <w:rFonts w:ascii="Times New Roman" w:hAnsi="Times New Roman" w:cs="Times New Roman"/>
        </w:rPr>
        <w:t>eschatology of renewal</w:t>
      </w:r>
      <w:r w:rsidR="004752BE" w:rsidRPr="00081771">
        <w:rPr>
          <w:rFonts w:ascii="Times New Roman" w:hAnsi="Times New Roman" w:cs="Times New Roman"/>
        </w:rPr>
        <w:t xml:space="preserve"> and transformation</w:t>
      </w:r>
      <w:r w:rsidR="00701065" w:rsidRPr="00081771">
        <w:rPr>
          <w:rFonts w:ascii="Times New Roman" w:hAnsi="Times New Roman" w:cs="Times New Roman"/>
        </w:rPr>
        <w:t xml:space="preserve">. </w:t>
      </w:r>
      <w:r w:rsidR="004752BE" w:rsidRPr="00081771">
        <w:rPr>
          <w:rFonts w:ascii="Times New Roman" w:hAnsi="Times New Roman" w:cs="Times New Roman"/>
        </w:rPr>
        <w:t xml:space="preserve"> </w:t>
      </w:r>
    </w:p>
    <w:p w14:paraId="454CACA6" w14:textId="29882C8E" w:rsidR="00B2252F" w:rsidRPr="00081771" w:rsidRDefault="00B2252F"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295C1A0F" w14:textId="38D69295" w:rsidR="00B56FAB" w:rsidRPr="00081771" w:rsidRDefault="00B2252F" w:rsidP="00B56FAB">
      <w:pPr>
        <w:pStyle w:val="ListParagraph"/>
        <w:numPr>
          <w:ilvl w:val="0"/>
          <w:numId w:val="1"/>
        </w:num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b/>
          <w:bCs/>
          <w:i/>
          <w:lang w:val="en-US"/>
        </w:rPr>
      </w:pPr>
      <w:r w:rsidRPr="00081771">
        <w:rPr>
          <w:rFonts w:ascii="Times New Roman" w:hAnsi="Times New Roman" w:cs="Times New Roman"/>
          <w:b/>
          <w:bCs/>
          <w:i/>
          <w:lang w:val="en-US"/>
        </w:rPr>
        <w:t xml:space="preserve">MARY BARTON </w:t>
      </w:r>
    </w:p>
    <w:p w14:paraId="3F30EE8D" w14:textId="435716F4" w:rsidR="00B2252F" w:rsidRPr="00081771" w:rsidRDefault="00B2252F"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In Gaskell’s first novel, </w:t>
      </w:r>
      <w:r w:rsidRPr="00081771">
        <w:rPr>
          <w:rFonts w:ascii="Times New Roman" w:hAnsi="Times New Roman" w:cs="Times New Roman"/>
          <w:i/>
          <w:lang w:val="en-US"/>
        </w:rPr>
        <w:t>Mary Barton</w:t>
      </w:r>
      <w:r w:rsidRPr="00081771">
        <w:rPr>
          <w:rFonts w:ascii="Times New Roman" w:hAnsi="Times New Roman" w:cs="Times New Roman"/>
          <w:lang w:val="en-US"/>
        </w:rPr>
        <w:t xml:space="preserve">, it is the poorest character, Ben Davenport, who </w:t>
      </w:r>
      <w:r w:rsidR="00ED546C" w:rsidRPr="00081771">
        <w:rPr>
          <w:rFonts w:ascii="Times New Roman" w:hAnsi="Times New Roman" w:cs="Times New Roman"/>
          <w:lang w:val="en-US"/>
        </w:rPr>
        <w:t>stands as the</w:t>
      </w:r>
      <w:r w:rsidR="00D51EA6" w:rsidRPr="00081771">
        <w:rPr>
          <w:rFonts w:ascii="Times New Roman" w:hAnsi="Times New Roman" w:cs="Times New Roman"/>
          <w:lang w:val="en-US"/>
        </w:rPr>
        <w:t xml:space="preserve"> </w:t>
      </w:r>
      <w:r w:rsidR="002469B8" w:rsidRPr="00081771">
        <w:rPr>
          <w:rFonts w:ascii="Times New Roman" w:hAnsi="Times New Roman" w:cs="Times New Roman"/>
          <w:lang w:val="en-US"/>
        </w:rPr>
        <w:t>representative of</w:t>
      </w:r>
      <w:r w:rsidRPr="00081771">
        <w:rPr>
          <w:rFonts w:ascii="Times New Roman" w:hAnsi="Times New Roman" w:cs="Times New Roman"/>
          <w:lang w:val="en-US"/>
        </w:rPr>
        <w:t xml:space="preserve"> </w:t>
      </w:r>
      <w:r w:rsidR="00B56FAB" w:rsidRPr="00081771">
        <w:rPr>
          <w:rFonts w:ascii="Times New Roman" w:hAnsi="Times New Roman" w:cs="Times New Roman"/>
          <w:lang w:val="en-US"/>
        </w:rPr>
        <w:t>devout Methodism</w:t>
      </w:r>
      <w:r w:rsidRPr="00081771">
        <w:rPr>
          <w:rFonts w:ascii="Times New Roman" w:hAnsi="Times New Roman" w:cs="Times New Roman"/>
          <w:lang w:val="en-US"/>
        </w:rPr>
        <w:t>. We are introduced to him in Chapter 6 when he is dying of typhus fever. The chapter is given the title ‘Poverty and Death’</w:t>
      </w:r>
      <w:r w:rsidR="00D75DE9" w:rsidRPr="00081771">
        <w:rPr>
          <w:rFonts w:ascii="Times New Roman" w:hAnsi="Times New Roman" w:cs="Times New Roman"/>
          <w:lang w:val="en-US"/>
        </w:rPr>
        <w:t xml:space="preserve"> </w:t>
      </w:r>
      <w:r w:rsidRPr="00081771">
        <w:rPr>
          <w:rFonts w:ascii="Times New Roman" w:hAnsi="Times New Roman" w:cs="Times New Roman"/>
          <w:lang w:val="en-US"/>
        </w:rPr>
        <w:t xml:space="preserve">and Gaskell uses </w:t>
      </w:r>
      <w:r w:rsidR="009F12FA" w:rsidRPr="00081771">
        <w:rPr>
          <w:rFonts w:ascii="Times New Roman" w:hAnsi="Times New Roman" w:cs="Times New Roman"/>
          <w:lang w:val="en-US"/>
        </w:rPr>
        <w:t xml:space="preserve">a </w:t>
      </w:r>
      <w:r w:rsidR="00D75DE9" w:rsidRPr="00081771">
        <w:rPr>
          <w:rFonts w:ascii="Times New Roman" w:hAnsi="Times New Roman" w:cs="Times New Roman"/>
          <w:lang w:val="en-US"/>
        </w:rPr>
        <w:t xml:space="preserve">poem, termed a </w:t>
      </w:r>
      <w:r w:rsidR="009F12FA" w:rsidRPr="00081771">
        <w:rPr>
          <w:rFonts w:ascii="Times New Roman" w:hAnsi="Times New Roman" w:cs="Times New Roman"/>
          <w:lang w:val="en-US"/>
        </w:rPr>
        <w:t xml:space="preserve">‘Manchester </w:t>
      </w:r>
      <w:r w:rsidR="009D4FCA" w:rsidRPr="00081771">
        <w:rPr>
          <w:rFonts w:ascii="Times New Roman" w:hAnsi="Times New Roman" w:cs="Times New Roman"/>
          <w:lang w:val="en-US"/>
        </w:rPr>
        <w:t>Song’</w:t>
      </w:r>
      <w:r w:rsidR="00D51EA6" w:rsidRPr="00081771">
        <w:rPr>
          <w:rFonts w:ascii="Times New Roman" w:hAnsi="Times New Roman" w:cs="Times New Roman"/>
          <w:lang w:val="en-US"/>
        </w:rPr>
        <w:t>,</w:t>
      </w:r>
      <w:r w:rsidR="009D4FCA" w:rsidRPr="00081771">
        <w:rPr>
          <w:rFonts w:ascii="Times New Roman" w:hAnsi="Times New Roman" w:cs="Times New Roman"/>
          <w:lang w:val="en-US"/>
        </w:rPr>
        <w:t xml:space="preserve"> </w:t>
      </w:r>
      <w:r w:rsidRPr="00081771">
        <w:rPr>
          <w:rFonts w:ascii="Times New Roman" w:hAnsi="Times New Roman" w:cs="Times New Roman"/>
          <w:lang w:val="en-US"/>
        </w:rPr>
        <w:t>as the</w:t>
      </w:r>
      <w:r w:rsidR="00B56FAB" w:rsidRPr="00081771">
        <w:rPr>
          <w:rFonts w:ascii="Times New Roman" w:hAnsi="Times New Roman" w:cs="Times New Roman"/>
          <w:lang w:val="en-US"/>
        </w:rPr>
        <w:t xml:space="preserve"> </w:t>
      </w:r>
      <w:r w:rsidRPr="00081771">
        <w:rPr>
          <w:rFonts w:ascii="Times New Roman" w:hAnsi="Times New Roman" w:cs="Times New Roman"/>
          <w:lang w:val="en-US"/>
        </w:rPr>
        <w:t>motto</w:t>
      </w:r>
      <w:r w:rsidR="00D75DE9" w:rsidRPr="00081771">
        <w:rPr>
          <w:rFonts w:ascii="Times New Roman" w:hAnsi="Times New Roman" w:cs="Times New Roman"/>
          <w:lang w:val="en-US"/>
        </w:rPr>
        <w:t>. It begins:</w:t>
      </w:r>
    </w:p>
    <w:p w14:paraId="533C5D0E" w14:textId="77777777" w:rsidR="00B2252F" w:rsidRPr="00081771" w:rsidRDefault="00B2252F" w:rsidP="00D349C1">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lang w:val="en-US"/>
        </w:rPr>
      </w:pPr>
    </w:p>
    <w:tbl>
      <w:tblPr>
        <w:tblW w:w="0" w:type="auto"/>
        <w:tblInd w:w="-108" w:type="dxa"/>
        <w:tblBorders>
          <w:top w:val="nil"/>
          <w:left w:val="nil"/>
          <w:right w:val="nil"/>
        </w:tblBorders>
        <w:tblLayout w:type="fixed"/>
        <w:tblLook w:val="0000" w:firstRow="0" w:lastRow="0" w:firstColumn="0" w:lastColumn="0" w:noHBand="0" w:noVBand="0"/>
      </w:tblPr>
      <w:tblGrid>
        <w:gridCol w:w="5146"/>
      </w:tblGrid>
      <w:tr w:rsidR="00B2252F" w:rsidRPr="00081771" w14:paraId="4AB8D601" w14:textId="77777777" w:rsidTr="00F8765E">
        <w:tc>
          <w:tcPr>
            <w:tcW w:w="5146" w:type="dxa"/>
            <w:vAlign w:val="center"/>
          </w:tcPr>
          <w:p w14:paraId="4DCAC704" w14:textId="381B6BF9" w:rsidR="00B2252F" w:rsidRPr="00081771" w:rsidRDefault="00C851A7" w:rsidP="00D349C1">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       </w:t>
            </w:r>
            <w:r w:rsidR="00B2252F" w:rsidRPr="00081771">
              <w:rPr>
                <w:rFonts w:ascii="Times New Roman" w:hAnsi="Times New Roman" w:cs="Times New Roman"/>
                <w:lang w:val="en-US"/>
              </w:rPr>
              <w:t>How little can the rich man know</w:t>
            </w:r>
          </w:p>
          <w:p w14:paraId="7741B1A0" w14:textId="1690F4E3" w:rsidR="00B2252F" w:rsidRPr="00081771" w:rsidRDefault="008E612F" w:rsidP="00D349C1">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      </w:t>
            </w:r>
            <w:r w:rsidR="00C851A7" w:rsidRPr="00081771">
              <w:rPr>
                <w:rFonts w:ascii="Times New Roman" w:hAnsi="Times New Roman" w:cs="Times New Roman"/>
                <w:lang w:val="en-US"/>
              </w:rPr>
              <w:t xml:space="preserve">      </w:t>
            </w:r>
            <w:r w:rsidR="00B2252F" w:rsidRPr="00081771">
              <w:rPr>
                <w:rFonts w:ascii="Times New Roman" w:hAnsi="Times New Roman" w:cs="Times New Roman"/>
                <w:lang w:val="en-US"/>
              </w:rPr>
              <w:t>Of what the poor man feels,</w:t>
            </w:r>
          </w:p>
          <w:p w14:paraId="2E484AC7" w14:textId="7FCC41B9" w:rsidR="00B2252F" w:rsidRPr="00081771" w:rsidRDefault="00C851A7" w:rsidP="00D349C1">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       </w:t>
            </w:r>
            <w:r w:rsidR="00B2252F" w:rsidRPr="00081771">
              <w:rPr>
                <w:rFonts w:ascii="Times New Roman" w:hAnsi="Times New Roman" w:cs="Times New Roman"/>
                <w:lang w:val="en-US"/>
              </w:rPr>
              <w:t>When Want, like some dark dæmon foe,</w:t>
            </w:r>
          </w:p>
          <w:p w14:paraId="12510EFE" w14:textId="60532A50" w:rsidR="00B2252F" w:rsidRPr="00081771" w:rsidRDefault="008E612F" w:rsidP="00D349C1">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     </w:t>
            </w:r>
            <w:r w:rsidR="00C851A7" w:rsidRPr="00081771">
              <w:rPr>
                <w:rFonts w:ascii="Times New Roman" w:hAnsi="Times New Roman" w:cs="Times New Roman"/>
                <w:lang w:val="en-US"/>
              </w:rPr>
              <w:t xml:space="preserve">       </w:t>
            </w:r>
            <w:r w:rsidR="00B2252F" w:rsidRPr="00081771">
              <w:rPr>
                <w:rFonts w:ascii="Times New Roman" w:hAnsi="Times New Roman" w:cs="Times New Roman"/>
                <w:lang w:val="en-US"/>
              </w:rPr>
              <w:t>Nearer and nearer steals!</w:t>
            </w:r>
            <w:r w:rsidR="009D4FCA" w:rsidRPr="00081771">
              <w:rPr>
                <w:rStyle w:val="FootnoteReference"/>
                <w:rFonts w:ascii="Times New Roman" w:hAnsi="Times New Roman" w:cs="Times New Roman"/>
                <w:lang w:val="en-US"/>
              </w:rPr>
              <w:footnoteReference w:id="23"/>
            </w:r>
          </w:p>
        </w:tc>
      </w:tr>
      <w:tr w:rsidR="001A5D7B" w:rsidRPr="00081771" w14:paraId="6D76306E" w14:textId="77777777" w:rsidTr="00F8765E">
        <w:tc>
          <w:tcPr>
            <w:tcW w:w="5146" w:type="dxa"/>
            <w:vAlign w:val="center"/>
          </w:tcPr>
          <w:p w14:paraId="14B13620" w14:textId="77777777" w:rsidR="001A5D7B" w:rsidRPr="00081771" w:rsidRDefault="001A5D7B" w:rsidP="00D349C1">
            <w:pPr>
              <w:autoSpaceDE w:val="0"/>
              <w:autoSpaceDN w:val="0"/>
              <w:adjustRightInd w:val="0"/>
              <w:spacing w:line="360" w:lineRule="auto"/>
              <w:rPr>
                <w:rFonts w:ascii="Times New Roman" w:hAnsi="Times New Roman" w:cs="Times New Roman"/>
                <w:lang w:val="en-US"/>
              </w:rPr>
            </w:pPr>
          </w:p>
        </w:tc>
      </w:tr>
    </w:tbl>
    <w:p w14:paraId="5FCF3700" w14:textId="6AD76131" w:rsidR="00B031FF" w:rsidRPr="00081771" w:rsidRDefault="00D75DE9"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 xml:space="preserve">The </w:t>
      </w:r>
      <w:r w:rsidR="00D51EA6" w:rsidRPr="00081771">
        <w:rPr>
          <w:rFonts w:ascii="Times New Roman" w:hAnsi="Times New Roman" w:cs="Times New Roman"/>
          <w:kern w:val="1"/>
          <w:lang w:val="en-US"/>
        </w:rPr>
        <w:t xml:space="preserve">emphasis </w:t>
      </w:r>
      <w:r w:rsidRPr="00081771">
        <w:rPr>
          <w:rFonts w:ascii="Times New Roman" w:hAnsi="Times New Roman" w:cs="Times New Roman"/>
          <w:kern w:val="1"/>
          <w:lang w:val="en-US"/>
        </w:rPr>
        <w:t>through</w:t>
      </w:r>
      <w:r w:rsidR="00D51EA6" w:rsidRPr="00081771">
        <w:rPr>
          <w:rFonts w:ascii="Times New Roman" w:hAnsi="Times New Roman" w:cs="Times New Roman"/>
          <w:kern w:val="1"/>
          <w:lang w:val="en-US"/>
        </w:rPr>
        <w:t xml:space="preserve"> th</w:t>
      </w:r>
      <w:r w:rsidR="008E612F" w:rsidRPr="00081771">
        <w:rPr>
          <w:rFonts w:ascii="Times New Roman" w:hAnsi="Times New Roman" w:cs="Times New Roman"/>
          <w:kern w:val="1"/>
          <w:lang w:val="en-US"/>
        </w:rPr>
        <w:t>e</w:t>
      </w:r>
      <w:r w:rsidR="00D51EA6" w:rsidRPr="00081771">
        <w:rPr>
          <w:rFonts w:ascii="Times New Roman" w:hAnsi="Times New Roman" w:cs="Times New Roman"/>
          <w:kern w:val="1"/>
          <w:lang w:val="en-US"/>
        </w:rPr>
        <w:t xml:space="preserve"> poem</w:t>
      </w:r>
      <w:r w:rsidR="00B37CAD">
        <w:rPr>
          <w:rFonts w:ascii="Times New Roman" w:hAnsi="Times New Roman" w:cs="Times New Roman"/>
          <w:kern w:val="1"/>
          <w:lang w:val="en-US"/>
        </w:rPr>
        <w:t xml:space="preserve"> –</w:t>
      </w:r>
      <w:r w:rsidR="00D51EA6" w:rsidRPr="00081771">
        <w:rPr>
          <w:rFonts w:ascii="Times New Roman" w:hAnsi="Times New Roman" w:cs="Times New Roman"/>
          <w:kern w:val="1"/>
          <w:lang w:val="en-US"/>
        </w:rPr>
        <w:t xml:space="preserve"> </w:t>
      </w:r>
      <w:r w:rsidR="00A4485F" w:rsidRPr="00081771">
        <w:rPr>
          <w:rFonts w:ascii="Times New Roman" w:hAnsi="Times New Roman" w:cs="Times New Roman"/>
          <w:kern w:val="1"/>
          <w:lang w:val="en-US"/>
        </w:rPr>
        <w:t>on</w:t>
      </w:r>
      <w:r w:rsidR="00D51EA6" w:rsidRPr="00081771">
        <w:rPr>
          <w:rFonts w:ascii="Times New Roman" w:hAnsi="Times New Roman" w:cs="Times New Roman"/>
          <w:kern w:val="1"/>
          <w:lang w:val="en-US"/>
        </w:rPr>
        <w:t xml:space="preserve"> the complete lack of perception by the ‘rich man’ </w:t>
      </w:r>
      <w:r w:rsidR="00AA4F5A" w:rsidRPr="00081771">
        <w:rPr>
          <w:rFonts w:ascii="Times New Roman" w:hAnsi="Times New Roman" w:cs="Times New Roman"/>
          <w:kern w:val="1"/>
          <w:lang w:val="en-US"/>
        </w:rPr>
        <w:t>of</w:t>
      </w:r>
      <w:r w:rsidR="00D51EA6" w:rsidRPr="00081771">
        <w:rPr>
          <w:rFonts w:ascii="Times New Roman" w:hAnsi="Times New Roman" w:cs="Times New Roman"/>
          <w:kern w:val="1"/>
          <w:lang w:val="en-US"/>
        </w:rPr>
        <w:t xml:space="preserve"> </w:t>
      </w:r>
      <w:r w:rsidR="00A4485F" w:rsidRPr="00081771">
        <w:rPr>
          <w:rFonts w:ascii="Times New Roman" w:hAnsi="Times New Roman" w:cs="Times New Roman"/>
          <w:kern w:val="1"/>
          <w:lang w:val="en-US"/>
        </w:rPr>
        <w:t>the feeling</w:t>
      </w:r>
      <w:r w:rsidRPr="00081771">
        <w:rPr>
          <w:rFonts w:ascii="Times New Roman" w:hAnsi="Times New Roman" w:cs="Times New Roman"/>
          <w:kern w:val="1"/>
          <w:lang w:val="en-US"/>
        </w:rPr>
        <w:t>s and experiences</w:t>
      </w:r>
      <w:r w:rsidR="00A4485F" w:rsidRPr="00081771">
        <w:rPr>
          <w:rFonts w:ascii="Times New Roman" w:hAnsi="Times New Roman" w:cs="Times New Roman"/>
          <w:kern w:val="1"/>
          <w:lang w:val="en-US"/>
        </w:rPr>
        <w:t xml:space="preserve"> of the ‘poor man’</w:t>
      </w:r>
      <w:r w:rsidR="00027BE7" w:rsidRPr="00081771">
        <w:rPr>
          <w:rFonts w:ascii="Times New Roman" w:hAnsi="Times New Roman" w:cs="Times New Roman"/>
          <w:kern w:val="1"/>
          <w:lang w:val="en-US"/>
        </w:rPr>
        <w:t>,</w:t>
      </w:r>
      <w:r w:rsidR="008E612F"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 xml:space="preserve">who </w:t>
      </w:r>
      <w:r w:rsidR="008E612F" w:rsidRPr="00081771">
        <w:rPr>
          <w:rFonts w:ascii="Times New Roman" w:hAnsi="Times New Roman" w:cs="Times New Roman"/>
          <w:kern w:val="1"/>
          <w:lang w:val="en-US"/>
        </w:rPr>
        <w:t>not only knows starvation himself but must hear his children cry out for bread</w:t>
      </w:r>
      <w:r w:rsidR="00B37CAD">
        <w:rPr>
          <w:rFonts w:ascii="Times New Roman" w:hAnsi="Times New Roman" w:cs="Times New Roman"/>
          <w:kern w:val="1"/>
          <w:lang w:val="en-US"/>
        </w:rPr>
        <w:t xml:space="preserve"> –</w:t>
      </w:r>
      <w:r w:rsidR="00A4485F" w:rsidRPr="00081771">
        <w:rPr>
          <w:rFonts w:ascii="Times New Roman" w:hAnsi="Times New Roman" w:cs="Times New Roman"/>
          <w:kern w:val="1"/>
          <w:lang w:val="en-US"/>
        </w:rPr>
        <w:t xml:space="preserve"> echoes the </w:t>
      </w:r>
      <w:r w:rsidR="003D133F" w:rsidRPr="00081771">
        <w:rPr>
          <w:rFonts w:ascii="Times New Roman" w:hAnsi="Times New Roman" w:cs="Times New Roman"/>
          <w:kern w:val="1"/>
          <w:lang w:val="en-US"/>
        </w:rPr>
        <w:t>message of the Preface in which Gaskell stresses how</w:t>
      </w:r>
      <w:r w:rsidR="00B212C0" w:rsidRPr="00081771">
        <w:rPr>
          <w:rFonts w:ascii="Times New Roman" w:hAnsi="Times New Roman" w:cs="Times New Roman"/>
          <w:kern w:val="1"/>
          <w:lang w:val="en-US"/>
        </w:rPr>
        <w:t xml:space="preserve"> the poor interpret </w:t>
      </w:r>
      <w:r w:rsidR="00FF4DE3">
        <w:rPr>
          <w:rFonts w:ascii="Times New Roman" w:hAnsi="Times New Roman" w:cs="Times New Roman"/>
          <w:kern w:val="1"/>
          <w:lang w:val="en-US"/>
        </w:rPr>
        <w:t>indifference and</w:t>
      </w:r>
      <w:r w:rsidR="003D133F" w:rsidRPr="00081771">
        <w:rPr>
          <w:rFonts w:ascii="Times New Roman" w:hAnsi="Times New Roman" w:cs="Times New Roman"/>
          <w:kern w:val="1"/>
          <w:lang w:val="en-US"/>
        </w:rPr>
        <w:t xml:space="preserve"> </w:t>
      </w:r>
      <w:r w:rsidR="00B212C0" w:rsidRPr="00081771">
        <w:rPr>
          <w:rFonts w:ascii="Times New Roman" w:hAnsi="Times New Roman" w:cs="Times New Roman"/>
          <w:kern w:val="1"/>
          <w:lang w:val="en-US"/>
        </w:rPr>
        <w:t xml:space="preserve">neglect </w:t>
      </w:r>
      <w:r w:rsidR="00B37CAD">
        <w:rPr>
          <w:rFonts w:ascii="Times New Roman" w:hAnsi="Times New Roman" w:cs="Times New Roman"/>
          <w:kern w:val="1"/>
          <w:lang w:val="en-US"/>
        </w:rPr>
        <w:t>by</w:t>
      </w:r>
      <w:r w:rsidR="00B212C0" w:rsidRPr="00081771">
        <w:rPr>
          <w:rFonts w:ascii="Times New Roman" w:hAnsi="Times New Roman" w:cs="Times New Roman"/>
          <w:kern w:val="1"/>
          <w:lang w:val="en-US"/>
        </w:rPr>
        <w:t xml:space="preserve"> the rich as ‘injustice and unkindness’</w:t>
      </w:r>
      <w:r w:rsidR="00B37CAD">
        <w:rPr>
          <w:rFonts w:ascii="Times New Roman" w:hAnsi="Times New Roman" w:cs="Times New Roman"/>
          <w:kern w:val="1"/>
          <w:lang w:val="en-US"/>
        </w:rPr>
        <w:t xml:space="preserve"> </w:t>
      </w:r>
      <w:r w:rsidR="00B77F42" w:rsidRPr="00081771">
        <w:rPr>
          <w:rFonts w:ascii="Times New Roman" w:hAnsi="Times New Roman" w:cs="Times New Roman"/>
          <w:kern w:val="1"/>
          <w:lang w:val="en-US"/>
        </w:rPr>
        <w:t>(</w:t>
      </w:r>
      <w:r w:rsidR="00B77F42" w:rsidRPr="00081771">
        <w:rPr>
          <w:rFonts w:ascii="Times New Roman" w:hAnsi="Times New Roman" w:cs="Times New Roman"/>
          <w:i/>
          <w:kern w:val="1"/>
          <w:lang w:val="en-US"/>
        </w:rPr>
        <w:t>MB</w:t>
      </w:r>
      <w:r w:rsidR="00B77F42" w:rsidRPr="00081771">
        <w:rPr>
          <w:rFonts w:ascii="Times New Roman" w:hAnsi="Times New Roman" w:cs="Times New Roman"/>
          <w:kern w:val="1"/>
          <w:lang w:val="en-US"/>
        </w:rPr>
        <w:t>, p.3).</w:t>
      </w:r>
      <w:r w:rsidR="005077AC" w:rsidRPr="00081771">
        <w:rPr>
          <w:rFonts w:ascii="Times New Roman" w:hAnsi="Times New Roman" w:cs="Times New Roman"/>
          <w:kern w:val="1"/>
          <w:lang w:val="en-US"/>
        </w:rPr>
        <w:t xml:space="preserve"> </w:t>
      </w:r>
      <w:r w:rsidR="002469B8" w:rsidRPr="00081771">
        <w:rPr>
          <w:rFonts w:ascii="Times New Roman" w:hAnsi="Times New Roman" w:cs="Times New Roman"/>
          <w:kern w:val="1"/>
          <w:lang w:val="en-US"/>
        </w:rPr>
        <w:t>The paragraphs that follow</w:t>
      </w:r>
      <w:r w:rsidR="00EC0B23" w:rsidRPr="00081771">
        <w:rPr>
          <w:rFonts w:ascii="Times New Roman" w:hAnsi="Times New Roman" w:cs="Times New Roman"/>
          <w:kern w:val="1"/>
          <w:lang w:val="en-US"/>
        </w:rPr>
        <w:t xml:space="preserve"> the poem</w:t>
      </w:r>
      <w:r w:rsidR="002469B8" w:rsidRPr="00081771">
        <w:rPr>
          <w:rFonts w:ascii="Times New Roman" w:hAnsi="Times New Roman" w:cs="Times New Roman"/>
          <w:kern w:val="1"/>
          <w:lang w:val="en-US"/>
        </w:rPr>
        <w:t xml:space="preserve"> </w:t>
      </w:r>
      <w:r w:rsidR="00B2252F" w:rsidRPr="00081771">
        <w:rPr>
          <w:rFonts w:ascii="Times New Roman" w:hAnsi="Times New Roman" w:cs="Times New Roman"/>
          <w:kern w:val="1"/>
          <w:lang w:val="en-US"/>
        </w:rPr>
        <w:t xml:space="preserve">set out the stark contrast between the repercussions of the fire at </w:t>
      </w:r>
      <w:r w:rsidR="00671B59" w:rsidRPr="00081771">
        <w:rPr>
          <w:rFonts w:ascii="Times New Roman" w:hAnsi="Times New Roman" w:cs="Times New Roman"/>
          <w:kern w:val="1"/>
          <w:lang w:val="en-US"/>
        </w:rPr>
        <w:t xml:space="preserve">John </w:t>
      </w:r>
      <w:r w:rsidR="00B2252F" w:rsidRPr="00081771">
        <w:rPr>
          <w:rFonts w:ascii="Times New Roman" w:hAnsi="Times New Roman" w:cs="Times New Roman"/>
          <w:kern w:val="1"/>
          <w:lang w:val="en-US"/>
        </w:rPr>
        <w:t>Carson’s mill for</w:t>
      </w:r>
      <w:r w:rsidR="00FF4DE3">
        <w:rPr>
          <w:rFonts w:ascii="Times New Roman" w:hAnsi="Times New Roman" w:cs="Times New Roman"/>
          <w:kern w:val="1"/>
          <w:lang w:val="en-US"/>
        </w:rPr>
        <w:t xml:space="preserve"> the</w:t>
      </w:r>
      <w:r w:rsidR="00B2252F" w:rsidRPr="00081771">
        <w:rPr>
          <w:rFonts w:ascii="Times New Roman" w:hAnsi="Times New Roman" w:cs="Times New Roman"/>
          <w:kern w:val="1"/>
          <w:lang w:val="en-US"/>
        </w:rPr>
        <w:t xml:space="preserve"> Carson family who could enjoy more leisure time</w:t>
      </w:r>
      <w:r w:rsidR="005077AC" w:rsidRPr="00081771">
        <w:rPr>
          <w:rFonts w:ascii="Times New Roman" w:hAnsi="Times New Roman" w:cs="Times New Roman"/>
          <w:kern w:val="1"/>
          <w:lang w:val="en-US"/>
        </w:rPr>
        <w:t xml:space="preserve">, and for </w:t>
      </w:r>
      <w:r w:rsidR="00B2252F" w:rsidRPr="00081771">
        <w:rPr>
          <w:rFonts w:ascii="Times New Roman" w:hAnsi="Times New Roman" w:cs="Times New Roman"/>
          <w:kern w:val="1"/>
          <w:lang w:val="en-US"/>
        </w:rPr>
        <w:t>the families of the workers for whom ‘leisure was a curse’</w:t>
      </w:r>
      <w:r w:rsidR="00B77F42" w:rsidRPr="00081771">
        <w:rPr>
          <w:rFonts w:ascii="Times New Roman" w:hAnsi="Times New Roman" w:cs="Times New Roman"/>
          <w:kern w:val="1"/>
          <w:lang w:val="en-US"/>
        </w:rPr>
        <w:t xml:space="preserve"> (</w:t>
      </w:r>
      <w:r w:rsidR="00B77F42" w:rsidRPr="00081771">
        <w:rPr>
          <w:rFonts w:ascii="Times New Roman" w:hAnsi="Times New Roman" w:cs="Times New Roman"/>
          <w:i/>
          <w:kern w:val="1"/>
          <w:lang w:val="en-US"/>
        </w:rPr>
        <w:t>MB</w:t>
      </w:r>
      <w:r w:rsidR="00B77F42" w:rsidRPr="00081771">
        <w:rPr>
          <w:rFonts w:ascii="Times New Roman" w:hAnsi="Times New Roman" w:cs="Times New Roman"/>
          <w:kern w:val="1"/>
          <w:lang w:val="en-US"/>
        </w:rPr>
        <w:t>, p.56)</w:t>
      </w:r>
      <w:r w:rsidR="00027BE7" w:rsidRPr="00081771">
        <w:rPr>
          <w:rFonts w:ascii="Times New Roman" w:hAnsi="Times New Roman" w:cs="Times New Roman"/>
          <w:kern w:val="1"/>
          <w:lang w:val="en-US"/>
        </w:rPr>
        <w:t>.</w:t>
      </w:r>
      <w:r w:rsidR="00B2252F" w:rsidRPr="00081771">
        <w:rPr>
          <w:rFonts w:ascii="Times New Roman" w:hAnsi="Times New Roman" w:cs="Times New Roman"/>
          <w:kern w:val="1"/>
          <w:lang w:val="en-US"/>
        </w:rPr>
        <w:t xml:space="preserve"> Among the workers at this time of trial, we are told that</w:t>
      </w:r>
      <w:r w:rsidR="00CB7DFD" w:rsidRPr="00081771">
        <w:rPr>
          <w:rFonts w:ascii="Times New Roman" w:hAnsi="Times New Roman" w:cs="Times New Roman"/>
          <w:kern w:val="1"/>
          <w:lang w:val="en-US"/>
        </w:rPr>
        <w:t xml:space="preserve"> ‘[t]</w:t>
      </w:r>
      <w:r w:rsidR="00B2252F" w:rsidRPr="00081771">
        <w:rPr>
          <w:rFonts w:ascii="Times New Roman" w:hAnsi="Times New Roman" w:cs="Times New Roman"/>
          <w:kern w:val="1"/>
          <w:lang w:val="en-US"/>
        </w:rPr>
        <w:t>here was Faith such as the rich can never imagine on earth; there was ‘Love strong as death’; and self-denial among rude course men</w:t>
      </w:r>
      <w:r w:rsidR="00CB7DFD" w:rsidRPr="00081771">
        <w:rPr>
          <w:rFonts w:ascii="Times New Roman" w:hAnsi="Times New Roman" w:cs="Times New Roman"/>
          <w:kern w:val="1"/>
          <w:lang w:val="en-US"/>
        </w:rPr>
        <w:t xml:space="preserve">’. The narrator </w:t>
      </w:r>
      <w:r w:rsidR="00FF4DE3">
        <w:rPr>
          <w:rFonts w:ascii="Times New Roman" w:hAnsi="Times New Roman" w:cs="Times New Roman"/>
          <w:kern w:val="1"/>
          <w:lang w:val="en-US"/>
        </w:rPr>
        <w:t>continues</w:t>
      </w:r>
      <w:r w:rsidR="00CB7DFD"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w:t>
      </w:r>
      <w:r w:rsidR="00CB7DFD" w:rsidRPr="00081771">
        <w:rPr>
          <w:rFonts w:ascii="Times New Roman" w:hAnsi="Times New Roman" w:cs="Times New Roman"/>
          <w:kern w:val="1"/>
          <w:lang w:val="en-US"/>
        </w:rPr>
        <w:t xml:space="preserve">The vices of the poor sometimes astound us </w:t>
      </w:r>
      <w:r w:rsidR="00CB7DFD" w:rsidRPr="00081771">
        <w:rPr>
          <w:rFonts w:ascii="Times New Roman" w:hAnsi="Times New Roman" w:cs="Times New Roman"/>
          <w:i/>
          <w:kern w:val="1"/>
          <w:lang w:val="en-US"/>
        </w:rPr>
        <w:t>here</w:t>
      </w:r>
      <w:r w:rsidR="00CB7DFD" w:rsidRPr="00081771">
        <w:rPr>
          <w:rFonts w:ascii="Times New Roman" w:hAnsi="Times New Roman" w:cs="Times New Roman"/>
          <w:kern w:val="1"/>
          <w:lang w:val="en-US"/>
        </w:rPr>
        <w:t>; but when the secrets of all hearts shall be made known, their virtues will astound us in far greater degree. Of this I am certain</w:t>
      </w:r>
      <w:r w:rsidRPr="00081771">
        <w:rPr>
          <w:rFonts w:ascii="Times New Roman" w:hAnsi="Times New Roman" w:cs="Times New Roman"/>
          <w:kern w:val="1"/>
          <w:lang w:val="en-US"/>
        </w:rPr>
        <w:t>’</w:t>
      </w:r>
      <w:r w:rsidR="00B77F42" w:rsidRPr="00081771">
        <w:rPr>
          <w:rFonts w:ascii="Times New Roman" w:hAnsi="Times New Roman" w:cs="Times New Roman"/>
          <w:kern w:val="1"/>
          <w:lang w:val="en-US"/>
        </w:rPr>
        <w:t xml:space="preserve"> (</w:t>
      </w:r>
      <w:r w:rsidR="00B77F42" w:rsidRPr="00081771">
        <w:rPr>
          <w:rFonts w:ascii="Times New Roman" w:hAnsi="Times New Roman" w:cs="Times New Roman"/>
          <w:i/>
          <w:kern w:val="1"/>
          <w:lang w:val="en-US"/>
        </w:rPr>
        <w:t>MB</w:t>
      </w:r>
      <w:r w:rsidR="00B77F42" w:rsidRPr="00081771">
        <w:rPr>
          <w:rFonts w:ascii="Times New Roman" w:hAnsi="Times New Roman" w:cs="Times New Roman"/>
          <w:kern w:val="1"/>
          <w:lang w:val="en-US"/>
        </w:rPr>
        <w:t>, p.57; italics in the original).</w:t>
      </w:r>
      <w:r w:rsidRPr="00081771">
        <w:rPr>
          <w:rFonts w:ascii="Times New Roman" w:hAnsi="Times New Roman" w:cs="Times New Roman"/>
          <w:kern w:val="1"/>
          <w:lang w:val="en-US"/>
        </w:rPr>
        <w:t xml:space="preserve"> </w:t>
      </w:r>
      <w:r w:rsidR="00CB7DFD" w:rsidRPr="00081771">
        <w:rPr>
          <w:rFonts w:ascii="Times New Roman" w:hAnsi="Times New Roman" w:cs="Times New Roman"/>
          <w:kern w:val="1"/>
          <w:lang w:val="en-US"/>
        </w:rPr>
        <w:t>The eschatological perspective that is introduced here</w:t>
      </w:r>
      <w:r w:rsidR="00E4139D" w:rsidRPr="00081771">
        <w:rPr>
          <w:rFonts w:ascii="Times New Roman" w:hAnsi="Times New Roman" w:cs="Times New Roman"/>
          <w:kern w:val="1"/>
          <w:lang w:val="en-US"/>
        </w:rPr>
        <w:t xml:space="preserve"> –</w:t>
      </w:r>
      <w:r w:rsidR="00CB7DFD" w:rsidRPr="00081771">
        <w:rPr>
          <w:rFonts w:ascii="Times New Roman" w:hAnsi="Times New Roman" w:cs="Times New Roman"/>
          <w:kern w:val="1"/>
          <w:lang w:val="en-US"/>
        </w:rPr>
        <w:t xml:space="preserve"> </w:t>
      </w:r>
      <w:r w:rsidR="00FF1D60" w:rsidRPr="00081771">
        <w:rPr>
          <w:rFonts w:ascii="Times New Roman" w:hAnsi="Times New Roman" w:cs="Times New Roman"/>
          <w:kern w:val="1"/>
          <w:lang w:val="en-US"/>
        </w:rPr>
        <w:t xml:space="preserve">through invocation of </w:t>
      </w:r>
      <w:r w:rsidR="00E4139D" w:rsidRPr="00081771">
        <w:rPr>
          <w:rFonts w:ascii="Times New Roman" w:hAnsi="Times New Roman" w:cs="Times New Roman"/>
          <w:kern w:val="1"/>
          <w:lang w:val="en-US"/>
        </w:rPr>
        <w:t>1 Corinthians 14.25’s vison of an afterlife of complete knowledge</w:t>
      </w:r>
      <w:r w:rsidR="0048697E" w:rsidRPr="00081771">
        <w:rPr>
          <w:rFonts w:ascii="Times New Roman" w:hAnsi="Times New Roman" w:cs="Times New Roman"/>
          <w:kern w:val="1"/>
          <w:lang w:val="en-US"/>
        </w:rPr>
        <w:t xml:space="preserve"> </w:t>
      </w:r>
      <w:r w:rsidR="00E4139D" w:rsidRPr="00081771">
        <w:rPr>
          <w:rFonts w:ascii="Times New Roman" w:hAnsi="Times New Roman" w:cs="Times New Roman"/>
          <w:kern w:val="1"/>
          <w:lang w:val="en-US"/>
        </w:rPr>
        <w:t xml:space="preserve">– </w:t>
      </w:r>
      <w:r w:rsidR="00B07BEA" w:rsidRPr="00081771">
        <w:rPr>
          <w:rFonts w:ascii="Times New Roman" w:hAnsi="Times New Roman" w:cs="Times New Roman"/>
          <w:kern w:val="1"/>
          <w:lang w:val="en-US"/>
        </w:rPr>
        <w:t>invites the assumed middle-class readers (‘us’) to</w:t>
      </w:r>
      <w:r w:rsidR="00B031FF" w:rsidRPr="00081771">
        <w:rPr>
          <w:rFonts w:ascii="Times New Roman" w:hAnsi="Times New Roman" w:cs="Times New Roman"/>
          <w:kern w:val="1"/>
          <w:lang w:val="en-US"/>
        </w:rPr>
        <w:t xml:space="preserve"> prepare to have their understanding of </w:t>
      </w:r>
      <w:r w:rsidR="00FF4DE3">
        <w:rPr>
          <w:rFonts w:ascii="Times New Roman" w:hAnsi="Times New Roman" w:cs="Times New Roman"/>
          <w:kern w:val="1"/>
          <w:lang w:val="en-US"/>
        </w:rPr>
        <w:t>working-class</w:t>
      </w:r>
      <w:r w:rsidR="00B031FF" w:rsidRPr="00081771">
        <w:rPr>
          <w:rFonts w:ascii="Times New Roman" w:hAnsi="Times New Roman" w:cs="Times New Roman"/>
          <w:kern w:val="1"/>
          <w:lang w:val="en-US"/>
        </w:rPr>
        <w:t xml:space="preserve"> communities turned upside down. </w:t>
      </w:r>
    </w:p>
    <w:p w14:paraId="18FE63E1" w14:textId="77777777" w:rsidR="00B031FF" w:rsidRPr="00081771" w:rsidRDefault="00B031FF"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56D07E77" w14:textId="3809D822" w:rsidR="0048697E" w:rsidRPr="004C2F1B" w:rsidRDefault="00B031FF" w:rsidP="00EC0B2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The virtues of the poor</w:t>
      </w:r>
      <w:r w:rsidR="004C2F1B">
        <w:rPr>
          <w:rFonts w:ascii="Times New Roman" w:hAnsi="Times New Roman" w:cs="Times New Roman"/>
          <w:kern w:val="1"/>
          <w:lang w:val="en-US"/>
        </w:rPr>
        <w:t>,</w:t>
      </w:r>
      <w:r w:rsidR="00BF5DD6">
        <w:rPr>
          <w:rFonts w:ascii="Times New Roman" w:hAnsi="Times New Roman" w:cs="Times New Roman"/>
          <w:kern w:val="1"/>
          <w:lang w:val="en-US"/>
        </w:rPr>
        <w:t xml:space="preserve"> and the problems that can arise </w:t>
      </w:r>
      <w:r w:rsidR="004C2F1B">
        <w:rPr>
          <w:rFonts w:ascii="Times New Roman" w:hAnsi="Times New Roman" w:cs="Times New Roman"/>
          <w:kern w:val="1"/>
          <w:lang w:val="en-US"/>
        </w:rPr>
        <w:t xml:space="preserve">when </w:t>
      </w:r>
      <w:r w:rsidR="00227205">
        <w:rPr>
          <w:rFonts w:ascii="Times New Roman" w:hAnsi="Times New Roman" w:cs="Times New Roman"/>
          <w:kern w:val="1"/>
          <w:lang w:val="en-US"/>
        </w:rPr>
        <w:t xml:space="preserve">they </w:t>
      </w:r>
      <w:r w:rsidR="004C2F1B">
        <w:rPr>
          <w:rFonts w:ascii="Times New Roman" w:hAnsi="Times New Roman" w:cs="Times New Roman"/>
          <w:kern w:val="1"/>
          <w:lang w:val="en-US"/>
        </w:rPr>
        <w:t>are stretched in time</w:t>
      </w:r>
      <w:r w:rsidR="00227205">
        <w:rPr>
          <w:rFonts w:ascii="Times New Roman" w:hAnsi="Times New Roman" w:cs="Times New Roman"/>
          <w:kern w:val="1"/>
          <w:lang w:val="en-US"/>
        </w:rPr>
        <w:t>s</w:t>
      </w:r>
      <w:r w:rsidR="004C2F1B">
        <w:rPr>
          <w:rFonts w:ascii="Times New Roman" w:hAnsi="Times New Roman" w:cs="Times New Roman"/>
          <w:kern w:val="1"/>
          <w:lang w:val="en-US"/>
        </w:rPr>
        <w:t xml:space="preserve"> of extremity, </w:t>
      </w:r>
      <w:r w:rsidRPr="00081771">
        <w:rPr>
          <w:rFonts w:ascii="Times New Roman" w:hAnsi="Times New Roman" w:cs="Times New Roman"/>
          <w:kern w:val="1"/>
          <w:lang w:val="en-US"/>
        </w:rPr>
        <w:t xml:space="preserve">are illustrated through the self-sacrificial service of John Barton </w:t>
      </w:r>
      <w:r w:rsidR="00B2252F" w:rsidRPr="00081771">
        <w:rPr>
          <w:rFonts w:ascii="Times New Roman" w:hAnsi="Times New Roman" w:cs="Times New Roman"/>
          <w:kern w:val="1"/>
          <w:lang w:val="en-US"/>
        </w:rPr>
        <w:t xml:space="preserve">and George Wilson as they care for Ben Davenport and his family. </w:t>
      </w:r>
      <w:r w:rsidRPr="00081771">
        <w:rPr>
          <w:rFonts w:ascii="Times New Roman" w:hAnsi="Times New Roman" w:cs="Times New Roman"/>
          <w:kern w:val="1"/>
          <w:lang w:val="en-US"/>
        </w:rPr>
        <w:t xml:space="preserve">As Lesa Scholl explains, </w:t>
      </w:r>
      <w:r w:rsidR="00857B0E" w:rsidRPr="00081771">
        <w:rPr>
          <w:rFonts w:ascii="Times New Roman" w:hAnsi="Times New Roman" w:cs="Times New Roman"/>
          <w:kern w:val="1"/>
          <w:lang w:val="en-US"/>
        </w:rPr>
        <w:t>it is Barton’s ‘attitude of sacrifice’ that leads to his own destruction, ‘with his opium addiction gaining strength as he refuses to accept financial help from the Union, claiming that others require it more than him, even though he himself has nothing.’</w:t>
      </w:r>
      <w:r w:rsidR="00857B0E" w:rsidRPr="00081771">
        <w:rPr>
          <w:rStyle w:val="FootnoteReference"/>
          <w:rFonts w:ascii="Times New Roman" w:hAnsi="Times New Roman" w:cs="Times New Roman"/>
          <w:kern w:val="1"/>
          <w:lang w:val="en-US"/>
        </w:rPr>
        <w:footnoteReference w:id="24"/>
      </w:r>
      <w:r w:rsidR="00857B0E" w:rsidRPr="00081771">
        <w:rPr>
          <w:rFonts w:ascii="Times New Roman" w:hAnsi="Times New Roman" w:cs="Times New Roman"/>
          <w:kern w:val="1"/>
          <w:lang w:val="en-US"/>
        </w:rPr>
        <w:t xml:space="preserve"> It is important, Scholl comments, that Barton ‘originally tries not to be </w:t>
      </w:r>
      <w:r w:rsidR="00857B0E" w:rsidRPr="00081771">
        <w:rPr>
          <w:rFonts w:ascii="Times New Roman" w:hAnsi="Times New Roman" w:cs="Times New Roman"/>
          <w:i/>
          <w:kern w:val="1"/>
          <w:lang w:val="en-US"/>
        </w:rPr>
        <w:t>interested</w:t>
      </w:r>
      <w:r w:rsidR="00857B0E" w:rsidRPr="00081771">
        <w:rPr>
          <w:rFonts w:ascii="Times New Roman" w:hAnsi="Times New Roman" w:cs="Times New Roman"/>
          <w:kern w:val="1"/>
          <w:lang w:val="en-US"/>
        </w:rPr>
        <w:t>’ in Davenport’s plight; ‘yet he destroys himself through his extreme lack of self</w:t>
      </w:r>
      <w:r w:rsidR="002F55FB" w:rsidRPr="00081771">
        <w:rPr>
          <w:rFonts w:ascii="Times New Roman" w:hAnsi="Times New Roman" w:cs="Times New Roman"/>
          <w:kern w:val="1"/>
          <w:lang w:val="en-US"/>
        </w:rPr>
        <w:t>-</w:t>
      </w:r>
      <w:r w:rsidR="00857B0E" w:rsidRPr="00081771">
        <w:rPr>
          <w:rFonts w:ascii="Times New Roman" w:hAnsi="Times New Roman" w:cs="Times New Roman"/>
          <w:kern w:val="1"/>
          <w:lang w:val="en-US"/>
        </w:rPr>
        <w:t>interest’</w:t>
      </w:r>
      <w:r w:rsidR="00D47F6E" w:rsidRPr="00081771">
        <w:rPr>
          <w:rFonts w:ascii="Times New Roman" w:hAnsi="Times New Roman" w:cs="Times New Roman"/>
          <w:kern w:val="1"/>
          <w:lang w:val="en-US"/>
        </w:rPr>
        <w:t xml:space="preserve"> (ibid; italics in the original)</w:t>
      </w:r>
      <w:r w:rsidR="0048697E" w:rsidRPr="00081771">
        <w:rPr>
          <w:rFonts w:ascii="Times New Roman" w:hAnsi="Times New Roman" w:cs="Times New Roman"/>
          <w:kern w:val="1"/>
          <w:lang w:val="en-US"/>
        </w:rPr>
        <w:t>: he cannot help but be self-sacrificial here</w:t>
      </w:r>
      <w:r w:rsidR="00D47F6E" w:rsidRPr="00081771">
        <w:rPr>
          <w:rFonts w:ascii="Times New Roman" w:hAnsi="Times New Roman" w:cs="Times New Roman"/>
          <w:kern w:val="1"/>
          <w:lang w:val="en-US"/>
        </w:rPr>
        <w:t>.</w:t>
      </w:r>
      <w:r w:rsidR="00007755" w:rsidRPr="00081771">
        <w:rPr>
          <w:rFonts w:ascii="Times New Roman" w:hAnsi="Times New Roman" w:cs="Times New Roman"/>
          <w:kern w:val="1"/>
          <w:lang w:val="en-US"/>
        </w:rPr>
        <w:t xml:space="preserve"> </w:t>
      </w:r>
      <w:r w:rsidR="008A1C8E" w:rsidRPr="00081771">
        <w:rPr>
          <w:rFonts w:ascii="Times New Roman" w:hAnsi="Times New Roman" w:cs="Times New Roman"/>
          <w:kern w:val="1"/>
        </w:rPr>
        <w:t>After witnessing the desperate poverty in which the Davenport family lived, Barton pawned</w:t>
      </w:r>
      <w:r w:rsidR="00D47F6E" w:rsidRPr="00081771">
        <w:rPr>
          <w:rFonts w:ascii="Times New Roman" w:hAnsi="Times New Roman" w:cs="Times New Roman"/>
          <w:kern w:val="1"/>
        </w:rPr>
        <w:t xml:space="preserve"> all</w:t>
      </w:r>
      <w:r w:rsidR="008A1C8E" w:rsidRPr="00081771">
        <w:rPr>
          <w:rFonts w:ascii="Times New Roman" w:hAnsi="Times New Roman" w:cs="Times New Roman"/>
          <w:kern w:val="1"/>
        </w:rPr>
        <w:t xml:space="preserve"> the valuables he had left </w:t>
      </w:r>
      <w:r w:rsidR="005477A3" w:rsidRPr="00081771">
        <w:rPr>
          <w:rFonts w:ascii="Times New Roman" w:hAnsi="Times New Roman" w:cs="Times New Roman"/>
          <w:kern w:val="1"/>
        </w:rPr>
        <w:t>in order that he might purchase the necessities that would give ‘food, light, and warmth’ (</w:t>
      </w:r>
      <w:r w:rsidR="00007755" w:rsidRPr="00081771">
        <w:rPr>
          <w:rFonts w:ascii="Times New Roman" w:hAnsi="Times New Roman" w:cs="Times New Roman"/>
          <w:i/>
          <w:kern w:val="1"/>
        </w:rPr>
        <w:t>MB</w:t>
      </w:r>
      <w:r w:rsidR="00007755" w:rsidRPr="00081771">
        <w:rPr>
          <w:rFonts w:ascii="Times New Roman" w:hAnsi="Times New Roman" w:cs="Times New Roman"/>
          <w:kern w:val="1"/>
        </w:rPr>
        <w:t>, p.</w:t>
      </w:r>
      <w:r w:rsidR="005477A3" w:rsidRPr="00081771">
        <w:rPr>
          <w:rFonts w:ascii="Times New Roman" w:hAnsi="Times New Roman" w:cs="Times New Roman"/>
          <w:kern w:val="1"/>
        </w:rPr>
        <w:t xml:space="preserve">59). He then went to seek medical advice from a druggist. </w:t>
      </w:r>
    </w:p>
    <w:p w14:paraId="1AD411A1" w14:textId="77777777" w:rsidR="0048697E" w:rsidRPr="00081771" w:rsidRDefault="0048697E" w:rsidP="00EC0B2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rPr>
      </w:pPr>
    </w:p>
    <w:p w14:paraId="33E5A0C6" w14:textId="16ABA133" w:rsidR="00D75DC7" w:rsidRPr="00081771" w:rsidRDefault="005477A3" w:rsidP="00EC0B23">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rPr>
        <w:lastRenderedPageBreak/>
        <w:t xml:space="preserve">The description of </w:t>
      </w:r>
      <w:r w:rsidR="0048697E" w:rsidRPr="00081771">
        <w:rPr>
          <w:rFonts w:ascii="Times New Roman" w:hAnsi="Times New Roman" w:cs="Times New Roman"/>
          <w:kern w:val="1"/>
        </w:rPr>
        <w:t>Barton’s</w:t>
      </w:r>
      <w:r w:rsidRPr="00081771">
        <w:rPr>
          <w:rFonts w:ascii="Times New Roman" w:hAnsi="Times New Roman" w:cs="Times New Roman"/>
          <w:kern w:val="1"/>
        </w:rPr>
        <w:t xml:space="preserve"> experienc</w:t>
      </w:r>
      <w:r w:rsidR="006B3E0A" w:rsidRPr="00081771">
        <w:rPr>
          <w:rFonts w:ascii="Times New Roman" w:hAnsi="Times New Roman" w:cs="Times New Roman"/>
          <w:kern w:val="1"/>
        </w:rPr>
        <w:t>e, as he made his way through the</w:t>
      </w:r>
      <w:r w:rsidR="00435427" w:rsidRPr="00081771">
        <w:rPr>
          <w:rFonts w:ascii="Times New Roman" w:hAnsi="Times New Roman" w:cs="Times New Roman"/>
          <w:kern w:val="1"/>
        </w:rPr>
        <w:t xml:space="preserve"> ‘hurrying crowd’</w:t>
      </w:r>
      <w:r w:rsidR="00007755" w:rsidRPr="00081771">
        <w:rPr>
          <w:rFonts w:ascii="Times New Roman" w:hAnsi="Times New Roman" w:cs="Times New Roman"/>
          <w:kern w:val="1"/>
        </w:rPr>
        <w:t xml:space="preserve"> </w:t>
      </w:r>
      <w:r w:rsidR="0048697E" w:rsidRPr="00081771">
        <w:rPr>
          <w:rFonts w:ascii="Times New Roman" w:hAnsi="Times New Roman" w:cs="Times New Roman"/>
          <w:kern w:val="1"/>
        </w:rPr>
        <w:t xml:space="preserve">towards the druggist </w:t>
      </w:r>
      <w:r w:rsidR="00007755" w:rsidRPr="00081771">
        <w:rPr>
          <w:rFonts w:ascii="Times New Roman" w:hAnsi="Times New Roman" w:cs="Times New Roman"/>
          <w:kern w:val="1"/>
        </w:rPr>
        <w:t>(</w:t>
      </w:r>
      <w:r w:rsidR="00007755" w:rsidRPr="00081771">
        <w:rPr>
          <w:rFonts w:ascii="Times New Roman" w:hAnsi="Times New Roman" w:cs="Times New Roman"/>
          <w:i/>
          <w:kern w:val="1"/>
        </w:rPr>
        <w:t>MB</w:t>
      </w:r>
      <w:r w:rsidR="00007755" w:rsidRPr="00081771">
        <w:rPr>
          <w:rFonts w:ascii="Times New Roman" w:hAnsi="Times New Roman" w:cs="Times New Roman"/>
          <w:kern w:val="1"/>
        </w:rPr>
        <w:t>, p.61)</w:t>
      </w:r>
      <w:r w:rsidR="006B3E0A" w:rsidRPr="00081771">
        <w:rPr>
          <w:rFonts w:ascii="Times New Roman" w:hAnsi="Times New Roman" w:cs="Times New Roman"/>
          <w:kern w:val="1"/>
        </w:rPr>
        <w:t>,</w:t>
      </w:r>
      <w:r w:rsidR="00435427" w:rsidRPr="00081771">
        <w:rPr>
          <w:rFonts w:ascii="Times New Roman" w:hAnsi="Times New Roman" w:cs="Times New Roman"/>
          <w:kern w:val="1"/>
        </w:rPr>
        <w:t xml:space="preserve"> echoes the reflection</w:t>
      </w:r>
      <w:r w:rsidR="006B3E0A" w:rsidRPr="00081771">
        <w:rPr>
          <w:rFonts w:ascii="Times New Roman" w:hAnsi="Times New Roman" w:cs="Times New Roman"/>
          <w:kern w:val="1"/>
        </w:rPr>
        <w:t xml:space="preserve"> Gaskell offers</w:t>
      </w:r>
      <w:r w:rsidR="00435427" w:rsidRPr="00081771">
        <w:rPr>
          <w:rFonts w:ascii="Times New Roman" w:hAnsi="Times New Roman" w:cs="Times New Roman"/>
          <w:kern w:val="1"/>
        </w:rPr>
        <w:t xml:space="preserve"> in the Preface</w:t>
      </w:r>
      <w:r w:rsidR="006B3E0A" w:rsidRPr="00081771">
        <w:rPr>
          <w:rFonts w:ascii="Times New Roman" w:hAnsi="Times New Roman" w:cs="Times New Roman"/>
          <w:kern w:val="1"/>
        </w:rPr>
        <w:t xml:space="preserve"> when she describes how </w:t>
      </w:r>
      <w:r w:rsidR="00435427" w:rsidRPr="00081771">
        <w:rPr>
          <w:rFonts w:ascii="Times New Roman" w:hAnsi="Times New Roman" w:cs="Times New Roman"/>
          <w:kern w:val="1"/>
        </w:rPr>
        <w:t xml:space="preserve">the genesis of the novel </w:t>
      </w:r>
      <w:r w:rsidR="00027BE7" w:rsidRPr="00081771">
        <w:rPr>
          <w:rFonts w:ascii="Times New Roman" w:hAnsi="Times New Roman" w:cs="Times New Roman"/>
          <w:kern w:val="1"/>
        </w:rPr>
        <w:t>came</w:t>
      </w:r>
      <w:r w:rsidR="00435427" w:rsidRPr="00081771">
        <w:rPr>
          <w:rFonts w:ascii="Times New Roman" w:hAnsi="Times New Roman" w:cs="Times New Roman"/>
          <w:kern w:val="1"/>
        </w:rPr>
        <w:t xml:space="preserve"> from </w:t>
      </w:r>
      <w:r w:rsidR="006B3E0A" w:rsidRPr="00081771">
        <w:rPr>
          <w:rFonts w:ascii="Times New Roman" w:hAnsi="Times New Roman" w:cs="Times New Roman"/>
          <w:kern w:val="1"/>
        </w:rPr>
        <w:t>a</w:t>
      </w:r>
      <w:r w:rsidR="00435427" w:rsidRPr="00081771">
        <w:rPr>
          <w:rFonts w:ascii="Times New Roman" w:hAnsi="Times New Roman" w:cs="Times New Roman"/>
          <w:kern w:val="1"/>
        </w:rPr>
        <w:t xml:space="preserve"> wonder at the ‘</w:t>
      </w:r>
      <w:r w:rsidR="00671B59" w:rsidRPr="00081771">
        <w:rPr>
          <w:rFonts w:ascii="Times New Roman" w:hAnsi="Times New Roman" w:cs="Times New Roman"/>
          <w:kern w:val="1"/>
        </w:rPr>
        <w:t>romance in the lives of some of those who elbowed me daily in the busy streets of the town in which I resided</w:t>
      </w:r>
      <w:r w:rsidR="00435427" w:rsidRPr="00081771">
        <w:rPr>
          <w:rFonts w:ascii="Times New Roman" w:hAnsi="Times New Roman" w:cs="Times New Roman"/>
          <w:kern w:val="1"/>
        </w:rPr>
        <w:t>’</w:t>
      </w:r>
      <w:r w:rsidR="00007755" w:rsidRPr="00081771">
        <w:rPr>
          <w:rFonts w:ascii="Times New Roman" w:hAnsi="Times New Roman" w:cs="Times New Roman"/>
          <w:kern w:val="1"/>
        </w:rPr>
        <w:t xml:space="preserve"> (</w:t>
      </w:r>
      <w:r w:rsidR="00007755" w:rsidRPr="00081771">
        <w:rPr>
          <w:rFonts w:ascii="Times New Roman" w:hAnsi="Times New Roman" w:cs="Times New Roman"/>
          <w:i/>
          <w:kern w:val="1"/>
        </w:rPr>
        <w:t>MB</w:t>
      </w:r>
      <w:r w:rsidR="00007755" w:rsidRPr="00081771">
        <w:rPr>
          <w:rFonts w:ascii="Times New Roman" w:hAnsi="Times New Roman" w:cs="Times New Roman"/>
          <w:kern w:val="1"/>
        </w:rPr>
        <w:t>, p.3).</w:t>
      </w:r>
      <w:r w:rsidR="00671B59" w:rsidRPr="00081771">
        <w:rPr>
          <w:rFonts w:ascii="Times New Roman" w:hAnsi="Times New Roman" w:cs="Times New Roman"/>
          <w:kern w:val="1"/>
        </w:rPr>
        <w:t xml:space="preserve"> </w:t>
      </w:r>
      <w:r w:rsidR="00435427" w:rsidRPr="00081771">
        <w:rPr>
          <w:rFonts w:ascii="Times New Roman" w:hAnsi="Times New Roman" w:cs="Times New Roman"/>
          <w:kern w:val="1"/>
        </w:rPr>
        <w:t>With</w:t>
      </w:r>
      <w:r w:rsidR="00671B59" w:rsidRPr="00081771">
        <w:rPr>
          <w:rFonts w:ascii="Times New Roman" w:hAnsi="Times New Roman" w:cs="Times New Roman"/>
          <w:kern w:val="1"/>
        </w:rPr>
        <w:t xml:space="preserve"> the words</w:t>
      </w:r>
      <w:r w:rsidR="006B3E0A" w:rsidRPr="00081771">
        <w:rPr>
          <w:rFonts w:ascii="Times New Roman" w:hAnsi="Times New Roman" w:cs="Times New Roman"/>
          <w:kern w:val="1"/>
        </w:rPr>
        <w:t xml:space="preserve"> that describe Barton’s errand</w:t>
      </w:r>
      <w:r w:rsidR="00435427" w:rsidRPr="00081771">
        <w:rPr>
          <w:rFonts w:ascii="Times New Roman" w:hAnsi="Times New Roman" w:cs="Times New Roman"/>
          <w:kern w:val="1"/>
        </w:rPr>
        <w:t>,</w:t>
      </w:r>
      <w:r w:rsidR="00671B59" w:rsidRPr="00081771">
        <w:rPr>
          <w:rFonts w:ascii="Times New Roman" w:hAnsi="Times New Roman" w:cs="Times New Roman"/>
          <w:kern w:val="1"/>
        </w:rPr>
        <w:t xml:space="preserve"> ‘he could not, you cannot</w:t>
      </w:r>
      <w:r w:rsidR="00435427" w:rsidRPr="00081771">
        <w:rPr>
          <w:rFonts w:ascii="Times New Roman" w:hAnsi="Times New Roman" w:cs="Times New Roman"/>
          <w:kern w:val="1"/>
        </w:rPr>
        <w:t>, read the lot of those who daily pass you in the street’,</w:t>
      </w:r>
      <w:r w:rsidR="00671B59" w:rsidRPr="00081771">
        <w:rPr>
          <w:rFonts w:ascii="Times New Roman" w:hAnsi="Times New Roman" w:cs="Times New Roman"/>
          <w:kern w:val="1"/>
        </w:rPr>
        <w:t xml:space="preserve"> there is an eliding of voices</w:t>
      </w:r>
      <w:r w:rsidR="00435427" w:rsidRPr="00081771">
        <w:rPr>
          <w:rFonts w:ascii="Times New Roman" w:hAnsi="Times New Roman" w:cs="Times New Roman"/>
          <w:kern w:val="1"/>
        </w:rPr>
        <w:t xml:space="preserve"> between Barton, the narrator, and the reader</w:t>
      </w:r>
      <w:r w:rsidR="00007755" w:rsidRPr="00081771">
        <w:rPr>
          <w:rFonts w:ascii="Times New Roman" w:hAnsi="Times New Roman" w:cs="Times New Roman"/>
          <w:kern w:val="1"/>
        </w:rPr>
        <w:t xml:space="preserve"> (</w:t>
      </w:r>
      <w:r w:rsidR="00007755" w:rsidRPr="00081771">
        <w:rPr>
          <w:rFonts w:ascii="Times New Roman" w:hAnsi="Times New Roman" w:cs="Times New Roman"/>
          <w:i/>
          <w:kern w:val="1"/>
        </w:rPr>
        <w:t>MB</w:t>
      </w:r>
      <w:r w:rsidR="00007755" w:rsidRPr="00081771">
        <w:rPr>
          <w:rFonts w:ascii="Times New Roman" w:hAnsi="Times New Roman" w:cs="Times New Roman"/>
          <w:kern w:val="1"/>
        </w:rPr>
        <w:t>, p.61).</w:t>
      </w:r>
      <w:r w:rsidR="00671B59" w:rsidRPr="00081771">
        <w:rPr>
          <w:rFonts w:ascii="Times New Roman" w:hAnsi="Times New Roman" w:cs="Times New Roman"/>
          <w:kern w:val="1"/>
        </w:rPr>
        <w:t xml:space="preserve"> The realisation of the separat</w:t>
      </w:r>
      <w:r w:rsidR="00E4139D" w:rsidRPr="00081771">
        <w:rPr>
          <w:rFonts w:ascii="Times New Roman" w:hAnsi="Times New Roman" w:cs="Times New Roman"/>
          <w:kern w:val="1"/>
        </w:rPr>
        <w:t>eness of</w:t>
      </w:r>
      <w:r w:rsidR="00671B59" w:rsidRPr="00081771">
        <w:rPr>
          <w:rFonts w:ascii="Times New Roman" w:hAnsi="Times New Roman" w:cs="Times New Roman"/>
          <w:kern w:val="1"/>
        </w:rPr>
        <w:t xml:space="preserve"> bodies</w:t>
      </w:r>
      <w:r w:rsidR="00E4139D" w:rsidRPr="00081771">
        <w:rPr>
          <w:rFonts w:ascii="Times New Roman" w:hAnsi="Times New Roman" w:cs="Times New Roman"/>
          <w:kern w:val="1"/>
        </w:rPr>
        <w:t xml:space="preserve"> – of </w:t>
      </w:r>
      <w:r w:rsidR="005F100A" w:rsidRPr="00081771">
        <w:rPr>
          <w:rFonts w:ascii="Times New Roman" w:hAnsi="Times New Roman" w:cs="Times New Roman"/>
          <w:kern w:val="1"/>
        </w:rPr>
        <w:t>‘</w:t>
      </w:r>
      <w:r w:rsidR="00E4139D" w:rsidRPr="00081771">
        <w:rPr>
          <w:rFonts w:ascii="Times New Roman" w:hAnsi="Times New Roman" w:cs="Times New Roman"/>
          <w:kern w:val="1"/>
        </w:rPr>
        <w:t>he</w:t>
      </w:r>
      <w:r w:rsidR="005F100A" w:rsidRPr="00081771">
        <w:rPr>
          <w:rFonts w:ascii="Times New Roman" w:hAnsi="Times New Roman" w:cs="Times New Roman"/>
          <w:kern w:val="1"/>
        </w:rPr>
        <w:t>’</w:t>
      </w:r>
      <w:r w:rsidR="00E4139D" w:rsidRPr="00081771">
        <w:rPr>
          <w:rFonts w:ascii="Times New Roman" w:hAnsi="Times New Roman" w:cs="Times New Roman"/>
          <w:kern w:val="1"/>
        </w:rPr>
        <w:t xml:space="preserve">, </w:t>
      </w:r>
      <w:r w:rsidR="005F100A" w:rsidRPr="00081771">
        <w:rPr>
          <w:rFonts w:ascii="Times New Roman" w:hAnsi="Times New Roman" w:cs="Times New Roman"/>
          <w:kern w:val="1"/>
        </w:rPr>
        <w:t>‘</w:t>
      </w:r>
      <w:r w:rsidR="00E4139D" w:rsidRPr="00081771">
        <w:rPr>
          <w:rFonts w:ascii="Times New Roman" w:hAnsi="Times New Roman" w:cs="Times New Roman"/>
          <w:kern w:val="1"/>
        </w:rPr>
        <w:t>you</w:t>
      </w:r>
      <w:r w:rsidR="005F100A" w:rsidRPr="00081771">
        <w:rPr>
          <w:rFonts w:ascii="Times New Roman" w:hAnsi="Times New Roman" w:cs="Times New Roman"/>
          <w:kern w:val="1"/>
        </w:rPr>
        <w:t>’</w:t>
      </w:r>
      <w:r w:rsidR="008E1D77" w:rsidRPr="00081771">
        <w:rPr>
          <w:rFonts w:ascii="Times New Roman" w:hAnsi="Times New Roman" w:cs="Times New Roman"/>
          <w:kern w:val="1"/>
        </w:rPr>
        <w:t>,</w:t>
      </w:r>
      <w:r w:rsidR="00E4139D" w:rsidRPr="00081771">
        <w:rPr>
          <w:rFonts w:ascii="Times New Roman" w:hAnsi="Times New Roman" w:cs="Times New Roman"/>
          <w:kern w:val="1"/>
        </w:rPr>
        <w:t xml:space="preserve"> and </w:t>
      </w:r>
      <w:r w:rsidR="005F100A" w:rsidRPr="00081771">
        <w:rPr>
          <w:rFonts w:ascii="Times New Roman" w:hAnsi="Times New Roman" w:cs="Times New Roman"/>
          <w:kern w:val="1"/>
        </w:rPr>
        <w:t>‘</w:t>
      </w:r>
      <w:r w:rsidR="00E4139D" w:rsidRPr="00081771">
        <w:rPr>
          <w:rFonts w:ascii="Times New Roman" w:hAnsi="Times New Roman" w:cs="Times New Roman"/>
          <w:kern w:val="1"/>
        </w:rPr>
        <w:t>those</w:t>
      </w:r>
      <w:r w:rsidR="005F100A" w:rsidRPr="00081771">
        <w:rPr>
          <w:rFonts w:ascii="Times New Roman" w:hAnsi="Times New Roman" w:cs="Times New Roman"/>
          <w:kern w:val="1"/>
        </w:rPr>
        <w:t>’</w:t>
      </w:r>
      <w:r w:rsidR="00E4139D" w:rsidRPr="00081771">
        <w:rPr>
          <w:rFonts w:ascii="Times New Roman" w:hAnsi="Times New Roman" w:cs="Times New Roman"/>
          <w:kern w:val="1"/>
        </w:rPr>
        <w:t xml:space="preserve"> –</w:t>
      </w:r>
      <w:r w:rsidR="00671B59" w:rsidRPr="00081771">
        <w:rPr>
          <w:rFonts w:ascii="Times New Roman" w:hAnsi="Times New Roman" w:cs="Times New Roman"/>
          <w:kern w:val="1"/>
        </w:rPr>
        <w:t xml:space="preserve"> comes through pain</w:t>
      </w:r>
      <w:r w:rsidR="00435427" w:rsidRPr="00081771">
        <w:rPr>
          <w:rFonts w:ascii="Times New Roman" w:hAnsi="Times New Roman" w:cs="Times New Roman"/>
          <w:kern w:val="1"/>
        </w:rPr>
        <w:t xml:space="preserve">: </w:t>
      </w:r>
      <w:r w:rsidR="00671B59" w:rsidRPr="00081771">
        <w:rPr>
          <w:rFonts w:ascii="Times New Roman" w:hAnsi="Times New Roman" w:cs="Times New Roman"/>
          <w:kern w:val="1"/>
        </w:rPr>
        <w:t>the pain of being elbowed and the pain of the individuals</w:t>
      </w:r>
      <w:r w:rsidR="00435427" w:rsidRPr="00081771">
        <w:rPr>
          <w:rFonts w:ascii="Times New Roman" w:hAnsi="Times New Roman" w:cs="Times New Roman"/>
          <w:kern w:val="1"/>
        </w:rPr>
        <w:t xml:space="preserve"> encountered.</w:t>
      </w:r>
      <w:r w:rsidR="00671B59" w:rsidRPr="00081771">
        <w:rPr>
          <w:rFonts w:ascii="Times New Roman" w:hAnsi="Times New Roman" w:cs="Times New Roman"/>
          <w:kern w:val="1"/>
        </w:rPr>
        <w:t xml:space="preserve"> </w:t>
      </w:r>
      <w:r w:rsidR="00435427" w:rsidRPr="00081771">
        <w:rPr>
          <w:rFonts w:ascii="Times New Roman" w:hAnsi="Times New Roman" w:cs="Times New Roman"/>
          <w:kern w:val="1"/>
        </w:rPr>
        <w:t>We are told of the</w:t>
      </w:r>
      <w:r w:rsidR="00671B59" w:rsidRPr="00081771">
        <w:rPr>
          <w:rFonts w:ascii="Times New Roman" w:hAnsi="Times New Roman" w:cs="Times New Roman"/>
          <w:kern w:val="1"/>
        </w:rPr>
        <w:t xml:space="preserve"> pain of </w:t>
      </w:r>
      <w:r w:rsidR="00435427" w:rsidRPr="00081771">
        <w:rPr>
          <w:rFonts w:ascii="Times New Roman" w:hAnsi="Times New Roman" w:cs="Times New Roman"/>
          <w:kern w:val="1"/>
        </w:rPr>
        <w:t>‘</w:t>
      </w:r>
      <w:r w:rsidR="00671B59" w:rsidRPr="00081771">
        <w:rPr>
          <w:rFonts w:ascii="Times New Roman" w:hAnsi="Times New Roman" w:cs="Times New Roman"/>
          <w:kern w:val="1"/>
        </w:rPr>
        <w:t>the girl desperate in her abandonment</w:t>
      </w:r>
      <w:r w:rsidR="00946395" w:rsidRPr="00081771">
        <w:rPr>
          <w:rFonts w:ascii="Times New Roman" w:hAnsi="Times New Roman" w:cs="Times New Roman"/>
          <w:kern w:val="1"/>
        </w:rPr>
        <w:t>, […] and bringing itself to think of the cold-flowing river as the only mercy of God remaining to her here</w:t>
      </w:r>
      <w:r w:rsidR="00435427" w:rsidRPr="00081771">
        <w:rPr>
          <w:rFonts w:ascii="Times New Roman" w:hAnsi="Times New Roman" w:cs="Times New Roman"/>
          <w:kern w:val="1"/>
        </w:rPr>
        <w:t>’</w:t>
      </w:r>
      <w:r w:rsidR="00671B59" w:rsidRPr="00081771">
        <w:rPr>
          <w:rFonts w:ascii="Times New Roman" w:hAnsi="Times New Roman" w:cs="Times New Roman"/>
          <w:kern w:val="1"/>
        </w:rPr>
        <w:t xml:space="preserve"> (foreshadowing </w:t>
      </w:r>
      <w:r w:rsidR="00946395" w:rsidRPr="00081771">
        <w:rPr>
          <w:rFonts w:ascii="Times New Roman" w:hAnsi="Times New Roman" w:cs="Times New Roman"/>
          <w:kern w:val="1"/>
        </w:rPr>
        <w:t xml:space="preserve">the fate of </w:t>
      </w:r>
      <w:r w:rsidR="00671B59" w:rsidRPr="00081771">
        <w:rPr>
          <w:rFonts w:ascii="Times New Roman" w:hAnsi="Times New Roman" w:cs="Times New Roman"/>
          <w:kern w:val="1"/>
        </w:rPr>
        <w:t>Esther</w:t>
      </w:r>
      <w:r w:rsidR="00435427" w:rsidRPr="00081771">
        <w:rPr>
          <w:rFonts w:ascii="Times New Roman" w:hAnsi="Times New Roman" w:cs="Times New Roman"/>
          <w:kern w:val="1"/>
        </w:rPr>
        <w:t xml:space="preserve"> Barton</w:t>
      </w:r>
      <w:r w:rsidR="00671B59" w:rsidRPr="00081771">
        <w:rPr>
          <w:rFonts w:ascii="Times New Roman" w:hAnsi="Times New Roman" w:cs="Times New Roman"/>
          <w:kern w:val="1"/>
        </w:rPr>
        <w:t>)</w:t>
      </w:r>
      <w:r w:rsidR="00946395" w:rsidRPr="00081771">
        <w:rPr>
          <w:rFonts w:ascii="Times New Roman" w:hAnsi="Times New Roman" w:cs="Times New Roman"/>
          <w:kern w:val="1"/>
        </w:rPr>
        <w:t xml:space="preserve">; of the pain of </w:t>
      </w:r>
      <w:r w:rsidR="00D75DC7" w:rsidRPr="00081771">
        <w:rPr>
          <w:rFonts w:ascii="Times New Roman" w:hAnsi="Times New Roman" w:cs="Times New Roman"/>
          <w:kern w:val="1"/>
        </w:rPr>
        <w:t>‘the criminal, mediating crimes at which you will to-tomorrow shudder with horror’</w:t>
      </w:r>
      <w:r w:rsidR="00671B59" w:rsidRPr="00081771">
        <w:rPr>
          <w:rFonts w:ascii="Times New Roman" w:hAnsi="Times New Roman" w:cs="Times New Roman"/>
          <w:kern w:val="1"/>
        </w:rPr>
        <w:t xml:space="preserve"> (foreshadowing John Barton</w:t>
      </w:r>
      <w:r w:rsidR="00D75DC7" w:rsidRPr="00081771">
        <w:rPr>
          <w:rFonts w:ascii="Times New Roman" w:hAnsi="Times New Roman" w:cs="Times New Roman"/>
          <w:kern w:val="1"/>
        </w:rPr>
        <w:t>’s later actions</w:t>
      </w:r>
      <w:r w:rsidR="00671B59" w:rsidRPr="00081771">
        <w:rPr>
          <w:rFonts w:ascii="Times New Roman" w:hAnsi="Times New Roman" w:cs="Times New Roman"/>
          <w:kern w:val="1"/>
        </w:rPr>
        <w:t>)</w:t>
      </w:r>
      <w:r w:rsidR="00D75DC7" w:rsidRPr="00081771">
        <w:rPr>
          <w:rFonts w:ascii="Times New Roman" w:hAnsi="Times New Roman" w:cs="Times New Roman"/>
          <w:kern w:val="1"/>
        </w:rPr>
        <w:t xml:space="preserve">; and the pain of ‘one, </w:t>
      </w:r>
      <w:r w:rsidR="00671B59" w:rsidRPr="00081771">
        <w:rPr>
          <w:rFonts w:ascii="Times New Roman" w:hAnsi="Times New Roman" w:cs="Times New Roman"/>
          <w:kern w:val="1"/>
        </w:rPr>
        <w:t>humble and unnoticed’</w:t>
      </w:r>
      <w:r w:rsidR="00D75DC7" w:rsidRPr="00081771">
        <w:rPr>
          <w:rFonts w:ascii="Times New Roman" w:hAnsi="Times New Roman" w:cs="Times New Roman"/>
          <w:kern w:val="1"/>
        </w:rPr>
        <w:t xml:space="preserve">, who </w:t>
      </w:r>
      <w:r w:rsidR="00671B59" w:rsidRPr="00081771">
        <w:rPr>
          <w:rFonts w:ascii="Times New Roman" w:hAnsi="Times New Roman" w:cs="Times New Roman"/>
          <w:kern w:val="1"/>
        </w:rPr>
        <w:t>will shortly be in Heaven and ‘</w:t>
      </w:r>
      <w:r w:rsidR="00671B59" w:rsidRPr="00081771">
        <w:rPr>
          <w:rFonts w:ascii="Times New Roman" w:eastAsia="Times New Roman" w:hAnsi="Times New Roman" w:cs="Times New Roman"/>
          <w:bCs/>
          <w:color w:val="000000"/>
          <w:kern w:val="24"/>
        </w:rPr>
        <w:t>in the immediate light of God's countenance’</w:t>
      </w:r>
      <w:r w:rsidR="00F9120B" w:rsidRPr="00081771">
        <w:rPr>
          <w:rFonts w:ascii="Times New Roman" w:eastAsia="Times New Roman" w:hAnsi="Times New Roman" w:cs="Times New Roman"/>
          <w:bCs/>
          <w:color w:val="000000"/>
          <w:kern w:val="24"/>
        </w:rPr>
        <w:t xml:space="preserve"> (foreshadowing Ben Davenport)</w:t>
      </w:r>
      <w:r w:rsidR="00007755" w:rsidRPr="00081771">
        <w:rPr>
          <w:rFonts w:ascii="Times New Roman" w:eastAsia="Times New Roman" w:hAnsi="Times New Roman" w:cs="Times New Roman"/>
          <w:bCs/>
          <w:color w:val="000000"/>
          <w:kern w:val="24"/>
        </w:rPr>
        <w:t xml:space="preserve"> (</w:t>
      </w:r>
      <w:r w:rsidR="00007755" w:rsidRPr="00081771">
        <w:rPr>
          <w:rFonts w:ascii="Times New Roman" w:eastAsia="Times New Roman" w:hAnsi="Times New Roman" w:cs="Times New Roman"/>
          <w:bCs/>
          <w:i/>
          <w:color w:val="000000"/>
          <w:kern w:val="24"/>
        </w:rPr>
        <w:t>MB</w:t>
      </w:r>
      <w:r w:rsidR="00007755" w:rsidRPr="00081771">
        <w:rPr>
          <w:rFonts w:ascii="Times New Roman" w:eastAsia="Times New Roman" w:hAnsi="Times New Roman" w:cs="Times New Roman"/>
          <w:bCs/>
          <w:color w:val="000000"/>
          <w:kern w:val="24"/>
        </w:rPr>
        <w:t>, p.61-2).</w:t>
      </w:r>
      <w:r w:rsidR="00D75DC7" w:rsidRPr="00081771">
        <w:rPr>
          <w:rFonts w:ascii="Times New Roman" w:eastAsia="Times New Roman" w:hAnsi="Times New Roman" w:cs="Times New Roman"/>
          <w:bCs/>
          <w:color w:val="000000"/>
          <w:kern w:val="24"/>
        </w:rPr>
        <w:t xml:space="preserve"> What is significant here </w:t>
      </w:r>
      <w:r w:rsidR="00027BE7" w:rsidRPr="00081771">
        <w:rPr>
          <w:rFonts w:ascii="Times New Roman" w:eastAsia="Times New Roman" w:hAnsi="Times New Roman" w:cs="Times New Roman"/>
          <w:bCs/>
          <w:color w:val="000000"/>
          <w:kern w:val="24"/>
        </w:rPr>
        <w:t xml:space="preserve">is </w:t>
      </w:r>
      <w:r w:rsidR="00D75DC7" w:rsidRPr="00081771">
        <w:rPr>
          <w:rFonts w:ascii="Times New Roman" w:eastAsia="Times New Roman" w:hAnsi="Times New Roman" w:cs="Times New Roman"/>
          <w:bCs/>
          <w:color w:val="000000"/>
          <w:kern w:val="24"/>
        </w:rPr>
        <w:t xml:space="preserve">that the reader is invited to a renewed perception of each individual as he or she stands in a relationship with God: as an individual with inherent dignity. </w:t>
      </w:r>
      <w:r w:rsidR="00F2416C" w:rsidRPr="00081771">
        <w:rPr>
          <w:rFonts w:ascii="Times New Roman" w:eastAsia="Times New Roman" w:hAnsi="Times New Roman" w:cs="Times New Roman"/>
          <w:bCs/>
          <w:color w:val="000000"/>
          <w:kern w:val="24"/>
        </w:rPr>
        <w:t xml:space="preserve">The implication is that such a perception should transform one’s action in the present. </w:t>
      </w:r>
    </w:p>
    <w:p w14:paraId="53B50AC9" w14:textId="77777777" w:rsidR="00671B59" w:rsidRPr="00081771" w:rsidRDefault="00671B59"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p>
    <w:p w14:paraId="4D7043FF" w14:textId="7A197D30" w:rsidR="00B2252F" w:rsidRPr="00081771" w:rsidRDefault="00027BE7" w:rsidP="00D349C1">
      <w:pPr>
        <w:tabs>
          <w:tab w:val="left" w:pos="720"/>
          <w:tab w:val="left" w:pos="1440"/>
          <w:tab w:val="left" w:pos="2160"/>
          <w:tab w:val="left" w:pos="2880"/>
          <w:tab w:val="left" w:pos="3600"/>
          <w:tab w:val="left" w:pos="4320"/>
        </w:tabs>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The</w:t>
      </w:r>
      <w:r w:rsidR="007F3694" w:rsidRPr="00081771">
        <w:rPr>
          <w:rFonts w:ascii="Times New Roman" w:hAnsi="Times New Roman" w:cs="Times New Roman"/>
          <w:kern w:val="1"/>
          <w:lang w:val="en-US"/>
        </w:rPr>
        <w:t xml:space="preserve"> dialogue between Wilson and Barton</w:t>
      </w:r>
      <w:r w:rsidR="00E4139D" w:rsidRPr="00081771">
        <w:rPr>
          <w:rFonts w:ascii="Times New Roman" w:hAnsi="Times New Roman" w:cs="Times New Roman"/>
          <w:kern w:val="1"/>
          <w:lang w:val="en-US"/>
        </w:rPr>
        <w:t xml:space="preserve"> about Davenport</w:t>
      </w:r>
      <w:r w:rsidRPr="00081771">
        <w:rPr>
          <w:rFonts w:ascii="Times New Roman" w:hAnsi="Times New Roman" w:cs="Times New Roman"/>
          <w:kern w:val="1"/>
          <w:lang w:val="en-US"/>
        </w:rPr>
        <w:t xml:space="preserve"> </w:t>
      </w:r>
      <w:r w:rsidR="00605314">
        <w:rPr>
          <w:rFonts w:ascii="Times New Roman" w:hAnsi="Times New Roman" w:cs="Times New Roman"/>
          <w:kern w:val="1"/>
          <w:lang w:val="en-US"/>
        </w:rPr>
        <w:t xml:space="preserve">models an </w:t>
      </w:r>
      <w:r w:rsidR="007F3694" w:rsidRPr="00081771">
        <w:rPr>
          <w:rFonts w:ascii="Times New Roman" w:hAnsi="Times New Roman" w:cs="Times New Roman"/>
          <w:kern w:val="1"/>
          <w:lang w:val="en-US"/>
        </w:rPr>
        <w:t>empathy with another’s suffering</w:t>
      </w:r>
      <w:r w:rsidRPr="00081771">
        <w:rPr>
          <w:rFonts w:ascii="Times New Roman" w:hAnsi="Times New Roman" w:cs="Times New Roman"/>
          <w:kern w:val="1"/>
          <w:lang w:val="en-US"/>
        </w:rPr>
        <w:t xml:space="preserve"> </w:t>
      </w:r>
      <w:r w:rsidR="007F3694" w:rsidRPr="00081771">
        <w:rPr>
          <w:rFonts w:ascii="Times New Roman" w:hAnsi="Times New Roman" w:cs="Times New Roman"/>
          <w:kern w:val="1"/>
          <w:lang w:val="en-US"/>
        </w:rPr>
        <w:t>that goes beyond surface appearance</w:t>
      </w:r>
      <w:r w:rsidRPr="00081771">
        <w:rPr>
          <w:rFonts w:ascii="Times New Roman" w:hAnsi="Times New Roman" w:cs="Times New Roman"/>
          <w:kern w:val="1"/>
          <w:lang w:val="en-US"/>
        </w:rPr>
        <w:t>s</w:t>
      </w:r>
      <w:r w:rsidR="007F3694" w:rsidRPr="00081771">
        <w:rPr>
          <w:rFonts w:ascii="Times New Roman" w:hAnsi="Times New Roman" w:cs="Times New Roman"/>
          <w:kern w:val="1"/>
          <w:lang w:val="en-US"/>
        </w:rPr>
        <w:t xml:space="preserve">. </w:t>
      </w:r>
      <w:r w:rsidR="00B2252F" w:rsidRPr="00081771">
        <w:rPr>
          <w:rFonts w:ascii="Times New Roman" w:hAnsi="Times New Roman" w:cs="Times New Roman"/>
          <w:kern w:val="1"/>
          <w:lang w:val="en-US"/>
        </w:rPr>
        <w:t>Wilson had worked with Davenport at Carson’s factory and</w:t>
      </w:r>
      <w:r w:rsidR="00756B97" w:rsidRPr="00081771">
        <w:rPr>
          <w:rFonts w:ascii="Times New Roman" w:hAnsi="Times New Roman" w:cs="Times New Roman"/>
          <w:kern w:val="1"/>
          <w:lang w:val="en-US"/>
        </w:rPr>
        <w:t xml:space="preserve"> first</w:t>
      </w:r>
      <w:r w:rsidR="00B2252F" w:rsidRPr="00081771">
        <w:rPr>
          <w:rFonts w:ascii="Times New Roman" w:hAnsi="Times New Roman" w:cs="Times New Roman"/>
          <w:kern w:val="1"/>
          <w:lang w:val="en-US"/>
        </w:rPr>
        <w:t xml:space="preserve"> describes him to Barton</w:t>
      </w:r>
      <w:r w:rsidRPr="00081771">
        <w:rPr>
          <w:rFonts w:ascii="Times New Roman" w:hAnsi="Times New Roman" w:cs="Times New Roman"/>
          <w:kern w:val="1"/>
          <w:lang w:val="en-US"/>
        </w:rPr>
        <w:t xml:space="preserve"> –</w:t>
      </w:r>
      <w:r w:rsidR="00F10948" w:rsidRPr="00081771">
        <w:rPr>
          <w:rFonts w:ascii="Times New Roman" w:hAnsi="Times New Roman" w:cs="Times New Roman"/>
          <w:kern w:val="1"/>
          <w:lang w:val="en-US"/>
        </w:rPr>
        <w:t xml:space="preserve"> as they watch him cursing and swearing in agony and delirium</w:t>
      </w:r>
      <w:r w:rsidRPr="00081771">
        <w:rPr>
          <w:rFonts w:ascii="Times New Roman" w:hAnsi="Times New Roman" w:cs="Times New Roman"/>
          <w:kern w:val="1"/>
          <w:lang w:val="en-US"/>
        </w:rPr>
        <w:t xml:space="preserve"> –</w:t>
      </w:r>
      <w:r w:rsidR="00B2252F" w:rsidRPr="00081771">
        <w:rPr>
          <w:rFonts w:ascii="Times New Roman" w:hAnsi="Times New Roman" w:cs="Times New Roman"/>
          <w:kern w:val="1"/>
          <w:lang w:val="en-US"/>
        </w:rPr>
        <w:t xml:space="preserve"> as ‘good but too much of the Methodee</w:t>
      </w:r>
      <w:r w:rsidR="002F55FB" w:rsidRPr="00081771">
        <w:rPr>
          <w:rFonts w:ascii="Times New Roman" w:hAnsi="Times New Roman" w:cs="Times New Roman"/>
          <w:kern w:val="1"/>
          <w:lang w:val="en-US"/>
        </w:rPr>
        <w:t>’</w:t>
      </w:r>
      <w:r w:rsidR="00007755" w:rsidRPr="00081771">
        <w:rPr>
          <w:rFonts w:ascii="Times New Roman" w:hAnsi="Times New Roman" w:cs="Times New Roman"/>
          <w:kern w:val="1"/>
          <w:lang w:val="en-US"/>
        </w:rPr>
        <w:t xml:space="preserve"> (</w:t>
      </w:r>
      <w:r w:rsidR="00007755" w:rsidRPr="00081771">
        <w:rPr>
          <w:rFonts w:ascii="Times New Roman" w:hAnsi="Times New Roman" w:cs="Times New Roman"/>
          <w:i/>
          <w:kern w:val="1"/>
          <w:lang w:val="en-US"/>
        </w:rPr>
        <w:t>MB</w:t>
      </w:r>
      <w:r w:rsidR="00007755" w:rsidRPr="00081771">
        <w:rPr>
          <w:rFonts w:ascii="Times New Roman" w:hAnsi="Times New Roman" w:cs="Times New Roman"/>
          <w:kern w:val="1"/>
          <w:lang w:val="en-US"/>
        </w:rPr>
        <w:t>, p.58).</w:t>
      </w:r>
      <w:r w:rsidR="00756B97" w:rsidRPr="00081771">
        <w:rPr>
          <w:rFonts w:ascii="Times New Roman" w:hAnsi="Times New Roman" w:cs="Times New Roman"/>
          <w:kern w:val="1"/>
          <w:lang w:val="en-US"/>
        </w:rPr>
        <w:t xml:space="preserve"> </w:t>
      </w:r>
      <w:r w:rsidR="00B2252F" w:rsidRPr="00081771">
        <w:rPr>
          <w:rFonts w:ascii="Times New Roman" w:hAnsi="Times New Roman" w:cs="Times New Roman"/>
          <w:kern w:val="1"/>
          <w:lang w:val="en-US"/>
        </w:rPr>
        <w:t>The most revealing glimpse we get of Davenport as</w:t>
      </w:r>
      <w:r w:rsidR="00F10948" w:rsidRPr="00081771">
        <w:rPr>
          <w:rFonts w:ascii="Times New Roman" w:hAnsi="Times New Roman" w:cs="Times New Roman"/>
          <w:kern w:val="1"/>
          <w:lang w:val="en-US"/>
        </w:rPr>
        <w:t xml:space="preserve"> a pious Methodist</w:t>
      </w:r>
      <w:r w:rsidR="007877A9" w:rsidRPr="00081771">
        <w:rPr>
          <w:rFonts w:ascii="Times New Roman" w:hAnsi="Times New Roman" w:cs="Times New Roman"/>
          <w:kern w:val="1"/>
          <w:lang w:val="en-US"/>
        </w:rPr>
        <w:t xml:space="preserve"> belies the way in which he</w:t>
      </w:r>
      <w:r w:rsidR="0008799A" w:rsidRPr="00081771">
        <w:rPr>
          <w:rFonts w:ascii="Times New Roman" w:hAnsi="Times New Roman" w:cs="Times New Roman"/>
          <w:kern w:val="1"/>
          <w:lang w:val="en-US"/>
        </w:rPr>
        <w:t xml:space="preserve"> is</w:t>
      </w:r>
      <w:r w:rsidR="007877A9" w:rsidRPr="00081771">
        <w:rPr>
          <w:rFonts w:ascii="Times New Roman" w:hAnsi="Times New Roman" w:cs="Times New Roman"/>
          <w:kern w:val="1"/>
          <w:lang w:val="en-US"/>
        </w:rPr>
        <w:t xml:space="preserve"> represented</w:t>
      </w:r>
      <w:r w:rsidR="00CA6C33">
        <w:rPr>
          <w:rFonts w:ascii="Times New Roman" w:hAnsi="Times New Roman" w:cs="Times New Roman"/>
          <w:kern w:val="1"/>
          <w:lang w:val="en-US"/>
        </w:rPr>
        <w:t xml:space="preserve"> as desperate</w:t>
      </w:r>
      <w:r w:rsidR="005F100A" w:rsidRPr="00081771">
        <w:rPr>
          <w:rFonts w:ascii="Times New Roman" w:hAnsi="Times New Roman" w:cs="Times New Roman"/>
          <w:kern w:val="1"/>
          <w:lang w:val="en-US"/>
        </w:rPr>
        <w:t xml:space="preserve"> </w:t>
      </w:r>
      <w:r w:rsidR="00CA6C33">
        <w:rPr>
          <w:rFonts w:ascii="Times New Roman" w:hAnsi="Times New Roman" w:cs="Times New Roman"/>
          <w:kern w:val="1"/>
          <w:lang w:val="en-US"/>
        </w:rPr>
        <w:t>in his sickness.</w:t>
      </w:r>
      <w:r w:rsidR="005F100A" w:rsidRPr="00081771">
        <w:rPr>
          <w:rFonts w:ascii="Times New Roman" w:hAnsi="Times New Roman" w:cs="Times New Roman"/>
          <w:kern w:val="1"/>
          <w:lang w:val="en-US"/>
        </w:rPr>
        <w:t xml:space="preserve"> Wilson recollects the letter that Davenport wrote to his </w:t>
      </w:r>
      <w:r w:rsidR="00B2252F" w:rsidRPr="00081771">
        <w:rPr>
          <w:rFonts w:ascii="Times New Roman" w:hAnsi="Times New Roman" w:cs="Times New Roman"/>
          <w:kern w:val="1"/>
          <w:lang w:val="en-US"/>
        </w:rPr>
        <w:t>wife while tramping to find work</w:t>
      </w:r>
      <w:r w:rsidR="005F100A" w:rsidRPr="00081771">
        <w:rPr>
          <w:rFonts w:ascii="Times New Roman" w:hAnsi="Times New Roman" w:cs="Times New Roman"/>
          <w:kern w:val="1"/>
          <w:lang w:val="en-US"/>
        </w:rPr>
        <w:t xml:space="preserve"> and, in</w:t>
      </w:r>
      <w:r w:rsidR="00B2252F" w:rsidRPr="00081771">
        <w:rPr>
          <w:rFonts w:ascii="Times New Roman" w:hAnsi="Times New Roman" w:cs="Times New Roman"/>
          <w:kern w:val="1"/>
          <w:lang w:val="en-US"/>
        </w:rPr>
        <w:t xml:space="preserve"> response to Barton’s question, </w:t>
      </w:r>
      <w:r w:rsidR="00B2252F" w:rsidRPr="00081771">
        <w:rPr>
          <w:rFonts w:ascii="Times New Roman" w:hAnsi="Times New Roman" w:cs="Times New Roman"/>
          <w:lang w:val="en-US"/>
        </w:rPr>
        <w:t xml:space="preserve">"Han yo known this chap long?”, tells him: </w:t>
      </w:r>
    </w:p>
    <w:p w14:paraId="66ED7A6E" w14:textId="77777777" w:rsidR="00B2252F" w:rsidRPr="00081771" w:rsidRDefault="00B2252F" w:rsidP="00D349C1">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lang w:val="en-US"/>
        </w:rPr>
      </w:pPr>
    </w:p>
    <w:p w14:paraId="3F7EC446" w14:textId="0165ABFB" w:rsidR="00B2252F" w:rsidRPr="00081771" w:rsidRDefault="00B2252F" w:rsidP="00D349C1">
      <w:pPr>
        <w:autoSpaceDE w:val="0"/>
        <w:autoSpaceDN w:val="0"/>
        <w:adjustRightInd w:val="0"/>
        <w:spacing w:line="360" w:lineRule="auto"/>
        <w:ind w:left="720"/>
        <w:rPr>
          <w:rFonts w:ascii="Times New Roman" w:hAnsi="Times New Roman" w:cs="Times New Roman"/>
          <w:lang w:val="en-US"/>
        </w:rPr>
      </w:pPr>
      <w:r w:rsidRPr="00081771">
        <w:rPr>
          <w:rFonts w:ascii="Times New Roman" w:hAnsi="Times New Roman" w:cs="Times New Roman"/>
          <w:lang w:val="en-US"/>
        </w:rPr>
        <w:t xml:space="preserve">"Better nor three year. He's worked wi' Carsons that long, and were alway a steady, civil-spoken fellow, though, as I said afore, somewhat of a Methodee. I wish I'd gotten a letter he sent his missis, a week or two agone, when he were on tramp for work. It did my heart good to read it; for, yo see, I were a bit grumbling mysel; it seemed hard to be spunging on Jem, and taking a' his flesh-meat money to buy bread for me and them as I ought to be keeping. But, yo know, though I can earn nought, I mun eat summut. Well, as I telled ye, I were grumbling, when she (indicating the </w:t>
      </w:r>
      <w:r w:rsidRPr="00081771">
        <w:rPr>
          <w:rFonts w:ascii="Times New Roman" w:hAnsi="Times New Roman" w:cs="Times New Roman"/>
          <w:lang w:val="en-US"/>
        </w:rPr>
        <w:lastRenderedPageBreak/>
        <w:t>sleeping woman by a nod) brought me Ben's letter, for she could na read hersel. It were as good as Bible-words; ne'er a word o' repining; a' about God being our Father, and that we mun bear patiently whate'er He sends."</w:t>
      </w:r>
      <w:r w:rsidR="00503E74" w:rsidRPr="00081771">
        <w:rPr>
          <w:rFonts w:ascii="Times New Roman" w:hAnsi="Times New Roman" w:cs="Times New Roman"/>
          <w:lang w:val="en-US"/>
        </w:rPr>
        <w:t xml:space="preserve"> (</w:t>
      </w:r>
      <w:r w:rsidR="00503E74" w:rsidRPr="00081771">
        <w:rPr>
          <w:rFonts w:ascii="Times New Roman" w:hAnsi="Times New Roman" w:cs="Times New Roman"/>
          <w:i/>
          <w:lang w:val="en-US"/>
        </w:rPr>
        <w:t>MB</w:t>
      </w:r>
      <w:r w:rsidR="00503E74" w:rsidRPr="00081771">
        <w:rPr>
          <w:rFonts w:ascii="Times New Roman" w:hAnsi="Times New Roman" w:cs="Times New Roman"/>
          <w:lang w:val="en-US"/>
        </w:rPr>
        <w:t>, p.63)</w:t>
      </w:r>
    </w:p>
    <w:p w14:paraId="7D3C83FF" w14:textId="77777777" w:rsidR="00B2252F" w:rsidRPr="00081771" w:rsidRDefault="00B2252F" w:rsidP="00D349C1">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lang w:val="en-US"/>
        </w:rPr>
      </w:pPr>
      <w:r w:rsidRPr="00081771">
        <w:rPr>
          <w:rFonts w:ascii="Times New Roman" w:hAnsi="Times New Roman" w:cs="Times New Roman"/>
          <w:kern w:val="1"/>
          <w:lang w:val="en-US"/>
        </w:rPr>
        <w:t xml:space="preserve"> </w:t>
      </w:r>
    </w:p>
    <w:p w14:paraId="1F045614" w14:textId="39A0EED3" w:rsidR="00E82579" w:rsidRPr="00081771" w:rsidRDefault="00B2252F" w:rsidP="00765BCB">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From this</w:t>
      </w:r>
      <w:r w:rsidR="00E4139D" w:rsidRPr="00081771">
        <w:rPr>
          <w:rFonts w:ascii="Times New Roman" w:hAnsi="Times New Roman" w:cs="Times New Roman"/>
          <w:lang w:val="en-US"/>
        </w:rPr>
        <w:t xml:space="preserve"> letter</w:t>
      </w:r>
      <w:r w:rsidRPr="00081771">
        <w:rPr>
          <w:rFonts w:ascii="Times New Roman" w:hAnsi="Times New Roman" w:cs="Times New Roman"/>
          <w:lang w:val="en-US"/>
        </w:rPr>
        <w:t xml:space="preserve">, it seems that Davenport had responded to the type of ideologically orthodox teaching that Thompson </w:t>
      </w:r>
      <w:r w:rsidR="00E4139D" w:rsidRPr="00081771">
        <w:rPr>
          <w:rFonts w:ascii="Times New Roman" w:hAnsi="Times New Roman" w:cs="Times New Roman"/>
          <w:lang w:val="en-US"/>
        </w:rPr>
        <w:t>identifie</w:t>
      </w:r>
      <w:r w:rsidR="00CA6C33">
        <w:rPr>
          <w:rFonts w:ascii="Times New Roman" w:hAnsi="Times New Roman" w:cs="Times New Roman"/>
          <w:lang w:val="en-US"/>
        </w:rPr>
        <w:t>s</w:t>
      </w:r>
      <w:r w:rsidR="00E4139D" w:rsidRPr="00081771">
        <w:rPr>
          <w:rFonts w:ascii="Times New Roman" w:hAnsi="Times New Roman" w:cs="Times New Roman"/>
          <w:lang w:val="en-US"/>
        </w:rPr>
        <w:t xml:space="preserve"> as </w:t>
      </w:r>
      <w:r w:rsidRPr="00081771">
        <w:rPr>
          <w:rFonts w:ascii="Times New Roman" w:hAnsi="Times New Roman" w:cs="Times New Roman"/>
          <w:lang w:val="en-US"/>
        </w:rPr>
        <w:t>prevent</w:t>
      </w:r>
      <w:r w:rsidR="00E4139D" w:rsidRPr="00081771">
        <w:rPr>
          <w:rFonts w:ascii="Times New Roman" w:hAnsi="Times New Roman" w:cs="Times New Roman"/>
          <w:lang w:val="en-US"/>
        </w:rPr>
        <w:t>ing</w:t>
      </w:r>
      <w:r w:rsidRPr="00081771">
        <w:rPr>
          <w:rFonts w:ascii="Times New Roman" w:hAnsi="Times New Roman" w:cs="Times New Roman"/>
          <w:lang w:val="en-US"/>
        </w:rPr>
        <w:t xml:space="preserve"> revolution</w:t>
      </w:r>
      <w:r w:rsidR="00E2328D" w:rsidRPr="00081771">
        <w:rPr>
          <w:rFonts w:ascii="Times New Roman" w:hAnsi="Times New Roman" w:cs="Times New Roman"/>
          <w:lang w:val="en-US"/>
        </w:rPr>
        <w:t>:</w:t>
      </w:r>
      <w:r w:rsidRPr="00081771">
        <w:rPr>
          <w:rFonts w:ascii="Times New Roman" w:hAnsi="Times New Roman" w:cs="Times New Roman"/>
          <w:lang w:val="en-US"/>
        </w:rPr>
        <w:t xml:space="preserve"> the teaching that </w:t>
      </w:r>
      <w:r w:rsidR="00E4139D" w:rsidRPr="00081771">
        <w:rPr>
          <w:rFonts w:ascii="Times New Roman" w:hAnsi="Times New Roman" w:cs="Times New Roman"/>
          <w:lang w:val="en-US"/>
        </w:rPr>
        <w:t>exhort</w:t>
      </w:r>
      <w:r w:rsidR="00CA6C33">
        <w:rPr>
          <w:rFonts w:ascii="Times New Roman" w:hAnsi="Times New Roman" w:cs="Times New Roman"/>
          <w:lang w:val="en-US"/>
        </w:rPr>
        <w:t>s</w:t>
      </w:r>
      <w:r w:rsidR="00E4139D" w:rsidRPr="00081771">
        <w:rPr>
          <w:rFonts w:ascii="Times New Roman" w:hAnsi="Times New Roman" w:cs="Times New Roman"/>
          <w:lang w:val="en-US"/>
        </w:rPr>
        <w:t xml:space="preserve"> </w:t>
      </w:r>
      <w:r w:rsidRPr="00081771">
        <w:rPr>
          <w:rFonts w:ascii="Times New Roman" w:hAnsi="Times New Roman" w:cs="Times New Roman"/>
          <w:lang w:val="en-US"/>
        </w:rPr>
        <w:t>workers to understand their experiences as lessons in patience</w:t>
      </w:r>
      <w:r w:rsidR="00051491" w:rsidRPr="00081771">
        <w:rPr>
          <w:rFonts w:ascii="Times New Roman" w:hAnsi="Times New Roman" w:cs="Times New Roman"/>
          <w:lang w:val="en-US"/>
        </w:rPr>
        <w:t xml:space="preserve"> and resignation</w:t>
      </w:r>
      <w:r w:rsidRPr="00081771">
        <w:rPr>
          <w:rFonts w:ascii="Times New Roman" w:hAnsi="Times New Roman" w:cs="Times New Roman"/>
          <w:lang w:val="en-US"/>
        </w:rPr>
        <w:t>. Davenport’s dying prayer</w:t>
      </w:r>
      <w:r w:rsidR="00051491" w:rsidRPr="00081771">
        <w:rPr>
          <w:rFonts w:ascii="Times New Roman" w:hAnsi="Times New Roman" w:cs="Times New Roman"/>
          <w:lang w:val="en-US"/>
        </w:rPr>
        <w:t>, ‘</w:t>
      </w:r>
      <w:r w:rsidRPr="00081771">
        <w:rPr>
          <w:rFonts w:ascii="Times New Roman" w:hAnsi="Times New Roman" w:cs="Times New Roman"/>
          <w:lang w:val="en-US"/>
        </w:rPr>
        <w:t>Oh Lord God! I thank thee, that the hard struggle of living is over</w:t>
      </w:r>
      <w:r w:rsidR="00051491" w:rsidRPr="00081771">
        <w:rPr>
          <w:rFonts w:ascii="Times New Roman" w:hAnsi="Times New Roman" w:cs="Times New Roman"/>
          <w:lang w:val="en-US"/>
        </w:rPr>
        <w:t>’</w:t>
      </w:r>
      <w:r w:rsidR="004C4AB5">
        <w:rPr>
          <w:rFonts w:ascii="Times New Roman" w:hAnsi="Times New Roman" w:cs="Times New Roman"/>
          <w:lang w:val="en-US"/>
        </w:rPr>
        <w:t>,</w:t>
      </w:r>
      <w:r w:rsidRPr="00081771">
        <w:rPr>
          <w:rFonts w:ascii="Times New Roman" w:hAnsi="Times New Roman" w:cs="Times New Roman"/>
          <w:lang w:val="en-US"/>
        </w:rPr>
        <w:t xml:space="preserve"> reinforce</w:t>
      </w:r>
      <w:r w:rsidR="00EF18B8" w:rsidRPr="00081771">
        <w:rPr>
          <w:rFonts w:ascii="Times New Roman" w:hAnsi="Times New Roman" w:cs="Times New Roman"/>
          <w:lang w:val="en-US"/>
        </w:rPr>
        <w:t>s</w:t>
      </w:r>
      <w:r w:rsidRPr="00081771">
        <w:rPr>
          <w:rFonts w:ascii="Times New Roman" w:hAnsi="Times New Roman" w:cs="Times New Roman"/>
          <w:lang w:val="en-US"/>
        </w:rPr>
        <w:t xml:space="preserve"> this</w:t>
      </w:r>
      <w:r w:rsidR="00503E74" w:rsidRPr="00081771">
        <w:rPr>
          <w:rFonts w:ascii="Times New Roman" w:hAnsi="Times New Roman" w:cs="Times New Roman"/>
          <w:lang w:val="en-US"/>
        </w:rPr>
        <w:t xml:space="preserve"> </w:t>
      </w:r>
      <w:r w:rsidR="00E4139D" w:rsidRPr="00081771">
        <w:rPr>
          <w:rFonts w:ascii="Times New Roman" w:hAnsi="Times New Roman" w:cs="Times New Roman"/>
          <w:lang w:val="en-US"/>
        </w:rPr>
        <w:t xml:space="preserve">perspective </w:t>
      </w:r>
      <w:r w:rsidR="00503E74" w:rsidRPr="00081771">
        <w:rPr>
          <w:rFonts w:ascii="Times New Roman" w:hAnsi="Times New Roman" w:cs="Times New Roman"/>
          <w:lang w:val="en-US"/>
        </w:rPr>
        <w:t>(</w:t>
      </w:r>
      <w:r w:rsidR="00503E74" w:rsidRPr="00081771">
        <w:rPr>
          <w:rFonts w:ascii="Times New Roman" w:hAnsi="Times New Roman" w:cs="Times New Roman"/>
          <w:i/>
          <w:lang w:val="en-US"/>
        </w:rPr>
        <w:t>MB</w:t>
      </w:r>
      <w:r w:rsidR="00503E74" w:rsidRPr="00081771">
        <w:rPr>
          <w:rFonts w:ascii="Times New Roman" w:hAnsi="Times New Roman" w:cs="Times New Roman"/>
          <w:lang w:val="en-US"/>
        </w:rPr>
        <w:t>, p.69).</w:t>
      </w:r>
      <w:r w:rsidRPr="00081771">
        <w:rPr>
          <w:rFonts w:ascii="Times New Roman" w:hAnsi="Times New Roman" w:cs="Times New Roman"/>
          <w:lang w:val="en-US"/>
        </w:rPr>
        <w:t xml:space="preserve"> However, </w:t>
      </w:r>
      <w:r w:rsidR="00EF18B8" w:rsidRPr="00081771">
        <w:rPr>
          <w:rFonts w:ascii="Times New Roman" w:hAnsi="Times New Roman" w:cs="Times New Roman"/>
          <w:lang w:val="en-US"/>
        </w:rPr>
        <w:t>the narrator’s aside that ‘the trump of the archangel’ would eventually ‘set his tongue free’</w:t>
      </w:r>
      <w:r w:rsidR="00636372" w:rsidRPr="00081771">
        <w:rPr>
          <w:rFonts w:ascii="Times New Roman" w:hAnsi="Times New Roman" w:cs="Times New Roman"/>
          <w:lang w:val="en-US"/>
        </w:rPr>
        <w:t xml:space="preserve"> </w:t>
      </w:r>
      <w:r w:rsidR="00EF18B8" w:rsidRPr="00081771">
        <w:rPr>
          <w:rFonts w:ascii="Times New Roman" w:hAnsi="Times New Roman" w:cs="Times New Roman"/>
          <w:lang w:val="en-US"/>
        </w:rPr>
        <w:t xml:space="preserve">is indicative </w:t>
      </w:r>
      <w:r w:rsidR="00C12D78" w:rsidRPr="00081771">
        <w:rPr>
          <w:rFonts w:ascii="Times New Roman" w:hAnsi="Times New Roman" w:cs="Times New Roman"/>
          <w:lang w:val="en-US"/>
        </w:rPr>
        <w:t xml:space="preserve">of </w:t>
      </w:r>
      <w:r w:rsidR="00B442B8" w:rsidRPr="00081771">
        <w:rPr>
          <w:rFonts w:ascii="Times New Roman" w:hAnsi="Times New Roman" w:cs="Times New Roman"/>
          <w:lang w:val="en-US"/>
        </w:rPr>
        <w:t xml:space="preserve">the </w:t>
      </w:r>
      <w:r w:rsidR="008A0100" w:rsidRPr="00081771">
        <w:rPr>
          <w:rFonts w:ascii="Times New Roman" w:hAnsi="Times New Roman" w:cs="Times New Roman"/>
          <w:lang w:val="en-US"/>
        </w:rPr>
        <w:t xml:space="preserve">lesson </w:t>
      </w:r>
      <w:r w:rsidR="00B442B8" w:rsidRPr="00081771">
        <w:rPr>
          <w:rFonts w:ascii="Times New Roman" w:hAnsi="Times New Roman" w:cs="Times New Roman"/>
          <w:lang w:val="en-US"/>
        </w:rPr>
        <w:t>that,</w:t>
      </w:r>
      <w:r w:rsidR="00C12D78" w:rsidRPr="00081771">
        <w:rPr>
          <w:rFonts w:ascii="Times New Roman" w:hAnsi="Times New Roman" w:cs="Times New Roman"/>
          <w:lang w:val="en-US"/>
        </w:rPr>
        <w:t xml:space="preserve"> however much </w:t>
      </w:r>
      <w:r w:rsidR="00B442B8" w:rsidRPr="00081771">
        <w:rPr>
          <w:rFonts w:ascii="Times New Roman" w:hAnsi="Times New Roman" w:cs="Times New Roman"/>
          <w:lang w:val="en-US"/>
        </w:rPr>
        <w:t xml:space="preserve">their voices are dismissed </w:t>
      </w:r>
      <w:r w:rsidR="00E82579" w:rsidRPr="00081771">
        <w:rPr>
          <w:rFonts w:ascii="Times New Roman" w:hAnsi="Times New Roman" w:cs="Times New Roman"/>
          <w:lang w:val="en-US"/>
        </w:rPr>
        <w:t>and their ‘lamentations and tears are thrown aside as useless’</w:t>
      </w:r>
      <w:r w:rsidR="008A0100" w:rsidRPr="00081771">
        <w:rPr>
          <w:rFonts w:ascii="Times New Roman" w:hAnsi="Times New Roman" w:cs="Times New Roman"/>
          <w:lang w:val="en-US"/>
        </w:rPr>
        <w:t xml:space="preserve"> (</w:t>
      </w:r>
      <w:r w:rsidR="008A0100" w:rsidRPr="00081771">
        <w:rPr>
          <w:rFonts w:ascii="Times New Roman" w:hAnsi="Times New Roman" w:cs="Times New Roman"/>
          <w:i/>
          <w:kern w:val="1"/>
          <w:lang w:val="en-US"/>
        </w:rPr>
        <w:t>MB</w:t>
      </w:r>
      <w:r w:rsidR="008A0100" w:rsidRPr="00081771">
        <w:rPr>
          <w:rFonts w:ascii="Times New Roman" w:hAnsi="Times New Roman" w:cs="Times New Roman"/>
          <w:kern w:val="1"/>
          <w:lang w:val="en-US"/>
        </w:rPr>
        <w:t>, p.</w:t>
      </w:r>
      <w:r w:rsidR="00E56052" w:rsidRPr="00081771">
        <w:rPr>
          <w:rFonts w:ascii="Times New Roman" w:hAnsi="Times New Roman" w:cs="Times New Roman"/>
          <w:kern w:val="1"/>
          <w:lang w:val="en-US"/>
        </w:rPr>
        <w:t>4</w:t>
      </w:r>
      <w:r w:rsidR="008A0100" w:rsidRPr="00081771">
        <w:rPr>
          <w:rFonts w:ascii="Times New Roman" w:hAnsi="Times New Roman" w:cs="Times New Roman"/>
          <w:kern w:val="1"/>
          <w:lang w:val="en-US"/>
        </w:rPr>
        <w:t>)</w:t>
      </w:r>
      <w:r w:rsidR="00C12D78" w:rsidRPr="00081771">
        <w:rPr>
          <w:rFonts w:ascii="Times New Roman" w:hAnsi="Times New Roman" w:cs="Times New Roman"/>
          <w:lang w:val="en-US"/>
        </w:rPr>
        <w:t xml:space="preserve">, </w:t>
      </w:r>
      <w:r w:rsidR="00B442B8" w:rsidRPr="00081771">
        <w:rPr>
          <w:rFonts w:ascii="Times New Roman" w:hAnsi="Times New Roman" w:cs="Times New Roman"/>
          <w:lang w:val="en-US"/>
        </w:rPr>
        <w:t>the voices of the oppressed</w:t>
      </w:r>
      <w:r w:rsidR="00C12D78" w:rsidRPr="00081771">
        <w:rPr>
          <w:rFonts w:ascii="Times New Roman" w:hAnsi="Times New Roman" w:cs="Times New Roman"/>
          <w:lang w:val="en-US"/>
        </w:rPr>
        <w:t xml:space="preserve"> will</w:t>
      </w:r>
      <w:r w:rsidR="00B442B8" w:rsidRPr="00081771">
        <w:rPr>
          <w:rFonts w:ascii="Times New Roman" w:hAnsi="Times New Roman" w:cs="Times New Roman"/>
          <w:lang w:val="en-US"/>
        </w:rPr>
        <w:t>, one day,</w:t>
      </w:r>
      <w:r w:rsidR="00C12D78" w:rsidRPr="00081771">
        <w:rPr>
          <w:rFonts w:ascii="Times New Roman" w:hAnsi="Times New Roman" w:cs="Times New Roman"/>
          <w:lang w:val="en-US"/>
        </w:rPr>
        <w:t xml:space="preserve"> be heard</w:t>
      </w:r>
      <w:r w:rsidR="00E56052" w:rsidRPr="00081771">
        <w:rPr>
          <w:rFonts w:ascii="Times New Roman" w:hAnsi="Times New Roman" w:cs="Times New Roman"/>
          <w:lang w:val="en-US"/>
        </w:rPr>
        <w:t xml:space="preserve">. </w:t>
      </w:r>
      <w:r w:rsidR="00227205">
        <w:rPr>
          <w:rFonts w:ascii="Times New Roman" w:hAnsi="Times New Roman" w:cs="Times New Roman"/>
          <w:lang w:val="en-US"/>
        </w:rPr>
        <w:t>Gaskell indicates that it</w:t>
      </w:r>
      <w:r w:rsidR="00356BC7" w:rsidRPr="00081771">
        <w:rPr>
          <w:rFonts w:ascii="Times New Roman" w:hAnsi="Times New Roman" w:cs="Times New Roman"/>
          <w:lang w:val="en-US"/>
        </w:rPr>
        <w:t xml:space="preserve"> is only when they are</w:t>
      </w:r>
      <w:r w:rsidR="00227205">
        <w:rPr>
          <w:rFonts w:ascii="Times New Roman" w:hAnsi="Times New Roman" w:cs="Times New Roman"/>
          <w:lang w:val="en-US"/>
        </w:rPr>
        <w:t xml:space="preserve"> heeded </w:t>
      </w:r>
      <w:r w:rsidR="00356BC7" w:rsidRPr="00081771">
        <w:rPr>
          <w:rFonts w:ascii="Times New Roman" w:hAnsi="Times New Roman" w:cs="Times New Roman"/>
          <w:lang w:val="en-US"/>
        </w:rPr>
        <w:t>that any authentic transformation of society can happen.</w:t>
      </w:r>
      <w:r w:rsidR="00227205">
        <w:rPr>
          <w:rFonts w:ascii="Times New Roman" w:hAnsi="Times New Roman" w:cs="Times New Roman"/>
          <w:lang w:val="en-US"/>
        </w:rPr>
        <w:t xml:space="preserve"> </w:t>
      </w:r>
      <w:r w:rsidR="00356BC7" w:rsidRPr="00081771">
        <w:rPr>
          <w:rFonts w:ascii="Times New Roman" w:hAnsi="Times New Roman" w:cs="Times New Roman"/>
          <w:lang w:val="en-US"/>
        </w:rPr>
        <w:t xml:space="preserve"> </w:t>
      </w:r>
      <w:r w:rsidR="00E56052" w:rsidRPr="00081771">
        <w:rPr>
          <w:rFonts w:ascii="Times New Roman" w:hAnsi="Times New Roman" w:cs="Times New Roman"/>
          <w:lang w:val="en-US"/>
        </w:rPr>
        <w:t xml:space="preserve">  </w:t>
      </w:r>
      <w:r w:rsidR="008A0100" w:rsidRPr="00081771">
        <w:rPr>
          <w:rFonts w:ascii="Times New Roman" w:hAnsi="Times New Roman" w:cs="Times New Roman"/>
          <w:lang w:val="en-US"/>
        </w:rPr>
        <w:t xml:space="preserve"> </w:t>
      </w:r>
    </w:p>
    <w:p w14:paraId="650832E7" w14:textId="77777777" w:rsidR="00B442B8" w:rsidRPr="00081771" w:rsidRDefault="00B442B8" w:rsidP="00765BCB">
      <w:pPr>
        <w:autoSpaceDE w:val="0"/>
        <w:autoSpaceDN w:val="0"/>
        <w:adjustRightInd w:val="0"/>
        <w:spacing w:line="360" w:lineRule="auto"/>
        <w:rPr>
          <w:rFonts w:ascii="Times New Roman" w:hAnsi="Times New Roman" w:cs="Times New Roman"/>
          <w:lang w:val="en-US"/>
        </w:rPr>
      </w:pPr>
    </w:p>
    <w:p w14:paraId="5B6D1398" w14:textId="63331FC8" w:rsidR="00765BCB" w:rsidRPr="00E8276C" w:rsidRDefault="00B2252F" w:rsidP="00760032">
      <w:pPr>
        <w:autoSpaceDE w:val="0"/>
        <w:autoSpaceDN w:val="0"/>
        <w:adjustRightInd w:val="0"/>
        <w:spacing w:line="360" w:lineRule="auto"/>
        <w:rPr>
          <w:rFonts w:ascii="Times New Roman" w:eastAsia="Times New Roman" w:hAnsi="Times New Roman" w:cs="Times New Roman"/>
          <w:color w:val="000000"/>
          <w:shd w:val="clear" w:color="auto" w:fill="FFFFFF"/>
        </w:rPr>
      </w:pPr>
      <w:r w:rsidRPr="00081771">
        <w:rPr>
          <w:rFonts w:ascii="Times New Roman" w:hAnsi="Times New Roman" w:cs="Times New Roman"/>
          <w:lang w:val="en-US"/>
        </w:rPr>
        <w:t>Barton</w:t>
      </w:r>
      <w:r w:rsidR="00051491" w:rsidRPr="00081771">
        <w:rPr>
          <w:rFonts w:ascii="Times New Roman" w:hAnsi="Times New Roman" w:cs="Times New Roman"/>
          <w:lang w:val="en-US"/>
        </w:rPr>
        <w:t xml:space="preserve"> refuses to accept the idea that suffering on earth is something that must be endured as a momentary prelude to heaven and </w:t>
      </w:r>
      <w:r w:rsidR="00113578" w:rsidRPr="00081771">
        <w:rPr>
          <w:rFonts w:ascii="Times New Roman" w:hAnsi="Times New Roman" w:cs="Times New Roman"/>
          <w:lang w:val="en-US"/>
        </w:rPr>
        <w:t xml:space="preserve">acknowledges </w:t>
      </w:r>
      <w:r w:rsidRPr="00081771">
        <w:rPr>
          <w:rFonts w:ascii="Times New Roman" w:hAnsi="Times New Roman" w:cs="Times New Roman"/>
          <w:lang w:val="en-US"/>
        </w:rPr>
        <w:t>the</w:t>
      </w:r>
      <w:r w:rsidR="00F42132" w:rsidRPr="00081771">
        <w:rPr>
          <w:rFonts w:ascii="Times New Roman" w:hAnsi="Times New Roman" w:cs="Times New Roman"/>
          <w:lang w:val="en-US"/>
        </w:rPr>
        <w:t xml:space="preserve"> rationale</w:t>
      </w:r>
      <w:r w:rsidRPr="00081771">
        <w:rPr>
          <w:rFonts w:ascii="Times New Roman" w:hAnsi="Times New Roman" w:cs="Times New Roman"/>
          <w:lang w:val="en-US"/>
        </w:rPr>
        <w:t xml:space="preserve"> </w:t>
      </w:r>
      <w:r w:rsidR="00791ABE">
        <w:rPr>
          <w:rFonts w:ascii="Times New Roman" w:hAnsi="Times New Roman" w:cs="Times New Roman"/>
          <w:lang w:val="en-US"/>
        </w:rPr>
        <w:t xml:space="preserve">that </w:t>
      </w:r>
      <w:r w:rsidRPr="00081771">
        <w:rPr>
          <w:rFonts w:ascii="Times New Roman" w:hAnsi="Times New Roman" w:cs="Times New Roman"/>
          <w:lang w:val="en-US"/>
        </w:rPr>
        <w:t>spiritual egalitarianism</w:t>
      </w:r>
      <w:r w:rsidR="00791ABE">
        <w:rPr>
          <w:rFonts w:ascii="Times New Roman" w:hAnsi="Times New Roman" w:cs="Times New Roman"/>
          <w:lang w:val="en-US"/>
        </w:rPr>
        <w:t xml:space="preserve"> gives for</w:t>
      </w:r>
      <w:r w:rsidR="00791ABE" w:rsidRPr="00081771">
        <w:rPr>
          <w:rFonts w:ascii="Times New Roman" w:hAnsi="Times New Roman" w:cs="Times New Roman"/>
          <w:lang w:val="en-US"/>
        </w:rPr>
        <w:t xml:space="preserve"> political subversion</w:t>
      </w:r>
      <w:r w:rsidR="00791ABE">
        <w:rPr>
          <w:rFonts w:ascii="Times New Roman" w:hAnsi="Times New Roman" w:cs="Times New Roman"/>
          <w:lang w:val="en-US"/>
        </w:rPr>
        <w:t>.</w:t>
      </w:r>
      <w:r w:rsidR="00791ABE" w:rsidRPr="00081771">
        <w:rPr>
          <w:rFonts w:ascii="Times New Roman" w:hAnsi="Times New Roman" w:cs="Times New Roman"/>
          <w:lang w:val="en-US"/>
        </w:rPr>
        <w:t xml:space="preserve"> </w:t>
      </w:r>
      <w:r w:rsidRPr="00081771">
        <w:rPr>
          <w:rFonts w:ascii="Times New Roman" w:hAnsi="Times New Roman" w:cs="Times New Roman"/>
          <w:lang w:val="en-US"/>
        </w:rPr>
        <w:t xml:space="preserve">In response to Wilson’s account of </w:t>
      </w:r>
      <w:r w:rsidR="004C4AB5">
        <w:rPr>
          <w:rFonts w:ascii="Times New Roman" w:hAnsi="Times New Roman" w:cs="Times New Roman"/>
          <w:lang w:val="en-US"/>
        </w:rPr>
        <w:t>Davenport’s</w:t>
      </w:r>
      <w:r w:rsidRPr="00081771">
        <w:rPr>
          <w:rFonts w:ascii="Times New Roman" w:hAnsi="Times New Roman" w:cs="Times New Roman"/>
          <w:lang w:val="en-US"/>
        </w:rPr>
        <w:t xml:space="preserve"> letter, he asks:</w:t>
      </w:r>
      <w:r w:rsidR="00113578" w:rsidRPr="00081771">
        <w:rPr>
          <w:rFonts w:ascii="Times New Roman" w:hAnsi="Times New Roman" w:cs="Times New Roman"/>
          <w:lang w:val="en-US"/>
        </w:rPr>
        <w:t xml:space="preserve"> ‘</w:t>
      </w:r>
      <w:r w:rsidRPr="00081771">
        <w:rPr>
          <w:rFonts w:ascii="Times New Roman" w:hAnsi="Times New Roman" w:cs="Times New Roman"/>
          <w:lang w:val="en-US"/>
        </w:rPr>
        <w:t>Don ye think He's th' masters' Father, too? I'd be loath to have 'em for brothers</w:t>
      </w:r>
      <w:r w:rsidR="00113578" w:rsidRPr="00081771">
        <w:rPr>
          <w:rFonts w:ascii="Times New Roman" w:hAnsi="Times New Roman" w:cs="Times New Roman"/>
          <w:lang w:val="en-US"/>
        </w:rPr>
        <w:t>’</w:t>
      </w:r>
      <w:r w:rsidR="00F42132" w:rsidRPr="00081771">
        <w:rPr>
          <w:rFonts w:ascii="Times New Roman" w:hAnsi="Times New Roman" w:cs="Times New Roman"/>
          <w:lang w:val="en-US"/>
        </w:rPr>
        <w:t xml:space="preserve"> (</w:t>
      </w:r>
      <w:r w:rsidR="00F42132" w:rsidRPr="00081771">
        <w:rPr>
          <w:rFonts w:ascii="Times New Roman" w:hAnsi="Times New Roman" w:cs="Times New Roman"/>
          <w:i/>
          <w:lang w:val="en-US"/>
        </w:rPr>
        <w:t>MB</w:t>
      </w:r>
      <w:r w:rsidR="00F42132" w:rsidRPr="00081771">
        <w:rPr>
          <w:rFonts w:ascii="Times New Roman" w:hAnsi="Times New Roman" w:cs="Times New Roman"/>
          <w:lang w:val="en-US"/>
        </w:rPr>
        <w:t>, p.64).</w:t>
      </w:r>
      <w:r w:rsidR="00113578" w:rsidRPr="00081771">
        <w:rPr>
          <w:rFonts w:ascii="Times New Roman" w:hAnsi="Times New Roman" w:cs="Times New Roman"/>
          <w:lang w:val="en-US"/>
        </w:rPr>
        <w:t xml:space="preserve"> </w:t>
      </w:r>
      <w:r w:rsidR="00B87BCF" w:rsidRPr="00081771">
        <w:rPr>
          <w:rFonts w:ascii="Times New Roman" w:hAnsi="Times New Roman" w:cs="Times New Roman"/>
          <w:lang w:val="en-US"/>
        </w:rPr>
        <w:t>Following</w:t>
      </w:r>
      <w:r w:rsidR="00113578" w:rsidRPr="00081771">
        <w:rPr>
          <w:rFonts w:ascii="Times New Roman" w:hAnsi="Times New Roman" w:cs="Times New Roman"/>
          <w:lang w:val="en-US"/>
        </w:rPr>
        <w:t xml:space="preserve"> Wilson’s retort that there must be ‘many</w:t>
      </w:r>
      <w:r w:rsidRPr="00081771">
        <w:rPr>
          <w:rFonts w:ascii="Times New Roman" w:hAnsi="Times New Roman" w:cs="Times New Roman"/>
          <w:lang w:val="en-US"/>
        </w:rPr>
        <w:t xml:space="preserve"> a master as good or better nor us</w:t>
      </w:r>
      <w:r w:rsidR="00113578" w:rsidRPr="00081771">
        <w:rPr>
          <w:rFonts w:ascii="Times New Roman" w:hAnsi="Times New Roman" w:cs="Times New Roman"/>
          <w:lang w:val="en-US"/>
        </w:rPr>
        <w:t>’, Barton asks</w:t>
      </w:r>
      <w:r w:rsidR="004C4AB5">
        <w:rPr>
          <w:rFonts w:ascii="Times New Roman" w:hAnsi="Times New Roman" w:cs="Times New Roman"/>
          <w:lang w:val="en-US"/>
        </w:rPr>
        <w:t>:</w:t>
      </w:r>
      <w:r w:rsidR="00113578" w:rsidRPr="00081771">
        <w:rPr>
          <w:rFonts w:ascii="Times New Roman" w:hAnsi="Times New Roman" w:cs="Times New Roman"/>
          <w:lang w:val="en-US"/>
        </w:rPr>
        <w:t xml:space="preserve"> ‘</w:t>
      </w:r>
      <w:r w:rsidRPr="00081771">
        <w:rPr>
          <w:rFonts w:ascii="Times New Roman" w:hAnsi="Times New Roman" w:cs="Times New Roman"/>
          <w:lang w:val="en-US"/>
        </w:rPr>
        <w:t>How comes it they're rich, and we're poor? I'd like to know that. Han they done as they'd be done by for us?</w:t>
      </w:r>
      <w:r w:rsidR="00113578" w:rsidRPr="00081771">
        <w:rPr>
          <w:rFonts w:ascii="Times New Roman" w:hAnsi="Times New Roman" w:cs="Times New Roman"/>
          <w:lang w:val="en-US"/>
        </w:rPr>
        <w:t>’</w:t>
      </w:r>
      <w:r w:rsidR="00F42132" w:rsidRPr="00081771">
        <w:rPr>
          <w:rFonts w:ascii="Times New Roman" w:hAnsi="Times New Roman" w:cs="Times New Roman"/>
          <w:lang w:val="en-US"/>
        </w:rPr>
        <w:t xml:space="preserve"> (ibid).</w:t>
      </w:r>
      <w:r w:rsidR="00503E74" w:rsidRPr="00081771">
        <w:rPr>
          <w:rFonts w:ascii="Times New Roman" w:hAnsi="Times New Roman" w:cs="Times New Roman"/>
          <w:lang w:val="en-US"/>
        </w:rPr>
        <w:t xml:space="preserve"> </w:t>
      </w:r>
      <w:r w:rsidR="00DD54F7" w:rsidRPr="00081771">
        <w:rPr>
          <w:rFonts w:ascii="Times New Roman" w:hAnsi="Times New Roman" w:cs="Times New Roman"/>
          <w:lang w:val="en-US"/>
        </w:rPr>
        <w:t xml:space="preserve">On his death-bed, Barton explains </w:t>
      </w:r>
      <w:r w:rsidR="00F1191F" w:rsidRPr="00081771">
        <w:rPr>
          <w:rFonts w:ascii="Times New Roman" w:hAnsi="Times New Roman" w:cs="Times New Roman"/>
          <w:lang w:val="en-US"/>
        </w:rPr>
        <w:t xml:space="preserve">how the disjunction </w:t>
      </w:r>
      <w:r w:rsidR="0082239F" w:rsidRPr="00081771">
        <w:rPr>
          <w:rFonts w:ascii="Times New Roman" w:hAnsi="Times New Roman" w:cs="Times New Roman"/>
          <w:lang w:val="en-US"/>
        </w:rPr>
        <w:t xml:space="preserve">between </w:t>
      </w:r>
      <w:r w:rsidR="00F1191F" w:rsidRPr="00081771">
        <w:rPr>
          <w:rFonts w:ascii="Times New Roman" w:hAnsi="Times New Roman" w:cs="Times New Roman"/>
          <w:lang w:val="en-US"/>
        </w:rPr>
        <w:t xml:space="preserve">Jesus’s </w:t>
      </w:r>
      <w:r w:rsidR="000C49AF" w:rsidRPr="00081771">
        <w:rPr>
          <w:rFonts w:ascii="Times New Roman" w:hAnsi="Times New Roman" w:cs="Times New Roman"/>
          <w:lang w:val="en-US"/>
        </w:rPr>
        <w:t>teaching</w:t>
      </w:r>
      <w:r w:rsidR="00F1191F" w:rsidRPr="00081771">
        <w:rPr>
          <w:rFonts w:ascii="Times New Roman" w:hAnsi="Times New Roman" w:cs="Times New Roman"/>
          <w:lang w:val="en-US"/>
        </w:rPr>
        <w:t xml:space="preserve"> </w:t>
      </w:r>
      <w:r w:rsidR="0082239F" w:rsidRPr="00081771">
        <w:rPr>
          <w:rFonts w:ascii="Times New Roman" w:hAnsi="Times New Roman" w:cs="Times New Roman"/>
          <w:lang w:val="en-US"/>
        </w:rPr>
        <w:t>that ‘</w:t>
      </w:r>
      <w:r w:rsidR="00F1191F" w:rsidRPr="00081771">
        <w:rPr>
          <w:rFonts w:ascii="Times New Roman" w:eastAsia="Times New Roman" w:hAnsi="Times New Roman" w:cs="Times New Roman"/>
          <w:color w:val="000000"/>
          <w:shd w:val="clear" w:color="auto" w:fill="FFFFFF"/>
        </w:rPr>
        <w:t>whatsoever ye would that men should do to you, do ye even so to them</w:t>
      </w:r>
      <w:r w:rsidR="0082239F" w:rsidRPr="00081771">
        <w:rPr>
          <w:rFonts w:ascii="Times New Roman" w:eastAsia="Times New Roman" w:hAnsi="Times New Roman" w:cs="Times New Roman"/>
          <w:color w:val="000000"/>
          <w:shd w:val="clear" w:color="auto" w:fill="FFFFFF"/>
        </w:rPr>
        <w:t>’ (</w:t>
      </w:r>
      <w:r w:rsidR="004C4AB5">
        <w:rPr>
          <w:rFonts w:ascii="Times New Roman" w:eastAsia="Times New Roman" w:hAnsi="Times New Roman" w:cs="Times New Roman"/>
          <w:color w:val="000000"/>
          <w:shd w:val="clear" w:color="auto" w:fill="FFFFFF"/>
        </w:rPr>
        <w:t xml:space="preserve">from </w:t>
      </w:r>
      <w:r w:rsidR="0082239F" w:rsidRPr="00081771">
        <w:rPr>
          <w:rFonts w:ascii="Times New Roman" w:eastAsia="Times New Roman" w:hAnsi="Times New Roman" w:cs="Times New Roman"/>
          <w:color w:val="000000"/>
          <w:shd w:val="clear" w:color="auto" w:fill="FFFFFF"/>
        </w:rPr>
        <w:t xml:space="preserve">Matthew 7.12), and </w:t>
      </w:r>
      <w:r w:rsidR="000C49AF" w:rsidRPr="00081771">
        <w:rPr>
          <w:rFonts w:ascii="Times New Roman" w:eastAsia="Times New Roman" w:hAnsi="Times New Roman" w:cs="Times New Roman"/>
          <w:color w:val="000000"/>
          <w:shd w:val="clear" w:color="auto" w:fill="FFFFFF"/>
        </w:rPr>
        <w:t>its</w:t>
      </w:r>
      <w:r w:rsidR="0082239F" w:rsidRPr="00081771">
        <w:rPr>
          <w:rFonts w:ascii="Times New Roman" w:eastAsia="Times New Roman" w:hAnsi="Times New Roman" w:cs="Times New Roman"/>
          <w:color w:val="000000"/>
          <w:shd w:val="clear" w:color="auto" w:fill="FFFFFF"/>
        </w:rPr>
        <w:t xml:space="preserve"> practice by masters</w:t>
      </w:r>
      <w:r w:rsidR="000C49AF" w:rsidRPr="00081771">
        <w:rPr>
          <w:rFonts w:ascii="Times New Roman" w:eastAsia="Times New Roman" w:hAnsi="Times New Roman" w:cs="Times New Roman"/>
          <w:color w:val="000000"/>
          <w:shd w:val="clear" w:color="auto" w:fill="FFFFFF"/>
        </w:rPr>
        <w:t xml:space="preserve"> claiming to be Christian</w:t>
      </w:r>
      <w:r w:rsidR="0082239F" w:rsidRPr="00081771">
        <w:rPr>
          <w:rFonts w:ascii="Times New Roman" w:eastAsia="Times New Roman" w:hAnsi="Times New Roman" w:cs="Times New Roman"/>
          <w:color w:val="000000"/>
          <w:shd w:val="clear" w:color="auto" w:fill="FFFFFF"/>
        </w:rPr>
        <w:t>, led him to</w:t>
      </w:r>
      <w:r w:rsidR="00027BE7" w:rsidRPr="00081771">
        <w:rPr>
          <w:rFonts w:ascii="Times New Roman" w:eastAsia="Times New Roman" w:hAnsi="Times New Roman" w:cs="Times New Roman"/>
          <w:color w:val="000000"/>
          <w:shd w:val="clear" w:color="auto" w:fill="FFFFFF"/>
        </w:rPr>
        <w:t xml:space="preserve"> give up both</w:t>
      </w:r>
      <w:r w:rsidR="0082239F" w:rsidRPr="00081771">
        <w:rPr>
          <w:rFonts w:ascii="Times New Roman" w:eastAsia="Times New Roman" w:hAnsi="Times New Roman" w:cs="Times New Roman"/>
          <w:color w:val="000000"/>
          <w:shd w:val="clear" w:color="auto" w:fill="FFFFFF"/>
        </w:rPr>
        <w:t xml:space="preserve"> trying ‘to make folks’ actions square with the Bible’ and ‘following th’ Bible mysel’’</w:t>
      </w:r>
      <w:r w:rsidR="00503E74" w:rsidRPr="00081771">
        <w:rPr>
          <w:rFonts w:ascii="Times New Roman" w:eastAsia="Times New Roman" w:hAnsi="Times New Roman" w:cs="Times New Roman"/>
          <w:color w:val="000000"/>
          <w:shd w:val="clear" w:color="auto" w:fill="FFFFFF"/>
        </w:rPr>
        <w:t xml:space="preserve"> (</w:t>
      </w:r>
      <w:r w:rsidR="00503E74" w:rsidRPr="00081771">
        <w:rPr>
          <w:rFonts w:ascii="Times New Roman" w:eastAsia="Times New Roman" w:hAnsi="Times New Roman" w:cs="Times New Roman"/>
          <w:i/>
          <w:color w:val="000000"/>
          <w:shd w:val="clear" w:color="auto" w:fill="FFFFFF"/>
        </w:rPr>
        <w:t>MB</w:t>
      </w:r>
      <w:r w:rsidR="00503E74" w:rsidRPr="00081771">
        <w:rPr>
          <w:rFonts w:ascii="Times New Roman" w:eastAsia="Times New Roman" w:hAnsi="Times New Roman" w:cs="Times New Roman"/>
          <w:color w:val="000000"/>
          <w:shd w:val="clear" w:color="auto" w:fill="FFFFFF"/>
        </w:rPr>
        <w:t>, p.358).</w:t>
      </w:r>
      <w:r w:rsidR="00C36F55" w:rsidRPr="00081771">
        <w:rPr>
          <w:rFonts w:ascii="Times New Roman" w:eastAsia="Times New Roman" w:hAnsi="Times New Roman" w:cs="Times New Roman"/>
          <w:color w:val="000000"/>
          <w:shd w:val="clear" w:color="auto" w:fill="FFFFFF"/>
        </w:rPr>
        <w:t xml:space="preserve"> </w:t>
      </w:r>
      <w:r w:rsidR="00F53E2A" w:rsidRPr="00081771">
        <w:rPr>
          <w:rFonts w:ascii="Times New Roman" w:eastAsia="Times New Roman" w:hAnsi="Times New Roman" w:cs="Times New Roman"/>
          <w:color w:val="000000"/>
          <w:shd w:val="clear" w:color="auto" w:fill="FFFFFF"/>
        </w:rPr>
        <w:t>Shortly afterwards, John Carson</w:t>
      </w:r>
      <w:r w:rsidR="00C36F55" w:rsidRPr="00081771">
        <w:rPr>
          <w:rFonts w:ascii="Times New Roman" w:eastAsia="Times New Roman" w:hAnsi="Times New Roman" w:cs="Times New Roman"/>
          <w:color w:val="000000"/>
          <w:shd w:val="clear" w:color="auto" w:fill="FFFFFF"/>
        </w:rPr>
        <w:t xml:space="preserve"> </w:t>
      </w:r>
      <w:r w:rsidR="00F53E2A" w:rsidRPr="00081771">
        <w:rPr>
          <w:rFonts w:ascii="Times New Roman" w:eastAsia="Times New Roman" w:hAnsi="Times New Roman" w:cs="Times New Roman"/>
          <w:color w:val="000000"/>
          <w:shd w:val="clear" w:color="auto" w:fill="FFFFFF"/>
        </w:rPr>
        <w:t>appears and witnesses Barton in death’s throes. The words of the Lord’s Prayer that he</w:t>
      </w:r>
      <w:r w:rsidR="00AD64CC" w:rsidRPr="00081771">
        <w:rPr>
          <w:rFonts w:ascii="Times New Roman" w:eastAsia="Times New Roman" w:hAnsi="Times New Roman" w:cs="Times New Roman"/>
          <w:color w:val="000000"/>
          <w:shd w:val="clear" w:color="auto" w:fill="FFFFFF"/>
        </w:rPr>
        <w:t xml:space="preserve"> </w:t>
      </w:r>
      <w:r w:rsidR="00F53E2A" w:rsidRPr="00081771">
        <w:rPr>
          <w:rFonts w:ascii="Times New Roman" w:eastAsia="Times New Roman" w:hAnsi="Times New Roman" w:cs="Times New Roman"/>
          <w:color w:val="000000"/>
          <w:shd w:val="clear" w:color="auto" w:fill="FFFFFF"/>
        </w:rPr>
        <w:t>utter</w:t>
      </w:r>
      <w:r w:rsidR="007877A9" w:rsidRPr="00081771">
        <w:rPr>
          <w:rFonts w:ascii="Times New Roman" w:eastAsia="Times New Roman" w:hAnsi="Times New Roman" w:cs="Times New Roman"/>
          <w:color w:val="000000"/>
          <w:shd w:val="clear" w:color="auto" w:fill="FFFFFF"/>
        </w:rPr>
        <w:t>s</w:t>
      </w:r>
      <w:r w:rsidR="00F53E2A" w:rsidRPr="00081771">
        <w:rPr>
          <w:rFonts w:ascii="Times New Roman" w:eastAsia="Times New Roman" w:hAnsi="Times New Roman" w:cs="Times New Roman"/>
          <w:color w:val="000000"/>
          <w:shd w:val="clear" w:color="auto" w:fill="FFFFFF"/>
        </w:rPr>
        <w:t>, ‘Forgive us our trespasses as we forgive them that trespass against us’</w:t>
      </w:r>
      <w:r w:rsidR="00AD64CC" w:rsidRPr="00081771">
        <w:rPr>
          <w:rFonts w:ascii="Times New Roman" w:eastAsia="Times New Roman" w:hAnsi="Times New Roman" w:cs="Times New Roman"/>
          <w:color w:val="000000"/>
          <w:shd w:val="clear" w:color="auto" w:fill="FFFFFF"/>
        </w:rPr>
        <w:t xml:space="preserve">, signify the coming together of the two men as fellow </w:t>
      </w:r>
      <w:r w:rsidR="00E8276C">
        <w:rPr>
          <w:rFonts w:ascii="Times New Roman" w:eastAsia="Times New Roman" w:hAnsi="Times New Roman" w:cs="Times New Roman"/>
          <w:color w:val="000000"/>
          <w:shd w:val="clear" w:color="auto" w:fill="FFFFFF"/>
        </w:rPr>
        <w:t>men</w:t>
      </w:r>
      <w:r w:rsidR="00AD64CC" w:rsidRPr="00081771">
        <w:rPr>
          <w:rFonts w:ascii="Times New Roman" w:eastAsia="Times New Roman" w:hAnsi="Times New Roman" w:cs="Times New Roman"/>
          <w:color w:val="000000"/>
          <w:shd w:val="clear" w:color="auto" w:fill="FFFFFF"/>
        </w:rPr>
        <w:t xml:space="preserve"> in need of salvation</w:t>
      </w:r>
      <w:r w:rsidR="00503E74" w:rsidRPr="00081771">
        <w:rPr>
          <w:rFonts w:ascii="Times New Roman" w:eastAsia="Times New Roman" w:hAnsi="Times New Roman" w:cs="Times New Roman"/>
          <w:color w:val="000000"/>
          <w:shd w:val="clear" w:color="auto" w:fill="FFFFFF"/>
        </w:rPr>
        <w:t xml:space="preserve"> (</w:t>
      </w:r>
      <w:r w:rsidR="00503E74" w:rsidRPr="00081771">
        <w:rPr>
          <w:rFonts w:ascii="Times New Roman" w:eastAsia="Times New Roman" w:hAnsi="Times New Roman" w:cs="Times New Roman"/>
          <w:i/>
          <w:color w:val="000000"/>
          <w:shd w:val="clear" w:color="auto" w:fill="FFFFFF"/>
        </w:rPr>
        <w:t>MB</w:t>
      </w:r>
      <w:r w:rsidR="00503E74" w:rsidRPr="00081771">
        <w:rPr>
          <w:rFonts w:ascii="Times New Roman" w:eastAsia="Times New Roman" w:hAnsi="Times New Roman" w:cs="Times New Roman"/>
          <w:color w:val="000000"/>
          <w:shd w:val="clear" w:color="auto" w:fill="FFFFFF"/>
        </w:rPr>
        <w:t>, p.359).</w:t>
      </w:r>
      <w:r w:rsidR="00AD64CC" w:rsidRPr="00081771">
        <w:rPr>
          <w:rFonts w:ascii="Times New Roman" w:eastAsia="Times New Roman" w:hAnsi="Times New Roman" w:cs="Times New Roman"/>
          <w:color w:val="000000"/>
          <w:shd w:val="clear" w:color="auto" w:fill="FFFFFF"/>
        </w:rPr>
        <w:t xml:space="preserve"> </w:t>
      </w:r>
      <w:r w:rsidR="00504E5F" w:rsidRPr="00081771">
        <w:rPr>
          <w:rFonts w:ascii="Times New Roman" w:eastAsia="Times New Roman" w:hAnsi="Times New Roman" w:cs="Times New Roman"/>
          <w:color w:val="000000"/>
          <w:shd w:val="clear" w:color="auto" w:fill="FFFFFF"/>
        </w:rPr>
        <w:t xml:space="preserve">Such a coming together signals the new ordering of society that Christianity calls for. </w:t>
      </w:r>
    </w:p>
    <w:p w14:paraId="73A97A0F" w14:textId="77777777" w:rsidR="000C49AF" w:rsidRPr="00081771" w:rsidRDefault="000C49AF" w:rsidP="00760032">
      <w:pPr>
        <w:autoSpaceDE w:val="0"/>
        <w:autoSpaceDN w:val="0"/>
        <w:adjustRightInd w:val="0"/>
        <w:spacing w:line="360" w:lineRule="auto"/>
        <w:rPr>
          <w:rFonts w:ascii="Times New Roman" w:hAnsi="Times New Roman" w:cs="Times New Roman"/>
          <w:lang w:val="en-US"/>
        </w:rPr>
      </w:pPr>
    </w:p>
    <w:p w14:paraId="29BC07E8" w14:textId="038D4C37" w:rsidR="00925593" w:rsidRPr="00081771" w:rsidRDefault="00925593" w:rsidP="00925593">
      <w:pPr>
        <w:pStyle w:val="ListParagraph"/>
        <w:numPr>
          <w:ilvl w:val="0"/>
          <w:numId w:val="1"/>
        </w:numPr>
        <w:autoSpaceDE w:val="0"/>
        <w:autoSpaceDN w:val="0"/>
        <w:adjustRightInd w:val="0"/>
        <w:spacing w:line="360" w:lineRule="auto"/>
        <w:rPr>
          <w:rFonts w:ascii="Times New Roman" w:hAnsi="Times New Roman" w:cs="Times New Roman"/>
          <w:b/>
          <w:kern w:val="1"/>
          <w:lang w:val="en-US"/>
        </w:rPr>
      </w:pPr>
      <w:r w:rsidRPr="00081771">
        <w:rPr>
          <w:rFonts w:ascii="Times New Roman" w:hAnsi="Times New Roman" w:cs="Times New Roman"/>
          <w:b/>
          <w:kern w:val="1"/>
          <w:lang w:val="en-US"/>
        </w:rPr>
        <w:t xml:space="preserve">‘THE WELL OF PEN MORFA’ AND ‘THE HEART OF JOHN MIDDLETON’ </w:t>
      </w:r>
    </w:p>
    <w:p w14:paraId="16FFBF2C" w14:textId="1766FCAF" w:rsidR="00A73F01" w:rsidRPr="00081771" w:rsidRDefault="00925593" w:rsidP="00925593">
      <w:pPr>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lang w:val="en-US"/>
        </w:rPr>
        <w:t xml:space="preserve">After reading </w:t>
      </w:r>
      <w:r w:rsidRPr="00081771">
        <w:rPr>
          <w:rFonts w:ascii="Times New Roman" w:hAnsi="Times New Roman" w:cs="Times New Roman"/>
          <w:i/>
          <w:lang w:val="en-US"/>
        </w:rPr>
        <w:t>Mary Barton</w:t>
      </w:r>
      <w:r w:rsidRPr="00081771">
        <w:rPr>
          <w:rFonts w:ascii="Times New Roman" w:hAnsi="Times New Roman" w:cs="Times New Roman"/>
          <w:lang w:val="en-US"/>
        </w:rPr>
        <w:t xml:space="preserve">, </w:t>
      </w:r>
      <w:r w:rsidR="00F9120B" w:rsidRPr="00081771">
        <w:rPr>
          <w:rFonts w:ascii="Times New Roman" w:hAnsi="Times New Roman" w:cs="Times New Roman"/>
          <w:lang w:val="en-US"/>
        </w:rPr>
        <w:t xml:space="preserve">Charles </w:t>
      </w:r>
      <w:r w:rsidRPr="00081771">
        <w:rPr>
          <w:rFonts w:ascii="Times New Roman" w:hAnsi="Times New Roman" w:cs="Times New Roman"/>
          <w:lang w:val="en-US"/>
        </w:rPr>
        <w:t xml:space="preserve">Dickens </w:t>
      </w:r>
      <w:r w:rsidR="00C851A7" w:rsidRPr="00081771">
        <w:rPr>
          <w:rFonts w:ascii="Times New Roman" w:hAnsi="Times New Roman" w:cs="Times New Roman"/>
          <w:lang w:val="en-US"/>
        </w:rPr>
        <w:t>decided</w:t>
      </w:r>
      <w:r w:rsidRPr="00081771">
        <w:rPr>
          <w:rFonts w:ascii="Times New Roman" w:hAnsi="Times New Roman" w:cs="Times New Roman"/>
          <w:lang w:val="en-US"/>
        </w:rPr>
        <w:t xml:space="preserve"> that Gaskell would be an ideal writer to come on board with his new journal. </w:t>
      </w:r>
      <w:r w:rsidRPr="00081771">
        <w:rPr>
          <w:rFonts w:ascii="Times New Roman" w:hAnsi="Times New Roman" w:cs="Times New Roman"/>
          <w:kern w:val="1"/>
          <w:lang w:val="en-US"/>
        </w:rPr>
        <w:t xml:space="preserve">He wrote to her in January 1850 requesting that she </w:t>
      </w:r>
      <w:r w:rsidR="00F9120B" w:rsidRPr="00081771">
        <w:rPr>
          <w:rFonts w:ascii="Times New Roman" w:hAnsi="Times New Roman" w:cs="Times New Roman"/>
          <w:kern w:val="1"/>
          <w:lang w:val="en-US"/>
        </w:rPr>
        <w:t>‘</w:t>
      </w:r>
      <w:r w:rsidRPr="00081771">
        <w:rPr>
          <w:rFonts w:ascii="Times New Roman" w:hAnsi="Times New Roman" w:cs="Times New Roman"/>
          <w:kern w:val="1"/>
          <w:lang w:val="en-US"/>
        </w:rPr>
        <w:t>write a short tale, or any number of tales</w:t>
      </w:r>
      <w:r w:rsidR="00F9120B" w:rsidRPr="00081771">
        <w:rPr>
          <w:rFonts w:ascii="Times New Roman" w:hAnsi="Times New Roman" w:cs="Times New Roman"/>
          <w:kern w:val="1"/>
          <w:lang w:val="en-US"/>
        </w:rPr>
        <w:t>’</w:t>
      </w:r>
      <w:r w:rsidRPr="00081771">
        <w:rPr>
          <w:rFonts w:ascii="Times New Roman" w:hAnsi="Times New Roman" w:cs="Times New Roman"/>
          <w:kern w:val="1"/>
          <w:lang w:val="en-US"/>
        </w:rPr>
        <w:t xml:space="preserve"> for his new two-penny weekly and commenting, </w:t>
      </w:r>
      <w:r w:rsidR="00F9120B" w:rsidRPr="00081771">
        <w:rPr>
          <w:rFonts w:ascii="Times New Roman" w:hAnsi="Times New Roman" w:cs="Times New Roman"/>
          <w:kern w:val="1"/>
          <w:lang w:val="en-US"/>
        </w:rPr>
        <w:t>‘</w:t>
      </w:r>
      <w:r w:rsidRPr="00081771">
        <w:rPr>
          <w:rFonts w:ascii="Times New Roman" w:hAnsi="Times New Roman" w:cs="Times New Roman"/>
          <w:kern w:val="1"/>
          <w:lang w:val="en-US"/>
        </w:rPr>
        <w:t xml:space="preserve">I </w:t>
      </w:r>
      <w:r w:rsidRPr="00081771">
        <w:rPr>
          <w:rFonts w:ascii="Times New Roman" w:hAnsi="Times New Roman" w:cs="Times New Roman"/>
          <w:kern w:val="1"/>
          <w:lang w:val="en-US"/>
        </w:rPr>
        <w:lastRenderedPageBreak/>
        <w:t xml:space="preserve">do honestly know that there is no living English writer whose aid I would desire to enlist in preference to the authoress of </w:t>
      </w:r>
      <w:r w:rsidRPr="00081771">
        <w:rPr>
          <w:rFonts w:ascii="Times New Roman" w:hAnsi="Times New Roman" w:cs="Times New Roman"/>
          <w:i/>
          <w:iCs/>
          <w:kern w:val="1"/>
          <w:lang w:val="en-US"/>
        </w:rPr>
        <w:t>Mary Barton</w:t>
      </w:r>
      <w:r w:rsidRPr="00081771">
        <w:rPr>
          <w:rFonts w:ascii="Times New Roman" w:hAnsi="Times New Roman" w:cs="Times New Roman"/>
          <w:kern w:val="1"/>
          <w:lang w:val="en-US"/>
        </w:rPr>
        <w:t xml:space="preserve"> (a book that most profoundly affected &amp; impressed me)</w:t>
      </w:r>
      <w:r w:rsidR="00F9120B" w:rsidRPr="00081771">
        <w:rPr>
          <w:rFonts w:ascii="Times New Roman" w:hAnsi="Times New Roman" w:cs="Times New Roman"/>
          <w:kern w:val="1"/>
          <w:lang w:val="en-US"/>
        </w:rPr>
        <w:t>’</w:t>
      </w:r>
      <w:r w:rsidRPr="00081771">
        <w:rPr>
          <w:rFonts w:ascii="Times New Roman" w:hAnsi="Times New Roman" w:cs="Times New Roman"/>
          <w:kern w:val="1"/>
          <w:lang w:val="en-US"/>
        </w:rPr>
        <w:t>.</w:t>
      </w:r>
      <w:r w:rsidR="00D30A30" w:rsidRPr="00081771">
        <w:rPr>
          <w:rStyle w:val="FootnoteReference"/>
          <w:rFonts w:ascii="Times New Roman" w:hAnsi="Times New Roman" w:cs="Times New Roman"/>
          <w:kern w:val="1"/>
          <w:lang w:val="en-US"/>
        </w:rPr>
        <w:footnoteReference w:id="25"/>
      </w:r>
      <w:r w:rsidRPr="00081771">
        <w:rPr>
          <w:rFonts w:ascii="Times New Roman" w:hAnsi="Times New Roman" w:cs="Times New Roman"/>
          <w:kern w:val="1"/>
          <w:lang w:val="en-US"/>
        </w:rPr>
        <w:t xml:space="preserve"> </w:t>
      </w:r>
      <w:r w:rsidR="00954C48" w:rsidRPr="00081771">
        <w:rPr>
          <w:rFonts w:ascii="Times New Roman" w:hAnsi="Times New Roman" w:cs="Times New Roman"/>
        </w:rPr>
        <w:t>Gaskell responded with ‘Lizzie Leigh’, which Dickens included as the lead story in the first issue</w:t>
      </w:r>
      <w:r w:rsidR="00D30A30" w:rsidRPr="00081771">
        <w:rPr>
          <w:rFonts w:ascii="Times New Roman" w:hAnsi="Times New Roman" w:cs="Times New Roman"/>
        </w:rPr>
        <w:t>. She</w:t>
      </w:r>
      <w:r w:rsidR="00954C48" w:rsidRPr="00081771">
        <w:rPr>
          <w:rFonts w:ascii="Times New Roman" w:hAnsi="Times New Roman" w:cs="Times New Roman"/>
        </w:rPr>
        <w:t xml:space="preserve"> then sent him ‘The Well of Pen-Morfa’ and ‘The Heart of John Middleton’ later </w:t>
      </w:r>
      <w:r w:rsidR="00D11E1C" w:rsidRPr="00081771">
        <w:rPr>
          <w:rFonts w:ascii="Times New Roman" w:hAnsi="Times New Roman" w:cs="Times New Roman"/>
        </w:rPr>
        <w:t>that</w:t>
      </w:r>
      <w:r w:rsidR="00954C48" w:rsidRPr="00081771">
        <w:rPr>
          <w:rFonts w:ascii="Times New Roman" w:hAnsi="Times New Roman" w:cs="Times New Roman"/>
        </w:rPr>
        <w:t xml:space="preserve"> year.</w:t>
      </w:r>
      <w:r w:rsidR="00954C48" w:rsidRPr="00081771">
        <w:rPr>
          <w:rStyle w:val="FootnoteReference"/>
          <w:rFonts w:ascii="Times New Roman" w:hAnsi="Times New Roman" w:cs="Times New Roman"/>
        </w:rPr>
        <w:footnoteReference w:id="26"/>
      </w:r>
      <w:r w:rsidR="00954C48" w:rsidRPr="00081771">
        <w:rPr>
          <w:rFonts w:ascii="Times New Roman" w:hAnsi="Times New Roman" w:cs="Times New Roman"/>
        </w:rPr>
        <w:t xml:space="preserve"> </w:t>
      </w:r>
    </w:p>
    <w:p w14:paraId="15B32424" w14:textId="37AD5521" w:rsidR="00FD40D8" w:rsidRPr="00081771" w:rsidRDefault="00FD40D8" w:rsidP="00925593">
      <w:pPr>
        <w:autoSpaceDE w:val="0"/>
        <w:autoSpaceDN w:val="0"/>
        <w:adjustRightInd w:val="0"/>
        <w:spacing w:line="360" w:lineRule="auto"/>
        <w:rPr>
          <w:rFonts w:ascii="Times New Roman" w:hAnsi="Times New Roman" w:cs="Times New Roman"/>
          <w:kern w:val="1"/>
          <w:lang w:val="en-US"/>
        </w:rPr>
      </w:pPr>
    </w:p>
    <w:p w14:paraId="7CF24E80" w14:textId="57DAEF79" w:rsidR="001B75E2" w:rsidRPr="00081771" w:rsidRDefault="00632A27" w:rsidP="00925593">
      <w:pPr>
        <w:autoSpaceDE w:val="0"/>
        <w:autoSpaceDN w:val="0"/>
        <w:adjustRightInd w:val="0"/>
        <w:spacing w:line="360" w:lineRule="auto"/>
        <w:rPr>
          <w:rFonts w:ascii="Times New Roman" w:hAnsi="Times New Roman" w:cs="Times New Roman"/>
          <w:kern w:val="1"/>
          <w:lang w:val="en-US"/>
        </w:rPr>
      </w:pPr>
      <w:r w:rsidRPr="00081771">
        <w:rPr>
          <w:rFonts w:ascii="Times New Roman" w:hAnsi="Times New Roman" w:cs="Times New Roman"/>
          <w:kern w:val="1"/>
          <w:lang w:val="en-US"/>
        </w:rPr>
        <w:t>Thomas Recchio</w:t>
      </w:r>
      <w:r w:rsidR="00F42132" w:rsidRPr="00081771">
        <w:rPr>
          <w:rFonts w:ascii="Times New Roman" w:hAnsi="Times New Roman" w:cs="Times New Roman"/>
          <w:kern w:val="1"/>
          <w:lang w:val="en-US"/>
        </w:rPr>
        <w:t xml:space="preserve"> suggests</w:t>
      </w:r>
      <w:r w:rsidRPr="00081771">
        <w:rPr>
          <w:rFonts w:ascii="Times New Roman" w:hAnsi="Times New Roman" w:cs="Times New Roman"/>
          <w:kern w:val="1"/>
          <w:lang w:val="en-US"/>
        </w:rPr>
        <w:t xml:space="preserve"> that the optimism and faith in human sympathy that Gaskell expresses in the Preface to </w:t>
      </w:r>
      <w:r w:rsidRPr="00081771">
        <w:rPr>
          <w:rFonts w:ascii="Times New Roman" w:hAnsi="Times New Roman" w:cs="Times New Roman"/>
          <w:i/>
          <w:kern w:val="1"/>
          <w:lang w:val="en-US"/>
        </w:rPr>
        <w:t>Mary Barton</w:t>
      </w:r>
      <w:r w:rsidRPr="00081771">
        <w:rPr>
          <w:rFonts w:ascii="Times New Roman" w:hAnsi="Times New Roman" w:cs="Times New Roman"/>
          <w:kern w:val="1"/>
          <w:lang w:val="en-US"/>
        </w:rPr>
        <w:t xml:space="preserve"> ‘is made explicit and extended in Dickens’s </w:t>
      </w:r>
      <w:r w:rsidR="00BE70BE" w:rsidRPr="00081771">
        <w:rPr>
          <w:rFonts w:ascii="Times New Roman" w:hAnsi="Times New Roman" w:cs="Times New Roman"/>
          <w:kern w:val="1"/>
          <w:lang w:val="en-US"/>
        </w:rPr>
        <w:t>“</w:t>
      </w:r>
      <w:r w:rsidRPr="00081771">
        <w:rPr>
          <w:rFonts w:ascii="Times New Roman" w:hAnsi="Times New Roman" w:cs="Times New Roman"/>
          <w:kern w:val="1"/>
          <w:lang w:val="en-US"/>
        </w:rPr>
        <w:t>A Preliminary Word</w:t>
      </w:r>
      <w:r w:rsidR="00E04100" w:rsidRPr="00081771">
        <w:rPr>
          <w:rFonts w:ascii="Times New Roman" w:hAnsi="Times New Roman" w:cs="Times New Roman"/>
          <w:kern w:val="1"/>
          <w:lang w:val="en-US"/>
        </w:rPr>
        <w:t>.</w:t>
      </w:r>
      <w:r w:rsidR="00BE70BE" w:rsidRPr="00081771">
        <w:rPr>
          <w:rFonts w:ascii="Times New Roman" w:hAnsi="Times New Roman" w:cs="Times New Roman"/>
          <w:kern w:val="1"/>
          <w:lang w:val="en-US"/>
        </w:rPr>
        <w:t>”’</w:t>
      </w:r>
      <w:r w:rsidR="00E04100" w:rsidRPr="00081771">
        <w:rPr>
          <w:rStyle w:val="FootnoteReference"/>
          <w:rFonts w:ascii="Times New Roman" w:hAnsi="Times New Roman" w:cs="Times New Roman"/>
          <w:kern w:val="1"/>
          <w:lang w:val="en-US"/>
        </w:rPr>
        <w:footnoteReference w:id="27"/>
      </w:r>
      <w:r w:rsidR="00E04100" w:rsidRPr="00081771">
        <w:rPr>
          <w:rFonts w:ascii="Times New Roman" w:hAnsi="Times New Roman" w:cs="Times New Roman"/>
          <w:kern w:val="1"/>
          <w:lang w:val="en-US"/>
        </w:rPr>
        <w:t xml:space="preserve"> While there are certainly echoes of Gaskell’s Preface in Dickens’s ‘A Preliminary Word’, </w:t>
      </w:r>
      <w:r w:rsidRPr="00081771">
        <w:rPr>
          <w:rFonts w:ascii="Times New Roman" w:hAnsi="Times New Roman" w:cs="Times New Roman"/>
          <w:kern w:val="1"/>
          <w:lang w:val="en-US"/>
        </w:rPr>
        <w:t xml:space="preserve">I </w:t>
      </w:r>
      <w:r w:rsidR="00E04100" w:rsidRPr="00081771">
        <w:rPr>
          <w:rFonts w:ascii="Times New Roman" w:hAnsi="Times New Roman" w:cs="Times New Roman"/>
          <w:kern w:val="1"/>
          <w:lang w:val="en-US"/>
        </w:rPr>
        <w:t>perceive</w:t>
      </w:r>
      <w:r w:rsidRPr="00081771">
        <w:rPr>
          <w:rFonts w:ascii="Times New Roman" w:hAnsi="Times New Roman" w:cs="Times New Roman"/>
          <w:kern w:val="1"/>
          <w:lang w:val="en-US"/>
        </w:rPr>
        <w:t xml:space="preserve"> a sharper divide in </w:t>
      </w:r>
      <w:r w:rsidR="00BE70BE" w:rsidRPr="00081771">
        <w:rPr>
          <w:rFonts w:ascii="Times New Roman" w:hAnsi="Times New Roman" w:cs="Times New Roman"/>
          <w:kern w:val="1"/>
          <w:lang w:val="en-US"/>
        </w:rPr>
        <w:t>the way in</w:t>
      </w:r>
      <w:r w:rsidRPr="00081771">
        <w:rPr>
          <w:rFonts w:ascii="Times New Roman" w:hAnsi="Times New Roman" w:cs="Times New Roman"/>
          <w:kern w:val="1"/>
          <w:lang w:val="en-US"/>
        </w:rPr>
        <w:t xml:space="preserve"> which the two authors come to a place of hope for the future.</w:t>
      </w:r>
      <w:r w:rsidR="00E04100"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Whereas Gaskell</w:t>
      </w:r>
      <w:r w:rsidR="00E04100"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asks the reader to contemplate</w:t>
      </w:r>
      <w:r w:rsidR="00B87CDA" w:rsidRPr="00081771">
        <w:rPr>
          <w:rFonts w:ascii="Times New Roman" w:hAnsi="Times New Roman" w:cs="Times New Roman"/>
          <w:kern w:val="1"/>
          <w:lang w:val="en-US"/>
        </w:rPr>
        <w:t xml:space="preserve"> – in all its horror –</w:t>
      </w:r>
      <w:r w:rsidRPr="00081771">
        <w:rPr>
          <w:rFonts w:ascii="Times New Roman" w:hAnsi="Times New Roman" w:cs="Times New Roman"/>
          <w:kern w:val="1"/>
          <w:lang w:val="en-US"/>
        </w:rPr>
        <w:t xml:space="preserve"> the ‘agony of suffering’ that the working classes must so often endure</w:t>
      </w:r>
      <w:r w:rsidR="00615E31" w:rsidRPr="00081771">
        <w:rPr>
          <w:rFonts w:ascii="Times New Roman" w:hAnsi="Times New Roman" w:cs="Times New Roman"/>
          <w:kern w:val="1"/>
          <w:lang w:val="en-US"/>
        </w:rPr>
        <w:t xml:space="preserve"> (</w:t>
      </w:r>
      <w:r w:rsidR="00615E31" w:rsidRPr="00081771">
        <w:rPr>
          <w:rFonts w:ascii="Times New Roman" w:hAnsi="Times New Roman" w:cs="Times New Roman"/>
          <w:i/>
          <w:kern w:val="1"/>
          <w:lang w:val="en-US"/>
        </w:rPr>
        <w:t>MB</w:t>
      </w:r>
      <w:r w:rsidR="00615E31" w:rsidRPr="00081771">
        <w:rPr>
          <w:rFonts w:ascii="Times New Roman" w:hAnsi="Times New Roman" w:cs="Times New Roman"/>
          <w:kern w:val="1"/>
          <w:lang w:val="en-US"/>
        </w:rPr>
        <w:t>, p.3)</w:t>
      </w:r>
      <w:r w:rsidRPr="00081771">
        <w:rPr>
          <w:rFonts w:ascii="Times New Roman" w:hAnsi="Times New Roman" w:cs="Times New Roman"/>
          <w:kern w:val="1"/>
          <w:lang w:val="en-US"/>
        </w:rPr>
        <w:t xml:space="preserve">, Dickens calls on the Romance tradition when he asks the readers of </w:t>
      </w:r>
      <w:r w:rsidRPr="00081771">
        <w:rPr>
          <w:rFonts w:ascii="Times New Roman" w:hAnsi="Times New Roman" w:cs="Times New Roman"/>
          <w:i/>
          <w:kern w:val="1"/>
          <w:lang w:val="en-US"/>
        </w:rPr>
        <w:t>Household Words</w:t>
      </w:r>
      <w:r w:rsidRPr="00081771">
        <w:rPr>
          <w:rFonts w:ascii="Times New Roman" w:hAnsi="Times New Roman" w:cs="Times New Roman"/>
          <w:kern w:val="1"/>
          <w:lang w:val="en-US"/>
        </w:rPr>
        <w:t xml:space="preserve"> to lift their gaze from the ‘grim realities’ of life.</w:t>
      </w:r>
      <w:r w:rsidRPr="00081771">
        <w:rPr>
          <w:rStyle w:val="FootnoteReference"/>
          <w:rFonts w:ascii="Times New Roman" w:hAnsi="Times New Roman" w:cs="Times New Roman"/>
          <w:kern w:val="1"/>
          <w:lang w:val="en-US"/>
        </w:rPr>
        <w:footnoteReference w:id="28"/>
      </w:r>
      <w:r w:rsidRPr="00081771">
        <w:rPr>
          <w:rFonts w:ascii="Times New Roman" w:hAnsi="Times New Roman" w:cs="Times New Roman"/>
          <w:kern w:val="1"/>
          <w:lang w:val="en-US"/>
        </w:rPr>
        <w:t xml:space="preserve"> </w:t>
      </w:r>
      <w:r w:rsidR="00D30A30" w:rsidRPr="00081771">
        <w:rPr>
          <w:rFonts w:ascii="Times New Roman" w:hAnsi="Times New Roman" w:cs="Times New Roman"/>
          <w:kern w:val="1"/>
          <w:lang w:val="en-US"/>
        </w:rPr>
        <w:t>In the paragraphs that follow</w:t>
      </w:r>
      <w:r w:rsidR="00E04100" w:rsidRPr="00081771">
        <w:rPr>
          <w:rFonts w:ascii="Times New Roman" w:hAnsi="Times New Roman" w:cs="Times New Roman"/>
          <w:kern w:val="1"/>
          <w:lang w:val="en-US"/>
        </w:rPr>
        <w:t>,</w:t>
      </w:r>
      <w:r w:rsidR="00D30A30" w:rsidRPr="00081771">
        <w:rPr>
          <w:rFonts w:ascii="Times New Roman" w:hAnsi="Times New Roman" w:cs="Times New Roman"/>
          <w:kern w:val="1"/>
          <w:lang w:val="en-US"/>
        </w:rPr>
        <w:t xml:space="preserve"> I suggest how, in </w:t>
      </w:r>
      <w:r w:rsidR="00925593" w:rsidRPr="00081771">
        <w:rPr>
          <w:rFonts w:ascii="Times New Roman" w:hAnsi="Times New Roman" w:cs="Times New Roman"/>
          <w:kern w:val="1"/>
          <w:lang w:val="en-US"/>
        </w:rPr>
        <w:t xml:space="preserve">‘The Well of Pen Morfa’ and ‘The Heart of John Middleton’, </w:t>
      </w:r>
      <w:r w:rsidR="00B87CDA" w:rsidRPr="00081771">
        <w:rPr>
          <w:rFonts w:ascii="Times New Roman" w:hAnsi="Times New Roman" w:cs="Times New Roman"/>
          <w:kern w:val="1"/>
          <w:lang w:val="en-US"/>
        </w:rPr>
        <w:t>Gaskell</w:t>
      </w:r>
      <w:r w:rsidR="00D30A30" w:rsidRPr="00081771">
        <w:rPr>
          <w:rFonts w:ascii="Times New Roman" w:hAnsi="Times New Roman" w:cs="Times New Roman"/>
          <w:kern w:val="1"/>
          <w:lang w:val="en-US"/>
        </w:rPr>
        <w:t xml:space="preserve"> introduces Methodist characters as </w:t>
      </w:r>
      <w:r w:rsidR="00D6173B" w:rsidRPr="00081771">
        <w:rPr>
          <w:rFonts w:ascii="Times New Roman" w:hAnsi="Times New Roman" w:cs="Times New Roman"/>
          <w:kern w:val="1"/>
          <w:lang w:val="en-US"/>
        </w:rPr>
        <w:t xml:space="preserve">mouthpieces of a radical Christianity which calls for a unflinching contemplation of suffering and a subsequent re-imagining of </w:t>
      </w:r>
      <w:r w:rsidR="00A2274F" w:rsidRPr="00081771">
        <w:rPr>
          <w:rFonts w:ascii="Times New Roman" w:hAnsi="Times New Roman" w:cs="Times New Roman"/>
          <w:kern w:val="1"/>
          <w:lang w:val="en-US"/>
        </w:rPr>
        <w:t>how society might be changed and transformed</w:t>
      </w:r>
      <w:r w:rsidR="00A4591D" w:rsidRPr="00081771">
        <w:rPr>
          <w:rFonts w:ascii="Times New Roman" w:hAnsi="Times New Roman" w:cs="Times New Roman"/>
          <w:kern w:val="1"/>
          <w:lang w:val="en-US"/>
        </w:rPr>
        <w:t xml:space="preserve">. </w:t>
      </w:r>
      <w:r w:rsidR="001B75E2" w:rsidRPr="00081771">
        <w:rPr>
          <w:rFonts w:ascii="Times New Roman" w:hAnsi="Times New Roman" w:cs="Times New Roman"/>
          <w:kern w:val="1"/>
          <w:lang w:val="en-US"/>
        </w:rPr>
        <w:t xml:space="preserve">This version of Christianity stands in contrast to any approach that asks readers to </w:t>
      </w:r>
      <w:r w:rsidR="008142F3" w:rsidRPr="00081771">
        <w:rPr>
          <w:rFonts w:ascii="Times New Roman" w:hAnsi="Times New Roman" w:cs="Times New Roman"/>
          <w:kern w:val="1"/>
          <w:lang w:val="en-US"/>
        </w:rPr>
        <w:t xml:space="preserve">look for comfort </w:t>
      </w:r>
      <w:r w:rsidR="001B75E2" w:rsidRPr="00081771">
        <w:rPr>
          <w:rFonts w:ascii="Times New Roman" w:hAnsi="Times New Roman" w:cs="Times New Roman"/>
          <w:kern w:val="1"/>
          <w:lang w:val="en-US"/>
        </w:rPr>
        <w:t xml:space="preserve">above or beyond the problems of the world. </w:t>
      </w:r>
      <w:r w:rsidR="008142F3" w:rsidRPr="00081771">
        <w:rPr>
          <w:rFonts w:ascii="Times New Roman" w:hAnsi="Times New Roman" w:cs="Times New Roman"/>
          <w:kern w:val="1"/>
          <w:lang w:val="en-US"/>
        </w:rPr>
        <w:t>While Dickens</w:t>
      </w:r>
      <w:r w:rsidR="001B75E2" w:rsidRPr="00081771">
        <w:rPr>
          <w:rFonts w:ascii="Times New Roman" w:hAnsi="Times New Roman" w:cs="Times New Roman"/>
          <w:kern w:val="1"/>
          <w:lang w:val="en-US"/>
        </w:rPr>
        <w:t>, when reading ‘The Heart of John Middleton’,</w:t>
      </w:r>
      <w:r w:rsidR="008142F3" w:rsidRPr="00081771">
        <w:rPr>
          <w:rFonts w:ascii="Times New Roman" w:hAnsi="Times New Roman" w:cs="Times New Roman"/>
          <w:kern w:val="1"/>
          <w:lang w:val="en-US"/>
        </w:rPr>
        <w:t xml:space="preserve"> expressed his </w:t>
      </w:r>
      <w:r w:rsidR="008142F3" w:rsidRPr="00081771">
        <w:rPr>
          <w:rFonts w:ascii="Times New Roman" w:hAnsi="Times New Roman" w:cs="Times New Roman"/>
        </w:rPr>
        <w:t>‘wish’ that</w:t>
      </w:r>
      <w:r w:rsidR="001B75E2" w:rsidRPr="00081771">
        <w:rPr>
          <w:rFonts w:ascii="Times New Roman" w:hAnsi="Times New Roman" w:cs="Times New Roman"/>
        </w:rPr>
        <w:t xml:space="preserve"> </w:t>
      </w:r>
      <w:r w:rsidR="008142F3" w:rsidRPr="00081771">
        <w:rPr>
          <w:rFonts w:ascii="Times New Roman" w:hAnsi="Times New Roman" w:cs="Times New Roman"/>
        </w:rPr>
        <w:t>‘</w:t>
      </w:r>
      <w:r w:rsidR="001B75E2" w:rsidRPr="00081771">
        <w:rPr>
          <w:rFonts w:ascii="Times New Roman" w:hAnsi="Times New Roman" w:cs="Times New Roman"/>
        </w:rPr>
        <w:t>[Gaskell’s] people would keep a little firmer on their legs,</w:t>
      </w:r>
      <w:r w:rsidR="008142F3" w:rsidRPr="00081771">
        <w:rPr>
          <w:rFonts w:ascii="Times New Roman" w:hAnsi="Times New Roman" w:cs="Times New Roman"/>
        </w:rPr>
        <w:t>’ Gaskell demonstrates through her fiction that the only way to imagine a better future is to confront suffering and death in its rawest moments.</w:t>
      </w:r>
      <w:r w:rsidR="008142F3" w:rsidRPr="00081771">
        <w:rPr>
          <w:rStyle w:val="FootnoteReference"/>
          <w:rFonts w:ascii="Times New Roman" w:hAnsi="Times New Roman" w:cs="Times New Roman"/>
        </w:rPr>
        <w:footnoteReference w:id="29"/>
      </w:r>
      <w:r w:rsidR="001B75E2" w:rsidRPr="00081771">
        <w:rPr>
          <w:rFonts w:ascii="Times New Roman" w:hAnsi="Times New Roman" w:cs="Times New Roman"/>
        </w:rPr>
        <w:t xml:space="preserve"> </w:t>
      </w:r>
    </w:p>
    <w:p w14:paraId="5B0EA266" w14:textId="77777777" w:rsidR="00925593" w:rsidRPr="00081771" w:rsidRDefault="00925593" w:rsidP="00925593">
      <w:pPr>
        <w:autoSpaceDE w:val="0"/>
        <w:autoSpaceDN w:val="0"/>
        <w:adjustRightInd w:val="0"/>
        <w:spacing w:line="360" w:lineRule="auto"/>
        <w:rPr>
          <w:rFonts w:ascii="Times New Roman" w:hAnsi="Times New Roman" w:cs="Times New Roman"/>
          <w:lang w:val="en-US"/>
        </w:rPr>
      </w:pPr>
    </w:p>
    <w:p w14:paraId="5B790AAE" w14:textId="64F87C45" w:rsidR="00925593" w:rsidRPr="00081771" w:rsidRDefault="00925593" w:rsidP="00925593">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kern w:val="1"/>
          <w:lang w:val="en-US"/>
        </w:rPr>
        <w:t xml:space="preserve">‘The Well of Pen Morfa’ is set in North Wales at the end of the </w:t>
      </w:r>
      <w:r w:rsidR="00A4591D" w:rsidRPr="00081771">
        <w:rPr>
          <w:rFonts w:ascii="Times New Roman" w:hAnsi="Times New Roman" w:cs="Times New Roman"/>
          <w:kern w:val="1"/>
          <w:lang w:val="en-US"/>
        </w:rPr>
        <w:t>eighteenth</w:t>
      </w:r>
      <w:r w:rsidR="0053304D" w:rsidRPr="00081771">
        <w:rPr>
          <w:rFonts w:ascii="Times New Roman" w:hAnsi="Times New Roman" w:cs="Times New Roman"/>
          <w:kern w:val="1"/>
          <w:lang w:val="en-US"/>
        </w:rPr>
        <w:t xml:space="preserve"> </w:t>
      </w:r>
      <w:r w:rsidR="00D6173B" w:rsidRPr="00081771">
        <w:rPr>
          <w:rFonts w:ascii="Times New Roman" w:hAnsi="Times New Roman" w:cs="Times New Roman"/>
          <w:kern w:val="1"/>
          <w:lang w:val="en-US"/>
        </w:rPr>
        <w:t>ce</w:t>
      </w:r>
      <w:r w:rsidRPr="00081771">
        <w:rPr>
          <w:rFonts w:ascii="Times New Roman" w:hAnsi="Times New Roman" w:cs="Times New Roman"/>
          <w:kern w:val="1"/>
          <w:lang w:val="en-US"/>
        </w:rPr>
        <w:t>ntury</w:t>
      </w:r>
      <w:r w:rsidR="00A4591D" w:rsidRPr="00081771">
        <w:rPr>
          <w:rFonts w:ascii="Times New Roman" w:hAnsi="Times New Roman" w:cs="Times New Roman"/>
          <w:kern w:val="1"/>
          <w:lang w:val="en-US"/>
        </w:rPr>
        <w:t xml:space="preserve">. </w:t>
      </w:r>
      <w:r w:rsidRPr="00081771">
        <w:rPr>
          <w:rFonts w:ascii="Times New Roman" w:hAnsi="Times New Roman" w:cs="Times New Roman"/>
          <w:kern w:val="1"/>
          <w:lang w:val="en-US"/>
        </w:rPr>
        <w:t xml:space="preserve">In </w:t>
      </w:r>
      <w:r w:rsidR="00A4591D" w:rsidRPr="00081771">
        <w:rPr>
          <w:rFonts w:ascii="Times New Roman" w:hAnsi="Times New Roman" w:cs="Times New Roman"/>
          <w:kern w:val="1"/>
          <w:lang w:val="en-US"/>
        </w:rPr>
        <w:t>it</w:t>
      </w:r>
      <w:r w:rsidRPr="00081771">
        <w:rPr>
          <w:rFonts w:ascii="Times New Roman" w:hAnsi="Times New Roman" w:cs="Times New Roman"/>
          <w:kern w:val="1"/>
          <w:lang w:val="en-US"/>
        </w:rPr>
        <w:t>, a widow’s daughter Nest Gwynn becomes engaged to a local property owner</w:t>
      </w:r>
      <w:r w:rsidR="00AC66B7" w:rsidRPr="00081771">
        <w:rPr>
          <w:rFonts w:ascii="Times New Roman" w:hAnsi="Times New Roman" w:cs="Times New Roman"/>
          <w:kern w:val="1"/>
          <w:lang w:val="en-US"/>
        </w:rPr>
        <w:t xml:space="preserve"> who quickly </w:t>
      </w:r>
      <w:r w:rsidRPr="00081771">
        <w:rPr>
          <w:rFonts w:ascii="Times New Roman" w:hAnsi="Times New Roman" w:cs="Times New Roman"/>
          <w:kern w:val="1"/>
          <w:lang w:val="en-US"/>
        </w:rPr>
        <w:t xml:space="preserve">calls </w:t>
      </w:r>
      <w:r w:rsidRPr="00081771">
        <w:rPr>
          <w:rFonts w:ascii="Times New Roman" w:hAnsi="Times New Roman" w:cs="Times New Roman"/>
          <w:kern w:val="1"/>
          <w:lang w:val="en-US"/>
        </w:rPr>
        <w:lastRenderedPageBreak/>
        <w:t>off the engagement after</w:t>
      </w:r>
      <w:r w:rsidR="00AC66B7" w:rsidRPr="00081771">
        <w:rPr>
          <w:rFonts w:ascii="Times New Roman" w:hAnsi="Times New Roman" w:cs="Times New Roman"/>
          <w:kern w:val="1"/>
          <w:lang w:val="en-US"/>
        </w:rPr>
        <w:t xml:space="preserve"> she</w:t>
      </w:r>
      <w:r w:rsidRPr="00081771">
        <w:rPr>
          <w:rFonts w:ascii="Times New Roman" w:hAnsi="Times New Roman" w:cs="Times New Roman"/>
          <w:kern w:val="1"/>
          <w:lang w:val="en-US"/>
        </w:rPr>
        <w:t xml:space="preserve"> is permanently injured after slipping in the frost while collecting water at the well. In her disappointment at her suitor’s disregard for her, we are told that Nest ‘turned away from cold reason’ and ‘bound her sorrow tight up in her breast, to corrode and fester there</w:t>
      </w:r>
      <w:r w:rsidR="00AC66B7" w:rsidRPr="00081771">
        <w:rPr>
          <w:rFonts w:ascii="Times New Roman" w:hAnsi="Times New Roman" w:cs="Times New Roman"/>
          <w:kern w:val="1"/>
          <w:lang w:val="en-US"/>
        </w:rPr>
        <w:t>’</w:t>
      </w:r>
      <w:r w:rsidR="00615E31" w:rsidRPr="00081771">
        <w:rPr>
          <w:rFonts w:ascii="Times New Roman" w:hAnsi="Times New Roman" w:cs="Times New Roman"/>
          <w:kern w:val="1"/>
          <w:lang w:val="en-US"/>
        </w:rPr>
        <w:t xml:space="preserve"> (TW, p.206).</w:t>
      </w:r>
      <w:r w:rsidRPr="00081771">
        <w:rPr>
          <w:rFonts w:ascii="Times New Roman" w:hAnsi="Times New Roman" w:cs="Times New Roman"/>
          <w:kern w:val="1"/>
          <w:lang w:val="en-US"/>
        </w:rPr>
        <w:t xml:space="preserve"> It is not until she meets and receives advice from an elderly Methodist preacher, David Hughes</w:t>
      </w:r>
      <w:r w:rsidR="00B57FC7" w:rsidRPr="00081771">
        <w:rPr>
          <w:rFonts w:ascii="Times New Roman" w:hAnsi="Times New Roman" w:cs="Times New Roman"/>
          <w:kern w:val="1"/>
          <w:lang w:val="en-US"/>
        </w:rPr>
        <w:t>,</w:t>
      </w:r>
      <w:r w:rsidRPr="00081771">
        <w:rPr>
          <w:rFonts w:ascii="Times New Roman" w:hAnsi="Times New Roman" w:cs="Times New Roman"/>
          <w:kern w:val="1"/>
          <w:lang w:val="en-US"/>
        </w:rPr>
        <w:t xml:space="preserve"> that she begins to embrace a life of reason and look outwards</w:t>
      </w:r>
      <w:r w:rsidR="00615E31" w:rsidRPr="00081771">
        <w:rPr>
          <w:rFonts w:ascii="Times New Roman" w:hAnsi="Times New Roman" w:cs="Times New Roman"/>
          <w:kern w:val="1"/>
          <w:lang w:val="en-US"/>
        </w:rPr>
        <w:t xml:space="preserve"> (TW, p.207).</w:t>
      </w:r>
      <w:r w:rsidRPr="00081771">
        <w:rPr>
          <w:rFonts w:ascii="Times New Roman" w:hAnsi="Times New Roman" w:cs="Times New Roman"/>
          <w:kern w:val="1"/>
          <w:lang w:val="en-US"/>
        </w:rPr>
        <w:t xml:space="preserve"> </w:t>
      </w:r>
      <w:r w:rsidRPr="00081771">
        <w:rPr>
          <w:rFonts w:ascii="Times New Roman" w:hAnsi="Times New Roman" w:cs="Times New Roman"/>
          <w:lang w:val="en-US"/>
        </w:rPr>
        <w:t>David</w:t>
      </w:r>
      <w:r w:rsidR="00B57FC7" w:rsidRPr="00081771">
        <w:rPr>
          <w:rFonts w:ascii="Times New Roman" w:hAnsi="Times New Roman" w:cs="Times New Roman"/>
          <w:kern w:val="1"/>
          <w:lang w:val="en-US"/>
        </w:rPr>
        <w:t xml:space="preserve"> had been converted from a life of slave-ownership by John Wesley</w:t>
      </w:r>
      <w:r w:rsidR="002821A6" w:rsidRPr="00081771">
        <w:rPr>
          <w:rFonts w:ascii="Times New Roman" w:hAnsi="Times New Roman" w:cs="Times New Roman"/>
          <w:kern w:val="1"/>
          <w:lang w:val="en-US"/>
        </w:rPr>
        <w:t xml:space="preserve"> and</w:t>
      </w:r>
      <w:r w:rsidR="00D57E5B" w:rsidRPr="00081771">
        <w:rPr>
          <w:rFonts w:ascii="Times New Roman" w:hAnsi="Times New Roman" w:cs="Times New Roman"/>
          <w:kern w:val="1"/>
          <w:lang w:val="en-US"/>
        </w:rPr>
        <w:t xml:space="preserve"> subsequently</w:t>
      </w:r>
      <w:r w:rsidR="002821A6" w:rsidRPr="00081771">
        <w:rPr>
          <w:rFonts w:ascii="Times New Roman" w:hAnsi="Times New Roman" w:cs="Times New Roman"/>
          <w:kern w:val="1"/>
          <w:lang w:val="en-US"/>
        </w:rPr>
        <w:t xml:space="preserve"> became part of ‘the earnest, self-denying, much-abused band of itinerant preachers, who went forth under Wesley’s direction to spread abroad a more earnest and practical spirit of religion’</w:t>
      </w:r>
      <w:r w:rsidR="00615E31" w:rsidRPr="00081771">
        <w:rPr>
          <w:rFonts w:ascii="Times New Roman" w:hAnsi="Times New Roman" w:cs="Times New Roman"/>
          <w:kern w:val="1"/>
          <w:lang w:val="en-US"/>
        </w:rPr>
        <w:t xml:space="preserve"> (ibid).</w:t>
      </w:r>
      <w:r w:rsidR="002821A6" w:rsidRPr="00081771">
        <w:rPr>
          <w:rFonts w:ascii="Times New Roman" w:hAnsi="Times New Roman" w:cs="Times New Roman"/>
          <w:kern w:val="1"/>
          <w:lang w:val="en-US"/>
        </w:rPr>
        <w:t xml:space="preserve"> </w:t>
      </w:r>
      <w:r w:rsidR="00B40404" w:rsidRPr="00081771">
        <w:rPr>
          <w:rFonts w:ascii="Times New Roman" w:hAnsi="Times New Roman" w:cs="Times New Roman"/>
          <w:kern w:val="1"/>
          <w:lang w:val="en-US"/>
        </w:rPr>
        <w:t>Nest’s recognition of his</w:t>
      </w:r>
      <w:r w:rsidR="002821A6" w:rsidRPr="00081771">
        <w:rPr>
          <w:rFonts w:ascii="Times New Roman" w:hAnsi="Times New Roman" w:cs="Times New Roman"/>
          <w:kern w:val="1"/>
          <w:lang w:val="en-US"/>
        </w:rPr>
        <w:t xml:space="preserve"> humility and willingness to suffer alongside </w:t>
      </w:r>
      <w:r w:rsidR="00B40404" w:rsidRPr="00081771">
        <w:rPr>
          <w:rFonts w:ascii="Times New Roman" w:hAnsi="Times New Roman" w:cs="Times New Roman"/>
          <w:kern w:val="1"/>
          <w:lang w:val="en-US"/>
        </w:rPr>
        <w:t>others le</w:t>
      </w:r>
      <w:r w:rsidR="00D57E5B" w:rsidRPr="00081771">
        <w:rPr>
          <w:rFonts w:ascii="Times New Roman" w:hAnsi="Times New Roman" w:cs="Times New Roman"/>
          <w:kern w:val="1"/>
          <w:lang w:val="en-US"/>
        </w:rPr>
        <w:t>ads</w:t>
      </w:r>
      <w:r w:rsidR="00B40404" w:rsidRPr="00081771">
        <w:rPr>
          <w:rFonts w:ascii="Times New Roman" w:hAnsi="Times New Roman" w:cs="Times New Roman"/>
          <w:kern w:val="1"/>
          <w:lang w:val="en-US"/>
        </w:rPr>
        <w:t xml:space="preserve"> her to ask for his advice at a point of desperation. In response to Nest’s expression of agony, David </w:t>
      </w:r>
      <w:r w:rsidRPr="00081771">
        <w:rPr>
          <w:rFonts w:ascii="Times New Roman" w:hAnsi="Times New Roman" w:cs="Times New Roman"/>
          <w:lang w:val="en-US"/>
        </w:rPr>
        <w:t>tells her:</w:t>
      </w:r>
    </w:p>
    <w:p w14:paraId="4D9B9711" w14:textId="77777777" w:rsidR="00925593" w:rsidRPr="00081771" w:rsidRDefault="00925593" w:rsidP="00925593">
      <w:pPr>
        <w:autoSpaceDE w:val="0"/>
        <w:autoSpaceDN w:val="0"/>
        <w:adjustRightInd w:val="0"/>
        <w:spacing w:line="360" w:lineRule="auto"/>
        <w:rPr>
          <w:rFonts w:ascii="Times New Roman" w:hAnsi="Times New Roman" w:cs="Times New Roman"/>
          <w:lang w:val="en-US"/>
        </w:rPr>
      </w:pPr>
    </w:p>
    <w:p w14:paraId="64FF498E" w14:textId="3820FC45" w:rsidR="00925593" w:rsidRPr="00081771" w:rsidRDefault="00925593" w:rsidP="00925593">
      <w:pPr>
        <w:autoSpaceDE w:val="0"/>
        <w:autoSpaceDN w:val="0"/>
        <w:adjustRightInd w:val="0"/>
        <w:spacing w:line="360" w:lineRule="auto"/>
        <w:ind w:left="720"/>
        <w:rPr>
          <w:rFonts w:ascii="Times New Roman" w:hAnsi="Times New Roman" w:cs="Times New Roman"/>
          <w:lang w:val="en-US"/>
        </w:rPr>
      </w:pPr>
      <w:r w:rsidRPr="00081771">
        <w:rPr>
          <w:rFonts w:ascii="Times New Roman" w:hAnsi="Times New Roman" w:cs="Times New Roman"/>
          <w:lang w:val="en-US"/>
        </w:rPr>
        <w:t>Henceforth you must love like Christ; without thought of self, or wish for return. You must take the sick and the weary to your heart and love them</w:t>
      </w:r>
      <w:r w:rsidR="008F72FE" w:rsidRPr="00081771">
        <w:rPr>
          <w:rFonts w:ascii="Times New Roman" w:hAnsi="Times New Roman" w:cs="Times New Roman"/>
          <w:lang w:val="en-US"/>
        </w:rPr>
        <w:t>. That love will lift you up above the storms of the world into God’s own peace. The very vehemence of your nature proves that you are capable of this.</w:t>
      </w:r>
      <w:r w:rsidRPr="00081771">
        <w:rPr>
          <w:rFonts w:ascii="Times New Roman" w:hAnsi="Times New Roman" w:cs="Times New Roman"/>
          <w:lang w:val="en-US"/>
        </w:rPr>
        <w:t xml:space="preserve"> I do not pity you</w:t>
      </w:r>
      <w:r w:rsidR="008F72FE" w:rsidRPr="00081771">
        <w:rPr>
          <w:rFonts w:ascii="Times New Roman" w:hAnsi="Times New Roman" w:cs="Times New Roman"/>
          <w:lang w:val="en-US"/>
        </w:rPr>
        <w:t>. You do not require pity.</w:t>
      </w:r>
      <w:r w:rsidRPr="00081771">
        <w:rPr>
          <w:rFonts w:ascii="Times New Roman" w:hAnsi="Times New Roman" w:cs="Times New Roman"/>
          <w:lang w:val="en-US"/>
        </w:rPr>
        <w:t xml:space="preserve"> You are powerful enough to trample down your own sorrows into a blessing for others; and to others you will be a blessing</w:t>
      </w:r>
      <w:r w:rsidR="00426A4C" w:rsidRPr="00081771">
        <w:rPr>
          <w:rFonts w:ascii="Times New Roman" w:hAnsi="Times New Roman" w:cs="Times New Roman"/>
          <w:lang w:val="en-US"/>
        </w:rPr>
        <w:t>.</w:t>
      </w:r>
      <w:r w:rsidR="00615E31" w:rsidRPr="00081771">
        <w:rPr>
          <w:rFonts w:ascii="Times New Roman" w:hAnsi="Times New Roman" w:cs="Times New Roman"/>
          <w:lang w:val="en-US"/>
        </w:rPr>
        <w:t xml:space="preserve"> (TW, p.208)</w:t>
      </w:r>
    </w:p>
    <w:p w14:paraId="30B5B962" w14:textId="40AA6CA3" w:rsidR="00925593" w:rsidRPr="00081771" w:rsidRDefault="00925593" w:rsidP="008F72FE">
      <w:pPr>
        <w:autoSpaceDE w:val="0"/>
        <w:autoSpaceDN w:val="0"/>
        <w:adjustRightInd w:val="0"/>
        <w:spacing w:line="360" w:lineRule="auto"/>
        <w:rPr>
          <w:rFonts w:ascii="Times New Roman" w:hAnsi="Times New Roman" w:cs="Times New Roman"/>
          <w:lang w:val="en-US"/>
        </w:rPr>
      </w:pPr>
    </w:p>
    <w:p w14:paraId="3FF622B4" w14:textId="4941A3DF" w:rsidR="00F321DE" w:rsidRPr="00081771" w:rsidRDefault="00925593" w:rsidP="00925593">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Nest’s complaint to her mother that </w:t>
      </w:r>
      <w:r w:rsidR="00B53060" w:rsidRPr="00081771">
        <w:rPr>
          <w:rFonts w:ascii="Times New Roman" w:hAnsi="Times New Roman" w:cs="Times New Roman"/>
          <w:lang w:val="en-US"/>
        </w:rPr>
        <w:t>‘</w:t>
      </w:r>
      <w:r w:rsidRPr="00081771">
        <w:rPr>
          <w:rFonts w:ascii="Times New Roman" w:hAnsi="Times New Roman" w:cs="Times New Roman"/>
          <w:lang w:val="en-US"/>
        </w:rPr>
        <w:t>I wish had died when I was a girl, and had a feeling heart</w:t>
      </w:r>
      <w:r w:rsidR="00B53060" w:rsidRPr="00081771">
        <w:rPr>
          <w:rFonts w:ascii="Times New Roman" w:hAnsi="Times New Roman" w:cs="Times New Roman"/>
          <w:lang w:val="en-US"/>
        </w:rPr>
        <w:t>’</w:t>
      </w:r>
      <w:r w:rsidRPr="00081771">
        <w:rPr>
          <w:rFonts w:ascii="Times New Roman" w:hAnsi="Times New Roman" w:cs="Times New Roman"/>
          <w:lang w:val="en-US"/>
        </w:rPr>
        <w:t xml:space="preserve"> is shown to be faulty when David revives her</w:t>
      </w:r>
      <w:r w:rsidR="00636372" w:rsidRPr="00081771">
        <w:rPr>
          <w:rFonts w:ascii="Times New Roman" w:hAnsi="Times New Roman" w:cs="Times New Roman"/>
          <w:lang w:val="en-US"/>
        </w:rPr>
        <w:t xml:space="preserve"> emotion</w:t>
      </w:r>
      <w:r w:rsidRPr="00081771">
        <w:rPr>
          <w:rFonts w:ascii="Times New Roman" w:hAnsi="Times New Roman" w:cs="Times New Roman"/>
          <w:lang w:val="en-US"/>
        </w:rPr>
        <w:t xml:space="preserve"> and opens up the possibility of another path</w:t>
      </w:r>
      <w:r w:rsidR="00B92D33" w:rsidRPr="00081771">
        <w:rPr>
          <w:rFonts w:ascii="Times New Roman" w:hAnsi="Times New Roman" w:cs="Times New Roman"/>
          <w:lang w:val="en-US"/>
        </w:rPr>
        <w:t xml:space="preserve"> in the same way</w:t>
      </w:r>
      <w:r w:rsidR="00E8276C">
        <w:rPr>
          <w:rFonts w:ascii="Times New Roman" w:hAnsi="Times New Roman" w:cs="Times New Roman"/>
          <w:lang w:val="en-US"/>
        </w:rPr>
        <w:t xml:space="preserve"> that</w:t>
      </w:r>
      <w:r w:rsidRPr="00081771">
        <w:rPr>
          <w:rFonts w:ascii="Times New Roman" w:hAnsi="Times New Roman" w:cs="Times New Roman"/>
          <w:lang w:val="en-US"/>
        </w:rPr>
        <w:t xml:space="preserve"> John Wesley had opened a new path for him</w:t>
      </w:r>
      <w:r w:rsidR="00B53060" w:rsidRPr="00081771">
        <w:rPr>
          <w:rFonts w:ascii="Times New Roman" w:hAnsi="Times New Roman" w:cs="Times New Roman"/>
          <w:lang w:val="en-US"/>
        </w:rPr>
        <w:t xml:space="preserve"> (</w:t>
      </w:r>
      <w:r w:rsidR="00615E31" w:rsidRPr="00081771">
        <w:rPr>
          <w:rFonts w:ascii="Times New Roman" w:hAnsi="Times New Roman" w:cs="Times New Roman"/>
          <w:lang w:val="en-US"/>
        </w:rPr>
        <w:t>TW, p.</w:t>
      </w:r>
      <w:r w:rsidR="00D57E5B" w:rsidRPr="00081771">
        <w:rPr>
          <w:rFonts w:ascii="Times New Roman" w:hAnsi="Times New Roman" w:cs="Times New Roman"/>
          <w:lang w:val="en-US"/>
        </w:rPr>
        <w:t>206</w:t>
      </w:r>
      <w:r w:rsidR="00B53060" w:rsidRPr="00081771">
        <w:rPr>
          <w:rFonts w:ascii="Times New Roman" w:hAnsi="Times New Roman" w:cs="Times New Roman"/>
          <w:lang w:val="en-US"/>
        </w:rPr>
        <w:t>)</w:t>
      </w:r>
      <w:r w:rsidRPr="00081771">
        <w:rPr>
          <w:rFonts w:ascii="Times New Roman" w:hAnsi="Times New Roman" w:cs="Times New Roman"/>
          <w:lang w:val="en-US"/>
        </w:rPr>
        <w:t xml:space="preserve">. </w:t>
      </w:r>
      <w:r w:rsidR="00FE38C9" w:rsidRPr="00081771">
        <w:rPr>
          <w:rFonts w:ascii="Times New Roman" w:hAnsi="Times New Roman" w:cs="Times New Roman"/>
          <w:lang w:val="en-US"/>
        </w:rPr>
        <w:t xml:space="preserve">Nest’s </w:t>
      </w:r>
      <w:r w:rsidR="0031419A" w:rsidRPr="00081771">
        <w:rPr>
          <w:rFonts w:ascii="Times New Roman" w:hAnsi="Times New Roman" w:cs="Times New Roman"/>
          <w:lang w:val="en-US"/>
        </w:rPr>
        <w:t>response</w:t>
      </w:r>
      <w:r w:rsidR="00FE38C9" w:rsidRPr="00081771">
        <w:rPr>
          <w:rFonts w:ascii="Times New Roman" w:hAnsi="Times New Roman" w:cs="Times New Roman"/>
          <w:lang w:val="en-US"/>
        </w:rPr>
        <w:t xml:space="preserve"> to David’s prophetic </w:t>
      </w:r>
      <w:r w:rsidR="0031419A" w:rsidRPr="00081771">
        <w:rPr>
          <w:rFonts w:ascii="Times New Roman" w:hAnsi="Times New Roman" w:cs="Times New Roman"/>
          <w:lang w:val="en-US"/>
        </w:rPr>
        <w:t>words</w:t>
      </w:r>
      <w:r w:rsidR="00FE1897">
        <w:rPr>
          <w:rFonts w:ascii="Times New Roman" w:hAnsi="Times New Roman" w:cs="Times New Roman"/>
          <w:lang w:val="en-US"/>
        </w:rPr>
        <w:t xml:space="preserve"> is</w:t>
      </w:r>
      <w:r w:rsidR="00FE38C9" w:rsidRPr="00081771">
        <w:rPr>
          <w:rFonts w:ascii="Times New Roman" w:hAnsi="Times New Roman" w:cs="Times New Roman"/>
          <w:lang w:val="en-US"/>
        </w:rPr>
        <w:t xml:space="preserve"> to </w:t>
      </w:r>
      <w:r w:rsidR="00073B07" w:rsidRPr="00081771">
        <w:rPr>
          <w:rFonts w:ascii="Times New Roman" w:hAnsi="Times New Roman" w:cs="Times New Roman"/>
          <w:lang w:val="en-US"/>
        </w:rPr>
        <w:t xml:space="preserve">take in </w:t>
      </w:r>
      <w:r w:rsidR="00F321DE" w:rsidRPr="00081771">
        <w:rPr>
          <w:rFonts w:ascii="Times New Roman" w:hAnsi="Times New Roman" w:cs="Times New Roman"/>
          <w:lang w:val="en-US"/>
        </w:rPr>
        <w:t xml:space="preserve">Mary Williams, </w:t>
      </w:r>
      <w:r w:rsidR="00FE1897">
        <w:rPr>
          <w:rFonts w:ascii="Times New Roman" w:hAnsi="Times New Roman" w:cs="Times New Roman"/>
          <w:lang w:val="en-US"/>
        </w:rPr>
        <w:t xml:space="preserve">a helpless girl </w:t>
      </w:r>
      <w:r w:rsidR="00F321DE" w:rsidRPr="00081771">
        <w:rPr>
          <w:rFonts w:ascii="Times New Roman" w:hAnsi="Times New Roman" w:cs="Times New Roman"/>
          <w:lang w:val="en-US"/>
        </w:rPr>
        <w:t>described as a ‘poor wandering idiot’</w:t>
      </w:r>
      <w:r w:rsidR="00FE1897">
        <w:rPr>
          <w:rFonts w:ascii="Times New Roman" w:hAnsi="Times New Roman" w:cs="Times New Roman"/>
          <w:lang w:val="en-US"/>
        </w:rPr>
        <w:t>; this act</w:t>
      </w:r>
      <w:r w:rsidR="00F321DE" w:rsidRPr="00081771">
        <w:rPr>
          <w:rFonts w:ascii="Times New Roman" w:hAnsi="Times New Roman" w:cs="Times New Roman"/>
          <w:lang w:val="en-US"/>
        </w:rPr>
        <w:t xml:space="preserve"> </w:t>
      </w:r>
      <w:r w:rsidR="00FE1897">
        <w:rPr>
          <w:rFonts w:ascii="Times New Roman" w:hAnsi="Times New Roman" w:cs="Times New Roman"/>
          <w:lang w:val="en-US"/>
        </w:rPr>
        <w:t>enables her to</w:t>
      </w:r>
      <w:r w:rsidR="00F321DE" w:rsidRPr="00081771">
        <w:rPr>
          <w:rFonts w:ascii="Times New Roman" w:hAnsi="Times New Roman" w:cs="Times New Roman"/>
          <w:lang w:val="en-US"/>
        </w:rPr>
        <w:t xml:space="preserve"> receive and give love (</w:t>
      </w:r>
      <w:r w:rsidR="00615E31" w:rsidRPr="00081771">
        <w:rPr>
          <w:rFonts w:ascii="Times New Roman" w:hAnsi="Times New Roman" w:cs="Times New Roman"/>
          <w:lang w:val="en-US"/>
        </w:rPr>
        <w:t>TW, p.</w:t>
      </w:r>
      <w:r w:rsidR="00F321DE" w:rsidRPr="00081771">
        <w:rPr>
          <w:rFonts w:ascii="Times New Roman" w:hAnsi="Times New Roman" w:cs="Times New Roman"/>
          <w:lang w:val="en-US"/>
        </w:rPr>
        <w:t>208)</w:t>
      </w:r>
      <w:r w:rsidR="00F80A5A" w:rsidRPr="00081771">
        <w:rPr>
          <w:rFonts w:ascii="Times New Roman" w:hAnsi="Times New Roman" w:cs="Times New Roman"/>
          <w:lang w:val="en-US"/>
        </w:rPr>
        <w:t>. At the end of her life, she expresses a transformed memory of youth. The well that is by the house called ‘The End of Time’ is the place in which she finds ‘immortality, instead of her fragile perishing youth’ (</w:t>
      </w:r>
      <w:r w:rsidR="00615E31" w:rsidRPr="00081771">
        <w:rPr>
          <w:rFonts w:ascii="Times New Roman" w:hAnsi="Times New Roman" w:cs="Times New Roman"/>
          <w:lang w:val="en-US"/>
        </w:rPr>
        <w:t>TW, p.</w:t>
      </w:r>
      <w:r w:rsidR="00F80A5A" w:rsidRPr="00081771">
        <w:rPr>
          <w:rFonts w:ascii="Times New Roman" w:hAnsi="Times New Roman" w:cs="Times New Roman"/>
          <w:lang w:val="en-US"/>
        </w:rPr>
        <w:t xml:space="preserve">209). The story ends by </w:t>
      </w:r>
      <w:r w:rsidR="00B23A78" w:rsidRPr="00081771">
        <w:rPr>
          <w:rFonts w:ascii="Times New Roman" w:hAnsi="Times New Roman" w:cs="Times New Roman"/>
          <w:lang w:val="en-US"/>
        </w:rPr>
        <w:t>stressing the huge change that Nest’s love brought to Mary Williams. The ripple effects of the practical and Christ-</w:t>
      </w:r>
      <w:r w:rsidR="00FE1897" w:rsidRPr="00081771">
        <w:rPr>
          <w:rFonts w:ascii="Times New Roman" w:hAnsi="Times New Roman" w:cs="Times New Roman"/>
          <w:lang w:val="en-US"/>
        </w:rPr>
        <w:t>centered</w:t>
      </w:r>
      <w:r w:rsidR="00B23A78" w:rsidRPr="00081771">
        <w:rPr>
          <w:rFonts w:ascii="Times New Roman" w:hAnsi="Times New Roman" w:cs="Times New Roman"/>
          <w:lang w:val="en-US"/>
        </w:rPr>
        <w:t xml:space="preserve"> religion </w:t>
      </w:r>
      <w:r w:rsidR="00B8434E" w:rsidRPr="00081771">
        <w:rPr>
          <w:rFonts w:ascii="Times New Roman" w:hAnsi="Times New Roman" w:cs="Times New Roman"/>
          <w:lang w:val="en-US"/>
        </w:rPr>
        <w:t xml:space="preserve">that was </w:t>
      </w:r>
      <w:r w:rsidR="00B23A78" w:rsidRPr="00081771">
        <w:rPr>
          <w:rFonts w:ascii="Times New Roman" w:hAnsi="Times New Roman" w:cs="Times New Roman"/>
          <w:lang w:val="en-US"/>
        </w:rPr>
        <w:t>taught and expressed by Wesley</w:t>
      </w:r>
      <w:r w:rsidR="00B8434E" w:rsidRPr="00081771">
        <w:rPr>
          <w:rFonts w:ascii="Times New Roman" w:hAnsi="Times New Roman" w:cs="Times New Roman"/>
          <w:lang w:val="en-US"/>
        </w:rPr>
        <w:t xml:space="preserve"> and his followers</w:t>
      </w:r>
      <w:r w:rsidR="00B23A78" w:rsidRPr="00081771">
        <w:rPr>
          <w:rFonts w:ascii="Times New Roman" w:hAnsi="Times New Roman" w:cs="Times New Roman"/>
          <w:lang w:val="en-US"/>
        </w:rPr>
        <w:t xml:space="preserve"> is thus shown to have a longevity in the community of Pen-Morfa. </w:t>
      </w:r>
    </w:p>
    <w:p w14:paraId="7B5D5DBB" w14:textId="77777777" w:rsidR="00FE38C9" w:rsidRPr="00081771" w:rsidRDefault="00FE38C9" w:rsidP="00925593">
      <w:pPr>
        <w:autoSpaceDE w:val="0"/>
        <w:autoSpaceDN w:val="0"/>
        <w:adjustRightInd w:val="0"/>
        <w:spacing w:line="360" w:lineRule="auto"/>
        <w:rPr>
          <w:rFonts w:ascii="Times New Roman" w:hAnsi="Times New Roman" w:cs="Times New Roman"/>
          <w:lang w:val="en-US"/>
        </w:rPr>
      </w:pPr>
    </w:p>
    <w:p w14:paraId="41D578A1" w14:textId="13D47C99" w:rsidR="00211EDC" w:rsidRPr="00081771" w:rsidRDefault="00925593" w:rsidP="00925593">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In ‘The Heart of John Middleton’, the ‘practical spirit’ of Wesleyan Methodism is juxtaposed against the teaching of the</w:t>
      </w:r>
      <w:r w:rsidR="00AC66B7" w:rsidRPr="00081771">
        <w:rPr>
          <w:rFonts w:ascii="Times New Roman" w:hAnsi="Times New Roman" w:cs="Times New Roman"/>
          <w:lang w:val="en-US"/>
        </w:rPr>
        <w:t xml:space="preserve"> Calvinist</w:t>
      </w:r>
      <w:r w:rsidRPr="00081771">
        <w:rPr>
          <w:rFonts w:ascii="Times New Roman" w:hAnsi="Times New Roman" w:cs="Times New Roman"/>
          <w:lang w:val="en-US"/>
        </w:rPr>
        <w:t xml:space="preserve"> Primitive Methodists</w:t>
      </w:r>
      <w:r w:rsidR="00AC66B7" w:rsidRPr="00081771">
        <w:rPr>
          <w:rFonts w:ascii="Times New Roman" w:hAnsi="Times New Roman" w:cs="Times New Roman"/>
          <w:lang w:val="en-US"/>
        </w:rPr>
        <w:t>, or</w:t>
      </w:r>
      <w:r w:rsidRPr="00081771">
        <w:rPr>
          <w:rFonts w:ascii="Times New Roman" w:hAnsi="Times New Roman" w:cs="Times New Roman"/>
          <w:lang w:val="en-US"/>
        </w:rPr>
        <w:t xml:space="preserve"> ‘Ranters’</w:t>
      </w:r>
      <w:r w:rsidR="009F0305" w:rsidRPr="00081771">
        <w:rPr>
          <w:rFonts w:ascii="Times New Roman" w:hAnsi="Times New Roman" w:cs="Times New Roman"/>
          <w:lang w:val="en-US"/>
        </w:rPr>
        <w:t xml:space="preserve"> as they were known</w:t>
      </w:r>
      <w:r w:rsidR="00AC66B7" w:rsidRPr="00081771">
        <w:rPr>
          <w:rFonts w:ascii="Times New Roman" w:hAnsi="Times New Roman" w:cs="Times New Roman"/>
          <w:lang w:val="en-US"/>
        </w:rPr>
        <w:t xml:space="preserve">. </w:t>
      </w:r>
      <w:r w:rsidRPr="00081771">
        <w:rPr>
          <w:rFonts w:ascii="Times New Roman" w:hAnsi="Times New Roman" w:cs="Times New Roman"/>
          <w:lang w:val="en-US"/>
        </w:rPr>
        <w:t>The story is written as a spiritual autobiography and set in Lancashire at the end of the</w:t>
      </w:r>
      <w:r w:rsidR="00AC66B7" w:rsidRPr="00081771">
        <w:rPr>
          <w:rFonts w:ascii="Times New Roman" w:hAnsi="Times New Roman" w:cs="Times New Roman"/>
          <w:lang w:val="en-US"/>
        </w:rPr>
        <w:t xml:space="preserve"> </w:t>
      </w:r>
      <w:r w:rsidR="00AC66B7" w:rsidRPr="00081771">
        <w:rPr>
          <w:rFonts w:ascii="Times New Roman" w:hAnsi="Times New Roman" w:cs="Times New Roman"/>
          <w:lang w:val="en-US"/>
        </w:rPr>
        <w:lastRenderedPageBreak/>
        <w:t>eighteenth century</w:t>
      </w:r>
      <w:r w:rsidRPr="00081771">
        <w:rPr>
          <w:rFonts w:ascii="Times New Roman" w:hAnsi="Times New Roman" w:cs="Times New Roman"/>
          <w:lang w:val="en-US"/>
        </w:rPr>
        <w:t>. Through it,</w:t>
      </w:r>
      <w:r w:rsidR="00515F62" w:rsidRPr="00081771">
        <w:rPr>
          <w:rFonts w:ascii="Times New Roman" w:hAnsi="Times New Roman" w:cs="Times New Roman"/>
          <w:lang w:val="en-US"/>
        </w:rPr>
        <w:t xml:space="preserve"> the protagonist</w:t>
      </w:r>
      <w:r w:rsidRPr="00081771">
        <w:rPr>
          <w:rFonts w:ascii="Times New Roman" w:hAnsi="Times New Roman" w:cs="Times New Roman"/>
          <w:lang w:val="en-US"/>
        </w:rPr>
        <w:t xml:space="preserve"> John Middleton traces the operation</w:t>
      </w:r>
      <w:r w:rsidR="001D09B8">
        <w:rPr>
          <w:rFonts w:ascii="Times New Roman" w:hAnsi="Times New Roman" w:cs="Times New Roman"/>
          <w:lang w:val="en-US"/>
        </w:rPr>
        <w:t xml:space="preserve"> through his life</w:t>
      </w:r>
      <w:r w:rsidRPr="00081771">
        <w:rPr>
          <w:rFonts w:ascii="Times New Roman" w:hAnsi="Times New Roman" w:cs="Times New Roman"/>
          <w:lang w:val="en-US"/>
        </w:rPr>
        <w:t xml:space="preserve"> of ‘the golden</w:t>
      </w:r>
      <w:r w:rsidR="00194C75" w:rsidRPr="00081771">
        <w:rPr>
          <w:rFonts w:ascii="Times New Roman" w:hAnsi="Times New Roman" w:cs="Times New Roman"/>
          <w:lang w:val="en-US"/>
        </w:rPr>
        <w:t xml:space="preserve"> filmy</w:t>
      </w:r>
      <w:r w:rsidRPr="00081771">
        <w:rPr>
          <w:rFonts w:ascii="Times New Roman" w:hAnsi="Times New Roman" w:cs="Times New Roman"/>
          <w:lang w:val="en-US"/>
        </w:rPr>
        <w:t xml:space="preserve"> thread’ </w:t>
      </w:r>
      <w:r w:rsidR="00194C75" w:rsidRPr="00081771">
        <w:rPr>
          <w:rFonts w:ascii="Times New Roman" w:hAnsi="Times New Roman" w:cs="Times New Roman"/>
          <w:lang w:val="en-US"/>
        </w:rPr>
        <w:t>that signified</w:t>
      </w:r>
      <w:r w:rsidRPr="00081771">
        <w:rPr>
          <w:rFonts w:ascii="Times New Roman" w:hAnsi="Times New Roman" w:cs="Times New Roman"/>
          <w:lang w:val="en-US"/>
        </w:rPr>
        <w:t xml:space="preserve"> God’s mercy</w:t>
      </w:r>
      <w:r w:rsidR="001D09B8">
        <w:rPr>
          <w:rFonts w:ascii="Times New Roman" w:hAnsi="Times New Roman" w:cs="Times New Roman"/>
          <w:lang w:val="en-US"/>
        </w:rPr>
        <w:t xml:space="preserve"> </w:t>
      </w:r>
      <w:r w:rsidRPr="00081771">
        <w:rPr>
          <w:rFonts w:ascii="Times New Roman" w:hAnsi="Times New Roman" w:cs="Times New Roman"/>
          <w:lang w:val="en-US"/>
        </w:rPr>
        <w:t>(</w:t>
      </w:r>
      <w:r w:rsidR="00C07985" w:rsidRPr="00081771">
        <w:rPr>
          <w:rFonts w:ascii="Times New Roman" w:hAnsi="Times New Roman" w:cs="Times New Roman"/>
          <w:lang w:val="en-US"/>
        </w:rPr>
        <w:t>TH, p.</w:t>
      </w:r>
      <w:r w:rsidRPr="00081771">
        <w:rPr>
          <w:rFonts w:ascii="Times New Roman" w:hAnsi="Times New Roman" w:cs="Times New Roman"/>
          <w:lang w:val="en-US"/>
        </w:rPr>
        <w:t>326). After encountering Nelly</w:t>
      </w:r>
      <w:r w:rsidR="00194C75" w:rsidRPr="00081771">
        <w:rPr>
          <w:rFonts w:ascii="Times New Roman" w:hAnsi="Times New Roman" w:cs="Times New Roman"/>
          <w:lang w:val="en-US"/>
        </w:rPr>
        <w:t xml:space="preserve"> as an adolescent</w:t>
      </w:r>
      <w:r w:rsidRPr="00081771">
        <w:rPr>
          <w:rFonts w:ascii="Times New Roman" w:hAnsi="Times New Roman" w:cs="Times New Roman"/>
          <w:lang w:val="en-US"/>
        </w:rPr>
        <w:t xml:space="preserve"> and being taken aback at her gentleness and kindness, he sets himself on the path of improvement and learns to read and write. After eventually marrying Nelly</w:t>
      </w:r>
      <w:r w:rsidR="00B92D33" w:rsidRPr="00081771">
        <w:rPr>
          <w:rFonts w:ascii="Times New Roman" w:hAnsi="Times New Roman" w:cs="Times New Roman"/>
          <w:lang w:val="en-US"/>
        </w:rPr>
        <w:t xml:space="preserve">, </w:t>
      </w:r>
      <w:r w:rsidRPr="00081771">
        <w:rPr>
          <w:rFonts w:ascii="Times New Roman" w:hAnsi="Times New Roman" w:cs="Times New Roman"/>
          <w:lang w:val="en-US"/>
        </w:rPr>
        <w:t xml:space="preserve">who had lost the use of her legs after shielding him from the blow of </w:t>
      </w:r>
      <w:r w:rsidR="00B92D33" w:rsidRPr="00081771">
        <w:rPr>
          <w:rFonts w:ascii="Times New Roman" w:hAnsi="Times New Roman" w:cs="Times New Roman"/>
          <w:lang w:val="en-US"/>
        </w:rPr>
        <w:t xml:space="preserve">a </w:t>
      </w:r>
      <w:r w:rsidRPr="00081771">
        <w:rPr>
          <w:rFonts w:ascii="Times New Roman" w:hAnsi="Times New Roman" w:cs="Times New Roman"/>
          <w:lang w:val="en-US"/>
        </w:rPr>
        <w:t>stone</w:t>
      </w:r>
      <w:r w:rsidR="001D09B8">
        <w:rPr>
          <w:rFonts w:ascii="Times New Roman" w:hAnsi="Times New Roman" w:cs="Times New Roman"/>
          <w:lang w:val="en-US"/>
        </w:rPr>
        <w:t xml:space="preserve"> thrown at him by</w:t>
      </w:r>
      <w:r w:rsidR="00B339AA">
        <w:rPr>
          <w:rFonts w:ascii="Times New Roman" w:hAnsi="Times New Roman" w:cs="Times New Roman"/>
          <w:lang w:val="en-US"/>
        </w:rPr>
        <w:t xml:space="preserve"> his oppressor and rival </w:t>
      </w:r>
      <w:r w:rsidR="00BB5F08">
        <w:rPr>
          <w:rFonts w:ascii="Times New Roman" w:hAnsi="Times New Roman" w:cs="Times New Roman"/>
          <w:lang w:val="en-US"/>
        </w:rPr>
        <w:t>Dick Jackson</w:t>
      </w:r>
      <w:r w:rsidR="00B339AA">
        <w:rPr>
          <w:rFonts w:ascii="Times New Roman" w:hAnsi="Times New Roman" w:cs="Times New Roman"/>
          <w:lang w:val="en-US"/>
        </w:rPr>
        <w:t>,</w:t>
      </w:r>
      <w:r w:rsidR="001D09B8">
        <w:rPr>
          <w:rFonts w:ascii="Times New Roman" w:hAnsi="Times New Roman" w:cs="Times New Roman"/>
          <w:lang w:val="en-US"/>
        </w:rPr>
        <w:t xml:space="preserve"> </w:t>
      </w:r>
      <w:r w:rsidR="001D09B8" w:rsidRPr="00081771">
        <w:rPr>
          <w:rFonts w:ascii="Times New Roman" w:hAnsi="Times New Roman" w:cs="Times New Roman"/>
          <w:lang w:val="en-US"/>
        </w:rPr>
        <w:t xml:space="preserve">the </w:t>
      </w:r>
      <w:r w:rsidR="001D09B8" w:rsidRPr="00081771">
        <w:rPr>
          <w:rFonts w:ascii="Times New Roman" w:hAnsi="Times New Roman" w:cs="Times New Roman"/>
        </w:rPr>
        <w:t>son of the factory oversee</w:t>
      </w:r>
      <w:r w:rsidR="001D09B8">
        <w:rPr>
          <w:rFonts w:ascii="Times New Roman" w:hAnsi="Times New Roman" w:cs="Times New Roman"/>
        </w:rPr>
        <w:t>r</w:t>
      </w:r>
      <w:r w:rsidR="00B92D33" w:rsidRPr="00081771">
        <w:rPr>
          <w:rFonts w:ascii="Times New Roman" w:hAnsi="Times New Roman" w:cs="Times New Roman"/>
          <w:lang w:val="en-US"/>
        </w:rPr>
        <w:t>,</w:t>
      </w:r>
      <w:r w:rsidRPr="00081771">
        <w:rPr>
          <w:rFonts w:ascii="Times New Roman" w:hAnsi="Times New Roman" w:cs="Times New Roman"/>
          <w:lang w:val="en-US"/>
        </w:rPr>
        <w:t xml:space="preserve"> he struggle</w:t>
      </w:r>
      <w:r w:rsidR="00A711B0">
        <w:rPr>
          <w:rFonts w:ascii="Times New Roman" w:hAnsi="Times New Roman" w:cs="Times New Roman"/>
          <w:lang w:val="en-US"/>
        </w:rPr>
        <w:t>s</w:t>
      </w:r>
      <w:r w:rsidRPr="00081771">
        <w:rPr>
          <w:rFonts w:ascii="Times New Roman" w:hAnsi="Times New Roman" w:cs="Times New Roman"/>
          <w:lang w:val="en-US"/>
        </w:rPr>
        <w:t xml:space="preserve"> to maintain his family when the demand for workers </w:t>
      </w:r>
      <w:r w:rsidR="001D09B8">
        <w:rPr>
          <w:rFonts w:ascii="Times New Roman" w:hAnsi="Times New Roman" w:cs="Times New Roman"/>
          <w:lang w:val="en-US"/>
        </w:rPr>
        <w:t>remains</w:t>
      </w:r>
      <w:r w:rsidRPr="00081771">
        <w:rPr>
          <w:rFonts w:ascii="Times New Roman" w:hAnsi="Times New Roman" w:cs="Times New Roman"/>
          <w:lang w:val="en-US"/>
        </w:rPr>
        <w:t xml:space="preserve"> low. While his family </w:t>
      </w:r>
      <w:r w:rsidR="00B40A01" w:rsidRPr="00081771">
        <w:rPr>
          <w:rFonts w:ascii="Times New Roman" w:hAnsi="Times New Roman" w:cs="Times New Roman"/>
          <w:lang w:val="en-US"/>
        </w:rPr>
        <w:t>are</w:t>
      </w:r>
      <w:r w:rsidRPr="00081771">
        <w:rPr>
          <w:rFonts w:ascii="Times New Roman" w:hAnsi="Times New Roman" w:cs="Times New Roman"/>
          <w:lang w:val="en-US"/>
        </w:rPr>
        <w:t xml:space="preserve"> starving,</w:t>
      </w:r>
      <w:r w:rsidR="0083483A" w:rsidRPr="00081771">
        <w:rPr>
          <w:rFonts w:ascii="Times New Roman" w:hAnsi="Times New Roman" w:cs="Times New Roman"/>
          <w:lang w:val="en-US"/>
        </w:rPr>
        <w:t xml:space="preserve"> he prays</w:t>
      </w:r>
      <w:r w:rsidRPr="00081771">
        <w:rPr>
          <w:rFonts w:ascii="Times New Roman" w:hAnsi="Times New Roman" w:cs="Times New Roman"/>
          <w:lang w:val="en-US"/>
        </w:rPr>
        <w:t xml:space="preserve"> ‘for the second coming of Christ’ so that their troubles would be over (</w:t>
      </w:r>
      <w:r w:rsidR="00C07985" w:rsidRPr="00081771">
        <w:rPr>
          <w:rFonts w:ascii="Times New Roman" w:hAnsi="Times New Roman" w:cs="Times New Roman"/>
          <w:lang w:val="en-US"/>
        </w:rPr>
        <w:t>TH, p.</w:t>
      </w:r>
      <w:r w:rsidRPr="00081771">
        <w:rPr>
          <w:rFonts w:ascii="Times New Roman" w:hAnsi="Times New Roman" w:cs="Times New Roman"/>
          <w:lang w:val="en-US"/>
        </w:rPr>
        <w:t>330)</w:t>
      </w:r>
      <w:r w:rsidR="00184597" w:rsidRPr="00081771">
        <w:rPr>
          <w:rFonts w:ascii="Times New Roman" w:hAnsi="Times New Roman" w:cs="Times New Roman"/>
          <w:lang w:val="en-US"/>
        </w:rPr>
        <w:t>. It is at th</w:t>
      </w:r>
      <w:r w:rsidR="001D09B8">
        <w:rPr>
          <w:rFonts w:ascii="Times New Roman" w:hAnsi="Times New Roman" w:cs="Times New Roman"/>
          <w:lang w:val="en-US"/>
        </w:rPr>
        <w:t>is</w:t>
      </w:r>
      <w:r w:rsidR="00184597" w:rsidRPr="00081771">
        <w:rPr>
          <w:rFonts w:ascii="Times New Roman" w:hAnsi="Times New Roman" w:cs="Times New Roman"/>
          <w:lang w:val="en-US"/>
        </w:rPr>
        <w:t xml:space="preserve"> point of finding the world ‘too cruel, and hard, and strong</w:t>
      </w:r>
      <w:r w:rsidR="00A711B0">
        <w:rPr>
          <w:rFonts w:ascii="Times New Roman" w:hAnsi="Times New Roman" w:cs="Times New Roman"/>
          <w:lang w:val="en-US"/>
        </w:rPr>
        <w:t>’</w:t>
      </w:r>
      <w:r w:rsidR="001D09B8">
        <w:rPr>
          <w:rFonts w:ascii="Times New Roman" w:hAnsi="Times New Roman" w:cs="Times New Roman"/>
          <w:lang w:val="en-US"/>
        </w:rPr>
        <w:t>,</w:t>
      </w:r>
      <w:r w:rsidR="00A711B0">
        <w:rPr>
          <w:rFonts w:ascii="Times New Roman" w:hAnsi="Times New Roman" w:cs="Times New Roman"/>
          <w:lang w:val="en-US"/>
        </w:rPr>
        <w:t xml:space="preserve"> and</w:t>
      </w:r>
      <w:r w:rsidR="00184597" w:rsidRPr="00081771">
        <w:rPr>
          <w:rFonts w:ascii="Times New Roman" w:hAnsi="Times New Roman" w:cs="Times New Roman"/>
          <w:lang w:val="en-US"/>
        </w:rPr>
        <w:t xml:space="preserve"> </w:t>
      </w:r>
      <w:r w:rsidR="001D09B8">
        <w:rPr>
          <w:rFonts w:ascii="Times New Roman" w:hAnsi="Times New Roman" w:cs="Times New Roman"/>
          <w:lang w:val="en-US"/>
        </w:rPr>
        <w:t xml:space="preserve">of </w:t>
      </w:r>
      <w:r w:rsidR="00184597" w:rsidRPr="00081771">
        <w:rPr>
          <w:rFonts w:ascii="Times New Roman" w:hAnsi="Times New Roman" w:cs="Times New Roman"/>
          <w:lang w:val="en-US"/>
        </w:rPr>
        <w:t>fight</w:t>
      </w:r>
      <w:r w:rsidR="00A711B0">
        <w:rPr>
          <w:rFonts w:ascii="Times New Roman" w:hAnsi="Times New Roman" w:cs="Times New Roman"/>
          <w:lang w:val="en-US"/>
        </w:rPr>
        <w:t>ing</w:t>
      </w:r>
      <w:r w:rsidR="00184597" w:rsidRPr="00081771">
        <w:rPr>
          <w:rFonts w:ascii="Times New Roman" w:hAnsi="Times New Roman" w:cs="Times New Roman"/>
          <w:lang w:val="en-US"/>
        </w:rPr>
        <w:t xml:space="preserve"> the temptation to ‘lead a wild, free life of sin’</w:t>
      </w:r>
      <w:r w:rsidR="001D09B8">
        <w:rPr>
          <w:rFonts w:ascii="Times New Roman" w:hAnsi="Times New Roman" w:cs="Times New Roman"/>
          <w:lang w:val="en-US"/>
        </w:rPr>
        <w:t>,</w:t>
      </w:r>
      <w:r w:rsidR="00184597" w:rsidRPr="00081771">
        <w:rPr>
          <w:rFonts w:ascii="Times New Roman" w:hAnsi="Times New Roman" w:cs="Times New Roman"/>
          <w:lang w:val="en-US"/>
        </w:rPr>
        <w:t xml:space="preserve"> that he first </w:t>
      </w:r>
      <w:r w:rsidR="00211EDC" w:rsidRPr="00081771">
        <w:rPr>
          <w:rFonts w:ascii="Times New Roman" w:hAnsi="Times New Roman" w:cs="Times New Roman"/>
          <w:lang w:val="en-US"/>
        </w:rPr>
        <w:t>attends some hill-side preaching (</w:t>
      </w:r>
      <w:r w:rsidR="00C07985" w:rsidRPr="00081771">
        <w:rPr>
          <w:rFonts w:ascii="Times New Roman" w:hAnsi="Times New Roman" w:cs="Times New Roman"/>
          <w:lang w:val="en-US"/>
        </w:rPr>
        <w:t>TH, p.</w:t>
      </w:r>
      <w:r w:rsidR="00211EDC" w:rsidRPr="00081771">
        <w:rPr>
          <w:rFonts w:ascii="Times New Roman" w:hAnsi="Times New Roman" w:cs="Times New Roman"/>
          <w:lang w:val="en-US"/>
        </w:rPr>
        <w:t>330</w:t>
      </w:r>
      <w:r w:rsidR="00C07985" w:rsidRPr="00081771">
        <w:rPr>
          <w:rFonts w:ascii="Times New Roman" w:hAnsi="Times New Roman" w:cs="Times New Roman"/>
          <w:lang w:val="en-US"/>
        </w:rPr>
        <w:t>-1</w:t>
      </w:r>
      <w:r w:rsidR="00211EDC" w:rsidRPr="00081771">
        <w:rPr>
          <w:rFonts w:ascii="Times New Roman" w:hAnsi="Times New Roman" w:cs="Times New Roman"/>
          <w:lang w:val="en-US"/>
        </w:rPr>
        <w:t xml:space="preserve">). </w:t>
      </w:r>
      <w:r w:rsidR="00A711B0">
        <w:rPr>
          <w:rFonts w:ascii="Times New Roman" w:hAnsi="Times New Roman" w:cs="Times New Roman"/>
          <w:lang w:val="en-US"/>
        </w:rPr>
        <w:t>Here, he</w:t>
      </w:r>
      <w:r w:rsidR="00B40A01" w:rsidRPr="00081771">
        <w:rPr>
          <w:rFonts w:ascii="Times New Roman" w:hAnsi="Times New Roman" w:cs="Times New Roman"/>
          <w:lang w:val="en-US"/>
        </w:rPr>
        <w:t xml:space="preserve"> is moved by the</w:t>
      </w:r>
      <w:r w:rsidR="00211EDC" w:rsidRPr="00081771">
        <w:rPr>
          <w:rFonts w:ascii="Times New Roman" w:hAnsi="Times New Roman" w:cs="Times New Roman"/>
          <w:lang w:val="en-US"/>
        </w:rPr>
        <w:t xml:space="preserve"> fervent and passionate preach</w:t>
      </w:r>
      <w:r w:rsidR="0078303A" w:rsidRPr="00081771">
        <w:rPr>
          <w:rFonts w:ascii="Times New Roman" w:hAnsi="Times New Roman" w:cs="Times New Roman"/>
          <w:lang w:val="en-US"/>
        </w:rPr>
        <w:t>ing</w:t>
      </w:r>
      <w:r w:rsidR="00B40A01" w:rsidRPr="00081771">
        <w:rPr>
          <w:rFonts w:ascii="Times New Roman" w:hAnsi="Times New Roman" w:cs="Times New Roman"/>
          <w:lang w:val="en-US"/>
        </w:rPr>
        <w:t>.</w:t>
      </w:r>
      <w:r w:rsidR="00A711B0">
        <w:rPr>
          <w:rFonts w:ascii="Times New Roman" w:hAnsi="Times New Roman" w:cs="Times New Roman"/>
          <w:lang w:val="en-US"/>
        </w:rPr>
        <w:t xml:space="preserve"> </w:t>
      </w:r>
      <w:r w:rsidR="00211EDC" w:rsidRPr="00081771">
        <w:rPr>
          <w:rFonts w:ascii="Times New Roman" w:hAnsi="Times New Roman" w:cs="Times New Roman"/>
          <w:lang w:val="en-US"/>
        </w:rPr>
        <w:t xml:space="preserve">It </w:t>
      </w:r>
      <w:r w:rsidR="00B92D33" w:rsidRPr="00081771">
        <w:rPr>
          <w:rFonts w:ascii="Times New Roman" w:hAnsi="Times New Roman" w:cs="Times New Roman"/>
          <w:lang w:val="en-US"/>
        </w:rPr>
        <w:t xml:space="preserve">is </w:t>
      </w:r>
      <w:r w:rsidR="00211EDC" w:rsidRPr="00081771">
        <w:rPr>
          <w:rFonts w:ascii="Times New Roman" w:hAnsi="Times New Roman" w:cs="Times New Roman"/>
          <w:lang w:val="en-US"/>
        </w:rPr>
        <w:t>not long</w:t>
      </w:r>
      <w:r w:rsidR="00A711B0">
        <w:rPr>
          <w:rFonts w:ascii="Times New Roman" w:hAnsi="Times New Roman" w:cs="Times New Roman"/>
          <w:lang w:val="en-US"/>
        </w:rPr>
        <w:t xml:space="preserve"> after this that ‘religion’ becomes for him a </w:t>
      </w:r>
      <w:r w:rsidR="00A711B0" w:rsidRPr="00081771">
        <w:rPr>
          <w:rFonts w:ascii="Times New Roman" w:hAnsi="Times New Roman" w:cs="Times New Roman"/>
          <w:lang w:val="en-US"/>
        </w:rPr>
        <w:t xml:space="preserve">‘a life and a passion’ </w:t>
      </w:r>
      <w:r w:rsidR="00A711B0">
        <w:rPr>
          <w:rFonts w:ascii="Times New Roman" w:hAnsi="Times New Roman" w:cs="Times New Roman"/>
          <w:lang w:val="en-US"/>
        </w:rPr>
        <w:t>and he becomes</w:t>
      </w:r>
      <w:r w:rsidR="00211EDC" w:rsidRPr="00081771">
        <w:rPr>
          <w:rFonts w:ascii="Times New Roman" w:hAnsi="Times New Roman" w:cs="Times New Roman"/>
          <w:lang w:val="en-US"/>
        </w:rPr>
        <w:t xml:space="preserve"> </w:t>
      </w:r>
      <w:r w:rsidRPr="00081771">
        <w:rPr>
          <w:rFonts w:ascii="Times New Roman" w:hAnsi="Times New Roman" w:cs="Times New Roman"/>
          <w:lang w:val="en-US"/>
        </w:rPr>
        <w:t>‘zealous and fan</w:t>
      </w:r>
      <w:r w:rsidR="00B40A01" w:rsidRPr="00081771">
        <w:rPr>
          <w:rFonts w:ascii="Times New Roman" w:hAnsi="Times New Roman" w:cs="Times New Roman"/>
          <w:lang w:val="en-US"/>
        </w:rPr>
        <w:t>atical</w:t>
      </w:r>
      <w:r w:rsidRPr="00081771">
        <w:rPr>
          <w:rFonts w:ascii="Times New Roman" w:hAnsi="Times New Roman" w:cs="Times New Roman"/>
          <w:lang w:val="en-US"/>
        </w:rPr>
        <w:t>’ in fasting</w:t>
      </w:r>
      <w:r w:rsidR="00B40A01" w:rsidRPr="00081771">
        <w:rPr>
          <w:rFonts w:ascii="Times New Roman" w:hAnsi="Times New Roman" w:cs="Times New Roman"/>
          <w:lang w:val="en-US"/>
        </w:rPr>
        <w:t xml:space="preserve"> and ‘an ascetic in bodily enjoyments’ (</w:t>
      </w:r>
      <w:r w:rsidR="00C07985" w:rsidRPr="00081771">
        <w:rPr>
          <w:rFonts w:ascii="Times New Roman" w:hAnsi="Times New Roman" w:cs="Times New Roman"/>
          <w:lang w:val="en-US"/>
        </w:rPr>
        <w:t>TH, p.</w:t>
      </w:r>
      <w:r w:rsidR="00B40A01" w:rsidRPr="00081771">
        <w:rPr>
          <w:rFonts w:ascii="Times New Roman" w:hAnsi="Times New Roman" w:cs="Times New Roman"/>
          <w:lang w:val="en-US"/>
        </w:rPr>
        <w:t>332)</w:t>
      </w:r>
      <w:r w:rsidR="001D4F17" w:rsidRPr="00081771">
        <w:rPr>
          <w:rFonts w:ascii="Times New Roman" w:hAnsi="Times New Roman" w:cs="Times New Roman"/>
          <w:lang w:val="en-US"/>
        </w:rPr>
        <w:t xml:space="preserve">. </w:t>
      </w:r>
      <w:r w:rsidR="0078303A" w:rsidRPr="00081771">
        <w:rPr>
          <w:rFonts w:ascii="Times New Roman" w:hAnsi="Times New Roman" w:cs="Times New Roman"/>
          <w:lang w:val="en-US"/>
        </w:rPr>
        <w:t xml:space="preserve">John’s commitment to ‘religion’ – rather than to love and compassion – comes to </w:t>
      </w:r>
      <w:r w:rsidR="00584E92" w:rsidRPr="00081771">
        <w:rPr>
          <w:rFonts w:ascii="Times New Roman" w:hAnsi="Times New Roman" w:cs="Times New Roman"/>
          <w:lang w:val="en-US"/>
        </w:rPr>
        <w:t>a cris</w:t>
      </w:r>
      <w:r w:rsidR="0031419A" w:rsidRPr="00081771">
        <w:rPr>
          <w:rFonts w:ascii="Times New Roman" w:hAnsi="Times New Roman" w:cs="Times New Roman"/>
          <w:lang w:val="en-US"/>
        </w:rPr>
        <w:t>is</w:t>
      </w:r>
      <w:r w:rsidR="00584E92" w:rsidRPr="00081771">
        <w:rPr>
          <w:rFonts w:ascii="Times New Roman" w:hAnsi="Times New Roman" w:cs="Times New Roman"/>
          <w:lang w:val="en-US"/>
        </w:rPr>
        <w:t xml:space="preserve"> when </w:t>
      </w:r>
      <w:r w:rsidR="00BB5F08">
        <w:rPr>
          <w:rFonts w:ascii="Times New Roman" w:hAnsi="Times New Roman" w:cs="Times New Roman"/>
          <w:lang w:val="en-US"/>
        </w:rPr>
        <w:t>Dick Jackson</w:t>
      </w:r>
      <w:r w:rsidR="00584E92" w:rsidRPr="00081771">
        <w:rPr>
          <w:rFonts w:ascii="Times New Roman" w:hAnsi="Times New Roman" w:cs="Times New Roman"/>
          <w:lang w:val="en-US"/>
        </w:rPr>
        <w:t xml:space="preserve"> returns as a convict</w:t>
      </w:r>
      <w:r w:rsidR="00902754" w:rsidRPr="00081771">
        <w:rPr>
          <w:rFonts w:ascii="Times New Roman" w:hAnsi="Times New Roman" w:cs="Times New Roman"/>
          <w:lang w:val="en-US"/>
        </w:rPr>
        <w:t xml:space="preserve"> coming back</w:t>
      </w:r>
      <w:r w:rsidR="00584E92" w:rsidRPr="00081771">
        <w:rPr>
          <w:rFonts w:ascii="Times New Roman" w:hAnsi="Times New Roman" w:cs="Times New Roman"/>
          <w:lang w:val="en-US"/>
        </w:rPr>
        <w:t xml:space="preserve"> before his time. </w:t>
      </w:r>
    </w:p>
    <w:p w14:paraId="49331707" w14:textId="77777777" w:rsidR="00211EDC" w:rsidRPr="00081771" w:rsidRDefault="00211EDC" w:rsidP="00925593">
      <w:pPr>
        <w:autoSpaceDE w:val="0"/>
        <w:autoSpaceDN w:val="0"/>
        <w:adjustRightInd w:val="0"/>
        <w:spacing w:line="360" w:lineRule="auto"/>
        <w:rPr>
          <w:rFonts w:ascii="Times New Roman" w:hAnsi="Times New Roman" w:cs="Times New Roman"/>
          <w:lang w:val="en-US"/>
        </w:rPr>
      </w:pPr>
    </w:p>
    <w:p w14:paraId="6A361372" w14:textId="34450707" w:rsidR="00D6173B" w:rsidRPr="00081771" w:rsidRDefault="00925593" w:rsidP="00925593">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It is only when Nelly sends their</w:t>
      </w:r>
      <w:r w:rsidR="009F0305" w:rsidRPr="00081771">
        <w:rPr>
          <w:rFonts w:ascii="Times New Roman" w:hAnsi="Times New Roman" w:cs="Times New Roman"/>
          <w:lang w:val="en-US"/>
        </w:rPr>
        <w:t xml:space="preserve"> aptly named</w:t>
      </w:r>
      <w:r w:rsidRPr="00081771">
        <w:rPr>
          <w:rFonts w:ascii="Times New Roman" w:hAnsi="Times New Roman" w:cs="Times New Roman"/>
          <w:lang w:val="en-US"/>
        </w:rPr>
        <w:t xml:space="preserve"> daughter Grace to him with the words of Christ as he is about to take </w:t>
      </w:r>
      <w:r w:rsidR="00584E92" w:rsidRPr="00081771">
        <w:rPr>
          <w:rFonts w:ascii="Times New Roman" w:hAnsi="Times New Roman" w:cs="Times New Roman"/>
          <w:lang w:val="en-US"/>
        </w:rPr>
        <w:t>vengeance</w:t>
      </w:r>
      <w:r w:rsidRPr="00081771">
        <w:rPr>
          <w:rFonts w:ascii="Times New Roman" w:hAnsi="Times New Roman" w:cs="Times New Roman"/>
          <w:lang w:val="en-US"/>
        </w:rPr>
        <w:t xml:space="preserve"> on hi</w:t>
      </w:r>
      <w:r w:rsidR="00584E92" w:rsidRPr="00081771">
        <w:rPr>
          <w:rFonts w:ascii="Times New Roman" w:hAnsi="Times New Roman" w:cs="Times New Roman"/>
          <w:lang w:val="en-US"/>
        </w:rPr>
        <w:t>s</w:t>
      </w:r>
      <w:r w:rsidRPr="00081771">
        <w:rPr>
          <w:rFonts w:ascii="Times New Roman" w:hAnsi="Times New Roman" w:cs="Times New Roman"/>
          <w:lang w:val="en-US"/>
        </w:rPr>
        <w:t xml:space="preserve"> long</w:t>
      </w:r>
      <w:r w:rsidR="00584E92" w:rsidRPr="00081771">
        <w:rPr>
          <w:rFonts w:ascii="Times New Roman" w:hAnsi="Times New Roman" w:cs="Times New Roman"/>
          <w:lang w:val="en-US"/>
        </w:rPr>
        <w:t>-</w:t>
      </w:r>
      <w:r w:rsidRPr="00081771">
        <w:rPr>
          <w:rFonts w:ascii="Times New Roman" w:hAnsi="Times New Roman" w:cs="Times New Roman"/>
          <w:lang w:val="en-US"/>
        </w:rPr>
        <w:t xml:space="preserve">standing enemy that he comes to embrace Christ’s teaching of forgiveness </w:t>
      </w:r>
      <w:r w:rsidR="00B92D33" w:rsidRPr="00081771">
        <w:rPr>
          <w:rFonts w:ascii="Times New Roman" w:hAnsi="Times New Roman" w:cs="Times New Roman"/>
          <w:lang w:val="en-US"/>
        </w:rPr>
        <w:t>and</w:t>
      </w:r>
      <w:r w:rsidRPr="00081771">
        <w:rPr>
          <w:rFonts w:ascii="Times New Roman" w:hAnsi="Times New Roman" w:cs="Times New Roman"/>
          <w:lang w:val="en-US"/>
        </w:rPr>
        <w:t xml:space="preserve"> reconciliation. His mission</w:t>
      </w:r>
      <w:r w:rsidR="00B92D33" w:rsidRPr="00081771">
        <w:rPr>
          <w:rFonts w:ascii="Times New Roman" w:hAnsi="Times New Roman" w:cs="Times New Roman"/>
          <w:lang w:val="en-US"/>
        </w:rPr>
        <w:t>, taken up</w:t>
      </w:r>
      <w:r w:rsidRPr="00081771">
        <w:rPr>
          <w:rFonts w:ascii="Times New Roman" w:hAnsi="Times New Roman" w:cs="Times New Roman"/>
          <w:lang w:val="en-US"/>
        </w:rPr>
        <w:t xml:space="preserve"> after Nelly’s death</w:t>
      </w:r>
      <w:r w:rsidR="00B92D33" w:rsidRPr="00081771">
        <w:rPr>
          <w:rFonts w:ascii="Times New Roman" w:hAnsi="Times New Roman" w:cs="Times New Roman"/>
          <w:lang w:val="en-US"/>
        </w:rPr>
        <w:t>,</w:t>
      </w:r>
      <w:r w:rsidRPr="00081771">
        <w:rPr>
          <w:rFonts w:ascii="Times New Roman" w:hAnsi="Times New Roman" w:cs="Times New Roman"/>
          <w:lang w:val="en-US"/>
        </w:rPr>
        <w:t xml:space="preserve"> ties him with David Hughes of ‘The Well of Pen Morfa’: ‘I try to go about preaching and teaching in my rough, rude way; and what I teach is how Christ lived and died, and what Nelly’s faith of love’</w:t>
      </w:r>
      <w:r w:rsidR="00902754" w:rsidRPr="00081771">
        <w:rPr>
          <w:rFonts w:ascii="Times New Roman" w:hAnsi="Times New Roman" w:cs="Times New Roman"/>
          <w:lang w:val="en-US"/>
        </w:rPr>
        <w:t xml:space="preserve"> (TH, p.334).</w:t>
      </w:r>
      <w:r w:rsidRPr="00081771">
        <w:rPr>
          <w:rFonts w:ascii="Times New Roman" w:hAnsi="Times New Roman" w:cs="Times New Roman"/>
          <w:lang w:val="en-US"/>
        </w:rPr>
        <w:t xml:space="preserve"> So, rather than praying for Christ’s second coming, he begins to work to actively usher in the golden age of the millennium </w:t>
      </w:r>
      <w:r w:rsidR="002067C8" w:rsidRPr="00081771">
        <w:rPr>
          <w:rFonts w:ascii="Times New Roman" w:hAnsi="Times New Roman" w:cs="Times New Roman"/>
          <w:lang w:val="en-US"/>
        </w:rPr>
        <w:t>through</w:t>
      </w:r>
      <w:r w:rsidRPr="00081771">
        <w:rPr>
          <w:rFonts w:ascii="Times New Roman" w:hAnsi="Times New Roman" w:cs="Times New Roman"/>
          <w:lang w:val="en-US"/>
        </w:rPr>
        <w:t xml:space="preserve"> practical religion</w:t>
      </w:r>
      <w:r w:rsidR="00B1250E" w:rsidRPr="00081771">
        <w:rPr>
          <w:rFonts w:ascii="Times New Roman" w:hAnsi="Times New Roman" w:cs="Times New Roman"/>
          <w:lang w:val="en-US"/>
        </w:rPr>
        <w:t>:</w:t>
      </w:r>
      <w:r w:rsidRPr="00081771">
        <w:rPr>
          <w:rFonts w:ascii="Times New Roman" w:hAnsi="Times New Roman" w:cs="Times New Roman"/>
          <w:lang w:val="en-US"/>
        </w:rPr>
        <w:t xml:space="preserve"> </w:t>
      </w:r>
      <w:r w:rsidR="002067C8" w:rsidRPr="00081771">
        <w:rPr>
          <w:rFonts w:ascii="Times New Roman" w:hAnsi="Times New Roman" w:cs="Times New Roman"/>
          <w:lang w:val="en-US"/>
        </w:rPr>
        <w:t xml:space="preserve">a </w:t>
      </w:r>
      <w:r w:rsidRPr="00081771">
        <w:rPr>
          <w:rFonts w:ascii="Times New Roman" w:hAnsi="Times New Roman" w:cs="Times New Roman"/>
          <w:lang w:val="en-US"/>
        </w:rPr>
        <w:t>version of Methodism that brings the transformation that leads to renewal for the individual and community.</w:t>
      </w:r>
      <w:r w:rsidR="00B1250E" w:rsidRPr="00081771">
        <w:rPr>
          <w:rFonts w:ascii="Times New Roman" w:hAnsi="Times New Roman" w:cs="Times New Roman"/>
          <w:lang w:val="en-US"/>
        </w:rPr>
        <w:t xml:space="preserve"> </w:t>
      </w:r>
      <w:r w:rsidR="00467862" w:rsidRPr="00081771">
        <w:rPr>
          <w:rFonts w:ascii="Times New Roman" w:hAnsi="Times New Roman" w:cs="Times New Roman"/>
          <w:lang w:val="en-US"/>
        </w:rPr>
        <w:t>Gaskell can be understood to be endorsing</w:t>
      </w:r>
      <w:r w:rsidR="009A4D23" w:rsidRPr="00081771">
        <w:rPr>
          <w:rFonts w:ascii="Times New Roman" w:hAnsi="Times New Roman" w:cs="Times New Roman"/>
          <w:lang w:val="en-US"/>
        </w:rPr>
        <w:t xml:space="preserve"> here</w:t>
      </w:r>
      <w:r w:rsidR="00467862" w:rsidRPr="00081771">
        <w:rPr>
          <w:rFonts w:ascii="Times New Roman" w:hAnsi="Times New Roman" w:cs="Times New Roman"/>
          <w:lang w:val="en-US"/>
        </w:rPr>
        <w:t>, as her friend Madge had done, the ‘</w:t>
      </w:r>
      <w:r w:rsidR="00467862" w:rsidRPr="00081771">
        <w:rPr>
          <w:rFonts w:ascii="Times New Roman" w:hAnsi="Times New Roman" w:cs="Times New Roman"/>
          <w:i/>
          <w:lang w:val="en-US"/>
        </w:rPr>
        <w:t>spirit</w:t>
      </w:r>
      <w:r w:rsidR="00467862" w:rsidRPr="00081771">
        <w:rPr>
          <w:rFonts w:ascii="Times New Roman" w:hAnsi="Times New Roman" w:cs="Times New Roman"/>
          <w:lang w:val="en-US"/>
        </w:rPr>
        <w:t xml:space="preserve"> and </w:t>
      </w:r>
      <w:r w:rsidR="00467862" w:rsidRPr="00081771">
        <w:rPr>
          <w:rFonts w:ascii="Times New Roman" w:hAnsi="Times New Roman" w:cs="Times New Roman"/>
          <w:i/>
          <w:lang w:val="en-US"/>
        </w:rPr>
        <w:t>life</w:t>
      </w:r>
      <w:r w:rsidR="00467862" w:rsidRPr="00081771">
        <w:rPr>
          <w:rFonts w:ascii="Times New Roman" w:hAnsi="Times New Roman" w:cs="Times New Roman"/>
          <w:lang w:val="en-US"/>
        </w:rPr>
        <w:t xml:space="preserve">’ of a theology that is practical and that provides a vision of transformation and change (see above). </w:t>
      </w:r>
    </w:p>
    <w:p w14:paraId="38ABBD62" w14:textId="77777777" w:rsidR="00FA2068" w:rsidRPr="00081771" w:rsidRDefault="00FA2068" w:rsidP="00925593">
      <w:pPr>
        <w:autoSpaceDE w:val="0"/>
        <w:autoSpaceDN w:val="0"/>
        <w:adjustRightInd w:val="0"/>
        <w:spacing w:line="360" w:lineRule="auto"/>
        <w:rPr>
          <w:rFonts w:ascii="Times New Roman" w:hAnsi="Times New Roman" w:cs="Times New Roman"/>
          <w:kern w:val="1"/>
          <w:lang w:val="en-US"/>
        </w:rPr>
      </w:pPr>
    </w:p>
    <w:p w14:paraId="51335A3B" w14:textId="19DAB111" w:rsidR="0083483A" w:rsidRPr="00081771" w:rsidRDefault="00924E59" w:rsidP="00924E59">
      <w:pPr>
        <w:pStyle w:val="ListParagraph"/>
        <w:numPr>
          <w:ilvl w:val="0"/>
          <w:numId w:val="1"/>
        </w:numPr>
        <w:autoSpaceDE w:val="0"/>
        <w:autoSpaceDN w:val="0"/>
        <w:adjustRightInd w:val="0"/>
        <w:spacing w:line="360" w:lineRule="auto"/>
        <w:rPr>
          <w:rFonts w:ascii="Times New Roman" w:hAnsi="Times New Roman" w:cs="Times New Roman"/>
          <w:b/>
          <w:kern w:val="1"/>
          <w:lang w:val="en-US"/>
        </w:rPr>
      </w:pPr>
      <w:r w:rsidRPr="00081771">
        <w:rPr>
          <w:rFonts w:ascii="Times New Roman" w:hAnsi="Times New Roman" w:cs="Times New Roman"/>
          <w:b/>
          <w:i/>
        </w:rPr>
        <w:t>North and South</w:t>
      </w:r>
      <w:r w:rsidRPr="00081771">
        <w:rPr>
          <w:rFonts w:ascii="Times New Roman" w:hAnsi="Times New Roman" w:cs="Times New Roman"/>
          <w:b/>
        </w:rPr>
        <w:t xml:space="preserve"> </w:t>
      </w:r>
    </w:p>
    <w:p w14:paraId="795098BC" w14:textId="2298A49A" w:rsidR="00B45479" w:rsidRPr="00081771" w:rsidRDefault="00B403A2" w:rsidP="00924E59">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i/>
          <w:lang w:val="en-US"/>
        </w:rPr>
        <w:t xml:space="preserve">North and South </w:t>
      </w:r>
      <w:r w:rsidRPr="00081771">
        <w:rPr>
          <w:rFonts w:ascii="Times New Roman" w:hAnsi="Times New Roman" w:cs="Times New Roman"/>
          <w:lang w:val="en-US"/>
        </w:rPr>
        <w:t>was</w:t>
      </w:r>
      <w:r w:rsidR="00F73634" w:rsidRPr="00081771">
        <w:rPr>
          <w:rFonts w:ascii="Times New Roman" w:hAnsi="Times New Roman" w:cs="Times New Roman"/>
          <w:lang w:val="en-US"/>
        </w:rPr>
        <w:t xml:space="preserve"> first published in</w:t>
      </w:r>
      <w:r w:rsidRPr="00081771">
        <w:rPr>
          <w:rFonts w:ascii="Times New Roman" w:hAnsi="Times New Roman" w:cs="Times New Roman"/>
          <w:lang w:val="en-US"/>
        </w:rPr>
        <w:t xml:space="preserve"> 20 weekly instalments in </w:t>
      </w:r>
      <w:r w:rsidRPr="00081771">
        <w:rPr>
          <w:rFonts w:ascii="Times New Roman" w:hAnsi="Times New Roman" w:cs="Times New Roman"/>
          <w:i/>
          <w:lang w:val="en-US"/>
        </w:rPr>
        <w:t>Household Words</w:t>
      </w:r>
      <w:r w:rsidRPr="00081771">
        <w:rPr>
          <w:rFonts w:ascii="Times New Roman" w:hAnsi="Times New Roman" w:cs="Times New Roman"/>
          <w:lang w:val="en-US"/>
        </w:rPr>
        <w:t xml:space="preserve"> between </w:t>
      </w:r>
      <w:r w:rsidR="00CD6368" w:rsidRPr="00081771">
        <w:rPr>
          <w:rFonts w:ascii="Times New Roman" w:hAnsi="Times New Roman" w:cs="Times New Roman"/>
          <w:lang w:val="en-US"/>
        </w:rPr>
        <w:t>September 1854 and January 1855.</w:t>
      </w:r>
      <w:r w:rsidR="00F73634" w:rsidRPr="00081771">
        <w:rPr>
          <w:rStyle w:val="FootnoteReference"/>
          <w:rFonts w:ascii="Times New Roman" w:hAnsi="Times New Roman" w:cs="Times New Roman"/>
          <w:lang w:val="en-US"/>
        </w:rPr>
        <w:footnoteReference w:id="30"/>
      </w:r>
      <w:r w:rsidR="00CD6368" w:rsidRPr="00081771">
        <w:rPr>
          <w:rFonts w:ascii="Times New Roman" w:hAnsi="Times New Roman" w:cs="Times New Roman"/>
          <w:lang w:val="en-US"/>
        </w:rPr>
        <w:t xml:space="preserve"> </w:t>
      </w:r>
      <w:r w:rsidR="00F73634" w:rsidRPr="00081771">
        <w:rPr>
          <w:rFonts w:ascii="Times New Roman" w:hAnsi="Times New Roman" w:cs="Times New Roman"/>
          <w:lang w:val="en-US"/>
        </w:rPr>
        <w:t>In it,</w:t>
      </w:r>
      <w:r w:rsidR="00CD6368" w:rsidRPr="00081771">
        <w:rPr>
          <w:rFonts w:ascii="Times New Roman" w:hAnsi="Times New Roman" w:cs="Times New Roman"/>
          <w:lang w:val="en-US"/>
        </w:rPr>
        <w:t xml:space="preserve"> </w:t>
      </w:r>
      <w:r w:rsidR="00F73634" w:rsidRPr="00081771">
        <w:rPr>
          <w:rFonts w:ascii="Times New Roman" w:hAnsi="Times New Roman" w:cs="Times New Roman"/>
          <w:lang w:val="en-US"/>
        </w:rPr>
        <w:t>Gaskell recalls</w:t>
      </w:r>
      <w:r w:rsidR="00CD6368" w:rsidRPr="00081771">
        <w:rPr>
          <w:rFonts w:ascii="Times New Roman" w:hAnsi="Times New Roman" w:cs="Times New Roman"/>
          <w:lang w:val="en-US"/>
        </w:rPr>
        <w:t xml:space="preserve"> </w:t>
      </w:r>
      <w:r w:rsidR="007146EC" w:rsidRPr="00081771">
        <w:rPr>
          <w:rFonts w:ascii="Times New Roman" w:hAnsi="Times New Roman" w:cs="Times New Roman"/>
          <w:lang w:val="en-US"/>
        </w:rPr>
        <w:t>‘The Heart of John Middleton</w:t>
      </w:r>
      <w:r w:rsidR="002067C8" w:rsidRPr="00081771">
        <w:rPr>
          <w:rFonts w:ascii="Times New Roman" w:hAnsi="Times New Roman" w:cs="Times New Roman"/>
          <w:lang w:val="en-US"/>
        </w:rPr>
        <w:t>’</w:t>
      </w:r>
      <w:r w:rsidR="007146EC" w:rsidRPr="00081771">
        <w:rPr>
          <w:rFonts w:ascii="Times New Roman" w:hAnsi="Times New Roman" w:cs="Times New Roman"/>
          <w:lang w:val="en-US"/>
        </w:rPr>
        <w:t xml:space="preserve"> </w:t>
      </w:r>
      <w:r w:rsidR="007146EC" w:rsidRPr="00081771">
        <w:rPr>
          <w:rFonts w:ascii="Times New Roman" w:hAnsi="Times New Roman" w:cs="Times New Roman"/>
          <w:lang w:val="en-US"/>
        </w:rPr>
        <w:lastRenderedPageBreak/>
        <w:t xml:space="preserve">when she </w:t>
      </w:r>
      <w:r w:rsidR="00435658" w:rsidRPr="00081771">
        <w:rPr>
          <w:rFonts w:ascii="Times New Roman" w:hAnsi="Times New Roman" w:cs="Times New Roman"/>
          <w:lang w:val="en-US"/>
        </w:rPr>
        <w:t>has</w:t>
      </w:r>
      <w:r w:rsidR="00F73634" w:rsidRPr="00081771">
        <w:rPr>
          <w:rFonts w:ascii="Times New Roman" w:hAnsi="Times New Roman" w:cs="Times New Roman"/>
          <w:lang w:val="en-US"/>
        </w:rPr>
        <w:t xml:space="preserve"> </w:t>
      </w:r>
      <w:r w:rsidR="007146EC" w:rsidRPr="00081771">
        <w:rPr>
          <w:rFonts w:ascii="Times New Roman" w:hAnsi="Times New Roman" w:cs="Times New Roman"/>
          <w:lang w:val="en-US"/>
        </w:rPr>
        <w:t xml:space="preserve">Margaret use her body a shield to protect Thornton from a stone. While </w:t>
      </w:r>
      <w:r w:rsidR="00F73634" w:rsidRPr="00081771">
        <w:rPr>
          <w:rFonts w:ascii="Times New Roman" w:hAnsi="Times New Roman" w:cs="Times New Roman"/>
          <w:lang w:val="en-US"/>
        </w:rPr>
        <w:t>Margaret</w:t>
      </w:r>
      <w:r w:rsidR="007146EC" w:rsidRPr="00081771">
        <w:rPr>
          <w:rFonts w:ascii="Times New Roman" w:hAnsi="Times New Roman" w:cs="Times New Roman"/>
          <w:lang w:val="en-US"/>
        </w:rPr>
        <w:t xml:space="preserve"> is not permanently injured by it, she </w:t>
      </w:r>
      <w:r w:rsidR="006E18DB" w:rsidRPr="00081771">
        <w:rPr>
          <w:rFonts w:ascii="Times New Roman" w:hAnsi="Times New Roman" w:cs="Times New Roman"/>
          <w:lang w:val="en-US"/>
        </w:rPr>
        <w:t>is shown</w:t>
      </w:r>
      <w:r w:rsidR="0031419A" w:rsidRPr="00081771">
        <w:rPr>
          <w:rFonts w:ascii="Times New Roman" w:hAnsi="Times New Roman" w:cs="Times New Roman"/>
          <w:lang w:val="en-US"/>
        </w:rPr>
        <w:t xml:space="preserve"> to</w:t>
      </w:r>
      <w:r w:rsidR="007146EC" w:rsidRPr="00081771">
        <w:rPr>
          <w:rFonts w:ascii="Times New Roman" w:hAnsi="Times New Roman" w:cs="Times New Roman"/>
          <w:lang w:val="en-US"/>
        </w:rPr>
        <w:t xml:space="preserve"> have a more substantive body</w:t>
      </w:r>
      <w:r w:rsidR="00435658" w:rsidRPr="00081771">
        <w:rPr>
          <w:rFonts w:ascii="Times New Roman" w:hAnsi="Times New Roman" w:cs="Times New Roman"/>
          <w:lang w:val="en-US"/>
        </w:rPr>
        <w:t xml:space="preserve"> than Nelly’s</w:t>
      </w:r>
      <w:r w:rsidR="007146EC" w:rsidRPr="00081771">
        <w:rPr>
          <w:rFonts w:ascii="Times New Roman" w:hAnsi="Times New Roman" w:cs="Times New Roman"/>
          <w:lang w:val="en-US"/>
        </w:rPr>
        <w:t xml:space="preserve"> that</w:t>
      </w:r>
      <w:r w:rsidR="00066D63" w:rsidRPr="00081771">
        <w:rPr>
          <w:rFonts w:ascii="Times New Roman" w:hAnsi="Times New Roman" w:cs="Times New Roman"/>
          <w:lang w:val="en-US"/>
        </w:rPr>
        <w:t xml:space="preserve">, through the novel, is described as </w:t>
      </w:r>
      <w:r w:rsidR="007146EC" w:rsidRPr="00081771">
        <w:rPr>
          <w:rFonts w:ascii="Times New Roman" w:hAnsi="Times New Roman" w:cs="Times New Roman"/>
          <w:lang w:val="en-US"/>
        </w:rPr>
        <w:t>bleed</w:t>
      </w:r>
      <w:r w:rsidR="00066D63" w:rsidRPr="00081771">
        <w:rPr>
          <w:rFonts w:ascii="Times New Roman" w:hAnsi="Times New Roman" w:cs="Times New Roman"/>
          <w:lang w:val="en-US"/>
        </w:rPr>
        <w:t>ing</w:t>
      </w:r>
      <w:r w:rsidR="007146EC" w:rsidRPr="00081771">
        <w:rPr>
          <w:rFonts w:ascii="Times New Roman" w:hAnsi="Times New Roman" w:cs="Times New Roman"/>
          <w:lang w:val="en-US"/>
        </w:rPr>
        <w:t xml:space="preserve"> and faint</w:t>
      </w:r>
      <w:r w:rsidR="00066D63" w:rsidRPr="00081771">
        <w:rPr>
          <w:rFonts w:ascii="Times New Roman" w:hAnsi="Times New Roman" w:cs="Times New Roman"/>
          <w:lang w:val="en-US"/>
        </w:rPr>
        <w:t>ing</w:t>
      </w:r>
      <w:r w:rsidR="007146EC" w:rsidRPr="00081771">
        <w:rPr>
          <w:rFonts w:ascii="Times New Roman" w:hAnsi="Times New Roman" w:cs="Times New Roman"/>
          <w:lang w:val="en-US"/>
        </w:rPr>
        <w:t>.</w:t>
      </w:r>
      <w:r w:rsidR="00435658" w:rsidRPr="00081771">
        <w:rPr>
          <w:rFonts w:ascii="Times New Roman" w:hAnsi="Times New Roman" w:cs="Times New Roman"/>
          <w:lang w:val="en-US"/>
        </w:rPr>
        <w:t xml:space="preserve"> In their allusion to Christ’s words on the cross</w:t>
      </w:r>
      <w:r w:rsidR="00BF3DA9" w:rsidRPr="00081771">
        <w:rPr>
          <w:rFonts w:ascii="Times New Roman" w:hAnsi="Times New Roman" w:cs="Times New Roman"/>
          <w:lang w:val="en-US"/>
        </w:rPr>
        <w:t xml:space="preserve"> to his attackers</w:t>
      </w:r>
      <w:r w:rsidR="00435658" w:rsidRPr="00081771">
        <w:rPr>
          <w:rFonts w:ascii="Times New Roman" w:hAnsi="Times New Roman" w:cs="Times New Roman"/>
          <w:lang w:val="en-US"/>
        </w:rPr>
        <w:t xml:space="preserve"> (</w:t>
      </w:r>
      <w:r w:rsidR="00435658" w:rsidRPr="00081771">
        <w:rPr>
          <w:rFonts w:ascii="Times New Roman" w:hAnsi="Times New Roman" w:cs="Times New Roman"/>
        </w:rPr>
        <w:t>‘Father, forgive them; for they know not what they do’, Luke 23</w:t>
      </w:r>
      <w:r w:rsidR="009F0305" w:rsidRPr="00081771">
        <w:rPr>
          <w:rFonts w:ascii="Times New Roman" w:hAnsi="Times New Roman" w:cs="Times New Roman"/>
        </w:rPr>
        <w:t>.</w:t>
      </w:r>
      <w:r w:rsidR="00435658" w:rsidRPr="00081771">
        <w:rPr>
          <w:rFonts w:ascii="Times New Roman" w:hAnsi="Times New Roman" w:cs="Times New Roman"/>
        </w:rPr>
        <w:t>34),</w:t>
      </w:r>
      <w:r w:rsidR="007146EC" w:rsidRPr="00081771">
        <w:rPr>
          <w:rFonts w:ascii="Times New Roman" w:hAnsi="Times New Roman" w:cs="Times New Roman"/>
          <w:lang w:val="en-US"/>
        </w:rPr>
        <w:t xml:space="preserve"> </w:t>
      </w:r>
      <w:r w:rsidR="00066D63" w:rsidRPr="00081771">
        <w:rPr>
          <w:rFonts w:ascii="Times New Roman" w:hAnsi="Times New Roman" w:cs="Times New Roman"/>
          <w:lang w:val="en-US"/>
        </w:rPr>
        <w:t xml:space="preserve">Margaret’s </w:t>
      </w:r>
      <w:r w:rsidR="00435658" w:rsidRPr="00081771">
        <w:rPr>
          <w:rFonts w:ascii="Times New Roman" w:hAnsi="Times New Roman" w:cs="Times New Roman"/>
          <w:lang w:val="en-US"/>
        </w:rPr>
        <w:t xml:space="preserve">words </w:t>
      </w:r>
      <w:r w:rsidR="00066D63" w:rsidRPr="00081771">
        <w:rPr>
          <w:rFonts w:ascii="Times New Roman" w:hAnsi="Times New Roman" w:cs="Times New Roman"/>
          <w:lang w:val="en-US"/>
        </w:rPr>
        <w:t>to th</w:t>
      </w:r>
      <w:r w:rsidR="00EE4886" w:rsidRPr="00081771">
        <w:rPr>
          <w:rFonts w:ascii="Times New Roman" w:hAnsi="Times New Roman" w:cs="Times New Roman"/>
          <w:lang w:val="en-US"/>
        </w:rPr>
        <w:t>e workers who throw the stone</w:t>
      </w:r>
      <w:r w:rsidR="00435658" w:rsidRPr="00081771">
        <w:rPr>
          <w:rFonts w:ascii="Times New Roman" w:hAnsi="Times New Roman" w:cs="Times New Roman"/>
          <w:lang w:val="en-US"/>
        </w:rPr>
        <w:t>,</w:t>
      </w:r>
      <w:r w:rsidR="00EE4886" w:rsidRPr="00081771">
        <w:rPr>
          <w:rFonts w:ascii="Times New Roman" w:hAnsi="Times New Roman" w:cs="Times New Roman"/>
          <w:lang w:val="en-US"/>
        </w:rPr>
        <w:t xml:space="preserve"> 'For God's sake! do not damage your cause by this violence</w:t>
      </w:r>
      <w:r w:rsidR="002067C8" w:rsidRPr="00081771">
        <w:rPr>
          <w:rFonts w:ascii="Times New Roman" w:hAnsi="Times New Roman" w:cs="Times New Roman"/>
          <w:lang w:val="en-US"/>
        </w:rPr>
        <w:t>’</w:t>
      </w:r>
      <w:r w:rsidR="00435658" w:rsidRPr="00081771">
        <w:rPr>
          <w:rFonts w:ascii="Times New Roman" w:hAnsi="Times New Roman" w:cs="Times New Roman"/>
          <w:lang w:val="en-US"/>
        </w:rPr>
        <w:t>, render her a Christ-like figure of wisdom</w:t>
      </w:r>
      <w:r w:rsidR="001C5C2C" w:rsidRPr="00081771">
        <w:rPr>
          <w:rFonts w:ascii="Times New Roman" w:hAnsi="Times New Roman" w:cs="Times New Roman"/>
          <w:lang w:val="en-US"/>
        </w:rPr>
        <w:t xml:space="preserve"> (</w:t>
      </w:r>
      <w:r w:rsidR="001C5C2C" w:rsidRPr="00081771">
        <w:rPr>
          <w:rFonts w:ascii="Times New Roman" w:hAnsi="Times New Roman" w:cs="Times New Roman"/>
          <w:i/>
          <w:lang w:val="en-US"/>
        </w:rPr>
        <w:t>NS</w:t>
      </w:r>
      <w:r w:rsidR="001C5C2C" w:rsidRPr="00081771">
        <w:rPr>
          <w:rFonts w:ascii="Times New Roman" w:hAnsi="Times New Roman" w:cs="Times New Roman"/>
          <w:lang w:val="en-US"/>
        </w:rPr>
        <w:t>, p.</w:t>
      </w:r>
      <w:r w:rsidR="009F0305" w:rsidRPr="00081771">
        <w:rPr>
          <w:rFonts w:ascii="Times New Roman" w:hAnsi="Times New Roman" w:cs="Times New Roman"/>
          <w:lang w:val="en-US"/>
        </w:rPr>
        <w:t>179</w:t>
      </w:r>
      <w:r w:rsidR="001C5C2C" w:rsidRPr="00081771">
        <w:rPr>
          <w:rFonts w:ascii="Times New Roman" w:hAnsi="Times New Roman" w:cs="Times New Roman"/>
          <w:lang w:val="en-US"/>
        </w:rPr>
        <w:t>).</w:t>
      </w:r>
      <w:r w:rsidR="00435658" w:rsidRPr="00081771">
        <w:rPr>
          <w:rStyle w:val="FootnoteReference"/>
          <w:rFonts w:ascii="Times New Roman" w:hAnsi="Times New Roman" w:cs="Times New Roman"/>
        </w:rPr>
        <w:footnoteReference w:id="31"/>
      </w:r>
      <w:r w:rsidR="00EE4886" w:rsidRPr="00081771">
        <w:rPr>
          <w:rFonts w:ascii="Times New Roman" w:hAnsi="Times New Roman" w:cs="Times New Roman"/>
          <w:lang w:val="en-US"/>
        </w:rPr>
        <w:t xml:space="preserve"> </w:t>
      </w:r>
      <w:r w:rsidR="00877BBA" w:rsidRPr="00081771">
        <w:rPr>
          <w:rFonts w:ascii="Times New Roman" w:hAnsi="Times New Roman" w:cs="Times New Roman"/>
          <w:lang w:val="en-US"/>
        </w:rPr>
        <w:t>Margaret is the voice of</w:t>
      </w:r>
      <w:r w:rsidR="00C7471A" w:rsidRPr="00081771">
        <w:rPr>
          <w:rFonts w:ascii="Times New Roman" w:hAnsi="Times New Roman" w:cs="Times New Roman"/>
          <w:lang w:val="en-US"/>
        </w:rPr>
        <w:t xml:space="preserve"> truth and</w:t>
      </w:r>
      <w:r w:rsidR="00877BBA" w:rsidRPr="00081771">
        <w:rPr>
          <w:rFonts w:ascii="Times New Roman" w:hAnsi="Times New Roman" w:cs="Times New Roman"/>
          <w:lang w:val="en-US"/>
        </w:rPr>
        <w:t xml:space="preserve"> reason through the novel</w:t>
      </w:r>
      <w:r w:rsidR="00B45479" w:rsidRPr="00081771">
        <w:rPr>
          <w:rFonts w:ascii="Times New Roman" w:hAnsi="Times New Roman" w:cs="Times New Roman"/>
          <w:lang w:val="en-US"/>
        </w:rPr>
        <w:t xml:space="preserve">. </w:t>
      </w:r>
      <w:r w:rsidR="00C7471A" w:rsidRPr="00081771">
        <w:rPr>
          <w:rFonts w:ascii="Times New Roman" w:hAnsi="Times New Roman" w:cs="Times New Roman"/>
          <w:lang w:val="en-US"/>
        </w:rPr>
        <w:t xml:space="preserve">Her </w:t>
      </w:r>
      <w:r w:rsidR="00B45479" w:rsidRPr="00081771">
        <w:rPr>
          <w:rFonts w:ascii="Times New Roman" w:hAnsi="Times New Roman" w:cs="Times New Roman"/>
          <w:lang w:val="en-US"/>
        </w:rPr>
        <w:t>godfather Mr. Bell</w:t>
      </w:r>
      <w:r w:rsidR="00C7471A" w:rsidRPr="00081771">
        <w:rPr>
          <w:rFonts w:ascii="Times New Roman" w:hAnsi="Times New Roman" w:cs="Times New Roman"/>
          <w:lang w:val="en-US"/>
        </w:rPr>
        <w:t>’s</w:t>
      </w:r>
      <w:r w:rsidR="00B45479" w:rsidRPr="00081771">
        <w:rPr>
          <w:rFonts w:ascii="Times New Roman" w:hAnsi="Times New Roman" w:cs="Times New Roman"/>
          <w:lang w:val="en-US"/>
        </w:rPr>
        <w:t xml:space="preserve"> jest that</w:t>
      </w:r>
      <w:r w:rsidR="00C7471A" w:rsidRPr="00081771">
        <w:rPr>
          <w:rFonts w:ascii="Times New Roman" w:hAnsi="Times New Roman" w:cs="Times New Roman"/>
          <w:lang w:val="en-US"/>
        </w:rPr>
        <w:t xml:space="preserve"> </w:t>
      </w:r>
      <w:r w:rsidR="00B45479" w:rsidRPr="00081771">
        <w:rPr>
          <w:rFonts w:ascii="Times New Roman" w:hAnsi="Times New Roman" w:cs="Times New Roman"/>
          <w:lang w:val="en-US"/>
        </w:rPr>
        <w:t>she had become ‘a democrat, a red republication, a member of the Peace Society, a socialist –</w:t>
      </w:r>
      <w:r w:rsidR="002067C8" w:rsidRPr="00081771">
        <w:rPr>
          <w:rFonts w:ascii="Times New Roman" w:hAnsi="Times New Roman" w:cs="Times New Roman"/>
          <w:lang w:val="en-US"/>
        </w:rPr>
        <w:t xml:space="preserve"> ’</w:t>
      </w:r>
      <w:r w:rsidR="00B45479" w:rsidRPr="00081771">
        <w:rPr>
          <w:rFonts w:ascii="Times New Roman" w:hAnsi="Times New Roman" w:cs="Times New Roman"/>
          <w:lang w:val="en-US"/>
        </w:rPr>
        <w:t xml:space="preserve">, </w:t>
      </w:r>
      <w:r w:rsidR="00C7471A" w:rsidRPr="00081771">
        <w:rPr>
          <w:rFonts w:ascii="Times New Roman" w:hAnsi="Times New Roman" w:cs="Times New Roman"/>
          <w:lang w:val="en-US"/>
        </w:rPr>
        <w:t>reaffirm Gaskell’s association between being a Christian and being a socialist (see above)</w:t>
      </w:r>
      <w:r w:rsidR="00712641" w:rsidRPr="00081771">
        <w:rPr>
          <w:rFonts w:ascii="Times New Roman" w:hAnsi="Times New Roman" w:cs="Times New Roman"/>
          <w:lang w:val="en-US"/>
        </w:rPr>
        <w:t xml:space="preserve"> (</w:t>
      </w:r>
      <w:r w:rsidR="00712641" w:rsidRPr="00081771">
        <w:rPr>
          <w:rFonts w:ascii="Times New Roman" w:hAnsi="Times New Roman" w:cs="Times New Roman"/>
          <w:i/>
          <w:lang w:val="en-US"/>
        </w:rPr>
        <w:t>NS</w:t>
      </w:r>
      <w:r w:rsidR="00712641" w:rsidRPr="00081771">
        <w:rPr>
          <w:rFonts w:ascii="Times New Roman" w:hAnsi="Times New Roman" w:cs="Times New Roman"/>
          <w:lang w:val="en-US"/>
        </w:rPr>
        <w:t>, p.330).</w:t>
      </w:r>
      <w:r w:rsidR="00C7471A" w:rsidRPr="00081771">
        <w:rPr>
          <w:rFonts w:ascii="Times New Roman" w:hAnsi="Times New Roman" w:cs="Times New Roman"/>
          <w:lang w:val="en-US"/>
        </w:rPr>
        <w:t xml:space="preserve"> </w:t>
      </w:r>
      <w:r w:rsidR="00B45479" w:rsidRPr="00081771">
        <w:rPr>
          <w:rFonts w:ascii="Times New Roman" w:hAnsi="Times New Roman" w:cs="Times New Roman"/>
          <w:lang w:val="en-US"/>
        </w:rPr>
        <w:t xml:space="preserve"> </w:t>
      </w:r>
    </w:p>
    <w:p w14:paraId="7142F6E7" w14:textId="18AC8CC2" w:rsidR="007146EC" w:rsidRPr="00081771" w:rsidRDefault="00877BBA" w:rsidP="00924E59">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 </w:t>
      </w:r>
    </w:p>
    <w:p w14:paraId="384BB8E3" w14:textId="2203B66F" w:rsidR="006E18DB" w:rsidRPr="00081771" w:rsidRDefault="006E18DB" w:rsidP="00924E59">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Kachur explains that, by the time Gaskell was writing </w:t>
      </w:r>
      <w:r w:rsidRPr="00081771">
        <w:rPr>
          <w:rFonts w:ascii="Times New Roman" w:hAnsi="Times New Roman" w:cs="Times New Roman"/>
          <w:i/>
          <w:lang w:val="en-US"/>
        </w:rPr>
        <w:t>North and South</w:t>
      </w:r>
      <w:r w:rsidRPr="00081771">
        <w:rPr>
          <w:rFonts w:ascii="Times New Roman" w:hAnsi="Times New Roman" w:cs="Times New Roman"/>
          <w:lang w:val="en-US"/>
        </w:rPr>
        <w:t xml:space="preserve">, the book of Revelation </w:t>
      </w:r>
    </w:p>
    <w:p w14:paraId="4572A24D" w14:textId="77777777" w:rsidR="006E18DB" w:rsidRPr="00081771" w:rsidRDefault="006E18DB" w:rsidP="00924E59">
      <w:pPr>
        <w:autoSpaceDE w:val="0"/>
        <w:autoSpaceDN w:val="0"/>
        <w:adjustRightInd w:val="0"/>
        <w:spacing w:line="360" w:lineRule="auto"/>
        <w:rPr>
          <w:rFonts w:ascii="Times New Roman" w:hAnsi="Times New Roman" w:cs="Times New Roman"/>
          <w:lang w:val="en-US"/>
        </w:rPr>
      </w:pPr>
    </w:p>
    <w:p w14:paraId="2EA0BE81" w14:textId="59C940A8" w:rsidR="006E18DB" w:rsidRPr="00081771" w:rsidRDefault="006E18DB" w:rsidP="006E18DB">
      <w:pPr>
        <w:autoSpaceDE w:val="0"/>
        <w:autoSpaceDN w:val="0"/>
        <w:adjustRightInd w:val="0"/>
        <w:spacing w:line="360" w:lineRule="auto"/>
        <w:ind w:left="720"/>
        <w:rPr>
          <w:rFonts w:ascii="Times New Roman" w:hAnsi="Times New Roman" w:cs="Times New Roman"/>
          <w:lang w:val="en-US"/>
        </w:rPr>
      </w:pPr>
      <w:r w:rsidRPr="00081771">
        <w:rPr>
          <w:rFonts w:ascii="Times New Roman" w:hAnsi="Times New Roman" w:cs="Times New Roman"/>
          <w:lang w:val="en-US"/>
        </w:rPr>
        <w:t>had not only helped to shape public discourse about labor-management disputes, but had reinforced its highly polarized nature. On the one hand, middle-class writers associated with established, mainline churches tended to characterize discontented workers as agitators preparing the way for the antichrist; on the other, working class writers associated with fringe religious movements tended to characterize unyielding capitalists as oppressors acting out antichrist-like tyranny.</w:t>
      </w:r>
      <w:r w:rsidRPr="00081771">
        <w:rPr>
          <w:rStyle w:val="FootnoteReference"/>
          <w:rFonts w:ascii="Times New Roman" w:hAnsi="Times New Roman" w:cs="Times New Roman"/>
          <w:lang w:val="en-US"/>
        </w:rPr>
        <w:footnoteReference w:id="32"/>
      </w:r>
      <w:r w:rsidRPr="00081771">
        <w:rPr>
          <w:rFonts w:ascii="Times New Roman" w:hAnsi="Times New Roman" w:cs="Times New Roman"/>
          <w:lang w:val="en-US"/>
        </w:rPr>
        <w:t xml:space="preserve"> </w:t>
      </w:r>
    </w:p>
    <w:p w14:paraId="489842A8" w14:textId="037A7933" w:rsidR="006E18DB" w:rsidRPr="00081771" w:rsidRDefault="006E18DB" w:rsidP="004B790C">
      <w:pPr>
        <w:autoSpaceDE w:val="0"/>
        <w:autoSpaceDN w:val="0"/>
        <w:adjustRightInd w:val="0"/>
        <w:spacing w:line="360" w:lineRule="auto"/>
        <w:rPr>
          <w:rFonts w:ascii="Times New Roman" w:hAnsi="Times New Roman" w:cs="Times New Roman"/>
          <w:lang w:val="en-US"/>
        </w:rPr>
      </w:pPr>
    </w:p>
    <w:p w14:paraId="2BD71AB6" w14:textId="18F899DA" w:rsidR="003E3C64" w:rsidRPr="00081771" w:rsidRDefault="004B790C" w:rsidP="003141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In his analysis of the novel, Kachur stresses how, as a Unitarian woman, Gaskell </w:t>
      </w:r>
      <w:r w:rsidR="00FF521C" w:rsidRPr="00081771">
        <w:rPr>
          <w:rFonts w:ascii="Times New Roman" w:hAnsi="Times New Roman" w:cs="Times New Roman"/>
          <w:lang w:val="en-US"/>
        </w:rPr>
        <w:t xml:space="preserve">uses </w:t>
      </w:r>
      <w:r w:rsidRPr="00081771">
        <w:rPr>
          <w:rFonts w:ascii="Times New Roman" w:hAnsi="Times New Roman" w:cs="Times New Roman"/>
          <w:lang w:val="en-US"/>
        </w:rPr>
        <w:t>Apocalyptic allegory as a means through which</w:t>
      </w:r>
      <w:r w:rsidR="00FF521C" w:rsidRPr="00081771">
        <w:rPr>
          <w:rFonts w:ascii="Times New Roman" w:hAnsi="Times New Roman" w:cs="Times New Roman"/>
          <w:lang w:val="en-US"/>
        </w:rPr>
        <w:t xml:space="preserve"> to address</w:t>
      </w:r>
      <w:r w:rsidRPr="00081771">
        <w:rPr>
          <w:rFonts w:ascii="Times New Roman" w:hAnsi="Times New Roman" w:cs="Times New Roman"/>
          <w:lang w:val="en-US"/>
        </w:rPr>
        <w:t xml:space="preserve"> class </w:t>
      </w:r>
      <w:r w:rsidR="00E92C14" w:rsidRPr="00081771">
        <w:rPr>
          <w:rFonts w:ascii="Times New Roman" w:hAnsi="Times New Roman" w:cs="Times New Roman"/>
          <w:lang w:val="en-US"/>
        </w:rPr>
        <w:t xml:space="preserve">and gender </w:t>
      </w:r>
      <w:r w:rsidRPr="00081771">
        <w:rPr>
          <w:rFonts w:ascii="Times New Roman" w:hAnsi="Times New Roman" w:cs="Times New Roman"/>
          <w:lang w:val="en-US"/>
        </w:rPr>
        <w:t>inequities</w:t>
      </w:r>
      <w:r w:rsidR="00E92C14" w:rsidRPr="00081771">
        <w:rPr>
          <w:rFonts w:ascii="Times New Roman" w:hAnsi="Times New Roman" w:cs="Times New Roman"/>
          <w:lang w:val="en-US"/>
        </w:rPr>
        <w:t>.</w:t>
      </w:r>
      <w:r w:rsidR="00267C16" w:rsidRPr="00081771">
        <w:rPr>
          <w:rFonts w:ascii="Times New Roman" w:hAnsi="Times New Roman" w:cs="Times New Roman"/>
          <w:lang w:val="en-US"/>
        </w:rPr>
        <w:t xml:space="preserve"> The</w:t>
      </w:r>
      <w:r w:rsidR="00E92C14" w:rsidRPr="00081771">
        <w:rPr>
          <w:rFonts w:ascii="Times New Roman" w:hAnsi="Times New Roman" w:cs="Times New Roman"/>
          <w:lang w:val="en-US"/>
        </w:rPr>
        <w:t xml:space="preserve"> novel’s</w:t>
      </w:r>
      <w:r w:rsidR="008F6F0F">
        <w:rPr>
          <w:rFonts w:ascii="Times New Roman" w:hAnsi="Times New Roman" w:cs="Times New Roman"/>
          <w:lang w:val="en-US"/>
        </w:rPr>
        <w:t xml:space="preserve"> </w:t>
      </w:r>
      <w:r w:rsidR="000D583A">
        <w:rPr>
          <w:rFonts w:ascii="Times New Roman" w:hAnsi="Times New Roman" w:cs="Times New Roman"/>
          <w:lang w:val="en-US"/>
        </w:rPr>
        <w:t>most recognizable</w:t>
      </w:r>
      <w:r w:rsidR="00267C16" w:rsidRPr="00081771">
        <w:rPr>
          <w:rFonts w:ascii="Times New Roman" w:hAnsi="Times New Roman" w:cs="Times New Roman"/>
          <w:lang w:val="en-US"/>
        </w:rPr>
        <w:t xml:space="preserve"> engagement with</w:t>
      </w:r>
      <w:r w:rsidR="00E92C14" w:rsidRPr="00081771">
        <w:rPr>
          <w:rFonts w:ascii="Times New Roman" w:hAnsi="Times New Roman" w:cs="Times New Roman"/>
          <w:lang w:val="en-US"/>
        </w:rPr>
        <w:t xml:space="preserve"> interpretation</w:t>
      </w:r>
      <w:r w:rsidR="000D583A">
        <w:rPr>
          <w:rFonts w:ascii="Times New Roman" w:hAnsi="Times New Roman" w:cs="Times New Roman"/>
          <w:lang w:val="en-US"/>
        </w:rPr>
        <w:t>s</w:t>
      </w:r>
      <w:r w:rsidR="00E92C14" w:rsidRPr="00081771">
        <w:rPr>
          <w:rFonts w:ascii="Times New Roman" w:hAnsi="Times New Roman" w:cs="Times New Roman"/>
          <w:lang w:val="en-US"/>
        </w:rPr>
        <w:t xml:space="preserve"> of</w:t>
      </w:r>
      <w:r w:rsidR="00267C16" w:rsidRPr="00081771">
        <w:rPr>
          <w:rFonts w:ascii="Times New Roman" w:hAnsi="Times New Roman" w:cs="Times New Roman"/>
          <w:lang w:val="en-US"/>
        </w:rPr>
        <w:t xml:space="preserve"> Revelation comes in the conversations that Margaret has with Bessy</w:t>
      </w:r>
      <w:r w:rsidR="009F4AD8" w:rsidRPr="00081771">
        <w:rPr>
          <w:rFonts w:ascii="Times New Roman" w:hAnsi="Times New Roman" w:cs="Times New Roman"/>
          <w:lang w:val="en-US"/>
        </w:rPr>
        <w:t>.</w:t>
      </w:r>
      <w:r w:rsidR="0031419A" w:rsidRPr="00081771">
        <w:rPr>
          <w:rFonts w:ascii="Times New Roman" w:hAnsi="Times New Roman" w:cs="Times New Roman"/>
          <w:lang w:val="en-US"/>
        </w:rPr>
        <w:t xml:space="preserve"> </w:t>
      </w:r>
      <w:r w:rsidR="00091465" w:rsidRPr="00081771">
        <w:rPr>
          <w:rFonts w:ascii="Times New Roman" w:hAnsi="Times New Roman" w:cs="Times New Roman"/>
        </w:rPr>
        <w:t>After expressing a desperate anger at the difference</w:t>
      </w:r>
      <w:r w:rsidR="003E3C64" w:rsidRPr="00081771">
        <w:rPr>
          <w:rFonts w:ascii="Times New Roman" w:hAnsi="Times New Roman" w:cs="Times New Roman"/>
        </w:rPr>
        <w:t>s</w:t>
      </w:r>
      <w:r w:rsidR="00212ED2" w:rsidRPr="00081771">
        <w:rPr>
          <w:rFonts w:ascii="Times New Roman" w:hAnsi="Times New Roman" w:cs="Times New Roman"/>
        </w:rPr>
        <w:t xml:space="preserve"> that</w:t>
      </w:r>
      <w:r w:rsidR="00091465" w:rsidRPr="00081771">
        <w:rPr>
          <w:rFonts w:ascii="Times New Roman" w:hAnsi="Times New Roman" w:cs="Times New Roman"/>
        </w:rPr>
        <w:t xml:space="preserve"> she perceives between her life and Margaret’s seemingly easy and untroubled life, Bessy exclaims that she is ‘very wicked’ before </w:t>
      </w:r>
      <w:r w:rsidR="003E3C64" w:rsidRPr="00081771">
        <w:rPr>
          <w:rFonts w:ascii="Times New Roman" w:hAnsi="Times New Roman" w:cs="Times New Roman"/>
        </w:rPr>
        <w:t>reassuring Margaret that she does have faith in God (</w:t>
      </w:r>
      <w:r w:rsidR="00022AB5" w:rsidRPr="00081771">
        <w:rPr>
          <w:rFonts w:ascii="Times New Roman" w:hAnsi="Times New Roman" w:cs="Times New Roman"/>
          <w:i/>
        </w:rPr>
        <w:t>NS</w:t>
      </w:r>
      <w:r w:rsidR="00022AB5" w:rsidRPr="00081771">
        <w:rPr>
          <w:rFonts w:ascii="Times New Roman" w:hAnsi="Times New Roman" w:cs="Times New Roman"/>
        </w:rPr>
        <w:t>, p.</w:t>
      </w:r>
      <w:r w:rsidR="003E3C64" w:rsidRPr="00081771">
        <w:rPr>
          <w:rFonts w:ascii="Times New Roman" w:hAnsi="Times New Roman" w:cs="Times New Roman"/>
        </w:rPr>
        <w:t xml:space="preserve">101). She tells her: </w:t>
      </w:r>
    </w:p>
    <w:p w14:paraId="0D0F9A35" w14:textId="77777777" w:rsidR="003E3C64" w:rsidRPr="00081771" w:rsidRDefault="003E3C64" w:rsidP="00924E59">
      <w:pPr>
        <w:autoSpaceDE w:val="0"/>
        <w:autoSpaceDN w:val="0"/>
        <w:adjustRightInd w:val="0"/>
        <w:spacing w:line="360" w:lineRule="auto"/>
        <w:rPr>
          <w:rFonts w:ascii="Times New Roman" w:hAnsi="Times New Roman" w:cs="Times New Roman"/>
        </w:rPr>
      </w:pPr>
    </w:p>
    <w:p w14:paraId="2C826629" w14:textId="43E9EBC0" w:rsidR="003E3C64" w:rsidRPr="00081771" w:rsidRDefault="003E3C64" w:rsidP="003E3C64">
      <w:pPr>
        <w:autoSpaceDE w:val="0"/>
        <w:autoSpaceDN w:val="0"/>
        <w:adjustRightInd w:val="0"/>
        <w:spacing w:line="360" w:lineRule="auto"/>
        <w:ind w:left="720"/>
        <w:rPr>
          <w:rFonts w:ascii="Times New Roman" w:hAnsi="Times New Roman" w:cs="Times New Roman"/>
        </w:rPr>
      </w:pPr>
      <w:r w:rsidRPr="00081771">
        <w:rPr>
          <w:rFonts w:ascii="Times New Roman" w:hAnsi="Times New Roman" w:cs="Times New Roman"/>
        </w:rPr>
        <w:lastRenderedPageBreak/>
        <w:t>‘I believe, perhaps, more than yo’ do o’ what’s to come. I read the book o’ Revelations until I know it off by heart and I never doubt when I’m waking, and in my senses, of all the glory I’m to come to.’ (</w:t>
      </w:r>
      <w:r w:rsidR="00022AB5" w:rsidRPr="00081771">
        <w:rPr>
          <w:rFonts w:ascii="Times New Roman" w:hAnsi="Times New Roman" w:cs="Times New Roman"/>
          <w:i/>
        </w:rPr>
        <w:t>NS</w:t>
      </w:r>
      <w:r w:rsidR="00022AB5" w:rsidRPr="00081771">
        <w:rPr>
          <w:rFonts w:ascii="Times New Roman" w:hAnsi="Times New Roman" w:cs="Times New Roman"/>
        </w:rPr>
        <w:t>, p.</w:t>
      </w:r>
      <w:r w:rsidRPr="00081771">
        <w:rPr>
          <w:rFonts w:ascii="Times New Roman" w:hAnsi="Times New Roman" w:cs="Times New Roman"/>
        </w:rPr>
        <w:t>102)</w:t>
      </w:r>
    </w:p>
    <w:p w14:paraId="0A815B02" w14:textId="77777777" w:rsidR="003E3C64" w:rsidRPr="00081771" w:rsidRDefault="003E3C64" w:rsidP="00924E59">
      <w:pPr>
        <w:autoSpaceDE w:val="0"/>
        <w:autoSpaceDN w:val="0"/>
        <w:adjustRightInd w:val="0"/>
        <w:spacing w:line="360" w:lineRule="auto"/>
        <w:rPr>
          <w:rFonts w:ascii="Times New Roman" w:hAnsi="Times New Roman" w:cs="Times New Roman"/>
        </w:rPr>
      </w:pPr>
    </w:p>
    <w:p w14:paraId="53E809B8" w14:textId="4AB10ECA" w:rsidR="0050426E" w:rsidRPr="00081771" w:rsidRDefault="007A6511" w:rsidP="00924E59">
      <w:pPr>
        <w:autoSpaceDE w:val="0"/>
        <w:autoSpaceDN w:val="0"/>
        <w:adjustRightInd w:val="0"/>
        <w:spacing w:line="360" w:lineRule="auto"/>
        <w:rPr>
          <w:rFonts w:ascii="Times New Roman" w:hAnsi="Times New Roman" w:cs="Times New Roman"/>
        </w:rPr>
      </w:pPr>
      <w:r w:rsidRPr="00081771">
        <w:rPr>
          <w:rFonts w:ascii="Times New Roman" w:hAnsi="Times New Roman" w:cs="Times New Roman"/>
        </w:rPr>
        <w:t>When, in a later conversation, Margaret suggests that, instead of ‘dwell[ing] so much on the prophecies’, Bessy might ‘read the clearer parts of the Bible’, Bessy asks where else would hear ‘such grand words of promise’ (</w:t>
      </w:r>
      <w:r w:rsidR="00022AB5" w:rsidRPr="00081771">
        <w:rPr>
          <w:rFonts w:ascii="Times New Roman" w:hAnsi="Times New Roman" w:cs="Times New Roman"/>
          <w:i/>
        </w:rPr>
        <w:t>NS</w:t>
      </w:r>
      <w:r w:rsidR="00022AB5" w:rsidRPr="00081771">
        <w:rPr>
          <w:rFonts w:ascii="Times New Roman" w:hAnsi="Times New Roman" w:cs="Times New Roman"/>
        </w:rPr>
        <w:t xml:space="preserve">, </w:t>
      </w:r>
      <w:r w:rsidRPr="00081771">
        <w:rPr>
          <w:rFonts w:ascii="Times New Roman" w:hAnsi="Times New Roman" w:cs="Times New Roman"/>
        </w:rPr>
        <w:t>137). While Margaret</w:t>
      </w:r>
      <w:r w:rsidR="000D583A">
        <w:rPr>
          <w:rFonts w:ascii="Times New Roman" w:hAnsi="Times New Roman" w:cs="Times New Roman"/>
        </w:rPr>
        <w:t xml:space="preserve"> learns from and</w:t>
      </w:r>
      <w:r w:rsidRPr="00081771">
        <w:rPr>
          <w:rFonts w:ascii="Times New Roman" w:hAnsi="Times New Roman" w:cs="Times New Roman"/>
        </w:rPr>
        <w:t xml:space="preserve"> </w:t>
      </w:r>
      <w:r w:rsidR="0005788E" w:rsidRPr="00081771">
        <w:rPr>
          <w:rFonts w:ascii="Times New Roman" w:hAnsi="Times New Roman" w:cs="Times New Roman"/>
        </w:rPr>
        <w:t>is ‘attracted and interested’ by the way in which the Higgins family discuss</w:t>
      </w:r>
      <w:r w:rsidRPr="00081771">
        <w:rPr>
          <w:rFonts w:ascii="Times New Roman" w:hAnsi="Times New Roman" w:cs="Times New Roman"/>
        </w:rPr>
        <w:t xml:space="preserve"> Bessy’s </w:t>
      </w:r>
      <w:r w:rsidR="0005788E" w:rsidRPr="00081771">
        <w:rPr>
          <w:rFonts w:ascii="Times New Roman" w:hAnsi="Times New Roman" w:cs="Times New Roman"/>
        </w:rPr>
        <w:t xml:space="preserve">approaching death, she critiques Bessy’s </w:t>
      </w:r>
      <w:r w:rsidR="0050426E" w:rsidRPr="00081771">
        <w:rPr>
          <w:rFonts w:ascii="Times New Roman" w:hAnsi="Times New Roman" w:cs="Times New Roman"/>
        </w:rPr>
        <w:t>use</w:t>
      </w:r>
      <w:r w:rsidR="0005788E" w:rsidRPr="00081771">
        <w:rPr>
          <w:rFonts w:ascii="Times New Roman" w:hAnsi="Times New Roman" w:cs="Times New Roman"/>
        </w:rPr>
        <w:t xml:space="preserve"> </w:t>
      </w:r>
      <w:r w:rsidR="0050426E" w:rsidRPr="00081771">
        <w:rPr>
          <w:rFonts w:ascii="Times New Roman" w:hAnsi="Times New Roman" w:cs="Times New Roman"/>
        </w:rPr>
        <w:t>of</w:t>
      </w:r>
      <w:r w:rsidR="0005788E" w:rsidRPr="00081771">
        <w:rPr>
          <w:rFonts w:ascii="Times New Roman" w:hAnsi="Times New Roman" w:cs="Times New Roman"/>
        </w:rPr>
        <w:t xml:space="preserve"> the promises in Revelation to rationalise her own suffering (</w:t>
      </w:r>
      <w:r w:rsidR="00022AB5" w:rsidRPr="00081771">
        <w:rPr>
          <w:rFonts w:ascii="Times New Roman" w:hAnsi="Times New Roman" w:cs="Times New Roman"/>
          <w:i/>
        </w:rPr>
        <w:t>NS</w:t>
      </w:r>
      <w:r w:rsidR="00022AB5" w:rsidRPr="00081771">
        <w:rPr>
          <w:rFonts w:ascii="Times New Roman" w:hAnsi="Times New Roman" w:cs="Times New Roman"/>
        </w:rPr>
        <w:t>, p.</w:t>
      </w:r>
      <w:r w:rsidR="0005788E" w:rsidRPr="00081771">
        <w:rPr>
          <w:rFonts w:ascii="Times New Roman" w:hAnsi="Times New Roman" w:cs="Times New Roman"/>
        </w:rPr>
        <w:t xml:space="preserve">73). </w:t>
      </w:r>
    </w:p>
    <w:p w14:paraId="2506CCEB" w14:textId="77777777" w:rsidR="00877BBA" w:rsidRPr="00081771" w:rsidRDefault="00877BBA" w:rsidP="00924E59">
      <w:pPr>
        <w:autoSpaceDE w:val="0"/>
        <w:autoSpaceDN w:val="0"/>
        <w:adjustRightInd w:val="0"/>
        <w:spacing w:line="360" w:lineRule="auto"/>
        <w:rPr>
          <w:rFonts w:ascii="Times New Roman" w:hAnsi="Times New Roman" w:cs="Times New Roman"/>
          <w:kern w:val="1"/>
          <w:lang w:val="en-US"/>
        </w:rPr>
      </w:pPr>
    </w:p>
    <w:p w14:paraId="66995EDB" w14:textId="30536B74" w:rsidR="00877BBA" w:rsidRPr="00081771" w:rsidRDefault="0050426E" w:rsidP="00877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 xml:space="preserve">As she had done in </w:t>
      </w:r>
      <w:r w:rsidRPr="00081771">
        <w:rPr>
          <w:rFonts w:ascii="Times New Roman" w:hAnsi="Times New Roman" w:cs="Times New Roman"/>
          <w:i/>
          <w:lang w:val="en-US"/>
        </w:rPr>
        <w:t>Mary Barton</w:t>
      </w:r>
      <w:r w:rsidRPr="00081771">
        <w:rPr>
          <w:rFonts w:ascii="Times New Roman" w:hAnsi="Times New Roman" w:cs="Times New Roman"/>
          <w:lang w:val="en-US"/>
        </w:rPr>
        <w:t>, Gaskell</w:t>
      </w:r>
      <w:r w:rsidR="009F0305" w:rsidRPr="00081771">
        <w:rPr>
          <w:rFonts w:ascii="Times New Roman" w:hAnsi="Times New Roman" w:cs="Times New Roman"/>
          <w:lang w:val="en-US"/>
        </w:rPr>
        <w:t xml:space="preserve"> identifies unity, prayer and a shared purpose </w:t>
      </w:r>
      <w:r w:rsidR="00BC7CA9" w:rsidRPr="00081771">
        <w:rPr>
          <w:rFonts w:ascii="Times New Roman" w:hAnsi="Times New Roman" w:cs="Times New Roman"/>
          <w:lang w:val="en-US"/>
        </w:rPr>
        <w:t xml:space="preserve">as the </w:t>
      </w:r>
      <w:r w:rsidR="000D583A">
        <w:rPr>
          <w:rFonts w:ascii="Times New Roman" w:hAnsi="Times New Roman" w:cs="Times New Roman"/>
          <w:lang w:val="en-US"/>
        </w:rPr>
        <w:t xml:space="preserve">surest </w:t>
      </w:r>
      <w:r w:rsidR="00BC7CA9" w:rsidRPr="00081771">
        <w:rPr>
          <w:rFonts w:ascii="Times New Roman" w:hAnsi="Times New Roman" w:cs="Times New Roman"/>
          <w:lang w:val="en-US"/>
        </w:rPr>
        <w:t xml:space="preserve">means by which </w:t>
      </w:r>
      <w:r w:rsidR="00834348" w:rsidRPr="00081771">
        <w:rPr>
          <w:rFonts w:ascii="Times New Roman" w:hAnsi="Times New Roman" w:cs="Times New Roman"/>
          <w:lang w:val="en-US"/>
        </w:rPr>
        <w:t>Revelation</w:t>
      </w:r>
      <w:r w:rsidR="00BC7CA9" w:rsidRPr="00081771">
        <w:rPr>
          <w:rFonts w:ascii="Times New Roman" w:hAnsi="Times New Roman" w:cs="Times New Roman"/>
          <w:lang w:val="en-US"/>
        </w:rPr>
        <w:t>’s promises might be realized</w:t>
      </w:r>
      <w:r w:rsidR="00C656AD" w:rsidRPr="00081771">
        <w:rPr>
          <w:rFonts w:ascii="Times New Roman" w:hAnsi="Times New Roman" w:cs="Times New Roman"/>
          <w:lang w:val="en-US"/>
        </w:rPr>
        <w:t xml:space="preserve"> in this world</w:t>
      </w:r>
      <w:r w:rsidR="00834348" w:rsidRPr="00081771">
        <w:rPr>
          <w:rFonts w:ascii="Times New Roman" w:hAnsi="Times New Roman" w:cs="Times New Roman"/>
          <w:lang w:val="en-US"/>
        </w:rPr>
        <w:t>. Following Bessy’s death, she describes the moment</w:t>
      </w:r>
      <w:r w:rsidR="00877BBA" w:rsidRPr="00081771">
        <w:rPr>
          <w:rFonts w:ascii="Times New Roman" w:hAnsi="Times New Roman" w:cs="Times New Roman"/>
          <w:lang w:val="en-US"/>
        </w:rPr>
        <w:t xml:space="preserve"> when Nicholas Higgins,</w:t>
      </w:r>
      <w:r w:rsidR="0061469C" w:rsidRPr="00081771">
        <w:rPr>
          <w:rFonts w:ascii="Times New Roman" w:hAnsi="Times New Roman" w:cs="Times New Roman"/>
          <w:lang w:val="en-US"/>
        </w:rPr>
        <w:t xml:space="preserve"> Bessy’s father</w:t>
      </w:r>
      <w:r w:rsidR="00877BBA" w:rsidRPr="00081771">
        <w:rPr>
          <w:rFonts w:ascii="Times New Roman" w:hAnsi="Times New Roman" w:cs="Times New Roman"/>
          <w:lang w:val="en-US"/>
        </w:rPr>
        <w:t xml:space="preserve">, joins Margaret and her father in their prayers: </w:t>
      </w:r>
    </w:p>
    <w:p w14:paraId="24D8F4D7" w14:textId="77777777" w:rsidR="00877BBA" w:rsidRPr="00081771" w:rsidRDefault="00877BBA" w:rsidP="00877B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lang w:val="en-US"/>
        </w:rPr>
      </w:pPr>
    </w:p>
    <w:p w14:paraId="3235AA8E" w14:textId="77777777" w:rsidR="00877BBA" w:rsidRPr="00081771" w:rsidRDefault="00877BBA" w:rsidP="00877BBA">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ab/>
        <w:t>'I reckon it's time for me to be going, sir,' said Higgins, as the clock struck ten.</w:t>
      </w:r>
    </w:p>
    <w:p w14:paraId="0348E7AA" w14:textId="77777777" w:rsidR="00324C1D" w:rsidRPr="00081771" w:rsidRDefault="00877BBA" w:rsidP="00324C1D">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ab/>
      </w:r>
      <w:r w:rsidRPr="00081771">
        <w:rPr>
          <w:rFonts w:ascii="Times New Roman" w:hAnsi="Times New Roman" w:cs="Times New Roman"/>
          <w:lang w:val="en-US"/>
        </w:rPr>
        <w:tab/>
      </w:r>
      <w:r w:rsidR="00324C1D" w:rsidRPr="00081771">
        <w:rPr>
          <w:rFonts w:ascii="Times New Roman" w:hAnsi="Times New Roman" w:cs="Times New Roman"/>
          <w:lang w:val="en-US"/>
        </w:rPr>
        <w:t>[…]</w:t>
      </w:r>
    </w:p>
    <w:p w14:paraId="20853A82" w14:textId="77443B83" w:rsidR="00877BBA" w:rsidRPr="00081771" w:rsidRDefault="00877BBA" w:rsidP="00952A58">
      <w:pPr>
        <w:autoSpaceDE w:val="0"/>
        <w:autoSpaceDN w:val="0"/>
        <w:adjustRightInd w:val="0"/>
        <w:spacing w:line="360" w:lineRule="auto"/>
        <w:ind w:left="720" w:firstLine="720"/>
        <w:rPr>
          <w:rFonts w:ascii="Times New Roman" w:hAnsi="Times New Roman" w:cs="Times New Roman"/>
          <w:lang w:val="en-US"/>
        </w:rPr>
      </w:pPr>
      <w:r w:rsidRPr="00081771">
        <w:rPr>
          <w:rFonts w:ascii="Times New Roman" w:hAnsi="Times New Roman" w:cs="Times New Roman"/>
          <w:lang w:val="en-US"/>
        </w:rPr>
        <w:t>'Stay!' said Mr. Hale, hurrying to the book-shelves. 'Mr. Higgins! I'm sure you'll join us in family prayer?'</w:t>
      </w:r>
    </w:p>
    <w:p w14:paraId="3222572F" w14:textId="5352B86E" w:rsidR="00877BBA" w:rsidRPr="00081771" w:rsidRDefault="00877BBA" w:rsidP="00952A58">
      <w:pPr>
        <w:autoSpaceDE w:val="0"/>
        <w:autoSpaceDN w:val="0"/>
        <w:adjustRightInd w:val="0"/>
        <w:spacing w:line="360" w:lineRule="auto"/>
        <w:ind w:left="720" w:firstLine="720"/>
        <w:rPr>
          <w:rFonts w:ascii="Times New Roman" w:hAnsi="Times New Roman" w:cs="Times New Roman"/>
          <w:lang w:val="en-US"/>
        </w:rPr>
      </w:pPr>
      <w:r w:rsidRPr="00081771">
        <w:rPr>
          <w:rFonts w:ascii="Times New Roman" w:hAnsi="Times New Roman" w:cs="Times New Roman"/>
          <w:lang w:val="en-US"/>
        </w:rPr>
        <w:t>Higgins looked at Margaret, doubtfully. Her grave sweet eyes met his; there was no compulsion, only deep interest in them. He did not speak, but he kept his place.</w:t>
      </w:r>
    </w:p>
    <w:p w14:paraId="6A776443" w14:textId="2231BACA" w:rsidR="00877BBA" w:rsidRPr="00081771" w:rsidRDefault="00877BBA" w:rsidP="00952A58">
      <w:pPr>
        <w:autoSpaceDE w:val="0"/>
        <w:autoSpaceDN w:val="0"/>
        <w:adjustRightInd w:val="0"/>
        <w:spacing w:line="360" w:lineRule="auto"/>
        <w:ind w:left="720" w:firstLine="720"/>
        <w:rPr>
          <w:rFonts w:ascii="Times New Roman" w:hAnsi="Times New Roman" w:cs="Times New Roman"/>
          <w:lang w:val="en-US"/>
        </w:rPr>
      </w:pPr>
      <w:r w:rsidRPr="00081771">
        <w:rPr>
          <w:rFonts w:ascii="Times New Roman" w:hAnsi="Times New Roman" w:cs="Times New Roman"/>
          <w:lang w:val="en-US"/>
        </w:rPr>
        <w:t>Margaret the Churchwoman, her father the Dissenter, Higgins the Infidel, knelt down together. It did them no harm. (</w:t>
      </w:r>
      <w:r w:rsidR="00022AB5" w:rsidRPr="00081771">
        <w:rPr>
          <w:rFonts w:ascii="Times New Roman" w:hAnsi="Times New Roman" w:cs="Times New Roman"/>
          <w:i/>
          <w:lang w:val="en-US"/>
        </w:rPr>
        <w:t>NS</w:t>
      </w:r>
      <w:r w:rsidR="00022AB5" w:rsidRPr="00081771">
        <w:rPr>
          <w:rFonts w:ascii="Times New Roman" w:hAnsi="Times New Roman" w:cs="Times New Roman"/>
          <w:lang w:val="en-US"/>
        </w:rPr>
        <w:t>, p.</w:t>
      </w:r>
      <w:r w:rsidR="00F81CD5" w:rsidRPr="00081771">
        <w:rPr>
          <w:rFonts w:ascii="Times New Roman" w:hAnsi="Times New Roman" w:cs="Times New Roman"/>
          <w:lang w:val="en-US"/>
        </w:rPr>
        <w:t>233</w:t>
      </w:r>
      <w:r w:rsidRPr="00081771">
        <w:rPr>
          <w:rFonts w:ascii="Times New Roman" w:hAnsi="Times New Roman" w:cs="Times New Roman"/>
          <w:lang w:val="en-US"/>
        </w:rPr>
        <w:t xml:space="preserve">) </w:t>
      </w:r>
    </w:p>
    <w:p w14:paraId="014E5568" w14:textId="77777777" w:rsidR="00877BBA" w:rsidRPr="00081771" w:rsidRDefault="00877BBA" w:rsidP="00877BBA">
      <w:pPr>
        <w:autoSpaceDE w:val="0"/>
        <w:autoSpaceDN w:val="0"/>
        <w:adjustRightInd w:val="0"/>
        <w:spacing w:line="360" w:lineRule="auto"/>
        <w:rPr>
          <w:rFonts w:ascii="Times New Roman" w:hAnsi="Times New Roman" w:cs="Times New Roman"/>
          <w:lang w:val="en-US"/>
        </w:rPr>
      </w:pPr>
    </w:p>
    <w:p w14:paraId="6B47D6EC" w14:textId="2627435B" w:rsidR="00952A58" w:rsidRPr="00081771" w:rsidRDefault="00877BBA" w:rsidP="001716D9">
      <w:pPr>
        <w:autoSpaceDE w:val="0"/>
        <w:autoSpaceDN w:val="0"/>
        <w:adjustRightInd w:val="0"/>
        <w:spacing w:line="360" w:lineRule="auto"/>
        <w:rPr>
          <w:rFonts w:ascii="Times New Roman" w:hAnsi="Times New Roman" w:cs="Times New Roman"/>
          <w:lang w:val="en-US"/>
        </w:rPr>
      </w:pPr>
      <w:r w:rsidRPr="00081771">
        <w:rPr>
          <w:rFonts w:ascii="Times New Roman" w:hAnsi="Times New Roman" w:cs="Times New Roman"/>
          <w:lang w:val="en-US"/>
        </w:rPr>
        <w:t>Through this</w:t>
      </w:r>
      <w:r w:rsidR="00952A58" w:rsidRPr="00081771">
        <w:rPr>
          <w:rFonts w:ascii="Times New Roman" w:hAnsi="Times New Roman" w:cs="Times New Roman"/>
          <w:lang w:val="en-US"/>
        </w:rPr>
        <w:t xml:space="preserve"> understated</w:t>
      </w:r>
      <w:r w:rsidRPr="00081771">
        <w:rPr>
          <w:rFonts w:ascii="Times New Roman" w:hAnsi="Times New Roman" w:cs="Times New Roman"/>
          <w:lang w:val="en-US"/>
        </w:rPr>
        <w:t xml:space="preserve"> moment of coming together in prayer, the recognition of family is widened. All are shown to be striving after the same thing</w:t>
      </w:r>
      <w:r w:rsidR="00F81CD5" w:rsidRPr="00081771">
        <w:rPr>
          <w:rFonts w:ascii="Times New Roman" w:hAnsi="Times New Roman" w:cs="Times New Roman"/>
          <w:lang w:val="en-US"/>
        </w:rPr>
        <w:t>:</w:t>
      </w:r>
      <w:r w:rsidRPr="00081771">
        <w:rPr>
          <w:rFonts w:ascii="Times New Roman" w:hAnsi="Times New Roman" w:cs="Times New Roman"/>
          <w:lang w:val="en-US"/>
        </w:rPr>
        <w:t xml:space="preserve"> unity, reconciliation</w:t>
      </w:r>
      <w:r w:rsidR="00717DB0" w:rsidRPr="00081771">
        <w:rPr>
          <w:rFonts w:ascii="Times New Roman" w:hAnsi="Times New Roman" w:cs="Times New Roman"/>
          <w:lang w:val="en-US"/>
        </w:rPr>
        <w:t xml:space="preserve">, </w:t>
      </w:r>
      <w:r w:rsidRPr="00081771">
        <w:rPr>
          <w:rFonts w:ascii="Times New Roman" w:hAnsi="Times New Roman" w:cs="Times New Roman"/>
          <w:lang w:val="en-US"/>
        </w:rPr>
        <w:t xml:space="preserve">justice and mercy for the </w:t>
      </w:r>
      <w:r w:rsidR="00F81CD5" w:rsidRPr="00081771">
        <w:rPr>
          <w:rFonts w:ascii="Times New Roman" w:hAnsi="Times New Roman" w:cs="Times New Roman"/>
          <w:lang w:val="en-US"/>
        </w:rPr>
        <w:t>forsaken</w:t>
      </w:r>
      <w:r w:rsidRPr="00081771">
        <w:rPr>
          <w:rFonts w:ascii="Times New Roman" w:hAnsi="Times New Roman" w:cs="Times New Roman"/>
          <w:lang w:val="en-US"/>
        </w:rPr>
        <w:t>.</w:t>
      </w:r>
      <w:r w:rsidR="0031419A" w:rsidRPr="00081771">
        <w:rPr>
          <w:rFonts w:ascii="Times New Roman" w:hAnsi="Times New Roman" w:cs="Times New Roman"/>
          <w:lang w:val="en-US"/>
        </w:rPr>
        <w:t xml:space="preserve"> </w:t>
      </w:r>
      <w:r w:rsidR="00717DB0" w:rsidRPr="00081771">
        <w:rPr>
          <w:rFonts w:ascii="Times New Roman" w:hAnsi="Times New Roman" w:cs="Times New Roman"/>
          <w:lang w:val="en-US"/>
        </w:rPr>
        <w:t xml:space="preserve">It is a sentiment expressed by </w:t>
      </w:r>
      <w:r w:rsidR="0031419A" w:rsidRPr="00081771">
        <w:rPr>
          <w:rFonts w:ascii="Times New Roman" w:hAnsi="Times New Roman" w:cs="Times New Roman"/>
          <w:lang w:val="en-US"/>
        </w:rPr>
        <w:t xml:space="preserve">F.D. Maurice, Gaskell’s friend and one of the founders of Christian </w:t>
      </w:r>
      <w:r w:rsidR="00BC7CA9" w:rsidRPr="00081771">
        <w:rPr>
          <w:rFonts w:ascii="Times New Roman" w:hAnsi="Times New Roman" w:cs="Times New Roman"/>
          <w:lang w:val="en-US"/>
        </w:rPr>
        <w:t>S</w:t>
      </w:r>
      <w:r w:rsidR="0031419A" w:rsidRPr="00081771">
        <w:rPr>
          <w:rFonts w:ascii="Times New Roman" w:hAnsi="Times New Roman" w:cs="Times New Roman"/>
          <w:lang w:val="en-US"/>
        </w:rPr>
        <w:t xml:space="preserve">ocialism, </w:t>
      </w:r>
      <w:r w:rsidR="00717DB0" w:rsidRPr="00081771">
        <w:rPr>
          <w:rFonts w:ascii="Times New Roman" w:hAnsi="Times New Roman" w:cs="Times New Roman"/>
          <w:lang w:val="en-US"/>
        </w:rPr>
        <w:t xml:space="preserve">in </w:t>
      </w:r>
      <w:r w:rsidR="0031419A" w:rsidRPr="00081771">
        <w:rPr>
          <w:rFonts w:ascii="Times New Roman" w:hAnsi="Times New Roman" w:cs="Times New Roman"/>
          <w:lang w:val="en-US"/>
        </w:rPr>
        <w:t>a series of nine</w:t>
      </w:r>
      <w:r w:rsidR="00F81CD5" w:rsidRPr="00081771">
        <w:rPr>
          <w:rFonts w:ascii="Times New Roman" w:hAnsi="Times New Roman" w:cs="Times New Roman"/>
          <w:lang w:val="en-US"/>
        </w:rPr>
        <w:t xml:space="preserve"> sermons </w:t>
      </w:r>
      <w:r w:rsidR="00717DB0" w:rsidRPr="00081771">
        <w:rPr>
          <w:rFonts w:ascii="Times New Roman" w:hAnsi="Times New Roman" w:cs="Times New Roman"/>
          <w:lang w:val="en-US"/>
        </w:rPr>
        <w:t xml:space="preserve">delivered in 1848 </w:t>
      </w:r>
      <w:r w:rsidR="00F81CD5" w:rsidRPr="00081771">
        <w:rPr>
          <w:rFonts w:ascii="Times New Roman" w:hAnsi="Times New Roman" w:cs="Times New Roman"/>
          <w:lang w:val="en-US"/>
        </w:rPr>
        <w:t xml:space="preserve">on the </w:t>
      </w:r>
      <w:r w:rsidR="0061469C" w:rsidRPr="00081771">
        <w:rPr>
          <w:rFonts w:ascii="Times New Roman" w:hAnsi="Times New Roman" w:cs="Times New Roman"/>
          <w:lang w:val="en-US"/>
        </w:rPr>
        <w:t>Lord’s Prayer</w:t>
      </w:r>
      <w:r w:rsidR="0031419A" w:rsidRPr="00081771">
        <w:rPr>
          <w:rFonts w:ascii="Times New Roman" w:hAnsi="Times New Roman" w:cs="Times New Roman"/>
          <w:lang w:val="en-US"/>
        </w:rPr>
        <w:t xml:space="preserve">. In the first, he </w:t>
      </w:r>
      <w:r w:rsidR="00022AB5" w:rsidRPr="00081771">
        <w:rPr>
          <w:rFonts w:ascii="Times New Roman" w:hAnsi="Times New Roman" w:cs="Times New Roman"/>
          <w:lang w:val="en-US"/>
        </w:rPr>
        <w:t>emphasizes</w:t>
      </w:r>
      <w:r w:rsidR="0061469C" w:rsidRPr="00081771">
        <w:rPr>
          <w:rFonts w:ascii="Times New Roman" w:hAnsi="Times New Roman" w:cs="Times New Roman"/>
          <w:lang w:val="en-US"/>
        </w:rPr>
        <w:t xml:space="preserve"> the importance of joining with the community of believers</w:t>
      </w:r>
      <w:r w:rsidR="00E92928" w:rsidRPr="00081771">
        <w:rPr>
          <w:rFonts w:ascii="Times New Roman" w:hAnsi="Times New Roman" w:cs="Times New Roman"/>
          <w:lang w:val="en-US"/>
        </w:rPr>
        <w:t xml:space="preserve"> in prayer</w:t>
      </w:r>
      <w:r w:rsidR="0061469C" w:rsidRPr="00081771">
        <w:rPr>
          <w:rFonts w:ascii="Times New Roman" w:hAnsi="Times New Roman" w:cs="Times New Roman"/>
          <w:lang w:val="en-US"/>
        </w:rPr>
        <w:t xml:space="preserve">. ‘The name Father’, he comments, ‘loses significance for us individually </w:t>
      </w:r>
      <w:r w:rsidR="0061469C" w:rsidRPr="00081771">
        <w:rPr>
          <w:rFonts w:ascii="Times New Roman" w:hAnsi="Times New Roman" w:cs="Times New Roman"/>
          <w:lang w:val="en-US"/>
        </w:rPr>
        <w:lastRenderedPageBreak/>
        <w:t>when we will not use it as the members of a family.’</w:t>
      </w:r>
      <w:r w:rsidR="00E92928" w:rsidRPr="00081771">
        <w:rPr>
          <w:rStyle w:val="FootnoteReference"/>
          <w:rFonts w:ascii="Times New Roman" w:hAnsi="Times New Roman" w:cs="Times New Roman"/>
          <w:lang w:val="en-US"/>
        </w:rPr>
        <w:footnoteReference w:id="33"/>
      </w:r>
      <w:r w:rsidR="0061469C" w:rsidRPr="00081771">
        <w:rPr>
          <w:rFonts w:ascii="Times New Roman" w:hAnsi="Times New Roman" w:cs="Times New Roman"/>
          <w:lang w:val="en-US"/>
        </w:rPr>
        <w:t xml:space="preserve"> </w:t>
      </w:r>
      <w:r w:rsidR="001716D9" w:rsidRPr="00081771">
        <w:rPr>
          <w:rFonts w:ascii="Times New Roman" w:hAnsi="Times New Roman" w:cs="Times New Roman"/>
          <w:lang w:val="en-US"/>
        </w:rPr>
        <w:t xml:space="preserve">Alongside </w:t>
      </w:r>
      <w:r w:rsidR="00506C93" w:rsidRPr="00081771">
        <w:rPr>
          <w:rFonts w:ascii="Times New Roman" w:hAnsi="Times New Roman" w:cs="Times New Roman"/>
          <w:lang w:val="en-US"/>
        </w:rPr>
        <w:t>a</w:t>
      </w:r>
      <w:r w:rsidR="001716D9" w:rsidRPr="00081771">
        <w:rPr>
          <w:rFonts w:ascii="Times New Roman" w:hAnsi="Times New Roman" w:cs="Times New Roman"/>
          <w:lang w:val="en-US"/>
        </w:rPr>
        <w:t xml:space="preserve"> recognition of </w:t>
      </w:r>
      <w:r w:rsidR="00717DB0" w:rsidRPr="00081771">
        <w:rPr>
          <w:rFonts w:ascii="Times New Roman" w:hAnsi="Times New Roman" w:cs="Times New Roman"/>
          <w:lang w:val="en-US"/>
        </w:rPr>
        <w:t xml:space="preserve">the </w:t>
      </w:r>
      <w:r w:rsidR="001716D9" w:rsidRPr="00081771">
        <w:rPr>
          <w:rFonts w:ascii="Times New Roman" w:hAnsi="Times New Roman" w:cs="Times New Roman"/>
          <w:lang w:val="en-US"/>
        </w:rPr>
        <w:t>danger of individualism in faith, Maurice perceived the potential of millennialism</w:t>
      </w:r>
      <w:r w:rsidR="00BC7CA9" w:rsidRPr="00081771">
        <w:rPr>
          <w:rFonts w:ascii="Times New Roman" w:hAnsi="Times New Roman" w:cs="Times New Roman"/>
          <w:lang w:val="en-US"/>
        </w:rPr>
        <w:t xml:space="preserve"> to drive the transformation of society</w:t>
      </w:r>
      <w:r w:rsidR="001716D9" w:rsidRPr="00081771">
        <w:rPr>
          <w:rFonts w:ascii="Times New Roman" w:hAnsi="Times New Roman" w:cs="Times New Roman"/>
          <w:lang w:val="en-US"/>
        </w:rPr>
        <w:t xml:space="preserve">, commenting: </w:t>
      </w:r>
      <w:r w:rsidR="00952A58" w:rsidRPr="00081771">
        <w:rPr>
          <w:rFonts w:ascii="Times New Roman" w:hAnsi="Times New Roman" w:cs="Times New Roman"/>
        </w:rPr>
        <w:t>‘I think that the Millenarians are right</w:t>
      </w:r>
      <w:r w:rsidR="00506C93" w:rsidRPr="00081771">
        <w:rPr>
          <w:rFonts w:ascii="Times New Roman" w:hAnsi="Times New Roman" w:cs="Times New Roman"/>
        </w:rPr>
        <w:t xml:space="preserve"> [</w:t>
      </w:r>
      <w:r w:rsidR="00952A58" w:rsidRPr="00081771">
        <w:rPr>
          <w:rFonts w:ascii="Times New Roman" w:hAnsi="Times New Roman" w:cs="Times New Roman"/>
        </w:rPr>
        <w:t>…</w:t>
      </w:r>
      <w:r w:rsidR="00506C93" w:rsidRPr="00081771">
        <w:rPr>
          <w:rFonts w:ascii="Times New Roman" w:hAnsi="Times New Roman" w:cs="Times New Roman"/>
        </w:rPr>
        <w:t>]</w:t>
      </w:r>
      <w:r w:rsidR="00952A58" w:rsidRPr="00081771">
        <w:rPr>
          <w:rFonts w:ascii="Times New Roman" w:hAnsi="Times New Roman" w:cs="Times New Roman"/>
        </w:rPr>
        <w:t xml:space="preserve"> when they bid us think more of Christ’s victory over the earth and redemption of it to its true purposes</w:t>
      </w:r>
      <w:r w:rsidR="007B5E75" w:rsidRPr="00081771">
        <w:rPr>
          <w:rFonts w:ascii="Times New Roman" w:hAnsi="Times New Roman" w:cs="Times New Roman"/>
        </w:rPr>
        <w:t>,</w:t>
      </w:r>
      <w:r w:rsidR="00952A58" w:rsidRPr="00081771">
        <w:rPr>
          <w:rFonts w:ascii="Times New Roman" w:hAnsi="Times New Roman" w:cs="Times New Roman"/>
        </w:rPr>
        <w:t xml:space="preserve"> than of any new condition into which we may be brought</w:t>
      </w:r>
      <w:r w:rsidR="007B5E75" w:rsidRPr="00081771">
        <w:rPr>
          <w:rFonts w:ascii="Times New Roman" w:hAnsi="Times New Roman" w:cs="Times New Roman"/>
        </w:rPr>
        <w:t xml:space="preserve"> when</w:t>
      </w:r>
      <w:r w:rsidR="00952A58" w:rsidRPr="00081771">
        <w:rPr>
          <w:rFonts w:ascii="Times New Roman" w:hAnsi="Times New Roman" w:cs="Times New Roman"/>
        </w:rPr>
        <w:t xml:space="preserve"> we go out of the earth.’</w:t>
      </w:r>
      <w:r w:rsidR="001716D9" w:rsidRPr="00081771">
        <w:rPr>
          <w:rStyle w:val="FootnoteReference"/>
          <w:rFonts w:ascii="Times New Roman" w:hAnsi="Times New Roman" w:cs="Times New Roman"/>
        </w:rPr>
        <w:footnoteReference w:id="34"/>
      </w:r>
      <w:r w:rsidR="00952A58" w:rsidRPr="00081771">
        <w:rPr>
          <w:rFonts w:ascii="Times New Roman" w:hAnsi="Times New Roman" w:cs="Times New Roman"/>
        </w:rPr>
        <w:t xml:space="preserve"> </w:t>
      </w:r>
      <w:r w:rsidR="008579EF" w:rsidRPr="00081771">
        <w:rPr>
          <w:rFonts w:ascii="Times New Roman" w:hAnsi="Times New Roman" w:cs="Times New Roman"/>
        </w:rPr>
        <w:t xml:space="preserve">I want to </w:t>
      </w:r>
      <w:r w:rsidR="00022AB5" w:rsidRPr="00081771">
        <w:rPr>
          <w:rFonts w:ascii="Times New Roman" w:hAnsi="Times New Roman" w:cs="Times New Roman"/>
        </w:rPr>
        <w:t>point here to</w:t>
      </w:r>
      <w:r w:rsidR="007B5E75" w:rsidRPr="00081771">
        <w:rPr>
          <w:rFonts w:ascii="Times New Roman" w:hAnsi="Times New Roman" w:cs="Times New Roman"/>
        </w:rPr>
        <w:t xml:space="preserve"> </w:t>
      </w:r>
      <w:r w:rsidR="00D8582B" w:rsidRPr="00081771">
        <w:rPr>
          <w:rFonts w:ascii="Times New Roman" w:hAnsi="Times New Roman" w:cs="Times New Roman"/>
        </w:rPr>
        <w:t xml:space="preserve">how Gaskell’s identification of </w:t>
      </w:r>
      <w:r w:rsidR="008579EF" w:rsidRPr="00081771">
        <w:rPr>
          <w:rFonts w:ascii="Times New Roman" w:hAnsi="Times New Roman" w:cs="Times New Roman"/>
        </w:rPr>
        <w:t>the ‘</w:t>
      </w:r>
      <w:r w:rsidR="00FA2068" w:rsidRPr="00081771">
        <w:rPr>
          <w:rFonts w:ascii="Times New Roman" w:hAnsi="Times New Roman" w:cs="Times New Roman"/>
          <w:i/>
        </w:rPr>
        <w:t>spirit</w:t>
      </w:r>
      <w:r w:rsidR="008579EF" w:rsidRPr="00081771">
        <w:rPr>
          <w:rFonts w:ascii="Times New Roman" w:hAnsi="Times New Roman" w:cs="Times New Roman"/>
          <w:i/>
        </w:rPr>
        <w:t xml:space="preserve"> </w:t>
      </w:r>
      <w:r w:rsidR="008579EF" w:rsidRPr="00081771">
        <w:rPr>
          <w:rFonts w:ascii="Times New Roman" w:hAnsi="Times New Roman" w:cs="Times New Roman"/>
        </w:rPr>
        <w:t xml:space="preserve">and </w:t>
      </w:r>
      <w:r w:rsidR="00FA2068" w:rsidRPr="00081771">
        <w:rPr>
          <w:rFonts w:ascii="Times New Roman" w:hAnsi="Times New Roman" w:cs="Times New Roman"/>
          <w:i/>
        </w:rPr>
        <w:t>life</w:t>
      </w:r>
      <w:r w:rsidR="008579EF" w:rsidRPr="00081771">
        <w:rPr>
          <w:rFonts w:ascii="Times New Roman" w:hAnsi="Times New Roman" w:cs="Times New Roman"/>
        </w:rPr>
        <w:t xml:space="preserve">’ </w:t>
      </w:r>
      <w:r w:rsidR="00D8582B" w:rsidRPr="00081771">
        <w:rPr>
          <w:rFonts w:ascii="Times New Roman" w:hAnsi="Times New Roman" w:cs="Times New Roman"/>
        </w:rPr>
        <w:t>in</w:t>
      </w:r>
      <w:r w:rsidR="008579EF" w:rsidRPr="00081771">
        <w:rPr>
          <w:rFonts w:ascii="Times New Roman" w:hAnsi="Times New Roman" w:cs="Times New Roman"/>
        </w:rPr>
        <w:t xml:space="preserve"> Wesleyan Methodism</w:t>
      </w:r>
      <w:r w:rsidR="00FA2068" w:rsidRPr="00081771">
        <w:rPr>
          <w:rFonts w:ascii="Times New Roman" w:hAnsi="Times New Roman" w:cs="Times New Roman"/>
        </w:rPr>
        <w:t xml:space="preserve"> that Madge had so admired</w:t>
      </w:r>
      <w:r w:rsidR="008579EF" w:rsidRPr="00081771">
        <w:rPr>
          <w:rFonts w:ascii="Times New Roman" w:hAnsi="Times New Roman" w:cs="Times New Roman"/>
        </w:rPr>
        <w:t xml:space="preserve"> </w:t>
      </w:r>
      <w:r w:rsidR="00D8582B" w:rsidRPr="00081771">
        <w:rPr>
          <w:rFonts w:ascii="Times New Roman" w:hAnsi="Times New Roman" w:cs="Times New Roman"/>
        </w:rPr>
        <w:t>comes about in her fiction through a</w:t>
      </w:r>
      <w:r w:rsidR="008579EF" w:rsidRPr="00081771">
        <w:rPr>
          <w:rFonts w:ascii="Times New Roman" w:hAnsi="Times New Roman" w:cs="Times New Roman"/>
        </w:rPr>
        <w:t xml:space="preserve"> focus on community and </w:t>
      </w:r>
      <w:r w:rsidR="00D8582B" w:rsidRPr="00081771">
        <w:rPr>
          <w:rFonts w:ascii="Times New Roman" w:hAnsi="Times New Roman" w:cs="Times New Roman"/>
        </w:rPr>
        <w:t xml:space="preserve">on the shared drive among her characters to transform society. </w:t>
      </w:r>
    </w:p>
    <w:p w14:paraId="142ADC33" w14:textId="77777777" w:rsidR="00952A58" w:rsidRPr="00081771" w:rsidRDefault="00952A58" w:rsidP="00952A58">
      <w:pPr>
        <w:pStyle w:val="Default"/>
        <w:rPr>
          <w:rFonts w:ascii="Times New Roman" w:hAnsi="Times New Roman" w:cs="Times New Roman"/>
        </w:rPr>
      </w:pPr>
    </w:p>
    <w:p w14:paraId="4F61588F" w14:textId="6B388735" w:rsidR="00C265A7" w:rsidRPr="00081771" w:rsidRDefault="00506C93" w:rsidP="00C265A7">
      <w:pPr>
        <w:spacing w:line="360" w:lineRule="auto"/>
        <w:rPr>
          <w:rFonts w:ascii="Times New Roman" w:hAnsi="Times New Roman" w:cs="Times New Roman"/>
        </w:rPr>
      </w:pPr>
      <w:r w:rsidRPr="00081771">
        <w:rPr>
          <w:rFonts w:ascii="Times New Roman" w:hAnsi="Times New Roman" w:cs="Times New Roman"/>
        </w:rPr>
        <w:t>Although my focus in this article has been on Gaskell’s engagement with Methodism in her mid-century fiction, there is scope for considering further her continued, albeit less pronounced, engagement</w:t>
      </w:r>
      <w:r w:rsidR="00B5613C" w:rsidRPr="00081771">
        <w:rPr>
          <w:rFonts w:ascii="Times New Roman" w:hAnsi="Times New Roman" w:cs="Times New Roman"/>
        </w:rPr>
        <w:t xml:space="preserve"> with it</w:t>
      </w:r>
      <w:r w:rsidRPr="00081771">
        <w:rPr>
          <w:rFonts w:ascii="Times New Roman" w:hAnsi="Times New Roman" w:cs="Times New Roman"/>
        </w:rPr>
        <w:t xml:space="preserve"> in her later work. For example, </w:t>
      </w:r>
      <w:r w:rsidR="007A4DC3" w:rsidRPr="00081771">
        <w:rPr>
          <w:rFonts w:ascii="Times New Roman" w:hAnsi="Times New Roman" w:cs="Times New Roman"/>
        </w:rPr>
        <w:t xml:space="preserve">in </w:t>
      </w:r>
      <w:r w:rsidR="007A4DC3" w:rsidRPr="00081771">
        <w:rPr>
          <w:rFonts w:ascii="Times New Roman" w:hAnsi="Times New Roman" w:cs="Times New Roman"/>
          <w:i/>
        </w:rPr>
        <w:t>My Lady Ludlow</w:t>
      </w:r>
      <w:r w:rsidR="007A4DC3" w:rsidRPr="00081771">
        <w:rPr>
          <w:rFonts w:ascii="Times New Roman" w:hAnsi="Times New Roman" w:cs="Times New Roman"/>
        </w:rPr>
        <w:t xml:space="preserve"> (1858), Gaskell </w:t>
      </w:r>
      <w:r w:rsidR="00717DB0" w:rsidRPr="00081771">
        <w:rPr>
          <w:rFonts w:ascii="Times New Roman" w:hAnsi="Times New Roman" w:cs="Times New Roman"/>
        </w:rPr>
        <w:t xml:space="preserve">introduces </w:t>
      </w:r>
      <w:r w:rsidR="007A4DC3" w:rsidRPr="00081771">
        <w:rPr>
          <w:rFonts w:ascii="Times New Roman" w:hAnsi="Times New Roman" w:cs="Times New Roman"/>
        </w:rPr>
        <w:t>Mr Grey, the local minister who had the reputation of being a ‘Moravian Methodist’, and his efforts for increasing the provision of education for working classes.</w:t>
      </w:r>
      <w:r w:rsidR="007A4DC3" w:rsidRPr="00081771">
        <w:rPr>
          <w:rStyle w:val="FootnoteReference"/>
          <w:rFonts w:ascii="Times New Roman" w:hAnsi="Times New Roman" w:cs="Times New Roman"/>
        </w:rPr>
        <w:footnoteReference w:id="35"/>
      </w:r>
      <w:r w:rsidR="007A4DC3" w:rsidRPr="00081771">
        <w:rPr>
          <w:rFonts w:ascii="Times New Roman" w:hAnsi="Times New Roman" w:cs="Times New Roman"/>
        </w:rPr>
        <w:t xml:space="preserve">  The</w:t>
      </w:r>
      <w:r w:rsidR="00924E59" w:rsidRPr="00081771">
        <w:rPr>
          <w:rFonts w:ascii="Times New Roman" w:hAnsi="Times New Roman" w:cs="Times New Roman"/>
        </w:rPr>
        <w:t xml:space="preserve"> </w:t>
      </w:r>
      <w:r w:rsidR="00B5613C" w:rsidRPr="00081771">
        <w:rPr>
          <w:rFonts w:ascii="Times New Roman" w:hAnsi="Times New Roman" w:cs="Times New Roman"/>
        </w:rPr>
        <w:t>novella</w:t>
      </w:r>
      <w:r w:rsidR="00924E59" w:rsidRPr="00081771">
        <w:rPr>
          <w:rFonts w:ascii="Times New Roman" w:hAnsi="Times New Roman" w:cs="Times New Roman"/>
        </w:rPr>
        <w:t xml:space="preserve"> ends with the establishment of a school and Harry Gregson, the son of a notorious poacher, as the spiritual leader of the community</w:t>
      </w:r>
      <w:r w:rsidR="00366D62" w:rsidRPr="00081771">
        <w:rPr>
          <w:rFonts w:ascii="Times New Roman" w:hAnsi="Times New Roman" w:cs="Times New Roman"/>
        </w:rPr>
        <w:t xml:space="preserve"> (p.77).</w:t>
      </w:r>
      <w:r w:rsidR="0065308B" w:rsidRPr="00081771">
        <w:rPr>
          <w:rFonts w:ascii="Times New Roman" w:hAnsi="Times New Roman" w:cs="Times New Roman"/>
        </w:rPr>
        <w:t xml:space="preserve"> Gregson’s appointment as vicar of Hanbury signals the move from</w:t>
      </w:r>
      <w:r w:rsidR="00EC567F" w:rsidRPr="00081771">
        <w:rPr>
          <w:rFonts w:ascii="Times New Roman" w:hAnsi="Times New Roman" w:cs="Times New Roman"/>
        </w:rPr>
        <w:t xml:space="preserve"> a</w:t>
      </w:r>
      <w:r w:rsidR="0065308B" w:rsidRPr="00081771">
        <w:rPr>
          <w:rFonts w:ascii="Times New Roman" w:hAnsi="Times New Roman" w:cs="Times New Roman"/>
        </w:rPr>
        <w:t xml:space="preserve"> spiritual to a temporal egalitarianism where social class is permeable</w:t>
      </w:r>
      <w:r w:rsidR="00EC567F" w:rsidRPr="00081771">
        <w:rPr>
          <w:rFonts w:ascii="Times New Roman" w:hAnsi="Times New Roman" w:cs="Times New Roman"/>
        </w:rPr>
        <w:t xml:space="preserve">. Such a move, as in all the texts discussed in this article, is shown to be significant for renewal. </w:t>
      </w:r>
      <w:r w:rsidR="004C4ECB" w:rsidRPr="00081771">
        <w:rPr>
          <w:rFonts w:ascii="Times New Roman" w:hAnsi="Times New Roman" w:cs="Times New Roman"/>
        </w:rPr>
        <w:t xml:space="preserve">It is a mistake to confine </w:t>
      </w:r>
      <w:r w:rsidR="00EC567F" w:rsidRPr="00081771">
        <w:rPr>
          <w:rFonts w:ascii="Times New Roman" w:hAnsi="Times New Roman" w:cs="Times New Roman"/>
        </w:rPr>
        <w:t>discussion of Gaskell’s representation of the outworking of ‘practical religion’ to a focus on her Unitarianism</w:t>
      </w:r>
      <w:r w:rsidR="004C4ECB" w:rsidRPr="00081771">
        <w:rPr>
          <w:rFonts w:ascii="Times New Roman" w:hAnsi="Times New Roman" w:cs="Times New Roman"/>
        </w:rPr>
        <w:t>, however important this specific context is.</w:t>
      </w:r>
      <w:r w:rsidR="00EC567F" w:rsidRPr="00081771">
        <w:rPr>
          <w:rFonts w:ascii="Times New Roman" w:hAnsi="Times New Roman" w:cs="Times New Roman"/>
        </w:rPr>
        <w:t xml:space="preserve"> </w:t>
      </w:r>
      <w:r w:rsidR="004C4ECB" w:rsidRPr="00081771">
        <w:rPr>
          <w:rFonts w:ascii="Times New Roman" w:hAnsi="Times New Roman" w:cs="Times New Roman"/>
        </w:rPr>
        <w:t xml:space="preserve">Instead, </w:t>
      </w:r>
      <w:r w:rsidR="00EC567F" w:rsidRPr="00081771">
        <w:rPr>
          <w:rFonts w:ascii="Times New Roman" w:hAnsi="Times New Roman" w:cs="Times New Roman"/>
        </w:rPr>
        <w:t xml:space="preserve">I </w:t>
      </w:r>
      <w:r w:rsidR="00B5613C" w:rsidRPr="00081771">
        <w:rPr>
          <w:rFonts w:ascii="Times New Roman" w:hAnsi="Times New Roman" w:cs="Times New Roman"/>
        </w:rPr>
        <w:t xml:space="preserve">want to </w:t>
      </w:r>
      <w:r w:rsidR="00EC567F" w:rsidRPr="00081771">
        <w:rPr>
          <w:rFonts w:ascii="Times New Roman" w:hAnsi="Times New Roman" w:cs="Times New Roman"/>
        </w:rPr>
        <w:t>suggest that future work</w:t>
      </w:r>
      <w:r w:rsidR="007D25D6">
        <w:rPr>
          <w:rFonts w:ascii="Times New Roman" w:hAnsi="Times New Roman" w:cs="Times New Roman"/>
        </w:rPr>
        <w:t xml:space="preserve"> might</w:t>
      </w:r>
      <w:r w:rsidR="00EC567F" w:rsidRPr="00081771">
        <w:rPr>
          <w:rFonts w:ascii="Times New Roman" w:hAnsi="Times New Roman" w:cs="Times New Roman"/>
        </w:rPr>
        <w:t xml:space="preserve"> consider </w:t>
      </w:r>
      <w:r w:rsidR="004C4ECB" w:rsidRPr="00081771">
        <w:rPr>
          <w:rFonts w:ascii="Times New Roman" w:hAnsi="Times New Roman" w:cs="Times New Roman"/>
        </w:rPr>
        <w:t xml:space="preserve">in broader terms </w:t>
      </w:r>
      <w:r w:rsidR="00EC567F" w:rsidRPr="00081771">
        <w:rPr>
          <w:rFonts w:ascii="Times New Roman" w:hAnsi="Times New Roman" w:cs="Times New Roman"/>
        </w:rPr>
        <w:t xml:space="preserve">her engagement with the eschatological discourse that was prevalent in the nineteenth century. It is, I </w:t>
      </w:r>
      <w:r w:rsidR="009473DB" w:rsidRPr="00081771">
        <w:rPr>
          <w:rFonts w:ascii="Times New Roman" w:hAnsi="Times New Roman" w:cs="Times New Roman"/>
        </w:rPr>
        <w:t>argue</w:t>
      </w:r>
      <w:r w:rsidR="00EC567F" w:rsidRPr="00081771">
        <w:rPr>
          <w:rFonts w:ascii="Times New Roman" w:hAnsi="Times New Roman" w:cs="Times New Roman"/>
        </w:rPr>
        <w:t xml:space="preserve">, the </w:t>
      </w:r>
      <w:r w:rsidR="004C4ECB" w:rsidRPr="00081771">
        <w:rPr>
          <w:rFonts w:ascii="Times New Roman" w:hAnsi="Times New Roman" w:cs="Times New Roman"/>
        </w:rPr>
        <w:t xml:space="preserve">gradual realisation of Kingdom of God, as understood in the </w:t>
      </w:r>
      <w:r w:rsidR="00EC567F" w:rsidRPr="00081771">
        <w:rPr>
          <w:rFonts w:ascii="Times New Roman" w:hAnsi="Times New Roman" w:cs="Times New Roman"/>
        </w:rPr>
        <w:t xml:space="preserve">progressive </w:t>
      </w:r>
      <w:r w:rsidR="00B903FF" w:rsidRPr="00081771">
        <w:rPr>
          <w:rFonts w:ascii="Times New Roman" w:hAnsi="Times New Roman" w:cs="Times New Roman"/>
        </w:rPr>
        <w:t>pre-</w:t>
      </w:r>
      <w:r w:rsidR="00EC567F" w:rsidRPr="00081771">
        <w:rPr>
          <w:rFonts w:ascii="Times New Roman" w:hAnsi="Times New Roman" w:cs="Times New Roman"/>
        </w:rPr>
        <w:t>mille</w:t>
      </w:r>
      <w:r w:rsidR="00B903FF" w:rsidRPr="00081771">
        <w:rPr>
          <w:rFonts w:ascii="Times New Roman" w:hAnsi="Times New Roman" w:cs="Times New Roman"/>
        </w:rPr>
        <w:t xml:space="preserve">nnialism of </w:t>
      </w:r>
      <w:r w:rsidR="009473DB" w:rsidRPr="00081771">
        <w:rPr>
          <w:rFonts w:ascii="Times New Roman" w:hAnsi="Times New Roman" w:cs="Times New Roman"/>
        </w:rPr>
        <w:t xml:space="preserve">Wesley’s later work and of </w:t>
      </w:r>
      <w:r w:rsidR="00320726" w:rsidRPr="00081771">
        <w:rPr>
          <w:rFonts w:ascii="Times New Roman" w:hAnsi="Times New Roman" w:cs="Times New Roman"/>
        </w:rPr>
        <w:t>early nineteenth-century</w:t>
      </w:r>
      <w:r w:rsidR="00B903FF" w:rsidRPr="00081771">
        <w:rPr>
          <w:rFonts w:ascii="Times New Roman" w:hAnsi="Times New Roman" w:cs="Times New Roman"/>
        </w:rPr>
        <w:t xml:space="preserve"> Methodism</w:t>
      </w:r>
      <w:r w:rsidR="004C4ECB" w:rsidRPr="00081771">
        <w:rPr>
          <w:rFonts w:ascii="Times New Roman" w:hAnsi="Times New Roman" w:cs="Times New Roman"/>
        </w:rPr>
        <w:t xml:space="preserve">, </w:t>
      </w:r>
      <w:r w:rsidR="009473DB" w:rsidRPr="00081771">
        <w:rPr>
          <w:rFonts w:ascii="Times New Roman" w:hAnsi="Times New Roman" w:cs="Times New Roman"/>
        </w:rPr>
        <w:t xml:space="preserve">that coheres with Gaskell’s vision of what true Christianity involves. </w:t>
      </w:r>
      <w:r w:rsidR="004C4ECB" w:rsidRPr="00081771">
        <w:rPr>
          <w:rFonts w:ascii="Times New Roman" w:hAnsi="Times New Roman" w:cs="Times New Roman"/>
        </w:rPr>
        <w:t xml:space="preserve">As seen in her characters’ and narratives’ attention to the practical and social implications of </w:t>
      </w:r>
      <w:r w:rsidR="00847238" w:rsidRPr="00081771">
        <w:rPr>
          <w:rFonts w:ascii="Times New Roman" w:hAnsi="Times New Roman" w:cs="Times New Roman"/>
        </w:rPr>
        <w:t xml:space="preserve">working as agents in bringing about the Kingdom of God, where peace is </w:t>
      </w:r>
      <w:r w:rsidR="00474012" w:rsidRPr="00081771">
        <w:rPr>
          <w:rFonts w:ascii="Times New Roman" w:hAnsi="Times New Roman" w:cs="Times New Roman"/>
        </w:rPr>
        <w:t>established,</w:t>
      </w:r>
      <w:r w:rsidR="00847238" w:rsidRPr="00081771">
        <w:rPr>
          <w:rFonts w:ascii="Times New Roman" w:hAnsi="Times New Roman" w:cs="Times New Roman"/>
        </w:rPr>
        <w:t xml:space="preserve"> and hunger eradicated,</w:t>
      </w:r>
      <w:r w:rsidR="004C4ECB" w:rsidRPr="00081771">
        <w:rPr>
          <w:rFonts w:ascii="Times New Roman" w:hAnsi="Times New Roman" w:cs="Times New Roman"/>
        </w:rPr>
        <w:t xml:space="preserve"> Gaskell’s </w:t>
      </w:r>
      <w:r w:rsidR="009473DB" w:rsidRPr="00081771">
        <w:rPr>
          <w:rFonts w:ascii="Times New Roman" w:hAnsi="Times New Roman" w:cs="Times New Roman"/>
        </w:rPr>
        <w:t>vision is more radical than it has been given credit for and ha</w:t>
      </w:r>
      <w:r w:rsidR="00212ED2" w:rsidRPr="00081771">
        <w:rPr>
          <w:rFonts w:ascii="Times New Roman" w:hAnsi="Times New Roman" w:cs="Times New Roman"/>
        </w:rPr>
        <w:t>s</w:t>
      </w:r>
      <w:r w:rsidR="009473DB" w:rsidRPr="00081771">
        <w:rPr>
          <w:rFonts w:ascii="Times New Roman" w:hAnsi="Times New Roman" w:cs="Times New Roman"/>
        </w:rPr>
        <w:t xml:space="preserve"> at its heart a concern with the convergence of spiritual and temporal equ</w:t>
      </w:r>
      <w:r w:rsidR="00847238" w:rsidRPr="00081771">
        <w:rPr>
          <w:rFonts w:ascii="Times New Roman" w:hAnsi="Times New Roman" w:cs="Times New Roman"/>
        </w:rPr>
        <w:t xml:space="preserve">ality. </w:t>
      </w:r>
      <w:r w:rsidR="00C265A7" w:rsidRPr="00081771">
        <w:rPr>
          <w:rFonts w:ascii="Times New Roman" w:hAnsi="Times New Roman" w:cs="Times New Roman"/>
        </w:rPr>
        <w:t xml:space="preserve"> </w:t>
      </w:r>
    </w:p>
    <w:p w14:paraId="7BC0E517" w14:textId="77777777" w:rsidR="00C265A7" w:rsidRPr="00081771" w:rsidRDefault="00C265A7" w:rsidP="00C265A7">
      <w:pPr>
        <w:spacing w:line="360" w:lineRule="auto"/>
        <w:rPr>
          <w:rFonts w:ascii="Times New Roman" w:hAnsi="Times New Roman" w:cs="Times New Roman"/>
        </w:rPr>
      </w:pPr>
    </w:p>
    <w:sectPr w:rsidR="00C265A7" w:rsidRPr="00081771" w:rsidSect="00467FE3">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515DC" w14:textId="77777777" w:rsidR="00E704EC" w:rsidRDefault="00E704EC" w:rsidP="007C44B3">
      <w:r>
        <w:separator/>
      </w:r>
    </w:p>
  </w:endnote>
  <w:endnote w:type="continuationSeparator" w:id="0">
    <w:p w14:paraId="3225DE28" w14:textId="77777777" w:rsidR="00E704EC" w:rsidRDefault="00E704EC" w:rsidP="007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 Vu Serif">
    <w:altName w:val="Cambria"/>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C9B80" w14:textId="77777777" w:rsidR="00E704EC" w:rsidRDefault="00E704EC" w:rsidP="007C44B3">
      <w:r>
        <w:separator/>
      </w:r>
    </w:p>
  </w:footnote>
  <w:footnote w:type="continuationSeparator" w:id="0">
    <w:p w14:paraId="374FC6FB" w14:textId="77777777" w:rsidR="00E704EC" w:rsidRDefault="00E704EC" w:rsidP="007C44B3">
      <w:r>
        <w:continuationSeparator/>
      </w:r>
    </w:p>
  </w:footnote>
  <w:footnote w:id="1">
    <w:p w14:paraId="2038C60A" w14:textId="5CB5A218" w:rsidR="001C5C2C" w:rsidRPr="00081771" w:rsidRDefault="001C5C2C">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Elizabeth Gaskell, </w:t>
      </w:r>
      <w:r w:rsidRPr="00081771">
        <w:rPr>
          <w:rFonts w:ascii="Times New Roman" w:hAnsi="Times New Roman" w:cs="Times New Roman"/>
          <w:i/>
          <w:sz w:val="24"/>
          <w:szCs w:val="24"/>
        </w:rPr>
        <w:t>North and South</w:t>
      </w:r>
      <w:r w:rsidRPr="00081771">
        <w:rPr>
          <w:rFonts w:ascii="Times New Roman" w:hAnsi="Times New Roman" w:cs="Times New Roman"/>
          <w:sz w:val="24"/>
          <w:szCs w:val="24"/>
        </w:rPr>
        <w:t xml:space="preserve"> (Oxford: Oxford University Press, [1855] 2008), p.102;</w:t>
      </w:r>
      <w:r w:rsidR="0090302F" w:rsidRPr="00081771">
        <w:rPr>
          <w:rFonts w:ascii="Times New Roman" w:hAnsi="Times New Roman" w:cs="Times New Roman"/>
          <w:sz w:val="24"/>
          <w:szCs w:val="24"/>
        </w:rPr>
        <w:t xml:space="preserve"> p.90.</w:t>
      </w:r>
      <w:r w:rsidRPr="00081771">
        <w:rPr>
          <w:rFonts w:ascii="Times New Roman" w:hAnsi="Times New Roman" w:cs="Times New Roman"/>
          <w:sz w:val="24"/>
          <w:szCs w:val="24"/>
        </w:rPr>
        <w:t xml:space="preserve">  Subsequent references are to this edition. </w:t>
      </w:r>
    </w:p>
  </w:footnote>
  <w:footnote w:id="2">
    <w:p w14:paraId="5FE1C4C0" w14:textId="6B8906CB"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Robert M. Kachur, ‘Elizabeth Gaskell, Gender and the Apocalypse,’ in </w:t>
      </w:r>
      <w:r w:rsidRPr="00081771">
        <w:rPr>
          <w:rFonts w:ascii="Times New Roman" w:hAnsi="Times New Roman" w:cs="Times New Roman"/>
          <w:i/>
          <w:sz w:val="24"/>
          <w:szCs w:val="24"/>
        </w:rPr>
        <w:t xml:space="preserve">Reinventing Christianity: Nineteenth- Century Contexts, </w:t>
      </w:r>
      <w:r w:rsidRPr="00081771">
        <w:rPr>
          <w:rFonts w:ascii="Times New Roman" w:hAnsi="Times New Roman" w:cs="Times New Roman"/>
          <w:sz w:val="24"/>
          <w:szCs w:val="24"/>
        </w:rPr>
        <w:t>ed. by Linda Woodhead (Aldershot: Ashgate, 2001), pp.211-29 (p.211).</w:t>
      </w:r>
    </w:p>
  </w:footnote>
  <w:footnote w:id="3">
    <w:p w14:paraId="12A28BE6" w14:textId="77777777" w:rsidR="00515F62" w:rsidRPr="00081771" w:rsidRDefault="00515F62" w:rsidP="007E1995">
      <w:pPr>
        <w:pStyle w:val="Heading3"/>
        <w:spacing w:before="0" w:beforeAutospacing="0" w:after="0" w:afterAutospacing="0"/>
        <w:rPr>
          <w:b w:val="0"/>
          <w:bCs w:val="0"/>
          <w:sz w:val="24"/>
          <w:szCs w:val="24"/>
        </w:rPr>
      </w:pPr>
      <w:r w:rsidRPr="00081771">
        <w:rPr>
          <w:rStyle w:val="FootnoteReference"/>
          <w:b w:val="0"/>
          <w:sz w:val="24"/>
          <w:szCs w:val="24"/>
        </w:rPr>
        <w:footnoteRef/>
      </w:r>
      <w:r w:rsidRPr="00081771">
        <w:rPr>
          <w:b w:val="0"/>
          <w:sz w:val="24"/>
          <w:szCs w:val="24"/>
        </w:rPr>
        <w:t xml:space="preserve"> </w:t>
      </w:r>
      <w:r w:rsidRPr="00081771">
        <w:rPr>
          <w:b w:val="0"/>
          <w:i/>
          <w:sz w:val="24"/>
          <w:szCs w:val="24"/>
        </w:rPr>
        <w:t>The Letters of Mrs Gaskell</w:t>
      </w:r>
      <w:r w:rsidRPr="00081771">
        <w:rPr>
          <w:b w:val="0"/>
          <w:sz w:val="24"/>
          <w:szCs w:val="24"/>
        </w:rPr>
        <w:t>, ed. by J.A.V. Chapple and Arthur Pollard (</w:t>
      </w:r>
      <w:r w:rsidRPr="00081771">
        <w:rPr>
          <w:b w:val="0"/>
          <w:bCs w:val="0"/>
          <w:sz w:val="24"/>
          <w:szCs w:val="24"/>
        </w:rPr>
        <w:t>Manchester: Mandolin, 1997), p.108.</w:t>
      </w:r>
    </w:p>
  </w:footnote>
  <w:footnote w:id="4">
    <w:p w14:paraId="2C36B99C" w14:textId="2604B7B2" w:rsidR="00F63D42" w:rsidRPr="00081771" w:rsidRDefault="00515F62" w:rsidP="007E1995">
      <w:pPr>
        <w:rPr>
          <w:rFonts w:ascii="Times New Roman" w:hAnsi="Times New Roman" w:cs="Times New Roman"/>
        </w:rPr>
      </w:pPr>
      <w:r w:rsidRPr="00081771">
        <w:rPr>
          <w:rStyle w:val="FootnoteReference"/>
          <w:rFonts w:ascii="Times New Roman" w:hAnsi="Times New Roman" w:cs="Times New Roman"/>
        </w:rPr>
        <w:footnoteRef/>
      </w:r>
      <w:r w:rsidRPr="00081771">
        <w:rPr>
          <w:rFonts w:ascii="Times New Roman" w:hAnsi="Times New Roman" w:cs="Times New Roman"/>
        </w:rPr>
        <w:t xml:space="preserve"> Deirdre D’Albertis, ‘The Life and Letters of E.C. Gaskell,’ in </w:t>
      </w:r>
      <w:r w:rsidRPr="00081771">
        <w:rPr>
          <w:rFonts w:ascii="Times New Roman" w:hAnsi="Times New Roman" w:cs="Times New Roman"/>
          <w:i/>
        </w:rPr>
        <w:t>The Cambridge Companion to Elizabeth Gaskell</w:t>
      </w:r>
      <w:r w:rsidRPr="00081771">
        <w:rPr>
          <w:rFonts w:ascii="Times New Roman" w:hAnsi="Times New Roman" w:cs="Times New Roman"/>
        </w:rPr>
        <w:t>, ed. by Jill L. Matus (Cambridge: Cambridge University Press, 2007), pp.10-26 (p.15).</w:t>
      </w:r>
      <w:r w:rsidR="00221272" w:rsidRPr="00081771">
        <w:rPr>
          <w:rFonts w:ascii="Times New Roman" w:hAnsi="Times New Roman" w:cs="Times New Roman"/>
        </w:rPr>
        <w:t xml:space="preserve"> Gaskell’s letters</w:t>
      </w:r>
      <w:r w:rsidR="00F63D42" w:rsidRPr="00081771">
        <w:rPr>
          <w:rFonts w:ascii="Times New Roman" w:hAnsi="Times New Roman" w:cs="Times New Roman"/>
        </w:rPr>
        <w:t xml:space="preserve"> express her </w:t>
      </w:r>
      <w:r w:rsidR="001D658F" w:rsidRPr="00081771">
        <w:rPr>
          <w:rFonts w:ascii="Times New Roman" w:hAnsi="Times New Roman" w:cs="Times New Roman"/>
        </w:rPr>
        <w:t>engagement with Christian Socialism</w:t>
      </w:r>
      <w:r w:rsidR="001F47B7" w:rsidRPr="00081771">
        <w:rPr>
          <w:rFonts w:ascii="Times New Roman" w:hAnsi="Times New Roman" w:cs="Times New Roman"/>
        </w:rPr>
        <w:t xml:space="preserve"> from its outset</w:t>
      </w:r>
      <w:r w:rsidR="00F63D42" w:rsidRPr="00081771">
        <w:rPr>
          <w:rFonts w:ascii="Times New Roman" w:hAnsi="Times New Roman" w:cs="Times New Roman"/>
        </w:rPr>
        <w:t xml:space="preserve"> and</w:t>
      </w:r>
      <w:r w:rsidR="001F47B7" w:rsidRPr="00081771">
        <w:rPr>
          <w:rFonts w:ascii="Times New Roman" w:hAnsi="Times New Roman" w:cs="Times New Roman"/>
        </w:rPr>
        <w:t xml:space="preserve"> her</w:t>
      </w:r>
      <w:r w:rsidR="00F63D42" w:rsidRPr="00081771">
        <w:rPr>
          <w:rFonts w:ascii="Times New Roman" w:hAnsi="Times New Roman" w:cs="Times New Roman"/>
        </w:rPr>
        <w:t xml:space="preserve"> interest in the work and ideas of Charles Kingsley, John Ludlow, and F.D. Maurice. See, for example, </w:t>
      </w:r>
      <w:r w:rsidR="001F47B7" w:rsidRPr="00081771">
        <w:rPr>
          <w:rFonts w:ascii="Times New Roman" w:hAnsi="Times New Roman" w:cs="Times New Roman"/>
        </w:rPr>
        <w:t xml:space="preserve">a letter of 1850 where she discusses the new ‘series “on Christian Socialism” proposed to be issued by the writers of ‘Politics for the People”.’ </w:t>
      </w:r>
      <w:r w:rsidR="00F63D42" w:rsidRPr="00081771">
        <w:rPr>
          <w:rFonts w:ascii="Times New Roman" w:hAnsi="Times New Roman" w:cs="Times New Roman"/>
          <w:i/>
        </w:rPr>
        <w:t>The Letters of Mrs Gaskell</w:t>
      </w:r>
      <w:r w:rsidR="00F63D42" w:rsidRPr="00081771">
        <w:rPr>
          <w:rFonts w:ascii="Times New Roman" w:hAnsi="Times New Roman" w:cs="Times New Roman"/>
        </w:rPr>
        <w:t>, p.105</w:t>
      </w:r>
      <w:r w:rsidR="001F47B7" w:rsidRPr="00081771">
        <w:rPr>
          <w:rFonts w:ascii="Times New Roman" w:hAnsi="Times New Roman" w:cs="Times New Roman"/>
        </w:rPr>
        <w:t xml:space="preserve">. </w:t>
      </w:r>
    </w:p>
  </w:footnote>
  <w:footnote w:id="5">
    <w:p w14:paraId="42FEAC63" w14:textId="126BD4E6" w:rsidR="00515F62" w:rsidRPr="00081771" w:rsidRDefault="00515F62" w:rsidP="007E1995">
      <w:pPr>
        <w:rPr>
          <w:rFonts w:ascii="Times New Roman" w:eastAsia="Times New Roman" w:hAnsi="Times New Roman" w:cs="Times New Roman"/>
        </w:rPr>
      </w:pPr>
      <w:r w:rsidRPr="00081771">
        <w:rPr>
          <w:rStyle w:val="FootnoteReference"/>
          <w:rFonts w:ascii="Times New Roman" w:hAnsi="Times New Roman" w:cs="Times New Roman"/>
        </w:rPr>
        <w:footnoteRef/>
      </w:r>
      <w:r w:rsidRPr="00081771">
        <w:rPr>
          <w:rFonts w:ascii="Times New Roman" w:hAnsi="Times New Roman" w:cs="Times New Roman"/>
        </w:rPr>
        <w:t xml:space="preserve"> </w:t>
      </w:r>
      <w:r w:rsidRPr="00081771">
        <w:rPr>
          <w:rFonts w:ascii="Times New Roman" w:hAnsi="Times New Roman" w:cs="Times New Roman"/>
          <w:lang w:val="en-US"/>
        </w:rPr>
        <w:t xml:space="preserve">Christopher Rowland, </w:t>
      </w:r>
      <w:r w:rsidRPr="00081771">
        <w:rPr>
          <w:rFonts w:ascii="Times New Roman" w:hAnsi="Times New Roman" w:cs="Times New Roman"/>
          <w:i/>
          <w:lang w:val="en-US"/>
        </w:rPr>
        <w:t>Radical Christianity: A Reading of Recovery</w:t>
      </w:r>
      <w:r w:rsidRPr="00081771">
        <w:rPr>
          <w:rFonts w:ascii="Times New Roman" w:hAnsi="Times New Roman" w:cs="Times New Roman"/>
          <w:lang w:val="en-US"/>
        </w:rPr>
        <w:t xml:space="preserve"> (</w:t>
      </w:r>
      <w:r w:rsidRPr="00081771">
        <w:rPr>
          <w:rFonts w:ascii="Times New Roman" w:eastAsia="Times New Roman" w:hAnsi="Times New Roman" w:cs="Times New Roman"/>
          <w:color w:val="3A3A3A"/>
          <w:shd w:val="clear" w:color="auto" w:fill="FFFFFF"/>
        </w:rPr>
        <w:t>Maryknoll, N.Y: Orbis Books, 1988), p.152.</w:t>
      </w:r>
    </w:p>
  </w:footnote>
  <w:footnote w:id="6">
    <w:p w14:paraId="13188AED" w14:textId="7AE8D2F5" w:rsidR="00515F62" w:rsidRPr="00081771" w:rsidRDefault="00515F62" w:rsidP="007E1995">
      <w:pPr>
        <w:pStyle w:val="Default"/>
        <w:rPr>
          <w:rFonts w:ascii="Times New Roman" w:hAnsi="Times New Roman" w:cs="Times New Roman"/>
          <w:color w:val="auto"/>
        </w:rPr>
      </w:pPr>
      <w:r w:rsidRPr="00081771">
        <w:rPr>
          <w:rStyle w:val="FootnoteReference"/>
          <w:rFonts w:ascii="Times New Roman" w:hAnsi="Times New Roman" w:cs="Times New Roman"/>
          <w:color w:val="auto"/>
        </w:rPr>
        <w:footnoteRef/>
      </w:r>
      <w:r w:rsidRPr="00081771">
        <w:rPr>
          <w:rFonts w:ascii="Times New Roman" w:hAnsi="Times New Roman" w:cs="Times New Roman"/>
          <w:color w:val="auto"/>
        </w:rPr>
        <w:t xml:space="preserve"> Judith Wolfe, ‘Eschatology,’ in </w:t>
      </w:r>
      <w:r w:rsidRPr="00081771">
        <w:rPr>
          <w:rFonts w:ascii="Times New Roman" w:eastAsia="Times New Roman" w:hAnsi="Times New Roman" w:cs="Times New Roman"/>
          <w:i/>
          <w:iCs/>
          <w:color w:val="auto"/>
        </w:rPr>
        <w:t>The Oxford Handbook of Nineteenth-Century Christian Thought</w:t>
      </w:r>
      <w:r w:rsidRPr="00081771">
        <w:rPr>
          <w:rFonts w:ascii="Times New Roman" w:eastAsia="Times New Roman" w:hAnsi="Times New Roman" w:cs="Times New Roman"/>
          <w:color w:val="auto"/>
          <w:shd w:val="clear" w:color="auto" w:fill="FFFFFF"/>
        </w:rPr>
        <w:t>, ed. by Joel D.S.</w:t>
      </w:r>
      <w:r w:rsidRPr="00081771">
        <w:rPr>
          <w:rFonts w:ascii="Times New Roman" w:hAnsi="Times New Roman" w:cs="Times New Roman"/>
          <w:color w:val="auto"/>
        </w:rPr>
        <w:t xml:space="preserve"> </w:t>
      </w:r>
      <w:r w:rsidRPr="00081771">
        <w:rPr>
          <w:rFonts w:ascii="Times New Roman" w:eastAsia="Times New Roman" w:hAnsi="Times New Roman" w:cs="Times New Roman"/>
          <w:color w:val="auto"/>
          <w:shd w:val="clear" w:color="auto" w:fill="FFFFFF"/>
        </w:rPr>
        <w:t xml:space="preserve">Rasmussen, Judith Wolfe, and Johannes Zachhuber (Oxford: Oxford University Press, 2019). Web. </w:t>
      </w:r>
      <w:r w:rsidRPr="00081771">
        <w:rPr>
          <w:rFonts w:ascii="Times New Roman" w:hAnsi="Times New Roman" w:cs="Times New Roman"/>
          <w:color w:val="auto"/>
        </w:rPr>
        <w:t xml:space="preserve">DOI: 10.1093/oxfordhb/9780198718406.013.36. pp.1-22 (p.3). </w:t>
      </w:r>
    </w:p>
  </w:footnote>
  <w:footnote w:id="7">
    <w:p w14:paraId="4D93247A" w14:textId="435DA826"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00B530E3" w:rsidRPr="00081771">
        <w:rPr>
          <w:rFonts w:ascii="Times New Roman" w:hAnsi="Times New Roman" w:cs="Times New Roman"/>
          <w:sz w:val="24"/>
          <w:szCs w:val="24"/>
        </w:rPr>
        <w:t>Wolfe</w:t>
      </w:r>
      <w:r w:rsidRPr="00081771">
        <w:rPr>
          <w:rFonts w:ascii="Times New Roman" w:hAnsi="Times New Roman" w:cs="Times New Roman"/>
          <w:sz w:val="24"/>
          <w:szCs w:val="24"/>
        </w:rPr>
        <w:t xml:space="preserve">, p.8. </w:t>
      </w:r>
    </w:p>
  </w:footnote>
  <w:footnote w:id="8">
    <w:p w14:paraId="4145447E" w14:textId="29944C9D" w:rsidR="00132A2D" w:rsidRPr="00081771" w:rsidRDefault="00702199">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For more detail on th</w:t>
      </w:r>
      <w:r w:rsidR="0032216C" w:rsidRPr="00081771">
        <w:rPr>
          <w:rFonts w:ascii="Times New Roman" w:hAnsi="Times New Roman" w:cs="Times New Roman"/>
          <w:sz w:val="24"/>
          <w:szCs w:val="24"/>
        </w:rPr>
        <w:t>e</w:t>
      </w:r>
      <w:r w:rsidRPr="00081771">
        <w:rPr>
          <w:rFonts w:ascii="Times New Roman" w:hAnsi="Times New Roman" w:cs="Times New Roman"/>
          <w:sz w:val="24"/>
          <w:szCs w:val="24"/>
        </w:rPr>
        <w:t xml:space="preserve"> growth of Methodism</w:t>
      </w:r>
      <w:r w:rsidR="0032216C" w:rsidRPr="00081771">
        <w:rPr>
          <w:rFonts w:ascii="Times New Roman" w:hAnsi="Times New Roman" w:cs="Times New Roman"/>
          <w:sz w:val="24"/>
          <w:szCs w:val="24"/>
        </w:rPr>
        <w:t xml:space="preserve"> among working</w:t>
      </w:r>
      <w:r w:rsidR="008E29B4">
        <w:rPr>
          <w:rFonts w:ascii="Times New Roman" w:hAnsi="Times New Roman" w:cs="Times New Roman"/>
          <w:sz w:val="24"/>
          <w:szCs w:val="24"/>
        </w:rPr>
        <w:t>-</w:t>
      </w:r>
      <w:r w:rsidR="0032216C" w:rsidRPr="00081771">
        <w:rPr>
          <w:rFonts w:ascii="Times New Roman" w:hAnsi="Times New Roman" w:cs="Times New Roman"/>
          <w:sz w:val="24"/>
          <w:szCs w:val="24"/>
        </w:rPr>
        <w:t>class communities</w:t>
      </w:r>
      <w:r w:rsidRPr="00081771">
        <w:rPr>
          <w:rFonts w:ascii="Times New Roman" w:hAnsi="Times New Roman" w:cs="Times New Roman"/>
          <w:sz w:val="24"/>
          <w:szCs w:val="24"/>
        </w:rPr>
        <w:t xml:space="preserve">, see Gerald Parsons, ‘From Dissenters to Free Churchmen: </w:t>
      </w:r>
      <w:r w:rsidR="00132A2D" w:rsidRPr="00081771">
        <w:rPr>
          <w:rFonts w:ascii="Times New Roman" w:hAnsi="Times New Roman" w:cs="Times New Roman"/>
          <w:sz w:val="24"/>
          <w:szCs w:val="24"/>
        </w:rPr>
        <w:t>T</w:t>
      </w:r>
      <w:r w:rsidRPr="00081771">
        <w:rPr>
          <w:rFonts w:ascii="Times New Roman" w:hAnsi="Times New Roman" w:cs="Times New Roman"/>
          <w:sz w:val="24"/>
          <w:szCs w:val="24"/>
        </w:rPr>
        <w:t>he Transitions of Victorian Nonconformity</w:t>
      </w:r>
      <w:r w:rsidR="00132A2D" w:rsidRPr="00081771">
        <w:rPr>
          <w:rFonts w:ascii="Times New Roman" w:hAnsi="Times New Roman" w:cs="Times New Roman"/>
          <w:sz w:val="24"/>
          <w:szCs w:val="24"/>
        </w:rPr>
        <w:t>’</w:t>
      </w:r>
      <w:r w:rsidRPr="00081771">
        <w:rPr>
          <w:rFonts w:ascii="Times New Roman" w:hAnsi="Times New Roman" w:cs="Times New Roman"/>
          <w:sz w:val="24"/>
          <w:szCs w:val="24"/>
        </w:rPr>
        <w:t xml:space="preserve">, in </w:t>
      </w:r>
      <w:r w:rsidRPr="00081771">
        <w:rPr>
          <w:rFonts w:ascii="Times New Roman" w:hAnsi="Times New Roman" w:cs="Times New Roman"/>
          <w:i/>
          <w:sz w:val="24"/>
          <w:szCs w:val="24"/>
        </w:rPr>
        <w:t>Religion in Victorian Brit</w:t>
      </w:r>
      <w:r w:rsidR="00132A2D" w:rsidRPr="00081771">
        <w:rPr>
          <w:rFonts w:ascii="Times New Roman" w:hAnsi="Times New Roman" w:cs="Times New Roman"/>
          <w:i/>
          <w:sz w:val="24"/>
          <w:szCs w:val="24"/>
        </w:rPr>
        <w:t>ain</w:t>
      </w:r>
      <w:r w:rsidR="00132A2D" w:rsidRPr="00081771">
        <w:rPr>
          <w:rFonts w:ascii="Times New Roman" w:hAnsi="Times New Roman" w:cs="Times New Roman"/>
          <w:sz w:val="24"/>
          <w:szCs w:val="24"/>
        </w:rPr>
        <w:t>, vol. 1, ed.</w:t>
      </w:r>
      <w:r w:rsidRPr="00081771">
        <w:rPr>
          <w:rFonts w:ascii="Times New Roman" w:hAnsi="Times New Roman" w:cs="Times New Roman"/>
          <w:sz w:val="24"/>
          <w:szCs w:val="24"/>
        </w:rPr>
        <w:t xml:space="preserve"> by G</w:t>
      </w:r>
      <w:r w:rsidR="00132A2D" w:rsidRPr="00081771">
        <w:rPr>
          <w:rFonts w:ascii="Times New Roman" w:hAnsi="Times New Roman" w:cs="Times New Roman"/>
          <w:sz w:val="24"/>
          <w:szCs w:val="24"/>
        </w:rPr>
        <w:t>erald</w:t>
      </w:r>
      <w:r w:rsidRPr="00081771">
        <w:rPr>
          <w:rFonts w:ascii="Times New Roman" w:hAnsi="Times New Roman" w:cs="Times New Roman"/>
          <w:sz w:val="24"/>
          <w:szCs w:val="24"/>
        </w:rPr>
        <w:t xml:space="preserve"> Parsons (Manchester: Manchester University press, 1988), pp. 67-116. </w:t>
      </w:r>
    </w:p>
  </w:footnote>
  <w:footnote w:id="9">
    <w:p w14:paraId="30F10707" w14:textId="63515952" w:rsidR="00D80C01" w:rsidRPr="00081771" w:rsidRDefault="00D80C01">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Pr="00081771">
        <w:rPr>
          <w:rFonts w:ascii="Times New Roman" w:hAnsi="Times New Roman" w:cs="Times New Roman"/>
          <w:sz w:val="24"/>
          <w:szCs w:val="24"/>
          <w:lang w:val="en-US"/>
        </w:rPr>
        <w:t xml:space="preserve">Thompson, E. P., </w:t>
      </w:r>
      <w:r w:rsidRPr="00081771">
        <w:rPr>
          <w:rFonts w:ascii="Times New Roman" w:hAnsi="Times New Roman" w:cs="Times New Roman"/>
          <w:i/>
          <w:sz w:val="24"/>
          <w:szCs w:val="24"/>
          <w:lang w:val="en-US"/>
        </w:rPr>
        <w:t>The Making of the English Working Class</w:t>
      </w:r>
      <w:r w:rsidRPr="00081771">
        <w:rPr>
          <w:rFonts w:ascii="Times New Roman" w:hAnsi="Times New Roman" w:cs="Times New Roman"/>
          <w:sz w:val="24"/>
          <w:szCs w:val="24"/>
          <w:lang w:val="en-US"/>
        </w:rPr>
        <w:t xml:space="preserve"> (London: Penguin Books Ltd, Kindle Edition [1968] 1980), p.41.</w:t>
      </w:r>
      <w:r w:rsidR="0032216C" w:rsidRPr="00081771">
        <w:rPr>
          <w:rFonts w:ascii="Times New Roman" w:hAnsi="Times New Roman" w:cs="Times New Roman"/>
          <w:sz w:val="24"/>
          <w:szCs w:val="24"/>
          <w:lang w:val="en-US"/>
        </w:rPr>
        <w:t xml:space="preserve"> Italics in the original.</w:t>
      </w:r>
      <w:r w:rsidRPr="00081771">
        <w:rPr>
          <w:rFonts w:ascii="Times New Roman" w:hAnsi="Times New Roman" w:cs="Times New Roman"/>
          <w:sz w:val="24"/>
          <w:szCs w:val="24"/>
          <w:lang w:val="en-US"/>
        </w:rPr>
        <w:t xml:space="preserve"> Subsequent references are to this edition. </w:t>
      </w:r>
    </w:p>
  </w:footnote>
  <w:footnote w:id="10">
    <w:p w14:paraId="4DA632AA" w14:textId="7570C4F2"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Rowland, p.113. </w:t>
      </w:r>
    </w:p>
  </w:footnote>
  <w:footnote w:id="11">
    <w:p w14:paraId="5611E119" w14:textId="313B413C"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009C4D29" w:rsidRPr="00081771">
        <w:rPr>
          <w:rFonts w:ascii="Times New Roman" w:hAnsi="Times New Roman" w:cs="Times New Roman"/>
          <w:sz w:val="24"/>
          <w:szCs w:val="24"/>
        </w:rPr>
        <w:t>Thompson</w:t>
      </w:r>
      <w:r w:rsidRPr="00081771">
        <w:rPr>
          <w:rFonts w:ascii="Times New Roman" w:hAnsi="Times New Roman" w:cs="Times New Roman"/>
          <w:sz w:val="24"/>
          <w:szCs w:val="24"/>
        </w:rPr>
        <w:t>, p.52; 54.</w:t>
      </w:r>
    </w:p>
  </w:footnote>
  <w:footnote w:id="12">
    <w:p w14:paraId="7D2F32E5" w14:textId="20D885FC" w:rsidR="00515F62" w:rsidRPr="00081771" w:rsidRDefault="00515F62" w:rsidP="007E1995">
      <w:pPr>
        <w:rPr>
          <w:rFonts w:ascii="Times New Roman" w:eastAsia="Times New Roman" w:hAnsi="Times New Roman" w:cs="Times New Roman"/>
        </w:rPr>
      </w:pPr>
      <w:r w:rsidRPr="00081771">
        <w:rPr>
          <w:rStyle w:val="FootnoteReference"/>
          <w:rFonts w:ascii="Times New Roman" w:hAnsi="Times New Roman" w:cs="Times New Roman"/>
        </w:rPr>
        <w:footnoteRef/>
      </w:r>
      <w:r w:rsidRPr="00081771">
        <w:rPr>
          <w:rFonts w:ascii="Times New Roman" w:hAnsi="Times New Roman" w:cs="Times New Roman"/>
        </w:rPr>
        <w:t xml:space="preserve"> </w:t>
      </w:r>
      <w:r w:rsidRPr="00081771">
        <w:rPr>
          <w:rFonts w:ascii="Times New Roman" w:eastAsia="Times New Roman" w:hAnsi="Times New Roman" w:cs="Times New Roman"/>
          <w:shd w:val="clear" w:color="auto" w:fill="FFFFFF"/>
        </w:rPr>
        <w:t>Michael Wheeler, ‘Elizabeth Gaskell and Unitarianism,’ </w:t>
      </w:r>
      <w:r w:rsidRPr="00081771">
        <w:rPr>
          <w:rFonts w:ascii="Times New Roman" w:eastAsia="Times New Roman" w:hAnsi="Times New Roman" w:cs="Times New Roman"/>
          <w:i/>
          <w:iCs/>
        </w:rPr>
        <w:t>The Gaskell Society Journal</w:t>
      </w:r>
      <w:r w:rsidRPr="00081771">
        <w:rPr>
          <w:rFonts w:ascii="Times New Roman" w:eastAsia="Times New Roman" w:hAnsi="Times New Roman" w:cs="Times New Roman"/>
          <w:shd w:val="clear" w:color="auto" w:fill="FFFFFF"/>
        </w:rPr>
        <w:t> 6 (1992): 25-41, p. 25</w:t>
      </w:r>
      <w:r w:rsidRPr="00081771">
        <w:rPr>
          <w:rFonts w:ascii="Times New Roman" w:eastAsia="Times New Roman" w:hAnsi="Times New Roman" w:cs="Times New Roman"/>
        </w:rPr>
        <w:t>; R.K. Webb, ‘</w:t>
      </w:r>
      <w:r w:rsidRPr="00081771">
        <w:rPr>
          <w:rFonts w:ascii="Times New Roman" w:hAnsi="Times New Roman" w:cs="Times New Roman"/>
        </w:rPr>
        <w:t xml:space="preserve">The Gaskells as Unitarians,’ in </w:t>
      </w:r>
      <w:r w:rsidRPr="00081771">
        <w:rPr>
          <w:rFonts w:ascii="Times New Roman" w:hAnsi="Times New Roman" w:cs="Times New Roman"/>
          <w:i/>
        </w:rPr>
        <w:t xml:space="preserve">Dickens and Other Victorians, </w:t>
      </w:r>
      <w:r w:rsidRPr="00081771">
        <w:rPr>
          <w:rFonts w:ascii="Times New Roman" w:hAnsi="Times New Roman" w:cs="Times New Roman"/>
        </w:rPr>
        <w:t xml:space="preserve">ed. by Joanne Shattock (Basingstoke, Macmillan, 1988), pp. 144–71 </w:t>
      </w:r>
      <w:r w:rsidR="0033552E" w:rsidRPr="00081771">
        <w:rPr>
          <w:rFonts w:ascii="Times New Roman" w:hAnsi="Times New Roman" w:cs="Times New Roman"/>
        </w:rPr>
        <w:t>(</w:t>
      </w:r>
      <w:r w:rsidRPr="00081771">
        <w:rPr>
          <w:rFonts w:ascii="Times New Roman" w:hAnsi="Times New Roman" w:cs="Times New Roman"/>
        </w:rPr>
        <w:t>p.161</w:t>
      </w:r>
      <w:r w:rsidR="0033552E" w:rsidRPr="00081771">
        <w:rPr>
          <w:rFonts w:ascii="Times New Roman" w:hAnsi="Times New Roman" w:cs="Times New Roman"/>
        </w:rPr>
        <w:t>)</w:t>
      </w:r>
      <w:r w:rsidRPr="00081771">
        <w:rPr>
          <w:rFonts w:ascii="Times New Roman" w:hAnsi="Times New Roman" w:cs="Times New Roman"/>
        </w:rPr>
        <w:t>.</w:t>
      </w:r>
    </w:p>
  </w:footnote>
  <w:footnote w:id="13">
    <w:p w14:paraId="37901818" w14:textId="2BFFADB9"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Mark Knight and Emma Mason, </w:t>
      </w:r>
      <w:r w:rsidRPr="00081771">
        <w:rPr>
          <w:rFonts w:ascii="Times New Roman" w:hAnsi="Times New Roman" w:cs="Times New Roman"/>
          <w:i/>
          <w:sz w:val="24"/>
          <w:szCs w:val="24"/>
        </w:rPr>
        <w:t>Nineteenth-Century Religion and Literature: An Introduction</w:t>
      </w:r>
      <w:r w:rsidRPr="00081771">
        <w:rPr>
          <w:rFonts w:ascii="Times New Roman" w:hAnsi="Times New Roman" w:cs="Times New Roman"/>
          <w:sz w:val="24"/>
          <w:szCs w:val="24"/>
        </w:rPr>
        <w:t xml:space="preserve"> (Oxford: Oxford University Press, 2006), p. 30. </w:t>
      </w:r>
    </w:p>
  </w:footnote>
  <w:footnote w:id="14">
    <w:p w14:paraId="40000FDA" w14:textId="139752F6" w:rsidR="00515F62" w:rsidRPr="004C4C73" w:rsidRDefault="00515F62" w:rsidP="007E1995">
      <w:pPr>
        <w:pStyle w:val="FootnoteText"/>
        <w:rPr>
          <w:rFonts w:ascii="Times New Roman" w:hAnsi="Times New Roman" w:cs="Times New Roman"/>
          <w:color w:val="000000" w:themeColor="text1"/>
          <w:sz w:val="24"/>
          <w:szCs w:val="24"/>
        </w:rPr>
      </w:pPr>
      <w:r w:rsidRPr="004C4C73">
        <w:rPr>
          <w:rStyle w:val="FootnoteReference"/>
          <w:rFonts w:ascii="Times New Roman" w:hAnsi="Times New Roman" w:cs="Times New Roman"/>
          <w:color w:val="000000" w:themeColor="text1"/>
          <w:sz w:val="24"/>
          <w:szCs w:val="24"/>
        </w:rPr>
        <w:footnoteRef/>
      </w:r>
      <w:r w:rsidRPr="004C4C73">
        <w:rPr>
          <w:rFonts w:ascii="Times New Roman" w:hAnsi="Times New Roman" w:cs="Times New Roman"/>
          <w:color w:val="000000" w:themeColor="text1"/>
          <w:sz w:val="24"/>
          <w:szCs w:val="24"/>
        </w:rPr>
        <w:t xml:space="preserve"> Q</w:t>
      </w:r>
      <w:r w:rsidR="009C4D29" w:rsidRPr="004C4C73">
        <w:rPr>
          <w:rFonts w:ascii="Times New Roman" w:hAnsi="Times New Roman" w:cs="Times New Roman"/>
          <w:color w:val="000000" w:themeColor="text1"/>
          <w:sz w:val="24"/>
          <w:szCs w:val="24"/>
        </w:rPr>
        <w:t>uoted in Knight and Mason</w:t>
      </w:r>
      <w:r w:rsidRPr="004C4C73">
        <w:rPr>
          <w:rFonts w:ascii="Times New Roman" w:hAnsi="Times New Roman" w:cs="Times New Roman"/>
          <w:color w:val="000000" w:themeColor="text1"/>
          <w:sz w:val="24"/>
          <w:szCs w:val="24"/>
        </w:rPr>
        <w:t xml:space="preserve">, p. 53. </w:t>
      </w:r>
    </w:p>
  </w:footnote>
  <w:footnote w:id="15">
    <w:p w14:paraId="6B8E087C" w14:textId="4E9158A6" w:rsidR="00515F62" w:rsidRPr="004C4C73" w:rsidRDefault="00515F62" w:rsidP="007E1995">
      <w:pPr>
        <w:pStyle w:val="FootnoteText"/>
        <w:rPr>
          <w:rFonts w:ascii="Times New Roman" w:hAnsi="Times New Roman" w:cs="Times New Roman"/>
          <w:color w:val="000000" w:themeColor="text1"/>
          <w:sz w:val="24"/>
          <w:szCs w:val="24"/>
        </w:rPr>
      </w:pPr>
      <w:r w:rsidRPr="004C4C73">
        <w:rPr>
          <w:rStyle w:val="FootnoteReference"/>
          <w:rFonts w:ascii="Times New Roman" w:hAnsi="Times New Roman" w:cs="Times New Roman"/>
          <w:color w:val="000000" w:themeColor="text1"/>
          <w:sz w:val="24"/>
          <w:szCs w:val="24"/>
        </w:rPr>
        <w:footnoteRef/>
      </w:r>
      <w:r w:rsidRPr="004C4C73">
        <w:rPr>
          <w:rFonts w:ascii="Times New Roman" w:hAnsi="Times New Roman" w:cs="Times New Roman"/>
          <w:color w:val="000000" w:themeColor="text1"/>
          <w:sz w:val="24"/>
          <w:szCs w:val="24"/>
        </w:rPr>
        <w:t xml:space="preserve"> Helen Boyles, </w:t>
      </w:r>
      <w:r w:rsidRPr="004C4C73">
        <w:rPr>
          <w:rFonts w:ascii="Times New Roman" w:hAnsi="Times New Roman" w:cs="Times New Roman"/>
          <w:i/>
          <w:color w:val="000000" w:themeColor="text1"/>
          <w:sz w:val="24"/>
          <w:szCs w:val="24"/>
        </w:rPr>
        <w:t>Romanticism and Methodism: The Problem of Religious Enthusiasm</w:t>
      </w:r>
      <w:r w:rsidRPr="004C4C73">
        <w:rPr>
          <w:rFonts w:ascii="Times New Roman" w:hAnsi="Times New Roman" w:cs="Times New Roman"/>
          <w:color w:val="000000" w:themeColor="text1"/>
          <w:sz w:val="24"/>
          <w:szCs w:val="24"/>
        </w:rPr>
        <w:t xml:space="preserve"> (London: Routledge, 2017), p. 15. </w:t>
      </w:r>
    </w:p>
  </w:footnote>
  <w:footnote w:id="16">
    <w:p w14:paraId="67390753" w14:textId="6DD06B06" w:rsidR="00DB2DDE" w:rsidRPr="004C4C73" w:rsidRDefault="00DB2DDE" w:rsidP="00DB2DDE">
      <w:pPr>
        <w:pStyle w:val="FootnoteText"/>
        <w:rPr>
          <w:rFonts w:ascii="Times New Roman" w:eastAsia="Times New Roman" w:hAnsi="Times New Roman" w:cs="Times New Roman"/>
          <w:color w:val="000000" w:themeColor="text1"/>
          <w:sz w:val="24"/>
          <w:szCs w:val="24"/>
          <w:shd w:val="clear" w:color="auto" w:fill="FFFFFF"/>
        </w:rPr>
      </w:pPr>
      <w:r w:rsidRPr="004C4C73">
        <w:rPr>
          <w:rStyle w:val="FootnoteReference"/>
          <w:rFonts w:ascii="Times New Roman" w:hAnsi="Times New Roman" w:cs="Times New Roman"/>
          <w:color w:val="000000" w:themeColor="text1"/>
          <w:sz w:val="24"/>
          <w:szCs w:val="24"/>
        </w:rPr>
        <w:footnoteRef/>
      </w:r>
      <w:r w:rsidRPr="004C4C73">
        <w:rPr>
          <w:rFonts w:ascii="Times New Roman" w:hAnsi="Times New Roman" w:cs="Times New Roman"/>
          <w:color w:val="000000" w:themeColor="text1"/>
          <w:sz w:val="24"/>
          <w:szCs w:val="24"/>
        </w:rPr>
        <w:t xml:space="preserve"> </w:t>
      </w:r>
      <w:r w:rsidRPr="004C4C73">
        <w:rPr>
          <w:rFonts w:ascii="Times New Roman" w:hAnsi="Times New Roman" w:cs="Times New Roman"/>
          <w:i/>
          <w:color w:val="000000" w:themeColor="text1"/>
          <w:sz w:val="24"/>
          <w:szCs w:val="24"/>
        </w:rPr>
        <w:t>The Letters of Mrs Gaskell</w:t>
      </w:r>
      <w:r w:rsidRPr="004C4C73">
        <w:rPr>
          <w:rFonts w:ascii="Times New Roman" w:hAnsi="Times New Roman" w:cs="Times New Roman"/>
          <w:color w:val="000000" w:themeColor="text1"/>
          <w:sz w:val="24"/>
          <w:szCs w:val="24"/>
        </w:rPr>
        <w:t xml:space="preserve">, pp. 136; </w:t>
      </w:r>
      <w:r w:rsidR="00BB2FE5" w:rsidRPr="004C4C73">
        <w:rPr>
          <w:rFonts w:ascii="Times New Roman" w:eastAsia="Times New Roman" w:hAnsi="Times New Roman" w:cs="Times New Roman"/>
          <w:color w:val="000000" w:themeColor="text1"/>
          <w:sz w:val="24"/>
          <w:szCs w:val="24"/>
          <w:shd w:val="clear" w:color="auto" w:fill="FFFFFF"/>
        </w:rPr>
        <w:t>Angus Easson, </w:t>
      </w:r>
      <w:r w:rsidR="00BB2FE5" w:rsidRPr="004C4C73">
        <w:rPr>
          <w:rFonts w:ascii="Times New Roman" w:eastAsia="Times New Roman" w:hAnsi="Times New Roman" w:cs="Times New Roman"/>
          <w:i/>
          <w:iCs/>
          <w:color w:val="000000" w:themeColor="text1"/>
          <w:sz w:val="24"/>
          <w:szCs w:val="24"/>
        </w:rPr>
        <w:t>Elizabeth Gaskell</w:t>
      </w:r>
      <w:r w:rsidR="00BB2FE5" w:rsidRPr="004C4C73">
        <w:rPr>
          <w:rFonts w:ascii="Times New Roman" w:eastAsia="Times New Roman" w:hAnsi="Times New Roman" w:cs="Times New Roman"/>
          <w:color w:val="000000" w:themeColor="text1"/>
          <w:sz w:val="24"/>
          <w:szCs w:val="24"/>
          <w:shd w:val="clear" w:color="auto" w:fill="FFFFFF"/>
        </w:rPr>
        <w:t xml:space="preserve"> (London: Routledge and Kegan Paul, 1979), pp. 8, 10. </w:t>
      </w:r>
      <w:r w:rsidR="007B1A7D" w:rsidRPr="004C4C73">
        <w:rPr>
          <w:rFonts w:ascii="Times New Roman" w:eastAsia="Times New Roman" w:hAnsi="Times New Roman" w:cs="Times New Roman"/>
          <w:color w:val="000000" w:themeColor="text1"/>
          <w:sz w:val="24"/>
          <w:szCs w:val="24"/>
          <w:shd w:val="clear" w:color="auto" w:fill="FFFFFF"/>
        </w:rPr>
        <w:t xml:space="preserve">For more on </w:t>
      </w:r>
      <w:r w:rsidR="000F777B" w:rsidRPr="004C4C73">
        <w:rPr>
          <w:rFonts w:ascii="Times New Roman" w:eastAsia="Times New Roman" w:hAnsi="Times New Roman" w:cs="Times New Roman"/>
          <w:color w:val="000000" w:themeColor="text1"/>
          <w:sz w:val="24"/>
          <w:szCs w:val="24"/>
          <w:shd w:val="clear" w:color="auto" w:fill="FFFFFF"/>
        </w:rPr>
        <w:t>Gaskell’s relationship with James Martineau</w:t>
      </w:r>
      <w:r w:rsidR="007B1A7D" w:rsidRPr="004C4C73">
        <w:rPr>
          <w:rFonts w:ascii="Times New Roman" w:eastAsia="Times New Roman" w:hAnsi="Times New Roman" w:cs="Times New Roman"/>
          <w:color w:val="000000" w:themeColor="text1"/>
          <w:sz w:val="24"/>
          <w:szCs w:val="24"/>
          <w:shd w:val="clear" w:color="auto" w:fill="FFFFFF"/>
        </w:rPr>
        <w:t xml:space="preserve">, see: </w:t>
      </w:r>
      <w:r w:rsidR="000F777B" w:rsidRPr="004C4C73">
        <w:rPr>
          <w:rFonts w:ascii="Times New Roman" w:eastAsia="Times New Roman" w:hAnsi="Times New Roman" w:cs="Times New Roman"/>
          <w:color w:val="000000" w:themeColor="text1"/>
          <w:sz w:val="24"/>
          <w:szCs w:val="24"/>
          <w:shd w:val="clear" w:color="auto" w:fill="FFFFFF"/>
        </w:rPr>
        <w:t xml:space="preserve">John Chapple, ‘Unitarian Dissent’ </w:t>
      </w:r>
      <w:r w:rsidR="000F777B" w:rsidRPr="004C4C73">
        <w:rPr>
          <w:rFonts w:ascii="Times New Roman" w:hAnsi="Times New Roman" w:cs="Times New Roman"/>
          <w:color w:val="000000" w:themeColor="text1"/>
          <w:sz w:val="24"/>
          <w:szCs w:val="24"/>
        </w:rPr>
        <w:t xml:space="preserve">in </w:t>
      </w:r>
      <w:r w:rsidR="000F777B" w:rsidRPr="004C4C73">
        <w:rPr>
          <w:rFonts w:ascii="Times New Roman" w:hAnsi="Times New Roman" w:cs="Times New Roman"/>
          <w:i/>
          <w:color w:val="000000" w:themeColor="text1"/>
          <w:sz w:val="24"/>
          <w:szCs w:val="24"/>
        </w:rPr>
        <w:t>The Cambridge Companion to Elizabeth Gaskell</w:t>
      </w:r>
      <w:r w:rsidR="000F777B" w:rsidRPr="004C4C73">
        <w:rPr>
          <w:rFonts w:ascii="Times New Roman" w:hAnsi="Times New Roman" w:cs="Times New Roman"/>
          <w:color w:val="000000" w:themeColor="text1"/>
          <w:sz w:val="24"/>
          <w:szCs w:val="24"/>
        </w:rPr>
        <w:t>, ed. by Jill L. Matus (Cambridge: Cambridge University Press, 2007), pp.</w:t>
      </w:r>
      <w:r w:rsidR="007B1A7D" w:rsidRPr="004C4C73">
        <w:rPr>
          <w:rFonts w:ascii="Times New Roman" w:hAnsi="Times New Roman" w:cs="Times New Roman"/>
          <w:color w:val="000000" w:themeColor="text1"/>
          <w:sz w:val="24"/>
          <w:szCs w:val="24"/>
        </w:rPr>
        <w:t xml:space="preserve"> 164-177</w:t>
      </w:r>
      <w:r w:rsidR="000F777B" w:rsidRPr="004C4C73">
        <w:rPr>
          <w:rFonts w:ascii="Times New Roman" w:hAnsi="Times New Roman" w:cs="Times New Roman"/>
          <w:color w:val="000000" w:themeColor="text1"/>
          <w:sz w:val="24"/>
          <w:szCs w:val="24"/>
        </w:rPr>
        <w:t xml:space="preserve"> (p.</w:t>
      </w:r>
      <w:r w:rsidR="007B1A7D" w:rsidRPr="004C4C73">
        <w:rPr>
          <w:rFonts w:ascii="Times New Roman" w:hAnsi="Times New Roman" w:cs="Times New Roman"/>
          <w:color w:val="000000" w:themeColor="text1"/>
          <w:sz w:val="24"/>
          <w:szCs w:val="24"/>
        </w:rPr>
        <w:t>168-9</w:t>
      </w:r>
      <w:r w:rsidR="000F777B" w:rsidRPr="004C4C73">
        <w:rPr>
          <w:rFonts w:ascii="Times New Roman" w:hAnsi="Times New Roman" w:cs="Times New Roman"/>
          <w:color w:val="000000" w:themeColor="text1"/>
          <w:sz w:val="24"/>
          <w:szCs w:val="24"/>
        </w:rPr>
        <w:t>).</w:t>
      </w:r>
    </w:p>
  </w:footnote>
  <w:footnote w:id="17">
    <w:p w14:paraId="5BDBA953" w14:textId="0D34CD52" w:rsidR="00515F62" w:rsidRPr="00081771" w:rsidRDefault="00515F62" w:rsidP="007E1995">
      <w:pPr>
        <w:rPr>
          <w:rFonts w:ascii="Times New Roman" w:eastAsia="Times New Roman" w:hAnsi="Times New Roman" w:cs="Times New Roman"/>
        </w:rPr>
      </w:pPr>
      <w:r w:rsidRPr="004C4C73">
        <w:rPr>
          <w:rStyle w:val="FootnoteReference"/>
          <w:rFonts w:ascii="Times New Roman" w:hAnsi="Times New Roman" w:cs="Times New Roman"/>
          <w:color w:val="000000" w:themeColor="text1"/>
        </w:rPr>
        <w:footnoteRef/>
      </w:r>
      <w:r w:rsidRPr="004C4C73">
        <w:rPr>
          <w:rFonts w:ascii="Times New Roman" w:hAnsi="Times New Roman" w:cs="Times New Roman"/>
          <w:color w:val="000000" w:themeColor="text1"/>
        </w:rPr>
        <w:t xml:space="preserve"> Gerald Parsons, </w:t>
      </w:r>
      <w:r w:rsidRPr="004C4C73">
        <w:rPr>
          <w:rFonts w:ascii="Times New Roman" w:hAnsi="Times New Roman" w:cs="Times New Roman"/>
          <w:color w:val="000000" w:themeColor="text1"/>
          <w:lang w:val="en-US"/>
        </w:rPr>
        <w:t xml:space="preserve">‘A Question of Meaning: Religion and Working-Class Life’, in </w:t>
      </w:r>
      <w:r w:rsidRPr="004C4C73">
        <w:rPr>
          <w:rFonts w:ascii="Times New Roman" w:eastAsia="Times New Roman" w:hAnsi="Times New Roman" w:cs="Times New Roman"/>
          <w:i/>
          <w:iCs/>
          <w:color w:val="000000" w:themeColor="text1"/>
        </w:rPr>
        <w:t>Religion in Victorian Britain</w:t>
      </w:r>
      <w:r w:rsidRPr="004C4C73">
        <w:rPr>
          <w:rFonts w:ascii="Times New Roman" w:eastAsia="Times New Roman" w:hAnsi="Times New Roman" w:cs="Times New Roman"/>
          <w:color w:val="000000" w:themeColor="text1"/>
          <w:shd w:val="clear" w:color="auto" w:fill="FFFFFF"/>
        </w:rPr>
        <w:t xml:space="preserve">, vol. 2, ed. by Gerald Parsons (Manchester: Manchester University Press in Association with the Open University, 1988), pp. 63-87 </w:t>
      </w:r>
      <w:r w:rsidR="0033552E" w:rsidRPr="004C4C73">
        <w:rPr>
          <w:rFonts w:ascii="Times New Roman" w:eastAsia="Times New Roman" w:hAnsi="Times New Roman" w:cs="Times New Roman"/>
          <w:color w:val="000000" w:themeColor="text1"/>
          <w:shd w:val="clear" w:color="auto" w:fill="FFFFFF"/>
        </w:rPr>
        <w:t>(</w:t>
      </w:r>
      <w:r w:rsidRPr="004C4C73">
        <w:rPr>
          <w:rFonts w:ascii="Times New Roman" w:eastAsia="Times New Roman" w:hAnsi="Times New Roman" w:cs="Times New Roman"/>
          <w:color w:val="000000" w:themeColor="text1"/>
          <w:shd w:val="clear" w:color="auto" w:fill="FFFFFF"/>
        </w:rPr>
        <w:t>p. 77</w:t>
      </w:r>
      <w:r w:rsidR="0033552E" w:rsidRPr="004C4C73">
        <w:rPr>
          <w:rFonts w:ascii="Times New Roman" w:eastAsia="Times New Roman" w:hAnsi="Times New Roman" w:cs="Times New Roman"/>
          <w:color w:val="000000" w:themeColor="text1"/>
          <w:shd w:val="clear" w:color="auto" w:fill="FFFFFF"/>
        </w:rPr>
        <w:t>)</w:t>
      </w:r>
      <w:r w:rsidRPr="004C4C73">
        <w:rPr>
          <w:rFonts w:ascii="Times New Roman" w:eastAsia="Times New Roman" w:hAnsi="Times New Roman" w:cs="Times New Roman"/>
          <w:color w:val="000000" w:themeColor="text1"/>
          <w:shd w:val="clear" w:color="auto" w:fill="FFFFFF"/>
        </w:rPr>
        <w:t xml:space="preserve">. </w:t>
      </w:r>
    </w:p>
  </w:footnote>
  <w:footnote w:id="18">
    <w:p w14:paraId="4A496A48" w14:textId="15186BCA"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00B77F42" w:rsidRPr="00081771">
        <w:rPr>
          <w:rFonts w:ascii="Times New Roman" w:hAnsi="Times New Roman" w:cs="Times New Roman"/>
          <w:sz w:val="24"/>
          <w:szCs w:val="24"/>
        </w:rPr>
        <w:t>Parsons</w:t>
      </w:r>
      <w:r w:rsidRPr="00081771">
        <w:rPr>
          <w:rFonts w:ascii="Times New Roman" w:hAnsi="Times New Roman" w:cs="Times New Roman"/>
          <w:sz w:val="24"/>
          <w:szCs w:val="24"/>
        </w:rPr>
        <w:t xml:space="preserve">, p. 78. </w:t>
      </w:r>
    </w:p>
  </w:footnote>
  <w:footnote w:id="19">
    <w:p w14:paraId="56A339BB" w14:textId="072DEE2F" w:rsidR="003F5E21" w:rsidRPr="00081771" w:rsidRDefault="003F5E21">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Easson, p. 10.</w:t>
      </w:r>
    </w:p>
  </w:footnote>
  <w:footnote w:id="20">
    <w:p w14:paraId="646C31B7" w14:textId="04E16599" w:rsidR="00101D38" w:rsidRPr="00081771" w:rsidRDefault="00101D38">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Herbert McLachlan, </w:t>
      </w:r>
      <w:r w:rsidRPr="00081771">
        <w:rPr>
          <w:rFonts w:ascii="Times New Roman" w:hAnsi="Times New Roman" w:cs="Times New Roman"/>
          <w:i/>
          <w:sz w:val="24"/>
          <w:szCs w:val="24"/>
        </w:rPr>
        <w:t>The Methodist Unitarian Movement</w:t>
      </w:r>
      <w:r w:rsidRPr="00081771">
        <w:rPr>
          <w:rFonts w:ascii="Times New Roman" w:hAnsi="Times New Roman" w:cs="Times New Roman"/>
          <w:sz w:val="24"/>
          <w:szCs w:val="24"/>
        </w:rPr>
        <w:t xml:space="preserve"> (Ma</w:t>
      </w:r>
      <w:r w:rsidR="00176032" w:rsidRPr="00081771">
        <w:rPr>
          <w:rFonts w:ascii="Times New Roman" w:hAnsi="Times New Roman" w:cs="Times New Roman"/>
          <w:sz w:val="24"/>
          <w:szCs w:val="24"/>
        </w:rPr>
        <w:t xml:space="preserve">nchester: The University Press; London: Longmans, Green &amp; Co, 1919), p. 138.  </w:t>
      </w:r>
    </w:p>
  </w:footnote>
  <w:footnote w:id="21">
    <w:p w14:paraId="5303C0E4" w14:textId="497D093F"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Brooke Her</w:t>
      </w:r>
      <w:r w:rsidR="00B77F42" w:rsidRPr="00081771">
        <w:rPr>
          <w:rFonts w:ascii="Times New Roman" w:hAnsi="Times New Roman" w:cs="Times New Roman"/>
          <w:sz w:val="24"/>
          <w:szCs w:val="24"/>
        </w:rPr>
        <w:t>t</w:t>
      </w:r>
      <w:r w:rsidRPr="00081771">
        <w:rPr>
          <w:rFonts w:ascii="Times New Roman" w:hAnsi="Times New Roman" w:cs="Times New Roman"/>
          <w:sz w:val="24"/>
          <w:szCs w:val="24"/>
        </w:rPr>
        <w:t xml:space="preserve">ford, </w:t>
      </w:r>
      <w:r w:rsidRPr="00081771">
        <w:rPr>
          <w:rFonts w:ascii="Times New Roman" w:hAnsi="Times New Roman" w:cs="Times New Roman"/>
          <w:i/>
          <w:sz w:val="24"/>
          <w:szCs w:val="24"/>
        </w:rPr>
        <w:t>A Protestant Poor Friar: The Life-Story of Travers Madge</w:t>
      </w:r>
      <w:r w:rsidRPr="00081771">
        <w:rPr>
          <w:rFonts w:ascii="Times New Roman" w:hAnsi="Times New Roman" w:cs="Times New Roman"/>
          <w:sz w:val="24"/>
          <w:szCs w:val="24"/>
        </w:rPr>
        <w:t xml:space="preserve"> (second ed; Boston, Mass.; Damrell and Upham, [1867] 1892), p. 65; 63. Gaskell published ‘Hand and Heart’ in the </w:t>
      </w:r>
      <w:r w:rsidR="004C4C73" w:rsidRPr="004C4C73">
        <w:rPr>
          <w:rFonts w:ascii="Times New Roman" w:hAnsi="Times New Roman" w:cs="Times New Roman"/>
          <w:i/>
          <w:sz w:val="24"/>
          <w:szCs w:val="24"/>
        </w:rPr>
        <w:t>Sunday School Penny Magazine</w:t>
      </w:r>
      <w:r w:rsidRPr="004C4C73">
        <w:rPr>
          <w:rFonts w:ascii="Times New Roman" w:hAnsi="Times New Roman" w:cs="Times New Roman"/>
          <w:sz w:val="24"/>
          <w:szCs w:val="24"/>
        </w:rPr>
        <w:t xml:space="preserve"> in </w:t>
      </w:r>
      <w:r w:rsidRPr="00081771">
        <w:rPr>
          <w:rFonts w:ascii="Times New Roman" w:hAnsi="Times New Roman" w:cs="Times New Roman"/>
          <w:sz w:val="24"/>
          <w:szCs w:val="24"/>
        </w:rPr>
        <w:t xml:space="preserve">five parts in 1849, and ‘Bessy’s Trouble at Home’ in four parts in 1852. </w:t>
      </w:r>
    </w:p>
  </w:footnote>
  <w:footnote w:id="22">
    <w:p w14:paraId="6949F6E1" w14:textId="2BDB7BAB"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00B77F42" w:rsidRPr="00081771">
        <w:rPr>
          <w:rFonts w:ascii="Times New Roman" w:hAnsi="Times New Roman" w:cs="Times New Roman"/>
          <w:sz w:val="24"/>
          <w:szCs w:val="24"/>
        </w:rPr>
        <w:t>Hertford</w:t>
      </w:r>
      <w:r w:rsidRPr="00081771">
        <w:rPr>
          <w:rFonts w:ascii="Times New Roman" w:hAnsi="Times New Roman" w:cs="Times New Roman"/>
          <w:sz w:val="24"/>
          <w:szCs w:val="24"/>
        </w:rPr>
        <w:t xml:space="preserve">, p.87. Italics in the original. </w:t>
      </w:r>
    </w:p>
  </w:footnote>
  <w:footnote w:id="23">
    <w:p w14:paraId="4945819B" w14:textId="3DB57AB0"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Elizabeth Gaskell, </w:t>
      </w:r>
      <w:r w:rsidRPr="00081771">
        <w:rPr>
          <w:rFonts w:ascii="Times New Roman" w:hAnsi="Times New Roman" w:cs="Times New Roman"/>
          <w:i/>
          <w:sz w:val="24"/>
          <w:szCs w:val="24"/>
        </w:rPr>
        <w:t>Mary Barton</w:t>
      </w:r>
      <w:r w:rsidRPr="00081771">
        <w:rPr>
          <w:rFonts w:ascii="Times New Roman" w:hAnsi="Times New Roman" w:cs="Times New Roman"/>
          <w:sz w:val="24"/>
          <w:szCs w:val="24"/>
        </w:rPr>
        <w:t xml:space="preserve"> (Oxford: Oxford University Press, [1848] 2006), p.55-6. </w:t>
      </w:r>
      <w:r w:rsidR="00B77F42" w:rsidRPr="00081771">
        <w:rPr>
          <w:rFonts w:ascii="Times New Roman" w:hAnsi="Times New Roman" w:cs="Times New Roman"/>
          <w:sz w:val="24"/>
          <w:szCs w:val="24"/>
        </w:rPr>
        <w:t xml:space="preserve">Subsequent references are to this edition. </w:t>
      </w:r>
      <w:r w:rsidRPr="00081771">
        <w:rPr>
          <w:rFonts w:ascii="Times New Roman" w:hAnsi="Times New Roman" w:cs="Times New Roman"/>
          <w:sz w:val="24"/>
          <w:szCs w:val="24"/>
        </w:rPr>
        <w:t xml:space="preserve">Shirley Foster explains that ‘as Ward and other editors notes, the unidentified ‘Manchester Songs’ were probably provided by William Gaskell. They are used as a further means of suggesting regional authenticity, although they are not the locally produced verse of the urban working class’ (p.416, n.5).  </w:t>
      </w:r>
    </w:p>
  </w:footnote>
  <w:footnote w:id="24">
    <w:p w14:paraId="24CCA023" w14:textId="763078BE"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Lesa Scholl, </w:t>
      </w:r>
      <w:r w:rsidRPr="00081771">
        <w:rPr>
          <w:rFonts w:ascii="Times New Roman" w:hAnsi="Times New Roman" w:cs="Times New Roman"/>
          <w:i/>
          <w:sz w:val="24"/>
          <w:szCs w:val="24"/>
        </w:rPr>
        <w:t>Hunger Movements in Early Victorian Literature: Want, Riots, Migration</w:t>
      </w:r>
      <w:r w:rsidRPr="00081771">
        <w:rPr>
          <w:rFonts w:ascii="Times New Roman" w:hAnsi="Times New Roman" w:cs="Times New Roman"/>
          <w:sz w:val="24"/>
          <w:szCs w:val="24"/>
        </w:rPr>
        <w:t xml:space="preserve"> (London: Routledge, 2016), p.60. </w:t>
      </w:r>
    </w:p>
  </w:footnote>
  <w:footnote w:id="25">
    <w:p w14:paraId="4581BA83" w14:textId="3416B053"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Pr="00081771">
        <w:rPr>
          <w:rFonts w:ascii="Times New Roman" w:hAnsi="Times New Roman" w:cs="Times New Roman"/>
          <w:i/>
          <w:sz w:val="24"/>
          <w:szCs w:val="24"/>
        </w:rPr>
        <w:t>The Letters of Charles Dickens</w:t>
      </w:r>
      <w:r w:rsidRPr="00081771">
        <w:rPr>
          <w:rFonts w:ascii="Times New Roman" w:hAnsi="Times New Roman" w:cs="Times New Roman"/>
          <w:sz w:val="24"/>
          <w:szCs w:val="24"/>
        </w:rPr>
        <w:t>. Vol. 6, 1850–1852.</w:t>
      </w:r>
      <w:r w:rsidR="00027BE7" w:rsidRPr="00081771">
        <w:rPr>
          <w:rFonts w:ascii="Times New Roman" w:hAnsi="Times New Roman" w:cs="Times New Roman"/>
          <w:sz w:val="24"/>
          <w:szCs w:val="24"/>
        </w:rPr>
        <w:t xml:space="preserve"> ed.</w:t>
      </w:r>
      <w:r w:rsidRPr="00081771">
        <w:rPr>
          <w:rFonts w:ascii="Times New Roman" w:hAnsi="Times New Roman" w:cs="Times New Roman"/>
          <w:sz w:val="24"/>
          <w:szCs w:val="24"/>
        </w:rPr>
        <w:t xml:space="preserve"> by Graham Storey, et al. (Clarendon Pilgrim, 1998), 6.21. </w:t>
      </w:r>
    </w:p>
  </w:footnote>
  <w:footnote w:id="26">
    <w:p w14:paraId="7254E6AA" w14:textId="78D4CC2D" w:rsidR="00515F62" w:rsidRPr="00081771" w:rsidRDefault="00515F62" w:rsidP="007E1995">
      <w:pPr>
        <w:rPr>
          <w:rFonts w:ascii="Times New Roman" w:hAnsi="Times New Roman" w:cs="Times New Roman"/>
        </w:rPr>
      </w:pPr>
      <w:r w:rsidRPr="00081771">
        <w:rPr>
          <w:rStyle w:val="FootnoteReference"/>
          <w:rFonts w:ascii="Times New Roman" w:hAnsi="Times New Roman" w:cs="Times New Roman"/>
        </w:rPr>
        <w:footnoteRef/>
      </w:r>
      <w:r w:rsidRPr="00081771">
        <w:rPr>
          <w:rFonts w:ascii="Times New Roman" w:hAnsi="Times New Roman" w:cs="Times New Roman"/>
        </w:rPr>
        <w:t xml:space="preserve">  ‘Lizzie Leigh.’ </w:t>
      </w:r>
      <w:r w:rsidRPr="00081771">
        <w:rPr>
          <w:rFonts w:ascii="Times New Roman" w:hAnsi="Times New Roman" w:cs="Times New Roman"/>
          <w:i/>
        </w:rPr>
        <w:t>Household Words</w:t>
      </w:r>
      <w:r w:rsidRPr="00081771">
        <w:rPr>
          <w:rFonts w:ascii="Times New Roman" w:hAnsi="Times New Roman" w:cs="Times New Roman"/>
        </w:rPr>
        <w:t xml:space="preserve"> vol. 1, 30 Mar. 1850, pp. 1–6; vol. 1, 7 Apr. 1850, pp. 32–35; vol. 1, 13 Apr. 1850, pp. 60–65;  ‘The Pen of Well-Morfa.’ </w:t>
      </w:r>
      <w:r w:rsidRPr="00081771">
        <w:rPr>
          <w:rFonts w:ascii="Times New Roman" w:hAnsi="Times New Roman" w:cs="Times New Roman"/>
          <w:i/>
        </w:rPr>
        <w:t xml:space="preserve">Household Words </w:t>
      </w:r>
      <w:r w:rsidRPr="00081771">
        <w:rPr>
          <w:rFonts w:ascii="Times New Roman" w:hAnsi="Times New Roman" w:cs="Times New Roman"/>
        </w:rPr>
        <w:t xml:space="preserve">vol. 2, 16 Nov. 1850, pp. 182–86; vol. 2, 23 Nov. 1850, pp. 205–10; ‘The Heart of John Middleton.’ </w:t>
      </w:r>
      <w:r w:rsidRPr="00081771">
        <w:rPr>
          <w:rFonts w:ascii="Times New Roman" w:hAnsi="Times New Roman" w:cs="Times New Roman"/>
          <w:i/>
        </w:rPr>
        <w:t xml:space="preserve">Household Words </w:t>
      </w:r>
      <w:r w:rsidRPr="00081771">
        <w:rPr>
          <w:rFonts w:ascii="Times New Roman" w:hAnsi="Times New Roman" w:cs="Times New Roman"/>
        </w:rPr>
        <w:t>vol</w:t>
      </w:r>
      <w:r w:rsidRPr="00081771">
        <w:rPr>
          <w:rFonts w:ascii="Times New Roman" w:hAnsi="Times New Roman" w:cs="Times New Roman"/>
          <w:i/>
        </w:rPr>
        <w:t xml:space="preserve">. </w:t>
      </w:r>
      <w:r w:rsidRPr="00081771">
        <w:rPr>
          <w:rFonts w:ascii="Times New Roman" w:hAnsi="Times New Roman" w:cs="Times New Roman"/>
        </w:rPr>
        <w:t>2</w:t>
      </w:r>
      <w:r w:rsidR="00BB5F08">
        <w:rPr>
          <w:rFonts w:ascii="Times New Roman" w:hAnsi="Times New Roman" w:cs="Times New Roman"/>
        </w:rPr>
        <w:t>,</w:t>
      </w:r>
      <w:r w:rsidRPr="00081771">
        <w:rPr>
          <w:rFonts w:ascii="Times New Roman" w:hAnsi="Times New Roman" w:cs="Times New Roman"/>
        </w:rPr>
        <w:t xml:space="preserve"> 28 Dec. 1850, pp. 325–34.</w:t>
      </w:r>
      <w:r w:rsidR="00503E74" w:rsidRPr="00081771">
        <w:rPr>
          <w:rFonts w:ascii="Times New Roman" w:hAnsi="Times New Roman" w:cs="Times New Roman"/>
        </w:rPr>
        <w:t xml:space="preserve"> </w:t>
      </w:r>
      <w:r w:rsidR="00E04100" w:rsidRPr="00081771">
        <w:rPr>
          <w:rFonts w:ascii="Times New Roman" w:hAnsi="Times New Roman" w:cs="Times New Roman"/>
        </w:rPr>
        <w:t xml:space="preserve">Web: </w:t>
      </w:r>
      <w:hyperlink r:id="rId1" w:history="1">
        <w:r w:rsidR="00EB1D82" w:rsidRPr="00081771">
          <w:rPr>
            <w:rStyle w:val="Hyperlink"/>
            <w:rFonts w:ascii="Times New Roman" w:hAnsi="Times New Roman" w:cs="Times New Roman"/>
          </w:rPr>
          <w:t>https://www.djo.org.uk</w:t>
        </w:r>
      </w:hyperlink>
      <w:r w:rsidR="00EB1D82" w:rsidRPr="00081771">
        <w:rPr>
          <w:rFonts w:ascii="Times New Roman" w:hAnsi="Times New Roman" w:cs="Times New Roman"/>
        </w:rPr>
        <w:t xml:space="preserve">. </w:t>
      </w:r>
      <w:r w:rsidR="00615E31" w:rsidRPr="00081771">
        <w:rPr>
          <w:rFonts w:ascii="Times New Roman" w:hAnsi="Times New Roman" w:cs="Times New Roman"/>
        </w:rPr>
        <w:t xml:space="preserve">Subsequent references are to these versions. </w:t>
      </w:r>
    </w:p>
  </w:footnote>
  <w:footnote w:id="27">
    <w:p w14:paraId="20022CCA" w14:textId="77777777" w:rsidR="00E04100" w:rsidRPr="00081771" w:rsidRDefault="00E04100" w:rsidP="00E04100">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Thomas Recchio, </w:t>
      </w:r>
      <w:r w:rsidRPr="00081771">
        <w:rPr>
          <w:rFonts w:ascii="Times New Roman" w:hAnsi="Times New Roman" w:cs="Times New Roman"/>
          <w:i/>
          <w:sz w:val="24"/>
          <w:szCs w:val="24"/>
        </w:rPr>
        <w:t xml:space="preserve">Elizabeth Gaskell’s Cranford: A Publishing History </w:t>
      </w:r>
      <w:r w:rsidRPr="00081771">
        <w:rPr>
          <w:rFonts w:ascii="Times New Roman" w:hAnsi="Times New Roman" w:cs="Times New Roman"/>
          <w:sz w:val="24"/>
          <w:szCs w:val="24"/>
        </w:rPr>
        <w:t xml:space="preserve">(Aldershot: Ashgate, 2009), p. 36. </w:t>
      </w:r>
    </w:p>
  </w:footnote>
  <w:footnote w:id="28">
    <w:p w14:paraId="5101682A" w14:textId="2825B267"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Charles Dickens, ‘A Preliminary Word.’ </w:t>
      </w:r>
      <w:r w:rsidRPr="00081771">
        <w:rPr>
          <w:rFonts w:ascii="Times New Roman" w:hAnsi="Times New Roman" w:cs="Times New Roman"/>
          <w:i/>
          <w:sz w:val="24"/>
          <w:szCs w:val="24"/>
        </w:rPr>
        <w:t>Household Words</w:t>
      </w:r>
      <w:r w:rsidRPr="00081771">
        <w:rPr>
          <w:rFonts w:ascii="Times New Roman" w:hAnsi="Times New Roman" w:cs="Times New Roman"/>
          <w:sz w:val="24"/>
          <w:szCs w:val="24"/>
        </w:rPr>
        <w:t xml:space="preserve"> vol. 1, 30 Mar. 1850, pp. 1–2 (p. 1)</w:t>
      </w:r>
      <w:r w:rsidR="00426A4C" w:rsidRPr="00081771">
        <w:rPr>
          <w:rFonts w:ascii="Times New Roman" w:hAnsi="Times New Roman" w:cs="Times New Roman"/>
          <w:sz w:val="24"/>
          <w:szCs w:val="24"/>
        </w:rPr>
        <w:t>.</w:t>
      </w:r>
    </w:p>
  </w:footnote>
  <w:footnote w:id="29">
    <w:p w14:paraId="4AB2D2D7" w14:textId="4235559D"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Pr="00081771">
        <w:rPr>
          <w:rFonts w:ascii="Times New Roman" w:hAnsi="Times New Roman" w:cs="Times New Roman"/>
          <w:i/>
          <w:sz w:val="24"/>
          <w:szCs w:val="24"/>
        </w:rPr>
        <w:t>The Letters of Charles Dickens</w:t>
      </w:r>
      <w:r w:rsidR="00615E31" w:rsidRPr="00081771">
        <w:rPr>
          <w:rFonts w:ascii="Times New Roman" w:hAnsi="Times New Roman" w:cs="Times New Roman"/>
          <w:i/>
          <w:sz w:val="24"/>
          <w:szCs w:val="24"/>
        </w:rPr>
        <w:t>,</w:t>
      </w:r>
      <w:r w:rsidRPr="00081771">
        <w:rPr>
          <w:rFonts w:ascii="Times New Roman" w:hAnsi="Times New Roman" w:cs="Times New Roman"/>
          <w:i/>
          <w:sz w:val="24"/>
          <w:szCs w:val="24"/>
        </w:rPr>
        <w:t xml:space="preserve"> 6.238</w:t>
      </w:r>
      <w:r w:rsidRPr="00081771">
        <w:rPr>
          <w:rFonts w:ascii="Times New Roman" w:hAnsi="Times New Roman" w:cs="Times New Roman"/>
          <w:sz w:val="24"/>
          <w:szCs w:val="24"/>
        </w:rPr>
        <w:t xml:space="preserve"> </w:t>
      </w:r>
    </w:p>
  </w:footnote>
  <w:footnote w:id="30">
    <w:p w14:paraId="4D2EAAD3" w14:textId="5170EC11" w:rsidR="00515F62" w:rsidRPr="00081771" w:rsidRDefault="00515F62"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00902754" w:rsidRPr="00081771">
        <w:rPr>
          <w:rFonts w:ascii="Times New Roman" w:hAnsi="Times New Roman" w:cs="Times New Roman"/>
          <w:sz w:val="24"/>
          <w:szCs w:val="24"/>
          <w:lang w:val="en-US"/>
        </w:rPr>
        <w:t xml:space="preserve">Gaskell’s dissatisfaction with the compression </w:t>
      </w:r>
      <w:r w:rsidR="00712641" w:rsidRPr="00081771">
        <w:rPr>
          <w:rFonts w:ascii="Times New Roman" w:hAnsi="Times New Roman" w:cs="Times New Roman"/>
          <w:sz w:val="24"/>
          <w:szCs w:val="24"/>
          <w:lang w:val="en-US"/>
        </w:rPr>
        <w:t xml:space="preserve">of the novel in </w:t>
      </w:r>
      <w:r w:rsidR="00712641" w:rsidRPr="00081771">
        <w:rPr>
          <w:rFonts w:ascii="Times New Roman" w:hAnsi="Times New Roman" w:cs="Times New Roman"/>
          <w:i/>
          <w:sz w:val="24"/>
          <w:szCs w:val="24"/>
          <w:lang w:val="en-US"/>
        </w:rPr>
        <w:t>Household Words</w:t>
      </w:r>
      <w:r w:rsidR="00712641" w:rsidRPr="00081771">
        <w:rPr>
          <w:rFonts w:ascii="Times New Roman" w:hAnsi="Times New Roman" w:cs="Times New Roman"/>
          <w:sz w:val="24"/>
          <w:szCs w:val="24"/>
          <w:lang w:val="en-US"/>
        </w:rPr>
        <w:t xml:space="preserve"> has been well documented. Her </w:t>
      </w:r>
      <w:r w:rsidRPr="00081771">
        <w:rPr>
          <w:rFonts w:ascii="Times New Roman" w:hAnsi="Times New Roman" w:cs="Times New Roman"/>
          <w:sz w:val="24"/>
          <w:szCs w:val="24"/>
          <w:lang w:val="en-US"/>
        </w:rPr>
        <w:t xml:space="preserve">1855 2-volume </w:t>
      </w:r>
      <w:r w:rsidR="00712641" w:rsidRPr="00081771">
        <w:rPr>
          <w:rFonts w:ascii="Times New Roman" w:hAnsi="Times New Roman" w:cs="Times New Roman"/>
          <w:sz w:val="24"/>
          <w:szCs w:val="24"/>
          <w:lang w:val="en-US"/>
        </w:rPr>
        <w:t>novel</w:t>
      </w:r>
      <w:r w:rsidRPr="00081771">
        <w:rPr>
          <w:rFonts w:ascii="Times New Roman" w:hAnsi="Times New Roman" w:cs="Times New Roman"/>
          <w:sz w:val="24"/>
          <w:szCs w:val="24"/>
          <w:lang w:val="en-US"/>
        </w:rPr>
        <w:t xml:space="preserve"> differs substantially from the serial issue. </w:t>
      </w:r>
    </w:p>
  </w:footnote>
  <w:footnote w:id="31">
    <w:p w14:paraId="0A1354AB" w14:textId="21D52CBE" w:rsidR="00515F62" w:rsidRPr="00081771" w:rsidRDefault="00515F62" w:rsidP="009F4AD8">
      <w:pPr>
        <w:rPr>
          <w:rFonts w:ascii="Times New Roman" w:hAnsi="Times New Roman" w:cs="Times New Roman"/>
        </w:rPr>
      </w:pPr>
      <w:r w:rsidRPr="00081771">
        <w:rPr>
          <w:rStyle w:val="FootnoteReference"/>
          <w:rFonts w:ascii="Times New Roman" w:hAnsi="Times New Roman" w:cs="Times New Roman"/>
        </w:rPr>
        <w:footnoteRef/>
      </w:r>
      <w:r w:rsidRPr="00081771">
        <w:rPr>
          <w:rFonts w:ascii="Times New Roman" w:hAnsi="Times New Roman" w:cs="Times New Roman"/>
        </w:rPr>
        <w:t xml:space="preserve"> For a longer discussion of this scene and on the figuration of Margaret as a Christ figure, see Jo Carruthers, </w:t>
      </w:r>
      <w:r w:rsidR="007E1995" w:rsidRPr="00081771">
        <w:rPr>
          <w:rFonts w:ascii="Times New Roman" w:hAnsi="Times New Roman" w:cs="Times New Roman"/>
        </w:rPr>
        <w:t xml:space="preserve">‘The Sanctity of Our Sex”: Refiguring the Fallen Woman and the Passion of Christ in Elizabeth Gaskell’s </w:t>
      </w:r>
      <w:r w:rsidR="007E1995" w:rsidRPr="00081771">
        <w:rPr>
          <w:rFonts w:ascii="Times New Roman" w:hAnsi="Times New Roman" w:cs="Times New Roman"/>
          <w:i/>
        </w:rPr>
        <w:t>North and South</w:t>
      </w:r>
      <w:r w:rsidR="007E1995" w:rsidRPr="00081771">
        <w:rPr>
          <w:rFonts w:ascii="Times New Roman" w:hAnsi="Times New Roman" w:cs="Times New Roman"/>
        </w:rPr>
        <w:t xml:space="preserve"> (1854-1855)’ in </w:t>
      </w:r>
      <w:r w:rsidR="007E1995" w:rsidRPr="00081771">
        <w:rPr>
          <w:rFonts w:ascii="Times New Roman" w:hAnsi="Times New Roman" w:cs="Times New Roman"/>
          <w:i/>
        </w:rPr>
        <w:t>The Figure of Christ in the Long Nineteenth Century</w:t>
      </w:r>
      <w:r w:rsidR="007E1995" w:rsidRPr="00081771">
        <w:rPr>
          <w:rFonts w:ascii="Times New Roman" w:hAnsi="Times New Roman" w:cs="Times New Roman"/>
        </w:rPr>
        <w:t>, ed. by Elizabeth Ludlow (Basingstoke: Palgrave Macmillan, 2020)</w:t>
      </w:r>
      <w:r w:rsidR="009F4AD8" w:rsidRPr="00081771">
        <w:rPr>
          <w:rFonts w:ascii="Times New Roman" w:hAnsi="Times New Roman" w:cs="Times New Roman"/>
        </w:rPr>
        <w:t xml:space="preserve">, p. </w:t>
      </w:r>
      <w:r w:rsidR="009F4AD8" w:rsidRPr="00081771">
        <w:rPr>
          <w:rFonts w:ascii="Times New Roman" w:hAnsi="Times New Roman" w:cs="Times New Roman"/>
          <w:highlight w:val="yellow"/>
        </w:rPr>
        <w:t xml:space="preserve">will add page refs </w:t>
      </w:r>
      <w:r w:rsidR="000252A1" w:rsidRPr="00081771">
        <w:rPr>
          <w:rFonts w:ascii="Times New Roman" w:hAnsi="Times New Roman" w:cs="Times New Roman"/>
          <w:highlight w:val="yellow"/>
        </w:rPr>
        <w:t>at proof stage</w:t>
      </w:r>
      <w:r w:rsidR="009F4AD8" w:rsidRPr="00081771">
        <w:rPr>
          <w:rFonts w:ascii="Times New Roman" w:hAnsi="Times New Roman" w:cs="Times New Roman"/>
          <w:highlight w:val="yellow"/>
        </w:rPr>
        <w:t xml:space="preserve"> </w:t>
      </w:r>
    </w:p>
  </w:footnote>
  <w:footnote w:id="32">
    <w:p w14:paraId="3C9D07FE" w14:textId="1C3E3672" w:rsidR="006E18DB" w:rsidRPr="00081771" w:rsidRDefault="006E18DB"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Kachur, p.211</w:t>
      </w:r>
      <w:r w:rsidR="009F0305" w:rsidRPr="00081771">
        <w:rPr>
          <w:rFonts w:ascii="Times New Roman" w:hAnsi="Times New Roman" w:cs="Times New Roman"/>
          <w:sz w:val="24"/>
          <w:szCs w:val="24"/>
        </w:rPr>
        <w:t>.</w:t>
      </w:r>
      <w:r w:rsidR="000C691C">
        <w:rPr>
          <w:rFonts w:ascii="Times New Roman" w:hAnsi="Times New Roman" w:cs="Times New Roman"/>
          <w:sz w:val="24"/>
          <w:szCs w:val="24"/>
        </w:rPr>
        <w:t xml:space="preserve"> </w:t>
      </w:r>
    </w:p>
  </w:footnote>
  <w:footnote w:id="33">
    <w:p w14:paraId="0002BC26" w14:textId="00B81693" w:rsidR="00E92928" w:rsidRPr="00081771" w:rsidRDefault="00E92928"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w:t>
      </w:r>
      <w:r w:rsidRPr="00081771">
        <w:rPr>
          <w:rFonts w:ascii="Times New Roman" w:hAnsi="Times New Roman" w:cs="Times New Roman"/>
          <w:sz w:val="24"/>
          <w:szCs w:val="24"/>
          <w:lang w:val="en-US"/>
        </w:rPr>
        <w:t xml:space="preserve">Quoted in </w:t>
      </w:r>
      <w:r w:rsidRPr="00081771">
        <w:rPr>
          <w:rFonts w:ascii="Times New Roman" w:hAnsi="Times New Roman" w:cs="Times New Roman"/>
          <w:i/>
          <w:sz w:val="24"/>
          <w:szCs w:val="24"/>
          <w:lang w:val="en-US"/>
        </w:rPr>
        <w:t>Literature and the Bible: A Reader,</w:t>
      </w:r>
      <w:r w:rsidRPr="00081771">
        <w:rPr>
          <w:rFonts w:ascii="Times New Roman" w:hAnsi="Times New Roman" w:cs="Times New Roman"/>
          <w:sz w:val="24"/>
          <w:szCs w:val="24"/>
          <w:lang w:val="en-US"/>
        </w:rPr>
        <w:t xml:space="preserve"> ed. by Jo Carruthers, Mark Knight, and Andrew Tate</w:t>
      </w:r>
      <w:r w:rsidR="001716D9" w:rsidRPr="00081771">
        <w:rPr>
          <w:rFonts w:ascii="Times New Roman" w:hAnsi="Times New Roman" w:cs="Times New Roman"/>
          <w:sz w:val="24"/>
          <w:szCs w:val="24"/>
          <w:lang w:val="en-US"/>
        </w:rPr>
        <w:t xml:space="preserve"> (London, New York: Routledge, 2014),</w:t>
      </w:r>
      <w:r w:rsidRPr="00081771">
        <w:rPr>
          <w:rFonts w:ascii="Times New Roman" w:hAnsi="Times New Roman" w:cs="Times New Roman"/>
          <w:sz w:val="24"/>
          <w:szCs w:val="24"/>
          <w:lang w:val="en-US"/>
        </w:rPr>
        <w:t xml:space="preserve"> p. xvi. </w:t>
      </w:r>
    </w:p>
  </w:footnote>
  <w:footnote w:id="34">
    <w:p w14:paraId="137A49A8" w14:textId="0FC535E7" w:rsidR="001716D9" w:rsidRPr="00081771" w:rsidRDefault="001716D9" w:rsidP="007E1995">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Quoted in Wolfe, p. 10. </w:t>
      </w:r>
    </w:p>
  </w:footnote>
  <w:footnote w:id="35">
    <w:p w14:paraId="03A36043" w14:textId="77777777" w:rsidR="007A4DC3" w:rsidRPr="00081771" w:rsidRDefault="007A4DC3" w:rsidP="007A4DC3">
      <w:pPr>
        <w:pStyle w:val="FootnoteText"/>
        <w:rPr>
          <w:rFonts w:ascii="Times New Roman" w:hAnsi="Times New Roman" w:cs="Times New Roman"/>
          <w:sz w:val="24"/>
          <w:szCs w:val="24"/>
        </w:rPr>
      </w:pPr>
      <w:r w:rsidRPr="00081771">
        <w:rPr>
          <w:rStyle w:val="FootnoteReference"/>
          <w:rFonts w:ascii="Times New Roman" w:hAnsi="Times New Roman" w:cs="Times New Roman"/>
          <w:sz w:val="24"/>
          <w:szCs w:val="24"/>
        </w:rPr>
        <w:footnoteRef/>
      </w:r>
      <w:r w:rsidRPr="00081771">
        <w:rPr>
          <w:rFonts w:ascii="Times New Roman" w:hAnsi="Times New Roman" w:cs="Times New Roman"/>
          <w:sz w:val="24"/>
          <w:szCs w:val="24"/>
        </w:rPr>
        <w:t xml:space="preserve"> Elizabeth Gaskell, </w:t>
      </w:r>
      <w:r w:rsidRPr="00081771">
        <w:rPr>
          <w:rFonts w:ascii="Times New Roman" w:hAnsi="Times New Roman" w:cs="Times New Roman"/>
          <w:i/>
          <w:sz w:val="24"/>
          <w:szCs w:val="24"/>
        </w:rPr>
        <w:t xml:space="preserve">My Lady Ludlow </w:t>
      </w:r>
      <w:r w:rsidRPr="00081771">
        <w:rPr>
          <w:rFonts w:ascii="Times New Roman" w:hAnsi="Times New Roman" w:cs="Times New Roman"/>
          <w:sz w:val="24"/>
          <w:szCs w:val="24"/>
        </w:rPr>
        <w:t xml:space="preserve">(New York: Harper, 1858), p.10.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4753190"/>
      <w:docPartObj>
        <w:docPartGallery w:val="Page Numbers (Top of Page)"/>
        <w:docPartUnique/>
      </w:docPartObj>
    </w:sdtPr>
    <w:sdtEndPr>
      <w:rPr>
        <w:rStyle w:val="PageNumber"/>
      </w:rPr>
    </w:sdtEndPr>
    <w:sdtContent>
      <w:p w14:paraId="644592E7" w14:textId="10D14F3B" w:rsidR="00847238" w:rsidRDefault="00847238" w:rsidP="00D640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4CA66" w14:textId="77777777" w:rsidR="00847238" w:rsidRDefault="00847238" w:rsidP="008472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74856"/>
      <w:docPartObj>
        <w:docPartGallery w:val="Page Numbers (Top of Page)"/>
        <w:docPartUnique/>
      </w:docPartObj>
    </w:sdtPr>
    <w:sdtEndPr>
      <w:rPr>
        <w:rStyle w:val="PageNumber"/>
      </w:rPr>
    </w:sdtEndPr>
    <w:sdtContent>
      <w:p w14:paraId="199E60F8" w14:textId="448AAB13" w:rsidR="00847238" w:rsidRDefault="00847238" w:rsidP="00D640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2B174" w14:textId="77777777" w:rsidR="00847238" w:rsidRDefault="00847238" w:rsidP="008472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CC528C"/>
    <w:multiLevelType w:val="hybridMultilevel"/>
    <w:tmpl w:val="EEF2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B3"/>
    <w:rsid w:val="00007755"/>
    <w:rsid w:val="00017549"/>
    <w:rsid w:val="00017D0D"/>
    <w:rsid w:val="00022AB5"/>
    <w:rsid w:val="000252A1"/>
    <w:rsid w:val="000254FC"/>
    <w:rsid w:val="00027BE7"/>
    <w:rsid w:val="00031A5E"/>
    <w:rsid w:val="000437D5"/>
    <w:rsid w:val="00045052"/>
    <w:rsid w:val="000507D0"/>
    <w:rsid w:val="00051491"/>
    <w:rsid w:val="0005788E"/>
    <w:rsid w:val="000579B2"/>
    <w:rsid w:val="000652FE"/>
    <w:rsid w:val="00066D63"/>
    <w:rsid w:val="00073B07"/>
    <w:rsid w:val="00076700"/>
    <w:rsid w:val="000772FC"/>
    <w:rsid w:val="000809DB"/>
    <w:rsid w:val="00081771"/>
    <w:rsid w:val="000852C0"/>
    <w:rsid w:val="0008799A"/>
    <w:rsid w:val="00091465"/>
    <w:rsid w:val="000A4046"/>
    <w:rsid w:val="000C0F31"/>
    <w:rsid w:val="000C49AF"/>
    <w:rsid w:val="000C60E6"/>
    <w:rsid w:val="000C691C"/>
    <w:rsid w:val="000D34B8"/>
    <w:rsid w:val="000D583A"/>
    <w:rsid w:val="000F777B"/>
    <w:rsid w:val="000F794B"/>
    <w:rsid w:val="00101D38"/>
    <w:rsid w:val="0010585F"/>
    <w:rsid w:val="00112979"/>
    <w:rsid w:val="00113578"/>
    <w:rsid w:val="001147D0"/>
    <w:rsid w:val="00115F7D"/>
    <w:rsid w:val="00116F84"/>
    <w:rsid w:val="00120445"/>
    <w:rsid w:val="00121E0F"/>
    <w:rsid w:val="00123BEB"/>
    <w:rsid w:val="00132A2D"/>
    <w:rsid w:val="00133D56"/>
    <w:rsid w:val="001377EF"/>
    <w:rsid w:val="00162D57"/>
    <w:rsid w:val="00166983"/>
    <w:rsid w:val="0017106C"/>
    <w:rsid w:val="001716D9"/>
    <w:rsid w:val="00176032"/>
    <w:rsid w:val="00184597"/>
    <w:rsid w:val="00191698"/>
    <w:rsid w:val="00194C75"/>
    <w:rsid w:val="001A230E"/>
    <w:rsid w:val="001A5D7B"/>
    <w:rsid w:val="001B49FC"/>
    <w:rsid w:val="001B75E2"/>
    <w:rsid w:val="001C184D"/>
    <w:rsid w:val="001C340D"/>
    <w:rsid w:val="001C5C2C"/>
    <w:rsid w:val="001D09B8"/>
    <w:rsid w:val="001D4F17"/>
    <w:rsid w:val="001D658F"/>
    <w:rsid w:val="001F2E82"/>
    <w:rsid w:val="001F47B7"/>
    <w:rsid w:val="002067C8"/>
    <w:rsid w:val="00211EDC"/>
    <w:rsid w:val="00212ED2"/>
    <w:rsid w:val="00221272"/>
    <w:rsid w:val="00222F4E"/>
    <w:rsid w:val="00223561"/>
    <w:rsid w:val="0022643E"/>
    <w:rsid w:val="00227205"/>
    <w:rsid w:val="002318BE"/>
    <w:rsid w:val="002469B8"/>
    <w:rsid w:val="00257A89"/>
    <w:rsid w:val="00267C16"/>
    <w:rsid w:val="002726E1"/>
    <w:rsid w:val="0027664F"/>
    <w:rsid w:val="002821A6"/>
    <w:rsid w:val="00290004"/>
    <w:rsid w:val="00291C38"/>
    <w:rsid w:val="00294B26"/>
    <w:rsid w:val="002C3924"/>
    <w:rsid w:val="002D7FF4"/>
    <w:rsid w:val="002E7E2C"/>
    <w:rsid w:val="002F2B02"/>
    <w:rsid w:val="002F4982"/>
    <w:rsid w:val="002F55FB"/>
    <w:rsid w:val="002F63A4"/>
    <w:rsid w:val="0030082D"/>
    <w:rsid w:val="00311E42"/>
    <w:rsid w:val="0031419A"/>
    <w:rsid w:val="00320726"/>
    <w:rsid w:val="0032216C"/>
    <w:rsid w:val="00324C1D"/>
    <w:rsid w:val="00325CFE"/>
    <w:rsid w:val="0033502C"/>
    <w:rsid w:val="0033552E"/>
    <w:rsid w:val="00340715"/>
    <w:rsid w:val="00343ABF"/>
    <w:rsid w:val="003455D1"/>
    <w:rsid w:val="00356BC7"/>
    <w:rsid w:val="00366D62"/>
    <w:rsid w:val="003812CC"/>
    <w:rsid w:val="00382319"/>
    <w:rsid w:val="00382CD4"/>
    <w:rsid w:val="003A475D"/>
    <w:rsid w:val="003A4F31"/>
    <w:rsid w:val="003A54A2"/>
    <w:rsid w:val="003B17D8"/>
    <w:rsid w:val="003B3EC9"/>
    <w:rsid w:val="003B5D54"/>
    <w:rsid w:val="003D133F"/>
    <w:rsid w:val="003D1E17"/>
    <w:rsid w:val="003D45FF"/>
    <w:rsid w:val="003D49A5"/>
    <w:rsid w:val="003D6541"/>
    <w:rsid w:val="003D6D60"/>
    <w:rsid w:val="003D6DB5"/>
    <w:rsid w:val="003E28F4"/>
    <w:rsid w:val="003E3C64"/>
    <w:rsid w:val="003F5E21"/>
    <w:rsid w:val="00401A33"/>
    <w:rsid w:val="00403E86"/>
    <w:rsid w:val="00417278"/>
    <w:rsid w:val="00426A4C"/>
    <w:rsid w:val="00435427"/>
    <w:rsid w:val="00435658"/>
    <w:rsid w:val="004362BE"/>
    <w:rsid w:val="00437CAD"/>
    <w:rsid w:val="004429A0"/>
    <w:rsid w:val="004470D6"/>
    <w:rsid w:val="00462BEE"/>
    <w:rsid w:val="00465C91"/>
    <w:rsid w:val="0046699C"/>
    <w:rsid w:val="00467862"/>
    <w:rsid w:val="00467FE3"/>
    <w:rsid w:val="00471714"/>
    <w:rsid w:val="00474012"/>
    <w:rsid w:val="004752BE"/>
    <w:rsid w:val="004753FD"/>
    <w:rsid w:val="00480535"/>
    <w:rsid w:val="004828F5"/>
    <w:rsid w:val="00483DA2"/>
    <w:rsid w:val="0048697E"/>
    <w:rsid w:val="00491BFC"/>
    <w:rsid w:val="00497323"/>
    <w:rsid w:val="004A247C"/>
    <w:rsid w:val="004A2B98"/>
    <w:rsid w:val="004A359E"/>
    <w:rsid w:val="004A684C"/>
    <w:rsid w:val="004B0858"/>
    <w:rsid w:val="004B1956"/>
    <w:rsid w:val="004B4562"/>
    <w:rsid w:val="004B4580"/>
    <w:rsid w:val="004B5437"/>
    <w:rsid w:val="004B790C"/>
    <w:rsid w:val="004C01A8"/>
    <w:rsid w:val="004C2F1B"/>
    <w:rsid w:val="004C4980"/>
    <w:rsid w:val="004C4AB5"/>
    <w:rsid w:val="004C4C73"/>
    <w:rsid w:val="004C4ECB"/>
    <w:rsid w:val="004C61CB"/>
    <w:rsid w:val="004D3529"/>
    <w:rsid w:val="004D3946"/>
    <w:rsid w:val="004F2A40"/>
    <w:rsid w:val="004F2E26"/>
    <w:rsid w:val="00501F0F"/>
    <w:rsid w:val="00503E74"/>
    <w:rsid w:val="0050426E"/>
    <w:rsid w:val="005043EC"/>
    <w:rsid w:val="00504E5F"/>
    <w:rsid w:val="00506C93"/>
    <w:rsid w:val="005077AC"/>
    <w:rsid w:val="00515F62"/>
    <w:rsid w:val="00517EAB"/>
    <w:rsid w:val="0052793F"/>
    <w:rsid w:val="0053304D"/>
    <w:rsid w:val="00546BCC"/>
    <w:rsid w:val="005477A3"/>
    <w:rsid w:val="00553D6E"/>
    <w:rsid w:val="005554DB"/>
    <w:rsid w:val="00556AE9"/>
    <w:rsid w:val="00581A12"/>
    <w:rsid w:val="00584E92"/>
    <w:rsid w:val="00584FBD"/>
    <w:rsid w:val="00593CA5"/>
    <w:rsid w:val="0059580A"/>
    <w:rsid w:val="005B3306"/>
    <w:rsid w:val="005B5D1C"/>
    <w:rsid w:val="005C44AD"/>
    <w:rsid w:val="005D4991"/>
    <w:rsid w:val="005E3D22"/>
    <w:rsid w:val="005E4ED3"/>
    <w:rsid w:val="005F100A"/>
    <w:rsid w:val="006011AA"/>
    <w:rsid w:val="00601DF6"/>
    <w:rsid w:val="00605314"/>
    <w:rsid w:val="00605E1B"/>
    <w:rsid w:val="00607E76"/>
    <w:rsid w:val="00611B00"/>
    <w:rsid w:val="0061469C"/>
    <w:rsid w:val="00615E31"/>
    <w:rsid w:val="00623603"/>
    <w:rsid w:val="006240D4"/>
    <w:rsid w:val="00625498"/>
    <w:rsid w:val="0062602C"/>
    <w:rsid w:val="00632A27"/>
    <w:rsid w:val="00636372"/>
    <w:rsid w:val="00643CC7"/>
    <w:rsid w:val="0064507E"/>
    <w:rsid w:val="00645631"/>
    <w:rsid w:val="0065308B"/>
    <w:rsid w:val="0066468B"/>
    <w:rsid w:val="00664694"/>
    <w:rsid w:val="0066668F"/>
    <w:rsid w:val="00671B59"/>
    <w:rsid w:val="00673223"/>
    <w:rsid w:val="00673F00"/>
    <w:rsid w:val="0067638B"/>
    <w:rsid w:val="00677C64"/>
    <w:rsid w:val="006803CB"/>
    <w:rsid w:val="00680BC1"/>
    <w:rsid w:val="00681103"/>
    <w:rsid w:val="006827E6"/>
    <w:rsid w:val="00683005"/>
    <w:rsid w:val="00683963"/>
    <w:rsid w:val="00692B94"/>
    <w:rsid w:val="00692C7C"/>
    <w:rsid w:val="0069316B"/>
    <w:rsid w:val="006A37AA"/>
    <w:rsid w:val="006A51FA"/>
    <w:rsid w:val="006B3E0A"/>
    <w:rsid w:val="006B477C"/>
    <w:rsid w:val="006B4B5F"/>
    <w:rsid w:val="006B4D74"/>
    <w:rsid w:val="006E18DB"/>
    <w:rsid w:val="006E69EA"/>
    <w:rsid w:val="006F09C3"/>
    <w:rsid w:val="006F1338"/>
    <w:rsid w:val="006F58C5"/>
    <w:rsid w:val="00701065"/>
    <w:rsid w:val="00702199"/>
    <w:rsid w:val="00712641"/>
    <w:rsid w:val="00713749"/>
    <w:rsid w:val="00713D22"/>
    <w:rsid w:val="007146EC"/>
    <w:rsid w:val="00717DB0"/>
    <w:rsid w:val="0072178D"/>
    <w:rsid w:val="00724445"/>
    <w:rsid w:val="00726765"/>
    <w:rsid w:val="007346AE"/>
    <w:rsid w:val="00734CCB"/>
    <w:rsid w:val="007451A9"/>
    <w:rsid w:val="00750496"/>
    <w:rsid w:val="00751824"/>
    <w:rsid w:val="00754F00"/>
    <w:rsid w:val="00756B97"/>
    <w:rsid w:val="0075726F"/>
    <w:rsid w:val="00760032"/>
    <w:rsid w:val="00764BBD"/>
    <w:rsid w:val="00765BCB"/>
    <w:rsid w:val="00773BA5"/>
    <w:rsid w:val="0077534E"/>
    <w:rsid w:val="00781636"/>
    <w:rsid w:val="0078303A"/>
    <w:rsid w:val="007834D5"/>
    <w:rsid w:val="007870FA"/>
    <w:rsid w:val="007877A9"/>
    <w:rsid w:val="00791ABE"/>
    <w:rsid w:val="00797171"/>
    <w:rsid w:val="007A4DC3"/>
    <w:rsid w:val="007A6511"/>
    <w:rsid w:val="007A67AF"/>
    <w:rsid w:val="007B1A7D"/>
    <w:rsid w:val="007B5E75"/>
    <w:rsid w:val="007C44B3"/>
    <w:rsid w:val="007C6746"/>
    <w:rsid w:val="007D25D6"/>
    <w:rsid w:val="007E1995"/>
    <w:rsid w:val="007F2A33"/>
    <w:rsid w:val="007F3694"/>
    <w:rsid w:val="007F45C7"/>
    <w:rsid w:val="0081033F"/>
    <w:rsid w:val="00813AC1"/>
    <w:rsid w:val="008142F3"/>
    <w:rsid w:val="0082239F"/>
    <w:rsid w:val="00834348"/>
    <w:rsid w:val="0083483A"/>
    <w:rsid w:val="00834E36"/>
    <w:rsid w:val="00841740"/>
    <w:rsid w:val="00847238"/>
    <w:rsid w:val="00852DC8"/>
    <w:rsid w:val="00854E45"/>
    <w:rsid w:val="008579EF"/>
    <w:rsid w:val="00857B0E"/>
    <w:rsid w:val="00860B22"/>
    <w:rsid w:val="00865CD6"/>
    <w:rsid w:val="00877BBA"/>
    <w:rsid w:val="00877D51"/>
    <w:rsid w:val="00887982"/>
    <w:rsid w:val="00893451"/>
    <w:rsid w:val="008936C6"/>
    <w:rsid w:val="008A0100"/>
    <w:rsid w:val="008A0103"/>
    <w:rsid w:val="008A1C8E"/>
    <w:rsid w:val="008A4FA4"/>
    <w:rsid w:val="008B086C"/>
    <w:rsid w:val="008B2FF8"/>
    <w:rsid w:val="008B723E"/>
    <w:rsid w:val="008C18A8"/>
    <w:rsid w:val="008C2FAC"/>
    <w:rsid w:val="008C33C7"/>
    <w:rsid w:val="008C399F"/>
    <w:rsid w:val="008C4F13"/>
    <w:rsid w:val="008D43D2"/>
    <w:rsid w:val="008D5683"/>
    <w:rsid w:val="008D605C"/>
    <w:rsid w:val="008E1D77"/>
    <w:rsid w:val="008E216D"/>
    <w:rsid w:val="008E29B4"/>
    <w:rsid w:val="008E2A7A"/>
    <w:rsid w:val="008E4B47"/>
    <w:rsid w:val="008E612F"/>
    <w:rsid w:val="008F12AC"/>
    <w:rsid w:val="008F511F"/>
    <w:rsid w:val="008F69EB"/>
    <w:rsid w:val="008F6F0F"/>
    <w:rsid w:val="008F72FE"/>
    <w:rsid w:val="00902754"/>
    <w:rsid w:val="0090302F"/>
    <w:rsid w:val="00914FC2"/>
    <w:rsid w:val="00916BB4"/>
    <w:rsid w:val="00924E59"/>
    <w:rsid w:val="00925593"/>
    <w:rsid w:val="00931D4D"/>
    <w:rsid w:val="009369D6"/>
    <w:rsid w:val="00940F88"/>
    <w:rsid w:val="00942858"/>
    <w:rsid w:val="00945BF9"/>
    <w:rsid w:val="00946395"/>
    <w:rsid w:val="009473DB"/>
    <w:rsid w:val="00947616"/>
    <w:rsid w:val="00952A58"/>
    <w:rsid w:val="00954C48"/>
    <w:rsid w:val="00961D43"/>
    <w:rsid w:val="00974789"/>
    <w:rsid w:val="00975764"/>
    <w:rsid w:val="00977DA1"/>
    <w:rsid w:val="00980023"/>
    <w:rsid w:val="00981C44"/>
    <w:rsid w:val="00983F01"/>
    <w:rsid w:val="00987858"/>
    <w:rsid w:val="00991EA1"/>
    <w:rsid w:val="00995A19"/>
    <w:rsid w:val="0099654B"/>
    <w:rsid w:val="009A18F9"/>
    <w:rsid w:val="009A4D23"/>
    <w:rsid w:val="009B3ED6"/>
    <w:rsid w:val="009B74F7"/>
    <w:rsid w:val="009B7C97"/>
    <w:rsid w:val="009C3D70"/>
    <w:rsid w:val="009C4D29"/>
    <w:rsid w:val="009C59C7"/>
    <w:rsid w:val="009C704C"/>
    <w:rsid w:val="009C7585"/>
    <w:rsid w:val="009D4FCA"/>
    <w:rsid w:val="009D58C7"/>
    <w:rsid w:val="009E5363"/>
    <w:rsid w:val="009E6952"/>
    <w:rsid w:val="009E7D46"/>
    <w:rsid w:val="009F0305"/>
    <w:rsid w:val="009F12FA"/>
    <w:rsid w:val="009F4AD8"/>
    <w:rsid w:val="00A01A5F"/>
    <w:rsid w:val="00A07B35"/>
    <w:rsid w:val="00A10D7C"/>
    <w:rsid w:val="00A20B9E"/>
    <w:rsid w:val="00A2274F"/>
    <w:rsid w:val="00A22CC6"/>
    <w:rsid w:val="00A25052"/>
    <w:rsid w:val="00A36B6E"/>
    <w:rsid w:val="00A40683"/>
    <w:rsid w:val="00A4485F"/>
    <w:rsid w:val="00A4591D"/>
    <w:rsid w:val="00A52392"/>
    <w:rsid w:val="00A53413"/>
    <w:rsid w:val="00A558F6"/>
    <w:rsid w:val="00A60382"/>
    <w:rsid w:val="00A711B0"/>
    <w:rsid w:val="00A7309D"/>
    <w:rsid w:val="00A73F01"/>
    <w:rsid w:val="00A91F08"/>
    <w:rsid w:val="00AA4F5A"/>
    <w:rsid w:val="00AC0FAA"/>
    <w:rsid w:val="00AC1666"/>
    <w:rsid w:val="00AC5A07"/>
    <w:rsid w:val="00AC66B7"/>
    <w:rsid w:val="00AD49E0"/>
    <w:rsid w:val="00AD64CC"/>
    <w:rsid w:val="00AE11C4"/>
    <w:rsid w:val="00AE3C55"/>
    <w:rsid w:val="00AE3D56"/>
    <w:rsid w:val="00AE5C4F"/>
    <w:rsid w:val="00AF3BFC"/>
    <w:rsid w:val="00AF55E7"/>
    <w:rsid w:val="00B031FF"/>
    <w:rsid w:val="00B06E2B"/>
    <w:rsid w:val="00B07BEA"/>
    <w:rsid w:val="00B1250E"/>
    <w:rsid w:val="00B15404"/>
    <w:rsid w:val="00B212C0"/>
    <w:rsid w:val="00B2252F"/>
    <w:rsid w:val="00B23A78"/>
    <w:rsid w:val="00B30B6B"/>
    <w:rsid w:val="00B339AA"/>
    <w:rsid w:val="00B33B76"/>
    <w:rsid w:val="00B35964"/>
    <w:rsid w:val="00B37CAD"/>
    <w:rsid w:val="00B403A2"/>
    <w:rsid w:val="00B40404"/>
    <w:rsid w:val="00B40A01"/>
    <w:rsid w:val="00B441CB"/>
    <w:rsid w:val="00B442B8"/>
    <w:rsid w:val="00B45479"/>
    <w:rsid w:val="00B53060"/>
    <w:rsid w:val="00B530E3"/>
    <w:rsid w:val="00B55615"/>
    <w:rsid w:val="00B5613C"/>
    <w:rsid w:val="00B56F4C"/>
    <w:rsid w:val="00B56FAB"/>
    <w:rsid w:val="00B57FC7"/>
    <w:rsid w:val="00B602B8"/>
    <w:rsid w:val="00B62FE8"/>
    <w:rsid w:val="00B65CDE"/>
    <w:rsid w:val="00B77F42"/>
    <w:rsid w:val="00B8423C"/>
    <w:rsid w:val="00B8434E"/>
    <w:rsid w:val="00B87BCF"/>
    <w:rsid w:val="00B87CDA"/>
    <w:rsid w:val="00B903FF"/>
    <w:rsid w:val="00B92D33"/>
    <w:rsid w:val="00B936DD"/>
    <w:rsid w:val="00BB2FE5"/>
    <w:rsid w:val="00BB55B1"/>
    <w:rsid w:val="00BB5F08"/>
    <w:rsid w:val="00BB7A28"/>
    <w:rsid w:val="00BB7C68"/>
    <w:rsid w:val="00BC7CA9"/>
    <w:rsid w:val="00BD609C"/>
    <w:rsid w:val="00BE70BE"/>
    <w:rsid w:val="00BF3DA9"/>
    <w:rsid w:val="00BF5DD6"/>
    <w:rsid w:val="00C00F0B"/>
    <w:rsid w:val="00C07985"/>
    <w:rsid w:val="00C07E6C"/>
    <w:rsid w:val="00C11D60"/>
    <w:rsid w:val="00C12D78"/>
    <w:rsid w:val="00C265A7"/>
    <w:rsid w:val="00C268C1"/>
    <w:rsid w:val="00C36F55"/>
    <w:rsid w:val="00C52ECA"/>
    <w:rsid w:val="00C56C02"/>
    <w:rsid w:val="00C656AD"/>
    <w:rsid w:val="00C7471A"/>
    <w:rsid w:val="00C851A7"/>
    <w:rsid w:val="00C940FF"/>
    <w:rsid w:val="00C944BF"/>
    <w:rsid w:val="00CA00A5"/>
    <w:rsid w:val="00CA1644"/>
    <w:rsid w:val="00CA6C33"/>
    <w:rsid w:val="00CB5423"/>
    <w:rsid w:val="00CB5F51"/>
    <w:rsid w:val="00CB7DFD"/>
    <w:rsid w:val="00CC3718"/>
    <w:rsid w:val="00CC3D58"/>
    <w:rsid w:val="00CC3EFF"/>
    <w:rsid w:val="00CC6D6E"/>
    <w:rsid w:val="00CD6368"/>
    <w:rsid w:val="00CF2F91"/>
    <w:rsid w:val="00CF7EE0"/>
    <w:rsid w:val="00D06E2E"/>
    <w:rsid w:val="00D11E1C"/>
    <w:rsid w:val="00D30A30"/>
    <w:rsid w:val="00D33191"/>
    <w:rsid w:val="00D349C1"/>
    <w:rsid w:val="00D35A9D"/>
    <w:rsid w:val="00D35B94"/>
    <w:rsid w:val="00D456D8"/>
    <w:rsid w:val="00D46255"/>
    <w:rsid w:val="00D46683"/>
    <w:rsid w:val="00D47F6E"/>
    <w:rsid w:val="00D51EA6"/>
    <w:rsid w:val="00D56475"/>
    <w:rsid w:val="00D57892"/>
    <w:rsid w:val="00D57E5B"/>
    <w:rsid w:val="00D6173B"/>
    <w:rsid w:val="00D63AF6"/>
    <w:rsid w:val="00D6565C"/>
    <w:rsid w:val="00D73D6F"/>
    <w:rsid w:val="00D75DC7"/>
    <w:rsid w:val="00D75DE9"/>
    <w:rsid w:val="00D80C01"/>
    <w:rsid w:val="00D8401B"/>
    <w:rsid w:val="00D8493C"/>
    <w:rsid w:val="00D8582B"/>
    <w:rsid w:val="00D85F2C"/>
    <w:rsid w:val="00D90B48"/>
    <w:rsid w:val="00D973BA"/>
    <w:rsid w:val="00DA3753"/>
    <w:rsid w:val="00DB2DDE"/>
    <w:rsid w:val="00DB4897"/>
    <w:rsid w:val="00DB7940"/>
    <w:rsid w:val="00DC4789"/>
    <w:rsid w:val="00DD54F7"/>
    <w:rsid w:val="00DE120C"/>
    <w:rsid w:val="00DE29CB"/>
    <w:rsid w:val="00DE72F4"/>
    <w:rsid w:val="00DE7DB7"/>
    <w:rsid w:val="00E0188D"/>
    <w:rsid w:val="00E04100"/>
    <w:rsid w:val="00E06112"/>
    <w:rsid w:val="00E1615A"/>
    <w:rsid w:val="00E176A5"/>
    <w:rsid w:val="00E2328D"/>
    <w:rsid w:val="00E3729F"/>
    <w:rsid w:val="00E4139D"/>
    <w:rsid w:val="00E42469"/>
    <w:rsid w:val="00E54572"/>
    <w:rsid w:val="00E54F84"/>
    <w:rsid w:val="00E56052"/>
    <w:rsid w:val="00E704EC"/>
    <w:rsid w:val="00E742FB"/>
    <w:rsid w:val="00E76990"/>
    <w:rsid w:val="00E82579"/>
    <w:rsid w:val="00E8276C"/>
    <w:rsid w:val="00E857C3"/>
    <w:rsid w:val="00E92928"/>
    <w:rsid w:val="00E92C14"/>
    <w:rsid w:val="00E9367C"/>
    <w:rsid w:val="00E93ADE"/>
    <w:rsid w:val="00EB1D82"/>
    <w:rsid w:val="00EC0B23"/>
    <w:rsid w:val="00EC567F"/>
    <w:rsid w:val="00ED546C"/>
    <w:rsid w:val="00EE4886"/>
    <w:rsid w:val="00EF18B8"/>
    <w:rsid w:val="00EF1DFB"/>
    <w:rsid w:val="00F07B00"/>
    <w:rsid w:val="00F10948"/>
    <w:rsid w:val="00F109E6"/>
    <w:rsid w:val="00F1191F"/>
    <w:rsid w:val="00F1636A"/>
    <w:rsid w:val="00F2416C"/>
    <w:rsid w:val="00F321DE"/>
    <w:rsid w:val="00F34CC1"/>
    <w:rsid w:val="00F36B11"/>
    <w:rsid w:val="00F42132"/>
    <w:rsid w:val="00F449DF"/>
    <w:rsid w:val="00F47410"/>
    <w:rsid w:val="00F53E2A"/>
    <w:rsid w:val="00F63347"/>
    <w:rsid w:val="00F63D42"/>
    <w:rsid w:val="00F67CED"/>
    <w:rsid w:val="00F73634"/>
    <w:rsid w:val="00F74FF4"/>
    <w:rsid w:val="00F77503"/>
    <w:rsid w:val="00F80A5A"/>
    <w:rsid w:val="00F81CD5"/>
    <w:rsid w:val="00F84B9D"/>
    <w:rsid w:val="00F8765E"/>
    <w:rsid w:val="00F9120B"/>
    <w:rsid w:val="00F9292F"/>
    <w:rsid w:val="00F96A3E"/>
    <w:rsid w:val="00F977AD"/>
    <w:rsid w:val="00FA2068"/>
    <w:rsid w:val="00FA5C19"/>
    <w:rsid w:val="00FB71E3"/>
    <w:rsid w:val="00FC2B18"/>
    <w:rsid w:val="00FC72E3"/>
    <w:rsid w:val="00FD40D8"/>
    <w:rsid w:val="00FE1897"/>
    <w:rsid w:val="00FE3768"/>
    <w:rsid w:val="00FE38C9"/>
    <w:rsid w:val="00FE40DB"/>
    <w:rsid w:val="00FF1D60"/>
    <w:rsid w:val="00FF4959"/>
    <w:rsid w:val="00FF4ADF"/>
    <w:rsid w:val="00FF4DE3"/>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DDD3"/>
  <w15:chartTrackingRefBased/>
  <w15:docId w15:val="{5EB130B6-EC8D-9F41-9224-66A714B0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2A58"/>
    <w:rPr>
      <w:lang w:val="en-GB"/>
    </w:rPr>
  </w:style>
  <w:style w:type="paragraph" w:styleId="Heading3">
    <w:name w:val="heading 3"/>
    <w:basedOn w:val="Normal"/>
    <w:link w:val="Heading3Char"/>
    <w:uiPriority w:val="9"/>
    <w:qFormat/>
    <w:rsid w:val="00754F0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C44B3"/>
    <w:rPr>
      <w:sz w:val="20"/>
      <w:szCs w:val="20"/>
    </w:rPr>
  </w:style>
  <w:style w:type="character" w:customStyle="1" w:styleId="FootnoteTextChar">
    <w:name w:val="Footnote Text Char"/>
    <w:basedOn w:val="DefaultParagraphFont"/>
    <w:link w:val="FootnoteText"/>
    <w:uiPriority w:val="99"/>
    <w:rsid w:val="007C44B3"/>
    <w:rPr>
      <w:sz w:val="20"/>
      <w:szCs w:val="20"/>
      <w:lang w:val="en-GB"/>
    </w:rPr>
  </w:style>
  <w:style w:type="character" w:styleId="FootnoteReference">
    <w:name w:val="footnote reference"/>
    <w:basedOn w:val="DefaultParagraphFont"/>
    <w:uiPriority w:val="99"/>
    <w:semiHidden/>
    <w:unhideWhenUsed/>
    <w:rsid w:val="007C44B3"/>
    <w:rPr>
      <w:vertAlign w:val="superscript"/>
    </w:rPr>
  </w:style>
  <w:style w:type="paragraph" w:styleId="ListParagraph">
    <w:name w:val="List Paragraph"/>
    <w:basedOn w:val="Normal"/>
    <w:uiPriority w:val="34"/>
    <w:qFormat/>
    <w:rsid w:val="00B2252F"/>
    <w:pPr>
      <w:ind w:left="720"/>
      <w:contextualSpacing/>
    </w:pPr>
  </w:style>
  <w:style w:type="paragraph" w:styleId="NormalWeb">
    <w:name w:val="Normal (Web)"/>
    <w:basedOn w:val="Normal"/>
    <w:uiPriority w:val="99"/>
    <w:unhideWhenUsed/>
    <w:rsid w:val="002318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0B22"/>
  </w:style>
  <w:style w:type="character" w:customStyle="1" w:styleId="Heading3Char">
    <w:name w:val="Heading 3 Char"/>
    <w:basedOn w:val="DefaultParagraphFont"/>
    <w:link w:val="Heading3"/>
    <w:uiPriority w:val="9"/>
    <w:rsid w:val="00754F00"/>
    <w:rPr>
      <w:rFonts w:ascii="Times New Roman" w:eastAsia="Times New Roman" w:hAnsi="Times New Roman" w:cs="Times New Roman"/>
      <w:b/>
      <w:bCs/>
      <w:sz w:val="27"/>
      <w:szCs w:val="27"/>
      <w:lang w:val="en-GB"/>
    </w:rPr>
  </w:style>
  <w:style w:type="paragraph" w:customStyle="1" w:styleId="Default">
    <w:name w:val="Default"/>
    <w:rsid w:val="00A25052"/>
    <w:pPr>
      <w:autoSpaceDE w:val="0"/>
      <w:autoSpaceDN w:val="0"/>
      <w:adjustRightInd w:val="0"/>
    </w:pPr>
    <w:rPr>
      <w:rFonts w:ascii="Deja Vu Serif" w:hAnsi="Deja Vu Serif" w:cs="Deja Vu Serif"/>
      <w:color w:val="000000"/>
    </w:rPr>
  </w:style>
  <w:style w:type="character" w:styleId="CommentReference">
    <w:name w:val="annotation reference"/>
    <w:basedOn w:val="DefaultParagraphFont"/>
    <w:rsid w:val="008936C6"/>
    <w:rPr>
      <w:sz w:val="18"/>
      <w:szCs w:val="18"/>
    </w:rPr>
  </w:style>
  <w:style w:type="paragraph" w:styleId="CommentText">
    <w:name w:val="annotation text"/>
    <w:basedOn w:val="Normal"/>
    <w:link w:val="CommentTextChar"/>
    <w:rsid w:val="009C704C"/>
    <w:rPr>
      <w:rFonts w:ascii="Times New Roman" w:eastAsia="Times New Roman" w:hAnsi="Times New Roman" w:cs="Times New Roman"/>
      <w:lang w:val="en-US"/>
    </w:rPr>
  </w:style>
  <w:style w:type="character" w:customStyle="1" w:styleId="CommentTextChar">
    <w:name w:val="Comment Text Char"/>
    <w:basedOn w:val="DefaultParagraphFont"/>
    <w:link w:val="CommentText"/>
    <w:rsid w:val="009C704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70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704C"/>
    <w:rPr>
      <w:rFonts w:ascii="Times New Roman" w:hAnsi="Times New Roman" w:cs="Times New Roman"/>
      <w:sz w:val="18"/>
      <w:szCs w:val="18"/>
      <w:lang w:val="en-GB"/>
    </w:rPr>
  </w:style>
  <w:style w:type="paragraph" w:styleId="Header">
    <w:name w:val="header"/>
    <w:basedOn w:val="Normal"/>
    <w:link w:val="HeaderChar"/>
    <w:uiPriority w:val="99"/>
    <w:unhideWhenUsed/>
    <w:rsid w:val="00B530E3"/>
    <w:pPr>
      <w:tabs>
        <w:tab w:val="center" w:pos="4680"/>
        <w:tab w:val="right" w:pos="9360"/>
      </w:tabs>
    </w:pPr>
  </w:style>
  <w:style w:type="character" w:customStyle="1" w:styleId="HeaderChar">
    <w:name w:val="Header Char"/>
    <w:basedOn w:val="DefaultParagraphFont"/>
    <w:link w:val="Header"/>
    <w:uiPriority w:val="99"/>
    <w:rsid w:val="00B530E3"/>
    <w:rPr>
      <w:lang w:val="en-GB"/>
    </w:rPr>
  </w:style>
  <w:style w:type="paragraph" w:styleId="Footer">
    <w:name w:val="footer"/>
    <w:basedOn w:val="Normal"/>
    <w:link w:val="FooterChar"/>
    <w:uiPriority w:val="99"/>
    <w:unhideWhenUsed/>
    <w:rsid w:val="00B530E3"/>
    <w:pPr>
      <w:tabs>
        <w:tab w:val="center" w:pos="4680"/>
        <w:tab w:val="right" w:pos="9360"/>
      </w:tabs>
    </w:pPr>
  </w:style>
  <w:style w:type="character" w:customStyle="1" w:styleId="FooterChar">
    <w:name w:val="Footer Char"/>
    <w:basedOn w:val="DefaultParagraphFont"/>
    <w:link w:val="Footer"/>
    <w:uiPriority w:val="99"/>
    <w:rsid w:val="00B530E3"/>
    <w:rPr>
      <w:lang w:val="en-GB"/>
    </w:rPr>
  </w:style>
  <w:style w:type="paragraph" w:styleId="CommentSubject">
    <w:name w:val="annotation subject"/>
    <w:basedOn w:val="CommentText"/>
    <w:next w:val="CommentText"/>
    <w:link w:val="CommentSubjectChar"/>
    <w:uiPriority w:val="99"/>
    <w:semiHidden/>
    <w:unhideWhenUsed/>
    <w:rsid w:val="00734CCB"/>
    <w:rPr>
      <w:rFonts w:asciiTheme="minorHAnsi" w:eastAsiaTheme="minorHAnsi" w:hAnsiTheme="minorHAnsi" w:cstheme="minorBidi"/>
      <w:b/>
      <w:bCs/>
      <w:sz w:val="20"/>
      <w:szCs w:val="20"/>
      <w:lang w:val="en-GB"/>
    </w:rPr>
  </w:style>
  <w:style w:type="character" w:customStyle="1" w:styleId="CommentSubjectChar">
    <w:name w:val="Comment Subject Char"/>
    <w:basedOn w:val="CommentTextChar"/>
    <w:link w:val="CommentSubject"/>
    <w:uiPriority w:val="99"/>
    <w:semiHidden/>
    <w:rsid w:val="00734CCB"/>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EB1D82"/>
    <w:rPr>
      <w:color w:val="0563C1" w:themeColor="hyperlink"/>
      <w:u w:val="single"/>
    </w:rPr>
  </w:style>
  <w:style w:type="character" w:styleId="UnresolvedMention">
    <w:name w:val="Unresolved Mention"/>
    <w:basedOn w:val="DefaultParagraphFont"/>
    <w:uiPriority w:val="99"/>
    <w:rsid w:val="00EB1D82"/>
    <w:rPr>
      <w:color w:val="605E5C"/>
      <w:shd w:val="clear" w:color="auto" w:fill="E1DFDD"/>
    </w:rPr>
  </w:style>
  <w:style w:type="character" w:styleId="PageNumber">
    <w:name w:val="page number"/>
    <w:basedOn w:val="DefaultParagraphFont"/>
    <w:uiPriority w:val="99"/>
    <w:semiHidden/>
    <w:unhideWhenUsed/>
    <w:rsid w:val="0084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441">
      <w:bodyDiv w:val="1"/>
      <w:marLeft w:val="0"/>
      <w:marRight w:val="0"/>
      <w:marTop w:val="0"/>
      <w:marBottom w:val="0"/>
      <w:divBdr>
        <w:top w:val="none" w:sz="0" w:space="0" w:color="auto"/>
        <w:left w:val="none" w:sz="0" w:space="0" w:color="auto"/>
        <w:bottom w:val="none" w:sz="0" w:space="0" w:color="auto"/>
        <w:right w:val="none" w:sz="0" w:space="0" w:color="auto"/>
      </w:divBdr>
    </w:div>
    <w:div w:id="166791976">
      <w:bodyDiv w:val="1"/>
      <w:marLeft w:val="0"/>
      <w:marRight w:val="0"/>
      <w:marTop w:val="0"/>
      <w:marBottom w:val="0"/>
      <w:divBdr>
        <w:top w:val="none" w:sz="0" w:space="0" w:color="auto"/>
        <w:left w:val="none" w:sz="0" w:space="0" w:color="auto"/>
        <w:bottom w:val="none" w:sz="0" w:space="0" w:color="auto"/>
        <w:right w:val="none" w:sz="0" w:space="0" w:color="auto"/>
      </w:divBdr>
    </w:div>
    <w:div w:id="175189970">
      <w:bodyDiv w:val="1"/>
      <w:marLeft w:val="0"/>
      <w:marRight w:val="0"/>
      <w:marTop w:val="0"/>
      <w:marBottom w:val="0"/>
      <w:divBdr>
        <w:top w:val="none" w:sz="0" w:space="0" w:color="auto"/>
        <w:left w:val="none" w:sz="0" w:space="0" w:color="auto"/>
        <w:bottom w:val="none" w:sz="0" w:space="0" w:color="auto"/>
        <w:right w:val="none" w:sz="0" w:space="0" w:color="auto"/>
      </w:divBdr>
    </w:div>
    <w:div w:id="230846397">
      <w:bodyDiv w:val="1"/>
      <w:marLeft w:val="0"/>
      <w:marRight w:val="0"/>
      <w:marTop w:val="0"/>
      <w:marBottom w:val="0"/>
      <w:divBdr>
        <w:top w:val="none" w:sz="0" w:space="0" w:color="auto"/>
        <w:left w:val="none" w:sz="0" w:space="0" w:color="auto"/>
        <w:bottom w:val="none" w:sz="0" w:space="0" w:color="auto"/>
        <w:right w:val="none" w:sz="0" w:space="0" w:color="auto"/>
      </w:divBdr>
    </w:div>
    <w:div w:id="234170887">
      <w:bodyDiv w:val="1"/>
      <w:marLeft w:val="0"/>
      <w:marRight w:val="0"/>
      <w:marTop w:val="0"/>
      <w:marBottom w:val="0"/>
      <w:divBdr>
        <w:top w:val="none" w:sz="0" w:space="0" w:color="auto"/>
        <w:left w:val="none" w:sz="0" w:space="0" w:color="auto"/>
        <w:bottom w:val="none" w:sz="0" w:space="0" w:color="auto"/>
        <w:right w:val="none" w:sz="0" w:space="0" w:color="auto"/>
      </w:divBdr>
    </w:div>
    <w:div w:id="293753734">
      <w:bodyDiv w:val="1"/>
      <w:marLeft w:val="0"/>
      <w:marRight w:val="0"/>
      <w:marTop w:val="0"/>
      <w:marBottom w:val="0"/>
      <w:divBdr>
        <w:top w:val="none" w:sz="0" w:space="0" w:color="auto"/>
        <w:left w:val="none" w:sz="0" w:space="0" w:color="auto"/>
        <w:bottom w:val="none" w:sz="0" w:space="0" w:color="auto"/>
        <w:right w:val="none" w:sz="0" w:space="0" w:color="auto"/>
      </w:divBdr>
    </w:div>
    <w:div w:id="315495918">
      <w:bodyDiv w:val="1"/>
      <w:marLeft w:val="0"/>
      <w:marRight w:val="0"/>
      <w:marTop w:val="0"/>
      <w:marBottom w:val="0"/>
      <w:divBdr>
        <w:top w:val="none" w:sz="0" w:space="0" w:color="auto"/>
        <w:left w:val="none" w:sz="0" w:space="0" w:color="auto"/>
        <w:bottom w:val="none" w:sz="0" w:space="0" w:color="auto"/>
        <w:right w:val="none" w:sz="0" w:space="0" w:color="auto"/>
      </w:divBdr>
    </w:div>
    <w:div w:id="722946131">
      <w:bodyDiv w:val="1"/>
      <w:marLeft w:val="0"/>
      <w:marRight w:val="0"/>
      <w:marTop w:val="0"/>
      <w:marBottom w:val="0"/>
      <w:divBdr>
        <w:top w:val="none" w:sz="0" w:space="0" w:color="auto"/>
        <w:left w:val="none" w:sz="0" w:space="0" w:color="auto"/>
        <w:bottom w:val="none" w:sz="0" w:space="0" w:color="auto"/>
        <w:right w:val="none" w:sz="0" w:space="0" w:color="auto"/>
      </w:divBdr>
    </w:div>
    <w:div w:id="813302935">
      <w:bodyDiv w:val="1"/>
      <w:marLeft w:val="0"/>
      <w:marRight w:val="0"/>
      <w:marTop w:val="0"/>
      <w:marBottom w:val="0"/>
      <w:divBdr>
        <w:top w:val="none" w:sz="0" w:space="0" w:color="auto"/>
        <w:left w:val="none" w:sz="0" w:space="0" w:color="auto"/>
        <w:bottom w:val="none" w:sz="0" w:space="0" w:color="auto"/>
        <w:right w:val="none" w:sz="0" w:space="0" w:color="auto"/>
      </w:divBdr>
    </w:div>
    <w:div w:id="813836661">
      <w:bodyDiv w:val="1"/>
      <w:marLeft w:val="0"/>
      <w:marRight w:val="0"/>
      <w:marTop w:val="0"/>
      <w:marBottom w:val="0"/>
      <w:divBdr>
        <w:top w:val="none" w:sz="0" w:space="0" w:color="auto"/>
        <w:left w:val="none" w:sz="0" w:space="0" w:color="auto"/>
        <w:bottom w:val="none" w:sz="0" w:space="0" w:color="auto"/>
        <w:right w:val="none" w:sz="0" w:space="0" w:color="auto"/>
      </w:divBdr>
    </w:div>
    <w:div w:id="937912850">
      <w:bodyDiv w:val="1"/>
      <w:marLeft w:val="0"/>
      <w:marRight w:val="0"/>
      <w:marTop w:val="0"/>
      <w:marBottom w:val="0"/>
      <w:divBdr>
        <w:top w:val="none" w:sz="0" w:space="0" w:color="auto"/>
        <w:left w:val="none" w:sz="0" w:space="0" w:color="auto"/>
        <w:bottom w:val="none" w:sz="0" w:space="0" w:color="auto"/>
        <w:right w:val="none" w:sz="0" w:space="0" w:color="auto"/>
      </w:divBdr>
    </w:div>
    <w:div w:id="940458123">
      <w:bodyDiv w:val="1"/>
      <w:marLeft w:val="0"/>
      <w:marRight w:val="0"/>
      <w:marTop w:val="0"/>
      <w:marBottom w:val="0"/>
      <w:divBdr>
        <w:top w:val="none" w:sz="0" w:space="0" w:color="auto"/>
        <w:left w:val="none" w:sz="0" w:space="0" w:color="auto"/>
        <w:bottom w:val="none" w:sz="0" w:space="0" w:color="auto"/>
        <w:right w:val="none" w:sz="0" w:space="0" w:color="auto"/>
      </w:divBdr>
    </w:div>
    <w:div w:id="942497683">
      <w:bodyDiv w:val="1"/>
      <w:marLeft w:val="0"/>
      <w:marRight w:val="0"/>
      <w:marTop w:val="0"/>
      <w:marBottom w:val="0"/>
      <w:divBdr>
        <w:top w:val="none" w:sz="0" w:space="0" w:color="auto"/>
        <w:left w:val="none" w:sz="0" w:space="0" w:color="auto"/>
        <w:bottom w:val="none" w:sz="0" w:space="0" w:color="auto"/>
        <w:right w:val="none" w:sz="0" w:space="0" w:color="auto"/>
      </w:divBdr>
    </w:div>
    <w:div w:id="1081148116">
      <w:bodyDiv w:val="1"/>
      <w:marLeft w:val="0"/>
      <w:marRight w:val="0"/>
      <w:marTop w:val="0"/>
      <w:marBottom w:val="0"/>
      <w:divBdr>
        <w:top w:val="none" w:sz="0" w:space="0" w:color="auto"/>
        <w:left w:val="none" w:sz="0" w:space="0" w:color="auto"/>
        <w:bottom w:val="none" w:sz="0" w:space="0" w:color="auto"/>
        <w:right w:val="none" w:sz="0" w:space="0" w:color="auto"/>
      </w:divBdr>
    </w:div>
    <w:div w:id="1119449713">
      <w:bodyDiv w:val="1"/>
      <w:marLeft w:val="0"/>
      <w:marRight w:val="0"/>
      <w:marTop w:val="0"/>
      <w:marBottom w:val="0"/>
      <w:divBdr>
        <w:top w:val="none" w:sz="0" w:space="0" w:color="auto"/>
        <w:left w:val="none" w:sz="0" w:space="0" w:color="auto"/>
        <w:bottom w:val="none" w:sz="0" w:space="0" w:color="auto"/>
        <w:right w:val="none" w:sz="0" w:space="0" w:color="auto"/>
      </w:divBdr>
    </w:div>
    <w:div w:id="1337001779">
      <w:bodyDiv w:val="1"/>
      <w:marLeft w:val="0"/>
      <w:marRight w:val="0"/>
      <w:marTop w:val="0"/>
      <w:marBottom w:val="0"/>
      <w:divBdr>
        <w:top w:val="none" w:sz="0" w:space="0" w:color="auto"/>
        <w:left w:val="none" w:sz="0" w:space="0" w:color="auto"/>
        <w:bottom w:val="none" w:sz="0" w:space="0" w:color="auto"/>
        <w:right w:val="none" w:sz="0" w:space="0" w:color="auto"/>
      </w:divBdr>
      <w:divsChild>
        <w:div w:id="412288689">
          <w:marLeft w:val="0"/>
          <w:marRight w:val="0"/>
          <w:marTop w:val="0"/>
          <w:marBottom w:val="0"/>
          <w:divBdr>
            <w:top w:val="none" w:sz="0" w:space="0" w:color="auto"/>
            <w:left w:val="none" w:sz="0" w:space="0" w:color="auto"/>
            <w:bottom w:val="none" w:sz="0" w:space="0" w:color="auto"/>
            <w:right w:val="none" w:sz="0" w:space="0" w:color="auto"/>
          </w:divBdr>
          <w:divsChild>
            <w:div w:id="975259253">
              <w:marLeft w:val="0"/>
              <w:marRight w:val="0"/>
              <w:marTop w:val="0"/>
              <w:marBottom w:val="0"/>
              <w:divBdr>
                <w:top w:val="none" w:sz="0" w:space="0" w:color="auto"/>
                <w:left w:val="none" w:sz="0" w:space="0" w:color="auto"/>
                <w:bottom w:val="none" w:sz="0" w:space="0" w:color="auto"/>
                <w:right w:val="none" w:sz="0" w:space="0" w:color="auto"/>
              </w:divBdr>
              <w:divsChild>
                <w:div w:id="11061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840">
      <w:bodyDiv w:val="1"/>
      <w:marLeft w:val="0"/>
      <w:marRight w:val="0"/>
      <w:marTop w:val="0"/>
      <w:marBottom w:val="0"/>
      <w:divBdr>
        <w:top w:val="none" w:sz="0" w:space="0" w:color="auto"/>
        <w:left w:val="none" w:sz="0" w:space="0" w:color="auto"/>
        <w:bottom w:val="none" w:sz="0" w:space="0" w:color="auto"/>
        <w:right w:val="none" w:sz="0" w:space="0" w:color="auto"/>
      </w:divBdr>
    </w:div>
    <w:div w:id="1631134536">
      <w:bodyDiv w:val="1"/>
      <w:marLeft w:val="0"/>
      <w:marRight w:val="0"/>
      <w:marTop w:val="0"/>
      <w:marBottom w:val="0"/>
      <w:divBdr>
        <w:top w:val="none" w:sz="0" w:space="0" w:color="auto"/>
        <w:left w:val="none" w:sz="0" w:space="0" w:color="auto"/>
        <w:bottom w:val="none" w:sz="0" w:space="0" w:color="auto"/>
        <w:right w:val="none" w:sz="0" w:space="0" w:color="auto"/>
      </w:divBdr>
    </w:div>
    <w:div w:id="1997801276">
      <w:bodyDiv w:val="1"/>
      <w:marLeft w:val="0"/>
      <w:marRight w:val="0"/>
      <w:marTop w:val="0"/>
      <w:marBottom w:val="0"/>
      <w:divBdr>
        <w:top w:val="none" w:sz="0" w:space="0" w:color="auto"/>
        <w:left w:val="none" w:sz="0" w:space="0" w:color="auto"/>
        <w:bottom w:val="none" w:sz="0" w:space="0" w:color="auto"/>
        <w:right w:val="none" w:sz="0" w:space="0" w:color="auto"/>
      </w:divBdr>
      <w:divsChild>
        <w:div w:id="1381199496">
          <w:marLeft w:val="0"/>
          <w:marRight w:val="0"/>
          <w:marTop w:val="0"/>
          <w:marBottom w:val="0"/>
          <w:divBdr>
            <w:top w:val="none" w:sz="0" w:space="0" w:color="auto"/>
            <w:left w:val="none" w:sz="0" w:space="0" w:color="auto"/>
            <w:bottom w:val="none" w:sz="0" w:space="0" w:color="auto"/>
            <w:right w:val="none" w:sz="0" w:space="0" w:color="auto"/>
          </w:divBdr>
          <w:divsChild>
            <w:div w:id="1206021937">
              <w:marLeft w:val="0"/>
              <w:marRight w:val="0"/>
              <w:marTop w:val="0"/>
              <w:marBottom w:val="0"/>
              <w:divBdr>
                <w:top w:val="none" w:sz="0" w:space="0" w:color="auto"/>
                <w:left w:val="none" w:sz="0" w:space="0" w:color="auto"/>
                <w:bottom w:val="none" w:sz="0" w:space="0" w:color="auto"/>
                <w:right w:val="none" w:sz="0" w:space="0" w:color="auto"/>
              </w:divBdr>
              <w:divsChild>
                <w:div w:id="2057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j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93D7-AAC0-4A24-9AD2-1C77B0CF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5720</Words>
  <Characters>32606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Ludlow</dc:creator>
  <cp:keywords/>
  <dc:description/>
  <cp:lastModifiedBy>Ludlow, Elizabeth</cp:lastModifiedBy>
  <cp:revision>2</cp:revision>
  <dcterms:created xsi:type="dcterms:W3CDTF">2020-06-24T08:34:00Z</dcterms:created>
  <dcterms:modified xsi:type="dcterms:W3CDTF">2020-06-24T08:34:00Z</dcterms:modified>
</cp:coreProperties>
</file>