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20B3" w14:textId="77777777" w:rsidR="000325E1" w:rsidRPr="00A143DB" w:rsidRDefault="000325E1" w:rsidP="000A0578">
      <w:pPr>
        <w:pStyle w:val="Heading1"/>
        <w:spacing w:line="276" w:lineRule="auto"/>
        <w:rPr>
          <w:rFonts w:ascii="Times New Roman" w:hAnsi="Times New Roman" w:cs="Times New Roman"/>
          <w:b/>
          <w:bCs/>
          <w:sz w:val="22"/>
          <w:szCs w:val="22"/>
        </w:rPr>
      </w:pPr>
      <w:r w:rsidRPr="00A143DB">
        <w:rPr>
          <w:rFonts w:ascii="Times New Roman" w:hAnsi="Times New Roman" w:cs="Times New Roman"/>
          <w:b/>
          <w:bCs/>
          <w:sz w:val="22"/>
          <w:szCs w:val="22"/>
        </w:rPr>
        <w:t>Original Article</w:t>
      </w:r>
    </w:p>
    <w:p w14:paraId="15B750C4" w14:textId="77777777" w:rsidR="000325E1" w:rsidRPr="00A143DB" w:rsidRDefault="000325E1" w:rsidP="00475250">
      <w:pPr>
        <w:pStyle w:val="Heading1"/>
        <w:spacing w:line="276" w:lineRule="auto"/>
        <w:jc w:val="both"/>
        <w:rPr>
          <w:rFonts w:ascii="Times New Roman" w:hAnsi="Times New Roman" w:cs="Times New Roman"/>
          <w:sz w:val="22"/>
          <w:szCs w:val="22"/>
        </w:rPr>
      </w:pPr>
      <w:r w:rsidRPr="00A143DB">
        <w:rPr>
          <w:rFonts w:ascii="Times New Roman" w:hAnsi="Times New Roman" w:cs="Times New Roman"/>
          <w:b/>
          <w:bCs/>
          <w:sz w:val="22"/>
          <w:szCs w:val="22"/>
        </w:rPr>
        <w:t>Environmental risk/protective factors and peripheral biomarkers for attention-deficit/hyperactivity disorder: an umbrella review of the evidence</w:t>
      </w:r>
    </w:p>
    <w:p w14:paraId="34A22B99" w14:textId="1F3436AB" w:rsidR="000325E1" w:rsidRPr="00A143DB" w:rsidRDefault="000325E1" w:rsidP="004C502B">
      <w:pPr>
        <w:spacing w:line="276" w:lineRule="auto"/>
        <w:jc w:val="both"/>
        <w:rPr>
          <w:rFonts w:ascii="Times New Roman" w:hAnsi="Times New Roman" w:cs="Times New Roman"/>
          <w:sz w:val="22"/>
        </w:rPr>
      </w:pPr>
      <w:r w:rsidRPr="00A143DB">
        <w:rPr>
          <w:rFonts w:ascii="Times New Roman" w:hAnsi="Times New Roman" w:cs="Times New Roman"/>
          <w:sz w:val="22"/>
        </w:rPr>
        <w:t>Jae Han Kim</w:t>
      </w:r>
      <w:r w:rsidRPr="00A143DB">
        <w:rPr>
          <w:rFonts w:ascii="Times New Roman" w:hAnsi="Times New Roman" w:cs="Times New Roman"/>
          <w:sz w:val="22"/>
          <w:vertAlign w:val="superscript"/>
        </w:rPr>
        <w:t>1†</w:t>
      </w:r>
      <w:r w:rsidRPr="00A143DB">
        <w:rPr>
          <w:rFonts w:ascii="Times New Roman" w:hAnsi="Times New Roman" w:cs="Times New Roman"/>
          <w:sz w:val="22"/>
        </w:rPr>
        <w:t xml:space="preserve">, Jong </w:t>
      </w:r>
      <w:proofErr w:type="spellStart"/>
      <w:r w:rsidRPr="00A143DB">
        <w:rPr>
          <w:rFonts w:ascii="Times New Roman" w:hAnsi="Times New Roman" w:cs="Times New Roman"/>
          <w:sz w:val="22"/>
        </w:rPr>
        <w:t>Yeob</w:t>
      </w:r>
      <w:proofErr w:type="spellEnd"/>
      <w:r w:rsidRPr="00A143DB">
        <w:rPr>
          <w:rFonts w:ascii="Times New Roman" w:hAnsi="Times New Roman" w:cs="Times New Roman"/>
          <w:sz w:val="22"/>
        </w:rPr>
        <w:t xml:space="preserve"> Kim</w:t>
      </w:r>
      <w:r w:rsidRPr="00A143DB">
        <w:rPr>
          <w:rFonts w:ascii="Times New Roman" w:hAnsi="Times New Roman" w:cs="Times New Roman"/>
          <w:sz w:val="22"/>
          <w:vertAlign w:val="superscript"/>
        </w:rPr>
        <w:t>1†</w:t>
      </w:r>
      <w:r w:rsidRPr="00A143DB">
        <w:rPr>
          <w:rFonts w:ascii="Times New Roman" w:hAnsi="Times New Roman" w:cs="Times New Roman"/>
          <w:sz w:val="22"/>
        </w:rPr>
        <w:t xml:space="preserve">, </w:t>
      </w:r>
      <w:proofErr w:type="spellStart"/>
      <w:r w:rsidRPr="00A143DB">
        <w:rPr>
          <w:rFonts w:ascii="Times New Roman" w:hAnsi="Times New Roman" w:cs="Times New Roman"/>
          <w:sz w:val="22"/>
        </w:rPr>
        <w:t>Jinhee</w:t>
      </w:r>
      <w:proofErr w:type="spellEnd"/>
      <w:r w:rsidRPr="00A143DB">
        <w:rPr>
          <w:rFonts w:ascii="Times New Roman" w:hAnsi="Times New Roman" w:cs="Times New Roman"/>
          <w:sz w:val="22"/>
        </w:rPr>
        <w:t xml:space="preserve"> Lee</w:t>
      </w:r>
      <w:r w:rsidRPr="00A143DB">
        <w:rPr>
          <w:rFonts w:ascii="Times New Roman" w:hAnsi="Times New Roman" w:cs="Times New Roman"/>
          <w:sz w:val="22"/>
          <w:vertAlign w:val="superscript"/>
        </w:rPr>
        <w:t>2</w:t>
      </w:r>
      <w:r w:rsidRPr="00A143DB">
        <w:rPr>
          <w:rFonts w:ascii="Times New Roman" w:hAnsi="Times New Roman" w:cs="Times New Roman"/>
          <w:sz w:val="22"/>
        </w:rPr>
        <w:t xml:space="preserve">, </w:t>
      </w:r>
      <w:proofErr w:type="spellStart"/>
      <w:r w:rsidRPr="00A143DB">
        <w:rPr>
          <w:rFonts w:ascii="Times New Roman" w:hAnsi="Times New Roman" w:cs="Times New Roman"/>
          <w:sz w:val="22"/>
        </w:rPr>
        <w:t>Gwang</w:t>
      </w:r>
      <w:proofErr w:type="spellEnd"/>
      <w:r w:rsidRPr="00A143DB">
        <w:rPr>
          <w:rFonts w:ascii="Times New Roman" w:hAnsi="Times New Roman" w:cs="Times New Roman"/>
          <w:sz w:val="22"/>
        </w:rPr>
        <w:t xml:space="preserve"> Hun Jeong</w:t>
      </w:r>
      <w:r w:rsidRPr="00A143DB">
        <w:rPr>
          <w:rFonts w:ascii="Times New Roman" w:hAnsi="Times New Roman" w:cs="Times New Roman"/>
          <w:sz w:val="22"/>
          <w:vertAlign w:val="superscript"/>
        </w:rPr>
        <w:t>3</w:t>
      </w:r>
      <w:r w:rsidRPr="00A143DB">
        <w:rPr>
          <w:rFonts w:ascii="Times New Roman" w:hAnsi="Times New Roman" w:cs="Times New Roman"/>
          <w:sz w:val="22"/>
        </w:rPr>
        <w:t xml:space="preserve">, </w:t>
      </w:r>
      <w:proofErr w:type="spellStart"/>
      <w:r w:rsidRPr="00A143DB">
        <w:rPr>
          <w:rFonts w:ascii="Times New Roman" w:hAnsi="Times New Roman" w:cs="Times New Roman"/>
          <w:sz w:val="22"/>
        </w:rPr>
        <w:t>Eun</w:t>
      </w:r>
      <w:proofErr w:type="spellEnd"/>
      <w:r w:rsidRPr="00A143DB">
        <w:rPr>
          <w:rFonts w:ascii="Times New Roman" w:hAnsi="Times New Roman" w:cs="Times New Roman"/>
          <w:sz w:val="22"/>
        </w:rPr>
        <w:t xml:space="preserve"> Lee</w:t>
      </w:r>
      <w:r w:rsidRPr="00A143DB">
        <w:rPr>
          <w:rFonts w:ascii="Times New Roman" w:hAnsi="Times New Roman" w:cs="Times New Roman"/>
          <w:sz w:val="22"/>
          <w:vertAlign w:val="superscript"/>
        </w:rPr>
        <w:t>4</w:t>
      </w:r>
      <w:r w:rsidRPr="00A143DB">
        <w:rPr>
          <w:rFonts w:ascii="Times New Roman" w:hAnsi="Times New Roman" w:cs="Times New Roman"/>
          <w:sz w:val="22"/>
        </w:rPr>
        <w:t>, San Lee</w:t>
      </w:r>
      <w:r w:rsidRPr="00A143DB">
        <w:rPr>
          <w:rFonts w:ascii="Times New Roman" w:hAnsi="Times New Roman" w:cs="Times New Roman"/>
          <w:sz w:val="22"/>
          <w:vertAlign w:val="superscript"/>
        </w:rPr>
        <w:t>4</w:t>
      </w:r>
      <w:r w:rsidRPr="00A143DB">
        <w:rPr>
          <w:rFonts w:ascii="Times New Roman" w:hAnsi="Times New Roman" w:cs="Times New Roman"/>
          <w:sz w:val="22"/>
        </w:rPr>
        <w:t xml:space="preserve">, </w:t>
      </w:r>
      <w:proofErr w:type="spellStart"/>
      <w:r w:rsidRPr="00A143DB">
        <w:rPr>
          <w:rFonts w:ascii="Times New Roman" w:hAnsi="Times New Roman" w:cs="Times New Roman"/>
          <w:sz w:val="22"/>
        </w:rPr>
        <w:t>Keum</w:t>
      </w:r>
      <w:proofErr w:type="spellEnd"/>
      <w:r w:rsidRPr="00A143DB">
        <w:rPr>
          <w:rFonts w:ascii="Times New Roman" w:hAnsi="Times New Roman" w:cs="Times New Roman"/>
          <w:sz w:val="22"/>
        </w:rPr>
        <w:t xml:space="preserve"> Hwa Lee</w:t>
      </w:r>
      <w:r w:rsidRPr="00A143DB">
        <w:rPr>
          <w:rFonts w:ascii="Times New Roman" w:hAnsi="Times New Roman" w:cs="Times New Roman"/>
          <w:sz w:val="22"/>
          <w:vertAlign w:val="superscript"/>
        </w:rPr>
        <w:t>5</w:t>
      </w:r>
      <w:r w:rsidRPr="00A143DB">
        <w:rPr>
          <w:rFonts w:ascii="Times New Roman" w:hAnsi="Times New Roman" w:cs="Times New Roman"/>
          <w:sz w:val="22"/>
        </w:rPr>
        <w:t>, Andreas Kronbichler</w:t>
      </w:r>
      <w:r w:rsidRPr="00A143DB">
        <w:rPr>
          <w:rFonts w:ascii="Times New Roman" w:hAnsi="Times New Roman" w:cs="Times New Roman"/>
          <w:sz w:val="22"/>
          <w:vertAlign w:val="superscript"/>
        </w:rPr>
        <w:t>6</w:t>
      </w:r>
      <w:r w:rsidRPr="00A143DB">
        <w:rPr>
          <w:rFonts w:ascii="Times New Roman" w:hAnsi="Times New Roman" w:cs="Times New Roman"/>
          <w:sz w:val="22"/>
        </w:rPr>
        <w:t>, Brendon Stubbs</w:t>
      </w:r>
      <w:r w:rsidRPr="00A143DB">
        <w:rPr>
          <w:rFonts w:ascii="Times New Roman" w:hAnsi="Times New Roman" w:cs="Times New Roman"/>
          <w:sz w:val="22"/>
          <w:vertAlign w:val="superscript"/>
        </w:rPr>
        <w:t>7,8,9</w:t>
      </w:r>
      <w:r w:rsidRPr="00A143DB">
        <w:rPr>
          <w:rFonts w:ascii="Times New Roman" w:hAnsi="Times New Roman" w:cs="Times New Roman"/>
          <w:sz w:val="22"/>
        </w:rPr>
        <w:t xml:space="preserve">, </w:t>
      </w:r>
      <w:r w:rsidRPr="00A143DB">
        <w:rPr>
          <w:rFonts w:ascii="Times New Roman" w:eastAsia="Times New Roman" w:hAnsi="Times New Roman" w:cs="Times New Roman"/>
          <w:sz w:val="22"/>
        </w:rPr>
        <w:t>Marco Solmi</w:t>
      </w:r>
      <w:r w:rsidRPr="00A143DB">
        <w:rPr>
          <w:rFonts w:ascii="Times New Roman" w:eastAsia="Malgun Gothic" w:hAnsi="Times New Roman" w:cs="Times New Roman"/>
          <w:sz w:val="22"/>
          <w:vertAlign w:val="superscript"/>
        </w:rPr>
        <w:t>10, 11</w:t>
      </w:r>
      <w:r w:rsidRPr="00A143DB">
        <w:rPr>
          <w:rFonts w:ascii="Times New Roman" w:eastAsia="Times New Roman" w:hAnsi="Times New Roman" w:cs="Times New Roman"/>
          <w:sz w:val="22"/>
        </w:rPr>
        <w:t>,</w:t>
      </w:r>
      <w:r w:rsidRPr="00A143DB">
        <w:rPr>
          <w:rFonts w:ascii="Times New Roman" w:hAnsi="Times New Roman" w:cs="Times New Roman"/>
          <w:sz w:val="22"/>
        </w:rPr>
        <w:t xml:space="preserve"> Ai Koyanagi</w:t>
      </w:r>
      <w:r w:rsidRPr="00A143DB">
        <w:rPr>
          <w:rFonts w:ascii="Times New Roman" w:hAnsi="Times New Roman" w:cs="Times New Roman"/>
          <w:sz w:val="22"/>
          <w:vertAlign w:val="superscript"/>
        </w:rPr>
        <w:t>12</w:t>
      </w:r>
      <w:r w:rsidRPr="00A143DB">
        <w:rPr>
          <w:rFonts w:ascii="Times New Roman" w:hAnsi="Times New Roman" w:cs="Times New Roman"/>
          <w:sz w:val="22"/>
        </w:rPr>
        <w:t>, Sung Hwi Hong</w:t>
      </w:r>
      <w:r w:rsidRPr="00A143DB">
        <w:rPr>
          <w:rFonts w:ascii="Times New Roman" w:hAnsi="Times New Roman" w:cs="Times New Roman"/>
          <w:sz w:val="22"/>
          <w:vertAlign w:val="superscript"/>
        </w:rPr>
        <w:t>13</w:t>
      </w:r>
      <w:r w:rsidRPr="00A143DB">
        <w:rPr>
          <w:rFonts w:ascii="Times New Roman" w:hAnsi="Times New Roman" w:cs="Times New Roman"/>
          <w:sz w:val="22"/>
        </w:rPr>
        <w:t>, Elena Dragioti</w:t>
      </w:r>
      <w:r w:rsidRPr="00A143DB">
        <w:rPr>
          <w:rFonts w:ascii="Times New Roman" w:hAnsi="Times New Roman" w:cs="Times New Roman"/>
          <w:sz w:val="22"/>
          <w:vertAlign w:val="superscript"/>
        </w:rPr>
        <w:t>14</w:t>
      </w:r>
      <w:r w:rsidRPr="00A143DB">
        <w:rPr>
          <w:rFonts w:ascii="Times New Roman" w:hAnsi="Times New Roman" w:cs="Times New Roman"/>
          <w:sz w:val="22"/>
        </w:rPr>
        <w:t>, Louis Jacob</w:t>
      </w:r>
      <w:r w:rsidRPr="00A143DB">
        <w:rPr>
          <w:rFonts w:ascii="Times New Roman" w:hAnsi="Times New Roman" w:cs="Times New Roman"/>
          <w:sz w:val="22"/>
          <w:vertAlign w:val="superscript"/>
        </w:rPr>
        <w:t>15, 16</w:t>
      </w:r>
      <w:r w:rsidRPr="00A143DB">
        <w:rPr>
          <w:rFonts w:ascii="Times New Roman" w:hAnsi="Times New Roman" w:cs="Times New Roman"/>
          <w:sz w:val="22"/>
        </w:rPr>
        <w:t>, Andre R. Brunoni</w:t>
      </w:r>
      <w:r w:rsidRPr="00A143DB">
        <w:rPr>
          <w:rFonts w:ascii="Times New Roman" w:hAnsi="Times New Roman" w:cs="Times New Roman"/>
          <w:sz w:val="22"/>
          <w:vertAlign w:val="superscript"/>
        </w:rPr>
        <w:t>17,18,19</w:t>
      </w:r>
      <w:r w:rsidRPr="00A143DB">
        <w:rPr>
          <w:rFonts w:ascii="Times New Roman" w:hAnsi="Times New Roman" w:cs="Times New Roman"/>
          <w:sz w:val="22"/>
        </w:rPr>
        <w:t>, Andre F. Carvalho</w:t>
      </w:r>
      <w:r w:rsidRPr="00A143DB">
        <w:rPr>
          <w:rFonts w:ascii="Times New Roman" w:hAnsi="Times New Roman" w:cs="Times New Roman"/>
          <w:sz w:val="22"/>
          <w:vertAlign w:val="superscript"/>
        </w:rPr>
        <w:t>20,21</w:t>
      </w:r>
      <w:r w:rsidRPr="00A143DB">
        <w:rPr>
          <w:rFonts w:ascii="Times New Roman" w:hAnsi="Times New Roman" w:cs="Times New Roman"/>
          <w:sz w:val="22"/>
        </w:rPr>
        <w:t>, Joaquim Radua</w:t>
      </w:r>
      <w:r w:rsidRPr="00A143DB">
        <w:rPr>
          <w:rFonts w:ascii="Times New Roman" w:hAnsi="Times New Roman" w:cs="Times New Roman"/>
          <w:sz w:val="22"/>
          <w:vertAlign w:val="superscript"/>
        </w:rPr>
        <w:t>11,22,23,24</w:t>
      </w:r>
      <w:r w:rsidRPr="00A143DB">
        <w:rPr>
          <w:rFonts w:ascii="Times New Roman" w:hAnsi="Times New Roman" w:cs="Times New Roman"/>
          <w:sz w:val="22"/>
        </w:rPr>
        <w:t>, Trevor Thompson</w:t>
      </w:r>
      <w:r w:rsidRPr="00A143DB">
        <w:rPr>
          <w:rFonts w:ascii="Times New Roman" w:hAnsi="Times New Roman" w:cs="Times New Roman"/>
          <w:sz w:val="22"/>
          <w:vertAlign w:val="superscript"/>
        </w:rPr>
        <w:t>25</w:t>
      </w:r>
      <w:r w:rsidRPr="00A143DB">
        <w:rPr>
          <w:rFonts w:ascii="Times New Roman" w:hAnsi="Times New Roman" w:cs="Times New Roman"/>
          <w:sz w:val="22"/>
        </w:rPr>
        <w:t>, Lee Smith</w:t>
      </w:r>
      <w:r w:rsidRPr="00A143DB">
        <w:rPr>
          <w:rFonts w:ascii="Times New Roman" w:hAnsi="Times New Roman" w:cs="Times New Roman"/>
          <w:sz w:val="22"/>
          <w:vertAlign w:val="superscript"/>
        </w:rPr>
        <w:t>26</w:t>
      </w:r>
      <w:r w:rsidRPr="00A143DB">
        <w:rPr>
          <w:rFonts w:ascii="Times New Roman" w:hAnsi="Times New Roman" w:cs="Times New Roman"/>
          <w:sz w:val="22"/>
        </w:rPr>
        <w:t>, Hans Oh</w:t>
      </w:r>
      <w:r w:rsidRPr="00A143DB">
        <w:rPr>
          <w:rFonts w:ascii="Times New Roman" w:hAnsi="Times New Roman" w:cs="Times New Roman"/>
          <w:sz w:val="22"/>
          <w:vertAlign w:val="superscript"/>
        </w:rPr>
        <w:t>27</w:t>
      </w:r>
      <w:r w:rsidRPr="00A143DB">
        <w:rPr>
          <w:rFonts w:ascii="Times New Roman" w:hAnsi="Times New Roman" w:cs="Times New Roman"/>
          <w:sz w:val="22"/>
        </w:rPr>
        <w:t>, Lin Yang</w:t>
      </w:r>
      <w:r w:rsidRPr="00A143DB">
        <w:rPr>
          <w:rFonts w:ascii="Times New Roman" w:hAnsi="Times New Roman" w:cs="Times New Roman"/>
          <w:sz w:val="22"/>
          <w:vertAlign w:val="superscript"/>
        </w:rPr>
        <w:t>28,29</w:t>
      </w:r>
      <w:r w:rsidRPr="00A143DB">
        <w:rPr>
          <w:rFonts w:ascii="Times New Roman" w:hAnsi="Times New Roman" w:cs="Times New Roman"/>
          <w:sz w:val="22"/>
        </w:rPr>
        <w:t>, Igor Grabovac</w:t>
      </w:r>
      <w:r w:rsidRPr="00A143DB">
        <w:rPr>
          <w:rFonts w:ascii="Times New Roman" w:hAnsi="Times New Roman" w:cs="Times New Roman"/>
          <w:sz w:val="22"/>
          <w:vertAlign w:val="superscript"/>
        </w:rPr>
        <w:t>30</w:t>
      </w:r>
      <w:r w:rsidRPr="00A143DB">
        <w:rPr>
          <w:rFonts w:ascii="Times New Roman" w:hAnsi="Times New Roman" w:cs="Times New Roman"/>
          <w:sz w:val="22"/>
        </w:rPr>
        <w:t>, Felipe Schuch</w:t>
      </w:r>
      <w:r w:rsidRPr="00A143DB">
        <w:rPr>
          <w:rFonts w:ascii="Times New Roman" w:hAnsi="Times New Roman" w:cs="Times New Roman"/>
          <w:sz w:val="22"/>
          <w:vertAlign w:val="superscript"/>
        </w:rPr>
        <w:t>31,32,33,34</w:t>
      </w:r>
      <w:r w:rsidRPr="00A143DB">
        <w:rPr>
          <w:rFonts w:ascii="Times New Roman" w:hAnsi="Times New Roman" w:cs="Times New Roman"/>
          <w:sz w:val="22"/>
        </w:rPr>
        <w:t>, Michele Fornaro</w:t>
      </w:r>
      <w:r w:rsidRPr="00A143DB">
        <w:rPr>
          <w:rFonts w:ascii="Times New Roman" w:hAnsi="Times New Roman" w:cs="Times New Roman"/>
          <w:sz w:val="22"/>
          <w:vertAlign w:val="superscript"/>
        </w:rPr>
        <w:t>35</w:t>
      </w:r>
      <w:r w:rsidRPr="00A143DB">
        <w:rPr>
          <w:rFonts w:ascii="Times New Roman" w:hAnsi="Times New Roman" w:cs="Times New Roman"/>
          <w:sz w:val="22"/>
        </w:rPr>
        <w:t>, Andrew Stickley</w:t>
      </w:r>
      <w:r w:rsidRPr="00A143DB">
        <w:rPr>
          <w:rFonts w:ascii="Times New Roman" w:hAnsi="Times New Roman" w:cs="Times New Roman"/>
          <w:sz w:val="22"/>
          <w:vertAlign w:val="superscript"/>
        </w:rPr>
        <w:t>36,37</w:t>
      </w:r>
      <w:r w:rsidRPr="00A143DB">
        <w:rPr>
          <w:rFonts w:ascii="Times New Roman" w:hAnsi="Times New Roman" w:cs="Times New Roman"/>
          <w:sz w:val="22"/>
        </w:rPr>
        <w:t>, Theodor B. Rais</w:t>
      </w:r>
      <w:r w:rsidRPr="00A143DB">
        <w:rPr>
          <w:rFonts w:ascii="Times New Roman" w:hAnsi="Times New Roman" w:cs="Times New Roman"/>
          <w:sz w:val="22"/>
          <w:vertAlign w:val="superscript"/>
        </w:rPr>
        <w:t>38</w:t>
      </w:r>
      <w:r w:rsidRPr="00A143DB">
        <w:rPr>
          <w:rFonts w:ascii="Times New Roman" w:hAnsi="Times New Roman" w:cs="Times New Roman"/>
          <w:sz w:val="22"/>
        </w:rPr>
        <w:t>, Gonzalo Salazar de Pablo</w:t>
      </w:r>
      <w:r w:rsidRPr="00A143DB">
        <w:rPr>
          <w:rFonts w:ascii="Times New Roman" w:hAnsi="Times New Roman" w:cs="Times New Roman"/>
          <w:sz w:val="22"/>
          <w:vertAlign w:val="superscript"/>
        </w:rPr>
        <w:t>11,39,40</w:t>
      </w:r>
      <w:r w:rsidRPr="00A143DB">
        <w:rPr>
          <w:rFonts w:ascii="Times New Roman" w:hAnsi="Times New Roman" w:cs="Times New Roman"/>
          <w:sz w:val="22"/>
        </w:rPr>
        <w:t>, Jae Il Shin</w:t>
      </w:r>
      <w:r w:rsidRPr="00A143DB">
        <w:rPr>
          <w:rFonts w:ascii="Times New Roman" w:hAnsi="Times New Roman" w:cs="Times New Roman"/>
          <w:sz w:val="22"/>
          <w:vertAlign w:val="superscript"/>
        </w:rPr>
        <w:t>5*</w:t>
      </w:r>
      <w:r w:rsidRPr="00A143DB">
        <w:rPr>
          <w:rFonts w:ascii="Times New Roman" w:hAnsi="Times New Roman" w:cs="Times New Roman"/>
          <w:sz w:val="22"/>
        </w:rPr>
        <w:t xml:space="preserve"> and Paolo Fusar-Poli</w:t>
      </w:r>
      <w:r w:rsidRPr="00A143DB">
        <w:rPr>
          <w:rFonts w:ascii="Times New Roman" w:hAnsi="Times New Roman" w:cs="Times New Roman"/>
          <w:sz w:val="22"/>
          <w:vertAlign w:val="superscript"/>
        </w:rPr>
        <w:t>11,41,42,43</w:t>
      </w:r>
    </w:p>
    <w:p w14:paraId="4C6F4F7E"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Yonsei University College of Medicine, Seoul, Republic of Korea</w:t>
      </w:r>
    </w:p>
    <w:p w14:paraId="6549767A" w14:textId="77777777" w:rsidR="000325E1" w:rsidRPr="00A143DB" w:rsidRDefault="000325E1" w:rsidP="004C502B">
      <w:pPr>
        <w:pStyle w:val="ListParagraph"/>
        <w:numPr>
          <w:ilvl w:val="0"/>
          <w:numId w:val="10"/>
        </w:numPr>
        <w:kinsoku w:val="0"/>
        <w:wordWrap/>
        <w:overflowPunct w:val="0"/>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 xml:space="preserve">Department of Psychiatry, Yonsei University </w:t>
      </w:r>
      <w:proofErr w:type="spellStart"/>
      <w:r w:rsidRPr="00A143DB">
        <w:rPr>
          <w:rFonts w:ascii="Times New Roman" w:eastAsia="Times New Roman" w:hAnsi="Times New Roman" w:cs="Times New Roman"/>
          <w:color w:val="000000"/>
          <w:sz w:val="22"/>
        </w:rPr>
        <w:t>Wonju</w:t>
      </w:r>
      <w:proofErr w:type="spellEnd"/>
      <w:r w:rsidRPr="00A143DB">
        <w:rPr>
          <w:rFonts w:ascii="Times New Roman" w:eastAsia="Times New Roman" w:hAnsi="Times New Roman" w:cs="Times New Roman"/>
          <w:color w:val="000000"/>
          <w:sz w:val="22"/>
        </w:rPr>
        <w:t xml:space="preserve"> College of Medicine, </w:t>
      </w:r>
      <w:proofErr w:type="spellStart"/>
      <w:r w:rsidRPr="00A143DB">
        <w:rPr>
          <w:rFonts w:ascii="Times New Roman" w:eastAsia="Times New Roman" w:hAnsi="Times New Roman" w:cs="Times New Roman"/>
          <w:color w:val="000000"/>
          <w:sz w:val="22"/>
        </w:rPr>
        <w:t>Wonju</w:t>
      </w:r>
      <w:proofErr w:type="spellEnd"/>
      <w:r w:rsidRPr="00A143DB">
        <w:rPr>
          <w:rFonts w:ascii="Times New Roman" w:eastAsia="Times New Roman" w:hAnsi="Times New Roman" w:cs="Times New Roman"/>
          <w:color w:val="000000"/>
          <w:sz w:val="22"/>
        </w:rPr>
        <w:t>, Republic of Korea</w:t>
      </w:r>
    </w:p>
    <w:p w14:paraId="4E532121" w14:textId="77777777" w:rsidR="000325E1" w:rsidRPr="00A143DB" w:rsidRDefault="000325E1" w:rsidP="004C502B">
      <w:pPr>
        <w:pStyle w:val="ListParagraph"/>
        <w:numPr>
          <w:ilvl w:val="0"/>
          <w:numId w:val="10"/>
        </w:numPr>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 xml:space="preserve">College of Medicine, </w:t>
      </w:r>
      <w:proofErr w:type="spellStart"/>
      <w:r w:rsidRPr="00A143DB">
        <w:rPr>
          <w:rFonts w:ascii="Times New Roman" w:eastAsia="Times New Roman" w:hAnsi="Times New Roman" w:cs="Times New Roman"/>
          <w:color w:val="000000"/>
          <w:sz w:val="22"/>
        </w:rPr>
        <w:t>Gyeongsang</w:t>
      </w:r>
      <w:proofErr w:type="spellEnd"/>
      <w:r w:rsidRPr="00A143DB">
        <w:rPr>
          <w:rFonts w:ascii="Times New Roman" w:eastAsia="Times New Roman" w:hAnsi="Times New Roman" w:cs="Times New Roman"/>
          <w:color w:val="000000"/>
          <w:sz w:val="22"/>
        </w:rPr>
        <w:t xml:space="preserve"> National University, Jinju, Republic of Korea</w:t>
      </w:r>
    </w:p>
    <w:p w14:paraId="662ABDA9"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Psychiatry, Yonsei University College of Medicine, Seoul, Republic of Korea</w:t>
      </w:r>
    </w:p>
    <w:p w14:paraId="10BAF1F6"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Pediatrics, Yonsei University College of Medicine, Seoul, Republic of Korea</w:t>
      </w:r>
    </w:p>
    <w:p w14:paraId="6EE11D9E"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Internal Medicine IV (Nephrology and Hypertension), Medical University Innsbruck, Innsbruck, Austria</w:t>
      </w:r>
    </w:p>
    <w:p w14:paraId="4D3A1987"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Institute of Psychiatry, Psychology and Neuroscience, King’s College London, London, UK</w:t>
      </w:r>
    </w:p>
    <w:p w14:paraId="48F235DF"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South London and Maudsley NHS Foundation Trust, London, UK</w:t>
      </w:r>
    </w:p>
    <w:p w14:paraId="0F098016"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Faculty of Health, Social Care and Education, Anglia Ruskin University, Chelmsford, UK</w:t>
      </w:r>
    </w:p>
    <w:p w14:paraId="7A8377D2"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Neuroscience, University of Padova, Padova, Italy</w:t>
      </w:r>
    </w:p>
    <w:p w14:paraId="2098BD76"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Early Psychosis: Interventions and Clinical-detection (EPIC) lab, Department of Psychosis Studies, Institute of Psychiatry, Psychology &amp; Neuroscience, King's College London, London, UK</w:t>
      </w:r>
    </w:p>
    <w:p w14:paraId="1EA9093F" w14:textId="77777777" w:rsidR="000325E1" w:rsidRPr="004F207F"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4F207F">
        <w:rPr>
          <w:rFonts w:ascii="Times New Roman" w:eastAsia="Times New Roman" w:hAnsi="Times New Roman" w:cs="Times New Roman"/>
          <w:color w:val="000000"/>
          <w:sz w:val="22"/>
          <w:lang w:val="sv-SE"/>
        </w:rPr>
        <w:t>Parc Sanitari Sant Joan de Déu/CIBERSAM, Universitat de Barcelona, Fundació Sant Joan de Déu, Sant Boi de Llobregat, Barcelona, Spain</w:t>
      </w:r>
    </w:p>
    <w:p w14:paraId="55D48443"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Global Health and Population, Harvard T.H. Chan School of Public Health, Boston, USA</w:t>
      </w:r>
    </w:p>
    <w:p w14:paraId="54E2D807"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Pain and Rehabilitation Centre, and Department of Health, Medicine and Caring Sciences, Linkoping University, Linkoping, Sweden</w:t>
      </w:r>
    </w:p>
    <w:p w14:paraId="1D866EA5"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4F207F">
        <w:rPr>
          <w:rFonts w:ascii="Times New Roman" w:eastAsia="Times New Roman" w:hAnsi="Times New Roman" w:cs="Times New Roman"/>
          <w:color w:val="000000"/>
          <w:sz w:val="22"/>
        </w:rPr>
        <w:t>Faculty of Medicine, University of Versailles Saint-Quentin-</w:t>
      </w:r>
      <w:proofErr w:type="spellStart"/>
      <w:r w:rsidRPr="004F207F">
        <w:rPr>
          <w:rFonts w:ascii="Times New Roman" w:eastAsia="Times New Roman" w:hAnsi="Times New Roman" w:cs="Times New Roman"/>
          <w:color w:val="000000"/>
          <w:sz w:val="22"/>
        </w:rPr>
        <w:t>en</w:t>
      </w:r>
      <w:proofErr w:type="spellEnd"/>
      <w:r w:rsidRPr="004F207F">
        <w:rPr>
          <w:rFonts w:ascii="Times New Roman" w:eastAsia="Times New Roman" w:hAnsi="Times New Roman" w:cs="Times New Roman"/>
          <w:color w:val="000000"/>
          <w:sz w:val="22"/>
        </w:rPr>
        <w:t xml:space="preserve">-Yvelines, </w:t>
      </w:r>
      <w:proofErr w:type="spellStart"/>
      <w:r w:rsidRPr="004F207F">
        <w:rPr>
          <w:rFonts w:ascii="Times New Roman" w:eastAsia="Times New Roman" w:hAnsi="Times New Roman" w:cs="Times New Roman"/>
          <w:color w:val="000000"/>
          <w:sz w:val="22"/>
        </w:rPr>
        <w:t>Montigny</w:t>
      </w:r>
      <w:proofErr w:type="spellEnd"/>
      <w:r w:rsidRPr="004F207F">
        <w:rPr>
          <w:rFonts w:ascii="Times New Roman" w:eastAsia="Times New Roman" w:hAnsi="Times New Roman" w:cs="Times New Roman"/>
          <w:color w:val="000000"/>
          <w:sz w:val="22"/>
        </w:rPr>
        <w:t>-le-Bretonneux, France</w:t>
      </w:r>
      <w:r w:rsidRPr="004F207F">
        <w:rPr>
          <w:rFonts w:ascii="Times New Roman" w:eastAsia="Times New Roman" w:hAnsi="Times New Roman" w:cs="Times New Roman"/>
          <w:color w:val="000000"/>
          <w:sz w:val="22"/>
          <w:lang w:val="sv-SE"/>
        </w:rPr>
        <w:t xml:space="preserve"> </w:t>
      </w:r>
    </w:p>
    <w:p w14:paraId="494F6B36"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4F207F">
        <w:rPr>
          <w:rFonts w:ascii="Times New Roman" w:eastAsia="Times New Roman" w:hAnsi="Times New Roman" w:cs="Times New Roman"/>
          <w:color w:val="000000"/>
          <w:sz w:val="22"/>
          <w:lang w:val="sv-SE"/>
        </w:rPr>
        <w:t>Research and Development Unit, Parc Sanitari Sant Joan de Déu, CIBERSAM, Dr. Antoni Pujadas, 42, Sant Boi de Llobregat, Barcelona 08830, Spain</w:t>
      </w:r>
      <w:r w:rsidRPr="00A143DB">
        <w:rPr>
          <w:rFonts w:ascii="Times New Roman" w:eastAsia="Times New Roman" w:hAnsi="Times New Roman" w:cs="Times New Roman"/>
          <w:color w:val="000000"/>
          <w:sz w:val="22"/>
        </w:rPr>
        <w:t xml:space="preserve"> </w:t>
      </w:r>
    </w:p>
    <w:p w14:paraId="06D0C419"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Psychiatry and Psychotherapy, University Hospital, LMU Munich, Munich, Germany</w:t>
      </w:r>
    </w:p>
    <w:p w14:paraId="11FF9F85"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Service of Interdisciplinary Neuromodulation, Department of Psychiatry, Laboratory of Neurosciences (LIM-27) and National Institute of Biomarkers in Neuropsychiatry (</w:t>
      </w:r>
      <w:proofErr w:type="spellStart"/>
      <w:r w:rsidRPr="00A143DB">
        <w:rPr>
          <w:rFonts w:ascii="Times New Roman" w:eastAsia="Times New Roman" w:hAnsi="Times New Roman" w:cs="Times New Roman"/>
          <w:color w:val="000000"/>
          <w:sz w:val="22"/>
        </w:rPr>
        <w:t>INBioN</w:t>
      </w:r>
      <w:proofErr w:type="spellEnd"/>
      <w:r w:rsidRPr="00A143DB">
        <w:rPr>
          <w:rFonts w:ascii="Times New Roman" w:eastAsia="Times New Roman" w:hAnsi="Times New Roman" w:cs="Times New Roman"/>
          <w:color w:val="000000"/>
          <w:sz w:val="22"/>
        </w:rPr>
        <w:t>), Institute of Psychiatry, University of Sao Paulo, Sao Paulo, Brazil</w:t>
      </w:r>
    </w:p>
    <w:p w14:paraId="169759C8"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lang w:val="it-IT"/>
        </w:rPr>
      </w:pPr>
      <w:r w:rsidRPr="00A143DB">
        <w:rPr>
          <w:rFonts w:ascii="Times New Roman" w:eastAsia="Times New Roman" w:hAnsi="Times New Roman" w:cs="Times New Roman"/>
          <w:color w:val="000000"/>
          <w:sz w:val="22"/>
          <w:lang w:val="it-IT"/>
        </w:rPr>
        <w:t>Hospital Universitario, Departamento de Clínica Médica, Faculdade de Medicina da USP, São Paulo, Brazil</w:t>
      </w:r>
    </w:p>
    <w:p w14:paraId="475C046E"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Centre for Addiction and Mental Health (CAMH), Toronto, ON, Canada</w:t>
      </w:r>
    </w:p>
    <w:p w14:paraId="3022C156"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Psychiatry, University of Toronto, Toronto, ON, Canada</w:t>
      </w:r>
    </w:p>
    <w:p w14:paraId="405FBDC2"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 xml:space="preserve">Imaging of Mood- and Anxiety-Related Disorders (IMARD) group, </w:t>
      </w:r>
      <w:proofErr w:type="spellStart"/>
      <w:r w:rsidRPr="00A143DB">
        <w:rPr>
          <w:rFonts w:ascii="Times New Roman" w:eastAsia="Times New Roman" w:hAnsi="Times New Roman" w:cs="Times New Roman"/>
          <w:color w:val="000000"/>
          <w:sz w:val="22"/>
        </w:rPr>
        <w:t>Institut</w:t>
      </w:r>
      <w:proofErr w:type="spellEnd"/>
      <w:r w:rsidRPr="00A143DB">
        <w:rPr>
          <w:rFonts w:ascii="Times New Roman" w:eastAsia="Times New Roman" w:hAnsi="Times New Roman" w:cs="Times New Roman"/>
          <w:color w:val="000000"/>
          <w:sz w:val="22"/>
        </w:rPr>
        <w:t xml:space="preserve"> </w:t>
      </w:r>
      <w:proofErr w:type="spellStart"/>
      <w:r w:rsidRPr="00A143DB">
        <w:rPr>
          <w:rFonts w:ascii="Times New Roman" w:eastAsia="Times New Roman" w:hAnsi="Times New Roman" w:cs="Times New Roman"/>
          <w:color w:val="000000"/>
          <w:sz w:val="22"/>
        </w:rPr>
        <w:t>d’Investigacions</w:t>
      </w:r>
      <w:proofErr w:type="spellEnd"/>
      <w:r w:rsidRPr="00A143DB">
        <w:rPr>
          <w:rFonts w:ascii="Times New Roman" w:eastAsia="Times New Roman" w:hAnsi="Times New Roman" w:cs="Times New Roman"/>
          <w:color w:val="000000"/>
          <w:sz w:val="22"/>
        </w:rPr>
        <w:t xml:space="preserve"> </w:t>
      </w:r>
      <w:proofErr w:type="spellStart"/>
      <w:r w:rsidRPr="00A143DB">
        <w:rPr>
          <w:rFonts w:ascii="Times New Roman" w:eastAsia="Times New Roman" w:hAnsi="Times New Roman" w:cs="Times New Roman"/>
          <w:color w:val="000000"/>
          <w:sz w:val="22"/>
        </w:rPr>
        <w:t>Biomèdiques</w:t>
      </w:r>
      <w:proofErr w:type="spellEnd"/>
      <w:r w:rsidRPr="00A143DB">
        <w:rPr>
          <w:rFonts w:ascii="Times New Roman" w:eastAsia="Times New Roman" w:hAnsi="Times New Roman" w:cs="Times New Roman"/>
          <w:color w:val="000000"/>
          <w:sz w:val="22"/>
        </w:rPr>
        <w:t xml:space="preserve"> August Pi </w:t>
      </w:r>
      <w:proofErr w:type="spellStart"/>
      <w:r w:rsidRPr="00A143DB">
        <w:rPr>
          <w:rFonts w:ascii="Times New Roman" w:eastAsia="Times New Roman" w:hAnsi="Times New Roman" w:cs="Times New Roman"/>
          <w:color w:val="000000"/>
          <w:sz w:val="22"/>
        </w:rPr>
        <w:t>i</w:t>
      </w:r>
      <w:proofErr w:type="spellEnd"/>
      <w:r w:rsidRPr="00A143DB">
        <w:rPr>
          <w:rFonts w:ascii="Times New Roman" w:eastAsia="Times New Roman" w:hAnsi="Times New Roman" w:cs="Times New Roman"/>
          <w:color w:val="000000"/>
          <w:sz w:val="22"/>
        </w:rPr>
        <w:t xml:space="preserve"> </w:t>
      </w:r>
      <w:proofErr w:type="spellStart"/>
      <w:r w:rsidRPr="00A143DB">
        <w:rPr>
          <w:rFonts w:ascii="Times New Roman" w:eastAsia="Times New Roman" w:hAnsi="Times New Roman" w:cs="Times New Roman"/>
          <w:color w:val="000000"/>
          <w:sz w:val="22"/>
        </w:rPr>
        <w:t>Sunyer</w:t>
      </w:r>
      <w:proofErr w:type="spellEnd"/>
      <w:r w:rsidRPr="00A143DB">
        <w:rPr>
          <w:rFonts w:ascii="Times New Roman" w:eastAsia="Times New Roman" w:hAnsi="Times New Roman" w:cs="Times New Roman"/>
          <w:color w:val="000000"/>
          <w:sz w:val="22"/>
        </w:rPr>
        <w:t xml:space="preserve"> (IDIBAPS), Barcelona, Spain</w:t>
      </w:r>
    </w:p>
    <w:p w14:paraId="33FF9A30"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lastRenderedPageBreak/>
        <w:t>Mental Health Research Networking Center (CIBERSAM), Barcelona, Spain</w:t>
      </w:r>
    </w:p>
    <w:p w14:paraId="6FCAEDB0"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 xml:space="preserve">Centre for Psychiatric Research, Department of Clinical Neuroscience, Karolinska </w:t>
      </w:r>
      <w:proofErr w:type="spellStart"/>
      <w:r w:rsidRPr="00A143DB">
        <w:rPr>
          <w:rFonts w:ascii="Times New Roman" w:eastAsia="Times New Roman" w:hAnsi="Times New Roman" w:cs="Times New Roman"/>
          <w:color w:val="000000"/>
          <w:sz w:val="22"/>
        </w:rPr>
        <w:t>Institutet</w:t>
      </w:r>
      <w:proofErr w:type="spellEnd"/>
      <w:r w:rsidRPr="00A143DB">
        <w:rPr>
          <w:rFonts w:ascii="Times New Roman" w:eastAsia="Times New Roman" w:hAnsi="Times New Roman" w:cs="Times New Roman"/>
          <w:color w:val="000000"/>
          <w:sz w:val="22"/>
        </w:rPr>
        <w:t>, Stockholm, Sweden</w:t>
      </w:r>
    </w:p>
    <w:p w14:paraId="570D795D"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Psychology, University of Greenwich, London, UK</w:t>
      </w:r>
    </w:p>
    <w:p w14:paraId="3AF5CB83"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The Cambridge Centre for Sport and Exercise Sciences, Anglia Ruskin University, Cambridge, UK</w:t>
      </w:r>
    </w:p>
    <w:p w14:paraId="028D3B8F"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School of Social Work, University of Southern California, CA 90015, USA</w:t>
      </w:r>
    </w:p>
    <w:p w14:paraId="7F327DB0"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Cancer Epidemiology and Prevention Research, Alberta Health Services, Calgary, Canada</w:t>
      </w:r>
    </w:p>
    <w:p w14:paraId="4F0CD79A"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Departments of Oncology and Community Health Sciences, Cumming School of Medicine, University of Calgary, Calgary, Canada</w:t>
      </w:r>
    </w:p>
    <w:p w14:paraId="3AB819DE"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Social and Preventive Medicine, Centre for Public Health, Medical University of Vienna, Vienna, Austria</w:t>
      </w:r>
    </w:p>
    <w:p w14:paraId="43C53B35"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Sports Methods and Techniques, Federal University of Santa Maria, Santa Maria, Brazil</w:t>
      </w:r>
    </w:p>
    <w:p w14:paraId="007D26C4"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Postgraduate Program in Health and Human Development, La Salle University, Canoas, Brazil</w:t>
      </w:r>
    </w:p>
    <w:p w14:paraId="5C44DDC1"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lang w:val="it-IT"/>
        </w:rPr>
      </w:pPr>
      <w:r w:rsidRPr="00A143DB">
        <w:rPr>
          <w:rFonts w:ascii="Times New Roman" w:eastAsia="Times New Roman" w:hAnsi="Times New Roman" w:cs="Times New Roman"/>
          <w:color w:val="000000"/>
          <w:sz w:val="22"/>
          <w:lang w:val="it-IT"/>
        </w:rPr>
        <w:t>Mestrado em Saúde e Desenvolvimento Humano, Unilasalle, Canoas, Brazil</w:t>
      </w:r>
    </w:p>
    <w:p w14:paraId="58FC29ED"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lang w:val="it-IT"/>
        </w:rPr>
      </w:pPr>
      <w:r w:rsidRPr="00A143DB">
        <w:rPr>
          <w:rFonts w:ascii="Times New Roman" w:eastAsia="Times New Roman" w:hAnsi="Times New Roman" w:cs="Times New Roman"/>
          <w:color w:val="000000"/>
          <w:sz w:val="22"/>
          <w:lang w:val="it-IT"/>
        </w:rPr>
        <w:t>Hospital de Clínicas de Porto Alegre, Porto Alegre, Brazil</w:t>
      </w:r>
    </w:p>
    <w:p w14:paraId="5CE15538"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Neuroscience, Reproductive Sciences and Dentistry, Federico II University, Naples, Italy</w:t>
      </w:r>
    </w:p>
    <w:p w14:paraId="4B8F234E"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Preventive Intervention for Psychiatric Disorders, National Institute of Mental Health, National Center of Neurology and Psychiatry, Tokyo, Japan</w:t>
      </w:r>
    </w:p>
    <w:p w14:paraId="4D4A38A2"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 xml:space="preserve">Stockholm Center for Health and Social Change (SCOHOST), </w:t>
      </w:r>
      <w:proofErr w:type="spellStart"/>
      <w:r w:rsidRPr="00A143DB">
        <w:rPr>
          <w:rFonts w:ascii="Times New Roman" w:eastAsia="Times New Roman" w:hAnsi="Times New Roman" w:cs="Times New Roman"/>
          <w:color w:val="000000"/>
          <w:sz w:val="22"/>
        </w:rPr>
        <w:t>Södertörn</w:t>
      </w:r>
      <w:proofErr w:type="spellEnd"/>
      <w:r w:rsidRPr="00A143DB">
        <w:rPr>
          <w:rFonts w:ascii="Times New Roman" w:eastAsia="Times New Roman" w:hAnsi="Times New Roman" w:cs="Times New Roman"/>
          <w:color w:val="000000"/>
          <w:sz w:val="22"/>
        </w:rPr>
        <w:t xml:space="preserve"> University, Huddinge, Sweden</w:t>
      </w:r>
    </w:p>
    <w:p w14:paraId="336B7BC4"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Psychiatry, University of Toledo Medical Center, Toledo, Ohio, USA</w:t>
      </w:r>
    </w:p>
    <w:p w14:paraId="3D77CAAC"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Department of Child and Adolescent Psychiatry, Institute of Psychiatry, Psychology &amp; Neuroscience, King's College London, London, UK</w:t>
      </w:r>
    </w:p>
    <w:p w14:paraId="37A6F25D"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 xml:space="preserve">Institute of Psychiatry and Mental Health. Department of Child and Adolescent Psychiatry, Hospital General Universitario Gregorio </w:t>
      </w:r>
      <w:proofErr w:type="spellStart"/>
      <w:r w:rsidRPr="00A143DB">
        <w:rPr>
          <w:rFonts w:ascii="Times New Roman" w:eastAsia="Times New Roman" w:hAnsi="Times New Roman" w:cs="Times New Roman"/>
          <w:color w:val="000000"/>
          <w:sz w:val="22"/>
        </w:rPr>
        <w:t>Marañón</w:t>
      </w:r>
      <w:proofErr w:type="spellEnd"/>
      <w:r w:rsidRPr="00A143DB">
        <w:rPr>
          <w:rFonts w:ascii="Times New Roman" w:eastAsia="Times New Roman" w:hAnsi="Times New Roman" w:cs="Times New Roman"/>
          <w:color w:val="000000"/>
          <w:sz w:val="22"/>
        </w:rPr>
        <w:t xml:space="preserve"> School of Medicine, Universidad </w:t>
      </w:r>
      <w:proofErr w:type="spellStart"/>
      <w:r w:rsidRPr="00A143DB">
        <w:rPr>
          <w:rFonts w:ascii="Times New Roman" w:eastAsia="Times New Roman" w:hAnsi="Times New Roman" w:cs="Times New Roman"/>
          <w:color w:val="000000"/>
          <w:sz w:val="22"/>
        </w:rPr>
        <w:t>Complutense</w:t>
      </w:r>
      <w:proofErr w:type="spellEnd"/>
      <w:r w:rsidRPr="00A143DB">
        <w:rPr>
          <w:rFonts w:ascii="Times New Roman" w:eastAsia="Times New Roman" w:hAnsi="Times New Roman" w:cs="Times New Roman"/>
          <w:color w:val="000000"/>
          <w:sz w:val="22"/>
        </w:rPr>
        <w:t xml:space="preserve">, Instituto de </w:t>
      </w:r>
      <w:proofErr w:type="spellStart"/>
      <w:r w:rsidRPr="00A143DB">
        <w:rPr>
          <w:rFonts w:ascii="Times New Roman" w:eastAsia="Times New Roman" w:hAnsi="Times New Roman" w:cs="Times New Roman"/>
          <w:color w:val="000000"/>
          <w:sz w:val="22"/>
        </w:rPr>
        <w:t>Investigación</w:t>
      </w:r>
      <w:proofErr w:type="spellEnd"/>
      <w:r w:rsidRPr="00A143DB">
        <w:rPr>
          <w:rFonts w:ascii="Times New Roman" w:eastAsia="Times New Roman" w:hAnsi="Times New Roman" w:cs="Times New Roman"/>
          <w:color w:val="000000"/>
          <w:sz w:val="22"/>
        </w:rPr>
        <w:t xml:space="preserve"> Sanitaria Gregorio </w:t>
      </w:r>
      <w:proofErr w:type="spellStart"/>
      <w:r w:rsidRPr="00A143DB">
        <w:rPr>
          <w:rFonts w:ascii="Times New Roman" w:eastAsia="Times New Roman" w:hAnsi="Times New Roman" w:cs="Times New Roman"/>
          <w:color w:val="000000"/>
          <w:sz w:val="22"/>
        </w:rPr>
        <w:t>Marañón</w:t>
      </w:r>
      <w:proofErr w:type="spellEnd"/>
      <w:r w:rsidRPr="00A143DB">
        <w:rPr>
          <w:rFonts w:ascii="Times New Roman" w:eastAsia="Times New Roman" w:hAnsi="Times New Roman" w:cs="Times New Roman"/>
          <w:color w:val="000000"/>
          <w:sz w:val="22"/>
        </w:rPr>
        <w:t xml:space="preserve"> (</w:t>
      </w:r>
      <w:proofErr w:type="spellStart"/>
      <w:r w:rsidRPr="00A143DB">
        <w:rPr>
          <w:rFonts w:ascii="Times New Roman" w:eastAsia="Times New Roman" w:hAnsi="Times New Roman" w:cs="Times New Roman"/>
          <w:color w:val="000000"/>
          <w:sz w:val="22"/>
        </w:rPr>
        <w:t>IiSGM</w:t>
      </w:r>
      <w:proofErr w:type="spellEnd"/>
      <w:r w:rsidRPr="00A143DB">
        <w:rPr>
          <w:rFonts w:ascii="Times New Roman" w:eastAsia="Times New Roman" w:hAnsi="Times New Roman" w:cs="Times New Roman"/>
          <w:color w:val="000000"/>
          <w:sz w:val="22"/>
        </w:rPr>
        <w:t>), CIBERSAM, Madrid, Spain</w:t>
      </w:r>
    </w:p>
    <w:p w14:paraId="1AACB760"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 xml:space="preserve">Department of Brain and </w:t>
      </w:r>
      <w:proofErr w:type="spellStart"/>
      <w:r w:rsidRPr="00A143DB">
        <w:rPr>
          <w:rFonts w:ascii="Times New Roman" w:eastAsia="Times New Roman" w:hAnsi="Times New Roman" w:cs="Times New Roman"/>
          <w:color w:val="000000"/>
          <w:sz w:val="22"/>
        </w:rPr>
        <w:t>Behavioural</w:t>
      </w:r>
      <w:proofErr w:type="spellEnd"/>
      <w:r w:rsidRPr="00A143DB">
        <w:rPr>
          <w:rFonts w:ascii="Times New Roman" w:eastAsia="Times New Roman" w:hAnsi="Times New Roman" w:cs="Times New Roman"/>
          <w:color w:val="000000"/>
          <w:sz w:val="22"/>
        </w:rPr>
        <w:t xml:space="preserve"> Sciences, University of Pavia, Pavia, Italy</w:t>
      </w:r>
    </w:p>
    <w:p w14:paraId="6F038C54"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eastAsia="Times New Roman" w:hAnsi="Times New Roman" w:cs="Times New Roman"/>
          <w:color w:val="000000"/>
          <w:sz w:val="22"/>
        </w:rPr>
      </w:pPr>
      <w:r w:rsidRPr="00A143DB">
        <w:rPr>
          <w:rFonts w:ascii="Times New Roman" w:eastAsia="Times New Roman" w:hAnsi="Times New Roman" w:cs="Times New Roman"/>
          <w:color w:val="000000"/>
          <w:sz w:val="22"/>
        </w:rPr>
        <w:t>OASIS service, South London and Maudsley NHS Foundation Trust, London, UK</w:t>
      </w:r>
    </w:p>
    <w:p w14:paraId="762B6407" w14:textId="77777777" w:rsidR="000325E1" w:rsidRPr="00A143DB" w:rsidRDefault="000325E1" w:rsidP="004C502B">
      <w:pPr>
        <w:pStyle w:val="ListParagraph"/>
        <w:widowControl/>
        <w:numPr>
          <w:ilvl w:val="0"/>
          <w:numId w:val="10"/>
        </w:numPr>
        <w:kinsoku w:val="0"/>
        <w:wordWrap/>
        <w:overflowPunct w:val="0"/>
        <w:autoSpaceDE/>
        <w:autoSpaceDN/>
        <w:spacing w:line="276" w:lineRule="auto"/>
        <w:rPr>
          <w:rFonts w:ascii="Times New Roman" w:hAnsi="Times New Roman" w:cs="Times New Roman"/>
          <w:color w:val="000000"/>
          <w:sz w:val="22"/>
        </w:rPr>
      </w:pPr>
      <w:r w:rsidRPr="00A143DB">
        <w:rPr>
          <w:rFonts w:ascii="Times New Roman" w:eastAsia="Times New Roman" w:hAnsi="Times New Roman" w:cs="Times New Roman"/>
          <w:color w:val="000000"/>
          <w:sz w:val="22"/>
        </w:rPr>
        <w:t>National Institute of Health Research Maudsley Biomedical Research Centre, South London and Maudsley NHS Foundation Trust, London, UK</w:t>
      </w:r>
    </w:p>
    <w:p w14:paraId="79A967EF" w14:textId="77777777" w:rsidR="000325E1" w:rsidRPr="00A143DB" w:rsidRDefault="000325E1" w:rsidP="004C502B">
      <w:pPr>
        <w:spacing w:line="276" w:lineRule="auto"/>
        <w:rPr>
          <w:rFonts w:ascii="Times New Roman" w:hAnsi="Times New Roman" w:cs="Times New Roman"/>
          <w:sz w:val="22"/>
        </w:rPr>
      </w:pPr>
      <w:r w:rsidRPr="00A143DB">
        <w:rPr>
          <w:rFonts w:ascii="Times New Roman" w:hAnsi="Times New Roman" w:cs="Times New Roman"/>
          <w:sz w:val="22"/>
        </w:rPr>
        <w:t xml:space="preserve">*Corresponding Author: </w:t>
      </w:r>
      <w:bookmarkStart w:id="0" w:name="_Hlk534835896"/>
      <w:r w:rsidRPr="00A143DB">
        <w:rPr>
          <w:rFonts w:ascii="Times New Roman" w:hAnsi="Times New Roman" w:cs="Times New Roman"/>
          <w:sz w:val="22"/>
        </w:rPr>
        <w:br/>
        <w:t xml:space="preserve">Prof. Jae Il Shin, MD. </w:t>
      </w:r>
      <w:r w:rsidRPr="00A143DB">
        <w:rPr>
          <w:rFonts w:ascii="Times New Roman" w:hAnsi="Times New Roman" w:cs="Times New Roman"/>
          <w:sz w:val="22"/>
        </w:rPr>
        <w:br/>
        <w:t>Address: Yonsei-</w:t>
      </w:r>
      <w:proofErr w:type="spellStart"/>
      <w:r w:rsidRPr="00A143DB">
        <w:rPr>
          <w:rFonts w:ascii="Times New Roman" w:hAnsi="Times New Roman" w:cs="Times New Roman"/>
          <w:sz w:val="22"/>
        </w:rPr>
        <w:t>ro</w:t>
      </w:r>
      <w:proofErr w:type="spellEnd"/>
      <w:r w:rsidRPr="00A143DB">
        <w:rPr>
          <w:rFonts w:ascii="Times New Roman" w:hAnsi="Times New Roman" w:cs="Times New Roman"/>
          <w:sz w:val="22"/>
        </w:rPr>
        <w:t xml:space="preserve"> 50, </w:t>
      </w:r>
      <w:proofErr w:type="spellStart"/>
      <w:r w:rsidRPr="00A143DB">
        <w:rPr>
          <w:rFonts w:ascii="Times New Roman" w:hAnsi="Times New Roman" w:cs="Times New Roman"/>
          <w:sz w:val="22"/>
        </w:rPr>
        <w:t>Seodaemun-gu</w:t>
      </w:r>
      <w:proofErr w:type="spellEnd"/>
      <w:r w:rsidRPr="00A143DB">
        <w:rPr>
          <w:rFonts w:ascii="Times New Roman" w:hAnsi="Times New Roman" w:cs="Times New Roman"/>
          <w:sz w:val="22"/>
        </w:rPr>
        <w:t>, C.P.O. Box 8044, Department of Pediatrics, Yonsei University College of Medicine, Seoul 120-752, Korea</w:t>
      </w:r>
      <w:r w:rsidRPr="00A143DB">
        <w:rPr>
          <w:rFonts w:ascii="Times New Roman" w:hAnsi="Times New Roman" w:cs="Times New Roman"/>
          <w:sz w:val="22"/>
        </w:rPr>
        <w:br/>
        <w:t>Tel.: +82-2-2228-2050; Fax: +82-2-393-9118; E-mail: shinji@yuhs.ac</w:t>
      </w:r>
      <w:bookmarkEnd w:id="0"/>
    </w:p>
    <w:p w14:paraId="730544B7" w14:textId="77777777" w:rsidR="000325E1" w:rsidRPr="00A143DB" w:rsidRDefault="000325E1" w:rsidP="004C502B">
      <w:pPr>
        <w:spacing w:line="276" w:lineRule="auto"/>
        <w:jc w:val="both"/>
        <w:rPr>
          <w:rFonts w:ascii="Times New Roman" w:hAnsi="Times New Roman" w:cs="Times New Roman"/>
          <w:sz w:val="22"/>
        </w:rPr>
      </w:pPr>
      <w:r w:rsidRPr="00A143DB">
        <w:rPr>
          <w:rFonts w:ascii="Times New Roman" w:hAnsi="Times New Roman" w:cs="Times New Roman"/>
          <w:sz w:val="22"/>
        </w:rPr>
        <w:t xml:space="preserve">† Jae Han Kim and Jong </w:t>
      </w:r>
      <w:proofErr w:type="spellStart"/>
      <w:r w:rsidRPr="00A143DB">
        <w:rPr>
          <w:rFonts w:ascii="Times New Roman" w:hAnsi="Times New Roman" w:cs="Times New Roman"/>
          <w:sz w:val="22"/>
        </w:rPr>
        <w:t>Yeob</w:t>
      </w:r>
      <w:proofErr w:type="spellEnd"/>
      <w:r w:rsidRPr="00A143DB">
        <w:rPr>
          <w:rFonts w:ascii="Times New Roman" w:hAnsi="Times New Roman" w:cs="Times New Roman"/>
          <w:sz w:val="22"/>
        </w:rPr>
        <w:t xml:space="preserve"> Kim contributed equally to this article as co-first authors.</w:t>
      </w:r>
    </w:p>
    <w:p w14:paraId="2C2A1B4A" w14:textId="312200CF" w:rsidR="000325E1" w:rsidRPr="00A143DB" w:rsidRDefault="000325E1" w:rsidP="004C502B">
      <w:pPr>
        <w:spacing w:line="276" w:lineRule="auto"/>
        <w:jc w:val="both"/>
        <w:rPr>
          <w:rFonts w:ascii="Times New Roman" w:hAnsi="Times New Roman" w:cs="Times New Roman"/>
          <w:b/>
          <w:bCs/>
          <w:color w:val="000000" w:themeColor="text1"/>
          <w:sz w:val="22"/>
        </w:rPr>
      </w:pPr>
      <w:r w:rsidRPr="00A143DB">
        <w:rPr>
          <w:rFonts w:ascii="Times New Roman" w:hAnsi="Times New Roman" w:cs="Times New Roman"/>
          <w:b/>
          <w:sz w:val="22"/>
        </w:rPr>
        <w:t>Manuscript word count: 41</w:t>
      </w:r>
      <w:r w:rsidR="001D40F8" w:rsidRPr="00A143DB">
        <w:rPr>
          <w:rFonts w:ascii="Times New Roman" w:hAnsi="Times New Roman" w:cs="Times New Roman"/>
          <w:b/>
          <w:sz w:val="22"/>
        </w:rPr>
        <w:t>45</w:t>
      </w:r>
      <w:r w:rsidRPr="00A143DB">
        <w:rPr>
          <w:rFonts w:ascii="Times New Roman" w:hAnsi="Times New Roman" w:cs="Times New Roman"/>
          <w:b/>
          <w:sz w:val="22"/>
        </w:rPr>
        <w:t xml:space="preserve"> words</w:t>
      </w:r>
      <w:r w:rsidRPr="00A143DB">
        <w:rPr>
          <w:rFonts w:ascii="Times New Roman" w:hAnsi="Times New Roman" w:cs="Times New Roman"/>
          <w:b/>
          <w:bCs/>
          <w:color w:val="000000" w:themeColor="text1"/>
          <w:sz w:val="22"/>
        </w:rPr>
        <w:br w:type="page"/>
      </w:r>
    </w:p>
    <w:p w14:paraId="6665B4A1" w14:textId="77777777" w:rsidR="000325E1" w:rsidRPr="00A143DB" w:rsidRDefault="000325E1" w:rsidP="005F4BDF">
      <w:pPr>
        <w:wordWrap/>
        <w:spacing w:line="276"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lastRenderedPageBreak/>
        <w:t>Summary</w:t>
      </w:r>
    </w:p>
    <w:p w14:paraId="66CF8104" w14:textId="77777777" w:rsidR="000325E1" w:rsidRPr="00A143DB" w:rsidRDefault="000325E1" w:rsidP="005F4BDF">
      <w:pPr>
        <w:kinsoku w:val="0"/>
        <w:wordWrap/>
        <w:overflowPunct w:val="0"/>
        <w:spacing w:line="360" w:lineRule="auto"/>
        <w:jc w:val="both"/>
        <w:rPr>
          <w:rFonts w:ascii="Times New Roman" w:hAnsi="Times New Roman" w:cs="Times New Roman"/>
          <w:b/>
          <w:sz w:val="22"/>
        </w:rPr>
      </w:pPr>
      <w:r w:rsidRPr="00A143DB">
        <w:rPr>
          <w:rFonts w:ascii="Times New Roman" w:hAnsi="Times New Roman" w:cs="Times New Roman"/>
          <w:b/>
          <w:sz w:val="22"/>
        </w:rPr>
        <w:t xml:space="preserve">Background </w:t>
      </w:r>
      <w:r w:rsidRPr="00A143DB">
        <w:rPr>
          <w:rFonts w:ascii="Times New Roman" w:hAnsi="Times New Roman" w:cs="Times New Roman"/>
          <w:sz w:val="22"/>
        </w:rPr>
        <w:t>Numerous potential environmental risk/protective factors and peripheral biomarkers for attention-deficit/hyperactivity disorder (ADHD) have been investigated, but their consistency and magnitude are unclear.</w:t>
      </w:r>
    </w:p>
    <w:p w14:paraId="4195724F" w14:textId="77777777" w:rsidR="000325E1" w:rsidRPr="00A143DB" w:rsidRDefault="000325E1" w:rsidP="005F4BDF">
      <w:pPr>
        <w:kinsoku w:val="0"/>
        <w:wordWrap/>
        <w:overflowPunct w:val="0"/>
        <w:spacing w:line="360" w:lineRule="auto"/>
        <w:jc w:val="both"/>
        <w:rPr>
          <w:rFonts w:ascii="Times New Roman" w:hAnsi="Times New Roman" w:cs="Times New Roman"/>
          <w:sz w:val="22"/>
        </w:rPr>
      </w:pPr>
      <w:r w:rsidRPr="00A143DB">
        <w:rPr>
          <w:rFonts w:ascii="Times New Roman" w:hAnsi="Times New Roman" w:cs="Times New Roman"/>
          <w:b/>
          <w:sz w:val="22"/>
        </w:rPr>
        <w:t xml:space="preserve">Methods </w:t>
      </w:r>
      <w:r w:rsidRPr="00A143DB">
        <w:rPr>
          <w:rFonts w:ascii="Times New Roman" w:hAnsi="Times New Roman" w:cs="Times New Roman"/>
          <w:sz w:val="22"/>
        </w:rPr>
        <w:t xml:space="preserve">We conducted an umbrella review (registered in PROSPERO, registration: CRD42019145032) to systematically appraise the evidence of association between potential risk/protective factors or peripheral biomarkers and ADHD. We searched </w:t>
      </w:r>
      <w:r w:rsidRPr="00A143DB">
        <w:rPr>
          <w:rFonts w:ascii="Times New Roman" w:hAnsi="Times New Roman" w:cs="Times New Roman"/>
          <w:color w:val="000000" w:themeColor="text1"/>
          <w:sz w:val="22"/>
        </w:rPr>
        <w:t xml:space="preserve">PubMed/MEDLINE, </w:t>
      </w:r>
      <w:proofErr w:type="spellStart"/>
      <w:r w:rsidRPr="00A143DB">
        <w:rPr>
          <w:rFonts w:ascii="Times New Roman" w:hAnsi="Times New Roman" w:cs="Times New Roman"/>
          <w:color w:val="000000" w:themeColor="text1"/>
          <w:sz w:val="22"/>
        </w:rPr>
        <w:t>Embase</w:t>
      </w:r>
      <w:proofErr w:type="spellEnd"/>
      <w:r w:rsidRPr="00A143DB">
        <w:rPr>
          <w:rFonts w:ascii="Times New Roman" w:hAnsi="Times New Roman" w:cs="Times New Roman"/>
          <w:color w:val="000000" w:themeColor="text1"/>
          <w:sz w:val="22"/>
        </w:rPr>
        <w:t>, and the Cochrane Database of Systematic Reviews from inception to Oct 31</w:t>
      </w:r>
      <w:r w:rsidRPr="00A143DB">
        <w:rPr>
          <w:rFonts w:ascii="Times New Roman" w:hAnsi="Times New Roman" w:cs="Times New Roman"/>
          <w:color w:val="000000" w:themeColor="text1"/>
          <w:sz w:val="22"/>
          <w:vertAlign w:val="superscript"/>
        </w:rPr>
        <w:t>st</w:t>
      </w:r>
      <w:r w:rsidRPr="00A143DB">
        <w:rPr>
          <w:rFonts w:ascii="Times New Roman" w:hAnsi="Times New Roman" w:cs="Times New Roman"/>
          <w:color w:val="000000" w:themeColor="text1"/>
          <w:sz w:val="22"/>
        </w:rPr>
        <w:t>, 2019</w:t>
      </w:r>
      <w:r w:rsidRPr="00A143DB">
        <w:rPr>
          <w:rFonts w:ascii="Times New Roman" w:hAnsi="Times New Roman" w:cs="Times New Roman"/>
          <w:sz w:val="22"/>
        </w:rPr>
        <w:t xml:space="preserve"> and screened the references of relevant articles. We calculated the summary effect estimates (e.g. odds ratio [OR], relative risk [RR], and weighted mean difference [WMD]), 95% confidence interval (CI), heterogeneity </w:t>
      </w:r>
      <w:r w:rsidRPr="00A143DB">
        <w:rPr>
          <w:rFonts w:ascii="Times New Roman" w:hAnsi="Times New Roman" w:cs="Times New Roman"/>
          <w:i/>
          <w:iCs/>
          <w:sz w:val="22"/>
        </w:rPr>
        <w:t>I</w:t>
      </w:r>
      <w:r w:rsidRPr="00A143DB">
        <w:rPr>
          <w:rFonts w:ascii="Times New Roman" w:hAnsi="Times New Roman" w:cs="Times New Roman"/>
          <w:sz w:val="22"/>
          <w:vertAlign w:val="superscript"/>
        </w:rPr>
        <w:t>2</w:t>
      </w:r>
      <w:r w:rsidRPr="00A143DB">
        <w:rPr>
          <w:rFonts w:ascii="Times New Roman" w:hAnsi="Times New Roman" w:cs="Times New Roman"/>
          <w:sz w:val="22"/>
        </w:rPr>
        <w:t xml:space="preserve"> statistic, 95% prediction interval,</w:t>
      </w:r>
      <w:r w:rsidRPr="00A143DB">
        <w:rPr>
          <w:rStyle w:val="Char"/>
          <w:sz w:val="22"/>
          <w:szCs w:val="22"/>
        </w:rPr>
        <w:t xml:space="preserve"> small study effects and excess significance biases. </w:t>
      </w:r>
      <w:bookmarkStart w:id="1" w:name="_Hlk31609056"/>
      <w:r w:rsidRPr="00A143DB">
        <w:rPr>
          <w:rStyle w:val="Char"/>
          <w:sz w:val="22"/>
          <w:szCs w:val="22"/>
        </w:rPr>
        <w:t>Analyses under credibility ceilings were conducted.</w:t>
      </w:r>
      <w:bookmarkEnd w:id="1"/>
      <w:r w:rsidRPr="00A143DB">
        <w:rPr>
          <w:rFonts w:ascii="Times New Roman" w:hAnsi="Times New Roman" w:cs="Times New Roman"/>
          <w:sz w:val="22"/>
        </w:rPr>
        <w:t xml:space="preserve"> We assessed the quality of the meta-analyses with AMSTAR 2.</w:t>
      </w:r>
    </w:p>
    <w:p w14:paraId="1D4F2435" w14:textId="77777777" w:rsidR="000325E1" w:rsidRPr="00A143DB" w:rsidRDefault="000325E1" w:rsidP="005F4BDF">
      <w:pPr>
        <w:kinsoku w:val="0"/>
        <w:wordWrap/>
        <w:overflowPunct w:val="0"/>
        <w:spacing w:line="360" w:lineRule="auto"/>
        <w:jc w:val="both"/>
        <w:rPr>
          <w:rFonts w:ascii="Times New Roman" w:hAnsi="Times New Roman" w:cs="Times New Roman"/>
          <w:sz w:val="22"/>
        </w:rPr>
      </w:pPr>
      <w:r w:rsidRPr="00A143DB">
        <w:rPr>
          <w:rFonts w:ascii="Times New Roman" w:hAnsi="Times New Roman" w:cs="Times New Roman"/>
          <w:b/>
          <w:sz w:val="22"/>
        </w:rPr>
        <w:t xml:space="preserve">Findings </w:t>
      </w:r>
      <w:r w:rsidRPr="00A143DB">
        <w:rPr>
          <w:rFonts w:ascii="Times New Roman" w:hAnsi="Times New Roman" w:cs="Times New Roman"/>
          <w:sz w:val="22"/>
        </w:rPr>
        <w:t>The 35 eligible articles yielded 63 meta-analyses encompassing 40 environmental risk/protective factors (</w:t>
      </w:r>
      <w:r w:rsidRPr="00A143DB">
        <w:rPr>
          <w:rFonts w:ascii="Times New Roman" w:hAnsi="Times New Roman" w:cs="Times New Roman"/>
          <w:color w:val="000000" w:themeColor="text1"/>
          <w:sz w:val="22"/>
        </w:rPr>
        <w:t>median cases=16 850, median population=91 954)</w:t>
      </w:r>
      <w:r w:rsidRPr="00A143DB">
        <w:rPr>
          <w:rFonts w:ascii="Times New Roman" w:hAnsi="Times New Roman" w:cs="Times New Roman"/>
          <w:sz w:val="22"/>
        </w:rPr>
        <w:t xml:space="preserve"> and 23 peripheral biomarkers (median cases=175, median control=187). Evidence of association was convincing (class I) for maternal pre-pregnancy obesity (OR=1·63, 95% CI 1·49–1·77), childhood eczema (OR=1·31, 1·20–1</w:t>
      </w:r>
      <w:r w:rsidRPr="004F207F">
        <w:rPr>
          <w:rFonts w:ascii="Times New Roman" w:eastAsia="MS Mincho" w:hAnsi="Times New Roman" w:cs="Times New Roman"/>
          <w:sz w:val="22"/>
        </w:rPr>
        <w:t>‧</w:t>
      </w:r>
      <w:r w:rsidRPr="00A143DB">
        <w:rPr>
          <w:rFonts w:ascii="Times New Roman" w:hAnsi="Times New Roman" w:cs="Times New Roman"/>
          <w:sz w:val="22"/>
        </w:rPr>
        <w:t>44), hypertensive disorders during pregnancy (OR=1·29, 1·22–1·36), preeclampsia (OR=1·28, 1·21–1</w:t>
      </w:r>
      <w:r w:rsidRPr="004F207F">
        <w:rPr>
          <w:rFonts w:ascii="Times New Roman" w:eastAsia="MS Mincho" w:hAnsi="Times New Roman" w:cs="Times New Roman"/>
          <w:sz w:val="22"/>
        </w:rPr>
        <w:t>‧</w:t>
      </w:r>
      <w:r w:rsidRPr="00A143DB">
        <w:rPr>
          <w:rFonts w:ascii="Times New Roman" w:hAnsi="Times New Roman" w:cs="Times New Roman"/>
          <w:sz w:val="22"/>
        </w:rPr>
        <w:t>35), and maternal acetaminophen exposure during pregnancy (RR=1·25, 95% CI=1·17–1·34), and highly suggestive (class II) for maternal smoking during pregnancy (OR=1·6, 1·45–1·76), childhood asthma (OR=1·51, 1·4–1·63), maternal pre-pregnancy overweight (OR=1·28, 1·21–1·35), and serum vitamin D levels (WMD=−6·93, −9·34–−4·51).</w:t>
      </w:r>
    </w:p>
    <w:p w14:paraId="002CC120" w14:textId="77777777" w:rsidR="000325E1" w:rsidRPr="00A143DB" w:rsidRDefault="000325E1" w:rsidP="00346DED">
      <w:pPr>
        <w:kinsoku w:val="0"/>
        <w:wordWrap/>
        <w:overflowPunct w:val="0"/>
        <w:spacing w:line="360" w:lineRule="auto"/>
        <w:jc w:val="both"/>
        <w:rPr>
          <w:rFonts w:ascii="Times New Roman" w:hAnsi="Times New Roman" w:cs="Times New Roman"/>
          <w:bCs/>
          <w:sz w:val="22"/>
        </w:rPr>
      </w:pPr>
      <w:r w:rsidRPr="00A143DB">
        <w:rPr>
          <w:rFonts w:ascii="Times New Roman" w:hAnsi="Times New Roman" w:cs="Times New Roman"/>
          <w:b/>
          <w:sz w:val="22"/>
        </w:rPr>
        <w:t xml:space="preserve">Interpretation </w:t>
      </w:r>
      <w:r w:rsidRPr="00A143DB">
        <w:rPr>
          <w:rFonts w:ascii="Times New Roman" w:hAnsi="Times New Roman" w:cs="Times New Roman"/>
          <w:bCs/>
          <w:sz w:val="22"/>
        </w:rPr>
        <w:t xml:space="preserve">Features of maternal metabolic syndrome, maternal acetaminophen exposure or smoking during pregnancy, and childhood atopic diseases were strongly associated with ADHD. Caution in interpreting </w:t>
      </w:r>
      <w:r w:rsidR="009F7A01" w:rsidRPr="00A143DB">
        <w:rPr>
          <w:rFonts w:ascii="Times New Roman" w:hAnsi="Times New Roman" w:cs="Times New Roman"/>
          <w:bCs/>
          <w:sz w:val="22"/>
        </w:rPr>
        <w:t>these findings is necessary</w:t>
      </w:r>
      <w:r w:rsidRPr="00A143DB">
        <w:rPr>
          <w:rFonts w:ascii="Times New Roman" w:hAnsi="Times New Roman" w:cs="Times New Roman"/>
          <w:bCs/>
          <w:sz w:val="22"/>
        </w:rPr>
        <w:t xml:space="preserve"> because we assessed the robustness of the associations but not necessarily their causality. Previous familial studies suggested that pre-pregnancy obesity, overweight, and maternal smoking during pregnancy were confounded by familial or genetic factors. Further high-quality studies to confirm causality would be required.</w:t>
      </w:r>
    </w:p>
    <w:p w14:paraId="4FF9A11F" w14:textId="77777777" w:rsidR="000325E1" w:rsidRPr="00A143DB" w:rsidRDefault="000325E1" w:rsidP="00346DED">
      <w:pPr>
        <w:kinsoku w:val="0"/>
        <w:wordWrap/>
        <w:overflowPunct w:val="0"/>
        <w:spacing w:line="360" w:lineRule="auto"/>
        <w:jc w:val="both"/>
        <w:rPr>
          <w:rFonts w:ascii="Times New Roman" w:hAnsi="Times New Roman" w:cs="Times New Roman"/>
          <w:b/>
          <w:sz w:val="22"/>
        </w:rPr>
      </w:pPr>
      <w:r w:rsidRPr="00A143DB">
        <w:rPr>
          <w:rFonts w:ascii="Times New Roman" w:hAnsi="Times New Roman" w:cs="Times New Roman"/>
          <w:b/>
          <w:sz w:val="22"/>
        </w:rPr>
        <w:t xml:space="preserve">Funding </w:t>
      </w:r>
      <w:r w:rsidRPr="00A143DB">
        <w:rPr>
          <w:rFonts w:ascii="Times New Roman" w:hAnsi="Times New Roman" w:cs="Times New Roman"/>
          <w:sz w:val="22"/>
        </w:rPr>
        <w:t>None.</w:t>
      </w:r>
    </w:p>
    <w:p w14:paraId="36A6FA74" w14:textId="77777777" w:rsidR="000325E1" w:rsidRPr="00A143DB" w:rsidRDefault="000325E1" w:rsidP="005F4BDF">
      <w:pPr>
        <w:widowControl/>
        <w:kinsoku w:val="0"/>
        <w:wordWrap/>
        <w:overflowPunct w:val="0"/>
        <w:autoSpaceDE/>
        <w:autoSpaceDN/>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br w:type="page"/>
      </w:r>
    </w:p>
    <w:p w14:paraId="3EE31459" w14:textId="77777777" w:rsidR="000325E1" w:rsidRPr="00A143DB" w:rsidRDefault="000325E1" w:rsidP="005F4BDF">
      <w:pPr>
        <w:widowControl/>
        <w:wordWrap/>
        <w:autoSpaceDE/>
        <w:autoSpaceDN/>
        <w:spacing w:line="480"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lastRenderedPageBreak/>
        <w:t>Introduction</w:t>
      </w:r>
    </w:p>
    <w:p w14:paraId="28907CDD"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Attention-deficit/hyperactivity disorder (ADHD) is one of the most common childhood neurodevelopmental disorders characterized by inattention, hyperactivity, and impulsive behavior.</w:t>
      </w:r>
      <w:r w:rsidRPr="00A143DB">
        <w:rPr>
          <w:rFonts w:ascii="Times New Roman" w:hAnsi="Times New Roman" w:cs="Times New Roman"/>
          <w:noProof/>
          <w:color w:val="000000" w:themeColor="text1"/>
          <w:sz w:val="22"/>
          <w:vertAlign w:val="superscript"/>
        </w:rPr>
        <w:t>1</w:t>
      </w:r>
      <w:r w:rsidRPr="00A143DB">
        <w:rPr>
          <w:rFonts w:ascii="Times New Roman" w:hAnsi="Times New Roman" w:cs="Times New Roman"/>
          <w:color w:val="000000" w:themeColor="text1"/>
          <w:sz w:val="22"/>
        </w:rPr>
        <w:t xml:space="preserve"> The prevalence of ADHD</w:t>
      </w:r>
      <w:r w:rsidR="009F7A01" w:rsidRPr="00A143DB">
        <w:rPr>
          <w:rFonts w:ascii="Times New Roman" w:hAnsi="Times New Roman" w:cs="Times New Roman"/>
          <w:color w:val="000000" w:themeColor="text1"/>
          <w:sz w:val="22"/>
        </w:rPr>
        <w:t>,</w:t>
      </w:r>
      <w:r w:rsidRPr="00A143DB">
        <w:rPr>
          <w:rFonts w:ascii="Times New Roman" w:hAnsi="Times New Roman" w:cs="Times New Roman"/>
          <w:color w:val="000000" w:themeColor="text1"/>
          <w:sz w:val="22"/>
        </w:rPr>
        <w:t xml:space="preserve"> which was estimated to be 5–7%</w:t>
      </w:r>
      <w:r w:rsidRPr="00A143DB">
        <w:rPr>
          <w:rFonts w:ascii="Times New Roman" w:hAnsi="Times New Roman" w:cs="Times New Roman"/>
          <w:noProof/>
          <w:color w:val="000000" w:themeColor="text1"/>
          <w:sz w:val="22"/>
          <w:vertAlign w:val="superscript"/>
        </w:rPr>
        <w:t>2,3</w:t>
      </w:r>
      <w:r w:rsidRPr="00A143DB">
        <w:rPr>
          <w:rFonts w:ascii="Times New Roman" w:hAnsi="Times New Roman" w:cs="Times New Roman"/>
          <w:color w:val="000000" w:themeColor="text1"/>
          <w:sz w:val="22"/>
        </w:rPr>
        <w:t xml:space="preserve"> </w:t>
      </w:r>
      <w:r w:rsidR="009F7A01" w:rsidRPr="00A143DB">
        <w:rPr>
          <w:rFonts w:ascii="Times New Roman" w:hAnsi="Times New Roman" w:cs="Times New Roman"/>
          <w:color w:val="000000" w:themeColor="text1"/>
          <w:sz w:val="22"/>
        </w:rPr>
        <w:t xml:space="preserve">, </w:t>
      </w:r>
      <w:r w:rsidRPr="00A143DB">
        <w:rPr>
          <w:rFonts w:ascii="Times New Roman" w:hAnsi="Times New Roman" w:cs="Times New Roman"/>
          <w:color w:val="000000" w:themeColor="text1"/>
          <w:sz w:val="22"/>
        </w:rPr>
        <w:t>is expected to increase</w:t>
      </w:r>
      <w:r w:rsidRPr="00A143DB">
        <w:rPr>
          <w:rFonts w:ascii="Times New Roman" w:hAnsi="Times New Roman" w:cs="Times New Roman"/>
          <w:noProof/>
          <w:color w:val="000000" w:themeColor="text1"/>
          <w:sz w:val="22"/>
          <w:vertAlign w:val="superscript"/>
        </w:rPr>
        <w:t>4</w:t>
      </w:r>
      <w:r w:rsidRPr="00A143DB">
        <w:rPr>
          <w:rFonts w:ascii="Times New Roman" w:hAnsi="Times New Roman" w:cs="Times New Roman"/>
          <w:color w:val="000000" w:themeColor="text1"/>
          <w:sz w:val="22"/>
        </w:rPr>
        <w:t xml:space="preserve"> as the classification of ADHD is advanced from DSM-IV to DSM-5</w:t>
      </w:r>
      <w:r w:rsidR="009F7A01" w:rsidRPr="00A143DB">
        <w:rPr>
          <w:rFonts w:ascii="Times New Roman" w:hAnsi="Times New Roman" w:cs="Times New Roman"/>
          <w:color w:val="000000" w:themeColor="text1"/>
          <w:sz w:val="22"/>
        </w:rPr>
        <w:t>,</w:t>
      </w:r>
      <w:r w:rsidRPr="00A143DB">
        <w:rPr>
          <w:rFonts w:ascii="Times New Roman" w:hAnsi="Times New Roman" w:cs="Times New Roman"/>
          <w:color w:val="000000" w:themeColor="text1"/>
          <w:sz w:val="22"/>
        </w:rPr>
        <w:t xml:space="preserve"> and years lived with disability per 100 000 global population among children younger than 5 years is estimated to be 2.0 in 2016.</w:t>
      </w:r>
      <w:r w:rsidRPr="00A143DB">
        <w:rPr>
          <w:rFonts w:ascii="Times New Roman" w:hAnsi="Times New Roman" w:cs="Times New Roman"/>
          <w:noProof/>
          <w:color w:val="000000" w:themeColor="text1"/>
          <w:sz w:val="22"/>
          <w:vertAlign w:val="superscript"/>
        </w:rPr>
        <w:t>5</w:t>
      </w:r>
    </w:p>
    <w:p w14:paraId="4A12FEA7"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Numerous </w:t>
      </w:r>
      <w:r w:rsidR="009F7A01" w:rsidRPr="00A143DB">
        <w:rPr>
          <w:rFonts w:ascii="Times New Roman" w:hAnsi="Times New Roman" w:cs="Times New Roman"/>
          <w:color w:val="000000" w:themeColor="text1"/>
          <w:sz w:val="22"/>
        </w:rPr>
        <w:t xml:space="preserve">studies </w:t>
      </w:r>
      <w:r w:rsidRPr="00A143DB">
        <w:rPr>
          <w:rFonts w:ascii="Times New Roman" w:hAnsi="Times New Roman" w:cs="Times New Roman"/>
          <w:color w:val="000000" w:themeColor="text1"/>
          <w:sz w:val="22"/>
        </w:rPr>
        <w:t>have been done to better understand and advance the diagnosis, prognosis, and treatment of the disorder across neurodevelopmental stages, with an emerging core focusing on early detection and prevention.</w:t>
      </w:r>
      <w:r w:rsidRPr="00A143DB">
        <w:rPr>
          <w:rFonts w:ascii="Times New Roman" w:hAnsi="Times New Roman" w:cs="Times New Roman"/>
          <w:noProof/>
          <w:color w:val="000000" w:themeColor="text1"/>
          <w:sz w:val="22"/>
          <w:vertAlign w:val="superscript"/>
        </w:rPr>
        <w:t>5</w:t>
      </w:r>
      <w:r w:rsidRPr="00A143DB">
        <w:rPr>
          <w:rFonts w:ascii="Times New Roman" w:hAnsi="Times New Roman" w:cs="Times New Roman"/>
          <w:color w:val="000000" w:themeColor="text1"/>
          <w:sz w:val="22"/>
        </w:rPr>
        <w:t xml:space="preserve"> The complex nature of ADHD pathophysiology has been reflected by multimodal research studies investigating both the association of a multitude of genetic and non-genetic (i.e. environmental) risk/protective factors with ADHD,</w:t>
      </w:r>
      <w:r w:rsidRPr="00A143DB">
        <w:rPr>
          <w:rFonts w:ascii="Times New Roman" w:hAnsi="Times New Roman" w:cs="Times New Roman"/>
          <w:noProof/>
          <w:color w:val="000000" w:themeColor="text1"/>
          <w:sz w:val="22"/>
          <w:vertAlign w:val="superscript"/>
        </w:rPr>
        <w:t>6</w:t>
      </w:r>
      <w:r w:rsidRPr="00A143DB">
        <w:rPr>
          <w:rFonts w:ascii="Times New Roman" w:hAnsi="Times New Roman" w:cs="Times New Roman"/>
          <w:color w:val="000000" w:themeColor="text1"/>
          <w:sz w:val="22"/>
          <w:vertAlign w:val="superscript"/>
        </w:rPr>
        <w:t>,</w:t>
      </w:r>
      <w:r w:rsidRPr="00A143DB">
        <w:rPr>
          <w:rFonts w:ascii="Times New Roman" w:hAnsi="Times New Roman" w:cs="Times New Roman"/>
          <w:noProof/>
          <w:color w:val="000000" w:themeColor="text1"/>
          <w:sz w:val="22"/>
          <w:vertAlign w:val="superscript"/>
        </w:rPr>
        <w:t>7</w:t>
      </w:r>
      <w:r w:rsidRPr="00A143DB">
        <w:rPr>
          <w:rFonts w:ascii="Times New Roman" w:hAnsi="Times New Roman" w:cs="Times New Roman"/>
          <w:color w:val="000000" w:themeColor="text1"/>
          <w:sz w:val="22"/>
        </w:rPr>
        <w:t xml:space="preserve"> and potential biomarkers which may reflect the effect of these factors on the disorder.</w:t>
      </w:r>
      <w:r w:rsidRPr="00A143DB">
        <w:rPr>
          <w:rFonts w:ascii="Times New Roman" w:hAnsi="Times New Roman" w:cs="Times New Roman"/>
          <w:noProof/>
          <w:color w:val="000000" w:themeColor="text1"/>
          <w:sz w:val="22"/>
          <w:vertAlign w:val="superscript"/>
        </w:rPr>
        <w:t>7</w:t>
      </w:r>
      <w:r w:rsidRPr="00A143DB">
        <w:rPr>
          <w:rFonts w:ascii="Times New Roman" w:hAnsi="Times New Roman" w:cs="Times New Roman"/>
          <w:color w:val="000000" w:themeColor="text1"/>
          <w:sz w:val="22"/>
        </w:rPr>
        <w:t xml:space="preserve"> While substantial advances have been made in understanding the genetic factors linked to ADHD,</w:t>
      </w:r>
      <w:r w:rsidRPr="00A143DB">
        <w:rPr>
          <w:rFonts w:ascii="Times New Roman" w:hAnsi="Times New Roman" w:cs="Times New Roman"/>
          <w:noProof/>
          <w:color w:val="000000" w:themeColor="text1"/>
          <w:sz w:val="22"/>
          <w:vertAlign w:val="superscript"/>
        </w:rPr>
        <w:t>6,8</w:t>
      </w:r>
      <w:r w:rsidRPr="00A143DB">
        <w:rPr>
          <w:rFonts w:ascii="Times New Roman" w:hAnsi="Times New Roman" w:cs="Times New Roman"/>
          <w:color w:val="000000" w:themeColor="text1"/>
          <w:sz w:val="22"/>
        </w:rPr>
        <w:t xml:space="preserve"> findings on environmental factors and peripheral biomarkers have been inconsistent with unclear magnitude of association with ADHD.</w:t>
      </w:r>
      <w:r w:rsidRPr="00A143DB">
        <w:rPr>
          <w:rFonts w:ascii="Times New Roman" w:hAnsi="Times New Roman" w:cs="Times New Roman"/>
          <w:noProof/>
          <w:color w:val="000000" w:themeColor="text1"/>
          <w:sz w:val="22"/>
          <w:vertAlign w:val="superscript"/>
        </w:rPr>
        <w:t>7,9</w:t>
      </w:r>
      <w:r w:rsidRPr="00A143DB">
        <w:rPr>
          <w:rFonts w:ascii="Times New Roman" w:hAnsi="Times New Roman" w:cs="Times New Roman"/>
          <w:color w:val="000000" w:themeColor="text1"/>
          <w:sz w:val="22"/>
        </w:rPr>
        <w:t xml:space="preserve"> Numerous meta-analyses and systematic reviews for environmental risk/protective factors and biomarkers have been published. However, these are usually restricted to a single topic and some of their results may be affected by several types of bias including excess significance bias and publication bias.</w:t>
      </w:r>
      <w:r w:rsidRPr="00A143DB">
        <w:rPr>
          <w:rFonts w:ascii="Times New Roman" w:hAnsi="Times New Roman" w:cs="Times New Roman"/>
          <w:noProof/>
          <w:color w:val="000000" w:themeColor="text1"/>
          <w:sz w:val="22"/>
          <w:vertAlign w:val="superscript"/>
        </w:rPr>
        <w:t>10</w:t>
      </w:r>
      <w:r w:rsidRPr="00A143DB">
        <w:rPr>
          <w:rFonts w:ascii="Times New Roman" w:hAnsi="Times New Roman" w:cs="Times New Roman"/>
          <w:color w:val="000000" w:themeColor="text1"/>
          <w:sz w:val="22"/>
        </w:rPr>
        <w:t xml:space="preserve"> Furthermore, they did not apply hierarchy of evidence among the various environmental factors and peripheral biomarkers to stratify their level of association with ADHD. Finally, </w:t>
      </w:r>
      <w:r w:rsidR="009F7A01" w:rsidRPr="00A143DB">
        <w:rPr>
          <w:rFonts w:ascii="Times New Roman" w:hAnsi="Times New Roman" w:cs="Times New Roman"/>
          <w:color w:val="000000" w:themeColor="text1"/>
          <w:sz w:val="22"/>
        </w:rPr>
        <w:t>with the</w:t>
      </w:r>
      <w:r w:rsidRPr="00A143DB">
        <w:rPr>
          <w:rFonts w:ascii="Times New Roman" w:hAnsi="Times New Roman" w:cs="Times New Roman"/>
          <w:color w:val="000000" w:themeColor="text1"/>
          <w:sz w:val="22"/>
        </w:rPr>
        <w:t xml:space="preserve"> lack of an established pathophysiology of the disorder, the boundaries between risk/protective factors and biomarkers may become blurred, and pragmatic evidence synthesis encompassing both domains are preferred.</w:t>
      </w:r>
      <w:r w:rsidRPr="00A143DB">
        <w:rPr>
          <w:rFonts w:ascii="Times New Roman" w:hAnsi="Times New Roman" w:cs="Times New Roman"/>
          <w:noProof/>
          <w:color w:val="000000" w:themeColor="text1"/>
          <w:sz w:val="22"/>
          <w:vertAlign w:val="superscript"/>
        </w:rPr>
        <w:t>11</w:t>
      </w:r>
    </w:p>
    <w:p w14:paraId="4A9A37FB" w14:textId="28D62ACF" w:rsidR="000325E1" w:rsidRPr="00A143DB" w:rsidRDefault="000325E1" w:rsidP="004F207F">
      <w:pPr>
        <w:spacing w:line="480" w:lineRule="auto"/>
        <w:jc w:val="both"/>
        <w:rPr>
          <w:rFonts w:ascii="Times New Roman" w:hAnsi="Times New Roman" w:cs="Times New Roman"/>
          <w:b/>
          <w:bCs/>
          <w:color w:val="000000" w:themeColor="text1"/>
          <w:sz w:val="22"/>
        </w:rPr>
      </w:pPr>
      <w:r w:rsidRPr="00A143DB">
        <w:rPr>
          <w:rFonts w:ascii="Times New Roman" w:hAnsi="Times New Roman" w:cs="Times New Roman"/>
          <w:color w:val="000000" w:themeColor="text1"/>
          <w:sz w:val="22"/>
        </w:rPr>
        <w:t>The current umbrella review —a systematic collection and evaluation of multiple systematic reviews and meta-analyses performed on a specific research topic</w:t>
      </w:r>
      <w:r w:rsidRPr="00A143DB">
        <w:rPr>
          <w:rFonts w:ascii="Times New Roman" w:hAnsi="Times New Roman" w:cs="Times New Roman"/>
          <w:noProof/>
          <w:color w:val="000000" w:themeColor="text1"/>
          <w:sz w:val="22"/>
          <w:vertAlign w:val="superscript"/>
        </w:rPr>
        <w:t>12</w:t>
      </w:r>
      <w:r w:rsidRPr="00A143DB">
        <w:rPr>
          <w:rFonts w:ascii="Times New Roman" w:hAnsi="Times New Roman" w:cs="Times New Roman"/>
          <w:color w:val="000000" w:themeColor="text1"/>
          <w:sz w:val="22"/>
        </w:rPr>
        <w:t xml:space="preserve"> —identifies and appraises for the first time the consistency and magnitude of evidence of environmental factors and peripheral biomarkers associated with diagnosis of ADHD, controlling </w:t>
      </w:r>
      <w:r w:rsidR="009F7A01" w:rsidRPr="00A143DB">
        <w:rPr>
          <w:rFonts w:ascii="Times New Roman" w:hAnsi="Times New Roman" w:cs="Times New Roman"/>
          <w:color w:val="000000" w:themeColor="text1"/>
          <w:sz w:val="22"/>
        </w:rPr>
        <w:t xml:space="preserve">for </w:t>
      </w:r>
      <w:r w:rsidRPr="00A143DB">
        <w:rPr>
          <w:rFonts w:ascii="Times New Roman" w:hAnsi="Times New Roman" w:cs="Times New Roman"/>
          <w:color w:val="000000" w:themeColor="text1"/>
          <w:sz w:val="22"/>
        </w:rPr>
        <w:t>several biases.</w:t>
      </w:r>
    </w:p>
    <w:p w14:paraId="1962716D" w14:textId="77777777" w:rsidR="000325E1" w:rsidRPr="00A143DB" w:rsidRDefault="000325E1" w:rsidP="005F4BDF">
      <w:pPr>
        <w:spacing w:line="480"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lastRenderedPageBreak/>
        <w:t>Methods</w:t>
      </w:r>
    </w:p>
    <w:p w14:paraId="70A622E2" w14:textId="3B3514C0"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We followed state-of-the-art methods of umbrella reviews.</w:t>
      </w:r>
      <w:r w:rsidRPr="00A143DB">
        <w:rPr>
          <w:rFonts w:ascii="Times New Roman" w:hAnsi="Times New Roman" w:cs="Times New Roman"/>
          <w:noProof/>
          <w:color w:val="000000" w:themeColor="text1"/>
          <w:sz w:val="22"/>
          <w:vertAlign w:val="superscript"/>
        </w:rPr>
        <w:t>11,13,14</w:t>
      </w:r>
      <w:r w:rsidRPr="00A143DB">
        <w:rPr>
          <w:rFonts w:ascii="Times New Roman" w:hAnsi="Times New Roman" w:cs="Times New Roman"/>
          <w:color w:val="000000" w:themeColor="text1"/>
          <w:sz w:val="22"/>
        </w:rPr>
        <w:t xml:space="preserve"> The study was registered in PROSPERO (registration: CRD42019145032). We followed the Preferred Reporting Items for Systematic Reviews and Meta-analyses (PRISMA) reporting guideline (</w:t>
      </w:r>
      <w:r w:rsidRPr="00A143DB">
        <w:rPr>
          <w:rFonts w:ascii="Times New Roman" w:hAnsi="Times New Roman" w:cs="Times New Roman"/>
          <w:color w:val="000000" w:themeColor="text1"/>
          <w:sz w:val="22"/>
          <w:highlight w:val="yellow"/>
        </w:rPr>
        <w:t>Appendix</w:t>
      </w:r>
      <w:r w:rsidR="004947AB" w:rsidRPr="00A143DB">
        <w:rPr>
          <w:rFonts w:ascii="Times New Roman" w:hAnsi="Times New Roman" w:cs="Times New Roman"/>
          <w:color w:val="FF0000"/>
          <w:sz w:val="22"/>
        </w:rPr>
        <w:t xml:space="preserve"> </w:t>
      </w:r>
      <w:r w:rsidR="00124254" w:rsidRPr="00A143DB">
        <w:rPr>
          <w:rFonts w:ascii="Times New Roman" w:hAnsi="Times New Roman" w:cs="Times New Roman"/>
          <w:color w:val="FF0000"/>
          <w:sz w:val="22"/>
        </w:rPr>
        <w:t>pp 2</w:t>
      </w:r>
      <w:r w:rsidR="00124254" w:rsidRPr="00A143DB">
        <w:rPr>
          <w:rFonts w:ascii="Times New Roman" w:hAnsi="Times New Roman" w:cs="Times New Roman"/>
          <w:sz w:val="22"/>
        </w:rPr>
        <w:t>–</w:t>
      </w:r>
      <w:r w:rsidR="00124254" w:rsidRPr="00A143DB">
        <w:rPr>
          <w:rFonts w:ascii="Times New Roman" w:hAnsi="Times New Roman" w:cs="Times New Roman"/>
          <w:color w:val="FF0000"/>
          <w:sz w:val="22"/>
        </w:rPr>
        <w:t>3</w:t>
      </w:r>
      <w:r w:rsidRPr="00A143DB">
        <w:rPr>
          <w:rFonts w:ascii="Times New Roman" w:hAnsi="Times New Roman" w:cs="Times New Roman"/>
          <w:color w:val="000000" w:themeColor="text1"/>
          <w:sz w:val="22"/>
        </w:rPr>
        <w:t>).</w:t>
      </w:r>
      <w:r w:rsidRPr="00A143DB">
        <w:rPr>
          <w:rFonts w:ascii="Times New Roman" w:hAnsi="Times New Roman" w:cs="Times New Roman"/>
          <w:noProof/>
          <w:color w:val="000000" w:themeColor="text1"/>
          <w:sz w:val="22"/>
          <w:vertAlign w:val="superscript"/>
        </w:rPr>
        <w:t>15</w:t>
      </w:r>
      <w:r w:rsidRPr="00A143DB">
        <w:rPr>
          <w:rFonts w:ascii="Times New Roman" w:hAnsi="Times New Roman" w:cs="Times New Roman"/>
          <w:color w:val="000000" w:themeColor="text1"/>
          <w:sz w:val="22"/>
        </w:rPr>
        <w:t xml:space="preserve"> The screening, data extraction and methodological appraisal of included studies were conducted by at least two independent investigators (JHK and JYK).</w:t>
      </w:r>
    </w:p>
    <w:p w14:paraId="30953276" w14:textId="77777777" w:rsidR="000325E1" w:rsidRPr="00A143DB" w:rsidRDefault="000325E1" w:rsidP="005F4BDF">
      <w:pPr>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Literature search strategy and eligibility criteria</w:t>
      </w:r>
    </w:p>
    <w:p w14:paraId="66BDA42B" w14:textId="410345C5"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We systematically searched PubMed/MEDLINE, </w:t>
      </w:r>
      <w:proofErr w:type="spellStart"/>
      <w:r w:rsidRPr="00A143DB">
        <w:rPr>
          <w:rFonts w:ascii="Times New Roman" w:hAnsi="Times New Roman" w:cs="Times New Roman"/>
          <w:color w:val="000000" w:themeColor="text1"/>
          <w:sz w:val="22"/>
        </w:rPr>
        <w:t>Embase</w:t>
      </w:r>
      <w:proofErr w:type="spellEnd"/>
      <w:r w:rsidRPr="00A143DB">
        <w:rPr>
          <w:rFonts w:ascii="Times New Roman" w:hAnsi="Times New Roman" w:cs="Times New Roman"/>
          <w:color w:val="000000" w:themeColor="text1"/>
          <w:sz w:val="22"/>
        </w:rPr>
        <w:t>, and the Cochrane Database of Systematic Reviews from inception to October 31</w:t>
      </w:r>
      <w:r w:rsidRPr="00A143DB">
        <w:rPr>
          <w:rFonts w:ascii="Times New Roman" w:hAnsi="Times New Roman" w:cs="Times New Roman"/>
          <w:color w:val="000000" w:themeColor="text1"/>
          <w:sz w:val="22"/>
          <w:vertAlign w:val="superscript"/>
        </w:rPr>
        <w:t>st</w:t>
      </w:r>
      <w:r w:rsidRPr="00A143DB">
        <w:rPr>
          <w:rFonts w:ascii="Times New Roman" w:hAnsi="Times New Roman" w:cs="Times New Roman"/>
          <w:color w:val="000000" w:themeColor="text1"/>
          <w:sz w:val="22"/>
        </w:rPr>
        <w:t xml:space="preserve">, 2019 to identify eligible articles, employing search keywords such as </w:t>
      </w:r>
      <w:r w:rsidRPr="00A143DB">
        <w:rPr>
          <w:rFonts w:ascii="Times New Roman" w:hAnsi="Times New Roman" w:cs="Times New Roman"/>
          <w:iCs/>
          <w:color w:val="000000" w:themeColor="text1"/>
          <w:sz w:val="22"/>
        </w:rPr>
        <w:t>attention-deficit/hyperactivity disorder and meta-analysis (Appendix</w:t>
      </w:r>
      <w:r w:rsidR="00124254" w:rsidRPr="00A143DB">
        <w:rPr>
          <w:rFonts w:ascii="Times New Roman" w:hAnsi="Times New Roman" w:cs="Times New Roman"/>
          <w:b/>
          <w:bCs/>
          <w:iCs/>
          <w:color w:val="FF0000"/>
          <w:sz w:val="22"/>
        </w:rPr>
        <w:t xml:space="preserve"> </w:t>
      </w:r>
      <w:r w:rsidR="00124254" w:rsidRPr="004F207F">
        <w:rPr>
          <w:rFonts w:ascii="Times New Roman" w:hAnsi="Times New Roman" w:cs="Times New Roman"/>
          <w:iCs/>
          <w:color w:val="FF0000"/>
          <w:sz w:val="22"/>
        </w:rPr>
        <w:t>p 4</w:t>
      </w:r>
      <w:r w:rsidRPr="00A143DB">
        <w:rPr>
          <w:rFonts w:ascii="Times New Roman" w:hAnsi="Times New Roman" w:cs="Times New Roman"/>
          <w:iCs/>
          <w:color w:val="000000" w:themeColor="text1"/>
          <w:sz w:val="22"/>
        </w:rPr>
        <w:t>).</w:t>
      </w:r>
      <w:r w:rsidRPr="00A143DB">
        <w:rPr>
          <w:rFonts w:ascii="Times New Roman" w:hAnsi="Times New Roman" w:cs="Times New Roman"/>
          <w:color w:val="000000" w:themeColor="text1"/>
          <w:sz w:val="22"/>
        </w:rPr>
        <w:t xml:space="preserve"> For identifying eligible articles, two investigators (JHK and JYK) independently screened titles, abstracts, and full texts (Figure 1). We also manually searched the references of relevant studies to identify further eligible articles. Any disagreement was solved by consultation between three authors (JYK, JHK, and JIS).</w:t>
      </w:r>
    </w:p>
    <w:p w14:paraId="144FF485" w14:textId="35985DD3"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We only included systematic reviews providing meta-analyses of observational studies (e.g. cohort, case-control, and cross-sectional studies) examining associations of potential environmental risk/protective factors or peripheral biomarkers with diagnosis of ADHD. There was no language restriction. The definitions of risk/protective factor and biomarker followed those of the World Health Organization (Appendix</w:t>
      </w:r>
      <w:r w:rsidR="004947AB" w:rsidRPr="00A143DB">
        <w:rPr>
          <w:rFonts w:ascii="Times New Roman" w:hAnsi="Times New Roman" w:cs="Times New Roman"/>
          <w:color w:val="000000" w:themeColor="text1"/>
          <w:sz w:val="22"/>
        </w:rPr>
        <w:t xml:space="preserve"> </w:t>
      </w:r>
      <w:r w:rsidR="00E23893" w:rsidRPr="00A143DB">
        <w:rPr>
          <w:rFonts w:ascii="Times New Roman" w:hAnsi="Times New Roman" w:cs="Times New Roman"/>
          <w:color w:val="FF0000"/>
          <w:sz w:val="22"/>
        </w:rPr>
        <w:t xml:space="preserve">p </w:t>
      </w:r>
      <w:r w:rsidR="00D175DC" w:rsidRPr="00A143DB">
        <w:rPr>
          <w:rFonts w:ascii="Times New Roman" w:hAnsi="Times New Roman" w:cs="Times New Roman"/>
          <w:color w:val="FF0000"/>
          <w:sz w:val="22"/>
        </w:rPr>
        <w:t>5</w:t>
      </w:r>
      <w:r w:rsidRPr="00A143DB">
        <w:rPr>
          <w:rFonts w:ascii="Times New Roman" w:hAnsi="Times New Roman" w:cs="Times New Roman"/>
          <w:color w:val="000000" w:themeColor="text1"/>
          <w:sz w:val="22"/>
        </w:rPr>
        <w:t xml:space="preserve">). We included meta-analyses using categorical ADHD diagnosis criteria according to DSM or hyperkinetic disorder according to ICD and accepted less rigorous criteria such as self-reports as well. </w:t>
      </w:r>
    </w:p>
    <w:p w14:paraId="5A643F32" w14:textId="06E301A6"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We excluded articles not examining environmental risk/protective factors or peripheral biomarkers of ADHD, not performing a meta-analysis, and not presenting sufficient data for re-analysis (i.e. individual study estimates or necessary data to calculate these). We excluded non-human studies, primary studies, genetic studies, and conference abstracts. When two or more meta-analyses studied an identical</w:t>
      </w:r>
      <w:r w:rsidRPr="00A143DB">
        <w:rPr>
          <w:rStyle w:val="CommentReference"/>
          <w:rFonts w:ascii="Times New Roman" w:hAnsi="Times New Roman" w:cs="Times New Roman"/>
          <w:sz w:val="22"/>
          <w:szCs w:val="22"/>
        </w:rPr>
        <w:t xml:space="preserve"> topic,</w:t>
      </w:r>
      <w:r w:rsidRPr="00A143DB">
        <w:rPr>
          <w:rFonts w:ascii="Times New Roman" w:hAnsi="Times New Roman" w:cs="Times New Roman"/>
          <w:color w:val="000000" w:themeColor="text1"/>
          <w:sz w:val="22"/>
        </w:rPr>
        <w:t xml:space="preserve"> we selected only one meta-analysis to avoid overlaps, employing the following procedure. First, we </w:t>
      </w:r>
      <w:r w:rsidRPr="00A143DB">
        <w:rPr>
          <w:rFonts w:ascii="Times New Roman" w:hAnsi="Times New Roman" w:cs="Times New Roman"/>
          <w:color w:val="000000" w:themeColor="text1"/>
          <w:sz w:val="22"/>
        </w:rPr>
        <w:lastRenderedPageBreak/>
        <w:t>prioritized the meta-analysis with adjusted study estimates over those with crude estimates. Next, we scored the meta-analyses by their recency and quality, utilizing items from AMSTAR 2 (A Measurement Tool to Assess Systematic Reviews 2), a critical meta-analysis appraisal tool</w:t>
      </w:r>
      <w:r w:rsidRPr="00A143DB">
        <w:rPr>
          <w:rFonts w:ascii="Times New Roman" w:hAnsi="Times New Roman" w:cs="Times New Roman"/>
          <w:noProof/>
          <w:color w:val="000000" w:themeColor="text1"/>
          <w:sz w:val="22"/>
          <w:vertAlign w:val="superscript"/>
        </w:rPr>
        <w:t>16</w:t>
      </w:r>
      <w:r w:rsidRPr="00A143DB">
        <w:rPr>
          <w:rFonts w:ascii="Times New Roman" w:hAnsi="Times New Roman" w:cs="Times New Roman"/>
          <w:color w:val="000000" w:themeColor="text1"/>
          <w:sz w:val="22"/>
        </w:rPr>
        <w:t xml:space="preserve"> and chose the one with the highest score (Appendix</w:t>
      </w:r>
      <w:r w:rsidR="004947AB" w:rsidRPr="00A143DB">
        <w:rPr>
          <w:rFonts w:ascii="Times New Roman" w:hAnsi="Times New Roman" w:cs="Times New Roman"/>
          <w:color w:val="FF0000"/>
          <w:sz w:val="22"/>
        </w:rPr>
        <w:t xml:space="preserve"> </w:t>
      </w:r>
      <w:r w:rsidR="00BD08F0" w:rsidRPr="00A143DB">
        <w:rPr>
          <w:rFonts w:ascii="Times New Roman" w:hAnsi="Times New Roman" w:cs="Times New Roman"/>
          <w:color w:val="FF0000"/>
          <w:sz w:val="22"/>
        </w:rPr>
        <w:t xml:space="preserve">p </w:t>
      </w:r>
      <w:r w:rsidR="00105B1F" w:rsidRPr="00A143DB">
        <w:rPr>
          <w:rFonts w:ascii="Times New Roman" w:hAnsi="Times New Roman" w:cs="Times New Roman"/>
          <w:color w:val="FF0000"/>
          <w:sz w:val="22"/>
        </w:rPr>
        <w:t>6</w:t>
      </w:r>
      <w:r w:rsidRPr="00A143DB">
        <w:rPr>
          <w:rFonts w:ascii="Times New Roman" w:hAnsi="Times New Roman" w:cs="Times New Roman"/>
          <w:color w:val="000000" w:themeColor="text1"/>
          <w:sz w:val="22"/>
        </w:rPr>
        <w:t xml:space="preserve">). Finally, when two or more meta-analyses had the same score, we chose the one with the largest number of studies. For meta-analyses of risk/protective factors, some meta-analyses studied “later” risk/protective factors possibly measured after childhood and thus temporal causality with ADHD-onset is unclear (e.g. obesity, eczema, and asthma). In these instances, we included articles providing meta-analysis of childhood-only population or created new subsets by including individual studies only of which the mean age was 18 or below. </w:t>
      </w:r>
      <w:bookmarkStart w:id="2" w:name="_Hlk38914905"/>
      <w:r w:rsidRPr="00A143DB">
        <w:rPr>
          <w:rFonts w:ascii="Times New Roman" w:hAnsi="Times New Roman" w:cs="Times New Roman"/>
          <w:color w:val="000000" w:themeColor="text1"/>
          <w:sz w:val="22"/>
        </w:rPr>
        <w:t>We did not consider such temporal relationships in meta-analyses of biomarkers, as most biomarker studies used samples derived from those already diagnosed with ADHD.</w:t>
      </w:r>
      <w:bookmarkEnd w:id="2"/>
      <w:r w:rsidRPr="00A143DB">
        <w:rPr>
          <w:rFonts w:ascii="Times New Roman" w:hAnsi="Times New Roman" w:cs="Times New Roman"/>
          <w:color w:val="000000" w:themeColor="text1"/>
          <w:sz w:val="22"/>
        </w:rPr>
        <w:t xml:space="preserve"> We excluded meta-analyses studying indices of cognitive function (e.g. verbal fluency, risky decision making, and emotion dysregulation), as these have recently been described in another umbrella review.</w:t>
      </w:r>
      <w:r w:rsidRPr="00A143DB">
        <w:rPr>
          <w:rFonts w:ascii="Times New Roman" w:hAnsi="Times New Roman" w:cs="Times New Roman"/>
          <w:noProof/>
          <w:color w:val="000000" w:themeColor="text1"/>
          <w:sz w:val="22"/>
          <w:vertAlign w:val="superscript"/>
        </w:rPr>
        <w:t>17</w:t>
      </w:r>
      <w:r w:rsidRPr="00A143DB">
        <w:rPr>
          <w:rFonts w:ascii="Times New Roman" w:hAnsi="Times New Roman" w:cs="Times New Roman"/>
          <w:color w:val="000000" w:themeColor="text1"/>
          <w:sz w:val="22"/>
        </w:rPr>
        <w:t xml:space="preserve"> We also excluded meta-analyses regarding behavioral outcomes of ADHD (oral health, suicidal attempts, dietary pattern, internet addiction, and unintentional physical injuries). The list of the meta-analyses excluded in the text-screening stage is provided in Appendix</w:t>
      </w:r>
      <w:r w:rsidR="004947AB" w:rsidRPr="00A143DB">
        <w:rPr>
          <w:rFonts w:ascii="Times New Roman" w:hAnsi="Times New Roman" w:cs="Times New Roman"/>
          <w:color w:val="FF0000"/>
          <w:sz w:val="22"/>
        </w:rPr>
        <w:t xml:space="preserve"> </w:t>
      </w:r>
      <w:r w:rsidR="00105B1F" w:rsidRPr="00A143DB">
        <w:rPr>
          <w:rFonts w:ascii="Times New Roman" w:hAnsi="Times New Roman" w:cs="Times New Roman"/>
          <w:color w:val="FF0000"/>
          <w:sz w:val="22"/>
        </w:rPr>
        <w:t>pp 7</w:t>
      </w:r>
      <w:r w:rsidR="00105B1F" w:rsidRPr="00A143DB">
        <w:rPr>
          <w:rFonts w:ascii="Times New Roman" w:hAnsi="Times New Roman" w:cs="Times New Roman"/>
          <w:sz w:val="22"/>
        </w:rPr>
        <w:t>–9</w:t>
      </w:r>
      <w:r w:rsidRPr="00A143DB">
        <w:rPr>
          <w:rFonts w:ascii="Times New Roman" w:hAnsi="Times New Roman" w:cs="Times New Roman"/>
          <w:color w:val="000000" w:themeColor="text1"/>
          <w:sz w:val="22"/>
        </w:rPr>
        <w:t>.</w:t>
      </w:r>
    </w:p>
    <w:p w14:paraId="52D959CC" w14:textId="77777777" w:rsidR="000325E1" w:rsidRPr="00A143DB" w:rsidRDefault="000325E1" w:rsidP="005F4BDF">
      <w:pPr>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Data extraction</w:t>
      </w:r>
    </w:p>
    <w:p w14:paraId="7756D1E1"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For each eligible article, two investigators (JHK and JYK) independently extracted the name of the first author, publication year, environmental risk/protective factor or peripheral biomarker of interest, the number of ADHD cases and study population, the maximally adjusted individual study estimate and corresponding 95% confidence interval (CI), and metrics used in the original analyses such as odds ratio (OR), relative risk (RR), hazard ratio (HR), weighted mean difference (WMD), Cohen’s d, and Hedges’ g.</w:t>
      </w:r>
      <w:r w:rsidRPr="004F207F">
        <w:rPr>
          <w:rStyle w:val="CommentReference"/>
          <w:rFonts w:ascii="Times New Roman" w:hAnsi="Times New Roman" w:cs="Times New Roman"/>
          <w:sz w:val="22"/>
          <w:szCs w:val="22"/>
        </w:rPr>
        <w:t xml:space="preserve"> </w:t>
      </w:r>
      <w:r w:rsidRPr="00A143DB">
        <w:rPr>
          <w:rFonts w:ascii="Times New Roman" w:hAnsi="Times New Roman" w:cs="Times New Roman"/>
          <w:color w:val="000000" w:themeColor="text1"/>
          <w:sz w:val="22"/>
        </w:rPr>
        <w:t>We also extracted the individual study designs of meta-analyses (e.g. cohort, case-control).</w:t>
      </w:r>
    </w:p>
    <w:p w14:paraId="58BE9EB8" w14:textId="77777777" w:rsidR="000325E1" w:rsidRPr="00A143DB" w:rsidRDefault="000325E1" w:rsidP="005F4BDF">
      <w:pPr>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Data analysis</w:t>
      </w:r>
    </w:p>
    <w:p w14:paraId="23DBEDF5"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We adopted a series of statistical tests to assess the robustness and consistency of the identified </w:t>
      </w:r>
      <w:r w:rsidRPr="00A143DB">
        <w:rPr>
          <w:rFonts w:ascii="Times New Roman" w:hAnsi="Times New Roman" w:cs="Times New Roman"/>
          <w:color w:val="000000" w:themeColor="text1"/>
          <w:sz w:val="22"/>
        </w:rPr>
        <w:lastRenderedPageBreak/>
        <w:t xml:space="preserve">association. While environmental risk/protective factors and peripheral biomarkers </w:t>
      </w:r>
      <w:r w:rsidR="00B07CFD" w:rsidRPr="00A143DB">
        <w:rPr>
          <w:rFonts w:ascii="Times New Roman" w:hAnsi="Times New Roman" w:cs="Times New Roman"/>
          <w:color w:val="000000" w:themeColor="text1"/>
          <w:sz w:val="22"/>
        </w:rPr>
        <w:t>might</w:t>
      </w:r>
      <w:r w:rsidRPr="00A143DB">
        <w:rPr>
          <w:rFonts w:ascii="Times New Roman" w:hAnsi="Times New Roman" w:cs="Times New Roman"/>
          <w:color w:val="000000" w:themeColor="text1"/>
          <w:sz w:val="22"/>
        </w:rPr>
        <w:t xml:space="preserve"> be of different use in clinical situations, we used identical assessment method to test the robustness of the association itself regardless of causality or temporal relationships with ADHD, as in previous umbrella reviews.</w:t>
      </w:r>
      <w:r w:rsidRPr="00A143DB">
        <w:rPr>
          <w:rFonts w:ascii="Times New Roman" w:hAnsi="Times New Roman" w:cs="Times New Roman"/>
          <w:noProof/>
          <w:color w:val="000000" w:themeColor="text1"/>
          <w:sz w:val="22"/>
          <w:vertAlign w:val="superscript"/>
        </w:rPr>
        <w:t>11,13</w:t>
      </w:r>
      <w:r w:rsidRPr="00A143DB">
        <w:rPr>
          <w:rFonts w:ascii="Times New Roman" w:hAnsi="Times New Roman" w:cs="Times New Roman"/>
          <w:color w:val="000000" w:themeColor="text1"/>
          <w:sz w:val="22"/>
        </w:rPr>
        <w:t xml:space="preserve"> We re-analyzed each eligible meta-analysis using the extracted individual study estimates. Metrics followed those of the original meta-analyses. Moreover, we calculated the summary effect estimate and p-values of eligible meta-analyses under both fixed and random effects models. Statistical significance was claimed at p-value &lt; 0</w:t>
      </w:r>
      <w:r w:rsidRPr="004F207F">
        <w:rPr>
          <w:rFonts w:ascii="Times New Roman" w:eastAsia="MS Mincho" w:hAnsi="Times New Roman" w:cs="Times New Roman"/>
          <w:color w:val="000000" w:themeColor="text1"/>
          <w:sz w:val="22"/>
        </w:rPr>
        <w:t>‧</w:t>
      </w:r>
      <w:r w:rsidRPr="00A143DB">
        <w:rPr>
          <w:rFonts w:ascii="Times New Roman" w:hAnsi="Times New Roman" w:cs="Times New Roman"/>
          <w:color w:val="000000" w:themeColor="text1"/>
          <w:sz w:val="22"/>
        </w:rPr>
        <w:t>05. Further, we also assessed p-values below 10</w:t>
      </w:r>
      <w:r w:rsidRPr="00A143DB">
        <w:rPr>
          <w:rFonts w:ascii="Times New Roman" w:hAnsi="Times New Roman" w:cs="Times New Roman"/>
          <w:color w:val="000000" w:themeColor="text1"/>
          <w:sz w:val="22"/>
          <w:vertAlign w:val="superscript"/>
        </w:rPr>
        <w:t>−3</w:t>
      </w:r>
      <w:r w:rsidRPr="00A143DB">
        <w:rPr>
          <w:rFonts w:ascii="Times New Roman" w:hAnsi="Times New Roman" w:cs="Times New Roman"/>
          <w:color w:val="000000" w:themeColor="text1"/>
          <w:sz w:val="22"/>
        </w:rPr>
        <w:t xml:space="preserve"> or 10</w:t>
      </w:r>
      <w:r w:rsidRPr="00A143DB">
        <w:rPr>
          <w:rFonts w:ascii="Times New Roman" w:hAnsi="Times New Roman" w:cs="Times New Roman"/>
          <w:color w:val="000000" w:themeColor="text1"/>
          <w:sz w:val="22"/>
          <w:vertAlign w:val="superscript"/>
        </w:rPr>
        <w:t>−6</w:t>
      </w:r>
      <w:r w:rsidRPr="00A143DB">
        <w:rPr>
          <w:rFonts w:ascii="Times New Roman" w:hAnsi="Times New Roman" w:cs="Times New Roman"/>
          <w:color w:val="000000" w:themeColor="text1"/>
          <w:sz w:val="22"/>
        </w:rPr>
        <w:t xml:space="preserve"> thresholds</w:t>
      </w:r>
      <w:r w:rsidRPr="00A143DB">
        <w:rPr>
          <w:rFonts w:ascii="Times New Roman" w:hAnsi="Times New Roman" w:cs="Times New Roman"/>
          <w:noProof/>
          <w:color w:val="000000" w:themeColor="text1"/>
          <w:sz w:val="22"/>
          <w:vertAlign w:val="superscript"/>
        </w:rPr>
        <w:t>18,19</w:t>
      </w:r>
      <w:r w:rsidRPr="00A143DB">
        <w:rPr>
          <w:rFonts w:ascii="Times New Roman" w:hAnsi="Times New Roman" w:cs="Times New Roman"/>
          <w:color w:val="000000" w:themeColor="text1"/>
          <w:sz w:val="22"/>
        </w:rPr>
        <w:t xml:space="preserve"> and performed Cochran’s Q test and calculated the </w:t>
      </w:r>
      <w:r w:rsidRPr="00A143DB">
        <w:rPr>
          <w:rFonts w:ascii="Times New Roman" w:hAnsi="Times New Roman" w:cs="Times New Roman"/>
          <w:i/>
          <w:iCs/>
          <w:color w:val="000000" w:themeColor="text1"/>
          <w:sz w:val="22"/>
        </w:rPr>
        <w:t>I</w:t>
      </w:r>
      <w:r w:rsidRPr="00A143DB">
        <w:rPr>
          <w:rFonts w:ascii="Times New Roman" w:hAnsi="Times New Roman" w:cs="Times New Roman"/>
          <w:color w:val="000000" w:themeColor="text1"/>
          <w:sz w:val="22"/>
          <w:vertAlign w:val="superscript"/>
        </w:rPr>
        <w:t>2</w:t>
      </w:r>
      <w:r w:rsidRPr="00A143DB">
        <w:rPr>
          <w:rFonts w:ascii="Times New Roman" w:hAnsi="Times New Roman" w:cs="Times New Roman"/>
          <w:color w:val="000000" w:themeColor="text1"/>
          <w:sz w:val="22"/>
        </w:rPr>
        <w:t xml:space="preserve"> statistic for the evaluation of heterogeneity between studies (</w:t>
      </w:r>
      <w:r w:rsidRPr="00A143DB">
        <w:rPr>
          <w:rFonts w:ascii="Times New Roman" w:hAnsi="Times New Roman" w:cs="Times New Roman"/>
          <w:i/>
          <w:iCs/>
          <w:color w:val="000000" w:themeColor="text1"/>
          <w:sz w:val="22"/>
        </w:rPr>
        <w:t>I</w:t>
      </w:r>
      <w:r w:rsidRPr="00A143DB">
        <w:rPr>
          <w:rFonts w:ascii="Times New Roman" w:hAnsi="Times New Roman" w:cs="Times New Roman"/>
          <w:color w:val="000000" w:themeColor="text1"/>
          <w:sz w:val="22"/>
          <w:vertAlign w:val="superscript"/>
        </w:rPr>
        <w:t xml:space="preserve">2 </w:t>
      </w:r>
      <w:r w:rsidRPr="00A143DB">
        <w:rPr>
          <w:rFonts w:ascii="Times New Roman" w:hAnsi="Times New Roman" w:cs="Times New Roman"/>
          <w:color w:val="000000" w:themeColor="text1"/>
          <w:sz w:val="22"/>
        </w:rPr>
        <w:t>&gt; 50% is considered to indicate high heterogeneity).</w:t>
      </w:r>
      <w:r w:rsidRPr="00A143DB">
        <w:rPr>
          <w:rFonts w:ascii="Times New Roman" w:hAnsi="Times New Roman" w:cs="Times New Roman"/>
          <w:noProof/>
          <w:color w:val="000000" w:themeColor="text1"/>
          <w:sz w:val="22"/>
          <w:vertAlign w:val="superscript"/>
        </w:rPr>
        <w:t>20</w:t>
      </w:r>
      <w:r w:rsidRPr="00A143DB">
        <w:rPr>
          <w:rFonts w:ascii="Times New Roman" w:hAnsi="Times New Roman" w:cs="Times New Roman"/>
          <w:color w:val="000000" w:themeColor="text1"/>
          <w:sz w:val="22"/>
        </w:rPr>
        <w:t xml:space="preserve"> We estimated the 95% prediction interval, the range we expect the effect of the association will lie for 95% of future studies.</w:t>
      </w:r>
      <w:r w:rsidRPr="00A143DB">
        <w:rPr>
          <w:rFonts w:ascii="Times New Roman" w:hAnsi="Times New Roman" w:cs="Times New Roman"/>
          <w:noProof/>
          <w:color w:val="000000" w:themeColor="text1"/>
          <w:sz w:val="22"/>
          <w:vertAlign w:val="superscript"/>
        </w:rPr>
        <w:t>21</w:t>
      </w:r>
      <w:r w:rsidRPr="00A143DB">
        <w:rPr>
          <w:rFonts w:ascii="Times New Roman" w:hAnsi="Times New Roman" w:cs="Times New Roman"/>
          <w:color w:val="000000" w:themeColor="text1"/>
          <w:sz w:val="22"/>
        </w:rPr>
        <w:t xml:space="preserve"> We assessed the presence of small study effects (i.e. large studies have significantly more conservative results than smaller studies) with the regression asymmetry test proposed by Egger and colleagues.</w:t>
      </w:r>
      <w:r w:rsidRPr="00A143DB">
        <w:rPr>
          <w:rFonts w:ascii="Times New Roman" w:hAnsi="Times New Roman" w:cs="Times New Roman"/>
          <w:noProof/>
          <w:color w:val="000000" w:themeColor="text1"/>
          <w:sz w:val="22"/>
          <w:vertAlign w:val="superscript"/>
        </w:rPr>
        <w:t>22</w:t>
      </w:r>
      <w:r w:rsidRPr="00A143DB">
        <w:rPr>
          <w:rFonts w:ascii="Times New Roman" w:hAnsi="Times New Roman" w:cs="Times New Roman"/>
          <w:color w:val="000000" w:themeColor="text1"/>
          <w:sz w:val="22"/>
        </w:rPr>
        <w:t xml:space="preserve"> Small study effect was claimed when Egger p-value &lt; 0</w:t>
      </w:r>
      <w:r w:rsidRPr="004F207F">
        <w:rPr>
          <w:rFonts w:ascii="Times New Roman" w:eastAsia="MS Mincho" w:hAnsi="Times New Roman" w:cs="Times New Roman"/>
          <w:color w:val="000000" w:themeColor="text1"/>
          <w:sz w:val="22"/>
        </w:rPr>
        <w:t>‧</w:t>
      </w:r>
      <w:r w:rsidRPr="00A143DB">
        <w:rPr>
          <w:rFonts w:ascii="Times New Roman" w:hAnsi="Times New Roman" w:cs="Times New Roman"/>
          <w:color w:val="000000" w:themeColor="text1"/>
          <w:sz w:val="22"/>
        </w:rPr>
        <w:t>1 with the effect of the largest study being more conservative than random effects estimate. For statistically significant meta-analyses, we assessed the presence of potential excess significance bias, a measure of literature bias that compares the expected versus the observed number of statistically significant (p-value &lt; 0</w:t>
      </w:r>
      <w:r w:rsidRPr="004F207F">
        <w:rPr>
          <w:rFonts w:ascii="Times New Roman" w:eastAsia="MS Mincho" w:hAnsi="Times New Roman" w:cs="Times New Roman"/>
          <w:color w:val="000000" w:themeColor="text1"/>
          <w:sz w:val="22"/>
        </w:rPr>
        <w:t>‧</w:t>
      </w:r>
      <w:r w:rsidRPr="00A143DB">
        <w:rPr>
          <w:rFonts w:ascii="Times New Roman" w:hAnsi="Times New Roman" w:cs="Times New Roman"/>
          <w:color w:val="000000" w:themeColor="text1"/>
          <w:sz w:val="22"/>
        </w:rPr>
        <w:t>05) individual studies.</w:t>
      </w:r>
      <w:r w:rsidRPr="00A143DB">
        <w:rPr>
          <w:rFonts w:ascii="Times New Roman" w:hAnsi="Times New Roman" w:cs="Times New Roman"/>
          <w:noProof/>
          <w:color w:val="000000" w:themeColor="text1"/>
          <w:sz w:val="22"/>
          <w:vertAlign w:val="superscript"/>
        </w:rPr>
        <w:t>23</w:t>
      </w:r>
      <w:r w:rsidRPr="00A143DB">
        <w:rPr>
          <w:rFonts w:ascii="Times New Roman" w:hAnsi="Times New Roman" w:cs="Times New Roman"/>
          <w:color w:val="000000" w:themeColor="text1"/>
          <w:sz w:val="22"/>
        </w:rPr>
        <w:t xml:space="preserve"> Random-effects meta-analyses were performed after applying various levels (5/10/15/20%) of credibility ceilings to account for potential methodological limitations of observational studies which might result in spurious significant results.</w:t>
      </w:r>
      <w:r w:rsidRPr="00A143DB">
        <w:rPr>
          <w:rFonts w:ascii="Times New Roman" w:hAnsi="Times New Roman" w:cs="Times New Roman"/>
          <w:noProof/>
          <w:color w:val="000000" w:themeColor="text1"/>
          <w:sz w:val="22"/>
          <w:vertAlign w:val="superscript"/>
        </w:rPr>
        <w:t>24,25</w:t>
      </w:r>
      <w:r w:rsidRPr="00A143DB">
        <w:rPr>
          <w:rFonts w:ascii="Times New Roman" w:hAnsi="Times New Roman" w:cs="Times New Roman"/>
          <w:color w:val="000000" w:themeColor="text1"/>
          <w:sz w:val="22"/>
        </w:rPr>
        <w:t xml:space="preserve"> All statistical tests were two-tailed. The software used for the analysis was R version 3.5.1. and its packages.</w:t>
      </w:r>
      <w:r w:rsidRPr="00A143DB">
        <w:rPr>
          <w:rFonts w:ascii="Times New Roman" w:hAnsi="Times New Roman" w:cs="Times New Roman"/>
          <w:noProof/>
          <w:color w:val="000000" w:themeColor="text1"/>
          <w:sz w:val="22"/>
          <w:vertAlign w:val="superscript"/>
        </w:rPr>
        <w:t>26,27</w:t>
      </w:r>
      <w:r w:rsidRPr="00A143DB">
        <w:rPr>
          <w:rFonts w:ascii="Times New Roman" w:hAnsi="Times New Roman" w:cs="Times New Roman"/>
          <w:color w:val="000000" w:themeColor="text1"/>
          <w:sz w:val="22"/>
        </w:rPr>
        <w:t xml:space="preserve"> For each eligible article, two investigators (JHK and JYK) independently assessed the methodological quality of the meta-analyses using AMSTAR 2 and reached consensus through discussion in case of disagreement.</w:t>
      </w:r>
      <w:r w:rsidRPr="00A143DB">
        <w:rPr>
          <w:rFonts w:ascii="Times New Roman" w:hAnsi="Times New Roman" w:cs="Times New Roman"/>
          <w:noProof/>
          <w:color w:val="000000" w:themeColor="text1"/>
          <w:sz w:val="22"/>
          <w:vertAlign w:val="superscript"/>
        </w:rPr>
        <w:t>16</w:t>
      </w:r>
    </w:p>
    <w:p w14:paraId="4744A62C" w14:textId="77777777" w:rsidR="000325E1" w:rsidRPr="00A143DB" w:rsidRDefault="000325E1" w:rsidP="005F4BDF">
      <w:pPr>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Determining the credibility of evidence</w:t>
      </w:r>
    </w:p>
    <w:p w14:paraId="2FA7BB7B"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In accordance with the previous umbrella reviews,</w:t>
      </w:r>
      <w:r w:rsidRPr="00A143DB">
        <w:rPr>
          <w:rFonts w:ascii="Times New Roman" w:hAnsi="Times New Roman" w:cs="Times New Roman"/>
          <w:noProof/>
          <w:color w:val="000000" w:themeColor="text1"/>
          <w:sz w:val="22"/>
          <w:vertAlign w:val="superscript"/>
        </w:rPr>
        <w:t>11,13,14,28</w:t>
      </w:r>
      <w:r w:rsidRPr="00A143DB">
        <w:rPr>
          <w:rFonts w:ascii="Times New Roman" w:hAnsi="Times New Roman" w:cs="Times New Roman"/>
          <w:b/>
          <w:bCs/>
          <w:color w:val="000000" w:themeColor="text1"/>
          <w:sz w:val="22"/>
        </w:rPr>
        <w:t xml:space="preserve"> </w:t>
      </w:r>
      <w:r w:rsidRPr="00A143DB">
        <w:rPr>
          <w:rFonts w:ascii="Times New Roman" w:hAnsi="Times New Roman" w:cs="Times New Roman"/>
          <w:color w:val="000000" w:themeColor="text1"/>
          <w:sz w:val="22"/>
        </w:rPr>
        <w:t xml:space="preserve">we classified the eligible meta-analyses according to the strength of the evidence of potential environmental risk/protective factors and peripheral biomarkers for ADHD into five levels: convincing (class </w:t>
      </w:r>
      <w:r w:rsidRPr="00A143DB">
        <w:rPr>
          <w:rFonts w:ascii="Times New Roman" w:eastAsia="Malgun Gothic" w:hAnsi="Times New Roman" w:cs="Times New Roman"/>
          <w:color w:val="000000" w:themeColor="text1"/>
          <w:sz w:val="22"/>
        </w:rPr>
        <w:t>Ⅰ</w:t>
      </w:r>
      <w:r w:rsidRPr="00A143DB">
        <w:rPr>
          <w:rFonts w:ascii="Times New Roman" w:hAnsi="Times New Roman" w:cs="Times New Roman"/>
          <w:color w:val="000000" w:themeColor="text1"/>
          <w:sz w:val="22"/>
        </w:rPr>
        <w:t xml:space="preserve">), highly suggestive (class </w:t>
      </w:r>
      <w:r w:rsidRPr="00A143DB">
        <w:rPr>
          <w:rFonts w:ascii="Times New Roman" w:eastAsia="Malgun Gothic" w:hAnsi="Times New Roman" w:cs="Times New Roman"/>
          <w:color w:val="000000" w:themeColor="text1"/>
          <w:sz w:val="22"/>
        </w:rPr>
        <w:t>Ⅱ</w:t>
      </w:r>
      <w:r w:rsidRPr="00A143DB">
        <w:rPr>
          <w:rFonts w:ascii="Times New Roman" w:hAnsi="Times New Roman" w:cs="Times New Roman"/>
          <w:color w:val="000000" w:themeColor="text1"/>
          <w:sz w:val="22"/>
        </w:rPr>
        <w:t xml:space="preserve">), </w:t>
      </w:r>
      <w:r w:rsidRPr="00A143DB">
        <w:rPr>
          <w:rFonts w:ascii="Times New Roman" w:hAnsi="Times New Roman" w:cs="Times New Roman"/>
          <w:color w:val="000000" w:themeColor="text1"/>
          <w:sz w:val="22"/>
        </w:rPr>
        <w:lastRenderedPageBreak/>
        <w:t xml:space="preserve">suggestive (class </w:t>
      </w:r>
      <w:r w:rsidRPr="00A143DB">
        <w:rPr>
          <w:rFonts w:ascii="Times New Roman" w:eastAsia="Malgun Gothic" w:hAnsi="Times New Roman" w:cs="Times New Roman"/>
          <w:color w:val="000000" w:themeColor="text1"/>
          <w:sz w:val="22"/>
        </w:rPr>
        <w:t>Ⅲ</w:t>
      </w:r>
      <w:r w:rsidRPr="00A143DB">
        <w:rPr>
          <w:rFonts w:ascii="Times New Roman" w:hAnsi="Times New Roman" w:cs="Times New Roman"/>
          <w:color w:val="000000" w:themeColor="text1"/>
          <w:sz w:val="22"/>
        </w:rPr>
        <w:t xml:space="preserve">), weak (class </w:t>
      </w:r>
      <w:r w:rsidRPr="00A143DB">
        <w:rPr>
          <w:rFonts w:ascii="Times New Roman" w:eastAsia="Malgun Gothic" w:hAnsi="Times New Roman" w:cs="Times New Roman"/>
          <w:color w:val="000000" w:themeColor="text1"/>
          <w:sz w:val="22"/>
        </w:rPr>
        <w:t>Ⅳ</w:t>
      </w:r>
      <w:r w:rsidRPr="00A143DB">
        <w:rPr>
          <w:rFonts w:ascii="Times New Roman" w:hAnsi="Times New Roman" w:cs="Times New Roman"/>
          <w:color w:val="000000" w:themeColor="text1"/>
          <w:sz w:val="22"/>
        </w:rPr>
        <w:t xml:space="preserve">), and not significant (NS) (Figure 2). Criteria for the level of evidence were based on p-values a under random effects model, the number of ADHD cases, the statistical significance of the largest study, the </w:t>
      </w:r>
      <w:r w:rsidRPr="00A143DB">
        <w:rPr>
          <w:rFonts w:ascii="Times New Roman" w:hAnsi="Times New Roman" w:cs="Times New Roman"/>
          <w:i/>
          <w:iCs/>
          <w:color w:val="000000" w:themeColor="text1"/>
          <w:sz w:val="22"/>
        </w:rPr>
        <w:t>I</w:t>
      </w:r>
      <w:r w:rsidRPr="00A143DB">
        <w:rPr>
          <w:rFonts w:ascii="Times New Roman" w:hAnsi="Times New Roman" w:cs="Times New Roman"/>
          <w:i/>
          <w:iCs/>
          <w:color w:val="000A19"/>
          <w:sz w:val="22"/>
          <w:shd w:val="clear" w:color="auto" w:fill="FFFFFF"/>
        </w:rPr>
        <w:t>²</w:t>
      </w:r>
      <w:r w:rsidRPr="00A143DB">
        <w:rPr>
          <w:rFonts w:ascii="Times New Roman" w:hAnsi="Times New Roman" w:cs="Times New Roman"/>
          <w:color w:val="000A19"/>
          <w:sz w:val="22"/>
          <w:shd w:val="clear" w:color="auto" w:fill="FFFFFF"/>
        </w:rPr>
        <w:t xml:space="preserve"> statistic</w:t>
      </w:r>
      <w:r w:rsidRPr="00A143DB">
        <w:rPr>
          <w:rFonts w:ascii="Times New Roman" w:hAnsi="Times New Roman" w:cs="Times New Roman"/>
          <w:color w:val="000000" w:themeColor="text1"/>
          <w:sz w:val="22"/>
        </w:rPr>
        <w:t>, small study effects, excess significance bias, random effects summary estimate under a 10% credibility ceiling, and the 95% prediction interval. For associations graded as convincing or highly suggestive evidence, we attempted further assessment for the robustness of the evidence by performing subset analyses of cohort studies (retrospective and prospective), prospective cohort studies, and study estimates adjusted for at least one covariate.</w:t>
      </w:r>
    </w:p>
    <w:p w14:paraId="50D01AD3" w14:textId="77777777" w:rsidR="000325E1" w:rsidRPr="00A143DB" w:rsidRDefault="000325E1" w:rsidP="005F4BDF">
      <w:pPr>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Role of the funding source</w:t>
      </w:r>
    </w:p>
    <w:p w14:paraId="5AA1F2E2"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There was no funding source for this study. All authors had full access to all of the study data and the corresponding authors had the final responsibility for the decision to submit for publication.</w:t>
      </w:r>
    </w:p>
    <w:p w14:paraId="11EFA6F7" w14:textId="77777777" w:rsidR="000325E1" w:rsidRPr="00A143DB" w:rsidRDefault="000325E1" w:rsidP="005F4BDF">
      <w:pPr>
        <w:spacing w:line="480" w:lineRule="auto"/>
        <w:jc w:val="both"/>
        <w:rPr>
          <w:rFonts w:ascii="Times New Roman" w:hAnsi="Times New Roman" w:cs="Times New Roman"/>
          <w:b/>
          <w:bCs/>
          <w:color w:val="000000" w:themeColor="text1"/>
          <w:sz w:val="22"/>
        </w:rPr>
      </w:pPr>
    </w:p>
    <w:p w14:paraId="31E5038F" w14:textId="77777777" w:rsidR="000325E1" w:rsidRPr="00A143DB" w:rsidRDefault="000325E1" w:rsidP="005F4BDF">
      <w:pPr>
        <w:spacing w:line="480"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t>Results</w:t>
      </w:r>
    </w:p>
    <w:p w14:paraId="39C656C6" w14:textId="77777777" w:rsidR="000325E1" w:rsidRPr="00A143DB" w:rsidRDefault="000325E1" w:rsidP="005F4BDF">
      <w:pPr>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Database</w:t>
      </w:r>
    </w:p>
    <w:p w14:paraId="08FBAAE5" w14:textId="4DC2FB58" w:rsidR="000325E1" w:rsidRPr="00A143DB" w:rsidRDefault="000325E1" w:rsidP="005F4BDF">
      <w:pPr>
        <w:tabs>
          <w:tab w:val="left" w:pos="8505"/>
        </w:tabs>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From the three databases, we initially identified 1 839 articles, 35 of which were finally eligible (Figure 1).</w:t>
      </w:r>
      <w:r w:rsidRPr="00A143DB">
        <w:rPr>
          <w:rFonts w:ascii="Times New Roman" w:hAnsi="Times New Roman" w:cs="Times New Roman"/>
          <w:noProof/>
          <w:color w:val="000000" w:themeColor="text1"/>
          <w:sz w:val="22"/>
          <w:vertAlign w:val="superscript"/>
        </w:rPr>
        <w:t>29-63</w:t>
      </w:r>
      <w:r w:rsidRPr="00A143DB">
        <w:rPr>
          <w:rFonts w:ascii="Times New Roman" w:hAnsi="Times New Roman" w:cs="Times New Roman"/>
          <w:color w:val="000000" w:themeColor="text1"/>
          <w:sz w:val="22"/>
        </w:rPr>
        <w:t xml:space="preserve"> The 35 eligible articles provided 63 unique meta-analyses (40 potential environmental risk/protective factors and 23 peripheral biomarkers) (Table 1, 2, Appendix</w:t>
      </w:r>
      <w:r w:rsidR="00FF7DB5" w:rsidRPr="00A143DB">
        <w:rPr>
          <w:rFonts w:ascii="Times New Roman" w:hAnsi="Times New Roman" w:cs="Times New Roman"/>
          <w:color w:val="000000" w:themeColor="text1"/>
          <w:sz w:val="22"/>
        </w:rPr>
        <w:t xml:space="preserve"> </w:t>
      </w:r>
      <w:r w:rsidR="007D6E8D" w:rsidRPr="00A143DB">
        <w:rPr>
          <w:rFonts w:ascii="Times New Roman" w:hAnsi="Times New Roman" w:cs="Times New Roman"/>
          <w:color w:val="FF0000"/>
          <w:sz w:val="22"/>
        </w:rPr>
        <w:t>pp 10</w:t>
      </w:r>
      <w:r w:rsidR="007D6E8D" w:rsidRPr="00A143DB">
        <w:rPr>
          <w:rFonts w:ascii="Times New Roman" w:hAnsi="Times New Roman" w:cs="Times New Roman"/>
          <w:sz w:val="22"/>
        </w:rPr>
        <w:t>–1</w:t>
      </w:r>
      <w:r w:rsidR="00A43D0E" w:rsidRPr="00A143DB">
        <w:rPr>
          <w:rFonts w:ascii="Times New Roman" w:hAnsi="Times New Roman" w:cs="Times New Roman"/>
          <w:sz w:val="22"/>
        </w:rPr>
        <w:t>2</w:t>
      </w:r>
      <w:r w:rsidR="00FB42E3" w:rsidRPr="00A143DB">
        <w:rPr>
          <w:rFonts w:ascii="Times New Roman" w:hAnsi="Times New Roman" w:cs="Times New Roman"/>
          <w:sz w:val="22"/>
        </w:rPr>
        <w:t>, 17–34</w:t>
      </w:r>
      <w:r w:rsidRPr="00A143DB">
        <w:rPr>
          <w:rFonts w:ascii="Times New Roman" w:hAnsi="Times New Roman" w:cs="Times New Roman"/>
          <w:color w:val="000000" w:themeColor="text1"/>
          <w:sz w:val="22"/>
        </w:rPr>
        <w:t xml:space="preserve">). The 40 meta-analyses of environmental risk/protective factors were based on data of 649 669 total ADHD cases, 32 342 401 total population, the median number of 16 850 ADHD cases per meta-analysis (inter-quartile range [IQR] 1 490 to 37 086, range 79 to 92 426), and the median number of 83 884 total population per meta-analysis (IQR 14 095 to 1 276 239, range 1 072 to 9 244 291). Twenty-nine meta-analyses were based on cohort studies, 15 of which also included case-control or cross-sectional studies. The median number of </w:t>
      </w:r>
      <w:proofErr w:type="gramStart"/>
      <w:r w:rsidRPr="00A143DB">
        <w:rPr>
          <w:rFonts w:ascii="Times New Roman" w:hAnsi="Times New Roman" w:cs="Times New Roman"/>
          <w:color w:val="000000" w:themeColor="text1"/>
          <w:sz w:val="22"/>
        </w:rPr>
        <w:t>study</w:t>
      </w:r>
      <w:proofErr w:type="gramEnd"/>
      <w:r w:rsidRPr="00A143DB">
        <w:rPr>
          <w:rFonts w:ascii="Times New Roman" w:hAnsi="Times New Roman" w:cs="Times New Roman"/>
          <w:color w:val="000000" w:themeColor="text1"/>
          <w:sz w:val="22"/>
        </w:rPr>
        <w:t xml:space="preserve"> estimates of the meta-analyses was 6 (IQR=4 to 8, range 2 to 30). </w:t>
      </w:r>
      <w:r w:rsidR="00C16CC5" w:rsidRPr="00A143DB">
        <w:rPr>
          <w:rFonts w:ascii="Times New Roman" w:hAnsi="Times New Roman" w:cs="Times New Roman"/>
          <w:color w:val="000000" w:themeColor="text1"/>
          <w:sz w:val="22"/>
        </w:rPr>
        <w:t>Effect metrics used</w:t>
      </w:r>
      <w:r w:rsidRPr="00A143DB">
        <w:rPr>
          <w:rFonts w:ascii="Times New Roman" w:hAnsi="Times New Roman" w:cs="Times New Roman"/>
          <w:color w:val="000000" w:themeColor="text1"/>
          <w:sz w:val="22"/>
        </w:rPr>
        <w:t xml:space="preserve"> were either RR, OR, or HR. A total of 31 (78%) associations were statistically significant under random effects model, of which 23 (58%) had</w:t>
      </w:r>
      <w:r w:rsidR="00C16CC5" w:rsidRPr="00A143DB">
        <w:rPr>
          <w:rFonts w:ascii="Times New Roman" w:hAnsi="Times New Roman" w:cs="Times New Roman"/>
          <w:color w:val="000000" w:themeColor="text1"/>
          <w:sz w:val="22"/>
        </w:rPr>
        <w:t xml:space="preserve"> a</w:t>
      </w:r>
      <w:r w:rsidRPr="00A143DB">
        <w:rPr>
          <w:rFonts w:ascii="Times New Roman" w:hAnsi="Times New Roman" w:cs="Times New Roman"/>
          <w:color w:val="000000" w:themeColor="text1"/>
          <w:sz w:val="22"/>
        </w:rPr>
        <w:t xml:space="preserve"> p-value &lt; 10</w:t>
      </w:r>
      <w:r w:rsidRPr="00A143DB">
        <w:rPr>
          <w:rFonts w:ascii="Times New Roman" w:hAnsi="Times New Roman" w:cs="Times New Roman"/>
          <w:color w:val="000000" w:themeColor="text1"/>
          <w:sz w:val="22"/>
          <w:vertAlign w:val="superscript"/>
        </w:rPr>
        <w:t>-3</w:t>
      </w:r>
      <w:r w:rsidRPr="00A143DB">
        <w:rPr>
          <w:rFonts w:ascii="Times New Roman" w:hAnsi="Times New Roman" w:cs="Times New Roman"/>
          <w:color w:val="000000" w:themeColor="text1"/>
          <w:sz w:val="22"/>
        </w:rPr>
        <w:t xml:space="preserve">, and 12 (30%) </w:t>
      </w:r>
      <w:r w:rsidR="00C16CC5" w:rsidRPr="00A143DB">
        <w:rPr>
          <w:rFonts w:ascii="Times New Roman" w:hAnsi="Times New Roman" w:cs="Times New Roman"/>
          <w:color w:val="000000" w:themeColor="text1"/>
          <w:sz w:val="22"/>
        </w:rPr>
        <w:t xml:space="preserve">a </w:t>
      </w:r>
      <w:r w:rsidRPr="00A143DB">
        <w:rPr>
          <w:rFonts w:ascii="Times New Roman" w:hAnsi="Times New Roman" w:cs="Times New Roman"/>
          <w:color w:val="000000" w:themeColor="text1"/>
          <w:sz w:val="22"/>
        </w:rPr>
        <w:t>p-value &lt; 10</w:t>
      </w:r>
      <w:r w:rsidRPr="00A143DB">
        <w:rPr>
          <w:rFonts w:ascii="Times New Roman" w:hAnsi="Times New Roman" w:cs="Times New Roman"/>
          <w:color w:val="000000" w:themeColor="text1"/>
          <w:sz w:val="22"/>
          <w:vertAlign w:val="superscript"/>
        </w:rPr>
        <w:t>-6</w:t>
      </w:r>
      <w:r w:rsidRPr="00A143DB">
        <w:rPr>
          <w:rFonts w:ascii="Times New Roman" w:hAnsi="Times New Roman" w:cs="Times New Roman"/>
          <w:color w:val="000000" w:themeColor="text1"/>
          <w:sz w:val="22"/>
        </w:rPr>
        <w:t xml:space="preserve">. Out of 31 statistically significant associations, 25 had more than 1 000 ADHD cases. Nineteen (48%) </w:t>
      </w:r>
      <w:r w:rsidRPr="00A143DB">
        <w:rPr>
          <w:rFonts w:ascii="Times New Roman" w:hAnsi="Times New Roman" w:cs="Times New Roman"/>
          <w:color w:val="000000" w:themeColor="text1"/>
          <w:sz w:val="22"/>
        </w:rPr>
        <w:lastRenderedPageBreak/>
        <w:t>associations showed large heterogeneity (</w:t>
      </w:r>
      <w:r w:rsidRPr="00A143DB">
        <w:rPr>
          <w:rFonts w:ascii="Times New Roman" w:hAnsi="Times New Roman" w:cs="Times New Roman"/>
          <w:i/>
          <w:iCs/>
          <w:color w:val="000000" w:themeColor="text1"/>
          <w:sz w:val="22"/>
        </w:rPr>
        <w:t>I</w:t>
      </w:r>
      <w:r w:rsidRPr="00A143DB">
        <w:rPr>
          <w:rFonts w:ascii="Times New Roman" w:hAnsi="Times New Roman" w:cs="Times New Roman"/>
          <w:color w:val="000000" w:themeColor="text1"/>
          <w:sz w:val="22"/>
          <w:vertAlign w:val="superscript"/>
        </w:rPr>
        <w:t>2</w:t>
      </w:r>
      <w:r w:rsidRPr="00A143DB">
        <w:rPr>
          <w:rFonts w:ascii="Times New Roman" w:hAnsi="Times New Roman" w:cs="Times New Roman"/>
          <w:color w:val="000000" w:themeColor="text1"/>
          <w:sz w:val="22"/>
        </w:rPr>
        <w:t xml:space="preserve"> &gt; 50%). Fifteen (38%) statistically significant associations had neither small study effects nor excess significance bias. The 95% prediction interval excluded the null in only 14 (35%) associations, and 19 (48%) associations retained statistical significance under a 10% credibility ceiling. </w:t>
      </w:r>
    </w:p>
    <w:p w14:paraId="39D7D92D" w14:textId="77777777" w:rsidR="000325E1" w:rsidRPr="00A143DB" w:rsidRDefault="000325E1" w:rsidP="001630C1">
      <w:pPr>
        <w:tabs>
          <w:tab w:val="left" w:pos="8505"/>
        </w:tabs>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The 23 meta-analyses of peripheral biomarkers were based on data of 13 807 total ADHD cases and 23 649 total controls, the median number of 175 ADHD cases per meta-analysis (IQR 136 to 798, range 53 to 2 557), and the median number of 187 control per meta-analysis (IQR 91 to 921, range 39 to 8 154). Meta-analyses were only based on a case-control or cross-sectional design. The median number of </w:t>
      </w:r>
      <w:proofErr w:type="gramStart"/>
      <w:r w:rsidRPr="00A143DB">
        <w:rPr>
          <w:rFonts w:ascii="Times New Roman" w:hAnsi="Times New Roman" w:cs="Times New Roman"/>
          <w:color w:val="000000" w:themeColor="text1"/>
          <w:sz w:val="22"/>
        </w:rPr>
        <w:t>study</w:t>
      </w:r>
      <w:proofErr w:type="gramEnd"/>
      <w:r w:rsidRPr="00A143DB">
        <w:rPr>
          <w:rFonts w:ascii="Times New Roman" w:hAnsi="Times New Roman" w:cs="Times New Roman"/>
          <w:color w:val="000000" w:themeColor="text1"/>
          <w:sz w:val="22"/>
        </w:rPr>
        <w:t xml:space="preserve"> estimates of the meta-analyses was 7 (IQR 5 to 9, range 3 to 19). Used effect metrics were either WMD, Cohen’s d, or Hedges’ g. A total of 14 (61%) associations were statistically significant under random effects model, 6 (26%) of which had p-value &lt; 10</w:t>
      </w:r>
      <w:r w:rsidRPr="00A143DB">
        <w:rPr>
          <w:rFonts w:ascii="Times New Roman" w:hAnsi="Times New Roman" w:cs="Times New Roman"/>
          <w:color w:val="000000" w:themeColor="text1"/>
          <w:sz w:val="22"/>
          <w:vertAlign w:val="superscript"/>
        </w:rPr>
        <w:t>−3</w:t>
      </w:r>
      <w:r w:rsidRPr="00A143DB">
        <w:rPr>
          <w:rFonts w:ascii="Times New Roman" w:hAnsi="Times New Roman" w:cs="Times New Roman"/>
          <w:color w:val="000000" w:themeColor="text1"/>
          <w:sz w:val="22"/>
        </w:rPr>
        <w:t>, and only 2 (9%) p-value &lt; 10</w:t>
      </w:r>
      <w:r w:rsidRPr="00A143DB">
        <w:rPr>
          <w:rFonts w:ascii="Times New Roman" w:hAnsi="Times New Roman" w:cs="Times New Roman"/>
          <w:color w:val="000000" w:themeColor="text1"/>
          <w:sz w:val="22"/>
          <w:vertAlign w:val="superscript"/>
        </w:rPr>
        <w:t>−6</w:t>
      </w:r>
      <w:r w:rsidRPr="00A143DB">
        <w:rPr>
          <w:rFonts w:ascii="Times New Roman" w:hAnsi="Times New Roman" w:cs="Times New Roman"/>
          <w:color w:val="000000" w:themeColor="text1"/>
          <w:sz w:val="22"/>
        </w:rPr>
        <w:t>. Out of 14 statistically significant associations, 5 had more than 1 000 ADHD cases. Fifteen associations (65%) showed large heterogeneity (</w:t>
      </w:r>
      <w:r w:rsidRPr="00A143DB">
        <w:rPr>
          <w:rFonts w:ascii="Times New Roman" w:hAnsi="Times New Roman" w:cs="Times New Roman"/>
          <w:i/>
          <w:iCs/>
          <w:color w:val="000000" w:themeColor="text1"/>
          <w:sz w:val="22"/>
        </w:rPr>
        <w:t>I</w:t>
      </w:r>
      <w:r w:rsidRPr="00A143DB">
        <w:rPr>
          <w:rFonts w:ascii="Times New Roman" w:hAnsi="Times New Roman" w:cs="Times New Roman"/>
          <w:color w:val="000000" w:themeColor="text1"/>
          <w:sz w:val="22"/>
          <w:vertAlign w:val="superscript"/>
        </w:rPr>
        <w:t>2</w:t>
      </w:r>
      <w:r w:rsidRPr="00A143DB">
        <w:rPr>
          <w:rFonts w:ascii="Times New Roman" w:hAnsi="Times New Roman" w:cs="Times New Roman"/>
          <w:color w:val="000000" w:themeColor="text1"/>
          <w:sz w:val="22"/>
        </w:rPr>
        <w:t xml:space="preserve"> &gt; 50%). Eleven (48%) statistically significant associations had neither small study effects nor excess significance bias. The 95% percent prediction interval excluded the null in only two (9%) associations, and 8 (35%) associations retained statistical significance under 10% credibility ceiling.</w:t>
      </w:r>
    </w:p>
    <w:p w14:paraId="28B35FDA" w14:textId="77777777" w:rsidR="000325E1" w:rsidRPr="00A143DB" w:rsidRDefault="000325E1" w:rsidP="005F4BDF">
      <w:pPr>
        <w:tabs>
          <w:tab w:val="left" w:pos="8505"/>
        </w:tabs>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Quality assessment</w:t>
      </w:r>
    </w:p>
    <w:p w14:paraId="0470F322" w14:textId="77777777" w:rsidR="000325E1" w:rsidRPr="00A143DB" w:rsidRDefault="000325E1" w:rsidP="005F4BDF">
      <w:pPr>
        <w:tabs>
          <w:tab w:val="left" w:pos="8505"/>
        </w:tabs>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AMSTAR 2 quality assessment was available for all but one (maternal cell phone use). For 25 meta-analyses articles of environmental risk/protective factors, 13 were graded as high quality, one moderate, and 11 low or critically low, mainly because the article did not report the protocol for the systematic review (Table 1). When the quality assessment criterion for the protocol was ruled out, only three were graded as low or critically low. Out of nine meta-analysis articles of peripheral biomarkers, two were graded as high quality, and the rest as low or critically low (Table 2). When we ruled out the protocol criterion as well, five were graded as high or moderate.</w:t>
      </w:r>
    </w:p>
    <w:p w14:paraId="7C2C1705" w14:textId="77777777" w:rsidR="000325E1" w:rsidRPr="00A143DB" w:rsidRDefault="000325E1" w:rsidP="005F4BDF">
      <w:pPr>
        <w:tabs>
          <w:tab w:val="left" w:pos="8505"/>
        </w:tabs>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Hierarchical level of evidence: potential environmental risk/protective factors</w:t>
      </w:r>
    </w:p>
    <w:p w14:paraId="427C1972"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lastRenderedPageBreak/>
        <w:t xml:space="preserve">A total of five environmental risk factors were graded as convincing evidence (class I) (Table 1, Figure 3) </w:t>
      </w:r>
      <w:r w:rsidRPr="00A143DB">
        <w:rPr>
          <w:rFonts w:ascii="Times New Roman" w:hAnsi="Times New Roman" w:cs="Times New Roman"/>
          <w:color w:val="000000"/>
          <w:sz w:val="22"/>
        </w:rPr>
        <w:t>—</w:t>
      </w:r>
      <w:r w:rsidRPr="00A143DB">
        <w:rPr>
          <w:rFonts w:ascii="Times New Roman" w:hAnsi="Times New Roman" w:cs="Times New Roman"/>
          <w:color w:val="000000" w:themeColor="text1"/>
          <w:sz w:val="22"/>
        </w:rPr>
        <w:t>pre-pregnancy obesity (defined as body mass index [BMI] of 30 kg/m</w:t>
      </w:r>
      <w:r w:rsidRPr="00A143DB">
        <w:rPr>
          <w:rFonts w:ascii="Times New Roman" w:hAnsi="Times New Roman" w:cs="Times New Roman"/>
          <w:color w:val="000000" w:themeColor="text1"/>
          <w:sz w:val="22"/>
          <w:vertAlign w:val="superscript"/>
        </w:rPr>
        <w:t>2</w:t>
      </w:r>
      <w:r w:rsidRPr="00A143DB">
        <w:rPr>
          <w:rFonts w:ascii="Times New Roman" w:hAnsi="Times New Roman" w:cs="Times New Roman"/>
          <w:color w:val="000000" w:themeColor="text1"/>
          <w:sz w:val="22"/>
        </w:rPr>
        <w:t xml:space="preserve"> or higher)</w:t>
      </w:r>
      <w:r w:rsidRPr="00A143DB">
        <w:rPr>
          <w:rFonts w:ascii="Times New Roman" w:hAnsi="Times New Roman" w:cs="Times New Roman"/>
          <w:noProof/>
          <w:color w:val="000000" w:themeColor="text1"/>
          <w:sz w:val="22"/>
          <w:vertAlign w:val="superscript"/>
        </w:rPr>
        <w:t>59</w:t>
      </w:r>
      <w:r w:rsidRPr="00A143DB">
        <w:rPr>
          <w:rFonts w:ascii="Times New Roman" w:hAnsi="Times New Roman" w:cs="Times New Roman"/>
          <w:color w:val="000000" w:themeColor="text1"/>
          <w:sz w:val="22"/>
        </w:rPr>
        <w:t xml:space="preserve"> (OR=1·63, </w:t>
      </w:r>
      <w:r w:rsidRPr="00A143DB">
        <w:rPr>
          <w:rFonts w:ascii="Times New Roman" w:hAnsi="Times New Roman" w:cs="Times New Roman"/>
          <w:sz w:val="22"/>
        </w:rPr>
        <w:t xml:space="preserve">95% CI </w:t>
      </w:r>
      <w:r w:rsidRPr="00A143DB">
        <w:rPr>
          <w:rFonts w:ascii="Times New Roman" w:hAnsi="Times New Roman" w:cs="Times New Roman"/>
          <w:color w:val="000000" w:themeColor="text1"/>
          <w:sz w:val="22"/>
        </w:rPr>
        <w:t>1·49</w:t>
      </w:r>
      <w:r w:rsidRPr="00A143DB">
        <w:rPr>
          <w:rFonts w:ascii="Times New Roman" w:hAnsi="Times New Roman" w:cs="Times New Roman"/>
          <w:sz w:val="22"/>
        </w:rPr>
        <w:t>–</w:t>
      </w:r>
      <w:r w:rsidRPr="00A143DB">
        <w:rPr>
          <w:rFonts w:ascii="Times New Roman" w:hAnsi="Times New Roman" w:cs="Times New Roman"/>
          <w:color w:val="000000" w:themeColor="text1"/>
          <w:sz w:val="22"/>
        </w:rPr>
        <w:t>1·77), childhood eczema (OR=1·31, 1·2</w:t>
      </w:r>
      <w:r w:rsidRPr="00A143DB">
        <w:rPr>
          <w:rFonts w:ascii="Times New Roman" w:hAnsi="Times New Roman" w:cs="Times New Roman"/>
          <w:sz w:val="22"/>
        </w:rPr>
        <w:t>–</w:t>
      </w:r>
      <w:r w:rsidRPr="00A143DB">
        <w:rPr>
          <w:rFonts w:ascii="Times New Roman" w:hAnsi="Times New Roman" w:cs="Times New Roman"/>
          <w:color w:val="000000" w:themeColor="text1"/>
          <w:sz w:val="22"/>
        </w:rPr>
        <w:t>1·44), hypertensive disorders during pregnancy (including chronic hypertension, gestational hypertension, and preeclampsia)</w:t>
      </w:r>
      <w:r w:rsidRPr="00A143DB">
        <w:rPr>
          <w:rFonts w:ascii="Times New Roman" w:hAnsi="Times New Roman" w:cs="Times New Roman"/>
          <w:noProof/>
          <w:color w:val="000000" w:themeColor="text1"/>
          <w:sz w:val="22"/>
          <w:vertAlign w:val="superscript"/>
        </w:rPr>
        <w:t>50</w:t>
      </w:r>
      <w:r w:rsidRPr="00A143DB">
        <w:rPr>
          <w:rFonts w:ascii="Times New Roman" w:hAnsi="Times New Roman" w:cs="Times New Roman"/>
          <w:color w:val="000000" w:themeColor="text1"/>
          <w:sz w:val="22"/>
        </w:rPr>
        <w:t xml:space="preserve"> (OR=1·29, 1·22</w:t>
      </w:r>
      <w:r w:rsidRPr="00A143DB">
        <w:rPr>
          <w:rFonts w:ascii="Times New Roman" w:hAnsi="Times New Roman" w:cs="Times New Roman"/>
          <w:sz w:val="22"/>
        </w:rPr>
        <w:t>–</w:t>
      </w:r>
      <w:r w:rsidRPr="00A143DB">
        <w:rPr>
          <w:rFonts w:ascii="Times New Roman" w:hAnsi="Times New Roman" w:cs="Times New Roman"/>
          <w:color w:val="000000" w:themeColor="text1"/>
          <w:sz w:val="22"/>
        </w:rPr>
        <w:t>1·36), preeclampsia (de novo or superimposed on chronic hypertension)</w:t>
      </w:r>
      <w:r w:rsidRPr="00A143DB">
        <w:rPr>
          <w:rFonts w:ascii="Times New Roman" w:hAnsi="Times New Roman" w:cs="Times New Roman"/>
          <w:noProof/>
          <w:color w:val="000000" w:themeColor="text1"/>
          <w:sz w:val="22"/>
          <w:vertAlign w:val="superscript"/>
        </w:rPr>
        <w:t>50</w:t>
      </w:r>
      <w:r w:rsidRPr="00A143DB">
        <w:rPr>
          <w:rFonts w:ascii="Times New Roman" w:hAnsi="Times New Roman" w:cs="Times New Roman"/>
          <w:color w:val="000000" w:themeColor="text1"/>
          <w:sz w:val="22"/>
        </w:rPr>
        <w:t xml:space="preserve"> (OR=1·28, 1·21</w:t>
      </w:r>
      <w:r w:rsidRPr="00A143DB">
        <w:rPr>
          <w:rFonts w:ascii="Times New Roman" w:hAnsi="Times New Roman" w:cs="Times New Roman"/>
          <w:sz w:val="22"/>
        </w:rPr>
        <w:t>–</w:t>
      </w:r>
      <w:r w:rsidRPr="00A143DB">
        <w:rPr>
          <w:rFonts w:ascii="Times New Roman" w:hAnsi="Times New Roman" w:cs="Times New Roman"/>
          <w:color w:val="000000" w:themeColor="text1"/>
          <w:sz w:val="22"/>
        </w:rPr>
        <w:t>1·35), and maternal acetaminophen exposure during pregnancy (RR=1·25, 1·17</w:t>
      </w:r>
      <w:r w:rsidRPr="00A143DB">
        <w:rPr>
          <w:rFonts w:ascii="Times New Roman" w:hAnsi="Times New Roman" w:cs="Times New Roman"/>
          <w:sz w:val="22"/>
        </w:rPr>
        <w:t>–</w:t>
      </w:r>
      <w:r w:rsidRPr="00A143DB">
        <w:rPr>
          <w:rFonts w:ascii="Times New Roman" w:hAnsi="Times New Roman" w:cs="Times New Roman"/>
          <w:color w:val="000000" w:themeColor="text1"/>
          <w:sz w:val="22"/>
        </w:rPr>
        <w:t xml:space="preserve">1·34) </w:t>
      </w:r>
      <w:r w:rsidRPr="00A143DB">
        <w:rPr>
          <w:rFonts w:ascii="Times New Roman" w:hAnsi="Times New Roman" w:cs="Times New Roman"/>
          <w:color w:val="000000"/>
          <w:sz w:val="22"/>
        </w:rPr>
        <w:t>—</w:t>
      </w:r>
      <w:r w:rsidRPr="00A143DB">
        <w:rPr>
          <w:rFonts w:ascii="Times New Roman" w:hAnsi="Times New Roman" w:cs="Times New Roman"/>
          <w:color w:val="000000" w:themeColor="text1"/>
          <w:sz w:val="22"/>
        </w:rPr>
        <w:t xml:space="preserve">and three were graded as highly suggestive evidence (class Ⅱ) (Table 1, Figure 3) </w:t>
      </w:r>
      <w:r w:rsidRPr="00A143DB">
        <w:rPr>
          <w:rFonts w:ascii="Times New Roman" w:hAnsi="Times New Roman" w:cs="Times New Roman"/>
          <w:color w:val="000000"/>
          <w:sz w:val="22"/>
        </w:rPr>
        <w:t>—</w:t>
      </w:r>
      <w:r w:rsidRPr="00A143DB">
        <w:rPr>
          <w:rFonts w:ascii="Times New Roman" w:hAnsi="Times New Roman" w:cs="Times New Roman"/>
          <w:color w:val="000000" w:themeColor="text1"/>
          <w:sz w:val="22"/>
        </w:rPr>
        <w:t>maternal smoking during pregnancy (OR=1·6, 1·45</w:t>
      </w:r>
      <w:r w:rsidRPr="00A143DB">
        <w:rPr>
          <w:rFonts w:ascii="Times New Roman" w:hAnsi="Times New Roman" w:cs="Times New Roman"/>
          <w:sz w:val="22"/>
        </w:rPr>
        <w:t>–</w:t>
      </w:r>
      <w:r w:rsidRPr="00A143DB">
        <w:rPr>
          <w:rFonts w:ascii="Times New Roman" w:hAnsi="Times New Roman" w:cs="Times New Roman"/>
          <w:color w:val="000000" w:themeColor="text1"/>
          <w:sz w:val="22"/>
        </w:rPr>
        <w:t>1·76), childhood asthma (OR=1·51, 1·4</w:t>
      </w:r>
      <w:r w:rsidRPr="00A143DB">
        <w:rPr>
          <w:rFonts w:ascii="Times New Roman" w:hAnsi="Times New Roman" w:cs="Times New Roman"/>
          <w:sz w:val="22"/>
        </w:rPr>
        <w:t>–</w:t>
      </w:r>
      <w:r w:rsidRPr="00A143DB">
        <w:rPr>
          <w:rFonts w:ascii="Times New Roman" w:hAnsi="Times New Roman" w:cs="Times New Roman"/>
          <w:color w:val="000000" w:themeColor="text1"/>
          <w:sz w:val="22"/>
        </w:rPr>
        <w:t>1·63), and pre-pregnancy overweight (defined as BMI between 25 and 29·9 kg/m</w:t>
      </w:r>
      <w:r w:rsidRPr="00A143DB">
        <w:rPr>
          <w:rFonts w:ascii="Times New Roman" w:hAnsi="Times New Roman" w:cs="Times New Roman"/>
          <w:color w:val="000000" w:themeColor="text1"/>
          <w:sz w:val="22"/>
          <w:vertAlign w:val="superscript"/>
        </w:rPr>
        <w:t>2</w:t>
      </w:r>
      <w:r w:rsidRPr="00A143DB">
        <w:rPr>
          <w:rFonts w:ascii="Times New Roman" w:hAnsi="Times New Roman" w:cs="Times New Roman"/>
          <w:color w:val="000000" w:themeColor="text1"/>
          <w:sz w:val="22"/>
        </w:rPr>
        <w:t>)</w:t>
      </w:r>
      <w:r w:rsidRPr="00A143DB">
        <w:rPr>
          <w:rFonts w:ascii="Times New Roman" w:hAnsi="Times New Roman" w:cs="Times New Roman"/>
          <w:noProof/>
          <w:color w:val="000000" w:themeColor="text1"/>
          <w:sz w:val="22"/>
          <w:vertAlign w:val="superscript"/>
        </w:rPr>
        <w:t>59</w:t>
      </w:r>
      <w:r w:rsidRPr="00A143DB">
        <w:rPr>
          <w:rFonts w:ascii="Times New Roman" w:hAnsi="Times New Roman" w:cs="Times New Roman"/>
          <w:color w:val="000000" w:themeColor="text1"/>
          <w:sz w:val="22"/>
        </w:rPr>
        <w:t xml:space="preserve"> (OR=1·28, 1·21</w:t>
      </w:r>
      <w:r w:rsidRPr="00A143DB">
        <w:rPr>
          <w:rFonts w:ascii="Times New Roman" w:hAnsi="Times New Roman" w:cs="Times New Roman"/>
          <w:sz w:val="22"/>
        </w:rPr>
        <w:t>–</w:t>
      </w:r>
      <w:r w:rsidRPr="00A143DB">
        <w:rPr>
          <w:rFonts w:ascii="Times New Roman" w:hAnsi="Times New Roman" w:cs="Times New Roman"/>
          <w:color w:val="000000" w:themeColor="text1"/>
          <w:sz w:val="22"/>
        </w:rPr>
        <w:t xml:space="preserve">1·35). Among eight environmental risk factors with high level of evidence (class Ⅰ or Ⅱ), four were maternal metabolic syndrome </w:t>
      </w:r>
      <w:r w:rsidRPr="00A143DB">
        <w:rPr>
          <w:rFonts w:ascii="Times New Roman" w:hAnsi="Times New Roman" w:cs="Times New Roman"/>
          <w:color w:val="000000"/>
          <w:sz w:val="22"/>
        </w:rPr>
        <w:t>(</w:t>
      </w:r>
      <w:r w:rsidRPr="00A143DB">
        <w:rPr>
          <w:rFonts w:ascii="Times New Roman" w:hAnsi="Times New Roman" w:cs="Times New Roman"/>
          <w:color w:val="000000" w:themeColor="text1"/>
          <w:sz w:val="22"/>
        </w:rPr>
        <w:t>pre-pregnancy obesity, overweight, preeclampsia, and hypertensive disorders during pregnancy</w:t>
      </w:r>
      <w:r w:rsidRPr="00A143DB">
        <w:rPr>
          <w:rFonts w:ascii="Times New Roman" w:hAnsi="Times New Roman" w:cs="Times New Roman"/>
          <w:color w:val="000000"/>
          <w:sz w:val="22"/>
        </w:rPr>
        <w:t xml:space="preserve">) </w:t>
      </w:r>
      <w:r w:rsidRPr="00A143DB">
        <w:rPr>
          <w:rFonts w:ascii="Times New Roman" w:hAnsi="Times New Roman" w:cs="Times New Roman"/>
          <w:color w:val="000000" w:themeColor="text1"/>
          <w:sz w:val="22"/>
        </w:rPr>
        <w:t>and two were childhood atopic diseases (childhood eczema and asthma).</w:t>
      </w:r>
    </w:p>
    <w:p w14:paraId="2DE9035B"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Some markers of perinatal hypoxic conditions (5-min Apgar score &lt; 7 and breech/transverse presentation) and preterm birth were graded as suggestive evidence (class ⅠⅠⅠ). Factors related to the parenting environment were at best graded as class IV evidence (parental education level and singly parent family). Meanwhile, only one factor, breastfeeding, showed statistically significant protective effects against ADHD (class IV). Only four associations had effect sizes larger than 2 (eating disorder, preterm birth/low birth weight, low education level of father, and head trauma), which were all class </w:t>
      </w:r>
      <w:r w:rsidRPr="00A143DB">
        <w:rPr>
          <w:rFonts w:ascii="Times New Roman" w:eastAsia="Malgun Gothic" w:hAnsi="Times New Roman" w:cs="Times New Roman"/>
          <w:color w:val="000000" w:themeColor="text1"/>
          <w:sz w:val="22"/>
        </w:rPr>
        <w:t>Ⅳ</w:t>
      </w:r>
      <w:r w:rsidRPr="00A143DB">
        <w:rPr>
          <w:rFonts w:ascii="Times New Roman" w:hAnsi="Times New Roman" w:cs="Times New Roman"/>
          <w:color w:val="000000" w:themeColor="text1"/>
          <w:sz w:val="22"/>
        </w:rPr>
        <w:t xml:space="preserve"> evidence.</w:t>
      </w:r>
    </w:p>
    <w:p w14:paraId="5F3284D6" w14:textId="4C314818"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Meta-analyses included studies ascertaining ADHD with parental or physician report, medical records of diagnosis or ADHD medication, or self-report, and only four class IV meta-analyses included studies using self-report (childhood/adolescent obesity, head trauma, preterm or low birth weight, and maternal gestational diabetes).</w:t>
      </w:r>
      <w:r w:rsidRPr="00A143DB">
        <w:rPr>
          <w:rFonts w:ascii="Times New Roman" w:hAnsi="Times New Roman" w:cs="Times New Roman"/>
          <w:noProof/>
          <w:color w:val="000000" w:themeColor="text1"/>
          <w:sz w:val="22"/>
          <w:vertAlign w:val="superscript"/>
        </w:rPr>
        <w:t>31,34,45,57</w:t>
      </w:r>
      <w:r w:rsidRPr="00A143DB">
        <w:rPr>
          <w:rFonts w:ascii="Times New Roman" w:hAnsi="Times New Roman" w:cs="Times New Roman"/>
          <w:color w:val="000000" w:themeColor="text1"/>
          <w:sz w:val="22"/>
        </w:rPr>
        <w:t xml:space="preserve"> The subset analyses excluding the self-report studies are provided in Appendix</w:t>
      </w:r>
      <w:r w:rsidR="00BC0898" w:rsidRPr="00A143DB">
        <w:rPr>
          <w:rFonts w:ascii="Times New Roman" w:hAnsi="Times New Roman" w:cs="Times New Roman"/>
          <w:color w:val="FF0000"/>
          <w:sz w:val="22"/>
        </w:rPr>
        <w:t xml:space="preserve"> </w:t>
      </w:r>
      <w:r w:rsidR="001A39CB" w:rsidRPr="00A143DB">
        <w:rPr>
          <w:rFonts w:ascii="Times New Roman" w:hAnsi="Times New Roman" w:cs="Times New Roman"/>
          <w:color w:val="FF0000"/>
          <w:sz w:val="22"/>
        </w:rPr>
        <w:t>p 13</w:t>
      </w:r>
      <w:r w:rsidRPr="00A143DB">
        <w:rPr>
          <w:rFonts w:ascii="Times New Roman" w:hAnsi="Times New Roman" w:cs="Times New Roman"/>
          <w:color w:val="000000" w:themeColor="text1"/>
          <w:sz w:val="22"/>
        </w:rPr>
        <w:t>.</w:t>
      </w:r>
    </w:p>
    <w:p w14:paraId="301EEA39" w14:textId="77777777" w:rsidR="000325E1" w:rsidRPr="00A143DB" w:rsidRDefault="000325E1" w:rsidP="005F4BDF">
      <w:pPr>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Hierarchical level of evidence: potential peripheral biomarkers</w:t>
      </w:r>
    </w:p>
    <w:p w14:paraId="2D0C5670"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lastRenderedPageBreak/>
        <w:t>Only one biomarker was graded as high level of evidence, which was serum vitamin D level in ADHD patients (WMD=</w:t>
      </w:r>
      <w:r w:rsidRPr="00A143DB">
        <w:rPr>
          <w:rFonts w:ascii="Times New Roman" w:hAnsi="Times New Roman" w:cs="Times New Roman"/>
          <w:sz w:val="22"/>
        </w:rPr>
        <w:t>−</w:t>
      </w:r>
      <w:r w:rsidRPr="00A143DB">
        <w:rPr>
          <w:rFonts w:ascii="Times New Roman" w:hAnsi="Times New Roman" w:cs="Times New Roman"/>
          <w:color w:val="000000" w:themeColor="text1"/>
          <w:sz w:val="22"/>
        </w:rPr>
        <w:t xml:space="preserve">6·93, </w:t>
      </w:r>
      <w:r w:rsidRPr="00A143DB">
        <w:rPr>
          <w:rFonts w:ascii="Times New Roman" w:hAnsi="Times New Roman" w:cs="Times New Roman"/>
          <w:sz w:val="22"/>
        </w:rPr>
        <w:t>−</w:t>
      </w:r>
      <w:r w:rsidRPr="00A143DB">
        <w:rPr>
          <w:rFonts w:ascii="Times New Roman" w:hAnsi="Times New Roman" w:cs="Times New Roman"/>
          <w:color w:val="000000" w:themeColor="text1"/>
          <w:sz w:val="22"/>
        </w:rPr>
        <w:t>9·34</w:t>
      </w:r>
      <w:r w:rsidRPr="00A143DB">
        <w:rPr>
          <w:rFonts w:ascii="Times New Roman" w:hAnsi="Times New Roman" w:cs="Times New Roman"/>
          <w:sz w:val="22"/>
        </w:rPr>
        <w:t>–−</w:t>
      </w:r>
      <w:r w:rsidRPr="00A143DB">
        <w:rPr>
          <w:rFonts w:ascii="Times New Roman" w:hAnsi="Times New Roman" w:cs="Times New Roman"/>
          <w:color w:val="000000" w:themeColor="text1"/>
          <w:sz w:val="22"/>
        </w:rPr>
        <w:t>4·51, class II) (Table 2, Figure 3). Two were graded as suggestive evidence (higher blood lead and lower blood magnesium in ADHD, class III).</w:t>
      </w:r>
    </w:p>
    <w:p w14:paraId="4D5CD656" w14:textId="77777777" w:rsidR="000325E1" w:rsidRPr="00A143DB" w:rsidRDefault="000325E1" w:rsidP="005F4BDF">
      <w:pPr>
        <w:spacing w:line="480" w:lineRule="auto"/>
        <w:jc w:val="both"/>
        <w:rPr>
          <w:rFonts w:ascii="Times New Roman" w:hAnsi="Times New Roman" w:cs="Times New Roman"/>
          <w:i/>
          <w:iCs/>
          <w:color w:val="000000" w:themeColor="text1"/>
          <w:sz w:val="22"/>
        </w:rPr>
      </w:pPr>
      <w:r w:rsidRPr="00A143DB">
        <w:rPr>
          <w:rFonts w:ascii="Times New Roman" w:hAnsi="Times New Roman" w:cs="Times New Roman"/>
          <w:i/>
          <w:iCs/>
          <w:color w:val="000000" w:themeColor="text1"/>
          <w:sz w:val="22"/>
        </w:rPr>
        <w:t>Sensitivity subset analyses</w:t>
      </w:r>
    </w:p>
    <w:p w14:paraId="7D977E4D" w14:textId="19A7947E" w:rsidR="000325E1" w:rsidRPr="00A143DB" w:rsidRDefault="000325E1" w:rsidP="00467D6E">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Subset analyses for class I and II were available for the eight meta-analyses of environmental risk factors (Appendix</w:t>
      </w:r>
      <w:r w:rsidR="005611B1" w:rsidRPr="00A143DB">
        <w:rPr>
          <w:rFonts w:ascii="Times New Roman" w:hAnsi="Times New Roman" w:cs="Times New Roman"/>
          <w:color w:val="FF0000"/>
          <w:sz w:val="22"/>
        </w:rPr>
        <w:t xml:space="preserve"> </w:t>
      </w:r>
      <w:r w:rsidR="00D57E8F" w:rsidRPr="00A143DB">
        <w:rPr>
          <w:rFonts w:ascii="Times New Roman" w:hAnsi="Times New Roman" w:cs="Times New Roman"/>
          <w:color w:val="FF0000"/>
          <w:sz w:val="22"/>
        </w:rPr>
        <w:t>p 14</w:t>
      </w:r>
      <w:r w:rsidRPr="00A143DB">
        <w:rPr>
          <w:rFonts w:ascii="Times New Roman" w:hAnsi="Times New Roman" w:cs="Times New Roman"/>
          <w:color w:val="000000" w:themeColor="text1"/>
          <w:sz w:val="22"/>
        </w:rPr>
        <w:t xml:space="preserve">). In the cohort subset analyses, four maternal factors (pre-pregnancy obesity, overweight, maternal acetaminophen exposure during pregnancy, and maternal smoking during pregnancy) retained their level of evidence, while the rest were downgraded to class III or IV or the subset analysis was not available since there were less than two cohort studies. The same four maternal factors were also graded as class I or II in the prospective cohort subset analyses. In the subset analyses of study estimates adjusted for at least one covariate, all eight retained their level of evidence. </w:t>
      </w:r>
    </w:p>
    <w:p w14:paraId="37D540BE" w14:textId="77777777" w:rsidR="000325E1" w:rsidRPr="00A143DB" w:rsidRDefault="000325E1" w:rsidP="00467D6E">
      <w:pPr>
        <w:spacing w:line="480" w:lineRule="auto"/>
        <w:jc w:val="both"/>
        <w:rPr>
          <w:rFonts w:ascii="Times New Roman" w:hAnsi="Times New Roman" w:cs="Times New Roman"/>
          <w:color w:val="000000" w:themeColor="text1"/>
          <w:sz w:val="22"/>
        </w:rPr>
      </w:pPr>
    </w:p>
    <w:p w14:paraId="0B217ABD" w14:textId="77777777" w:rsidR="000325E1" w:rsidRPr="00A143DB" w:rsidRDefault="000325E1" w:rsidP="00467D6E">
      <w:pPr>
        <w:spacing w:line="480"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t>Discussion</w:t>
      </w:r>
    </w:p>
    <w:p w14:paraId="1E6E639A" w14:textId="77777777" w:rsidR="000325E1" w:rsidRPr="00A143DB" w:rsidRDefault="000325E1" w:rsidP="00DB2F3E">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This study is the first umbrella review to systematically and quantitatively collect and assess the hierarchy of evidence for potential environmental risk/protective factors and peripheral biomarkers of ADHD.</w:t>
      </w:r>
      <w:r w:rsidRPr="00A143DB">
        <w:rPr>
          <w:rFonts w:ascii="Times New Roman" w:hAnsi="Times New Roman" w:cs="Times New Roman"/>
          <w:sz w:val="22"/>
        </w:rPr>
        <w:t xml:space="preserve"> </w:t>
      </w:r>
      <w:r w:rsidRPr="00A143DB">
        <w:rPr>
          <w:rFonts w:ascii="Times New Roman" w:hAnsi="Times New Roman" w:cs="Times New Roman"/>
          <w:color w:val="000000" w:themeColor="text1"/>
          <w:sz w:val="22"/>
        </w:rPr>
        <w:t>Only nine associations showed evidence of high credibility: Maternal acetaminophen exposure during pregnancy, childhood eczema, hypertensive disorder during pregnancy, preeclampsia, and maternal pre-pregnancy obesity were graded as convincing evidence (class I), and maternal smoking during pregnancy, childhood asthma, maternal pre-pregnancy overweight, and serum vitamin D level were graded as highly suggestive evidence (class II).</w:t>
      </w:r>
    </w:p>
    <w:p w14:paraId="0BEFD49A" w14:textId="77777777" w:rsidR="000325E1" w:rsidRPr="00A143DB" w:rsidRDefault="000325E1" w:rsidP="00EA4F35">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There was convincing evidence that maternal acetaminophen exposure during pregnancy was associated with a higher risk of ADHD in offspring, retaining the level of evidence in all three subset analyses. Various potential mechanisms have been suggested such as excess toxic </w:t>
      </w:r>
      <w:r w:rsidRPr="00A143DB">
        <w:rPr>
          <w:rFonts w:ascii="Times New Roman" w:hAnsi="Times New Roman" w:cs="Times New Roman"/>
          <w:i/>
          <w:iCs/>
          <w:color w:val="000000" w:themeColor="text1"/>
          <w:sz w:val="22"/>
        </w:rPr>
        <w:t>N</w:t>
      </w:r>
      <w:r w:rsidRPr="00A143DB">
        <w:rPr>
          <w:rFonts w:ascii="Times New Roman" w:hAnsi="Times New Roman" w:cs="Times New Roman"/>
          <w:color w:val="000000" w:themeColor="text1"/>
          <w:sz w:val="22"/>
        </w:rPr>
        <w:t>-acetyl-</w:t>
      </w:r>
      <w:r w:rsidRPr="00A143DB">
        <w:rPr>
          <w:rFonts w:ascii="Times New Roman" w:hAnsi="Times New Roman" w:cs="Times New Roman"/>
          <w:i/>
          <w:iCs/>
          <w:color w:val="000000" w:themeColor="text1"/>
          <w:sz w:val="22"/>
        </w:rPr>
        <w:t>p</w:t>
      </w:r>
      <w:r w:rsidRPr="00A143DB">
        <w:rPr>
          <w:rFonts w:ascii="Times New Roman" w:hAnsi="Times New Roman" w:cs="Times New Roman"/>
          <w:color w:val="000000" w:themeColor="text1"/>
          <w:sz w:val="22"/>
        </w:rPr>
        <w:t>-</w:t>
      </w:r>
      <w:proofErr w:type="spellStart"/>
      <w:r w:rsidRPr="00A143DB">
        <w:rPr>
          <w:rFonts w:ascii="Times New Roman" w:hAnsi="Times New Roman" w:cs="Times New Roman"/>
          <w:color w:val="000000" w:themeColor="text1"/>
          <w:sz w:val="22"/>
        </w:rPr>
        <w:t>benzoquinoneimine</w:t>
      </w:r>
      <w:proofErr w:type="spellEnd"/>
      <w:r w:rsidRPr="00A143DB">
        <w:rPr>
          <w:rFonts w:ascii="Times New Roman" w:hAnsi="Times New Roman" w:cs="Times New Roman"/>
          <w:color w:val="000000" w:themeColor="text1"/>
          <w:sz w:val="22"/>
        </w:rPr>
        <w:t xml:space="preserve"> formation, oxidative stress due to inflammation-induced immune activation, brain-derived neurotropic factor alteration, endocannabinoid dysfunction, Cox-2 inhibition, and endocrine </w:t>
      </w:r>
      <w:r w:rsidRPr="00A143DB">
        <w:rPr>
          <w:rFonts w:ascii="Times New Roman" w:hAnsi="Times New Roman" w:cs="Times New Roman"/>
          <w:color w:val="000000" w:themeColor="text1"/>
          <w:sz w:val="22"/>
        </w:rPr>
        <w:lastRenderedPageBreak/>
        <w:t>disruption.</w:t>
      </w:r>
      <w:r w:rsidRPr="00A143DB">
        <w:rPr>
          <w:rFonts w:ascii="Times New Roman" w:hAnsi="Times New Roman" w:cs="Times New Roman"/>
          <w:noProof/>
          <w:color w:val="000000" w:themeColor="text1"/>
          <w:sz w:val="22"/>
          <w:vertAlign w:val="superscript"/>
        </w:rPr>
        <w:t>56,64</w:t>
      </w:r>
      <w:r w:rsidRPr="00A143DB">
        <w:rPr>
          <w:rFonts w:ascii="Times New Roman" w:hAnsi="Times New Roman" w:cs="Times New Roman"/>
          <w:color w:val="000000" w:themeColor="text1"/>
          <w:sz w:val="22"/>
        </w:rPr>
        <w:t xml:space="preserve"> Although the exact biological mechanism has not yet been identified, one hypothesis is that prenatal acetaminophen exposure affects normal neurodevelopment and it is consistent with the evidence that 1) acetaminophen readily crosses the placenta</w:t>
      </w:r>
      <w:r w:rsidRPr="00A143DB">
        <w:rPr>
          <w:rFonts w:ascii="Times New Roman" w:hAnsi="Times New Roman" w:cs="Times New Roman"/>
          <w:noProof/>
          <w:color w:val="000000" w:themeColor="text1"/>
          <w:sz w:val="22"/>
          <w:vertAlign w:val="superscript"/>
        </w:rPr>
        <w:t>65</w:t>
      </w:r>
      <w:r w:rsidRPr="00A143DB">
        <w:rPr>
          <w:rFonts w:ascii="Times New Roman" w:hAnsi="Times New Roman" w:cs="Times New Roman"/>
          <w:color w:val="000000" w:themeColor="text1"/>
          <w:sz w:val="22"/>
        </w:rPr>
        <w:t xml:space="preserve"> and blood-brain barrier</w:t>
      </w:r>
      <w:r w:rsidRPr="00A143DB">
        <w:rPr>
          <w:rFonts w:ascii="Times New Roman" w:hAnsi="Times New Roman" w:cs="Times New Roman"/>
          <w:noProof/>
          <w:color w:val="000000" w:themeColor="text1"/>
          <w:sz w:val="22"/>
          <w:vertAlign w:val="superscript"/>
        </w:rPr>
        <w:t>66</w:t>
      </w:r>
      <w:r w:rsidRPr="00A143DB">
        <w:rPr>
          <w:rFonts w:ascii="Times New Roman" w:hAnsi="Times New Roman" w:cs="Times New Roman"/>
          <w:color w:val="000000" w:themeColor="text1"/>
          <w:sz w:val="22"/>
        </w:rPr>
        <w:t xml:space="preserve"> and 2) prenatal acetaminophen exposure during the third trimester of pregnancy, the period the fetal brain grows rapidly and is thereby highly sensitive to stimulation,</w:t>
      </w:r>
      <w:r w:rsidRPr="00A143DB">
        <w:rPr>
          <w:rFonts w:ascii="Times New Roman" w:hAnsi="Times New Roman" w:cs="Times New Roman"/>
          <w:noProof/>
          <w:color w:val="000000" w:themeColor="text1"/>
          <w:sz w:val="22"/>
          <w:vertAlign w:val="superscript"/>
        </w:rPr>
        <w:t>67</w:t>
      </w:r>
      <w:r w:rsidRPr="00A143DB">
        <w:rPr>
          <w:rFonts w:ascii="Times New Roman" w:hAnsi="Times New Roman" w:cs="Times New Roman"/>
          <w:color w:val="000000" w:themeColor="text1"/>
          <w:sz w:val="22"/>
        </w:rPr>
        <w:t xml:space="preserve"> is associated with a higher risk of ADHD than in earlier trimesters.</w:t>
      </w:r>
      <w:r w:rsidRPr="00A143DB">
        <w:rPr>
          <w:rFonts w:ascii="Times New Roman" w:hAnsi="Times New Roman" w:cs="Times New Roman"/>
          <w:noProof/>
          <w:color w:val="000000" w:themeColor="text1"/>
          <w:sz w:val="22"/>
          <w:vertAlign w:val="superscript"/>
        </w:rPr>
        <w:t>56,68,69</w:t>
      </w:r>
      <w:r w:rsidRPr="00A143DB">
        <w:rPr>
          <w:rFonts w:ascii="Times New Roman" w:hAnsi="Times New Roman" w:cs="Times New Roman"/>
          <w:color w:val="000000" w:themeColor="text1"/>
          <w:sz w:val="22"/>
        </w:rPr>
        <w:t xml:space="preserve"> The association is supported by a sibling-controlled study which reports that children exposed to prenatal acetaminophen for more than 28 days had substantially poorer neurodevelopment than those exposed less than 28 days.</w:t>
      </w:r>
      <w:r w:rsidRPr="00A143DB">
        <w:rPr>
          <w:rFonts w:ascii="Times New Roman" w:hAnsi="Times New Roman" w:cs="Times New Roman"/>
          <w:noProof/>
          <w:color w:val="000000" w:themeColor="text1"/>
          <w:sz w:val="22"/>
          <w:vertAlign w:val="superscript"/>
        </w:rPr>
        <w:t>67</w:t>
      </w:r>
      <w:r w:rsidRPr="00A143DB">
        <w:rPr>
          <w:rFonts w:ascii="Times New Roman" w:hAnsi="Times New Roman" w:cs="Times New Roman"/>
          <w:color w:val="000000" w:themeColor="text1"/>
          <w:sz w:val="22"/>
        </w:rPr>
        <w:t xml:space="preserve"> Moreover, one prospective cohort study reported positive dose-responsive associations with offspring ADHD diagnosis for maternal acetaminophen biomarkers.</w:t>
      </w:r>
      <w:r w:rsidRPr="00A143DB">
        <w:rPr>
          <w:rFonts w:ascii="Times New Roman" w:hAnsi="Times New Roman" w:cs="Times New Roman"/>
          <w:noProof/>
          <w:color w:val="000000" w:themeColor="text1"/>
          <w:sz w:val="22"/>
          <w:vertAlign w:val="superscript"/>
        </w:rPr>
        <w:t>70</w:t>
      </w:r>
      <w:r w:rsidRPr="00A143DB">
        <w:rPr>
          <w:rFonts w:ascii="Times New Roman" w:hAnsi="Times New Roman" w:cs="Times New Roman"/>
          <w:color w:val="000000" w:themeColor="text1"/>
          <w:sz w:val="22"/>
        </w:rPr>
        <w:t xml:space="preserve"> However, this association must be interpreted in light of possible confounding by indication since the same result can postulate that use of the medication may imply presence of maternal comorbidities (such as inflammation and infections), which may themselves increase the risk of ADHD in offspring.</w:t>
      </w:r>
      <w:r w:rsidRPr="00A143DB">
        <w:rPr>
          <w:rFonts w:ascii="Times New Roman" w:hAnsi="Times New Roman" w:cs="Times New Roman"/>
          <w:noProof/>
          <w:color w:val="000000" w:themeColor="text1"/>
          <w:sz w:val="22"/>
          <w:vertAlign w:val="superscript"/>
        </w:rPr>
        <w:t>56,71</w:t>
      </w:r>
      <w:r w:rsidRPr="00A143DB">
        <w:rPr>
          <w:rFonts w:ascii="Times New Roman" w:hAnsi="Times New Roman" w:cs="Times New Roman"/>
          <w:color w:val="000000" w:themeColor="text1"/>
          <w:sz w:val="22"/>
        </w:rPr>
        <w:t xml:space="preserve"> Meanwhile, some studies reported the retained association with statistical significance even after adjusting for indications of acetaminophen.</w:t>
      </w:r>
      <w:r w:rsidRPr="00A143DB">
        <w:rPr>
          <w:rFonts w:ascii="Times New Roman" w:hAnsi="Times New Roman" w:cs="Times New Roman"/>
          <w:noProof/>
          <w:color w:val="000000" w:themeColor="text1"/>
          <w:sz w:val="22"/>
          <w:vertAlign w:val="superscript"/>
        </w:rPr>
        <w:t>56,68,69</w:t>
      </w:r>
      <w:r w:rsidRPr="00A143DB">
        <w:rPr>
          <w:rFonts w:ascii="Times New Roman" w:hAnsi="Times New Roman" w:cs="Times New Roman"/>
          <w:color w:val="000000" w:themeColor="text1"/>
          <w:sz w:val="22"/>
        </w:rPr>
        <w:t xml:space="preserve"> In interpreting the current acetaminophen results, prudent caution is required as our evidence grading did not consider the biological plausibility of the association, nor considered all the potential confounders; the association itself does not necessarily indicate causality.</w:t>
      </w:r>
    </w:p>
    <w:p w14:paraId="0ABBE0A1" w14:textId="53EA97F8" w:rsidR="000325E1" w:rsidRPr="00A143DB" w:rsidRDefault="000325E1" w:rsidP="00FF1C94">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Components of maternal metabolic syndrome were associated with an increased risk of ADHD in offspring with convincing evidence for pre-pregnancy obesity, preeclampsia, and hypertensive disorders during pregnancy, and highly suggestive for pre-pregnancy overweight, two of which survived all three subset analyses. One possible underlying mechanism involves </w:t>
      </w:r>
      <w:r w:rsidR="00DE4B9C" w:rsidRPr="00A143DB">
        <w:rPr>
          <w:rFonts w:ascii="Times New Roman" w:hAnsi="Times New Roman" w:cs="Times New Roman"/>
          <w:color w:val="000000" w:themeColor="text1"/>
          <w:sz w:val="22"/>
        </w:rPr>
        <w:t>a changed</w:t>
      </w:r>
      <w:r w:rsidRPr="00A143DB">
        <w:rPr>
          <w:rFonts w:ascii="Times New Roman" w:hAnsi="Times New Roman" w:cs="Times New Roman"/>
          <w:color w:val="000000" w:themeColor="text1"/>
          <w:sz w:val="22"/>
        </w:rPr>
        <w:t xml:space="preserve"> in utero environment created by metabolic syndrome. Potential causative bases include reduced placental blood flow, maternal oxidative stress, and maternal inflammatory pathways.</w:t>
      </w:r>
      <w:r w:rsidRPr="00A143DB">
        <w:rPr>
          <w:rFonts w:ascii="Times New Roman" w:hAnsi="Times New Roman" w:cs="Times New Roman"/>
          <w:noProof/>
          <w:color w:val="000000" w:themeColor="text1"/>
          <w:sz w:val="22"/>
          <w:vertAlign w:val="superscript"/>
        </w:rPr>
        <w:t>72</w:t>
      </w:r>
      <w:r w:rsidRPr="00A143DB">
        <w:rPr>
          <w:rFonts w:ascii="Times New Roman" w:hAnsi="Times New Roman" w:cs="Times New Roman"/>
          <w:color w:val="000000" w:themeColor="text1"/>
          <w:sz w:val="22"/>
        </w:rPr>
        <w:t xml:space="preserve"> As inflammatory agents induce the increased permeability of the blood-brain barrier of the immature fetus, they can reach the fetal brain,</w:t>
      </w:r>
      <w:r w:rsidRPr="00A143DB">
        <w:rPr>
          <w:rFonts w:ascii="Times New Roman" w:hAnsi="Times New Roman" w:cs="Times New Roman"/>
          <w:noProof/>
          <w:color w:val="000000" w:themeColor="text1"/>
          <w:sz w:val="22"/>
          <w:vertAlign w:val="superscript"/>
        </w:rPr>
        <w:t>73</w:t>
      </w:r>
      <w:r w:rsidRPr="00A143DB">
        <w:rPr>
          <w:rFonts w:ascii="Times New Roman" w:hAnsi="Times New Roman" w:cs="Times New Roman"/>
          <w:color w:val="000000" w:themeColor="text1"/>
          <w:sz w:val="22"/>
        </w:rPr>
        <w:t xml:space="preserve"> possibly </w:t>
      </w:r>
      <w:r w:rsidR="009001BD" w:rsidRPr="00A143DB">
        <w:rPr>
          <w:rFonts w:ascii="Times New Roman" w:hAnsi="Times New Roman" w:cs="Times New Roman"/>
          <w:color w:val="000000" w:themeColor="text1"/>
          <w:sz w:val="22"/>
        </w:rPr>
        <w:t>involv</w:t>
      </w:r>
      <w:r w:rsidR="00C47C3A" w:rsidRPr="00A143DB">
        <w:rPr>
          <w:rFonts w:ascii="Times New Roman" w:hAnsi="Times New Roman" w:cs="Times New Roman"/>
          <w:color w:val="000000" w:themeColor="text1"/>
          <w:sz w:val="22"/>
        </w:rPr>
        <w:t>ing</w:t>
      </w:r>
      <w:r w:rsidR="009001BD" w:rsidRPr="00A143DB">
        <w:rPr>
          <w:rFonts w:ascii="Times New Roman" w:hAnsi="Times New Roman" w:cs="Times New Roman"/>
          <w:color w:val="000000" w:themeColor="text1"/>
          <w:sz w:val="22"/>
        </w:rPr>
        <w:t xml:space="preserve"> in</w:t>
      </w:r>
      <w:r w:rsidRPr="00A143DB">
        <w:rPr>
          <w:rFonts w:ascii="Times New Roman" w:hAnsi="Times New Roman" w:cs="Times New Roman"/>
          <w:color w:val="000000" w:themeColor="text1"/>
          <w:sz w:val="22"/>
        </w:rPr>
        <w:t xml:space="preserve"> neuroanatomical alteration.</w:t>
      </w:r>
      <w:r w:rsidRPr="00A143DB">
        <w:rPr>
          <w:rFonts w:ascii="Times New Roman" w:hAnsi="Times New Roman" w:cs="Times New Roman"/>
          <w:noProof/>
          <w:color w:val="000000" w:themeColor="text1"/>
          <w:sz w:val="22"/>
          <w:vertAlign w:val="superscript"/>
        </w:rPr>
        <w:t>72,74</w:t>
      </w:r>
      <w:r w:rsidRPr="00A143DB">
        <w:rPr>
          <w:rFonts w:ascii="Times New Roman" w:hAnsi="Times New Roman" w:cs="Times New Roman"/>
          <w:color w:val="000000" w:themeColor="text1"/>
          <w:sz w:val="22"/>
        </w:rPr>
        <w:t xml:space="preserve"> Altered fetal developmental trajectories</w:t>
      </w:r>
      <w:r w:rsidR="009001BD" w:rsidRPr="00A143DB">
        <w:rPr>
          <w:rFonts w:ascii="Times New Roman" w:hAnsi="Times New Roman" w:cs="Times New Roman"/>
          <w:color w:val="000000" w:themeColor="text1"/>
          <w:sz w:val="22"/>
        </w:rPr>
        <w:t>,</w:t>
      </w:r>
      <w:r w:rsidRPr="00A143DB">
        <w:rPr>
          <w:rFonts w:ascii="Times New Roman" w:hAnsi="Times New Roman" w:cs="Times New Roman"/>
          <w:color w:val="000000" w:themeColor="text1"/>
          <w:sz w:val="22"/>
        </w:rPr>
        <w:t xml:space="preserve"> especially in the brain</w:t>
      </w:r>
      <w:r w:rsidR="009001BD" w:rsidRPr="00A143DB">
        <w:rPr>
          <w:rFonts w:ascii="Times New Roman" w:hAnsi="Times New Roman" w:cs="Times New Roman"/>
          <w:color w:val="000000" w:themeColor="text1"/>
          <w:sz w:val="22"/>
        </w:rPr>
        <w:t>,</w:t>
      </w:r>
      <w:r w:rsidRPr="00A143DB">
        <w:rPr>
          <w:rFonts w:ascii="Times New Roman" w:hAnsi="Times New Roman" w:cs="Times New Roman"/>
          <w:color w:val="000000" w:themeColor="text1"/>
          <w:sz w:val="22"/>
        </w:rPr>
        <w:t xml:space="preserve"> may increase the risk of long-term vascular, cognitive and psychiatric sequelae </w:t>
      </w:r>
      <w:r w:rsidRPr="00A143DB">
        <w:rPr>
          <w:rFonts w:ascii="Times New Roman" w:hAnsi="Times New Roman" w:cs="Times New Roman"/>
          <w:color w:val="000000" w:themeColor="text1"/>
          <w:sz w:val="22"/>
        </w:rPr>
        <w:lastRenderedPageBreak/>
        <w:t>in the offspring,</w:t>
      </w:r>
      <w:r w:rsidRPr="00A143DB">
        <w:rPr>
          <w:rFonts w:ascii="Times New Roman" w:hAnsi="Times New Roman" w:cs="Times New Roman"/>
          <w:noProof/>
          <w:color w:val="000000" w:themeColor="text1"/>
          <w:sz w:val="22"/>
          <w:vertAlign w:val="superscript"/>
        </w:rPr>
        <w:t>75-77</w:t>
      </w:r>
      <w:r w:rsidRPr="00A143DB">
        <w:rPr>
          <w:rFonts w:ascii="Times New Roman" w:hAnsi="Times New Roman" w:cs="Times New Roman"/>
          <w:color w:val="000000" w:themeColor="text1"/>
          <w:sz w:val="22"/>
        </w:rPr>
        <w:t xml:space="preserve"> which may subsequently </w:t>
      </w:r>
      <w:r w:rsidR="00A372A5" w:rsidRPr="00A143DB">
        <w:rPr>
          <w:rFonts w:ascii="Times New Roman" w:hAnsi="Times New Roman" w:cs="Times New Roman"/>
          <w:color w:val="000000" w:themeColor="text1"/>
          <w:sz w:val="22"/>
        </w:rPr>
        <w:t xml:space="preserve">lead to </w:t>
      </w:r>
      <w:r w:rsidRPr="00A143DB">
        <w:rPr>
          <w:rFonts w:ascii="Times New Roman" w:hAnsi="Times New Roman" w:cs="Times New Roman"/>
          <w:color w:val="000000" w:themeColor="text1"/>
          <w:sz w:val="22"/>
        </w:rPr>
        <w:t>higher risk of ADHD as well as other neurodevelopmental disorders including autism spectrum disorder.</w:t>
      </w:r>
      <w:r w:rsidRPr="00A143DB">
        <w:rPr>
          <w:rFonts w:ascii="Times New Roman" w:hAnsi="Times New Roman" w:cs="Times New Roman"/>
          <w:noProof/>
          <w:color w:val="000000" w:themeColor="text1"/>
          <w:sz w:val="22"/>
          <w:vertAlign w:val="superscript"/>
        </w:rPr>
        <w:t>78</w:t>
      </w:r>
      <w:r w:rsidRPr="00A143DB">
        <w:rPr>
          <w:rFonts w:ascii="Times New Roman" w:hAnsi="Times New Roman" w:cs="Times New Roman"/>
          <w:color w:val="000000" w:themeColor="text1"/>
          <w:sz w:val="22"/>
        </w:rPr>
        <w:t xml:space="preserve"> The causal relationship between preeclampsia and offspring ADHD is further supported by a sibling-matched study reporting similar effect sizes between sibling-matched and unmatched population model (sibling-matched: HR 1·13, 1·05–1·22; unmatched population: HR 1·15, 1·12–1·19),</w:t>
      </w:r>
      <w:r w:rsidRPr="00A143DB">
        <w:rPr>
          <w:rFonts w:ascii="Times New Roman" w:hAnsi="Times New Roman" w:cs="Times New Roman"/>
          <w:noProof/>
          <w:color w:val="000000" w:themeColor="text1"/>
          <w:sz w:val="22"/>
          <w:vertAlign w:val="superscript"/>
        </w:rPr>
        <w:t>79</w:t>
      </w:r>
      <w:r w:rsidRPr="00A143DB">
        <w:rPr>
          <w:rFonts w:ascii="Times New Roman" w:hAnsi="Times New Roman" w:cs="Times New Roman"/>
          <w:color w:val="000000" w:themeColor="text1"/>
          <w:sz w:val="22"/>
        </w:rPr>
        <w:t xml:space="preserve"> which implies that the association is possibly independent of genetic or familial confounding. On the other hand, the association of pre-pregnancy obesity or overweight with ADHD seems to be confounded by genetic or familial factors, as studies have reported attenuated, non-significant associations in sibling-matched models (obesity: HR 1·15, 0·85–1·56; overweight: HR 0·98, 0·83–1·16; pre-pregnancy BMI: regression coefficient −0·08, −0·23–0·06).</w:t>
      </w:r>
      <w:r w:rsidRPr="00A143DB">
        <w:rPr>
          <w:rFonts w:ascii="Times New Roman" w:hAnsi="Times New Roman" w:cs="Times New Roman"/>
          <w:noProof/>
          <w:color w:val="000000" w:themeColor="text1"/>
          <w:sz w:val="22"/>
          <w:vertAlign w:val="superscript"/>
        </w:rPr>
        <w:t>80,81</w:t>
      </w:r>
    </w:p>
    <w:p w14:paraId="64A53B4E" w14:textId="69D4E1A1"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In accordance with the evidence that ADHD is one of the common co-occurring conditions in autism spectrum disorder,</w:t>
      </w:r>
      <w:r w:rsidRPr="00A143DB">
        <w:rPr>
          <w:rFonts w:ascii="Times New Roman" w:hAnsi="Times New Roman" w:cs="Times New Roman"/>
          <w:noProof/>
          <w:color w:val="000000" w:themeColor="text1"/>
          <w:sz w:val="22"/>
          <w:vertAlign w:val="superscript"/>
        </w:rPr>
        <w:t>82</w:t>
      </w:r>
      <w:r w:rsidRPr="00A143DB">
        <w:rPr>
          <w:rFonts w:ascii="Times New Roman" w:hAnsi="Times New Roman" w:cs="Times New Roman"/>
          <w:color w:val="000000" w:themeColor="text1"/>
          <w:sz w:val="22"/>
        </w:rPr>
        <w:t xml:space="preserve"> it is notable that some components of metabolic syndrome (preeclampsia, hypertensive disorders during pregnancy, and maternal pre-pregnancy overweight) and acetaminophen exposure during pregnancy </w:t>
      </w:r>
      <w:r w:rsidR="00554534" w:rsidRPr="00A143DB">
        <w:rPr>
          <w:rFonts w:ascii="Times New Roman" w:hAnsi="Times New Roman" w:cs="Times New Roman"/>
          <w:color w:val="000000" w:themeColor="text1"/>
          <w:sz w:val="22"/>
        </w:rPr>
        <w:t>had</w:t>
      </w:r>
      <w:r w:rsidRPr="00A143DB">
        <w:rPr>
          <w:rFonts w:ascii="Times New Roman" w:hAnsi="Times New Roman" w:cs="Times New Roman"/>
          <w:color w:val="000000" w:themeColor="text1"/>
          <w:sz w:val="22"/>
        </w:rPr>
        <w:t xml:space="preserve"> robust associations with both autism spectrum disorder with </w:t>
      </w:r>
      <w:r w:rsidR="007B2DEF" w:rsidRPr="00A143DB">
        <w:rPr>
          <w:rFonts w:ascii="Times New Roman" w:hAnsi="Times New Roman" w:cs="Times New Roman"/>
          <w:color w:val="000000" w:themeColor="text1"/>
          <w:sz w:val="22"/>
        </w:rPr>
        <w:t xml:space="preserve">a </w:t>
      </w:r>
      <w:r w:rsidRPr="00A143DB">
        <w:rPr>
          <w:rFonts w:ascii="Times New Roman" w:hAnsi="Times New Roman" w:cs="Times New Roman"/>
          <w:color w:val="000000" w:themeColor="text1"/>
          <w:sz w:val="22"/>
        </w:rPr>
        <w:t>high level of evidence (Appendix</w:t>
      </w:r>
      <w:r w:rsidR="00FF7DB5" w:rsidRPr="00A143DB">
        <w:rPr>
          <w:rFonts w:ascii="Times New Roman" w:hAnsi="Times New Roman" w:cs="Times New Roman"/>
          <w:color w:val="FF0000"/>
          <w:sz w:val="22"/>
        </w:rPr>
        <w:t xml:space="preserve"> </w:t>
      </w:r>
      <w:r w:rsidR="00D92C74" w:rsidRPr="00A143DB">
        <w:rPr>
          <w:rFonts w:ascii="Times New Roman" w:hAnsi="Times New Roman" w:cs="Times New Roman"/>
          <w:color w:val="FF0000"/>
          <w:sz w:val="22"/>
        </w:rPr>
        <w:t>p 15</w:t>
      </w:r>
      <w:r w:rsidRPr="00A143DB">
        <w:rPr>
          <w:rFonts w:ascii="Times New Roman" w:hAnsi="Times New Roman" w:cs="Times New Roman"/>
          <w:color w:val="000000" w:themeColor="text1"/>
          <w:sz w:val="22"/>
        </w:rPr>
        <w:t>).</w:t>
      </w:r>
      <w:r w:rsidRPr="00A143DB">
        <w:rPr>
          <w:rFonts w:ascii="Times New Roman" w:hAnsi="Times New Roman" w:cs="Times New Roman"/>
          <w:noProof/>
          <w:color w:val="000000" w:themeColor="text1"/>
          <w:sz w:val="22"/>
          <w:vertAlign w:val="superscript"/>
        </w:rPr>
        <w:t>11</w:t>
      </w:r>
      <w:r w:rsidRPr="00A143DB">
        <w:rPr>
          <w:rFonts w:ascii="Times New Roman" w:hAnsi="Times New Roman" w:cs="Times New Roman"/>
          <w:color w:val="000000" w:themeColor="text1"/>
          <w:sz w:val="22"/>
        </w:rPr>
        <w:t xml:space="preserve"> This findings may support the pathological similarity between the two psychiatric disorders, previously characterized by reports of similarity of brain structural alterations in ADHD and autism,</w:t>
      </w:r>
      <w:r w:rsidRPr="00A143DB">
        <w:rPr>
          <w:rFonts w:ascii="Times New Roman" w:hAnsi="Times New Roman" w:cs="Times New Roman"/>
          <w:noProof/>
          <w:color w:val="000000" w:themeColor="text1"/>
          <w:sz w:val="22"/>
          <w:vertAlign w:val="superscript"/>
        </w:rPr>
        <w:t>74</w:t>
      </w:r>
      <w:r w:rsidRPr="00A143DB">
        <w:rPr>
          <w:rFonts w:ascii="Times New Roman" w:hAnsi="Times New Roman" w:cs="Times New Roman"/>
          <w:color w:val="000000" w:themeColor="text1"/>
          <w:sz w:val="22"/>
        </w:rPr>
        <w:t xml:space="preserve"> and shared genetic influences</w:t>
      </w:r>
      <w:r w:rsidR="007B2DEF" w:rsidRPr="00A143DB">
        <w:rPr>
          <w:rFonts w:ascii="Times New Roman" w:hAnsi="Times New Roman" w:cs="Times New Roman"/>
          <w:color w:val="000000" w:themeColor="text1"/>
          <w:sz w:val="22"/>
        </w:rPr>
        <w:t>,</w:t>
      </w:r>
      <w:r w:rsidRPr="00A143DB">
        <w:rPr>
          <w:rFonts w:ascii="Times New Roman" w:hAnsi="Times New Roman" w:cs="Times New Roman"/>
          <w:color w:val="000000" w:themeColor="text1"/>
          <w:sz w:val="22"/>
        </w:rPr>
        <w:t xml:space="preserve"> which suggest similar biological pathways.</w:t>
      </w:r>
      <w:r w:rsidRPr="00A143DB">
        <w:rPr>
          <w:rFonts w:ascii="Times New Roman" w:hAnsi="Times New Roman" w:cs="Times New Roman"/>
          <w:noProof/>
          <w:color w:val="000000" w:themeColor="text1"/>
          <w:sz w:val="22"/>
          <w:vertAlign w:val="superscript"/>
        </w:rPr>
        <w:t>83</w:t>
      </w:r>
      <w:r w:rsidRPr="00A143DB">
        <w:rPr>
          <w:rFonts w:ascii="Times New Roman" w:hAnsi="Times New Roman" w:cs="Times New Roman"/>
          <w:color w:val="000000" w:themeColor="text1"/>
          <w:sz w:val="22"/>
        </w:rPr>
        <w:t xml:space="preserve"> One possible hypothesis is that shared environmental risk factors of ADHD and autism spectrum disorder may have a transdiagnostic feature.</w:t>
      </w:r>
      <w:r w:rsidRPr="00A143DB">
        <w:rPr>
          <w:rFonts w:ascii="Times New Roman" w:hAnsi="Times New Roman" w:cs="Times New Roman"/>
          <w:noProof/>
          <w:color w:val="000000" w:themeColor="text1"/>
          <w:sz w:val="22"/>
          <w:vertAlign w:val="superscript"/>
        </w:rPr>
        <w:t>84,85</w:t>
      </w:r>
      <w:r w:rsidRPr="00A143DB">
        <w:rPr>
          <w:rFonts w:ascii="Times New Roman" w:hAnsi="Times New Roman" w:cs="Times New Roman"/>
          <w:color w:val="000000" w:themeColor="text1"/>
          <w:sz w:val="22"/>
        </w:rPr>
        <w:t xml:space="preserve"> Further studies regarding the possible linkage between the disorders with the consideration of abovementioned findings would be worthwhile.</w:t>
      </w:r>
    </w:p>
    <w:p w14:paraId="31E10FBB" w14:textId="1BB51848" w:rsidR="000325E1" w:rsidRPr="00A143DB" w:rsidRDefault="000325E1" w:rsidP="00C022B6">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Childhood atopic diseases were associated with an increased risk of ADHD with convincing evidence for childhood eczema and highly suggestive evidence for childhood asthma. </w:t>
      </w:r>
      <w:proofErr w:type="spellStart"/>
      <w:r w:rsidRPr="00A143DB">
        <w:rPr>
          <w:rFonts w:ascii="Times New Roman" w:hAnsi="Times New Roman" w:cs="Times New Roman"/>
          <w:color w:val="000000" w:themeColor="text1"/>
          <w:sz w:val="22"/>
        </w:rPr>
        <w:t>Neuroimmunological</w:t>
      </w:r>
      <w:proofErr w:type="spellEnd"/>
      <w:r w:rsidRPr="00A143DB">
        <w:rPr>
          <w:rFonts w:ascii="Times New Roman" w:hAnsi="Times New Roman" w:cs="Times New Roman"/>
          <w:color w:val="000000" w:themeColor="text1"/>
          <w:sz w:val="22"/>
        </w:rPr>
        <w:t xml:space="preserve"> pathways and psychological mechanisms have been broadly accepted in terms of etiology,</w:t>
      </w:r>
      <w:r w:rsidRPr="00A143DB">
        <w:rPr>
          <w:rFonts w:ascii="Times New Roman" w:hAnsi="Times New Roman" w:cs="Times New Roman"/>
          <w:noProof/>
          <w:color w:val="000000" w:themeColor="text1"/>
          <w:sz w:val="22"/>
          <w:vertAlign w:val="superscript"/>
        </w:rPr>
        <w:t>38,51</w:t>
      </w:r>
      <w:r w:rsidRPr="00A143DB">
        <w:rPr>
          <w:rFonts w:ascii="Times New Roman" w:hAnsi="Times New Roman" w:cs="Times New Roman"/>
          <w:color w:val="000000" w:themeColor="text1"/>
          <w:sz w:val="22"/>
        </w:rPr>
        <w:t xml:space="preserve"> which respectively account for the disruptive effect of allergic inflammatory cytokines</w:t>
      </w:r>
      <w:r w:rsidRPr="00A143DB">
        <w:rPr>
          <w:rFonts w:ascii="Times New Roman" w:hAnsi="Times New Roman" w:cs="Times New Roman"/>
          <w:noProof/>
          <w:color w:val="000000" w:themeColor="text1"/>
          <w:sz w:val="22"/>
          <w:vertAlign w:val="superscript"/>
        </w:rPr>
        <w:t>86</w:t>
      </w:r>
      <w:r w:rsidRPr="00A143DB">
        <w:rPr>
          <w:rFonts w:ascii="Times New Roman" w:hAnsi="Times New Roman" w:cs="Times New Roman"/>
          <w:color w:val="000000" w:themeColor="text1"/>
          <w:sz w:val="22"/>
        </w:rPr>
        <w:t xml:space="preserve"> and elevated psychological stress levels,</w:t>
      </w:r>
      <w:r w:rsidRPr="00A143DB">
        <w:rPr>
          <w:rFonts w:ascii="Times New Roman" w:hAnsi="Times New Roman" w:cs="Times New Roman"/>
          <w:noProof/>
          <w:color w:val="000000" w:themeColor="text1"/>
          <w:sz w:val="22"/>
          <w:vertAlign w:val="superscript"/>
        </w:rPr>
        <w:t>87</w:t>
      </w:r>
      <w:r w:rsidRPr="00A143DB">
        <w:rPr>
          <w:rFonts w:ascii="Times New Roman" w:hAnsi="Times New Roman" w:cs="Times New Roman"/>
          <w:color w:val="000000" w:themeColor="text1"/>
          <w:sz w:val="22"/>
        </w:rPr>
        <w:t xml:space="preserve"> damaging ADHD-relevant brain circuits during early-life on which the brain is particularly sensitive to stimulation.</w:t>
      </w:r>
      <w:r w:rsidRPr="00A143DB">
        <w:rPr>
          <w:rFonts w:ascii="Times New Roman" w:hAnsi="Times New Roman" w:cs="Times New Roman"/>
          <w:noProof/>
          <w:color w:val="000000" w:themeColor="text1"/>
          <w:sz w:val="22"/>
          <w:vertAlign w:val="superscript"/>
        </w:rPr>
        <w:t>88</w:t>
      </w:r>
      <w:r w:rsidRPr="00A143DB">
        <w:rPr>
          <w:rFonts w:ascii="Times New Roman" w:hAnsi="Times New Roman" w:cs="Times New Roman"/>
          <w:color w:val="000000" w:themeColor="text1"/>
          <w:sz w:val="22"/>
        </w:rPr>
        <w:t xml:space="preserve"> However, the causality of the comorbidity of atopic </w:t>
      </w:r>
      <w:r w:rsidRPr="00A143DB">
        <w:rPr>
          <w:rFonts w:ascii="Times New Roman" w:hAnsi="Times New Roman" w:cs="Times New Roman"/>
          <w:color w:val="000000" w:themeColor="text1"/>
          <w:sz w:val="22"/>
        </w:rPr>
        <w:lastRenderedPageBreak/>
        <w:t>diseases and ADHD is still a matter of debate. Indeed, previous studies suggested that early ADHD is a predictor of subsequent asthma.</w:t>
      </w:r>
      <w:r w:rsidRPr="00A143DB">
        <w:rPr>
          <w:rFonts w:ascii="Times New Roman" w:hAnsi="Times New Roman" w:cs="Times New Roman"/>
          <w:noProof/>
          <w:color w:val="000000" w:themeColor="text1"/>
          <w:sz w:val="22"/>
          <w:vertAlign w:val="superscript"/>
        </w:rPr>
        <w:t>51,88</w:t>
      </w:r>
      <w:r w:rsidRPr="00A143DB">
        <w:rPr>
          <w:rFonts w:ascii="Times New Roman" w:hAnsi="Times New Roman" w:cs="Times New Roman"/>
          <w:color w:val="000000" w:themeColor="text1"/>
          <w:sz w:val="22"/>
        </w:rPr>
        <w:t xml:space="preserve"> Some twin studies have been conducted to control for genetic or familial factors one of which suggested genetic influences underlying the association between asthma and subsequent ADHD symptoms by reporting a significant correlation between them (correlation coefficient 0·23, 0·04–0·37).</w:t>
      </w:r>
      <w:r w:rsidRPr="00A143DB">
        <w:rPr>
          <w:rFonts w:ascii="Times New Roman" w:hAnsi="Times New Roman" w:cs="Times New Roman"/>
          <w:noProof/>
          <w:color w:val="000000" w:themeColor="text1"/>
          <w:sz w:val="22"/>
          <w:vertAlign w:val="superscript"/>
        </w:rPr>
        <w:t>89</w:t>
      </w:r>
      <w:r w:rsidRPr="00A143DB">
        <w:rPr>
          <w:rFonts w:ascii="Times New Roman" w:hAnsi="Times New Roman" w:cs="Times New Roman"/>
          <w:color w:val="000000" w:themeColor="text1"/>
          <w:sz w:val="22"/>
        </w:rPr>
        <w:t xml:space="preserve"> However, another study reported conflicting findings that cross-twin cross-trait correlation between ADHD and asthma is higher between dizygotic twins than monozygotic twins (correlation coefficient: monozygotic 0·05, −0·08–0·17; dizygotic same sex 0·13, 0·03–0·23), contradicting the notion of a shared genetic component in asthma and ADHD,</w:t>
      </w:r>
      <w:r w:rsidRPr="00A143DB">
        <w:rPr>
          <w:rFonts w:ascii="Times New Roman" w:hAnsi="Times New Roman" w:cs="Times New Roman"/>
          <w:noProof/>
          <w:color w:val="000000" w:themeColor="text1"/>
          <w:sz w:val="22"/>
          <w:vertAlign w:val="superscript"/>
        </w:rPr>
        <w:t>90</w:t>
      </w:r>
      <w:r w:rsidRPr="00A143DB">
        <w:rPr>
          <w:rFonts w:ascii="Times New Roman" w:hAnsi="Times New Roman" w:cs="Times New Roman"/>
          <w:color w:val="000000" w:themeColor="text1"/>
          <w:sz w:val="22"/>
        </w:rPr>
        <w:t xml:space="preserve"> and this result was also supported by other familial studies.</w:t>
      </w:r>
      <w:r w:rsidRPr="00A143DB">
        <w:rPr>
          <w:rFonts w:ascii="Times New Roman" w:hAnsi="Times New Roman" w:cs="Times New Roman"/>
          <w:noProof/>
          <w:color w:val="000000" w:themeColor="text1"/>
          <w:sz w:val="22"/>
          <w:vertAlign w:val="superscript"/>
        </w:rPr>
        <w:t>91,92</w:t>
      </w:r>
      <w:r w:rsidRPr="00A143DB">
        <w:rPr>
          <w:rFonts w:ascii="Times New Roman" w:hAnsi="Times New Roman" w:cs="Times New Roman"/>
          <w:color w:val="000000" w:themeColor="text1"/>
          <w:sz w:val="22"/>
        </w:rPr>
        <w:t xml:space="preserve"> Our findings should also be addressed in light of the large between-study heterogeneity in the asthma meta-analysis. The large heterogeneity may be attributed to heterogeneous nature of asthma such as diverse clinical presentation, multiple causes, and variable developmental courses</w:t>
      </w:r>
      <w:r w:rsidRPr="00A143DB">
        <w:rPr>
          <w:rFonts w:ascii="Times New Roman" w:hAnsi="Times New Roman" w:cs="Times New Roman"/>
          <w:noProof/>
          <w:color w:val="000000" w:themeColor="text1"/>
          <w:sz w:val="22"/>
          <w:vertAlign w:val="superscript"/>
        </w:rPr>
        <w:t>93,94</w:t>
      </w:r>
      <w:r w:rsidRPr="00A143DB">
        <w:rPr>
          <w:rFonts w:ascii="Times New Roman" w:hAnsi="Times New Roman" w:cs="Times New Roman"/>
          <w:color w:val="000000" w:themeColor="text1"/>
          <w:sz w:val="22"/>
        </w:rPr>
        <w:t xml:space="preserve"> and the fact that most individual studies were case-control or cross-sectional. Meanwhile, one suggested confound</w:t>
      </w:r>
      <w:r w:rsidR="00EA7646" w:rsidRPr="00A143DB">
        <w:rPr>
          <w:rFonts w:ascii="Times New Roman" w:hAnsi="Times New Roman" w:cs="Times New Roman"/>
          <w:color w:val="000000" w:themeColor="text1"/>
          <w:sz w:val="22"/>
        </w:rPr>
        <w:t>er</w:t>
      </w:r>
      <w:r w:rsidRPr="00A143DB">
        <w:rPr>
          <w:rFonts w:ascii="Times New Roman" w:hAnsi="Times New Roman" w:cs="Times New Roman"/>
          <w:color w:val="000000" w:themeColor="text1"/>
          <w:sz w:val="22"/>
        </w:rPr>
        <w:t xml:space="preserve"> of the association between eczema and subsequent ADHD symptoms is sleeping problem</w:t>
      </w:r>
      <w:r w:rsidR="00EA7646" w:rsidRPr="00A143DB">
        <w:rPr>
          <w:rFonts w:ascii="Times New Roman" w:hAnsi="Times New Roman" w:cs="Times New Roman"/>
          <w:color w:val="000000" w:themeColor="text1"/>
          <w:sz w:val="22"/>
        </w:rPr>
        <w:t>s</w:t>
      </w:r>
      <w:r w:rsidRPr="00A143DB">
        <w:rPr>
          <w:rFonts w:ascii="Times New Roman" w:hAnsi="Times New Roman" w:cs="Times New Roman"/>
          <w:color w:val="000000" w:themeColor="text1"/>
          <w:sz w:val="22"/>
        </w:rPr>
        <w:t xml:space="preserve"> caused by eczema. Eczema was reported to be positively associated with impaired sleep quality,</w:t>
      </w:r>
      <w:r w:rsidRPr="00A143DB">
        <w:rPr>
          <w:rFonts w:ascii="Times New Roman" w:hAnsi="Times New Roman" w:cs="Times New Roman"/>
          <w:noProof/>
          <w:color w:val="000000" w:themeColor="text1"/>
          <w:sz w:val="22"/>
          <w:vertAlign w:val="superscript"/>
        </w:rPr>
        <w:t>95</w:t>
      </w:r>
      <w:r w:rsidRPr="00A143DB">
        <w:rPr>
          <w:rFonts w:ascii="Times New Roman" w:hAnsi="Times New Roman" w:cs="Times New Roman"/>
          <w:color w:val="000000" w:themeColor="text1"/>
          <w:sz w:val="22"/>
        </w:rPr>
        <w:t xml:space="preserve"> and childhood sleep problem</w:t>
      </w:r>
      <w:r w:rsidR="00D02F35" w:rsidRPr="00A143DB">
        <w:rPr>
          <w:rFonts w:ascii="Times New Roman" w:hAnsi="Times New Roman" w:cs="Times New Roman"/>
          <w:color w:val="000000" w:themeColor="text1"/>
          <w:sz w:val="22"/>
        </w:rPr>
        <w:t>s</w:t>
      </w:r>
      <w:r w:rsidRPr="00A143DB">
        <w:rPr>
          <w:rFonts w:ascii="Times New Roman" w:hAnsi="Times New Roman" w:cs="Times New Roman"/>
          <w:color w:val="000000" w:themeColor="text1"/>
          <w:sz w:val="22"/>
        </w:rPr>
        <w:t xml:space="preserve"> </w:t>
      </w:r>
      <w:r w:rsidR="00D02F35" w:rsidRPr="00A143DB">
        <w:rPr>
          <w:rFonts w:ascii="Times New Roman" w:hAnsi="Times New Roman" w:cs="Times New Roman"/>
          <w:color w:val="000000" w:themeColor="text1"/>
          <w:sz w:val="22"/>
        </w:rPr>
        <w:t>were</w:t>
      </w:r>
      <w:r w:rsidRPr="00A143DB">
        <w:rPr>
          <w:rFonts w:ascii="Times New Roman" w:hAnsi="Times New Roman" w:cs="Times New Roman"/>
          <w:color w:val="000000" w:themeColor="text1"/>
          <w:sz w:val="22"/>
        </w:rPr>
        <w:t xml:space="preserve"> found to be associated with subsequent hyperactivity in a twin-matched study.</w:t>
      </w:r>
      <w:r w:rsidRPr="00A143DB">
        <w:rPr>
          <w:rFonts w:ascii="Times New Roman" w:hAnsi="Times New Roman" w:cs="Times New Roman"/>
          <w:noProof/>
          <w:color w:val="000000" w:themeColor="text1"/>
          <w:sz w:val="22"/>
          <w:vertAlign w:val="superscript"/>
        </w:rPr>
        <w:t>96</w:t>
      </w:r>
    </w:p>
    <w:p w14:paraId="22253E18"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Maternal smoking during pregnancy showed highly suggestive evidence for the increased risk of ADHD, retaining the level of evidence in all three subset analyses. Potential mechanisms have been suggested proposing the harmful effect of cigarettes on child neurodevelopment.</w:t>
      </w:r>
      <w:r w:rsidRPr="00A143DB">
        <w:rPr>
          <w:rFonts w:ascii="Times New Roman" w:hAnsi="Times New Roman" w:cs="Times New Roman"/>
          <w:noProof/>
          <w:color w:val="000000" w:themeColor="text1"/>
          <w:sz w:val="22"/>
          <w:vertAlign w:val="superscript"/>
        </w:rPr>
        <w:t>46</w:t>
      </w:r>
      <w:r w:rsidRPr="00A143DB">
        <w:rPr>
          <w:rFonts w:ascii="Times New Roman" w:hAnsi="Times New Roman" w:cs="Times New Roman"/>
          <w:color w:val="000000" w:themeColor="text1"/>
          <w:sz w:val="22"/>
        </w:rPr>
        <w:t xml:space="preserve"> Meanwhile, three separate sibling studies</w:t>
      </w:r>
      <w:r w:rsidRPr="00A143DB">
        <w:rPr>
          <w:rFonts w:ascii="Times New Roman" w:hAnsi="Times New Roman" w:cs="Times New Roman"/>
          <w:noProof/>
          <w:color w:val="000000" w:themeColor="text1"/>
          <w:sz w:val="22"/>
          <w:vertAlign w:val="superscript"/>
        </w:rPr>
        <w:t>97-99</w:t>
      </w:r>
      <w:r w:rsidRPr="00A143DB">
        <w:rPr>
          <w:rFonts w:ascii="Times New Roman" w:hAnsi="Times New Roman" w:cs="Times New Roman"/>
          <w:color w:val="000000" w:themeColor="text1"/>
          <w:sz w:val="22"/>
        </w:rPr>
        <w:t xml:space="preserve"> controlled for familial or genetic confounding consistently reported non-significant, attenuated effect estimates, and a meta-analysis of these three studies reported an effect close to the null (OR 1·04, 0·95–1·15).</w:t>
      </w:r>
      <w:r w:rsidRPr="00A143DB">
        <w:rPr>
          <w:rFonts w:ascii="Times New Roman" w:hAnsi="Times New Roman" w:cs="Times New Roman"/>
          <w:noProof/>
          <w:color w:val="000000" w:themeColor="text1"/>
          <w:sz w:val="22"/>
          <w:vertAlign w:val="superscript"/>
        </w:rPr>
        <w:t>46</w:t>
      </w:r>
      <w:r w:rsidRPr="00A143DB">
        <w:rPr>
          <w:rFonts w:ascii="Times New Roman" w:hAnsi="Times New Roman" w:cs="Times New Roman"/>
          <w:color w:val="000000" w:themeColor="text1"/>
          <w:sz w:val="22"/>
        </w:rPr>
        <w:t xml:space="preserve"> Another sibling study reported effect estimates gradually being attenuated towards the null when adjusting for unmeasured confounders (unmatched population: HR 1·62, 1·56–1·69; cousin comparison: HR 1·45, 1·24–1·68; sibling comparison: HR 0·88, 0·73–1·06).</w:t>
      </w:r>
      <w:r w:rsidRPr="00A143DB">
        <w:rPr>
          <w:rFonts w:ascii="Times New Roman" w:hAnsi="Times New Roman" w:cs="Times New Roman"/>
          <w:noProof/>
          <w:color w:val="000000" w:themeColor="text1"/>
          <w:sz w:val="22"/>
          <w:vertAlign w:val="superscript"/>
        </w:rPr>
        <w:t>100</w:t>
      </w:r>
      <w:r w:rsidRPr="00A143DB">
        <w:rPr>
          <w:rFonts w:ascii="Times New Roman" w:hAnsi="Times New Roman" w:cs="Times New Roman"/>
          <w:color w:val="000000" w:themeColor="text1"/>
          <w:sz w:val="22"/>
        </w:rPr>
        <w:t xml:space="preserve"> These findings suggest that the association is confounded by familial or genetic factors, which supports the hypothesis that shared genetic components between mother and child are causes of ADHD rather than </w:t>
      </w:r>
      <w:r w:rsidRPr="00A143DB">
        <w:rPr>
          <w:rFonts w:ascii="Times New Roman" w:hAnsi="Times New Roman" w:cs="Times New Roman"/>
          <w:color w:val="000000" w:themeColor="text1"/>
          <w:sz w:val="22"/>
        </w:rPr>
        <w:lastRenderedPageBreak/>
        <w:t>adverse effect of cigarettes.</w:t>
      </w:r>
      <w:r w:rsidRPr="00A143DB">
        <w:rPr>
          <w:rFonts w:ascii="Times New Roman" w:hAnsi="Times New Roman" w:cs="Times New Roman"/>
          <w:noProof/>
          <w:color w:val="000000" w:themeColor="text1"/>
          <w:sz w:val="22"/>
          <w:vertAlign w:val="superscript"/>
        </w:rPr>
        <w:t>101,102</w:t>
      </w:r>
      <w:r w:rsidRPr="00A143DB">
        <w:rPr>
          <w:rFonts w:ascii="Times New Roman" w:hAnsi="Times New Roman" w:cs="Times New Roman"/>
          <w:color w:val="000000" w:themeColor="text1"/>
          <w:sz w:val="22"/>
        </w:rPr>
        <w:t xml:space="preserve"> Maternal psychiatric conditions including ADHD may be another possible confounding factor in that they were associated with both smoking during pregnancy</w:t>
      </w:r>
      <w:r w:rsidRPr="00A143DB">
        <w:rPr>
          <w:rFonts w:ascii="Times New Roman" w:hAnsi="Times New Roman" w:cs="Times New Roman"/>
          <w:noProof/>
          <w:color w:val="000000" w:themeColor="text1"/>
          <w:sz w:val="22"/>
          <w:vertAlign w:val="superscript"/>
        </w:rPr>
        <w:t>103</w:t>
      </w:r>
      <w:r w:rsidRPr="00A143DB">
        <w:rPr>
          <w:rFonts w:ascii="Times New Roman" w:hAnsi="Times New Roman" w:cs="Times New Roman"/>
          <w:color w:val="000000" w:themeColor="text1"/>
          <w:sz w:val="22"/>
        </w:rPr>
        <w:t xml:space="preserve"> and offspring ADHD. </w:t>
      </w:r>
    </w:p>
    <w:p w14:paraId="09CBEB4D" w14:textId="26E0C3D8"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We identified 23 potential peripheral biomarkers for ADHD. The evidence of association between ADHD and serum vitamin D was highly suggestive with large heterogeneity and 95% prediction interval including the null value. However, most peripheral biomarkers identified in our study were graded as low level partly </w:t>
      </w:r>
      <w:r w:rsidR="00A907A5" w:rsidRPr="00A143DB">
        <w:rPr>
          <w:rFonts w:ascii="Times New Roman" w:hAnsi="Times New Roman" w:cs="Times New Roman"/>
          <w:color w:val="000000" w:themeColor="text1"/>
          <w:sz w:val="22"/>
        </w:rPr>
        <w:t>owing</w:t>
      </w:r>
      <w:r w:rsidRPr="00A143DB">
        <w:rPr>
          <w:rFonts w:ascii="Times New Roman" w:hAnsi="Times New Roman" w:cs="Times New Roman"/>
          <w:color w:val="000000" w:themeColor="text1"/>
          <w:sz w:val="22"/>
        </w:rPr>
        <w:t xml:space="preserve"> to the low number of ADHD cases, probably attributable to the dearth of research in this field. Quality of meta-analyses were poorer than that of environmental factors, as many</w:t>
      </w:r>
      <w:r w:rsidR="00E51834" w:rsidRPr="00A143DB">
        <w:rPr>
          <w:rFonts w:ascii="Times New Roman" w:hAnsi="Times New Roman" w:cs="Times New Roman"/>
          <w:color w:val="000000" w:themeColor="text1"/>
          <w:sz w:val="22"/>
        </w:rPr>
        <w:t xml:space="preserve"> were</w:t>
      </w:r>
      <w:r w:rsidRPr="00A143DB">
        <w:rPr>
          <w:rFonts w:ascii="Times New Roman" w:hAnsi="Times New Roman" w:cs="Times New Roman"/>
          <w:color w:val="000000" w:themeColor="text1"/>
          <w:sz w:val="22"/>
        </w:rPr>
        <w:t xml:space="preserve"> lacking in protocol registration and risk of bias assessment. These findings are consistent with current consensus that biomarkers are not yet reliable enough to be </w:t>
      </w:r>
      <w:r w:rsidR="00E51834" w:rsidRPr="00A143DB">
        <w:rPr>
          <w:rFonts w:ascii="Times New Roman" w:hAnsi="Times New Roman" w:cs="Times New Roman"/>
          <w:color w:val="000000" w:themeColor="text1"/>
          <w:sz w:val="22"/>
        </w:rPr>
        <w:t>used clinically</w:t>
      </w:r>
      <w:r w:rsidRPr="00A143DB">
        <w:rPr>
          <w:rFonts w:ascii="Times New Roman" w:hAnsi="Times New Roman" w:cs="Times New Roman"/>
          <w:color w:val="000000" w:themeColor="text1"/>
          <w:sz w:val="22"/>
        </w:rPr>
        <w:t>. Consensus studies published in 2012 concluded that no single biomarker reliably predicts ADHD,</w:t>
      </w:r>
      <w:r w:rsidRPr="00A143DB">
        <w:rPr>
          <w:rFonts w:ascii="Times New Roman" w:hAnsi="Times New Roman" w:cs="Times New Roman"/>
          <w:noProof/>
          <w:color w:val="000000" w:themeColor="text1"/>
          <w:sz w:val="22"/>
          <w:vertAlign w:val="superscript"/>
        </w:rPr>
        <w:t>104</w:t>
      </w:r>
      <w:r w:rsidRPr="00A143DB">
        <w:rPr>
          <w:rFonts w:ascii="Times New Roman" w:hAnsi="Times New Roman" w:cs="Times New Roman"/>
          <w:color w:val="000000" w:themeColor="text1"/>
          <w:sz w:val="22"/>
        </w:rPr>
        <w:t xml:space="preserve"> while concurrent guidelines do not mention or recommend the use of any for the management of ADHD (Appendix</w:t>
      </w:r>
      <w:r w:rsidR="00FF7DB5" w:rsidRPr="00A143DB">
        <w:rPr>
          <w:rFonts w:ascii="Times New Roman" w:hAnsi="Times New Roman" w:cs="Times New Roman"/>
          <w:color w:val="000000" w:themeColor="text1"/>
          <w:sz w:val="22"/>
        </w:rPr>
        <w:t xml:space="preserve"> </w:t>
      </w:r>
      <w:r w:rsidR="00D92C74" w:rsidRPr="00A143DB">
        <w:rPr>
          <w:rFonts w:ascii="Times New Roman" w:hAnsi="Times New Roman" w:cs="Times New Roman"/>
          <w:color w:val="FF0000"/>
          <w:sz w:val="22"/>
        </w:rPr>
        <w:t>p 16</w:t>
      </w:r>
      <w:r w:rsidRPr="00A143DB">
        <w:rPr>
          <w:rFonts w:ascii="Times New Roman" w:hAnsi="Times New Roman" w:cs="Times New Roman"/>
          <w:color w:val="000000" w:themeColor="text1"/>
          <w:sz w:val="22"/>
        </w:rPr>
        <w:t>).</w:t>
      </w:r>
      <w:r w:rsidRPr="00A143DB">
        <w:rPr>
          <w:rFonts w:ascii="Times New Roman" w:hAnsi="Times New Roman" w:cs="Times New Roman"/>
          <w:noProof/>
          <w:color w:val="000000" w:themeColor="text1"/>
          <w:sz w:val="22"/>
          <w:vertAlign w:val="superscript"/>
        </w:rPr>
        <w:t>105,106</w:t>
      </w:r>
      <w:r w:rsidRPr="00A143DB">
        <w:rPr>
          <w:rFonts w:ascii="Times New Roman" w:hAnsi="Times New Roman" w:cs="Times New Roman"/>
          <w:color w:val="000000" w:themeColor="text1"/>
          <w:sz w:val="22"/>
        </w:rPr>
        <w:t xml:space="preserve"> </w:t>
      </w:r>
    </w:p>
    <w:p w14:paraId="6F0E8E82" w14:textId="42CC0E37" w:rsidR="000325E1" w:rsidRPr="00A143DB" w:rsidRDefault="000325E1">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The current study has some limitations. First, due to the nature of observational studies, the identified associations do not necessarily imply causality. While we identified robust associations consistently found across the multiple studies, the possibility of confounding such as genetic linkage cannot be ruled out. </w:t>
      </w:r>
      <w:r w:rsidR="005F0A35" w:rsidRPr="00A143DB">
        <w:rPr>
          <w:rFonts w:ascii="Times New Roman" w:hAnsi="Times New Roman" w:cs="Times New Roman"/>
          <w:color w:val="000000" w:themeColor="text1"/>
          <w:sz w:val="22"/>
        </w:rPr>
        <w:t>T</w:t>
      </w:r>
      <w:r w:rsidRPr="00A143DB">
        <w:rPr>
          <w:rFonts w:ascii="Times New Roman" w:hAnsi="Times New Roman" w:cs="Times New Roman"/>
          <w:color w:val="000000" w:themeColor="text1"/>
          <w:sz w:val="22"/>
        </w:rPr>
        <w:t xml:space="preserve">he associations of maternal smoking, obesity, and overweight supported by high level of evidence were not replicated in familial studies, suggesting significant familial or genetic confounding underlying the association. Second, we could not consider changes in classification for ADHD and its varieties and could not distinguish between specific ADHD symptoms (i.e. inattention, hyperactivity, or co-occurrence of them) for diagnosing ADHD. Third, we could not assess potential environmental risk/protective factors or biomarkers of ADHD according to important factors such as sex, intellectual disability, and comorbid psychiatric disorders. </w:t>
      </w:r>
      <w:bookmarkStart w:id="3" w:name="_Hlk39613919"/>
      <w:bookmarkStart w:id="4" w:name="_Hlk39278780"/>
      <w:r w:rsidRPr="00A143DB">
        <w:rPr>
          <w:rFonts w:ascii="Times New Roman" w:hAnsi="Times New Roman" w:cs="Times New Roman"/>
          <w:color w:val="000000" w:themeColor="text1"/>
          <w:sz w:val="22"/>
        </w:rPr>
        <w:t xml:space="preserve">Fourth, we assessed peripheral biomarkers but </w:t>
      </w:r>
      <w:r w:rsidR="00E07AA6" w:rsidRPr="00A143DB">
        <w:rPr>
          <w:rFonts w:ascii="Times New Roman" w:hAnsi="Times New Roman" w:cs="Times New Roman"/>
          <w:color w:val="000000" w:themeColor="text1"/>
          <w:sz w:val="22"/>
        </w:rPr>
        <w:t xml:space="preserve">did </w:t>
      </w:r>
      <w:r w:rsidRPr="00A143DB">
        <w:rPr>
          <w:rFonts w:ascii="Times New Roman" w:hAnsi="Times New Roman" w:cs="Times New Roman"/>
          <w:color w:val="000000" w:themeColor="text1"/>
          <w:sz w:val="22"/>
        </w:rPr>
        <w:t>not assess neurocognitive markers, which may act as biomarkers for ADHD.</w:t>
      </w:r>
      <w:bookmarkEnd w:id="3"/>
      <w:r w:rsidRPr="00A143DB">
        <w:rPr>
          <w:rFonts w:ascii="Times New Roman" w:hAnsi="Times New Roman" w:cs="Times New Roman"/>
          <w:noProof/>
          <w:color w:val="000000" w:themeColor="text1"/>
          <w:sz w:val="22"/>
          <w:vertAlign w:val="superscript"/>
        </w:rPr>
        <w:t>17</w:t>
      </w:r>
      <w:bookmarkEnd w:id="4"/>
      <w:r w:rsidRPr="00A143DB">
        <w:rPr>
          <w:rFonts w:ascii="Times New Roman" w:hAnsi="Times New Roman" w:cs="Times New Roman"/>
          <w:color w:val="000000" w:themeColor="text1"/>
          <w:sz w:val="22"/>
        </w:rPr>
        <w:t xml:space="preserve"> Fifth, there is no assumption </w:t>
      </w:r>
      <w:r w:rsidR="00257D79" w:rsidRPr="00A143DB">
        <w:rPr>
          <w:rFonts w:ascii="Times New Roman" w:hAnsi="Times New Roman" w:cs="Times New Roman"/>
          <w:color w:val="000000" w:themeColor="text1"/>
          <w:sz w:val="22"/>
        </w:rPr>
        <w:t xml:space="preserve">that </w:t>
      </w:r>
      <w:r w:rsidRPr="00A143DB">
        <w:rPr>
          <w:rFonts w:ascii="Times New Roman" w:hAnsi="Times New Roman" w:cs="Times New Roman"/>
          <w:color w:val="000000" w:themeColor="text1"/>
          <w:sz w:val="22"/>
        </w:rPr>
        <w:t xml:space="preserve">the identified factors are independent. Furthermore, we could only address associations in the published meta-analyses and </w:t>
      </w:r>
      <w:r w:rsidR="00257D79" w:rsidRPr="00A143DB">
        <w:rPr>
          <w:rFonts w:ascii="Times New Roman" w:hAnsi="Times New Roman" w:cs="Times New Roman"/>
          <w:color w:val="000000" w:themeColor="text1"/>
          <w:sz w:val="22"/>
        </w:rPr>
        <w:t>therefor</w:t>
      </w:r>
      <w:r w:rsidRPr="00A143DB">
        <w:rPr>
          <w:rFonts w:ascii="Times New Roman" w:hAnsi="Times New Roman" w:cs="Times New Roman"/>
          <w:color w:val="000000" w:themeColor="text1"/>
          <w:sz w:val="22"/>
        </w:rPr>
        <w:t xml:space="preserve"> might have missed those </w:t>
      </w:r>
      <w:r w:rsidR="00257D79" w:rsidRPr="00A143DB">
        <w:rPr>
          <w:rFonts w:ascii="Times New Roman" w:hAnsi="Times New Roman" w:cs="Times New Roman"/>
          <w:color w:val="000000" w:themeColor="text1"/>
          <w:sz w:val="22"/>
        </w:rPr>
        <w:t>that had not</w:t>
      </w:r>
      <w:r w:rsidRPr="00A143DB">
        <w:rPr>
          <w:rFonts w:ascii="Times New Roman" w:hAnsi="Times New Roman" w:cs="Times New Roman"/>
          <w:color w:val="000000" w:themeColor="text1"/>
          <w:sz w:val="22"/>
        </w:rPr>
        <w:t xml:space="preserve"> been evaluated in preceding </w:t>
      </w:r>
      <w:r w:rsidRPr="00A143DB">
        <w:rPr>
          <w:rFonts w:ascii="Times New Roman" w:hAnsi="Times New Roman" w:cs="Times New Roman"/>
          <w:color w:val="000000" w:themeColor="text1"/>
          <w:sz w:val="22"/>
        </w:rPr>
        <w:lastRenderedPageBreak/>
        <w:t xml:space="preserve">meta-analyses or underestimated some genuine environmental factors or biomarkers </w:t>
      </w:r>
      <w:r w:rsidR="00D74301" w:rsidRPr="00A143DB">
        <w:rPr>
          <w:rFonts w:ascii="Times New Roman" w:hAnsi="Times New Roman" w:cs="Times New Roman"/>
          <w:color w:val="000000" w:themeColor="text1"/>
          <w:sz w:val="22"/>
        </w:rPr>
        <w:t>owing</w:t>
      </w:r>
      <w:r w:rsidRPr="00A143DB">
        <w:rPr>
          <w:rFonts w:ascii="Times New Roman" w:hAnsi="Times New Roman" w:cs="Times New Roman"/>
          <w:color w:val="000000" w:themeColor="text1"/>
          <w:sz w:val="22"/>
        </w:rPr>
        <w:t xml:space="preserve"> to the nature of the systematic review. For example, other reviews have argued that preterm birth is strongly associated with a higher risk of ADHD compared to other potential risk factors</w:t>
      </w:r>
      <w:r w:rsidRPr="00A143DB">
        <w:rPr>
          <w:rFonts w:ascii="Times New Roman" w:hAnsi="Times New Roman" w:cs="Times New Roman"/>
          <w:noProof/>
          <w:color w:val="000000" w:themeColor="text1"/>
          <w:sz w:val="22"/>
          <w:vertAlign w:val="superscript"/>
        </w:rPr>
        <w:t>45,107</w:t>
      </w:r>
      <w:r w:rsidRPr="00A143DB">
        <w:rPr>
          <w:rFonts w:ascii="Times New Roman" w:hAnsi="Times New Roman" w:cs="Times New Roman"/>
          <w:color w:val="000000" w:themeColor="text1"/>
          <w:sz w:val="22"/>
        </w:rPr>
        <w:t xml:space="preserve"> since the association was supported by sibling studies</w:t>
      </w:r>
      <w:r w:rsidRPr="00A143DB">
        <w:rPr>
          <w:rFonts w:ascii="Times New Roman" w:hAnsi="Times New Roman" w:cs="Times New Roman"/>
          <w:noProof/>
          <w:color w:val="000000" w:themeColor="text1"/>
          <w:sz w:val="22"/>
          <w:vertAlign w:val="superscript"/>
        </w:rPr>
        <w:t>108</w:t>
      </w:r>
      <w:r w:rsidRPr="00A143DB">
        <w:rPr>
          <w:rFonts w:ascii="Times New Roman" w:hAnsi="Times New Roman" w:cs="Times New Roman"/>
          <w:color w:val="000000" w:themeColor="text1"/>
          <w:sz w:val="22"/>
        </w:rPr>
        <w:t xml:space="preserve"> and dose-response relationship.</w:t>
      </w:r>
      <w:r w:rsidRPr="00A143DB">
        <w:rPr>
          <w:rFonts w:ascii="Times New Roman" w:hAnsi="Times New Roman" w:cs="Times New Roman"/>
          <w:noProof/>
          <w:color w:val="000000" w:themeColor="text1"/>
          <w:sz w:val="22"/>
          <w:vertAlign w:val="superscript"/>
        </w:rPr>
        <w:t>109</w:t>
      </w:r>
      <w:r w:rsidRPr="00A143DB">
        <w:rPr>
          <w:rFonts w:ascii="Times New Roman" w:hAnsi="Times New Roman" w:cs="Times New Roman"/>
          <w:color w:val="000000" w:themeColor="text1"/>
          <w:sz w:val="22"/>
        </w:rPr>
        <w:t xml:space="preserve"> However, in our review, preterm birth</w:t>
      </w:r>
      <w:r w:rsidRPr="00A143DB">
        <w:rPr>
          <w:rFonts w:ascii="Times New Roman" w:hAnsi="Times New Roman" w:cs="Times New Roman"/>
          <w:noProof/>
          <w:color w:val="000000" w:themeColor="text1"/>
          <w:sz w:val="22"/>
          <w:vertAlign w:val="superscript"/>
        </w:rPr>
        <w:t>42</w:t>
      </w:r>
      <w:r w:rsidRPr="00A143DB">
        <w:rPr>
          <w:rFonts w:ascii="Times New Roman" w:hAnsi="Times New Roman" w:cs="Times New Roman"/>
          <w:color w:val="000000" w:themeColor="text1"/>
          <w:sz w:val="22"/>
        </w:rPr>
        <w:t xml:space="preserve"> was graded as suggestive evidence (class Ⅲ), not meeting the criteria for highly suggestive (class Ⅱ) because random effects p-value was larger than 10</w:t>
      </w:r>
      <w:r w:rsidRPr="00A143DB">
        <w:rPr>
          <w:rFonts w:ascii="Times New Roman" w:hAnsi="Times New Roman" w:cs="Times New Roman"/>
          <w:color w:val="000000" w:themeColor="text1"/>
          <w:sz w:val="22"/>
          <w:vertAlign w:val="superscript"/>
        </w:rPr>
        <w:t>−6</w:t>
      </w:r>
      <w:r w:rsidRPr="00A143DB">
        <w:rPr>
          <w:rFonts w:ascii="Times New Roman" w:hAnsi="Times New Roman" w:cs="Times New Roman"/>
          <w:color w:val="000000" w:themeColor="text1"/>
          <w:sz w:val="22"/>
        </w:rPr>
        <w:t xml:space="preserve"> and </w:t>
      </w:r>
      <w:r w:rsidR="00D74301" w:rsidRPr="00A143DB">
        <w:rPr>
          <w:rFonts w:ascii="Times New Roman" w:hAnsi="Times New Roman" w:cs="Times New Roman"/>
          <w:color w:val="000000" w:themeColor="text1"/>
          <w:sz w:val="22"/>
        </w:rPr>
        <w:t>the</w:t>
      </w:r>
      <w:r w:rsidRPr="00A143DB">
        <w:rPr>
          <w:rFonts w:ascii="Times New Roman" w:hAnsi="Times New Roman" w:cs="Times New Roman"/>
          <w:color w:val="000000" w:themeColor="text1"/>
          <w:sz w:val="22"/>
        </w:rPr>
        <w:t xml:space="preserve"> largest study was not statistically significant. This is partly because we did not reward high-quality stud</w:t>
      </w:r>
      <w:r w:rsidR="00F858CB" w:rsidRPr="00A143DB">
        <w:rPr>
          <w:rFonts w:ascii="Times New Roman" w:hAnsi="Times New Roman" w:cs="Times New Roman"/>
          <w:color w:val="000000" w:themeColor="text1"/>
          <w:sz w:val="22"/>
        </w:rPr>
        <w:t>y designs,</w:t>
      </w:r>
      <w:r w:rsidRPr="00A143DB">
        <w:rPr>
          <w:rFonts w:ascii="Times New Roman" w:hAnsi="Times New Roman" w:cs="Times New Roman"/>
          <w:color w:val="000000" w:themeColor="text1"/>
          <w:sz w:val="22"/>
        </w:rPr>
        <w:t xml:space="preserve"> such as familial stud</w:t>
      </w:r>
      <w:r w:rsidR="00F858CB" w:rsidRPr="00A143DB">
        <w:rPr>
          <w:rFonts w:ascii="Times New Roman" w:hAnsi="Times New Roman" w:cs="Times New Roman"/>
          <w:color w:val="000000" w:themeColor="text1"/>
          <w:sz w:val="22"/>
        </w:rPr>
        <w:t>ies</w:t>
      </w:r>
      <w:r w:rsidRPr="00A143DB">
        <w:rPr>
          <w:rFonts w:ascii="Times New Roman" w:hAnsi="Times New Roman" w:cs="Times New Roman"/>
          <w:color w:val="000000" w:themeColor="text1"/>
          <w:sz w:val="22"/>
        </w:rPr>
        <w:t xml:space="preserve"> or dose-response relationship</w:t>
      </w:r>
      <w:r w:rsidR="00F858CB" w:rsidRPr="00A143DB">
        <w:rPr>
          <w:rFonts w:ascii="Times New Roman" w:hAnsi="Times New Roman" w:cs="Times New Roman"/>
          <w:color w:val="000000" w:themeColor="text1"/>
          <w:sz w:val="22"/>
        </w:rPr>
        <w:t>s</w:t>
      </w:r>
      <w:r w:rsidRPr="00A143DB">
        <w:rPr>
          <w:rFonts w:ascii="Times New Roman" w:hAnsi="Times New Roman" w:cs="Times New Roman"/>
          <w:color w:val="000000" w:themeColor="text1"/>
          <w:sz w:val="22"/>
        </w:rPr>
        <w:t xml:space="preserve">, or further attempt to control for confounders in our evidence grading, which is another limitation of our review. </w:t>
      </w:r>
    </w:p>
    <w:p w14:paraId="1C7E1182" w14:textId="666D3A04" w:rsidR="000325E1" w:rsidRPr="00A143DB" w:rsidRDefault="000325E1" w:rsidP="00C330ED">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Acknowledging these limitations, this umbrella review mapped and established the hierarchy of evidence among 63 potential environmental risk/protective factors and peripheral biomarkers of ADHD. Among them, only pre-pregnancy obesity, overweight, maternal acetaminophen exposure during pregnancy and maternal smoking during pregnancy retained high level of evidence in all subset analyses. </w:t>
      </w:r>
      <w:r w:rsidRPr="00A143DB">
        <w:rPr>
          <w:rFonts w:ascii="Times New Roman" w:hAnsi="Times New Roman" w:cs="Times New Roman"/>
          <w:bCs/>
          <w:sz w:val="22"/>
        </w:rPr>
        <w:t xml:space="preserve">These associations, however, are not necessarily causative and </w:t>
      </w:r>
      <w:r w:rsidR="00F858CB" w:rsidRPr="00A143DB">
        <w:rPr>
          <w:rFonts w:ascii="Times New Roman" w:hAnsi="Times New Roman" w:cs="Times New Roman"/>
          <w:bCs/>
          <w:sz w:val="22"/>
        </w:rPr>
        <w:t>therefor</w:t>
      </w:r>
      <w:r w:rsidRPr="00A143DB">
        <w:rPr>
          <w:rFonts w:ascii="Times New Roman" w:hAnsi="Times New Roman" w:cs="Times New Roman"/>
          <w:bCs/>
          <w:sz w:val="22"/>
        </w:rPr>
        <w:t xml:space="preserve"> further high-quality primary studies to confirm these findings would be valuable.</w:t>
      </w:r>
    </w:p>
    <w:p w14:paraId="2B725A81" w14:textId="77777777" w:rsidR="000325E1" w:rsidRPr="00A143DB" w:rsidRDefault="000325E1" w:rsidP="005F4BDF">
      <w:pPr>
        <w:spacing w:line="480" w:lineRule="auto"/>
        <w:jc w:val="both"/>
        <w:rPr>
          <w:rFonts w:ascii="Times New Roman" w:hAnsi="Times New Roman" w:cs="Times New Roman"/>
          <w:color w:val="000000" w:themeColor="text1"/>
          <w:sz w:val="22"/>
        </w:rPr>
      </w:pPr>
    </w:p>
    <w:p w14:paraId="5D06DC21" w14:textId="77777777" w:rsidR="000325E1" w:rsidRPr="00A143DB" w:rsidRDefault="000325E1" w:rsidP="005F4BDF">
      <w:pPr>
        <w:spacing w:line="480"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t>Contributors</w:t>
      </w:r>
    </w:p>
    <w:p w14:paraId="6B37D2F3"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JHK, JYK, and JIS designed the study. JHK, JYK, and JIS did the literature search and screening, extracted, </w:t>
      </w:r>
      <w:proofErr w:type="spellStart"/>
      <w:r w:rsidRPr="00A143DB">
        <w:rPr>
          <w:rFonts w:ascii="Times New Roman" w:hAnsi="Times New Roman" w:cs="Times New Roman"/>
          <w:color w:val="000000" w:themeColor="text1"/>
          <w:sz w:val="22"/>
        </w:rPr>
        <w:t>analysed</w:t>
      </w:r>
      <w:proofErr w:type="spellEnd"/>
      <w:r w:rsidRPr="00A143DB">
        <w:rPr>
          <w:rFonts w:ascii="Times New Roman" w:hAnsi="Times New Roman" w:cs="Times New Roman"/>
          <w:color w:val="000000" w:themeColor="text1"/>
          <w:sz w:val="22"/>
        </w:rPr>
        <w:t>, and interpreted the data, and made the figures and tables. All authors drafted and critically revised the manuscript. All authors gave approval to the final version of the manuscript for publication. PFP provided overall supervision on the conduct of the study. All authors approved the final version of the manuscript for publication. The corresponding author (JIS) attest that all listed authors meet authorship criteria and that no others meeting the criteria have been omitted. JHK and JYK contributed equally to the manuscript as joint first authors.</w:t>
      </w:r>
    </w:p>
    <w:p w14:paraId="57A4A2DF" w14:textId="77777777" w:rsidR="000325E1" w:rsidRPr="00A143DB" w:rsidRDefault="000325E1" w:rsidP="005F4BDF">
      <w:pPr>
        <w:spacing w:line="480"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t>Declaration of interests</w:t>
      </w:r>
    </w:p>
    <w:p w14:paraId="620922BF"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lastRenderedPageBreak/>
        <w:t>We declare no competing interests in relation to the current manuscript.</w:t>
      </w:r>
    </w:p>
    <w:p w14:paraId="1386DC25" w14:textId="77777777" w:rsidR="000325E1" w:rsidRPr="00A143DB" w:rsidRDefault="000325E1" w:rsidP="005F4BDF">
      <w:pPr>
        <w:spacing w:line="480"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t>Acknowledgements</w:t>
      </w:r>
    </w:p>
    <w:p w14:paraId="37B83A5A" w14:textId="77777777" w:rsidR="000325E1" w:rsidRPr="00A143DB" w:rsidRDefault="000325E1" w:rsidP="005F4BDF">
      <w:pPr>
        <w:spacing w:line="480"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None.</w:t>
      </w:r>
    </w:p>
    <w:p w14:paraId="31A37067" w14:textId="77777777" w:rsidR="000325E1" w:rsidRPr="00A143DB" w:rsidRDefault="000325E1" w:rsidP="005F4BDF">
      <w:pPr>
        <w:spacing w:line="276"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t>Figure legends</w:t>
      </w:r>
    </w:p>
    <w:p w14:paraId="661BF3DC" w14:textId="77777777" w:rsidR="000325E1" w:rsidRPr="00A143DB" w:rsidRDefault="000325E1" w:rsidP="005F4BDF">
      <w:pPr>
        <w:spacing w:line="276"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 xml:space="preserve">Figure 1. Flow chart of literature search </w:t>
      </w:r>
    </w:p>
    <w:p w14:paraId="596733F5" w14:textId="77777777" w:rsidR="000325E1" w:rsidRPr="00A143DB" w:rsidRDefault="000325E1" w:rsidP="005F4BDF">
      <w:pPr>
        <w:spacing w:line="276"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Figure 2. Level of evidence grading methods</w:t>
      </w:r>
    </w:p>
    <w:p w14:paraId="67413390" w14:textId="77777777" w:rsidR="000325E1" w:rsidRPr="00A143DB" w:rsidRDefault="000325E1" w:rsidP="005F4BDF">
      <w:pPr>
        <w:spacing w:line="276" w:lineRule="auto"/>
        <w:jc w:val="both"/>
        <w:rPr>
          <w:rFonts w:ascii="Times New Roman" w:hAnsi="Times New Roman" w:cs="Times New Roman"/>
          <w:color w:val="000000" w:themeColor="text1"/>
          <w:sz w:val="22"/>
        </w:rPr>
      </w:pPr>
      <w:r w:rsidRPr="00A143DB">
        <w:rPr>
          <w:rFonts w:ascii="Times New Roman" w:hAnsi="Times New Roman" w:cs="Times New Roman"/>
          <w:color w:val="000000" w:themeColor="text1"/>
          <w:sz w:val="22"/>
        </w:rPr>
        <w:t>Figure 3. Summary estimates of meta-analyses of potential environmental risk/protective factors and peripheral biomarkers for ADHD</w:t>
      </w:r>
    </w:p>
    <w:p w14:paraId="4B641B4A" w14:textId="77777777" w:rsidR="000325E1" w:rsidRPr="00A143DB" w:rsidRDefault="000325E1" w:rsidP="005F4BDF">
      <w:pPr>
        <w:spacing w:line="276" w:lineRule="auto"/>
        <w:jc w:val="both"/>
        <w:rPr>
          <w:rFonts w:ascii="Times New Roman" w:hAnsi="Times New Roman" w:cs="Times New Roman"/>
          <w:color w:val="000000" w:themeColor="text1"/>
          <w:sz w:val="22"/>
        </w:rPr>
      </w:pPr>
    </w:p>
    <w:p w14:paraId="5A77C903" w14:textId="77777777" w:rsidR="000325E1" w:rsidRPr="00A143DB" w:rsidRDefault="000325E1" w:rsidP="005F4BDF">
      <w:pPr>
        <w:spacing w:line="276" w:lineRule="auto"/>
        <w:jc w:val="both"/>
        <w:rPr>
          <w:rFonts w:ascii="Times New Roman" w:hAnsi="Times New Roman" w:cs="Times New Roman"/>
          <w:b/>
          <w:bCs/>
          <w:color w:val="000000" w:themeColor="text1"/>
          <w:sz w:val="22"/>
        </w:rPr>
      </w:pPr>
      <w:r w:rsidRPr="00A143DB">
        <w:rPr>
          <w:rFonts w:ascii="Times New Roman" w:hAnsi="Times New Roman" w:cs="Times New Roman"/>
          <w:b/>
          <w:bCs/>
          <w:color w:val="000000" w:themeColor="text1"/>
          <w:sz w:val="22"/>
        </w:rPr>
        <w:t>References</w:t>
      </w:r>
      <w:r w:rsidRPr="004F207F">
        <w:rPr>
          <w:rFonts w:ascii="Times New Roman" w:hAnsi="Times New Roman" w:cs="Times New Roman"/>
          <w:sz w:val="22"/>
        </w:rPr>
        <w:t xml:space="preserve"> </w:t>
      </w:r>
    </w:p>
    <w:p w14:paraId="40675DD8"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w:t>
      </w:r>
      <w:r w:rsidRPr="004F207F">
        <w:rPr>
          <w:rFonts w:ascii="Times New Roman" w:hAnsi="Times New Roman"/>
          <w:sz w:val="22"/>
        </w:rPr>
        <w:tab/>
        <w:t xml:space="preserve">Thapar A, Cooper M. Attention deficit hyperactivity disorder. </w:t>
      </w:r>
      <w:r w:rsidRPr="004F207F">
        <w:rPr>
          <w:rFonts w:ascii="Times New Roman" w:hAnsi="Times New Roman"/>
          <w:i/>
          <w:sz w:val="22"/>
        </w:rPr>
        <w:t>Lancet</w:t>
      </w:r>
      <w:r w:rsidRPr="004F207F">
        <w:rPr>
          <w:rFonts w:ascii="Times New Roman" w:hAnsi="Times New Roman"/>
          <w:sz w:val="22"/>
        </w:rPr>
        <w:t xml:space="preserve"> 2016; </w:t>
      </w:r>
      <w:r w:rsidRPr="004F207F">
        <w:rPr>
          <w:rFonts w:ascii="Times New Roman" w:hAnsi="Times New Roman"/>
          <w:b/>
          <w:sz w:val="22"/>
        </w:rPr>
        <w:t>387</w:t>
      </w:r>
      <w:r w:rsidRPr="004F207F">
        <w:rPr>
          <w:rFonts w:ascii="Times New Roman" w:hAnsi="Times New Roman"/>
          <w:sz w:val="22"/>
        </w:rPr>
        <w:t>(10024): 1240–50.</w:t>
      </w:r>
    </w:p>
    <w:p w14:paraId="5887F492"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w:t>
      </w:r>
      <w:r w:rsidRPr="004F207F">
        <w:rPr>
          <w:rFonts w:ascii="Times New Roman" w:hAnsi="Times New Roman"/>
          <w:sz w:val="22"/>
        </w:rPr>
        <w:tab/>
        <w:t xml:space="preserve">Polanczyk G, de Lima MS, Horta BL, Biederman J, Rohde LA. The worldwide prevalence of ADHD: a systematic review and metaregression analysis. </w:t>
      </w:r>
      <w:r w:rsidRPr="004F207F">
        <w:rPr>
          <w:rFonts w:ascii="Times New Roman" w:hAnsi="Times New Roman"/>
          <w:i/>
          <w:sz w:val="22"/>
        </w:rPr>
        <w:t>Am J Psychiatry</w:t>
      </w:r>
      <w:r w:rsidRPr="004F207F">
        <w:rPr>
          <w:rFonts w:ascii="Times New Roman" w:hAnsi="Times New Roman"/>
          <w:sz w:val="22"/>
        </w:rPr>
        <w:t xml:space="preserve"> 2007; </w:t>
      </w:r>
      <w:r w:rsidRPr="004F207F">
        <w:rPr>
          <w:rFonts w:ascii="Times New Roman" w:hAnsi="Times New Roman"/>
          <w:b/>
          <w:sz w:val="22"/>
        </w:rPr>
        <w:t>164</w:t>
      </w:r>
      <w:r w:rsidRPr="004F207F">
        <w:rPr>
          <w:rFonts w:ascii="Times New Roman" w:hAnsi="Times New Roman"/>
          <w:sz w:val="22"/>
        </w:rPr>
        <w:t>(6): 942</w:t>
      </w:r>
      <w:r w:rsidR="00891B26" w:rsidRPr="004F207F">
        <w:rPr>
          <w:rFonts w:ascii="Times New Roman" w:hAnsi="Times New Roman"/>
          <w:sz w:val="22"/>
        </w:rPr>
        <w:t>–</w:t>
      </w:r>
      <w:r w:rsidRPr="004F207F">
        <w:rPr>
          <w:rFonts w:ascii="Times New Roman" w:hAnsi="Times New Roman"/>
          <w:sz w:val="22"/>
        </w:rPr>
        <w:t>8.</w:t>
      </w:r>
    </w:p>
    <w:p w14:paraId="72BE5B5B"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w:t>
      </w:r>
      <w:r w:rsidRPr="004F207F">
        <w:rPr>
          <w:rFonts w:ascii="Times New Roman" w:hAnsi="Times New Roman"/>
          <w:sz w:val="22"/>
        </w:rPr>
        <w:tab/>
        <w:t xml:space="preserve">Thomas R, Sanders S, Doust J, Beller E, Glasziou P. Prevalence of attention-deficit/hyperactivity disorder: a systematic review and meta-analysis. </w:t>
      </w:r>
      <w:r w:rsidRPr="004F207F">
        <w:rPr>
          <w:rFonts w:ascii="Times New Roman" w:hAnsi="Times New Roman"/>
          <w:i/>
          <w:sz w:val="22"/>
        </w:rPr>
        <w:t>Pediatrics</w:t>
      </w:r>
      <w:r w:rsidRPr="004F207F">
        <w:rPr>
          <w:rFonts w:ascii="Times New Roman" w:hAnsi="Times New Roman"/>
          <w:sz w:val="22"/>
        </w:rPr>
        <w:t xml:space="preserve"> 2015; </w:t>
      </w:r>
      <w:r w:rsidRPr="004F207F">
        <w:rPr>
          <w:rFonts w:ascii="Times New Roman" w:hAnsi="Times New Roman"/>
          <w:b/>
          <w:sz w:val="22"/>
        </w:rPr>
        <w:t>135</w:t>
      </w:r>
      <w:r w:rsidRPr="004F207F">
        <w:rPr>
          <w:rFonts w:ascii="Times New Roman" w:hAnsi="Times New Roman"/>
          <w:sz w:val="22"/>
        </w:rPr>
        <w:t>(4): e994–e1001.</w:t>
      </w:r>
    </w:p>
    <w:p w14:paraId="0BC3957E"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w:t>
      </w:r>
      <w:r w:rsidRPr="004F207F">
        <w:rPr>
          <w:rFonts w:ascii="Times New Roman" w:hAnsi="Times New Roman"/>
          <w:sz w:val="22"/>
        </w:rPr>
        <w:tab/>
        <w:t xml:space="preserve">Tannock R. Rethinking ADHD and LD in DSM-5: proposed changes in diagnostic criteria. </w:t>
      </w:r>
      <w:r w:rsidRPr="004F207F">
        <w:rPr>
          <w:rFonts w:ascii="Times New Roman" w:hAnsi="Times New Roman"/>
          <w:i/>
          <w:sz w:val="22"/>
        </w:rPr>
        <w:t>J Learn Disabil</w:t>
      </w:r>
      <w:r w:rsidRPr="004F207F">
        <w:rPr>
          <w:rFonts w:ascii="Times New Roman" w:hAnsi="Times New Roman"/>
          <w:sz w:val="22"/>
        </w:rPr>
        <w:t xml:space="preserve"> 2013; </w:t>
      </w:r>
      <w:r w:rsidRPr="004F207F">
        <w:rPr>
          <w:rFonts w:ascii="Times New Roman" w:hAnsi="Times New Roman"/>
          <w:b/>
          <w:sz w:val="22"/>
        </w:rPr>
        <w:t>46</w:t>
      </w:r>
      <w:r w:rsidRPr="004F207F">
        <w:rPr>
          <w:rFonts w:ascii="Times New Roman" w:hAnsi="Times New Roman"/>
          <w:sz w:val="22"/>
        </w:rPr>
        <w:t>(1): 5–25.</w:t>
      </w:r>
    </w:p>
    <w:p w14:paraId="694AB7BF"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w:t>
      </w:r>
      <w:r w:rsidRPr="004F207F">
        <w:rPr>
          <w:rFonts w:ascii="Times New Roman" w:hAnsi="Times New Roman"/>
          <w:sz w:val="22"/>
        </w:rPr>
        <w:tab/>
        <w:t xml:space="preserve">Global Research on Developmental Disabilities Collaborators. Developmental disabilities among children younger than 5 years in 195 countries and territories, 1990-2016: a systematic analysis for the Global Burden of Disease Study 2016. </w:t>
      </w:r>
      <w:r w:rsidRPr="004F207F">
        <w:rPr>
          <w:rFonts w:ascii="Times New Roman" w:hAnsi="Times New Roman"/>
          <w:i/>
          <w:sz w:val="22"/>
        </w:rPr>
        <w:t>Lancet Glob Health</w:t>
      </w:r>
      <w:r w:rsidRPr="004F207F">
        <w:rPr>
          <w:rFonts w:ascii="Times New Roman" w:hAnsi="Times New Roman"/>
          <w:sz w:val="22"/>
        </w:rPr>
        <w:t xml:space="preserve"> 2018; </w:t>
      </w:r>
      <w:r w:rsidRPr="004F207F">
        <w:rPr>
          <w:rFonts w:ascii="Times New Roman" w:hAnsi="Times New Roman"/>
          <w:b/>
          <w:sz w:val="22"/>
        </w:rPr>
        <w:t>6</w:t>
      </w:r>
      <w:r w:rsidRPr="004F207F">
        <w:rPr>
          <w:rFonts w:ascii="Times New Roman" w:hAnsi="Times New Roman"/>
          <w:sz w:val="22"/>
        </w:rPr>
        <w:t>(10): e1100</w:t>
      </w:r>
      <w:r w:rsidR="00891B26" w:rsidRPr="004F207F">
        <w:rPr>
          <w:rFonts w:ascii="Times New Roman" w:hAnsi="Times New Roman"/>
          <w:sz w:val="22"/>
        </w:rPr>
        <w:t>–</w:t>
      </w:r>
      <w:r w:rsidRPr="004F207F">
        <w:rPr>
          <w:rFonts w:ascii="Times New Roman" w:hAnsi="Times New Roman"/>
          <w:sz w:val="22"/>
        </w:rPr>
        <w:t>e21.</w:t>
      </w:r>
    </w:p>
    <w:p w14:paraId="7278045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w:t>
      </w:r>
      <w:r w:rsidRPr="004F207F">
        <w:rPr>
          <w:rFonts w:ascii="Times New Roman" w:hAnsi="Times New Roman"/>
          <w:sz w:val="22"/>
        </w:rPr>
        <w:tab/>
        <w:t xml:space="preserve">Demontis D, Walters RK, Martin J, et al. Discovery of the first genome-wide significant risk loci for attention deficit/hyperactivity disorder. </w:t>
      </w:r>
      <w:r w:rsidRPr="004F207F">
        <w:rPr>
          <w:rFonts w:ascii="Times New Roman" w:hAnsi="Times New Roman"/>
          <w:i/>
          <w:sz w:val="22"/>
        </w:rPr>
        <w:t>Nat Genet</w:t>
      </w:r>
      <w:r w:rsidRPr="004F207F">
        <w:rPr>
          <w:rFonts w:ascii="Times New Roman" w:hAnsi="Times New Roman"/>
          <w:sz w:val="22"/>
        </w:rPr>
        <w:t xml:space="preserve"> 2019; </w:t>
      </w:r>
      <w:r w:rsidRPr="004F207F">
        <w:rPr>
          <w:rFonts w:ascii="Times New Roman" w:hAnsi="Times New Roman"/>
          <w:b/>
          <w:sz w:val="22"/>
        </w:rPr>
        <w:t>51</w:t>
      </w:r>
      <w:r w:rsidRPr="004F207F">
        <w:rPr>
          <w:rFonts w:ascii="Times New Roman" w:hAnsi="Times New Roman"/>
          <w:sz w:val="22"/>
        </w:rPr>
        <w:t>(1): 63</w:t>
      </w:r>
      <w:r w:rsidR="00891B26" w:rsidRPr="004F207F">
        <w:rPr>
          <w:rFonts w:ascii="Times New Roman" w:hAnsi="Times New Roman"/>
          <w:sz w:val="22"/>
        </w:rPr>
        <w:t>–</w:t>
      </w:r>
      <w:r w:rsidRPr="004F207F">
        <w:rPr>
          <w:rFonts w:ascii="Times New Roman" w:hAnsi="Times New Roman"/>
          <w:sz w:val="22"/>
        </w:rPr>
        <w:t>75.</w:t>
      </w:r>
    </w:p>
    <w:p w14:paraId="014B2AF1"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w:t>
      </w:r>
      <w:r w:rsidRPr="004F207F">
        <w:rPr>
          <w:rFonts w:ascii="Times New Roman" w:hAnsi="Times New Roman"/>
          <w:sz w:val="22"/>
        </w:rPr>
        <w:tab/>
        <w:t xml:space="preserve">Sciberras E, Mulraney M, Silva D, Coghill D. Prenatal Risk Factors and the Etiology of ADHD-Review of Existing Evidence. </w:t>
      </w:r>
      <w:r w:rsidRPr="004F207F">
        <w:rPr>
          <w:rFonts w:ascii="Times New Roman" w:hAnsi="Times New Roman"/>
          <w:i/>
          <w:sz w:val="22"/>
        </w:rPr>
        <w:t>Curr Psychiatry Rep</w:t>
      </w:r>
      <w:r w:rsidRPr="004F207F">
        <w:rPr>
          <w:rFonts w:ascii="Times New Roman" w:hAnsi="Times New Roman"/>
          <w:sz w:val="22"/>
        </w:rPr>
        <w:t xml:space="preserve"> 2017; </w:t>
      </w:r>
      <w:r w:rsidRPr="004F207F">
        <w:rPr>
          <w:rFonts w:ascii="Times New Roman" w:hAnsi="Times New Roman"/>
          <w:b/>
          <w:sz w:val="22"/>
        </w:rPr>
        <w:t>19</w:t>
      </w:r>
      <w:r w:rsidRPr="004F207F">
        <w:rPr>
          <w:rFonts w:ascii="Times New Roman" w:hAnsi="Times New Roman"/>
          <w:sz w:val="22"/>
        </w:rPr>
        <w:t>(1): 1.</w:t>
      </w:r>
    </w:p>
    <w:p w14:paraId="3BBB0EFB"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w:t>
      </w:r>
      <w:r w:rsidRPr="004F207F">
        <w:rPr>
          <w:rFonts w:ascii="Times New Roman" w:hAnsi="Times New Roman"/>
          <w:sz w:val="22"/>
        </w:rPr>
        <w:tab/>
        <w:t xml:space="preserve">Lichtenstein P, Carlstrom E, Rastam M, Gillberg C, Anckarsater H. The genetics of autism spectrum disorders and related neuropsychiatric disorders in childhood. </w:t>
      </w:r>
      <w:r w:rsidRPr="004F207F">
        <w:rPr>
          <w:rFonts w:ascii="Times New Roman" w:hAnsi="Times New Roman"/>
          <w:i/>
          <w:sz w:val="22"/>
        </w:rPr>
        <w:t>Am J Psychiatry</w:t>
      </w:r>
      <w:r w:rsidRPr="004F207F">
        <w:rPr>
          <w:rFonts w:ascii="Times New Roman" w:hAnsi="Times New Roman"/>
          <w:sz w:val="22"/>
        </w:rPr>
        <w:t xml:space="preserve"> 2010; </w:t>
      </w:r>
      <w:r w:rsidRPr="004F207F">
        <w:rPr>
          <w:rFonts w:ascii="Times New Roman" w:hAnsi="Times New Roman"/>
          <w:b/>
          <w:sz w:val="22"/>
        </w:rPr>
        <w:t>167</w:t>
      </w:r>
      <w:r w:rsidRPr="004F207F">
        <w:rPr>
          <w:rFonts w:ascii="Times New Roman" w:hAnsi="Times New Roman"/>
          <w:sz w:val="22"/>
        </w:rPr>
        <w:t>(11): 1357–63.</w:t>
      </w:r>
    </w:p>
    <w:p w14:paraId="123A8C34"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w:t>
      </w:r>
      <w:r w:rsidRPr="004F207F">
        <w:rPr>
          <w:rFonts w:ascii="Times New Roman" w:hAnsi="Times New Roman"/>
          <w:sz w:val="22"/>
        </w:rPr>
        <w:tab/>
        <w:t xml:space="preserve">Froehlich TE, Anixt JS, Loe IM, Chirdkiatgumchai V, Kuan L, Gilman RC. Update on environmental risk factors for attention-deficit/hyperactivity disorder. </w:t>
      </w:r>
      <w:r w:rsidRPr="004F207F">
        <w:rPr>
          <w:rFonts w:ascii="Times New Roman" w:hAnsi="Times New Roman"/>
          <w:i/>
          <w:sz w:val="22"/>
        </w:rPr>
        <w:t>Curr Psychiatry Rep</w:t>
      </w:r>
      <w:r w:rsidRPr="004F207F">
        <w:rPr>
          <w:rFonts w:ascii="Times New Roman" w:hAnsi="Times New Roman"/>
          <w:sz w:val="22"/>
        </w:rPr>
        <w:t xml:space="preserve"> 2011; </w:t>
      </w:r>
      <w:r w:rsidRPr="004F207F">
        <w:rPr>
          <w:rFonts w:ascii="Times New Roman" w:hAnsi="Times New Roman"/>
          <w:b/>
          <w:sz w:val="22"/>
        </w:rPr>
        <w:t>13</w:t>
      </w:r>
      <w:r w:rsidRPr="004F207F">
        <w:rPr>
          <w:rFonts w:ascii="Times New Roman" w:hAnsi="Times New Roman"/>
          <w:sz w:val="22"/>
        </w:rPr>
        <w:t>(5): 333</w:t>
      </w:r>
      <w:r w:rsidR="00891B26" w:rsidRPr="004F207F">
        <w:rPr>
          <w:rFonts w:ascii="Times New Roman" w:hAnsi="Times New Roman"/>
          <w:sz w:val="22"/>
        </w:rPr>
        <w:t>–</w:t>
      </w:r>
      <w:r w:rsidRPr="004F207F">
        <w:rPr>
          <w:rFonts w:ascii="Times New Roman" w:hAnsi="Times New Roman"/>
          <w:sz w:val="22"/>
        </w:rPr>
        <w:t>44.</w:t>
      </w:r>
    </w:p>
    <w:p w14:paraId="6B215DBC"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w:t>
      </w:r>
      <w:r w:rsidRPr="004F207F">
        <w:rPr>
          <w:rFonts w:ascii="Times New Roman" w:hAnsi="Times New Roman"/>
          <w:sz w:val="22"/>
        </w:rPr>
        <w:tab/>
        <w:t xml:space="preserve">Ioannidis JP. Why most published research findings are false. </w:t>
      </w:r>
      <w:r w:rsidRPr="004F207F">
        <w:rPr>
          <w:rFonts w:ascii="Times New Roman" w:hAnsi="Times New Roman"/>
          <w:i/>
          <w:sz w:val="22"/>
        </w:rPr>
        <w:t>PLoS Med</w:t>
      </w:r>
      <w:r w:rsidRPr="004F207F">
        <w:rPr>
          <w:rFonts w:ascii="Times New Roman" w:hAnsi="Times New Roman"/>
          <w:sz w:val="22"/>
        </w:rPr>
        <w:t xml:space="preserve"> 2005; </w:t>
      </w:r>
      <w:r w:rsidRPr="004F207F">
        <w:rPr>
          <w:rFonts w:ascii="Times New Roman" w:hAnsi="Times New Roman"/>
          <w:b/>
          <w:sz w:val="22"/>
        </w:rPr>
        <w:t>2</w:t>
      </w:r>
      <w:r w:rsidRPr="004F207F">
        <w:rPr>
          <w:rFonts w:ascii="Times New Roman" w:hAnsi="Times New Roman"/>
          <w:sz w:val="22"/>
        </w:rPr>
        <w:t>(8): e124.</w:t>
      </w:r>
    </w:p>
    <w:p w14:paraId="7A15F3FF"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11.</w:t>
      </w:r>
      <w:r w:rsidRPr="004F207F">
        <w:rPr>
          <w:rFonts w:ascii="Times New Roman" w:hAnsi="Times New Roman"/>
          <w:sz w:val="22"/>
        </w:rPr>
        <w:tab/>
        <w:t xml:space="preserve">Kim JY, Son MJ, Son CY, et al. Environmental risk factors and biomarkers for autism spectrum disorder: an umbrella review of the evidence. </w:t>
      </w:r>
      <w:r w:rsidRPr="004F207F">
        <w:rPr>
          <w:rFonts w:ascii="Times New Roman" w:hAnsi="Times New Roman"/>
          <w:i/>
          <w:sz w:val="22"/>
        </w:rPr>
        <w:t>Lancet Psychiatry</w:t>
      </w:r>
      <w:r w:rsidRPr="004F207F">
        <w:rPr>
          <w:rFonts w:ascii="Times New Roman" w:hAnsi="Times New Roman"/>
          <w:sz w:val="22"/>
        </w:rPr>
        <w:t xml:space="preserve"> 2019; </w:t>
      </w:r>
      <w:r w:rsidRPr="004F207F">
        <w:rPr>
          <w:rFonts w:ascii="Times New Roman" w:hAnsi="Times New Roman"/>
          <w:b/>
          <w:sz w:val="22"/>
        </w:rPr>
        <w:t>6</w:t>
      </w:r>
      <w:r w:rsidRPr="004F207F">
        <w:rPr>
          <w:rFonts w:ascii="Times New Roman" w:hAnsi="Times New Roman"/>
          <w:sz w:val="22"/>
        </w:rPr>
        <w:t>(7): 590</w:t>
      </w:r>
      <w:r w:rsidR="008A62FC" w:rsidRPr="004F207F">
        <w:rPr>
          <w:rFonts w:ascii="Times New Roman" w:hAnsi="Times New Roman"/>
          <w:sz w:val="22"/>
        </w:rPr>
        <w:t>–</w:t>
      </w:r>
      <w:r w:rsidRPr="004F207F">
        <w:rPr>
          <w:rFonts w:ascii="Times New Roman" w:hAnsi="Times New Roman"/>
          <w:sz w:val="22"/>
        </w:rPr>
        <w:t>600.</w:t>
      </w:r>
    </w:p>
    <w:p w14:paraId="373E83D6"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12.</w:t>
      </w:r>
      <w:r w:rsidRPr="004F207F">
        <w:rPr>
          <w:rFonts w:ascii="Times New Roman" w:hAnsi="Times New Roman"/>
          <w:sz w:val="22"/>
        </w:rPr>
        <w:tab/>
        <w:t xml:space="preserve">Ioannidis JP. Integration of evidence from multiple meta-analyses: a primer on umbrella reviews, treatment networks and multiple treatments meta-analyses. </w:t>
      </w:r>
      <w:r w:rsidRPr="004F207F">
        <w:rPr>
          <w:rFonts w:ascii="Times New Roman" w:hAnsi="Times New Roman"/>
          <w:i/>
          <w:sz w:val="22"/>
        </w:rPr>
        <w:t>CMAJ</w:t>
      </w:r>
      <w:r w:rsidRPr="004F207F">
        <w:rPr>
          <w:rFonts w:ascii="Times New Roman" w:hAnsi="Times New Roman"/>
          <w:sz w:val="22"/>
        </w:rPr>
        <w:t xml:space="preserve"> 2009; </w:t>
      </w:r>
      <w:r w:rsidRPr="004F207F">
        <w:rPr>
          <w:rFonts w:ascii="Times New Roman" w:hAnsi="Times New Roman"/>
          <w:b/>
          <w:sz w:val="22"/>
        </w:rPr>
        <w:t>181</w:t>
      </w:r>
      <w:r w:rsidRPr="004F207F">
        <w:rPr>
          <w:rFonts w:ascii="Times New Roman" w:hAnsi="Times New Roman"/>
          <w:sz w:val="22"/>
        </w:rPr>
        <w:t>(8): 488–93.</w:t>
      </w:r>
    </w:p>
    <w:p w14:paraId="74546881"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13.</w:t>
      </w:r>
      <w:r w:rsidRPr="004F207F">
        <w:rPr>
          <w:rFonts w:ascii="Times New Roman" w:hAnsi="Times New Roman"/>
          <w:sz w:val="22"/>
        </w:rPr>
        <w:tab/>
        <w:t xml:space="preserve">Belbasis L, Bellou V, Evangelou E, Ioannidis JP, Tzoulaki I. Environmental risk factors and multiple sclerosis: an umbrella review of systematic reviews and meta-analyses. </w:t>
      </w:r>
      <w:r w:rsidRPr="004F207F">
        <w:rPr>
          <w:rFonts w:ascii="Times New Roman" w:hAnsi="Times New Roman"/>
          <w:i/>
          <w:sz w:val="22"/>
        </w:rPr>
        <w:t>Lancet Neurol</w:t>
      </w:r>
      <w:r w:rsidRPr="004F207F">
        <w:rPr>
          <w:rFonts w:ascii="Times New Roman" w:hAnsi="Times New Roman"/>
          <w:sz w:val="22"/>
        </w:rPr>
        <w:t xml:space="preserve"> 2015; </w:t>
      </w:r>
      <w:r w:rsidRPr="004F207F">
        <w:rPr>
          <w:rFonts w:ascii="Times New Roman" w:hAnsi="Times New Roman"/>
          <w:b/>
          <w:sz w:val="22"/>
        </w:rPr>
        <w:t>14</w:t>
      </w:r>
      <w:r w:rsidRPr="004F207F">
        <w:rPr>
          <w:rFonts w:ascii="Times New Roman" w:hAnsi="Times New Roman"/>
          <w:sz w:val="22"/>
        </w:rPr>
        <w:t>(3): 263–73.</w:t>
      </w:r>
    </w:p>
    <w:p w14:paraId="653A0CCE"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14.</w:t>
      </w:r>
      <w:r w:rsidRPr="004F207F">
        <w:rPr>
          <w:rFonts w:ascii="Times New Roman" w:hAnsi="Times New Roman"/>
          <w:sz w:val="22"/>
        </w:rPr>
        <w:tab/>
        <w:t xml:space="preserve">Bellou V, Belbasis L, Tzoulaki I, Middleton LT, Ioannidis JPA, Evangelou E. Systematic evaluation of the associations between environmental risk factors and dementia: An umbrella review of systematic reviews and meta-analyses. </w:t>
      </w:r>
      <w:r w:rsidRPr="004F207F">
        <w:rPr>
          <w:rFonts w:ascii="Times New Roman" w:hAnsi="Times New Roman"/>
          <w:i/>
          <w:sz w:val="22"/>
        </w:rPr>
        <w:t>Alzheimers Dement</w:t>
      </w:r>
      <w:r w:rsidRPr="004F207F">
        <w:rPr>
          <w:rFonts w:ascii="Times New Roman" w:hAnsi="Times New Roman"/>
          <w:sz w:val="22"/>
        </w:rPr>
        <w:t xml:space="preserve"> 2017; </w:t>
      </w:r>
      <w:r w:rsidRPr="004F207F">
        <w:rPr>
          <w:rFonts w:ascii="Times New Roman" w:hAnsi="Times New Roman"/>
          <w:b/>
          <w:sz w:val="22"/>
        </w:rPr>
        <w:t>13</w:t>
      </w:r>
      <w:r w:rsidRPr="004F207F">
        <w:rPr>
          <w:rFonts w:ascii="Times New Roman" w:hAnsi="Times New Roman"/>
          <w:sz w:val="22"/>
        </w:rPr>
        <w:t>(4): 406–18.</w:t>
      </w:r>
    </w:p>
    <w:p w14:paraId="7F0A230F"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lastRenderedPageBreak/>
        <w:t>15.</w:t>
      </w:r>
      <w:r w:rsidRPr="004F207F">
        <w:rPr>
          <w:rFonts w:ascii="Times New Roman" w:hAnsi="Times New Roman"/>
          <w:sz w:val="22"/>
        </w:rPr>
        <w:tab/>
        <w:t xml:space="preserve">Moher D, Liberati A, Tetzlaff J, Altman DG. Preferred reporting items for systematic reviews and meta-analyses: the PRISMA statement. </w:t>
      </w:r>
      <w:r w:rsidRPr="004F207F">
        <w:rPr>
          <w:rFonts w:ascii="Times New Roman" w:hAnsi="Times New Roman"/>
          <w:i/>
          <w:sz w:val="22"/>
        </w:rPr>
        <w:t>PLoS Med</w:t>
      </w:r>
      <w:r w:rsidRPr="004F207F">
        <w:rPr>
          <w:rFonts w:ascii="Times New Roman" w:hAnsi="Times New Roman"/>
          <w:sz w:val="22"/>
        </w:rPr>
        <w:t xml:space="preserve"> 2009; </w:t>
      </w:r>
      <w:r w:rsidRPr="004F207F">
        <w:rPr>
          <w:rFonts w:ascii="Times New Roman" w:hAnsi="Times New Roman"/>
          <w:b/>
          <w:sz w:val="22"/>
        </w:rPr>
        <w:t>6</w:t>
      </w:r>
      <w:r w:rsidRPr="004F207F">
        <w:rPr>
          <w:rFonts w:ascii="Times New Roman" w:hAnsi="Times New Roman"/>
          <w:sz w:val="22"/>
        </w:rPr>
        <w:t>(7): e1000097.</w:t>
      </w:r>
    </w:p>
    <w:p w14:paraId="42EFE9B0"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16.</w:t>
      </w:r>
      <w:r w:rsidRPr="004F207F">
        <w:rPr>
          <w:rFonts w:ascii="Times New Roman" w:hAnsi="Times New Roman"/>
          <w:sz w:val="22"/>
        </w:rPr>
        <w:tab/>
        <w:t xml:space="preserve">Shea BJ, Reeves BC, Wells G, et al. AMSTAR 2: a critical appraisal tool for systematic reviews that include randomised or non-randomised studies of healthcare interventions, or both. </w:t>
      </w:r>
      <w:r w:rsidRPr="004F207F">
        <w:rPr>
          <w:rFonts w:ascii="Times New Roman" w:hAnsi="Times New Roman"/>
          <w:i/>
          <w:sz w:val="22"/>
        </w:rPr>
        <w:t>BMJ</w:t>
      </w:r>
      <w:r w:rsidRPr="004F207F">
        <w:rPr>
          <w:rFonts w:ascii="Times New Roman" w:hAnsi="Times New Roman"/>
          <w:sz w:val="22"/>
        </w:rPr>
        <w:t xml:space="preserve"> 2017; </w:t>
      </w:r>
      <w:r w:rsidRPr="004F207F">
        <w:rPr>
          <w:rFonts w:ascii="Times New Roman" w:hAnsi="Times New Roman"/>
          <w:b/>
          <w:sz w:val="22"/>
        </w:rPr>
        <w:t>358</w:t>
      </w:r>
      <w:r w:rsidRPr="004F207F">
        <w:rPr>
          <w:rFonts w:ascii="Times New Roman" w:hAnsi="Times New Roman"/>
          <w:sz w:val="22"/>
        </w:rPr>
        <w:t>: j4008.</w:t>
      </w:r>
    </w:p>
    <w:p w14:paraId="08E4ECDE"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17.</w:t>
      </w:r>
      <w:r w:rsidRPr="004F207F">
        <w:rPr>
          <w:rFonts w:ascii="Times New Roman" w:hAnsi="Times New Roman"/>
          <w:sz w:val="22"/>
        </w:rPr>
        <w:tab/>
        <w:t xml:space="preserve">Pievsky MA, McGrath RE. The Neurocognitive Profile of Attention-Deficit/Hyperactivity Disorder: A Review of Meta-Analyses. </w:t>
      </w:r>
      <w:r w:rsidRPr="004F207F">
        <w:rPr>
          <w:rFonts w:ascii="Times New Roman" w:hAnsi="Times New Roman"/>
          <w:i/>
          <w:sz w:val="22"/>
        </w:rPr>
        <w:t>Arch Clin Neuropsychol</w:t>
      </w:r>
      <w:r w:rsidRPr="004F207F">
        <w:rPr>
          <w:rFonts w:ascii="Times New Roman" w:hAnsi="Times New Roman"/>
          <w:sz w:val="22"/>
        </w:rPr>
        <w:t xml:space="preserve"> 2018; </w:t>
      </w:r>
      <w:r w:rsidRPr="004F207F">
        <w:rPr>
          <w:rFonts w:ascii="Times New Roman" w:hAnsi="Times New Roman"/>
          <w:b/>
          <w:sz w:val="22"/>
        </w:rPr>
        <w:t>33</w:t>
      </w:r>
      <w:r w:rsidRPr="004F207F">
        <w:rPr>
          <w:rFonts w:ascii="Times New Roman" w:hAnsi="Times New Roman"/>
          <w:sz w:val="22"/>
        </w:rPr>
        <w:t>(2): 143</w:t>
      </w:r>
      <w:r w:rsidR="00965292" w:rsidRPr="004F207F">
        <w:rPr>
          <w:rFonts w:ascii="Times New Roman" w:hAnsi="Times New Roman"/>
          <w:sz w:val="22"/>
        </w:rPr>
        <w:t>–</w:t>
      </w:r>
      <w:r w:rsidRPr="004F207F">
        <w:rPr>
          <w:rFonts w:ascii="Times New Roman" w:hAnsi="Times New Roman"/>
          <w:sz w:val="22"/>
        </w:rPr>
        <w:t>57.</w:t>
      </w:r>
    </w:p>
    <w:p w14:paraId="515FB1A7"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18.</w:t>
      </w:r>
      <w:r w:rsidRPr="004F207F">
        <w:rPr>
          <w:rFonts w:ascii="Times New Roman" w:hAnsi="Times New Roman"/>
          <w:sz w:val="22"/>
        </w:rPr>
        <w:tab/>
        <w:t xml:space="preserve">Sterne JA, Davey Smith G. Sifting the evidence-what's wrong with significance tests? </w:t>
      </w:r>
      <w:r w:rsidRPr="004F207F">
        <w:rPr>
          <w:rFonts w:ascii="Times New Roman" w:hAnsi="Times New Roman"/>
          <w:i/>
          <w:sz w:val="22"/>
        </w:rPr>
        <w:t>BMJ</w:t>
      </w:r>
      <w:r w:rsidRPr="004F207F">
        <w:rPr>
          <w:rFonts w:ascii="Times New Roman" w:hAnsi="Times New Roman"/>
          <w:sz w:val="22"/>
        </w:rPr>
        <w:t xml:space="preserve"> 2001; </w:t>
      </w:r>
      <w:r w:rsidRPr="004F207F">
        <w:rPr>
          <w:rFonts w:ascii="Times New Roman" w:hAnsi="Times New Roman"/>
          <w:b/>
          <w:sz w:val="22"/>
        </w:rPr>
        <w:t>322</w:t>
      </w:r>
      <w:r w:rsidRPr="004F207F">
        <w:rPr>
          <w:rFonts w:ascii="Times New Roman" w:hAnsi="Times New Roman"/>
          <w:sz w:val="22"/>
        </w:rPr>
        <w:t>(7280): 226</w:t>
      </w:r>
      <w:r w:rsidR="00965292" w:rsidRPr="004F207F">
        <w:rPr>
          <w:rFonts w:ascii="Times New Roman" w:hAnsi="Times New Roman"/>
          <w:sz w:val="22"/>
        </w:rPr>
        <w:t>–</w:t>
      </w:r>
      <w:r w:rsidRPr="004F207F">
        <w:rPr>
          <w:rFonts w:ascii="Times New Roman" w:hAnsi="Times New Roman"/>
          <w:sz w:val="22"/>
        </w:rPr>
        <w:t>31.</w:t>
      </w:r>
    </w:p>
    <w:p w14:paraId="5F2F2590"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19.</w:t>
      </w:r>
      <w:r w:rsidRPr="004F207F">
        <w:rPr>
          <w:rFonts w:ascii="Times New Roman" w:hAnsi="Times New Roman"/>
          <w:sz w:val="22"/>
        </w:rPr>
        <w:tab/>
        <w:t xml:space="preserve">Ioannidis JP, Tarone R, McLaughlin JK. The false-positive to false-negative ratio in epidemiologic studies. </w:t>
      </w:r>
      <w:r w:rsidRPr="004F207F">
        <w:rPr>
          <w:rFonts w:ascii="Times New Roman" w:hAnsi="Times New Roman"/>
          <w:i/>
          <w:sz w:val="22"/>
        </w:rPr>
        <w:t>Epidemiology</w:t>
      </w:r>
      <w:r w:rsidRPr="004F207F">
        <w:rPr>
          <w:rFonts w:ascii="Times New Roman" w:hAnsi="Times New Roman"/>
          <w:sz w:val="22"/>
        </w:rPr>
        <w:t xml:space="preserve"> 2011; </w:t>
      </w:r>
      <w:r w:rsidRPr="004F207F">
        <w:rPr>
          <w:rFonts w:ascii="Times New Roman" w:hAnsi="Times New Roman"/>
          <w:b/>
          <w:sz w:val="22"/>
        </w:rPr>
        <w:t>22</w:t>
      </w:r>
      <w:r w:rsidRPr="004F207F">
        <w:rPr>
          <w:rFonts w:ascii="Times New Roman" w:hAnsi="Times New Roman"/>
          <w:sz w:val="22"/>
        </w:rPr>
        <w:t>(4): 450</w:t>
      </w:r>
      <w:r w:rsidR="00BE2999" w:rsidRPr="004F207F">
        <w:rPr>
          <w:rFonts w:ascii="Times New Roman" w:hAnsi="Times New Roman"/>
          <w:sz w:val="22"/>
        </w:rPr>
        <w:t>–</w:t>
      </w:r>
      <w:r w:rsidRPr="004F207F">
        <w:rPr>
          <w:rFonts w:ascii="Times New Roman" w:hAnsi="Times New Roman"/>
          <w:sz w:val="22"/>
        </w:rPr>
        <w:t>6.</w:t>
      </w:r>
    </w:p>
    <w:p w14:paraId="2EC0F39C"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20.</w:t>
      </w:r>
      <w:r w:rsidRPr="004F207F">
        <w:rPr>
          <w:rFonts w:ascii="Times New Roman" w:hAnsi="Times New Roman"/>
          <w:sz w:val="22"/>
        </w:rPr>
        <w:tab/>
        <w:t xml:space="preserve">Cochran WG. The combination of estimates from different experiments. </w:t>
      </w:r>
      <w:r w:rsidRPr="004F207F">
        <w:rPr>
          <w:rFonts w:ascii="Times New Roman" w:hAnsi="Times New Roman"/>
          <w:i/>
          <w:sz w:val="22"/>
        </w:rPr>
        <w:t>Biometrics</w:t>
      </w:r>
      <w:r w:rsidRPr="004F207F">
        <w:rPr>
          <w:rFonts w:ascii="Times New Roman" w:hAnsi="Times New Roman"/>
          <w:sz w:val="22"/>
        </w:rPr>
        <w:t xml:space="preserve"> 1954; </w:t>
      </w:r>
      <w:r w:rsidRPr="004F207F">
        <w:rPr>
          <w:rFonts w:ascii="Times New Roman" w:hAnsi="Times New Roman"/>
          <w:b/>
          <w:sz w:val="22"/>
        </w:rPr>
        <w:t>10</w:t>
      </w:r>
      <w:r w:rsidRPr="004F207F">
        <w:rPr>
          <w:rFonts w:ascii="Times New Roman" w:hAnsi="Times New Roman"/>
          <w:sz w:val="22"/>
        </w:rPr>
        <w:t>(1): 101–29.</w:t>
      </w:r>
    </w:p>
    <w:p w14:paraId="3B4E698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21.</w:t>
      </w:r>
      <w:r w:rsidRPr="004F207F">
        <w:rPr>
          <w:rFonts w:ascii="Times New Roman" w:hAnsi="Times New Roman"/>
          <w:sz w:val="22"/>
        </w:rPr>
        <w:tab/>
        <w:t xml:space="preserve">Higgins JP, Thompson SG, Spiegelhalter DJ. A re-evaluation of random-effects meta-analysis. </w:t>
      </w:r>
      <w:r w:rsidR="0041005B" w:rsidRPr="004F207F">
        <w:rPr>
          <w:rFonts w:ascii="Times New Roman" w:hAnsi="Times New Roman"/>
          <w:i/>
          <w:sz w:val="22"/>
        </w:rPr>
        <w:t>J R Stat Soc A Stat</w:t>
      </w:r>
      <w:r w:rsidRPr="004F207F">
        <w:rPr>
          <w:rFonts w:ascii="Times New Roman" w:hAnsi="Times New Roman"/>
          <w:sz w:val="22"/>
        </w:rPr>
        <w:t xml:space="preserve"> 2009; </w:t>
      </w:r>
      <w:r w:rsidRPr="004F207F">
        <w:rPr>
          <w:rFonts w:ascii="Times New Roman" w:hAnsi="Times New Roman"/>
          <w:b/>
          <w:sz w:val="22"/>
        </w:rPr>
        <w:t>172</w:t>
      </w:r>
      <w:r w:rsidRPr="004F207F">
        <w:rPr>
          <w:rFonts w:ascii="Times New Roman" w:hAnsi="Times New Roman"/>
          <w:sz w:val="22"/>
        </w:rPr>
        <w:t>(1): 137–59.</w:t>
      </w:r>
    </w:p>
    <w:p w14:paraId="4A3379A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22.</w:t>
      </w:r>
      <w:r w:rsidRPr="004F207F">
        <w:rPr>
          <w:rFonts w:ascii="Times New Roman" w:hAnsi="Times New Roman"/>
          <w:sz w:val="22"/>
        </w:rPr>
        <w:tab/>
        <w:t xml:space="preserve">Egger M, Davey Smith G, Schneider M, Minder C. Bias in meta-analysis detected by a simple, graphical test. </w:t>
      </w:r>
      <w:r w:rsidRPr="004F207F">
        <w:rPr>
          <w:rFonts w:ascii="Times New Roman" w:hAnsi="Times New Roman"/>
          <w:i/>
          <w:sz w:val="22"/>
        </w:rPr>
        <w:t>BMJ</w:t>
      </w:r>
      <w:r w:rsidRPr="004F207F">
        <w:rPr>
          <w:rFonts w:ascii="Times New Roman" w:hAnsi="Times New Roman"/>
          <w:sz w:val="22"/>
        </w:rPr>
        <w:t xml:space="preserve"> 1997; </w:t>
      </w:r>
      <w:r w:rsidRPr="004F207F">
        <w:rPr>
          <w:rFonts w:ascii="Times New Roman" w:hAnsi="Times New Roman"/>
          <w:b/>
          <w:sz w:val="22"/>
        </w:rPr>
        <w:t>315</w:t>
      </w:r>
      <w:r w:rsidRPr="004F207F">
        <w:rPr>
          <w:rFonts w:ascii="Times New Roman" w:hAnsi="Times New Roman"/>
          <w:sz w:val="22"/>
        </w:rPr>
        <w:t>(7109): 629–34.</w:t>
      </w:r>
    </w:p>
    <w:p w14:paraId="33CE96B8"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23.</w:t>
      </w:r>
      <w:r w:rsidRPr="004F207F">
        <w:rPr>
          <w:rFonts w:ascii="Times New Roman" w:hAnsi="Times New Roman"/>
          <w:sz w:val="22"/>
        </w:rPr>
        <w:tab/>
        <w:t xml:space="preserve">Ioannidis JP, Trikalinos TA. An exploratory test for an excess of significant findings. </w:t>
      </w:r>
      <w:r w:rsidRPr="004F207F">
        <w:rPr>
          <w:rFonts w:ascii="Times New Roman" w:hAnsi="Times New Roman"/>
          <w:i/>
          <w:sz w:val="22"/>
        </w:rPr>
        <w:t>Clin Trials</w:t>
      </w:r>
      <w:r w:rsidRPr="004F207F">
        <w:rPr>
          <w:rFonts w:ascii="Times New Roman" w:hAnsi="Times New Roman"/>
          <w:sz w:val="22"/>
        </w:rPr>
        <w:t xml:space="preserve"> 2007; </w:t>
      </w:r>
      <w:r w:rsidRPr="004F207F">
        <w:rPr>
          <w:rFonts w:ascii="Times New Roman" w:hAnsi="Times New Roman"/>
          <w:b/>
          <w:sz w:val="22"/>
        </w:rPr>
        <w:t>4</w:t>
      </w:r>
      <w:r w:rsidRPr="004F207F">
        <w:rPr>
          <w:rFonts w:ascii="Times New Roman" w:hAnsi="Times New Roman"/>
          <w:sz w:val="22"/>
        </w:rPr>
        <w:t>(3): 245–53.</w:t>
      </w:r>
    </w:p>
    <w:p w14:paraId="1778DA47"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24.</w:t>
      </w:r>
      <w:r w:rsidRPr="004F207F">
        <w:rPr>
          <w:rFonts w:ascii="Times New Roman" w:hAnsi="Times New Roman"/>
          <w:sz w:val="22"/>
        </w:rPr>
        <w:tab/>
        <w:t xml:space="preserve">Salanti G, Ioannidis JP. Synthesis of observational studies should consider credibility ceilings. </w:t>
      </w:r>
      <w:r w:rsidRPr="004F207F">
        <w:rPr>
          <w:rFonts w:ascii="Times New Roman" w:hAnsi="Times New Roman"/>
          <w:i/>
          <w:sz w:val="22"/>
        </w:rPr>
        <w:t>J Clin Epidemiol</w:t>
      </w:r>
      <w:r w:rsidRPr="004F207F">
        <w:rPr>
          <w:rFonts w:ascii="Times New Roman" w:hAnsi="Times New Roman"/>
          <w:sz w:val="22"/>
        </w:rPr>
        <w:t xml:space="preserve"> 2009; </w:t>
      </w:r>
      <w:r w:rsidRPr="004F207F">
        <w:rPr>
          <w:rFonts w:ascii="Times New Roman" w:hAnsi="Times New Roman"/>
          <w:b/>
          <w:sz w:val="22"/>
        </w:rPr>
        <w:t>62</w:t>
      </w:r>
      <w:r w:rsidRPr="004F207F">
        <w:rPr>
          <w:rFonts w:ascii="Times New Roman" w:hAnsi="Times New Roman"/>
          <w:sz w:val="22"/>
        </w:rPr>
        <w:t>(2): 115–22.</w:t>
      </w:r>
    </w:p>
    <w:p w14:paraId="125A8992"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25.</w:t>
      </w:r>
      <w:r w:rsidRPr="004F207F">
        <w:rPr>
          <w:rFonts w:ascii="Times New Roman" w:hAnsi="Times New Roman"/>
          <w:sz w:val="22"/>
        </w:rPr>
        <w:tab/>
        <w:t xml:space="preserve">Papatheodorou SI, Tsilidis KK, Evangelou E, Ioannidis JP. Application of credibility ceilings probes the robustness of meta-analyses of biomarkers and cancer risk. </w:t>
      </w:r>
      <w:r w:rsidRPr="004F207F">
        <w:rPr>
          <w:rFonts w:ascii="Times New Roman" w:hAnsi="Times New Roman"/>
          <w:i/>
          <w:sz w:val="22"/>
        </w:rPr>
        <w:t>J Clin Epidemiol</w:t>
      </w:r>
      <w:r w:rsidRPr="004F207F">
        <w:rPr>
          <w:rFonts w:ascii="Times New Roman" w:hAnsi="Times New Roman"/>
          <w:sz w:val="22"/>
        </w:rPr>
        <w:t xml:space="preserve"> 2015; </w:t>
      </w:r>
      <w:r w:rsidRPr="004F207F">
        <w:rPr>
          <w:rFonts w:ascii="Times New Roman" w:hAnsi="Times New Roman"/>
          <w:b/>
          <w:sz w:val="22"/>
        </w:rPr>
        <w:t>68</w:t>
      </w:r>
      <w:r w:rsidRPr="004F207F">
        <w:rPr>
          <w:rFonts w:ascii="Times New Roman" w:hAnsi="Times New Roman"/>
          <w:sz w:val="22"/>
        </w:rPr>
        <w:t>(2): 163–74.</w:t>
      </w:r>
    </w:p>
    <w:p w14:paraId="365C6D3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26.</w:t>
      </w:r>
      <w:r w:rsidRPr="004F207F">
        <w:rPr>
          <w:rFonts w:ascii="Times New Roman" w:hAnsi="Times New Roman"/>
          <w:sz w:val="22"/>
        </w:rPr>
        <w:tab/>
        <w:t>Champely S, Ekstrom C, Dalgaard P, et al. pwr: basic functions for power analysis. R package version 1.2-2. March 3, 2018. https://cran.r-project.org/package=pwr (accessed Oct 30, 2019).</w:t>
      </w:r>
    </w:p>
    <w:p w14:paraId="12D6EC9E"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27.</w:t>
      </w:r>
      <w:r w:rsidRPr="004F207F">
        <w:rPr>
          <w:rFonts w:ascii="Times New Roman" w:hAnsi="Times New Roman"/>
          <w:sz w:val="22"/>
        </w:rPr>
        <w:tab/>
        <w:t xml:space="preserve">Viechtbauer W. Conducting meta-analyses in R with the metafor package. </w:t>
      </w:r>
      <w:r w:rsidRPr="004F207F">
        <w:rPr>
          <w:rFonts w:ascii="Times New Roman" w:hAnsi="Times New Roman"/>
          <w:i/>
          <w:sz w:val="22"/>
        </w:rPr>
        <w:t>J Stat Softw</w:t>
      </w:r>
      <w:r w:rsidRPr="004F207F">
        <w:rPr>
          <w:rFonts w:ascii="Times New Roman" w:hAnsi="Times New Roman"/>
          <w:sz w:val="22"/>
        </w:rPr>
        <w:t xml:space="preserve"> 2010; </w:t>
      </w:r>
      <w:r w:rsidRPr="004F207F">
        <w:rPr>
          <w:rFonts w:ascii="Times New Roman" w:hAnsi="Times New Roman"/>
          <w:b/>
          <w:sz w:val="22"/>
        </w:rPr>
        <w:t>36</w:t>
      </w:r>
      <w:r w:rsidRPr="004F207F">
        <w:rPr>
          <w:rFonts w:ascii="Times New Roman" w:hAnsi="Times New Roman"/>
          <w:sz w:val="22"/>
        </w:rPr>
        <w:t>(1–48).</w:t>
      </w:r>
    </w:p>
    <w:p w14:paraId="5A4012C2"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28.</w:t>
      </w:r>
      <w:r w:rsidRPr="004F207F">
        <w:rPr>
          <w:rFonts w:ascii="Times New Roman" w:hAnsi="Times New Roman"/>
          <w:sz w:val="22"/>
        </w:rPr>
        <w:tab/>
        <w:t xml:space="preserve">Fusar-Poli P, Radua J. Ten simple rules for conducting umbrella reviews. </w:t>
      </w:r>
      <w:r w:rsidRPr="004F207F">
        <w:rPr>
          <w:rFonts w:ascii="Times New Roman" w:hAnsi="Times New Roman"/>
          <w:i/>
          <w:sz w:val="22"/>
        </w:rPr>
        <w:t>Evid Based Ment Health</w:t>
      </w:r>
      <w:r w:rsidRPr="004F207F">
        <w:rPr>
          <w:rFonts w:ascii="Times New Roman" w:hAnsi="Times New Roman"/>
          <w:sz w:val="22"/>
        </w:rPr>
        <w:t xml:space="preserve"> 2018; </w:t>
      </w:r>
      <w:r w:rsidRPr="004F207F">
        <w:rPr>
          <w:rFonts w:ascii="Times New Roman" w:hAnsi="Times New Roman"/>
          <w:b/>
          <w:sz w:val="22"/>
        </w:rPr>
        <w:t>21</w:t>
      </w:r>
      <w:r w:rsidRPr="004F207F">
        <w:rPr>
          <w:rFonts w:ascii="Times New Roman" w:hAnsi="Times New Roman"/>
          <w:sz w:val="22"/>
        </w:rPr>
        <w:t>(3): 95</w:t>
      </w:r>
      <w:r w:rsidR="002B2589" w:rsidRPr="004F207F">
        <w:rPr>
          <w:rFonts w:ascii="Times New Roman" w:hAnsi="Times New Roman"/>
          <w:sz w:val="22"/>
        </w:rPr>
        <w:t>–</w:t>
      </w:r>
      <w:r w:rsidRPr="004F207F">
        <w:rPr>
          <w:rFonts w:ascii="Times New Roman" w:hAnsi="Times New Roman"/>
          <w:sz w:val="22"/>
        </w:rPr>
        <w:t>100.</w:t>
      </w:r>
    </w:p>
    <w:p w14:paraId="671C8081"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29.</w:t>
      </w:r>
      <w:r w:rsidRPr="004F207F">
        <w:rPr>
          <w:rFonts w:ascii="Times New Roman" w:hAnsi="Times New Roman"/>
          <w:sz w:val="22"/>
        </w:rPr>
        <w:tab/>
        <w:t xml:space="preserve">Scassellati C, Bonvicini C, Faraone SV, Gennarelli M. Biomarkers and attention-deficit/hyperactivity disorder: a systematic review and meta-analyses. </w:t>
      </w:r>
      <w:r w:rsidRPr="004F207F">
        <w:rPr>
          <w:rFonts w:ascii="Times New Roman" w:hAnsi="Times New Roman"/>
          <w:i/>
          <w:sz w:val="22"/>
        </w:rPr>
        <w:t>J Am Acad Child Adolesc Psychiatry</w:t>
      </w:r>
      <w:r w:rsidRPr="004F207F">
        <w:rPr>
          <w:rFonts w:ascii="Times New Roman" w:hAnsi="Times New Roman"/>
          <w:sz w:val="22"/>
        </w:rPr>
        <w:t xml:space="preserve"> 2012; </w:t>
      </w:r>
      <w:r w:rsidRPr="004F207F">
        <w:rPr>
          <w:rFonts w:ascii="Times New Roman" w:hAnsi="Times New Roman"/>
          <w:b/>
          <w:sz w:val="22"/>
        </w:rPr>
        <w:t>51</w:t>
      </w:r>
      <w:r w:rsidRPr="004F207F">
        <w:rPr>
          <w:rFonts w:ascii="Times New Roman" w:hAnsi="Times New Roman"/>
          <w:sz w:val="22"/>
        </w:rPr>
        <w:t>(10): 1003-19.e20.</w:t>
      </w:r>
    </w:p>
    <w:p w14:paraId="4B7AC182"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30.</w:t>
      </w:r>
      <w:r w:rsidRPr="004F207F">
        <w:rPr>
          <w:rFonts w:ascii="Times New Roman" w:hAnsi="Times New Roman"/>
          <w:sz w:val="22"/>
        </w:rPr>
        <w:tab/>
        <w:t xml:space="preserve">Yoshimasu K, Kiyohara C, Takemura S, Nakai K. A meta-analysis of the evidence on the impact of prenatal and early infancy exposures to mercury on autism and attention deficit/hyperactivity disorder in the childhood. </w:t>
      </w:r>
      <w:r w:rsidRPr="004F207F">
        <w:rPr>
          <w:rFonts w:ascii="Times New Roman" w:hAnsi="Times New Roman"/>
          <w:i/>
          <w:sz w:val="22"/>
        </w:rPr>
        <w:t>Neurotoxicology</w:t>
      </w:r>
      <w:r w:rsidRPr="004F207F">
        <w:rPr>
          <w:rFonts w:ascii="Times New Roman" w:hAnsi="Times New Roman"/>
          <w:sz w:val="22"/>
        </w:rPr>
        <w:t xml:space="preserve"> 2014; </w:t>
      </w:r>
      <w:r w:rsidRPr="004F207F">
        <w:rPr>
          <w:rFonts w:ascii="Times New Roman" w:hAnsi="Times New Roman"/>
          <w:b/>
          <w:sz w:val="22"/>
        </w:rPr>
        <w:t>44</w:t>
      </w:r>
      <w:r w:rsidRPr="004F207F">
        <w:rPr>
          <w:rFonts w:ascii="Times New Roman" w:hAnsi="Times New Roman"/>
          <w:sz w:val="22"/>
        </w:rPr>
        <w:t>: 121</w:t>
      </w:r>
      <w:r w:rsidR="00D75330" w:rsidRPr="004F207F">
        <w:rPr>
          <w:rFonts w:ascii="Times New Roman" w:hAnsi="Times New Roman"/>
          <w:sz w:val="22"/>
        </w:rPr>
        <w:t>–</w:t>
      </w:r>
      <w:r w:rsidRPr="004F207F">
        <w:rPr>
          <w:rFonts w:ascii="Times New Roman" w:hAnsi="Times New Roman"/>
          <w:sz w:val="22"/>
        </w:rPr>
        <w:t>31.</w:t>
      </w:r>
    </w:p>
    <w:p w14:paraId="3F5E809A"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31.</w:t>
      </w:r>
      <w:r w:rsidRPr="004F207F">
        <w:rPr>
          <w:rFonts w:ascii="Times New Roman" w:hAnsi="Times New Roman"/>
          <w:sz w:val="22"/>
        </w:rPr>
        <w:tab/>
        <w:t xml:space="preserve">Adeyemo BO, Biederman J, Zafonte R, et al. Mild traumatic brain injury and ADHD: a systematic review of the literature and meta-analysis. </w:t>
      </w:r>
      <w:r w:rsidRPr="004F207F">
        <w:rPr>
          <w:rFonts w:ascii="Times New Roman" w:hAnsi="Times New Roman"/>
          <w:i/>
          <w:sz w:val="22"/>
        </w:rPr>
        <w:t>J Atten Disord</w:t>
      </w:r>
      <w:r w:rsidRPr="004F207F">
        <w:rPr>
          <w:rFonts w:ascii="Times New Roman" w:hAnsi="Times New Roman"/>
          <w:sz w:val="22"/>
        </w:rPr>
        <w:t xml:space="preserve"> 2014; </w:t>
      </w:r>
      <w:r w:rsidRPr="004F207F">
        <w:rPr>
          <w:rFonts w:ascii="Times New Roman" w:hAnsi="Times New Roman"/>
          <w:b/>
          <w:sz w:val="22"/>
        </w:rPr>
        <w:t>18</w:t>
      </w:r>
      <w:r w:rsidRPr="004F207F">
        <w:rPr>
          <w:rFonts w:ascii="Times New Roman" w:hAnsi="Times New Roman"/>
          <w:sz w:val="22"/>
        </w:rPr>
        <w:t>(7): 576</w:t>
      </w:r>
      <w:r w:rsidR="00D75330" w:rsidRPr="004F207F">
        <w:rPr>
          <w:rFonts w:ascii="Times New Roman" w:hAnsi="Times New Roman"/>
          <w:sz w:val="22"/>
        </w:rPr>
        <w:t>–</w:t>
      </w:r>
      <w:r w:rsidRPr="004F207F">
        <w:rPr>
          <w:rFonts w:ascii="Times New Roman" w:hAnsi="Times New Roman"/>
          <w:sz w:val="22"/>
        </w:rPr>
        <w:t>84.</w:t>
      </w:r>
    </w:p>
    <w:p w14:paraId="27786EC3"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32.</w:t>
      </w:r>
      <w:r w:rsidRPr="004F207F">
        <w:rPr>
          <w:rFonts w:ascii="Times New Roman" w:hAnsi="Times New Roman"/>
          <w:sz w:val="22"/>
        </w:rPr>
        <w:tab/>
        <w:t xml:space="preserve">Hawkey E, Nigg JT. Omega-3 fatty acid and ADHD: blood level analysis and meta-analytic extension of supplementation trials. </w:t>
      </w:r>
      <w:r w:rsidRPr="004F207F">
        <w:rPr>
          <w:rFonts w:ascii="Times New Roman" w:hAnsi="Times New Roman"/>
          <w:i/>
          <w:sz w:val="22"/>
        </w:rPr>
        <w:t>Clin Psychol Rev</w:t>
      </w:r>
      <w:r w:rsidRPr="004F207F">
        <w:rPr>
          <w:rFonts w:ascii="Times New Roman" w:hAnsi="Times New Roman"/>
          <w:sz w:val="22"/>
        </w:rPr>
        <w:t xml:space="preserve"> 2014; </w:t>
      </w:r>
      <w:r w:rsidRPr="004F207F">
        <w:rPr>
          <w:rFonts w:ascii="Times New Roman" w:hAnsi="Times New Roman"/>
          <w:b/>
          <w:sz w:val="22"/>
        </w:rPr>
        <w:t>34</w:t>
      </w:r>
      <w:r w:rsidRPr="004F207F">
        <w:rPr>
          <w:rFonts w:ascii="Times New Roman" w:hAnsi="Times New Roman"/>
          <w:sz w:val="22"/>
        </w:rPr>
        <w:t>(6): 496</w:t>
      </w:r>
      <w:r w:rsidR="00D75330" w:rsidRPr="004F207F">
        <w:rPr>
          <w:rFonts w:ascii="Times New Roman" w:hAnsi="Times New Roman"/>
          <w:sz w:val="22"/>
        </w:rPr>
        <w:t>–</w:t>
      </w:r>
      <w:r w:rsidRPr="004F207F">
        <w:rPr>
          <w:rFonts w:ascii="Times New Roman" w:hAnsi="Times New Roman"/>
          <w:sz w:val="22"/>
        </w:rPr>
        <w:t>505.</w:t>
      </w:r>
    </w:p>
    <w:p w14:paraId="523DE802"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33.</w:t>
      </w:r>
      <w:r w:rsidRPr="004F207F">
        <w:rPr>
          <w:rFonts w:ascii="Times New Roman" w:hAnsi="Times New Roman"/>
          <w:sz w:val="22"/>
        </w:rPr>
        <w:tab/>
        <w:t xml:space="preserve">Russell AE, Ford T, Williams R, Russell G. The Association Between Socioeconomic Disadvantage and Attention Deficit/Hyperactivity Disorder (ADHD): A Systematic Review. </w:t>
      </w:r>
      <w:r w:rsidRPr="004F207F">
        <w:rPr>
          <w:rFonts w:ascii="Times New Roman" w:hAnsi="Times New Roman"/>
          <w:i/>
          <w:sz w:val="22"/>
        </w:rPr>
        <w:t>Child Psychiatry Hum Dev</w:t>
      </w:r>
      <w:r w:rsidRPr="004F207F">
        <w:rPr>
          <w:rFonts w:ascii="Times New Roman" w:hAnsi="Times New Roman"/>
          <w:sz w:val="22"/>
        </w:rPr>
        <w:t xml:space="preserve"> 2016; </w:t>
      </w:r>
      <w:r w:rsidRPr="004F207F">
        <w:rPr>
          <w:rFonts w:ascii="Times New Roman" w:hAnsi="Times New Roman"/>
          <w:b/>
          <w:sz w:val="22"/>
        </w:rPr>
        <w:t>47</w:t>
      </w:r>
      <w:r w:rsidRPr="004F207F">
        <w:rPr>
          <w:rFonts w:ascii="Times New Roman" w:hAnsi="Times New Roman"/>
          <w:sz w:val="22"/>
        </w:rPr>
        <w:t>(3): 440</w:t>
      </w:r>
      <w:r w:rsidR="008C3BFB" w:rsidRPr="004F207F">
        <w:rPr>
          <w:rFonts w:ascii="Times New Roman" w:hAnsi="Times New Roman"/>
          <w:sz w:val="22"/>
        </w:rPr>
        <w:t>–</w:t>
      </w:r>
      <w:r w:rsidRPr="004F207F">
        <w:rPr>
          <w:rFonts w:ascii="Times New Roman" w:hAnsi="Times New Roman"/>
          <w:sz w:val="22"/>
        </w:rPr>
        <w:t>58.</w:t>
      </w:r>
    </w:p>
    <w:p w14:paraId="2BFA854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34.</w:t>
      </w:r>
      <w:r w:rsidRPr="004F207F">
        <w:rPr>
          <w:rFonts w:ascii="Times New Roman" w:hAnsi="Times New Roman"/>
          <w:sz w:val="22"/>
        </w:rPr>
        <w:tab/>
        <w:t xml:space="preserve">Cortese S, Moreira-Maia CR, St Fleur D, Morcillo-Peñalver C, Rohde LA, Faraone SV. Association Between ADHD and Obesity: A Systematic Review and Meta-Analysis. </w:t>
      </w:r>
      <w:r w:rsidRPr="004F207F">
        <w:rPr>
          <w:rFonts w:ascii="Times New Roman" w:hAnsi="Times New Roman"/>
          <w:i/>
          <w:sz w:val="22"/>
        </w:rPr>
        <w:t>Am J Psychiatry</w:t>
      </w:r>
      <w:r w:rsidRPr="004F207F">
        <w:rPr>
          <w:rFonts w:ascii="Times New Roman" w:hAnsi="Times New Roman"/>
          <w:sz w:val="22"/>
        </w:rPr>
        <w:t xml:space="preserve"> 2016; </w:t>
      </w:r>
      <w:r w:rsidRPr="004F207F">
        <w:rPr>
          <w:rFonts w:ascii="Times New Roman" w:hAnsi="Times New Roman"/>
          <w:b/>
          <w:sz w:val="22"/>
        </w:rPr>
        <w:t>173</w:t>
      </w:r>
      <w:r w:rsidRPr="004F207F">
        <w:rPr>
          <w:rFonts w:ascii="Times New Roman" w:hAnsi="Times New Roman"/>
          <w:sz w:val="22"/>
        </w:rPr>
        <w:t>(1): 34</w:t>
      </w:r>
      <w:r w:rsidR="00D17908" w:rsidRPr="004F207F">
        <w:rPr>
          <w:rFonts w:ascii="Times New Roman" w:hAnsi="Times New Roman"/>
          <w:sz w:val="22"/>
        </w:rPr>
        <w:t>–</w:t>
      </w:r>
      <w:r w:rsidRPr="004F207F">
        <w:rPr>
          <w:rFonts w:ascii="Times New Roman" w:hAnsi="Times New Roman"/>
          <w:sz w:val="22"/>
        </w:rPr>
        <w:t>43.</w:t>
      </w:r>
    </w:p>
    <w:p w14:paraId="44D77B2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35.</w:t>
      </w:r>
      <w:r w:rsidRPr="004F207F">
        <w:rPr>
          <w:rFonts w:ascii="Times New Roman" w:hAnsi="Times New Roman"/>
          <w:sz w:val="22"/>
        </w:rPr>
        <w:tab/>
        <w:t xml:space="preserve">Sun GX, Wang BH, Zhang YF. [Relationship between serum zinc levels and attention deficit hyperactivity disorder in children]. </w:t>
      </w:r>
      <w:r w:rsidRPr="004F207F">
        <w:rPr>
          <w:rFonts w:ascii="Times New Roman" w:hAnsi="Times New Roman"/>
          <w:i/>
          <w:sz w:val="22"/>
        </w:rPr>
        <w:t>Zhongguo Dang Dai Er Ke Za Zhi</w:t>
      </w:r>
      <w:r w:rsidRPr="004F207F">
        <w:rPr>
          <w:rFonts w:ascii="Times New Roman" w:hAnsi="Times New Roman"/>
          <w:sz w:val="22"/>
        </w:rPr>
        <w:t xml:space="preserve"> 2015; </w:t>
      </w:r>
      <w:r w:rsidRPr="004F207F">
        <w:rPr>
          <w:rFonts w:ascii="Times New Roman" w:hAnsi="Times New Roman"/>
          <w:b/>
          <w:sz w:val="22"/>
        </w:rPr>
        <w:t>17</w:t>
      </w:r>
      <w:r w:rsidRPr="004F207F">
        <w:rPr>
          <w:rFonts w:ascii="Times New Roman" w:hAnsi="Times New Roman"/>
          <w:sz w:val="22"/>
        </w:rPr>
        <w:t>(9): 980</w:t>
      </w:r>
      <w:r w:rsidR="00D17908" w:rsidRPr="004F207F">
        <w:rPr>
          <w:rFonts w:ascii="Times New Roman" w:hAnsi="Times New Roman"/>
          <w:sz w:val="22"/>
        </w:rPr>
        <w:t>–</w:t>
      </w:r>
      <w:r w:rsidRPr="004F207F">
        <w:rPr>
          <w:rFonts w:ascii="Times New Roman" w:hAnsi="Times New Roman"/>
          <w:sz w:val="22"/>
        </w:rPr>
        <w:t>3.</w:t>
      </w:r>
    </w:p>
    <w:p w14:paraId="199CBE98"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36.</w:t>
      </w:r>
      <w:r w:rsidRPr="004F207F">
        <w:rPr>
          <w:rFonts w:ascii="Times New Roman" w:hAnsi="Times New Roman"/>
          <w:sz w:val="22"/>
        </w:rPr>
        <w:tab/>
        <w:t xml:space="preserve">Zhu T, Gan J, Huang J, Li Y, Qu Y, Mu D. Association Between Perinatal Hypoxic-Ischemic Conditions and Attention-Deficit/Hyperactivity Disorder: A Meta-Analysis. </w:t>
      </w:r>
      <w:r w:rsidRPr="004F207F">
        <w:rPr>
          <w:rFonts w:ascii="Times New Roman" w:hAnsi="Times New Roman"/>
          <w:i/>
          <w:sz w:val="22"/>
        </w:rPr>
        <w:t>J Child Neurol</w:t>
      </w:r>
      <w:r w:rsidRPr="004F207F">
        <w:rPr>
          <w:rFonts w:ascii="Times New Roman" w:hAnsi="Times New Roman"/>
          <w:sz w:val="22"/>
        </w:rPr>
        <w:t xml:space="preserve"> 2016; </w:t>
      </w:r>
      <w:r w:rsidRPr="004F207F">
        <w:rPr>
          <w:rFonts w:ascii="Times New Roman" w:hAnsi="Times New Roman"/>
          <w:b/>
          <w:sz w:val="22"/>
        </w:rPr>
        <w:t>31</w:t>
      </w:r>
      <w:r w:rsidRPr="004F207F">
        <w:rPr>
          <w:rFonts w:ascii="Times New Roman" w:hAnsi="Times New Roman"/>
          <w:sz w:val="22"/>
        </w:rPr>
        <w:t>(10): 1235</w:t>
      </w:r>
      <w:r w:rsidR="00337449" w:rsidRPr="004F207F">
        <w:rPr>
          <w:rFonts w:ascii="Times New Roman" w:hAnsi="Times New Roman"/>
          <w:sz w:val="22"/>
        </w:rPr>
        <w:t>–</w:t>
      </w:r>
      <w:r w:rsidRPr="004F207F">
        <w:rPr>
          <w:rFonts w:ascii="Times New Roman" w:hAnsi="Times New Roman"/>
          <w:sz w:val="22"/>
        </w:rPr>
        <w:t>44.</w:t>
      </w:r>
    </w:p>
    <w:p w14:paraId="2D4899DF"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37.</w:t>
      </w:r>
      <w:r w:rsidRPr="004F207F">
        <w:rPr>
          <w:rFonts w:ascii="Times New Roman" w:hAnsi="Times New Roman"/>
          <w:sz w:val="22"/>
        </w:rPr>
        <w:tab/>
        <w:t xml:space="preserve">Nazar BP, Bernardes C, Peachey G, Sergeant J, Mattos P, Treasure J. The risk of eating </w:t>
      </w:r>
      <w:r w:rsidRPr="004F207F">
        <w:rPr>
          <w:rFonts w:ascii="Times New Roman" w:hAnsi="Times New Roman"/>
          <w:sz w:val="22"/>
        </w:rPr>
        <w:lastRenderedPageBreak/>
        <w:t xml:space="preserve">disorders comorbid with attention-deficit/hyperactivity disorder: A systematic review and meta-analysis. </w:t>
      </w:r>
      <w:r w:rsidRPr="004F207F">
        <w:rPr>
          <w:rFonts w:ascii="Times New Roman" w:hAnsi="Times New Roman"/>
          <w:i/>
          <w:sz w:val="22"/>
        </w:rPr>
        <w:t>Int J Eat Disord</w:t>
      </w:r>
      <w:r w:rsidRPr="004F207F">
        <w:rPr>
          <w:rFonts w:ascii="Times New Roman" w:hAnsi="Times New Roman"/>
          <w:sz w:val="22"/>
        </w:rPr>
        <w:t xml:space="preserve"> 2016; </w:t>
      </w:r>
      <w:r w:rsidRPr="004F207F">
        <w:rPr>
          <w:rFonts w:ascii="Times New Roman" w:hAnsi="Times New Roman"/>
          <w:b/>
          <w:sz w:val="22"/>
        </w:rPr>
        <w:t>49</w:t>
      </w:r>
      <w:r w:rsidRPr="004F207F">
        <w:rPr>
          <w:rFonts w:ascii="Times New Roman" w:hAnsi="Times New Roman"/>
          <w:sz w:val="22"/>
        </w:rPr>
        <w:t>(12): 1045</w:t>
      </w:r>
      <w:r w:rsidR="00337449" w:rsidRPr="004F207F">
        <w:rPr>
          <w:rFonts w:ascii="Times New Roman" w:hAnsi="Times New Roman"/>
          <w:sz w:val="22"/>
        </w:rPr>
        <w:t>–</w:t>
      </w:r>
      <w:r w:rsidRPr="004F207F">
        <w:rPr>
          <w:rFonts w:ascii="Times New Roman" w:hAnsi="Times New Roman"/>
          <w:sz w:val="22"/>
        </w:rPr>
        <w:t>57.</w:t>
      </w:r>
    </w:p>
    <w:p w14:paraId="5543D2E2"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38.</w:t>
      </w:r>
      <w:r w:rsidRPr="004F207F">
        <w:rPr>
          <w:rFonts w:ascii="Times New Roman" w:hAnsi="Times New Roman"/>
          <w:sz w:val="22"/>
        </w:rPr>
        <w:tab/>
        <w:t xml:space="preserve">Schans JV, Çiçek R, de Vries TW, Hak E, Hoekstra PJ. Association of atopic diseases and attention-deficit/hyperactivity disorder: A systematic review and meta-analyses. </w:t>
      </w:r>
      <w:r w:rsidRPr="004F207F">
        <w:rPr>
          <w:rFonts w:ascii="Times New Roman" w:hAnsi="Times New Roman"/>
          <w:i/>
          <w:sz w:val="22"/>
        </w:rPr>
        <w:t>Neurosci Biobehav Rev</w:t>
      </w:r>
      <w:r w:rsidRPr="004F207F">
        <w:rPr>
          <w:rFonts w:ascii="Times New Roman" w:hAnsi="Times New Roman"/>
          <w:sz w:val="22"/>
        </w:rPr>
        <w:t xml:space="preserve"> 2017; </w:t>
      </w:r>
      <w:r w:rsidRPr="004F207F">
        <w:rPr>
          <w:rFonts w:ascii="Times New Roman" w:hAnsi="Times New Roman"/>
          <w:b/>
          <w:sz w:val="22"/>
        </w:rPr>
        <w:t>74</w:t>
      </w:r>
      <w:r w:rsidRPr="004F207F">
        <w:rPr>
          <w:rFonts w:ascii="Times New Roman" w:hAnsi="Times New Roman"/>
          <w:sz w:val="22"/>
        </w:rPr>
        <w:t>(Pt A): 139</w:t>
      </w:r>
      <w:r w:rsidR="00337449" w:rsidRPr="004F207F">
        <w:rPr>
          <w:rFonts w:ascii="Times New Roman" w:hAnsi="Times New Roman"/>
          <w:sz w:val="22"/>
        </w:rPr>
        <w:t>–</w:t>
      </w:r>
      <w:r w:rsidRPr="004F207F">
        <w:rPr>
          <w:rFonts w:ascii="Times New Roman" w:hAnsi="Times New Roman"/>
          <w:sz w:val="22"/>
        </w:rPr>
        <w:t>48.</w:t>
      </w:r>
    </w:p>
    <w:p w14:paraId="25FDFDE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39.</w:t>
      </w:r>
      <w:r w:rsidRPr="004F207F">
        <w:rPr>
          <w:rFonts w:ascii="Times New Roman" w:hAnsi="Times New Roman"/>
          <w:sz w:val="22"/>
        </w:rPr>
        <w:tab/>
        <w:t xml:space="preserve">Miyazaki C, Koyama M, Ota E, et al. Allergic diseases in children with attention deficit hyperactivity disorder: a systematic review and meta-analysis. </w:t>
      </w:r>
      <w:r w:rsidRPr="004F207F">
        <w:rPr>
          <w:rFonts w:ascii="Times New Roman" w:hAnsi="Times New Roman"/>
          <w:i/>
          <w:sz w:val="22"/>
        </w:rPr>
        <w:t>BMC Psychiatry</w:t>
      </w:r>
      <w:r w:rsidRPr="004F207F">
        <w:rPr>
          <w:rFonts w:ascii="Times New Roman" w:hAnsi="Times New Roman"/>
          <w:sz w:val="22"/>
        </w:rPr>
        <w:t xml:space="preserve"> 2017; </w:t>
      </w:r>
      <w:r w:rsidRPr="004F207F">
        <w:rPr>
          <w:rFonts w:ascii="Times New Roman" w:hAnsi="Times New Roman"/>
          <w:b/>
          <w:sz w:val="22"/>
        </w:rPr>
        <w:t>17</w:t>
      </w:r>
      <w:r w:rsidRPr="004F207F">
        <w:rPr>
          <w:rFonts w:ascii="Times New Roman" w:hAnsi="Times New Roman"/>
          <w:sz w:val="22"/>
        </w:rPr>
        <w:t>(1): 120.</w:t>
      </w:r>
    </w:p>
    <w:p w14:paraId="1C02133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40.</w:t>
      </w:r>
      <w:r w:rsidRPr="004F207F">
        <w:rPr>
          <w:rFonts w:ascii="Times New Roman" w:hAnsi="Times New Roman"/>
          <w:sz w:val="22"/>
        </w:rPr>
        <w:tab/>
        <w:t xml:space="preserve">Birks L, Guxens M, Papadopoulou E, et al. Maternal cell phone use during pregnancy and child behavioral problems in five birth cohorts. </w:t>
      </w:r>
      <w:r w:rsidRPr="004F207F">
        <w:rPr>
          <w:rFonts w:ascii="Times New Roman" w:hAnsi="Times New Roman"/>
          <w:i/>
          <w:sz w:val="22"/>
        </w:rPr>
        <w:t>Environ Int</w:t>
      </w:r>
      <w:r w:rsidRPr="004F207F">
        <w:rPr>
          <w:rFonts w:ascii="Times New Roman" w:hAnsi="Times New Roman"/>
          <w:sz w:val="22"/>
        </w:rPr>
        <w:t xml:space="preserve"> 2017; </w:t>
      </w:r>
      <w:r w:rsidRPr="004F207F">
        <w:rPr>
          <w:rFonts w:ascii="Times New Roman" w:hAnsi="Times New Roman"/>
          <w:b/>
          <w:sz w:val="22"/>
        </w:rPr>
        <w:t>104</w:t>
      </w:r>
      <w:r w:rsidRPr="004F207F">
        <w:rPr>
          <w:rFonts w:ascii="Times New Roman" w:hAnsi="Times New Roman"/>
          <w:sz w:val="22"/>
        </w:rPr>
        <w:t>: 122</w:t>
      </w:r>
      <w:r w:rsidR="00337449" w:rsidRPr="004F207F">
        <w:rPr>
          <w:rFonts w:ascii="Times New Roman" w:hAnsi="Times New Roman"/>
          <w:sz w:val="22"/>
        </w:rPr>
        <w:t>–</w:t>
      </w:r>
      <w:r w:rsidRPr="004F207F">
        <w:rPr>
          <w:rFonts w:ascii="Times New Roman" w:hAnsi="Times New Roman"/>
          <w:sz w:val="22"/>
        </w:rPr>
        <w:t>31.</w:t>
      </w:r>
    </w:p>
    <w:p w14:paraId="16A7AA01"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41.</w:t>
      </w:r>
      <w:r w:rsidRPr="004F207F">
        <w:rPr>
          <w:rFonts w:ascii="Times New Roman" w:hAnsi="Times New Roman"/>
          <w:sz w:val="22"/>
        </w:rPr>
        <w:tab/>
        <w:t xml:space="preserve">He J, Ning H, Huang R. Low blood lead levels and attention-deficit hyperactivity disorder in children: a systematic review and meta-analysis. </w:t>
      </w:r>
      <w:r w:rsidRPr="004F207F">
        <w:rPr>
          <w:rFonts w:ascii="Times New Roman" w:hAnsi="Times New Roman"/>
          <w:i/>
          <w:sz w:val="22"/>
        </w:rPr>
        <w:t>Environ Sci Pollut Res Int</w:t>
      </w:r>
      <w:r w:rsidRPr="004F207F">
        <w:rPr>
          <w:rFonts w:ascii="Times New Roman" w:hAnsi="Times New Roman"/>
          <w:sz w:val="22"/>
        </w:rPr>
        <w:t xml:space="preserve"> 2019; </w:t>
      </w:r>
      <w:r w:rsidRPr="004F207F">
        <w:rPr>
          <w:rFonts w:ascii="Times New Roman" w:hAnsi="Times New Roman"/>
          <w:b/>
          <w:sz w:val="22"/>
        </w:rPr>
        <w:t>26</w:t>
      </w:r>
      <w:r w:rsidRPr="004F207F">
        <w:rPr>
          <w:rFonts w:ascii="Times New Roman" w:hAnsi="Times New Roman"/>
          <w:sz w:val="22"/>
        </w:rPr>
        <w:t>(18): 17875</w:t>
      </w:r>
      <w:r w:rsidR="00932C48" w:rsidRPr="004F207F">
        <w:rPr>
          <w:rFonts w:ascii="Times New Roman" w:hAnsi="Times New Roman"/>
          <w:sz w:val="22"/>
        </w:rPr>
        <w:t>–</w:t>
      </w:r>
      <w:r w:rsidRPr="004F207F">
        <w:rPr>
          <w:rFonts w:ascii="Times New Roman" w:hAnsi="Times New Roman"/>
          <w:sz w:val="22"/>
        </w:rPr>
        <w:t>84.</w:t>
      </w:r>
    </w:p>
    <w:p w14:paraId="3931A25C"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42.</w:t>
      </w:r>
      <w:r w:rsidRPr="004F207F">
        <w:rPr>
          <w:rFonts w:ascii="Times New Roman" w:hAnsi="Times New Roman"/>
          <w:sz w:val="22"/>
        </w:rPr>
        <w:tab/>
        <w:t xml:space="preserve">Allotey J, Zamora J, Cheong-See F, et al. Cognitive, motor, behavioural and academic performances of children born preterm: a meta-analysis and systematic review involving 64 061 children. </w:t>
      </w:r>
      <w:r w:rsidRPr="004F207F">
        <w:rPr>
          <w:rFonts w:ascii="Times New Roman" w:hAnsi="Times New Roman"/>
          <w:i/>
          <w:sz w:val="22"/>
        </w:rPr>
        <w:t>BJOG</w:t>
      </w:r>
      <w:r w:rsidRPr="004F207F">
        <w:rPr>
          <w:rFonts w:ascii="Times New Roman" w:hAnsi="Times New Roman"/>
          <w:sz w:val="22"/>
        </w:rPr>
        <w:t xml:space="preserve"> 2018; </w:t>
      </w:r>
      <w:r w:rsidRPr="004F207F">
        <w:rPr>
          <w:rFonts w:ascii="Times New Roman" w:hAnsi="Times New Roman"/>
          <w:b/>
          <w:sz w:val="22"/>
        </w:rPr>
        <w:t>125</w:t>
      </w:r>
      <w:r w:rsidRPr="004F207F">
        <w:rPr>
          <w:rFonts w:ascii="Times New Roman" w:hAnsi="Times New Roman"/>
          <w:sz w:val="22"/>
        </w:rPr>
        <w:t>(1): 16</w:t>
      </w:r>
      <w:r w:rsidR="004D5767" w:rsidRPr="004F207F">
        <w:rPr>
          <w:rFonts w:ascii="Times New Roman" w:hAnsi="Times New Roman"/>
          <w:sz w:val="22"/>
        </w:rPr>
        <w:t>–</w:t>
      </w:r>
      <w:r w:rsidRPr="004F207F">
        <w:rPr>
          <w:rFonts w:ascii="Times New Roman" w:hAnsi="Times New Roman"/>
          <w:sz w:val="22"/>
        </w:rPr>
        <w:t>25.</w:t>
      </w:r>
    </w:p>
    <w:p w14:paraId="402E6D87"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43.</w:t>
      </w:r>
      <w:r w:rsidRPr="004F207F">
        <w:rPr>
          <w:rFonts w:ascii="Times New Roman" w:hAnsi="Times New Roman"/>
          <w:sz w:val="22"/>
        </w:rPr>
        <w:tab/>
        <w:t xml:space="preserve">Zhang J, Luo W, Li Q, Xu R, Wang Q, Huang Q. Peripheral brain-derived neurotrophic factor in attention-deficit/hyperactivity disorder: A comprehensive systematic review and meta-analysis. </w:t>
      </w:r>
      <w:r w:rsidRPr="004F207F">
        <w:rPr>
          <w:rFonts w:ascii="Times New Roman" w:hAnsi="Times New Roman"/>
          <w:i/>
          <w:sz w:val="22"/>
        </w:rPr>
        <w:t>J Affect Disord</w:t>
      </w:r>
      <w:r w:rsidRPr="004F207F">
        <w:rPr>
          <w:rFonts w:ascii="Times New Roman" w:hAnsi="Times New Roman"/>
          <w:sz w:val="22"/>
        </w:rPr>
        <w:t xml:space="preserve"> 2018; </w:t>
      </w:r>
      <w:r w:rsidRPr="004F207F">
        <w:rPr>
          <w:rFonts w:ascii="Times New Roman" w:hAnsi="Times New Roman"/>
          <w:b/>
          <w:sz w:val="22"/>
        </w:rPr>
        <w:t>227</w:t>
      </w:r>
      <w:r w:rsidRPr="004F207F">
        <w:rPr>
          <w:rFonts w:ascii="Times New Roman" w:hAnsi="Times New Roman"/>
          <w:sz w:val="22"/>
        </w:rPr>
        <w:t>: 298</w:t>
      </w:r>
      <w:r w:rsidR="004D5767" w:rsidRPr="004F207F">
        <w:rPr>
          <w:rFonts w:ascii="Times New Roman" w:hAnsi="Times New Roman"/>
          <w:sz w:val="22"/>
        </w:rPr>
        <w:t>–</w:t>
      </w:r>
      <w:r w:rsidRPr="004F207F">
        <w:rPr>
          <w:rFonts w:ascii="Times New Roman" w:hAnsi="Times New Roman"/>
          <w:sz w:val="22"/>
        </w:rPr>
        <w:t>304.</w:t>
      </w:r>
    </w:p>
    <w:p w14:paraId="502CA02B"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44.</w:t>
      </w:r>
      <w:r w:rsidRPr="004F207F">
        <w:rPr>
          <w:rFonts w:ascii="Times New Roman" w:hAnsi="Times New Roman"/>
          <w:sz w:val="22"/>
        </w:rPr>
        <w:tab/>
        <w:t xml:space="preserve">Jiang HY, Peng CT, Zhang X, Ruan B. Antidepressant use during pregnancy and the risk of attention-deficit/hyperactivity disorder in the children: a meta-analysis of cohort studies. </w:t>
      </w:r>
      <w:r w:rsidRPr="004F207F">
        <w:rPr>
          <w:rFonts w:ascii="Times New Roman" w:hAnsi="Times New Roman"/>
          <w:i/>
          <w:sz w:val="22"/>
        </w:rPr>
        <w:t>BJOG</w:t>
      </w:r>
      <w:r w:rsidRPr="004F207F">
        <w:rPr>
          <w:rFonts w:ascii="Times New Roman" w:hAnsi="Times New Roman"/>
          <w:sz w:val="22"/>
        </w:rPr>
        <w:t xml:space="preserve"> 2018; </w:t>
      </w:r>
      <w:r w:rsidRPr="004F207F">
        <w:rPr>
          <w:rFonts w:ascii="Times New Roman" w:hAnsi="Times New Roman"/>
          <w:b/>
          <w:sz w:val="22"/>
        </w:rPr>
        <w:t>125</w:t>
      </w:r>
      <w:r w:rsidRPr="004F207F">
        <w:rPr>
          <w:rFonts w:ascii="Times New Roman" w:hAnsi="Times New Roman"/>
          <w:sz w:val="22"/>
        </w:rPr>
        <w:t>(9): 1077</w:t>
      </w:r>
      <w:r w:rsidR="0092057B" w:rsidRPr="004F207F">
        <w:rPr>
          <w:rFonts w:ascii="Times New Roman" w:hAnsi="Times New Roman"/>
          <w:sz w:val="22"/>
        </w:rPr>
        <w:t>–</w:t>
      </w:r>
      <w:r w:rsidRPr="004F207F">
        <w:rPr>
          <w:rFonts w:ascii="Times New Roman" w:hAnsi="Times New Roman"/>
          <w:sz w:val="22"/>
        </w:rPr>
        <w:t>84.</w:t>
      </w:r>
    </w:p>
    <w:p w14:paraId="5B098070"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45.</w:t>
      </w:r>
      <w:r w:rsidRPr="004F207F">
        <w:rPr>
          <w:rFonts w:ascii="Times New Roman" w:hAnsi="Times New Roman"/>
          <w:sz w:val="22"/>
        </w:rPr>
        <w:tab/>
        <w:t xml:space="preserve">Franz AP, Bolat GU, Bolat H, et al. Attention-Deficit/Hyperactivity Disorder and Very Preterm/Very Low Birth Weight: A Meta-analysis. </w:t>
      </w:r>
      <w:r w:rsidRPr="004F207F">
        <w:rPr>
          <w:rFonts w:ascii="Times New Roman" w:hAnsi="Times New Roman"/>
          <w:i/>
          <w:sz w:val="22"/>
        </w:rPr>
        <w:t>Pediatrics</w:t>
      </w:r>
      <w:r w:rsidRPr="004F207F">
        <w:rPr>
          <w:rFonts w:ascii="Times New Roman" w:hAnsi="Times New Roman"/>
          <w:sz w:val="22"/>
        </w:rPr>
        <w:t xml:space="preserve"> 2018; </w:t>
      </w:r>
      <w:r w:rsidRPr="004F207F">
        <w:rPr>
          <w:rFonts w:ascii="Times New Roman" w:hAnsi="Times New Roman"/>
          <w:b/>
          <w:sz w:val="22"/>
        </w:rPr>
        <w:t>141</w:t>
      </w:r>
      <w:r w:rsidRPr="004F207F">
        <w:rPr>
          <w:rFonts w:ascii="Times New Roman" w:hAnsi="Times New Roman"/>
          <w:sz w:val="22"/>
        </w:rPr>
        <w:t>(1).</w:t>
      </w:r>
    </w:p>
    <w:p w14:paraId="16913B5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46.</w:t>
      </w:r>
      <w:r w:rsidRPr="004F207F">
        <w:rPr>
          <w:rFonts w:ascii="Times New Roman" w:hAnsi="Times New Roman"/>
          <w:sz w:val="22"/>
        </w:rPr>
        <w:tab/>
        <w:t xml:space="preserve">Huang L, Wang Y, Zhang L, et al. Maternal Smoking and Attention-Deficit/Hyperactivity Disorder in Offspring: A Meta-analysis. </w:t>
      </w:r>
      <w:r w:rsidRPr="004F207F">
        <w:rPr>
          <w:rFonts w:ascii="Times New Roman" w:hAnsi="Times New Roman"/>
          <w:i/>
          <w:sz w:val="22"/>
        </w:rPr>
        <w:t>Pediatrics</w:t>
      </w:r>
      <w:r w:rsidRPr="004F207F">
        <w:rPr>
          <w:rFonts w:ascii="Times New Roman" w:hAnsi="Times New Roman"/>
          <w:sz w:val="22"/>
        </w:rPr>
        <w:t xml:space="preserve"> 2018; </w:t>
      </w:r>
      <w:r w:rsidRPr="004F207F">
        <w:rPr>
          <w:rFonts w:ascii="Times New Roman" w:hAnsi="Times New Roman"/>
          <w:b/>
          <w:sz w:val="22"/>
        </w:rPr>
        <w:t>141</w:t>
      </w:r>
      <w:r w:rsidRPr="004F207F">
        <w:rPr>
          <w:rFonts w:ascii="Times New Roman" w:hAnsi="Times New Roman"/>
          <w:sz w:val="22"/>
        </w:rPr>
        <w:t>(1).</w:t>
      </w:r>
    </w:p>
    <w:p w14:paraId="5C9DDBE8"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47.</w:t>
      </w:r>
      <w:r w:rsidRPr="004F207F">
        <w:rPr>
          <w:rFonts w:ascii="Times New Roman" w:hAnsi="Times New Roman"/>
          <w:sz w:val="22"/>
        </w:rPr>
        <w:tab/>
        <w:t xml:space="preserve">Thompson W, Russell G, Baragwanath G, Matthews J, Vaidya B, Thompson-Coon J. Maternal thyroid hormone insufficiency during pregnancy and risk of neurodevelopmental disorders in offspring: A systematic review and meta-analysis. </w:t>
      </w:r>
      <w:r w:rsidRPr="004F207F">
        <w:rPr>
          <w:rFonts w:ascii="Times New Roman" w:hAnsi="Times New Roman"/>
          <w:i/>
          <w:sz w:val="22"/>
        </w:rPr>
        <w:t>Clin Endocrinol (Oxf)</w:t>
      </w:r>
      <w:r w:rsidRPr="004F207F">
        <w:rPr>
          <w:rFonts w:ascii="Times New Roman" w:hAnsi="Times New Roman"/>
          <w:sz w:val="22"/>
        </w:rPr>
        <w:t xml:space="preserve"> 2018; </w:t>
      </w:r>
      <w:r w:rsidRPr="004F207F">
        <w:rPr>
          <w:rFonts w:ascii="Times New Roman" w:hAnsi="Times New Roman"/>
          <w:b/>
          <w:sz w:val="22"/>
        </w:rPr>
        <w:t>88</w:t>
      </w:r>
      <w:r w:rsidRPr="004F207F">
        <w:rPr>
          <w:rFonts w:ascii="Times New Roman" w:hAnsi="Times New Roman"/>
          <w:sz w:val="22"/>
        </w:rPr>
        <w:t>(4): 575</w:t>
      </w:r>
      <w:r w:rsidR="00513A42" w:rsidRPr="004F207F">
        <w:rPr>
          <w:rFonts w:ascii="Times New Roman" w:hAnsi="Times New Roman"/>
          <w:sz w:val="22"/>
        </w:rPr>
        <w:t>–</w:t>
      </w:r>
      <w:r w:rsidRPr="004F207F">
        <w:rPr>
          <w:rFonts w:ascii="Times New Roman" w:hAnsi="Times New Roman"/>
          <w:sz w:val="22"/>
        </w:rPr>
        <w:t>84.</w:t>
      </w:r>
    </w:p>
    <w:p w14:paraId="2F0A3DAE"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48.</w:t>
      </w:r>
      <w:r w:rsidRPr="004F207F">
        <w:rPr>
          <w:rFonts w:ascii="Times New Roman" w:hAnsi="Times New Roman"/>
          <w:sz w:val="22"/>
        </w:rPr>
        <w:tab/>
        <w:t xml:space="preserve">Tseng PT, Cheng YS, Yen CF, et al. Peripheral iron levels in children with attention-deficit hyperactivity disorder: a systematic review and meta-analysis. </w:t>
      </w:r>
      <w:r w:rsidRPr="004F207F">
        <w:rPr>
          <w:rFonts w:ascii="Times New Roman" w:hAnsi="Times New Roman"/>
          <w:i/>
          <w:sz w:val="22"/>
        </w:rPr>
        <w:t>Sci Rep</w:t>
      </w:r>
      <w:r w:rsidRPr="004F207F">
        <w:rPr>
          <w:rFonts w:ascii="Times New Roman" w:hAnsi="Times New Roman"/>
          <w:sz w:val="22"/>
        </w:rPr>
        <w:t xml:space="preserve"> 2018; </w:t>
      </w:r>
      <w:r w:rsidRPr="004F207F">
        <w:rPr>
          <w:rFonts w:ascii="Times New Roman" w:hAnsi="Times New Roman"/>
          <w:b/>
          <w:sz w:val="22"/>
        </w:rPr>
        <w:t>8</w:t>
      </w:r>
      <w:r w:rsidRPr="004F207F">
        <w:rPr>
          <w:rFonts w:ascii="Times New Roman" w:hAnsi="Times New Roman"/>
          <w:sz w:val="22"/>
        </w:rPr>
        <w:t>(1): 788.</w:t>
      </w:r>
    </w:p>
    <w:p w14:paraId="36ED135A"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49.</w:t>
      </w:r>
      <w:r w:rsidRPr="004F207F">
        <w:rPr>
          <w:rFonts w:ascii="Times New Roman" w:hAnsi="Times New Roman"/>
          <w:sz w:val="22"/>
        </w:rPr>
        <w:tab/>
        <w:t xml:space="preserve">Khoshbakht Y, Bidaki R, Salehi-Abargouei A. Vitamin D Status and Attention Deficit Hyperactivity Disorder: A Systematic Review and Meta-Analysis of Observational Studies. </w:t>
      </w:r>
      <w:r w:rsidRPr="004F207F">
        <w:rPr>
          <w:rFonts w:ascii="Times New Roman" w:hAnsi="Times New Roman"/>
          <w:i/>
          <w:sz w:val="22"/>
        </w:rPr>
        <w:t>Adv Nutr</w:t>
      </w:r>
      <w:r w:rsidRPr="004F207F">
        <w:rPr>
          <w:rFonts w:ascii="Times New Roman" w:hAnsi="Times New Roman"/>
          <w:sz w:val="22"/>
        </w:rPr>
        <w:t xml:space="preserve"> 2018; </w:t>
      </w:r>
      <w:r w:rsidRPr="004F207F">
        <w:rPr>
          <w:rFonts w:ascii="Times New Roman" w:hAnsi="Times New Roman"/>
          <w:b/>
          <w:sz w:val="22"/>
        </w:rPr>
        <w:t>9</w:t>
      </w:r>
      <w:r w:rsidRPr="004F207F">
        <w:rPr>
          <w:rFonts w:ascii="Times New Roman" w:hAnsi="Times New Roman"/>
          <w:sz w:val="22"/>
        </w:rPr>
        <w:t>(1): 9</w:t>
      </w:r>
      <w:r w:rsidR="006B4A3F" w:rsidRPr="004F207F">
        <w:rPr>
          <w:rFonts w:ascii="Times New Roman" w:hAnsi="Times New Roman"/>
          <w:sz w:val="22"/>
        </w:rPr>
        <w:t>–</w:t>
      </w:r>
      <w:r w:rsidRPr="004F207F">
        <w:rPr>
          <w:rFonts w:ascii="Times New Roman" w:hAnsi="Times New Roman"/>
          <w:sz w:val="22"/>
        </w:rPr>
        <w:t>20.</w:t>
      </w:r>
    </w:p>
    <w:p w14:paraId="400C470D"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50.</w:t>
      </w:r>
      <w:r w:rsidRPr="004F207F">
        <w:rPr>
          <w:rFonts w:ascii="Times New Roman" w:hAnsi="Times New Roman"/>
          <w:sz w:val="22"/>
        </w:rPr>
        <w:tab/>
        <w:t xml:space="preserve">Maher GM, O'Keeffe GW, Kearney PM, et al. Association of Hypertensive Disorders of Pregnancy With Risk of Neurodevelopmental Disorders in Offspring: A Systematic Review and Meta-analysis. </w:t>
      </w:r>
      <w:r w:rsidRPr="004F207F">
        <w:rPr>
          <w:rFonts w:ascii="Times New Roman" w:hAnsi="Times New Roman"/>
          <w:i/>
          <w:sz w:val="22"/>
        </w:rPr>
        <w:t>JAMA Psychiatry</w:t>
      </w:r>
      <w:r w:rsidRPr="004F207F">
        <w:rPr>
          <w:rFonts w:ascii="Times New Roman" w:hAnsi="Times New Roman"/>
          <w:sz w:val="22"/>
        </w:rPr>
        <w:t xml:space="preserve"> 2018; </w:t>
      </w:r>
      <w:r w:rsidRPr="004F207F">
        <w:rPr>
          <w:rFonts w:ascii="Times New Roman" w:hAnsi="Times New Roman"/>
          <w:b/>
          <w:sz w:val="22"/>
        </w:rPr>
        <w:t>75</w:t>
      </w:r>
      <w:r w:rsidRPr="004F207F">
        <w:rPr>
          <w:rFonts w:ascii="Times New Roman" w:hAnsi="Times New Roman"/>
          <w:sz w:val="22"/>
        </w:rPr>
        <w:t>(8): 809</w:t>
      </w:r>
      <w:r w:rsidR="006B4A3F" w:rsidRPr="004F207F">
        <w:rPr>
          <w:rFonts w:ascii="Times New Roman" w:hAnsi="Times New Roman"/>
          <w:sz w:val="22"/>
        </w:rPr>
        <w:t>–</w:t>
      </w:r>
      <w:r w:rsidRPr="004F207F">
        <w:rPr>
          <w:rFonts w:ascii="Times New Roman" w:hAnsi="Times New Roman"/>
          <w:sz w:val="22"/>
        </w:rPr>
        <w:t>19.</w:t>
      </w:r>
    </w:p>
    <w:p w14:paraId="320E920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51.</w:t>
      </w:r>
      <w:r w:rsidRPr="004F207F">
        <w:rPr>
          <w:rFonts w:ascii="Times New Roman" w:hAnsi="Times New Roman"/>
          <w:sz w:val="22"/>
        </w:rPr>
        <w:tab/>
        <w:t xml:space="preserve">Cortese S, Sun S, Zhang J, et al. Association between attention deficit hyperactivity disorder and asthma: a systematic review and meta-analysis and a Swedish population-based study. </w:t>
      </w:r>
      <w:r w:rsidRPr="004F207F">
        <w:rPr>
          <w:rFonts w:ascii="Times New Roman" w:hAnsi="Times New Roman"/>
          <w:i/>
          <w:sz w:val="22"/>
        </w:rPr>
        <w:t>Lancet Psychiatry</w:t>
      </w:r>
      <w:r w:rsidRPr="004F207F">
        <w:rPr>
          <w:rFonts w:ascii="Times New Roman" w:hAnsi="Times New Roman"/>
          <w:sz w:val="22"/>
        </w:rPr>
        <w:t xml:space="preserve"> 2018; </w:t>
      </w:r>
      <w:r w:rsidRPr="004F207F">
        <w:rPr>
          <w:rFonts w:ascii="Times New Roman" w:hAnsi="Times New Roman"/>
          <w:b/>
          <w:sz w:val="22"/>
        </w:rPr>
        <w:t>5</w:t>
      </w:r>
      <w:r w:rsidRPr="004F207F">
        <w:rPr>
          <w:rFonts w:ascii="Times New Roman" w:hAnsi="Times New Roman"/>
          <w:sz w:val="22"/>
        </w:rPr>
        <w:t>(9): 717</w:t>
      </w:r>
      <w:r w:rsidR="006B4A3F" w:rsidRPr="004F207F">
        <w:rPr>
          <w:rFonts w:ascii="Times New Roman" w:hAnsi="Times New Roman"/>
          <w:sz w:val="22"/>
        </w:rPr>
        <w:t>–</w:t>
      </w:r>
      <w:r w:rsidRPr="004F207F">
        <w:rPr>
          <w:rFonts w:ascii="Times New Roman" w:hAnsi="Times New Roman"/>
          <w:sz w:val="22"/>
        </w:rPr>
        <w:t>26.</w:t>
      </w:r>
    </w:p>
    <w:p w14:paraId="74048A8D"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52.</w:t>
      </w:r>
      <w:r w:rsidRPr="004F207F">
        <w:rPr>
          <w:rFonts w:ascii="Times New Roman" w:hAnsi="Times New Roman"/>
          <w:sz w:val="22"/>
        </w:rPr>
        <w:tab/>
        <w:t xml:space="preserve">Shih JH, Zeng BY, Lin PY, et al. Association between peripheral manganese levels and attention-deficit/hyperactivity disorder: a preliminary meta-analysis. </w:t>
      </w:r>
      <w:r w:rsidRPr="004F207F">
        <w:rPr>
          <w:rFonts w:ascii="Times New Roman" w:hAnsi="Times New Roman"/>
          <w:i/>
          <w:sz w:val="22"/>
        </w:rPr>
        <w:t>Neuropsychiatr Dis Treat</w:t>
      </w:r>
      <w:r w:rsidRPr="004F207F">
        <w:rPr>
          <w:rFonts w:ascii="Times New Roman" w:hAnsi="Times New Roman"/>
          <w:sz w:val="22"/>
        </w:rPr>
        <w:t xml:space="preserve"> 2018; </w:t>
      </w:r>
      <w:r w:rsidRPr="004F207F">
        <w:rPr>
          <w:rFonts w:ascii="Times New Roman" w:hAnsi="Times New Roman"/>
          <w:b/>
          <w:sz w:val="22"/>
        </w:rPr>
        <w:t>14</w:t>
      </w:r>
      <w:r w:rsidRPr="004F207F">
        <w:rPr>
          <w:rFonts w:ascii="Times New Roman" w:hAnsi="Times New Roman"/>
          <w:sz w:val="22"/>
        </w:rPr>
        <w:t>: 1831</w:t>
      </w:r>
      <w:r w:rsidR="00D82858" w:rsidRPr="004F207F">
        <w:rPr>
          <w:rFonts w:ascii="Times New Roman" w:hAnsi="Times New Roman"/>
          <w:sz w:val="22"/>
        </w:rPr>
        <w:t>–</w:t>
      </w:r>
      <w:r w:rsidRPr="004F207F">
        <w:rPr>
          <w:rFonts w:ascii="Times New Roman" w:hAnsi="Times New Roman"/>
          <w:sz w:val="22"/>
        </w:rPr>
        <w:t>42.</w:t>
      </w:r>
    </w:p>
    <w:p w14:paraId="6D444106"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53.</w:t>
      </w:r>
      <w:r w:rsidRPr="004F207F">
        <w:rPr>
          <w:rFonts w:ascii="Times New Roman" w:hAnsi="Times New Roman"/>
          <w:sz w:val="22"/>
        </w:rPr>
        <w:tab/>
        <w:t xml:space="preserve">Lønfeldt NN, Verhulst FC, Strandberg-Larsen K, Plessen KJ, Lebowitz ER. Assessing risk of neurodevelopmental disorders after birth with oxytocin: a systematic review and meta-analysis. </w:t>
      </w:r>
      <w:r w:rsidRPr="004F207F">
        <w:rPr>
          <w:rFonts w:ascii="Times New Roman" w:hAnsi="Times New Roman"/>
          <w:i/>
          <w:sz w:val="22"/>
        </w:rPr>
        <w:t>Psychol Med</w:t>
      </w:r>
      <w:r w:rsidRPr="004F207F">
        <w:rPr>
          <w:rFonts w:ascii="Times New Roman" w:hAnsi="Times New Roman"/>
          <w:sz w:val="22"/>
        </w:rPr>
        <w:t xml:space="preserve"> 2019; </w:t>
      </w:r>
      <w:r w:rsidRPr="004F207F">
        <w:rPr>
          <w:rFonts w:ascii="Times New Roman" w:hAnsi="Times New Roman"/>
          <w:b/>
          <w:sz w:val="22"/>
        </w:rPr>
        <w:t>49</w:t>
      </w:r>
      <w:r w:rsidRPr="004F207F">
        <w:rPr>
          <w:rFonts w:ascii="Times New Roman" w:hAnsi="Times New Roman"/>
          <w:sz w:val="22"/>
        </w:rPr>
        <w:t>(6): 881</w:t>
      </w:r>
      <w:r w:rsidR="00D82858" w:rsidRPr="004F207F">
        <w:rPr>
          <w:rFonts w:ascii="Times New Roman" w:hAnsi="Times New Roman"/>
          <w:sz w:val="22"/>
        </w:rPr>
        <w:t>–</w:t>
      </w:r>
      <w:r w:rsidRPr="004F207F">
        <w:rPr>
          <w:rFonts w:ascii="Times New Roman" w:hAnsi="Times New Roman"/>
          <w:sz w:val="22"/>
        </w:rPr>
        <w:t>90.</w:t>
      </w:r>
    </w:p>
    <w:p w14:paraId="6E7F827B"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54.</w:t>
      </w:r>
      <w:r w:rsidRPr="004F207F">
        <w:rPr>
          <w:rFonts w:ascii="Times New Roman" w:hAnsi="Times New Roman"/>
          <w:sz w:val="22"/>
        </w:rPr>
        <w:tab/>
        <w:t xml:space="preserve">Huang YH, Zeng BY, Li DJ, et al. Significantly lower serum and hair magnesium levels in children with attention deficit hyperactivity disorder than controls: A systematic review and meta-analysis. </w:t>
      </w:r>
      <w:r w:rsidRPr="004F207F">
        <w:rPr>
          <w:rFonts w:ascii="Times New Roman" w:hAnsi="Times New Roman"/>
          <w:i/>
          <w:sz w:val="22"/>
        </w:rPr>
        <w:t>Prog Neuropsychopharmacol Biol Psychiatry</w:t>
      </w:r>
      <w:r w:rsidRPr="004F207F">
        <w:rPr>
          <w:rFonts w:ascii="Times New Roman" w:hAnsi="Times New Roman"/>
          <w:sz w:val="22"/>
        </w:rPr>
        <w:t xml:space="preserve"> 2019; </w:t>
      </w:r>
      <w:r w:rsidRPr="004F207F">
        <w:rPr>
          <w:rFonts w:ascii="Times New Roman" w:hAnsi="Times New Roman"/>
          <w:b/>
          <w:sz w:val="22"/>
        </w:rPr>
        <w:t>90</w:t>
      </w:r>
      <w:r w:rsidRPr="004F207F">
        <w:rPr>
          <w:rFonts w:ascii="Times New Roman" w:hAnsi="Times New Roman"/>
          <w:sz w:val="22"/>
        </w:rPr>
        <w:t>: 134</w:t>
      </w:r>
      <w:r w:rsidR="00D82858" w:rsidRPr="004F207F">
        <w:rPr>
          <w:rFonts w:ascii="Times New Roman" w:hAnsi="Times New Roman"/>
          <w:sz w:val="22"/>
        </w:rPr>
        <w:t>–</w:t>
      </w:r>
      <w:r w:rsidRPr="004F207F">
        <w:rPr>
          <w:rFonts w:ascii="Times New Roman" w:hAnsi="Times New Roman"/>
          <w:sz w:val="22"/>
        </w:rPr>
        <w:t>41.</w:t>
      </w:r>
    </w:p>
    <w:p w14:paraId="2CBD99E7"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55.</w:t>
      </w:r>
      <w:r w:rsidRPr="004F207F">
        <w:rPr>
          <w:rFonts w:ascii="Times New Roman" w:hAnsi="Times New Roman"/>
          <w:sz w:val="22"/>
        </w:rPr>
        <w:tab/>
        <w:t xml:space="preserve">Zeng Y, Tang Y, Tang J, et al. Association between the different duration of breastfeeding and attention deficit/hyperactivity disorder in children: a systematic review and meta-analysis. </w:t>
      </w:r>
      <w:r w:rsidRPr="004F207F">
        <w:rPr>
          <w:rFonts w:ascii="Times New Roman" w:hAnsi="Times New Roman"/>
          <w:i/>
          <w:sz w:val="22"/>
        </w:rPr>
        <w:t>Nutr Neurosci</w:t>
      </w:r>
      <w:r w:rsidRPr="004F207F">
        <w:rPr>
          <w:rFonts w:ascii="Times New Roman" w:hAnsi="Times New Roman"/>
          <w:sz w:val="22"/>
        </w:rPr>
        <w:t xml:space="preserve"> 2018: 1</w:t>
      </w:r>
      <w:r w:rsidR="00636666" w:rsidRPr="004F207F">
        <w:rPr>
          <w:rFonts w:ascii="Times New Roman" w:hAnsi="Times New Roman"/>
          <w:sz w:val="22"/>
        </w:rPr>
        <w:t>–</w:t>
      </w:r>
      <w:r w:rsidRPr="004F207F">
        <w:rPr>
          <w:rFonts w:ascii="Times New Roman" w:hAnsi="Times New Roman"/>
          <w:sz w:val="22"/>
        </w:rPr>
        <w:t>13.</w:t>
      </w:r>
    </w:p>
    <w:p w14:paraId="00C5F81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56.</w:t>
      </w:r>
      <w:r w:rsidRPr="004F207F">
        <w:rPr>
          <w:rFonts w:ascii="Times New Roman" w:hAnsi="Times New Roman"/>
          <w:sz w:val="22"/>
        </w:rPr>
        <w:tab/>
        <w:t xml:space="preserve">Gou X, Wang Y, Tang Y, et al. Association of maternal prenatal acetaminophen use with the risk of attention deficit/hyperactivity disorder in offspring: A meta-analysis. </w:t>
      </w:r>
      <w:r w:rsidRPr="004F207F">
        <w:rPr>
          <w:rFonts w:ascii="Times New Roman" w:hAnsi="Times New Roman"/>
          <w:i/>
          <w:sz w:val="22"/>
        </w:rPr>
        <w:t>Aust N Z J Psychiatry</w:t>
      </w:r>
      <w:r w:rsidRPr="004F207F">
        <w:rPr>
          <w:rFonts w:ascii="Times New Roman" w:hAnsi="Times New Roman"/>
          <w:sz w:val="22"/>
        </w:rPr>
        <w:t xml:space="preserve"> 2019; </w:t>
      </w:r>
      <w:r w:rsidRPr="004F207F">
        <w:rPr>
          <w:rFonts w:ascii="Times New Roman" w:hAnsi="Times New Roman"/>
          <w:b/>
          <w:sz w:val="22"/>
        </w:rPr>
        <w:t>53</w:t>
      </w:r>
      <w:r w:rsidRPr="004F207F">
        <w:rPr>
          <w:rFonts w:ascii="Times New Roman" w:hAnsi="Times New Roman"/>
          <w:sz w:val="22"/>
        </w:rPr>
        <w:t>(3): 195</w:t>
      </w:r>
      <w:r w:rsidR="002022D5" w:rsidRPr="004F207F">
        <w:rPr>
          <w:rFonts w:ascii="Times New Roman" w:hAnsi="Times New Roman"/>
          <w:sz w:val="22"/>
        </w:rPr>
        <w:t>–</w:t>
      </w:r>
      <w:r w:rsidRPr="004F207F">
        <w:rPr>
          <w:rFonts w:ascii="Times New Roman" w:hAnsi="Times New Roman"/>
          <w:sz w:val="22"/>
        </w:rPr>
        <w:t>206.</w:t>
      </w:r>
    </w:p>
    <w:p w14:paraId="45CAE3D8"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lastRenderedPageBreak/>
        <w:t>57.</w:t>
      </w:r>
      <w:r w:rsidRPr="004F207F">
        <w:rPr>
          <w:rFonts w:ascii="Times New Roman" w:hAnsi="Times New Roman"/>
          <w:sz w:val="22"/>
        </w:rPr>
        <w:tab/>
        <w:t xml:space="preserve">Zhao L, Li X, Liu G, Han B, Wang J, Jiang X. The association of maternal diabetes with attention deficit and hyperactivity disorder in offspring: a meta-analysis. </w:t>
      </w:r>
      <w:r w:rsidRPr="004F207F">
        <w:rPr>
          <w:rFonts w:ascii="Times New Roman" w:hAnsi="Times New Roman"/>
          <w:i/>
          <w:sz w:val="22"/>
        </w:rPr>
        <w:t>Neuropsychiatr Dis Treat</w:t>
      </w:r>
      <w:r w:rsidRPr="004F207F">
        <w:rPr>
          <w:rFonts w:ascii="Times New Roman" w:hAnsi="Times New Roman"/>
          <w:sz w:val="22"/>
        </w:rPr>
        <w:t xml:space="preserve"> 2019; </w:t>
      </w:r>
      <w:r w:rsidRPr="004F207F">
        <w:rPr>
          <w:rFonts w:ascii="Times New Roman" w:hAnsi="Times New Roman"/>
          <w:b/>
          <w:sz w:val="22"/>
        </w:rPr>
        <w:t>15</w:t>
      </w:r>
      <w:r w:rsidRPr="004F207F">
        <w:rPr>
          <w:rFonts w:ascii="Times New Roman" w:hAnsi="Times New Roman"/>
          <w:sz w:val="22"/>
        </w:rPr>
        <w:t>: 675</w:t>
      </w:r>
      <w:r w:rsidR="002022D5" w:rsidRPr="004F207F">
        <w:rPr>
          <w:rFonts w:ascii="Times New Roman" w:hAnsi="Times New Roman"/>
          <w:sz w:val="22"/>
        </w:rPr>
        <w:t>–</w:t>
      </w:r>
      <w:r w:rsidRPr="004F207F">
        <w:rPr>
          <w:rFonts w:ascii="Times New Roman" w:hAnsi="Times New Roman"/>
          <w:sz w:val="22"/>
        </w:rPr>
        <w:t>84.</w:t>
      </w:r>
    </w:p>
    <w:p w14:paraId="1393A160"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58.</w:t>
      </w:r>
      <w:r w:rsidRPr="004F207F">
        <w:rPr>
          <w:rFonts w:ascii="Times New Roman" w:hAnsi="Times New Roman"/>
          <w:sz w:val="22"/>
        </w:rPr>
        <w:tab/>
        <w:t xml:space="preserve">San Martin Porter M, Maravilla JC, Betts KS, Alati R. Low-moderate prenatal alcohol exposure and offspring attention-deficit hyperactivity disorder (ADHD): systematic review and meta-analysis. </w:t>
      </w:r>
      <w:r w:rsidRPr="004F207F">
        <w:rPr>
          <w:rFonts w:ascii="Times New Roman" w:hAnsi="Times New Roman"/>
          <w:i/>
          <w:sz w:val="22"/>
        </w:rPr>
        <w:t>Arch Gynecol Obstet</w:t>
      </w:r>
      <w:r w:rsidRPr="004F207F">
        <w:rPr>
          <w:rFonts w:ascii="Times New Roman" w:hAnsi="Times New Roman"/>
          <w:sz w:val="22"/>
        </w:rPr>
        <w:t xml:space="preserve"> 2019; </w:t>
      </w:r>
      <w:r w:rsidRPr="004F207F">
        <w:rPr>
          <w:rFonts w:ascii="Times New Roman" w:hAnsi="Times New Roman"/>
          <w:b/>
          <w:sz w:val="22"/>
        </w:rPr>
        <w:t>300</w:t>
      </w:r>
      <w:r w:rsidRPr="004F207F">
        <w:rPr>
          <w:rFonts w:ascii="Times New Roman" w:hAnsi="Times New Roman"/>
          <w:sz w:val="22"/>
        </w:rPr>
        <w:t>(2): 269</w:t>
      </w:r>
      <w:r w:rsidR="00EE2862" w:rsidRPr="004F207F">
        <w:rPr>
          <w:rFonts w:ascii="Times New Roman" w:hAnsi="Times New Roman"/>
          <w:sz w:val="22"/>
        </w:rPr>
        <w:t>–</w:t>
      </w:r>
      <w:r w:rsidRPr="004F207F">
        <w:rPr>
          <w:rFonts w:ascii="Times New Roman" w:hAnsi="Times New Roman"/>
          <w:sz w:val="22"/>
        </w:rPr>
        <w:t>77.</w:t>
      </w:r>
    </w:p>
    <w:p w14:paraId="21A29EE4"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59.</w:t>
      </w:r>
      <w:r w:rsidRPr="004F207F">
        <w:rPr>
          <w:rFonts w:ascii="Times New Roman" w:hAnsi="Times New Roman"/>
          <w:sz w:val="22"/>
        </w:rPr>
        <w:tab/>
        <w:t xml:space="preserve">Jenabi E, Bashirian S, Khazaei S, Basiri Z. The maternal prepregnancy body mass index and the risk of attention deficit hyperactivity disorder among children and adolescents: a systematic review and meta-analysis. </w:t>
      </w:r>
      <w:r w:rsidRPr="004F207F">
        <w:rPr>
          <w:rFonts w:ascii="Times New Roman" w:hAnsi="Times New Roman"/>
          <w:i/>
          <w:sz w:val="22"/>
        </w:rPr>
        <w:t>Korean J Pediatr</w:t>
      </w:r>
      <w:r w:rsidRPr="004F207F">
        <w:rPr>
          <w:rFonts w:ascii="Times New Roman" w:hAnsi="Times New Roman"/>
          <w:sz w:val="22"/>
        </w:rPr>
        <w:t xml:space="preserve"> 2019; </w:t>
      </w:r>
      <w:r w:rsidRPr="004F207F">
        <w:rPr>
          <w:rFonts w:ascii="Times New Roman" w:hAnsi="Times New Roman"/>
          <w:b/>
          <w:sz w:val="22"/>
        </w:rPr>
        <w:t>62</w:t>
      </w:r>
      <w:r w:rsidRPr="004F207F">
        <w:rPr>
          <w:rFonts w:ascii="Times New Roman" w:hAnsi="Times New Roman"/>
          <w:sz w:val="22"/>
        </w:rPr>
        <w:t>(10): 374</w:t>
      </w:r>
      <w:r w:rsidR="00EE2862" w:rsidRPr="004F207F">
        <w:rPr>
          <w:rFonts w:ascii="Times New Roman" w:hAnsi="Times New Roman"/>
          <w:sz w:val="22"/>
        </w:rPr>
        <w:t>–</w:t>
      </w:r>
      <w:r w:rsidRPr="004F207F">
        <w:rPr>
          <w:rFonts w:ascii="Times New Roman" w:hAnsi="Times New Roman"/>
          <w:sz w:val="22"/>
        </w:rPr>
        <w:t>9.</w:t>
      </w:r>
    </w:p>
    <w:p w14:paraId="76B66173"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60.</w:t>
      </w:r>
      <w:r w:rsidRPr="004F207F">
        <w:rPr>
          <w:rFonts w:ascii="Times New Roman" w:hAnsi="Times New Roman"/>
          <w:sz w:val="22"/>
        </w:rPr>
        <w:tab/>
        <w:t xml:space="preserve">Yamamoto JM, Benham JL, Dewey D, et al. Neurocognitive and behavioural outcomes in offspring exposed to maternal pre-existing diabetes: a systematic review and meta-analysis. </w:t>
      </w:r>
      <w:r w:rsidRPr="004F207F">
        <w:rPr>
          <w:rFonts w:ascii="Times New Roman" w:hAnsi="Times New Roman"/>
          <w:i/>
          <w:sz w:val="22"/>
        </w:rPr>
        <w:t>Diabetologia</w:t>
      </w:r>
      <w:r w:rsidRPr="004F207F">
        <w:rPr>
          <w:rFonts w:ascii="Times New Roman" w:hAnsi="Times New Roman"/>
          <w:sz w:val="22"/>
        </w:rPr>
        <w:t xml:space="preserve"> 2019; </w:t>
      </w:r>
      <w:r w:rsidRPr="004F207F">
        <w:rPr>
          <w:rFonts w:ascii="Times New Roman" w:hAnsi="Times New Roman"/>
          <w:b/>
          <w:sz w:val="22"/>
        </w:rPr>
        <w:t>62</w:t>
      </w:r>
      <w:r w:rsidRPr="004F207F">
        <w:rPr>
          <w:rFonts w:ascii="Times New Roman" w:hAnsi="Times New Roman"/>
          <w:sz w:val="22"/>
        </w:rPr>
        <w:t>(9): 1561</w:t>
      </w:r>
      <w:r w:rsidR="006703BD" w:rsidRPr="004F207F">
        <w:rPr>
          <w:rFonts w:ascii="Times New Roman" w:hAnsi="Times New Roman"/>
          <w:sz w:val="22"/>
        </w:rPr>
        <w:t>–</w:t>
      </w:r>
      <w:r w:rsidRPr="004F207F">
        <w:rPr>
          <w:rFonts w:ascii="Times New Roman" w:hAnsi="Times New Roman"/>
          <w:sz w:val="22"/>
        </w:rPr>
        <w:t>74.</w:t>
      </w:r>
    </w:p>
    <w:p w14:paraId="4DC563B3"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61.</w:t>
      </w:r>
      <w:r w:rsidRPr="004F207F">
        <w:rPr>
          <w:rFonts w:ascii="Times New Roman" w:hAnsi="Times New Roman"/>
          <w:sz w:val="22"/>
        </w:rPr>
        <w:tab/>
        <w:t xml:space="preserve">Manzari N, Matvienko-Sikar K, Baldoni F, O'Keeffe GW, Khashan AS. Prenatal maternal stress and risk of neurodevelopmental disorders in the offspring: a systematic review and meta-analysis. </w:t>
      </w:r>
      <w:r w:rsidRPr="004F207F">
        <w:rPr>
          <w:rFonts w:ascii="Times New Roman" w:hAnsi="Times New Roman"/>
          <w:i/>
          <w:sz w:val="22"/>
        </w:rPr>
        <w:t>Soc Psychiatry Psychiatr Epidemiol</w:t>
      </w:r>
      <w:r w:rsidRPr="004F207F">
        <w:rPr>
          <w:rFonts w:ascii="Times New Roman" w:hAnsi="Times New Roman"/>
          <w:sz w:val="22"/>
        </w:rPr>
        <w:t xml:space="preserve"> 2019; </w:t>
      </w:r>
      <w:r w:rsidRPr="004F207F">
        <w:rPr>
          <w:rFonts w:ascii="Times New Roman" w:hAnsi="Times New Roman"/>
          <w:b/>
          <w:sz w:val="22"/>
        </w:rPr>
        <w:t>54</w:t>
      </w:r>
      <w:r w:rsidRPr="004F207F">
        <w:rPr>
          <w:rFonts w:ascii="Times New Roman" w:hAnsi="Times New Roman"/>
          <w:sz w:val="22"/>
        </w:rPr>
        <w:t>(11): 1299</w:t>
      </w:r>
      <w:r w:rsidR="00EC6714" w:rsidRPr="004F207F">
        <w:rPr>
          <w:rFonts w:ascii="Times New Roman" w:hAnsi="Times New Roman"/>
          <w:sz w:val="22"/>
        </w:rPr>
        <w:t>–</w:t>
      </w:r>
      <w:r w:rsidRPr="004F207F">
        <w:rPr>
          <w:rFonts w:ascii="Times New Roman" w:hAnsi="Times New Roman"/>
          <w:sz w:val="22"/>
        </w:rPr>
        <w:t>309.</w:t>
      </w:r>
    </w:p>
    <w:p w14:paraId="288EABA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62.</w:t>
      </w:r>
      <w:r w:rsidRPr="004F207F">
        <w:rPr>
          <w:rFonts w:ascii="Times New Roman" w:hAnsi="Times New Roman"/>
          <w:sz w:val="22"/>
        </w:rPr>
        <w:tab/>
        <w:t xml:space="preserve">Caye A, Petresco S, de Barros AJD, et al. Relative Age and Attention-Deficit/Hyperactivity Disorder: Data From Three Epidemiological Cohorts and a Meta-analysis. </w:t>
      </w:r>
      <w:r w:rsidRPr="004F207F">
        <w:rPr>
          <w:rFonts w:ascii="Times New Roman" w:hAnsi="Times New Roman"/>
          <w:i/>
          <w:sz w:val="22"/>
        </w:rPr>
        <w:t>J Am Acad Child Adolesc Psychiatry</w:t>
      </w:r>
      <w:r w:rsidRPr="004F207F">
        <w:rPr>
          <w:rFonts w:ascii="Times New Roman" w:hAnsi="Times New Roman"/>
          <w:sz w:val="22"/>
        </w:rPr>
        <w:t xml:space="preserve"> 2019.</w:t>
      </w:r>
    </w:p>
    <w:p w14:paraId="045C3FE0"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63.</w:t>
      </w:r>
      <w:r w:rsidRPr="004F207F">
        <w:rPr>
          <w:rFonts w:ascii="Times New Roman" w:hAnsi="Times New Roman"/>
          <w:sz w:val="22"/>
        </w:rPr>
        <w:tab/>
        <w:t xml:space="preserve">Zhang T, Sidorchuk A, Sevilla-Cermeño L, et al. Association of Cesarean Delivery With Risk of Neurodevelopmental and Psychiatric Disorders in the Offspring: A Systematic Review and Meta-analysis. </w:t>
      </w:r>
      <w:r w:rsidRPr="004F207F">
        <w:rPr>
          <w:rFonts w:ascii="Times New Roman" w:hAnsi="Times New Roman"/>
          <w:i/>
          <w:sz w:val="22"/>
        </w:rPr>
        <w:t>JAMA Netw Open</w:t>
      </w:r>
      <w:r w:rsidRPr="004F207F">
        <w:rPr>
          <w:rFonts w:ascii="Times New Roman" w:hAnsi="Times New Roman"/>
          <w:sz w:val="22"/>
        </w:rPr>
        <w:t xml:space="preserve"> 2019; </w:t>
      </w:r>
      <w:r w:rsidRPr="004F207F">
        <w:rPr>
          <w:rFonts w:ascii="Times New Roman" w:hAnsi="Times New Roman"/>
          <w:b/>
          <w:sz w:val="22"/>
        </w:rPr>
        <w:t>2</w:t>
      </w:r>
      <w:r w:rsidRPr="004F207F">
        <w:rPr>
          <w:rFonts w:ascii="Times New Roman" w:hAnsi="Times New Roman"/>
          <w:sz w:val="22"/>
        </w:rPr>
        <w:t>(8): e1910236.</w:t>
      </w:r>
    </w:p>
    <w:p w14:paraId="620B20CE"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64.</w:t>
      </w:r>
      <w:r w:rsidRPr="004F207F">
        <w:rPr>
          <w:rFonts w:ascii="Times New Roman" w:hAnsi="Times New Roman"/>
          <w:sz w:val="22"/>
        </w:rPr>
        <w:tab/>
        <w:t xml:space="preserve">Bauer AZ, Kriebel D, Herbert MR, Bornehag CG, Swan SH. Prenatal paracetamol exposure and child neurodevelopment: A review. </w:t>
      </w:r>
      <w:r w:rsidRPr="004F207F">
        <w:rPr>
          <w:rFonts w:ascii="Times New Roman" w:hAnsi="Times New Roman"/>
          <w:i/>
          <w:sz w:val="22"/>
        </w:rPr>
        <w:t>Horm Behav</w:t>
      </w:r>
      <w:r w:rsidRPr="004F207F">
        <w:rPr>
          <w:rFonts w:ascii="Times New Roman" w:hAnsi="Times New Roman"/>
          <w:sz w:val="22"/>
        </w:rPr>
        <w:t xml:space="preserve"> 2018; </w:t>
      </w:r>
      <w:r w:rsidRPr="004F207F">
        <w:rPr>
          <w:rFonts w:ascii="Times New Roman" w:hAnsi="Times New Roman"/>
          <w:b/>
          <w:sz w:val="22"/>
        </w:rPr>
        <w:t>101</w:t>
      </w:r>
      <w:r w:rsidRPr="004F207F">
        <w:rPr>
          <w:rFonts w:ascii="Times New Roman" w:hAnsi="Times New Roman"/>
          <w:sz w:val="22"/>
        </w:rPr>
        <w:t>: 125–47.</w:t>
      </w:r>
    </w:p>
    <w:p w14:paraId="5FF67406"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65.</w:t>
      </w:r>
      <w:r w:rsidRPr="004F207F">
        <w:rPr>
          <w:rFonts w:ascii="Times New Roman" w:hAnsi="Times New Roman"/>
          <w:sz w:val="22"/>
        </w:rPr>
        <w:tab/>
        <w:t xml:space="preserve">Nitsche JF, Patil AS, Langman LJ, et al. Transplacental Passage of Acetaminophen in Term Pregnancy. </w:t>
      </w:r>
      <w:r w:rsidRPr="004F207F">
        <w:rPr>
          <w:rFonts w:ascii="Times New Roman" w:hAnsi="Times New Roman"/>
          <w:i/>
          <w:sz w:val="22"/>
        </w:rPr>
        <w:t>Am J Perinatol</w:t>
      </w:r>
      <w:r w:rsidRPr="004F207F">
        <w:rPr>
          <w:rFonts w:ascii="Times New Roman" w:hAnsi="Times New Roman"/>
          <w:sz w:val="22"/>
        </w:rPr>
        <w:t xml:space="preserve"> 2017; </w:t>
      </w:r>
      <w:r w:rsidRPr="004F207F">
        <w:rPr>
          <w:rFonts w:ascii="Times New Roman" w:hAnsi="Times New Roman"/>
          <w:b/>
          <w:sz w:val="22"/>
        </w:rPr>
        <w:t>34</w:t>
      </w:r>
      <w:r w:rsidRPr="004F207F">
        <w:rPr>
          <w:rFonts w:ascii="Times New Roman" w:hAnsi="Times New Roman"/>
          <w:sz w:val="22"/>
        </w:rPr>
        <w:t>(6): 541–3.</w:t>
      </w:r>
    </w:p>
    <w:p w14:paraId="0CCDE752"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66.</w:t>
      </w:r>
      <w:r w:rsidRPr="004F207F">
        <w:rPr>
          <w:rFonts w:ascii="Times New Roman" w:hAnsi="Times New Roman"/>
          <w:sz w:val="22"/>
        </w:rPr>
        <w:tab/>
        <w:t xml:space="preserve">Kumpulainen E, Kokki H, Halonen T, Heikkinen M, Savolainen J, Laisalmi M. Paracetamol (acetaminophen) penetrates readily into the cerebrospinal fluid of children after intravenous administration. </w:t>
      </w:r>
      <w:r w:rsidRPr="004F207F">
        <w:rPr>
          <w:rFonts w:ascii="Times New Roman" w:hAnsi="Times New Roman"/>
          <w:i/>
          <w:sz w:val="22"/>
        </w:rPr>
        <w:t>Pediatrics</w:t>
      </w:r>
      <w:r w:rsidRPr="004F207F">
        <w:rPr>
          <w:rFonts w:ascii="Times New Roman" w:hAnsi="Times New Roman"/>
          <w:sz w:val="22"/>
        </w:rPr>
        <w:t xml:space="preserve"> 2007; </w:t>
      </w:r>
      <w:r w:rsidRPr="004F207F">
        <w:rPr>
          <w:rFonts w:ascii="Times New Roman" w:hAnsi="Times New Roman"/>
          <w:b/>
          <w:sz w:val="22"/>
        </w:rPr>
        <w:t>119</w:t>
      </w:r>
      <w:r w:rsidRPr="004F207F">
        <w:rPr>
          <w:rFonts w:ascii="Times New Roman" w:hAnsi="Times New Roman"/>
          <w:sz w:val="22"/>
        </w:rPr>
        <w:t>(4): 766–71.</w:t>
      </w:r>
    </w:p>
    <w:p w14:paraId="522FDFCC"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67.</w:t>
      </w:r>
      <w:r w:rsidRPr="004F207F">
        <w:rPr>
          <w:rFonts w:ascii="Times New Roman" w:hAnsi="Times New Roman"/>
          <w:sz w:val="22"/>
        </w:rPr>
        <w:tab/>
        <w:t xml:space="preserve">Brandlistuen RE, Ystrom E, Nulman I, Koren G, Nordeng H. Prenatal paracetamol exposure and child neurodevelopment: a sibling-controlled cohort study. </w:t>
      </w:r>
      <w:r w:rsidRPr="004F207F">
        <w:rPr>
          <w:rFonts w:ascii="Times New Roman" w:hAnsi="Times New Roman"/>
          <w:i/>
          <w:sz w:val="22"/>
        </w:rPr>
        <w:t>Int J Epidemiol</w:t>
      </w:r>
      <w:r w:rsidRPr="004F207F">
        <w:rPr>
          <w:rFonts w:ascii="Times New Roman" w:hAnsi="Times New Roman"/>
          <w:sz w:val="22"/>
        </w:rPr>
        <w:t xml:space="preserve"> 2013; </w:t>
      </w:r>
      <w:r w:rsidRPr="004F207F">
        <w:rPr>
          <w:rFonts w:ascii="Times New Roman" w:hAnsi="Times New Roman"/>
          <w:b/>
          <w:sz w:val="22"/>
        </w:rPr>
        <w:t>42</w:t>
      </w:r>
      <w:r w:rsidRPr="004F207F">
        <w:rPr>
          <w:rFonts w:ascii="Times New Roman" w:hAnsi="Times New Roman"/>
          <w:sz w:val="22"/>
        </w:rPr>
        <w:t>(6): 1702</w:t>
      </w:r>
      <w:r w:rsidR="008A49A4" w:rsidRPr="004F207F">
        <w:rPr>
          <w:rFonts w:ascii="Times New Roman" w:hAnsi="Times New Roman"/>
          <w:sz w:val="22"/>
        </w:rPr>
        <w:t>–</w:t>
      </w:r>
      <w:r w:rsidRPr="004F207F">
        <w:rPr>
          <w:rFonts w:ascii="Times New Roman" w:hAnsi="Times New Roman"/>
          <w:sz w:val="22"/>
        </w:rPr>
        <w:t>13.</w:t>
      </w:r>
    </w:p>
    <w:p w14:paraId="11A978FE"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68.</w:t>
      </w:r>
      <w:r w:rsidRPr="004F207F">
        <w:rPr>
          <w:rFonts w:ascii="Times New Roman" w:hAnsi="Times New Roman"/>
          <w:sz w:val="22"/>
        </w:rPr>
        <w:tab/>
        <w:t xml:space="preserve">Stergiakouli E, Thapar A, Davey Smith G. Association of Acetaminophen Use During Pregnancy With Behavioral Problems in Childhood: Evidence Against Confounding. </w:t>
      </w:r>
      <w:r w:rsidRPr="004F207F">
        <w:rPr>
          <w:rFonts w:ascii="Times New Roman" w:hAnsi="Times New Roman"/>
          <w:i/>
          <w:sz w:val="22"/>
        </w:rPr>
        <w:t>JAMA Pediatr</w:t>
      </w:r>
      <w:r w:rsidRPr="004F207F">
        <w:rPr>
          <w:rFonts w:ascii="Times New Roman" w:hAnsi="Times New Roman"/>
          <w:sz w:val="22"/>
        </w:rPr>
        <w:t xml:space="preserve"> 2016; </w:t>
      </w:r>
      <w:r w:rsidRPr="004F207F">
        <w:rPr>
          <w:rFonts w:ascii="Times New Roman" w:hAnsi="Times New Roman"/>
          <w:b/>
          <w:sz w:val="22"/>
        </w:rPr>
        <w:t>170</w:t>
      </w:r>
      <w:r w:rsidRPr="004F207F">
        <w:rPr>
          <w:rFonts w:ascii="Times New Roman" w:hAnsi="Times New Roman"/>
          <w:sz w:val="22"/>
        </w:rPr>
        <w:t>(10): 964</w:t>
      </w:r>
      <w:r w:rsidR="0065238E" w:rsidRPr="004F207F">
        <w:rPr>
          <w:rFonts w:ascii="Times New Roman" w:hAnsi="Times New Roman"/>
          <w:sz w:val="22"/>
        </w:rPr>
        <w:t>–</w:t>
      </w:r>
      <w:r w:rsidRPr="004F207F">
        <w:rPr>
          <w:rFonts w:ascii="Times New Roman" w:hAnsi="Times New Roman"/>
          <w:sz w:val="22"/>
        </w:rPr>
        <w:t>70.</w:t>
      </w:r>
    </w:p>
    <w:p w14:paraId="2D93609F"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69.</w:t>
      </w:r>
      <w:r w:rsidRPr="004F207F">
        <w:rPr>
          <w:rFonts w:ascii="Times New Roman" w:hAnsi="Times New Roman"/>
          <w:sz w:val="22"/>
        </w:rPr>
        <w:tab/>
        <w:t xml:space="preserve">Ystrom E, Gustavson K, Brandlistuen RE, et al. Prenatal Exposure to Acetaminophen and Risk of ADHD. </w:t>
      </w:r>
      <w:r w:rsidRPr="004F207F">
        <w:rPr>
          <w:rFonts w:ascii="Times New Roman" w:hAnsi="Times New Roman"/>
          <w:i/>
          <w:sz w:val="22"/>
        </w:rPr>
        <w:t>Pediatrics</w:t>
      </w:r>
      <w:r w:rsidRPr="004F207F">
        <w:rPr>
          <w:rFonts w:ascii="Times New Roman" w:hAnsi="Times New Roman"/>
          <w:sz w:val="22"/>
        </w:rPr>
        <w:t xml:space="preserve"> 2017; </w:t>
      </w:r>
      <w:r w:rsidRPr="004F207F">
        <w:rPr>
          <w:rFonts w:ascii="Times New Roman" w:hAnsi="Times New Roman"/>
          <w:b/>
          <w:sz w:val="22"/>
        </w:rPr>
        <w:t>140</w:t>
      </w:r>
      <w:r w:rsidRPr="004F207F">
        <w:rPr>
          <w:rFonts w:ascii="Times New Roman" w:hAnsi="Times New Roman"/>
          <w:sz w:val="22"/>
        </w:rPr>
        <w:t>(5).</w:t>
      </w:r>
    </w:p>
    <w:p w14:paraId="09EE7E0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70.</w:t>
      </w:r>
      <w:r w:rsidRPr="004F207F">
        <w:rPr>
          <w:rFonts w:ascii="Times New Roman" w:hAnsi="Times New Roman"/>
          <w:sz w:val="22"/>
        </w:rPr>
        <w:tab/>
        <w:t xml:space="preserve">Ji Y, Riley AW, Lee LC, et al. Maternal Biomarkers of Acetaminophen Use and Offspring Attention Deficit Hyperactivity Disorder. </w:t>
      </w:r>
      <w:r w:rsidRPr="004F207F">
        <w:rPr>
          <w:rFonts w:ascii="Times New Roman" w:hAnsi="Times New Roman"/>
          <w:i/>
          <w:sz w:val="22"/>
        </w:rPr>
        <w:t>Brain Sci</w:t>
      </w:r>
      <w:r w:rsidRPr="004F207F">
        <w:rPr>
          <w:rFonts w:ascii="Times New Roman" w:hAnsi="Times New Roman"/>
          <w:sz w:val="22"/>
        </w:rPr>
        <w:t xml:space="preserve"> 2018; </w:t>
      </w:r>
      <w:r w:rsidRPr="004F207F">
        <w:rPr>
          <w:rFonts w:ascii="Times New Roman" w:hAnsi="Times New Roman"/>
          <w:b/>
          <w:sz w:val="22"/>
        </w:rPr>
        <w:t>8</w:t>
      </w:r>
      <w:r w:rsidRPr="004F207F">
        <w:rPr>
          <w:rFonts w:ascii="Times New Roman" w:hAnsi="Times New Roman"/>
          <w:sz w:val="22"/>
        </w:rPr>
        <w:t>(7).</w:t>
      </w:r>
    </w:p>
    <w:p w14:paraId="1D65398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71.</w:t>
      </w:r>
      <w:r w:rsidRPr="004F207F">
        <w:rPr>
          <w:rFonts w:ascii="Times New Roman" w:hAnsi="Times New Roman"/>
          <w:sz w:val="22"/>
        </w:rPr>
        <w:tab/>
        <w:t xml:space="preserve">Masarwa R, Levine H, Gorelik E, Reif S, Perlman A, Matok I. Prenatal Exposure to Acetaminophen and Risk for Attention Deficit Hyperactivity Disorder and Autistic Spectrum Disorder: A Systematic Review, Meta-Analysis, and Meta-Regression Analysis of Cohort Studies. </w:t>
      </w:r>
      <w:r w:rsidRPr="004F207F">
        <w:rPr>
          <w:rFonts w:ascii="Times New Roman" w:hAnsi="Times New Roman"/>
          <w:i/>
          <w:sz w:val="22"/>
        </w:rPr>
        <w:t>Am J Epidemiol</w:t>
      </w:r>
      <w:r w:rsidRPr="004F207F">
        <w:rPr>
          <w:rFonts w:ascii="Times New Roman" w:hAnsi="Times New Roman"/>
          <w:sz w:val="22"/>
        </w:rPr>
        <w:t xml:space="preserve"> 2018; </w:t>
      </w:r>
      <w:r w:rsidRPr="004F207F">
        <w:rPr>
          <w:rFonts w:ascii="Times New Roman" w:hAnsi="Times New Roman"/>
          <w:b/>
          <w:sz w:val="22"/>
        </w:rPr>
        <w:t>187</w:t>
      </w:r>
      <w:r w:rsidRPr="004F207F">
        <w:rPr>
          <w:rFonts w:ascii="Times New Roman" w:hAnsi="Times New Roman"/>
          <w:sz w:val="22"/>
        </w:rPr>
        <w:t>(8): 1817</w:t>
      </w:r>
      <w:r w:rsidR="001B4164" w:rsidRPr="004F207F">
        <w:rPr>
          <w:rFonts w:ascii="Times New Roman" w:hAnsi="Times New Roman"/>
          <w:sz w:val="22"/>
        </w:rPr>
        <w:t>–</w:t>
      </w:r>
      <w:r w:rsidRPr="004F207F">
        <w:rPr>
          <w:rFonts w:ascii="Times New Roman" w:hAnsi="Times New Roman"/>
          <w:sz w:val="22"/>
        </w:rPr>
        <w:t>27.</w:t>
      </w:r>
    </w:p>
    <w:p w14:paraId="4F5C6388"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72.</w:t>
      </w:r>
      <w:r w:rsidRPr="004F207F">
        <w:rPr>
          <w:rFonts w:ascii="Times New Roman" w:hAnsi="Times New Roman"/>
          <w:sz w:val="22"/>
        </w:rPr>
        <w:tab/>
        <w:t xml:space="preserve">Bohm S, Curran EA, Kenny LC, O'Keeffe GW, Murray D, Khashan AS. The Effect of Hypertensive Disorders of Pregnancy on the Risk of ADHD in the Offspring. </w:t>
      </w:r>
      <w:r w:rsidRPr="004F207F">
        <w:rPr>
          <w:rFonts w:ascii="Times New Roman" w:hAnsi="Times New Roman"/>
          <w:i/>
          <w:sz w:val="22"/>
        </w:rPr>
        <w:t>J Atten Disord</w:t>
      </w:r>
      <w:r w:rsidRPr="004F207F">
        <w:rPr>
          <w:rFonts w:ascii="Times New Roman" w:hAnsi="Times New Roman"/>
          <w:sz w:val="22"/>
        </w:rPr>
        <w:t xml:space="preserve"> 2019; </w:t>
      </w:r>
      <w:r w:rsidRPr="004F207F">
        <w:rPr>
          <w:rFonts w:ascii="Times New Roman" w:hAnsi="Times New Roman"/>
          <w:b/>
          <w:sz w:val="22"/>
        </w:rPr>
        <w:t>23</w:t>
      </w:r>
      <w:r w:rsidRPr="004F207F">
        <w:rPr>
          <w:rFonts w:ascii="Times New Roman" w:hAnsi="Times New Roman"/>
          <w:sz w:val="22"/>
        </w:rPr>
        <w:t>(7): 692</w:t>
      </w:r>
      <w:r w:rsidR="00B3607E" w:rsidRPr="004F207F">
        <w:rPr>
          <w:rFonts w:ascii="Times New Roman" w:hAnsi="Times New Roman"/>
          <w:sz w:val="22"/>
        </w:rPr>
        <w:t>–</w:t>
      </w:r>
      <w:r w:rsidRPr="004F207F">
        <w:rPr>
          <w:rFonts w:ascii="Times New Roman" w:hAnsi="Times New Roman"/>
          <w:sz w:val="22"/>
        </w:rPr>
        <w:t>701.</w:t>
      </w:r>
    </w:p>
    <w:p w14:paraId="2663256F"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73.</w:t>
      </w:r>
      <w:r w:rsidRPr="004F207F">
        <w:rPr>
          <w:rFonts w:ascii="Times New Roman" w:hAnsi="Times New Roman"/>
          <w:sz w:val="22"/>
        </w:rPr>
        <w:tab/>
        <w:t xml:space="preserve">Rees S, Harding R. Brain development during fetal life: influences of the intra-uterine environment. </w:t>
      </w:r>
      <w:r w:rsidRPr="004F207F">
        <w:rPr>
          <w:rFonts w:ascii="Times New Roman" w:hAnsi="Times New Roman"/>
          <w:i/>
          <w:sz w:val="22"/>
        </w:rPr>
        <w:t>Neurosci Lett</w:t>
      </w:r>
      <w:r w:rsidRPr="004F207F">
        <w:rPr>
          <w:rFonts w:ascii="Times New Roman" w:hAnsi="Times New Roman"/>
          <w:sz w:val="22"/>
        </w:rPr>
        <w:t xml:space="preserve"> 2004; </w:t>
      </w:r>
      <w:r w:rsidRPr="004F207F">
        <w:rPr>
          <w:rFonts w:ascii="Times New Roman" w:hAnsi="Times New Roman"/>
          <w:b/>
          <w:sz w:val="22"/>
        </w:rPr>
        <w:t>361</w:t>
      </w:r>
      <w:r w:rsidRPr="004F207F">
        <w:rPr>
          <w:rFonts w:ascii="Times New Roman" w:hAnsi="Times New Roman"/>
          <w:sz w:val="22"/>
        </w:rPr>
        <w:t>(1-3): 111</w:t>
      </w:r>
      <w:r w:rsidR="00FD376B" w:rsidRPr="004F207F">
        <w:rPr>
          <w:rFonts w:ascii="Times New Roman" w:hAnsi="Times New Roman"/>
          <w:sz w:val="22"/>
        </w:rPr>
        <w:t>–</w:t>
      </w:r>
      <w:r w:rsidRPr="004F207F">
        <w:rPr>
          <w:rFonts w:ascii="Times New Roman" w:hAnsi="Times New Roman"/>
          <w:sz w:val="22"/>
        </w:rPr>
        <w:t>4.</w:t>
      </w:r>
    </w:p>
    <w:p w14:paraId="449FE2AC"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74.</w:t>
      </w:r>
      <w:r w:rsidRPr="004F207F">
        <w:rPr>
          <w:rFonts w:ascii="Times New Roman" w:hAnsi="Times New Roman"/>
          <w:sz w:val="22"/>
        </w:rPr>
        <w:tab/>
        <w:t xml:space="preserve">Ratsep MT, Paolozza A, Hickman AF, et al. Brain Structural and Vascular Anatomy Is Altered in Offspring of Pre-Eclamptic Pregnancies: A Pilot Study. </w:t>
      </w:r>
      <w:r w:rsidRPr="004F207F">
        <w:rPr>
          <w:rFonts w:ascii="Times New Roman" w:hAnsi="Times New Roman"/>
          <w:i/>
          <w:sz w:val="22"/>
        </w:rPr>
        <w:t>AJNR Am J Neuroradiol</w:t>
      </w:r>
      <w:r w:rsidRPr="004F207F">
        <w:rPr>
          <w:rFonts w:ascii="Times New Roman" w:hAnsi="Times New Roman"/>
          <w:sz w:val="22"/>
        </w:rPr>
        <w:t xml:space="preserve"> 2016; </w:t>
      </w:r>
      <w:r w:rsidRPr="004F207F">
        <w:rPr>
          <w:rFonts w:ascii="Times New Roman" w:hAnsi="Times New Roman"/>
          <w:b/>
          <w:sz w:val="22"/>
        </w:rPr>
        <w:t>37</w:t>
      </w:r>
      <w:r w:rsidRPr="004F207F">
        <w:rPr>
          <w:rFonts w:ascii="Times New Roman" w:hAnsi="Times New Roman"/>
          <w:sz w:val="22"/>
        </w:rPr>
        <w:t>(5): 939</w:t>
      </w:r>
      <w:r w:rsidR="00904433" w:rsidRPr="004F207F">
        <w:rPr>
          <w:rFonts w:ascii="Times New Roman" w:hAnsi="Times New Roman"/>
          <w:sz w:val="22"/>
        </w:rPr>
        <w:t>–</w:t>
      </w:r>
      <w:r w:rsidRPr="004F207F">
        <w:rPr>
          <w:rFonts w:ascii="Times New Roman" w:hAnsi="Times New Roman"/>
          <w:sz w:val="22"/>
        </w:rPr>
        <w:t>45.</w:t>
      </w:r>
    </w:p>
    <w:p w14:paraId="44C7C80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75.</w:t>
      </w:r>
      <w:r w:rsidRPr="004F207F">
        <w:rPr>
          <w:rFonts w:ascii="Times New Roman" w:hAnsi="Times New Roman"/>
          <w:sz w:val="22"/>
        </w:rPr>
        <w:tab/>
        <w:t xml:space="preserve">Davis EF, Lazdam M, Lewandowski AJ, et al. Cardiovascular risk factors in children and young adults born to preeclamptic pregnancies: a systematic review. </w:t>
      </w:r>
      <w:r w:rsidRPr="004F207F">
        <w:rPr>
          <w:rFonts w:ascii="Times New Roman" w:hAnsi="Times New Roman"/>
          <w:i/>
          <w:sz w:val="22"/>
        </w:rPr>
        <w:t>Pediatrics</w:t>
      </w:r>
      <w:r w:rsidRPr="004F207F">
        <w:rPr>
          <w:rFonts w:ascii="Times New Roman" w:hAnsi="Times New Roman"/>
          <w:sz w:val="22"/>
        </w:rPr>
        <w:t xml:space="preserve"> 2012; </w:t>
      </w:r>
      <w:r w:rsidRPr="004F207F">
        <w:rPr>
          <w:rFonts w:ascii="Times New Roman" w:hAnsi="Times New Roman"/>
          <w:b/>
          <w:sz w:val="22"/>
        </w:rPr>
        <w:t>129</w:t>
      </w:r>
      <w:r w:rsidRPr="004F207F">
        <w:rPr>
          <w:rFonts w:ascii="Times New Roman" w:hAnsi="Times New Roman"/>
          <w:sz w:val="22"/>
        </w:rPr>
        <w:t>(6): e1552</w:t>
      </w:r>
      <w:r w:rsidR="009C2F65" w:rsidRPr="004F207F">
        <w:rPr>
          <w:rFonts w:ascii="Times New Roman" w:hAnsi="Times New Roman"/>
          <w:sz w:val="22"/>
        </w:rPr>
        <w:t>–</w:t>
      </w:r>
      <w:r w:rsidRPr="004F207F">
        <w:rPr>
          <w:rFonts w:ascii="Times New Roman" w:hAnsi="Times New Roman"/>
          <w:sz w:val="22"/>
        </w:rPr>
        <w:t>61.</w:t>
      </w:r>
    </w:p>
    <w:p w14:paraId="3F51DC28"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76.</w:t>
      </w:r>
      <w:r w:rsidRPr="004F207F">
        <w:rPr>
          <w:rFonts w:ascii="Times New Roman" w:hAnsi="Times New Roman"/>
          <w:sz w:val="22"/>
        </w:rPr>
        <w:tab/>
        <w:t xml:space="preserve">Pinheiro TV, Brunetto S, Ramos JG, Bernardi JR, Goldani MZ. Hypertensive disorders </w:t>
      </w:r>
      <w:r w:rsidRPr="004F207F">
        <w:rPr>
          <w:rFonts w:ascii="Times New Roman" w:hAnsi="Times New Roman"/>
          <w:sz w:val="22"/>
        </w:rPr>
        <w:lastRenderedPageBreak/>
        <w:t xml:space="preserve">during pregnancy and health outcomes in the offspring: a systematic review. </w:t>
      </w:r>
      <w:r w:rsidRPr="004F207F">
        <w:rPr>
          <w:rFonts w:ascii="Times New Roman" w:hAnsi="Times New Roman"/>
          <w:i/>
          <w:sz w:val="22"/>
        </w:rPr>
        <w:t>J Dev Orig Health Dis</w:t>
      </w:r>
      <w:r w:rsidRPr="004F207F">
        <w:rPr>
          <w:rFonts w:ascii="Times New Roman" w:hAnsi="Times New Roman"/>
          <w:sz w:val="22"/>
        </w:rPr>
        <w:t xml:space="preserve"> 2016; </w:t>
      </w:r>
      <w:r w:rsidRPr="004F207F">
        <w:rPr>
          <w:rFonts w:ascii="Times New Roman" w:hAnsi="Times New Roman"/>
          <w:b/>
          <w:sz w:val="22"/>
        </w:rPr>
        <w:t>7</w:t>
      </w:r>
      <w:r w:rsidRPr="004F207F">
        <w:rPr>
          <w:rFonts w:ascii="Times New Roman" w:hAnsi="Times New Roman"/>
          <w:sz w:val="22"/>
        </w:rPr>
        <w:t>(4): 391–407.</w:t>
      </w:r>
    </w:p>
    <w:p w14:paraId="4277D10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77.</w:t>
      </w:r>
      <w:r w:rsidRPr="004F207F">
        <w:rPr>
          <w:rFonts w:ascii="Times New Roman" w:hAnsi="Times New Roman"/>
          <w:sz w:val="22"/>
        </w:rPr>
        <w:tab/>
        <w:t xml:space="preserve">Nomura Y, John RM, Janssen AB, et al. Neurodevelopmental consequences in offspring of mothers with preeclampsia during pregnancy: underlying biological mechanism via imprinting genes. </w:t>
      </w:r>
      <w:r w:rsidRPr="004F207F">
        <w:rPr>
          <w:rFonts w:ascii="Times New Roman" w:hAnsi="Times New Roman"/>
          <w:i/>
          <w:sz w:val="22"/>
        </w:rPr>
        <w:t>Arch Gynecol Obstet</w:t>
      </w:r>
      <w:r w:rsidRPr="004F207F">
        <w:rPr>
          <w:rFonts w:ascii="Times New Roman" w:hAnsi="Times New Roman"/>
          <w:sz w:val="22"/>
        </w:rPr>
        <w:t xml:space="preserve"> 2017; </w:t>
      </w:r>
      <w:r w:rsidRPr="004F207F">
        <w:rPr>
          <w:rFonts w:ascii="Times New Roman" w:hAnsi="Times New Roman"/>
          <w:b/>
          <w:sz w:val="22"/>
        </w:rPr>
        <w:t>295</w:t>
      </w:r>
      <w:r w:rsidRPr="004F207F">
        <w:rPr>
          <w:rFonts w:ascii="Times New Roman" w:hAnsi="Times New Roman"/>
          <w:sz w:val="22"/>
        </w:rPr>
        <w:t>(6): 1319–29.</w:t>
      </w:r>
    </w:p>
    <w:p w14:paraId="099B0C5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78.</w:t>
      </w:r>
      <w:r w:rsidRPr="004F207F">
        <w:rPr>
          <w:rFonts w:ascii="Times New Roman" w:hAnsi="Times New Roman"/>
          <w:sz w:val="22"/>
        </w:rPr>
        <w:tab/>
        <w:t xml:space="preserve">Maher GM, O'Keeffe GW, Kenny LC, Kearney PM, Dinan TG, Khashan AS. Hypertensive disorders of pregnancy and risk of neurodevelopmental disorders in the offspring: a systematic review and meta-analysis protocol. </w:t>
      </w:r>
      <w:r w:rsidRPr="004F207F">
        <w:rPr>
          <w:rFonts w:ascii="Times New Roman" w:hAnsi="Times New Roman"/>
          <w:i/>
          <w:sz w:val="22"/>
        </w:rPr>
        <w:t>BMJ Open</w:t>
      </w:r>
      <w:r w:rsidRPr="004F207F">
        <w:rPr>
          <w:rFonts w:ascii="Times New Roman" w:hAnsi="Times New Roman"/>
          <w:sz w:val="22"/>
        </w:rPr>
        <w:t xml:space="preserve"> 2017; </w:t>
      </w:r>
      <w:r w:rsidRPr="004F207F">
        <w:rPr>
          <w:rFonts w:ascii="Times New Roman" w:hAnsi="Times New Roman"/>
          <w:b/>
          <w:sz w:val="22"/>
        </w:rPr>
        <w:t>7</w:t>
      </w:r>
      <w:r w:rsidRPr="004F207F">
        <w:rPr>
          <w:rFonts w:ascii="Times New Roman" w:hAnsi="Times New Roman"/>
          <w:sz w:val="22"/>
        </w:rPr>
        <w:t>(10): e018313.</w:t>
      </w:r>
    </w:p>
    <w:p w14:paraId="1C34C5FD"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79.</w:t>
      </w:r>
      <w:r w:rsidRPr="004F207F">
        <w:rPr>
          <w:rFonts w:ascii="Times New Roman" w:hAnsi="Times New Roman"/>
          <w:sz w:val="22"/>
        </w:rPr>
        <w:tab/>
        <w:t xml:space="preserve">Maher GM, Dalman C, O'Keeffe GW, et al. Association between preeclampsia and attention-deficit hyperactivity disorder: a population-based and sibling-matched cohort study. </w:t>
      </w:r>
      <w:r w:rsidRPr="004F207F">
        <w:rPr>
          <w:rFonts w:ascii="Times New Roman" w:hAnsi="Times New Roman"/>
          <w:i/>
          <w:sz w:val="22"/>
        </w:rPr>
        <w:t>Acta Psychiatr Scand</w:t>
      </w:r>
      <w:r w:rsidRPr="004F207F">
        <w:rPr>
          <w:rFonts w:ascii="Times New Roman" w:hAnsi="Times New Roman"/>
          <w:sz w:val="22"/>
        </w:rPr>
        <w:t xml:space="preserve"> 2020.</w:t>
      </w:r>
    </w:p>
    <w:p w14:paraId="2F9C3BB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80.</w:t>
      </w:r>
      <w:r w:rsidRPr="004F207F">
        <w:rPr>
          <w:rFonts w:ascii="Times New Roman" w:hAnsi="Times New Roman"/>
          <w:sz w:val="22"/>
        </w:rPr>
        <w:tab/>
        <w:t xml:space="preserve">Chen Q, Sjölander A, Långström N, et al. Maternal pre-pregnancy body mass index and offspring attention deficit hyperactivity disorder: a population-based cohort study using a sibling-comparison design. </w:t>
      </w:r>
      <w:r w:rsidRPr="004F207F">
        <w:rPr>
          <w:rFonts w:ascii="Times New Roman" w:hAnsi="Times New Roman"/>
          <w:i/>
          <w:sz w:val="22"/>
        </w:rPr>
        <w:t>Int J Epidemiol</w:t>
      </w:r>
      <w:r w:rsidRPr="004F207F">
        <w:rPr>
          <w:rFonts w:ascii="Times New Roman" w:hAnsi="Times New Roman"/>
          <w:sz w:val="22"/>
        </w:rPr>
        <w:t xml:space="preserve"> 2014; </w:t>
      </w:r>
      <w:r w:rsidRPr="004F207F">
        <w:rPr>
          <w:rFonts w:ascii="Times New Roman" w:hAnsi="Times New Roman"/>
          <w:b/>
          <w:sz w:val="22"/>
        </w:rPr>
        <w:t>43</w:t>
      </w:r>
      <w:r w:rsidRPr="004F207F">
        <w:rPr>
          <w:rFonts w:ascii="Times New Roman" w:hAnsi="Times New Roman"/>
          <w:sz w:val="22"/>
        </w:rPr>
        <w:t>(1): 83</w:t>
      </w:r>
      <w:r w:rsidR="00C4360F" w:rsidRPr="004F207F">
        <w:rPr>
          <w:rFonts w:ascii="Times New Roman" w:hAnsi="Times New Roman"/>
          <w:sz w:val="22"/>
        </w:rPr>
        <w:t>–</w:t>
      </w:r>
      <w:r w:rsidRPr="004F207F">
        <w:rPr>
          <w:rFonts w:ascii="Times New Roman" w:hAnsi="Times New Roman"/>
          <w:sz w:val="22"/>
        </w:rPr>
        <w:t>90.</w:t>
      </w:r>
    </w:p>
    <w:p w14:paraId="17AC069F"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81.</w:t>
      </w:r>
      <w:r w:rsidRPr="004F207F">
        <w:rPr>
          <w:rFonts w:ascii="Times New Roman" w:hAnsi="Times New Roman"/>
          <w:sz w:val="22"/>
        </w:rPr>
        <w:tab/>
        <w:t xml:space="preserve">Musser ED, Willoughby MT, Wright S, et al. Maternal prepregnancy body mass index and offspring attention-deficit/hyperactivity disorder: a quasi-experimental sibling-comparison, population-based design. </w:t>
      </w:r>
      <w:r w:rsidRPr="004F207F">
        <w:rPr>
          <w:rFonts w:ascii="Times New Roman" w:hAnsi="Times New Roman"/>
          <w:i/>
          <w:sz w:val="22"/>
        </w:rPr>
        <w:t>J Child Psychol Psychiatry</w:t>
      </w:r>
      <w:r w:rsidRPr="004F207F">
        <w:rPr>
          <w:rFonts w:ascii="Times New Roman" w:hAnsi="Times New Roman"/>
          <w:sz w:val="22"/>
        </w:rPr>
        <w:t xml:space="preserve"> 2017; </w:t>
      </w:r>
      <w:r w:rsidRPr="004F207F">
        <w:rPr>
          <w:rFonts w:ascii="Times New Roman" w:hAnsi="Times New Roman"/>
          <w:b/>
          <w:sz w:val="22"/>
        </w:rPr>
        <w:t>58</w:t>
      </w:r>
      <w:r w:rsidRPr="004F207F">
        <w:rPr>
          <w:rFonts w:ascii="Times New Roman" w:hAnsi="Times New Roman"/>
          <w:sz w:val="22"/>
        </w:rPr>
        <w:t>(3): 240</w:t>
      </w:r>
      <w:r w:rsidR="00A809F5" w:rsidRPr="004F207F">
        <w:rPr>
          <w:rFonts w:ascii="Times New Roman" w:hAnsi="Times New Roman"/>
          <w:sz w:val="22"/>
        </w:rPr>
        <w:t>–</w:t>
      </w:r>
      <w:r w:rsidRPr="004F207F">
        <w:rPr>
          <w:rFonts w:ascii="Times New Roman" w:hAnsi="Times New Roman"/>
          <w:sz w:val="22"/>
        </w:rPr>
        <w:t>7.</w:t>
      </w:r>
    </w:p>
    <w:p w14:paraId="3D86B02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82.</w:t>
      </w:r>
      <w:r w:rsidRPr="004F207F">
        <w:rPr>
          <w:rFonts w:ascii="Times New Roman" w:hAnsi="Times New Roman"/>
          <w:sz w:val="22"/>
        </w:rPr>
        <w:tab/>
        <w:t xml:space="preserve">Lai MC, Lombardo MV, Baron-Cohen S. Autism. </w:t>
      </w:r>
      <w:r w:rsidRPr="004F207F">
        <w:rPr>
          <w:rFonts w:ascii="Times New Roman" w:hAnsi="Times New Roman"/>
          <w:i/>
          <w:sz w:val="22"/>
        </w:rPr>
        <w:t>Lancet</w:t>
      </w:r>
      <w:r w:rsidRPr="004F207F">
        <w:rPr>
          <w:rFonts w:ascii="Times New Roman" w:hAnsi="Times New Roman"/>
          <w:sz w:val="22"/>
        </w:rPr>
        <w:t xml:space="preserve"> 2014; </w:t>
      </w:r>
      <w:r w:rsidRPr="004F207F">
        <w:rPr>
          <w:rFonts w:ascii="Times New Roman" w:hAnsi="Times New Roman"/>
          <w:b/>
          <w:sz w:val="22"/>
        </w:rPr>
        <w:t>383</w:t>
      </w:r>
      <w:r w:rsidRPr="004F207F">
        <w:rPr>
          <w:rFonts w:ascii="Times New Roman" w:hAnsi="Times New Roman"/>
          <w:sz w:val="22"/>
        </w:rPr>
        <w:t>(9920): 896</w:t>
      </w:r>
      <w:r w:rsidR="008067E7" w:rsidRPr="004F207F">
        <w:rPr>
          <w:rFonts w:ascii="Times New Roman" w:hAnsi="Times New Roman"/>
          <w:sz w:val="22"/>
        </w:rPr>
        <w:t>–</w:t>
      </w:r>
      <w:r w:rsidRPr="004F207F">
        <w:rPr>
          <w:rFonts w:ascii="Times New Roman" w:hAnsi="Times New Roman"/>
          <w:sz w:val="22"/>
        </w:rPr>
        <w:t>910.</w:t>
      </w:r>
    </w:p>
    <w:p w14:paraId="73203FA0"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83.</w:t>
      </w:r>
      <w:r w:rsidRPr="004F207F">
        <w:rPr>
          <w:rFonts w:ascii="Times New Roman" w:hAnsi="Times New Roman"/>
          <w:sz w:val="22"/>
        </w:rPr>
        <w:tab/>
        <w:t xml:space="preserve">Stergiakouli E, Davey Smith G, Martin J, et al. Shared genetic influences between dimensional ASD and ADHD symptoms during child and adolescent development. </w:t>
      </w:r>
      <w:r w:rsidRPr="004F207F">
        <w:rPr>
          <w:rFonts w:ascii="Times New Roman" w:hAnsi="Times New Roman"/>
          <w:i/>
          <w:sz w:val="22"/>
        </w:rPr>
        <w:t>Mol Autism</w:t>
      </w:r>
      <w:r w:rsidRPr="004F207F">
        <w:rPr>
          <w:rFonts w:ascii="Times New Roman" w:hAnsi="Times New Roman"/>
          <w:sz w:val="22"/>
        </w:rPr>
        <w:t xml:space="preserve"> 2017; </w:t>
      </w:r>
      <w:r w:rsidRPr="004F207F">
        <w:rPr>
          <w:rFonts w:ascii="Times New Roman" w:hAnsi="Times New Roman"/>
          <w:b/>
          <w:sz w:val="22"/>
        </w:rPr>
        <w:t>8</w:t>
      </w:r>
      <w:r w:rsidRPr="004F207F">
        <w:rPr>
          <w:rFonts w:ascii="Times New Roman" w:hAnsi="Times New Roman"/>
          <w:sz w:val="22"/>
        </w:rPr>
        <w:t>: 18.</w:t>
      </w:r>
    </w:p>
    <w:p w14:paraId="3735C234"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84.</w:t>
      </w:r>
      <w:r w:rsidRPr="004F207F">
        <w:rPr>
          <w:rFonts w:ascii="Times New Roman" w:hAnsi="Times New Roman"/>
          <w:sz w:val="22"/>
        </w:rPr>
        <w:tab/>
        <w:t xml:space="preserve">Fusar-Poli P, Solmi M, Brondino N, et al. Transdiagnostic psychiatry: a systematic review. </w:t>
      </w:r>
      <w:r w:rsidRPr="004F207F">
        <w:rPr>
          <w:rFonts w:ascii="Times New Roman" w:hAnsi="Times New Roman"/>
          <w:i/>
          <w:sz w:val="22"/>
        </w:rPr>
        <w:t>World Psychiatry</w:t>
      </w:r>
      <w:r w:rsidRPr="004F207F">
        <w:rPr>
          <w:rFonts w:ascii="Times New Roman" w:hAnsi="Times New Roman"/>
          <w:sz w:val="22"/>
        </w:rPr>
        <w:t xml:space="preserve"> 2019; </w:t>
      </w:r>
      <w:r w:rsidRPr="004F207F">
        <w:rPr>
          <w:rFonts w:ascii="Times New Roman" w:hAnsi="Times New Roman"/>
          <w:b/>
          <w:sz w:val="22"/>
        </w:rPr>
        <w:t>18</w:t>
      </w:r>
      <w:r w:rsidRPr="004F207F">
        <w:rPr>
          <w:rFonts w:ascii="Times New Roman" w:hAnsi="Times New Roman"/>
          <w:sz w:val="22"/>
        </w:rPr>
        <w:t>(2): 192</w:t>
      </w:r>
      <w:r w:rsidR="00CD0C22" w:rsidRPr="004F207F">
        <w:rPr>
          <w:rFonts w:ascii="Times New Roman" w:hAnsi="Times New Roman"/>
          <w:sz w:val="22"/>
        </w:rPr>
        <w:t>–</w:t>
      </w:r>
      <w:r w:rsidRPr="004F207F">
        <w:rPr>
          <w:rFonts w:ascii="Times New Roman" w:hAnsi="Times New Roman"/>
          <w:sz w:val="22"/>
        </w:rPr>
        <w:t>207.</w:t>
      </w:r>
    </w:p>
    <w:p w14:paraId="24682015"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85.</w:t>
      </w:r>
      <w:r w:rsidRPr="004F207F">
        <w:rPr>
          <w:rFonts w:ascii="Times New Roman" w:hAnsi="Times New Roman"/>
          <w:sz w:val="22"/>
        </w:rPr>
        <w:tab/>
        <w:t xml:space="preserve">Fusar-Poli P. TRANSD recommendations: improving transdiagnostic research in psychiatry. </w:t>
      </w:r>
      <w:r w:rsidRPr="004F207F">
        <w:rPr>
          <w:rFonts w:ascii="Times New Roman" w:hAnsi="Times New Roman"/>
          <w:i/>
          <w:sz w:val="22"/>
        </w:rPr>
        <w:t>World Psychiatry</w:t>
      </w:r>
      <w:r w:rsidRPr="004F207F">
        <w:rPr>
          <w:rFonts w:ascii="Times New Roman" w:hAnsi="Times New Roman"/>
          <w:sz w:val="22"/>
        </w:rPr>
        <w:t xml:space="preserve"> 2019; </w:t>
      </w:r>
      <w:r w:rsidRPr="004F207F">
        <w:rPr>
          <w:rFonts w:ascii="Times New Roman" w:hAnsi="Times New Roman"/>
          <w:b/>
          <w:sz w:val="22"/>
        </w:rPr>
        <w:t>18</w:t>
      </w:r>
      <w:r w:rsidRPr="004F207F">
        <w:rPr>
          <w:rFonts w:ascii="Times New Roman" w:hAnsi="Times New Roman"/>
          <w:sz w:val="22"/>
        </w:rPr>
        <w:t>(3): 361</w:t>
      </w:r>
      <w:r w:rsidR="00CD0C22" w:rsidRPr="004F207F">
        <w:rPr>
          <w:rFonts w:ascii="Times New Roman" w:hAnsi="Times New Roman"/>
          <w:sz w:val="22"/>
        </w:rPr>
        <w:t>–</w:t>
      </w:r>
      <w:r w:rsidRPr="004F207F">
        <w:rPr>
          <w:rFonts w:ascii="Times New Roman" w:hAnsi="Times New Roman"/>
          <w:sz w:val="22"/>
        </w:rPr>
        <w:t>2.</w:t>
      </w:r>
    </w:p>
    <w:p w14:paraId="49A37B47"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86.</w:t>
      </w:r>
      <w:r w:rsidRPr="004F207F">
        <w:rPr>
          <w:rFonts w:ascii="Times New Roman" w:hAnsi="Times New Roman"/>
          <w:sz w:val="22"/>
        </w:rPr>
        <w:tab/>
        <w:t xml:space="preserve">Verlaet AAJ, Noriega DB, Hermans N, Savelkoul HFJ. Nutrition, immunological mechanisms and dietary immunomodulation in ADHD. </w:t>
      </w:r>
      <w:r w:rsidRPr="004F207F">
        <w:rPr>
          <w:rFonts w:ascii="Times New Roman" w:hAnsi="Times New Roman"/>
          <w:i/>
          <w:sz w:val="22"/>
        </w:rPr>
        <w:t>Eur Child Adolesc Psychiatry</w:t>
      </w:r>
      <w:r w:rsidRPr="004F207F">
        <w:rPr>
          <w:rFonts w:ascii="Times New Roman" w:hAnsi="Times New Roman"/>
          <w:sz w:val="22"/>
        </w:rPr>
        <w:t xml:space="preserve"> 2014; </w:t>
      </w:r>
      <w:r w:rsidRPr="004F207F">
        <w:rPr>
          <w:rFonts w:ascii="Times New Roman" w:hAnsi="Times New Roman"/>
          <w:b/>
          <w:sz w:val="22"/>
        </w:rPr>
        <w:t>23</w:t>
      </w:r>
      <w:r w:rsidRPr="004F207F">
        <w:rPr>
          <w:rFonts w:ascii="Times New Roman" w:hAnsi="Times New Roman"/>
          <w:sz w:val="22"/>
        </w:rPr>
        <w:t>(7): 519</w:t>
      </w:r>
      <w:r w:rsidR="00143C95" w:rsidRPr="004F207F">
        <w:rPr>
          <w:rFonts w:ascii="Times New Roman" w:hAnsi="Times New Roman"/>
          <w:sz w:val="22"/>
        </w:rPr>
        <w:t>–</w:t>
      </w:r>
      <w:r w:rsidRPr="004F207F">
        <w:rPr>
          <w:rFonts w:ascii="Times New Roman" w:hAnsi="Times New Roman"/>
          <w:sz w:val="22"/>
        </w:rPr>
        <w:t>29.</w:t>
      </w:r>
    </w:p>
    <w:p w14:paraId="1FBD2EBB"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87.</w:t>
      </w:r>
      <w:r w:rsidRPr="004F207F">
        <w:rPr>
          <w:rFonts w:ascii="Times New Roman" w:hAnsi="Times New Roman"/>
          <w:sz w:val="22"/>
        </w:rPr>
        <w:tab/>
        <w:t xml:space="preserve">Paus R, Theoharides TC, Arck PC. Neuroimmunoendocrine circuitry of the 'brain-skin connection'. </w:t>
      </w:r>
      <w:r w:rsidRPr="004F207F">
        <w:rPr>
          <w:rFonts w:ascii="Times New Roman" w:hAnsi="Times New Roman"/>
          <w:i/>
          <w:sz w:val="22"/>
        </w:rPr>
        <w:t>Trends Immunol</w:t>
      </w:r>
      <w:r w:rsidRPr="004F207F">
        <w:rPr>
          <w:rFonts w:ascii="Times New Roman" w:hAnsi="Times New Roman"/>
          <w:sz w:val="22"/>
        </w:rPr>
        <w:t xml:space="preserve"> 2006; </w:t>
      </w:r>
      <w:r w:rsidRPr="004F207F">
        <w:rPr>
          <w:rFonts w:ascii="Times New Roman" w:hAnsi="Times New Roman"/>
          <w:b/>
          <w:sz w:val="22"/>
        </w:rPr>
        <w:t>27</w:t>
      </w:r>
      <w:r w:rsidRPr="004F207F">
        <w:rPr>
          <w:rFonts w:ascii="Times New Roman" w:hAnsi="Times New Roman"/>
          <w:sz w:val="22"/>
        </w:rPr>
        <w:t>(1): 32</w:t>
      </w:r>
      <w:r w:rsidR="00821098" w:rsidRPr="004F207F">
        <w:rPr>
          <w:rFonts w:ascii="Times New Roman" w:hAnsi="Times New Roman"/>
          <w:sz w:val="22"/>
        </w:rPr>
        <w:t>–</w:t>
      </w:r>
      <w:r w:rsidRPr="004F207F">
        <w:rPr>
          <w:rFonts w:ascii="Times New Roman" w:hAnsi="Times New Roman"/>
          <w:sz w:val="22"/>
        </w:rPr>
        <w:t>9.</w:t>
      </w:r>
    </w:p>
    <w:p w14:paraId="37B690E7"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88.</w:t>
      </w:r>
      <w:r w:rsidRPr="004F207F">
        <w:rPr>
          <w:rFonts w:ascii="Times New Roman" w:hAnsi="Times New Roman"/>
          <w:sz w:val="22"/>
        </w:rPr>
        <w:tab/>
        <w:t xml:space="preserve">Buske-Kirschbaum A, Schmitt J, Plessow F, Romanos M, Weidinger S, Roessner V. Psychoendocrine and psychoneuroimmunological mechanisms in the comorbidity of atopic eczema and attention deficit/hyperactivity disorder. </w:t>
      </w:r>
      <w:r w:rsidRPr="004F207F">
        <w:rPr>
          <w:rFonts w:ascii="Times New Roman" w:hAnsi="Times New Roman"/>
          <w:i/>
          <w:sz w:val="22"/>
        </w:rPr>
        <w:t>Psychoneuroendocrinology</w:t>
      </w:r>
      <w:r w:rsidRPr="004F207F">
        <w:rPr>
          <w:rFonts w:ascii="Times New Roman" w:hAnsi="Times New Roman"/>
          <w:sz w:val="22"/>
        </w:rPr>
        <w:t xml:space="preserve"> 2013; </w:t>
      </w:r>
      <w:r w:rsidRPr="004F207F">
        <w:rPr>
          <w:rFonts w:ascii="Times New Roman" w:hAnsi="Times New Roman"/>
          <w:b/>
          <w:sz w:val="22"/>
        </w:rPr>
        <w:t>38</w:t>
      </w:r>
      <w:r w:rsidRPr="004F207F">
        <w:rPr>
          <w:rFonts w:ascii="Times New Roman" w:hAnsi="Times New Roman"/>
          <w:sz w:val="22"/>
        </w:rPr>
        <w:t>(1): 12–23.</w:t>
      </w:r>
    </w:p>
    <w:p w14:paraId="71E1C701"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89.</w:t>
      </w:r>
      <w:r w:rsidRPr="004F207F">
        <w:rPr>
          <w:rFonts w:ascii="Times New Roman" w:hAnsi="Times New Roman"/>
          <w:sz w:val="22"/>
        </w:rPr>
        <w:tab/>
        <w:t xml:space="preserve">Mogensen N, Larsson H, Lundholm C, Almqvist C. Association between childhood asthma and ADHD symptoms in adolescence--a prospective population-based twin study. </w:t>
      </w:r>
      <w:r w:rsidRPr="004F207F">
        <w:rPr>
          <w:rFonts w:ascii="Times New Roman" w:hAnsi="Times New Roman"/>
          <w:i/>
          <w:sz w:val="22"/>
        </w:rPr>
        <w:t>Allergy</w:t>
      </w:r>
      <w:r w:rsidRPr="004F207F">
        <w:rPr>
          <w:rFonts w:ascii="Times New Roman" w:hAnsi="Times New Roman"/>
          <w:sz w:val="22"/>
        </w:rPr>
        <w:t xml:space="preserve"> 2011; </w:t>
      </w:r>
      <w:r w:rsidRPr="004F207F">
        <w:rPr>
          <w:rFonts w:ascii="Times New Roman" w:hAnsi="Times New Roman"/>
          <w:b/>
          <w:sz w:val="22"/>
        </w:rPr>
        <w:t>66</w:t>
      </w:r>
      <w:r w:rsidRPr="004F207F">
        <w:rPr>
          <w:rFonts w:ascii="Times New Roman" w:hAnsi="Times New Roman"/>
          <w:sz w:val="22"/>
        </w:rPr>
        <w:t>(9): 1224</w:t>
      </w:r>
      <w:r w:rsidR="00821098" w:rsidRPr="004F207F">
        <w:rPr>
          <w:rFonts w:ascii="Times New Roman" w:hAnsi="Times New Roman"/>
          <w:sz w:val="22"/>
        </w:rPr>
        <w:t>–</w:t>
      </w:r>
      <w:r w:rsidRPr="004F207F">
        <w:rPr>
          <w:rFonts w:ascii="Times New Roman" w:hAnsi="Times New Roman"/>
          <w:sz w:val="22"/>
        </w:rPr>
        <w:t>30.</w:t>
      </w:r>
    </w:p>
    <w:p w14:paraId="7D9C7070"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90.</w:t>
      </w:r>
      <w:r w:rsidRPr="004F207F">
        <w:rPr>
          <w:rFonts w:ascii="Times New Roman" w:hAnsi="Times New Roman"/>
          <w:sz w:val="22"/>
        </w:rPr>
        <w:tab/>
        <w:t xml:space="preserve">Holmberg K, Lundholm C, Anckarsäter H, Larsson H, Almqvist C. Impact of asthma medication and familial factors on the association between childhood asthma and attention-deficit/hyperactivity disorder: a combined twin- and register-based study: Epidemiology of Allergic Disease. </w:t>
      </w:r>
      <w:r w:rsidRPr="004F207F">
        <w:rPr>
          <w:rFonts w:ascii="Times New Roman" w:hAnsi="Times New Roman"/>
          <w:i/>
          <w:sz w:val="22"/>
        </w:rPr>
        <w:t>Clin Exp Allergy</w:t>
      </w:r>
      <w:r w:rsidRPr="004F207F">
        <w:rPr>
          <w:rFonts w:ascii="Times New Roman" w:hAnsi="Times New Roman"/>
          <w:sz w:val="22"/>
        </w:rPr>
        <w:t xml:space="preserve"> 2015; </w:t>
      </w:r>
      <w:r w:rsidRPr="004F207F">
        <w:rPr>
          <w:rFonts w:ascii="Times New Roman" w:hAnsi="Times New Roman"/>
          <w:b/>
          <w:sz w:val="22"/>
        </w:rPr>
        <w:t>45</w:t>
      </w:r>
      <w:r w:rsidRPr="004F207F">
        <w:rPr>
          <w:rFonts w:ascii="Times New Roman" w:hAnsi="Times New Roman"/>
          <w:sz w:val="22"/>
        </w:rPr>
        <w:t>(5): 964</w:t>
      </w:r>
      <w:r w:rsidR="00821098" w:rsidRPr="004F207F">
        <w:rPr>
          <w:rFonts w:ascii="Times New Roman" w:hAnsi="Times New Roman"/>
          <w:sz w:val="22"/>
        </w:rPr>
        <w:t>–</w:t>
      </w:r>
      <w:r w:rsidRPr="004F207F">
        <w:rPr>
          <w:rFonts w:ascii="Times New Roman" w:hAnsi="Times New Roman"/>
          <w:sz w:val="22"/>
        </w:rPr>
        <w:t>73.</w:t>
      </w:r>
    </w:p>
    <w:p w14:paraId="75927B4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91.</w:t>
      </w:r>
      <w:r w:rsidRPr="004F207F">
        <w:rPr>
          <w:rFonts w:ascii="Times New Roman" w:hAnsi="Times New Roman"/>
          <w:sz w:val="22"/>
        </w:rPr>
        <w:tab/>
        <w:t xml:space="preserve">Biederman J, Milberger S, Faraone SV, Guite J, Warburton R. Associations between childhood asthma and ADHD: issues of psychiatric comorbidity and familiality. </w:t>
      </w:r>
      <w:r w:rsidRPr="004F207F">
        <w:rPr>
          <w:rFonts w:ascii="Times New Roman" w:hAnsi="Times New Roman"/>
          <w:i/>
          <w:sz w:val="22"/>
        </w:rPr>
        <w:t>J Am Acad Child Adolesc Psychiatry</w:t>
      </w:r>
      <w:r w:rsidRPr="004F207F">
        <w:rPr>
          <w:rFonts w:ascii="Times New Roman" w:hAnsi="Times New Roman"/>
          <w:sz w:val="22"/>
        </w:rPr>
        <w:t xml:space="preserve"> 1994; </w:t>
      </w:r>
      <w:r w:rsidRPr="004F207F">
        <w:rPr>
          <w:rFonts w:ascii="Times New Roman" w:hAnsi="Times New Roman"/>
          <w:b/>
          <w:sz w:val="22"/>
        </w:rPr>
        <w:t>33</w:t>
      </w:r>
      <w:r w:rsidRPr="004F207F">
        <w:rPr>
          <w:rFonts w:ascii="Times New Roman" w:hAnsi="Times New Roman"/>
          <w:sz w:val="22"/>
        </w:rPr>
        <w:t>(6): 842</w:t>
      </w:r>
      <w:r w:rsidR="00821098" w:rsidRPr="004F207F">
        <w:rPr>
          <w:rFonts w:ascii="Times New Roman" w:hAnsi="Times New Roman"/>
          <w:sz w:val="22"/>
        </w:rPr>
        <w:t>–</w:t>
      </w:r>
      <w:r w:rsidRPr="004F207F">
        <w:rPr>
          <w:rFonts w:ascii="Times New Roman" w:hAnsi="Times New Roman"/>
          <w:sz w:val="22"/>
        </w:rPr>
        <w:t>8.</w:t>
      </w:r>
    </w:p>
    <w:p w14:paraId="0F909071"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92.</w:t>
      </w:r>
      <w:r w:rsidRPr="004F207F">
        <w:rPr>
          <w:rFonts w:ascii="Times New Roman" w:hAnsi="Times New Roman"/>
          <w:sz w:val="22"/>
        </w:rPr>
        <w:tab/>
        <w:t xml:space="preserve">Hammerness P, Monuteaux MC, Faraone SV, Gallo L, Murphy H, Biederman J. Reexamining the familial association between asthma and ADHD in girls. </w:t>
      </w:r>
      <w:r w:rsidRPr="004F207F">
        <w:rPr>
          <w:rFonts w:ascii="Times New Roman" w:hAnsi="Times New Roman"/>
          <w:i/>
          <w:sz w:val="22"/>
        </w:rPr>
        <w:t>J Atten Disord</w:t>
      </w:r>
      <w:r w:rsidRPr="004F207F">
        <w:rPr>
          <w:rFonts w:ascii="Times New Roman" w:hAnsi="Times New Roman"/>
          <w:sz w:val="22"/>
        </w:rPr>
        <w:t xml:space="preserve"> 2005; </w:t>
      </w:r>
      <w:r w:rsidRPr="004F207F">
        <w:rPr>
          <w:rFonts w:ascii="Times New Roman" w:hAnsi="Times New Roman"/>
          <w:b/>
          <w:sz w:val="22"/>
        </w:rPr>
        <w:t>8</w:t>
      </w:r>
      <w:r w:rsidRPr="004F207F">
        <w:rPr>
          <w:rFonts w:ascii="Times New Roman" w:hAnsi="Times New Roman"/>
          <w:sz w:val="22"/>
        </w:rPr>
        <w:t>(3): 136</w:t>
      </w:r>
      <w:r w:rsidR="00821098" w:rsidRPr="004F207F">
        <w:rPr>
          <w:rFonts w:ascii="Times New Roman" w:hAnsi="Times New Roman"/>
          <w:sz w:val="22"/>
        </w:rPr>
        <w:t>–</w:t>
      </w:r>
      <w:r w:rsidRPr="004F207F">
        <w:rPr>
          <w:rFonts w:ascii="Times New Roman" w:hAnsi="Times New Roman"/>
          <w:sz w:val="22"/>
        </w:rPr>
        <w:t>43.</w:t>
      </w:r>
    </w:p>
    <w:p w14:paraId="3801E856"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93.</w:t>
      </w:r>
      <w:r w:rsidRPr="004F207F">
        <w:rPr>
          <w:rFonts w:ascii="Times New Roman" w:hAnsi="Times New Roman"/>
          <w:sz w:val="22"/>
        </w:rPr>
        <w:tab/>
        <w:t xml:space="preserve">Papi A, Brightling C, Pedersen SE, Reddel HK. Asthma. </w:t>
      </w:r>
      <w:r w:rsidRPr="004F207F">
        <w:rPr>
          <w:rFonts w:ascii="Times New Roman" w:hAnsi="Times New Roman"/>
          <w:i/>
          <w:sz w:val="22"/>
        </w:rPr>
        <w:t>Lancet</w:t>
      </w:r>
      <w:r w:rsidRPr="004F207F">
        <w:rPr>
          <w:rFonts w:ascii="Times New Roman" w:hAnsi="Times New Roman"/>
          <w:sz w:val="22"/>
        </w:rPr>
        <w:t xml:space="preserve"> 2018; </w:t>
      </w:r>
      <w:r w:rsidRPr="004F207F">
        <w:rPr>
          <w:rFonts w:ascii="Times New Roman" w:hAnsi="Times New Roman"/>
          <w:b/>
          <w:sz w:val="22"/>
        </w:rPr>
        <w:t>391</w:t>
      </w:r>
      <w:r w:rsidRPr="004F207F">
        <w:rPr>
          <w:rFonts w:ascii="Times New Roman" w:hAnsi="Times New Roman"/>
          <w:sz w:val="22"/>
        </w:rPr>
        <w:t>(10122): 783</w:t>
      </w:r>
      <w:r w:rsidR="00821098" w:rsidRPr="004F207F">
        <w:rPr>
          <w:rFonts w:ascii="Times New Roman" w:hAnsi="Times New Roman"/>
          <w:sz w:val="22"/>
        </w:rPr>
        <w:t>–</w:t>
      </w:r>
      <w:r w:rsidRPr="004F207F">
        <w:rPr>
          <w:rFonts w:ascii="Times New Roman" w:hAnsi="Times New Roman"/>
          <w:sz w:val="22"/>
        </w:rPr>
        <w:t>800.</w:t>
      </w:r>
    </w:p>
    <w:p w14:paraId="3C3B084E"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94.</w:t>
      </w:r>
      <w:r w:rsidRPr="004F207F">
        <w:rPr>
          <w:rFonts w:ascii="Times New Roman" w:hAnsi="Times New Roman"/>
          <w:sz w:val="22"/>
        </w:rPr>
        <w:tab/>
        <w:t xml:space="preserve">Agnew-Blais J. Intriguing findings regarding the association between asthma and ADHD. </w:t>
      </w:r>
      <w:r w:rsidRPr="004F207F">
        <w:rPr>
          <w:rFonts w:ascii="Times New Roman" w:hAnsi="Times New Roman"/>
          <w:i/>
          <w:sz w:val="22"/>
        </w:rPr>
        <w:t>Lancet Psychiatry</w:t>
      </w:r>
      <w:r w:rsidRPr="004F207F">
        <w:rPr>
          <w:rFonts w:ascii="Times New Roman" w:hAnsi="Times New Roman"/>
          <w:sz w:val="22"/>
        </w:rPr>
        <w:t xml:space="preserve"> 2018; </w:t>
      </w:r>
      <w:r w:rsidRPr="004F207F">
        <w:rPr>
          <w:rFonts w:ascii="Times New Roman" w:hAnsi="Times New Roman"/>
          <w:b/>
          <w:sz w:val="22"/>
        </w:rPr>
        <w:t>5</w:t>
      </w:r>
      <w:r w:rsidRPr="004F207F">
        <w:rPr>
          <w:rFonts w:ascii="Times New Roman" w:hAnsi="Times New Roman"/>
          <w:sz w:val="22"/>
        </w:rPr>
        <w:t>(9): 689</w:t>
      </w:r>
      <w:r w:rsidR="00821098" w:rsidRPr="004F207F">
        <w:rPr>
          <w:rFonts w:ascii="Times New Roman" w:hAnsi="Times New Roman"/>
          <w:sz w:val="22"/>
        </w:rPr>
        <w:t>–</w:t>
      </w:r>
      <w:r w:rsidRPr="004F207F">
        <w:rPr>
          <w:rFonts w:ascii="Times New Roman" w:hAnsi="Times New Roman"/>
          <w:sz w:val="22"/>
        </w:rPr>
        <w:t>90.</w:t>
      </w:r>
    </w:p>
    <w:p w14:paraId="3FBA62BD"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95.</w:t>
      </w:r>
      <w:r w:rsidRPr="004F207F">
        <w:rPr>
          <w:rFonts w:ascii="Times New Roman" w:hAnsi="Times New Roman"/>
          <w:sz w:val="22"/>
        </w:rPr>
        <w:tab/>
        <w:t xml:space="preserve">Ramirez FD, Chen S, Langan SM, et al. Association of Atopic Dermatitis With Sleep Quality in Children. </w:t>
      </w:r>
      <w:r w:rsidRPr="004F207F">
        <w:rPr>
          <w:rFonts w:ascii="Times New Roman" w:hAnsi="Times New Roman"/>
          <w:i/>
          <w:sz w:val="22"/>
        </w:rPr>
        <w:t>JAMA Pediatr</w:t>
      </w:r>
      <w:r w:rsidRPr="004F207F">
        <w:rPr>
          <w:rFonts w:ascii="Times New Roman" w:hAnsi="Times New Roman"/>
          <w:sz w:val="22"/>
        </w:rPr>
        <w:t xml:space="preserve"> 2019; </w:t>
      </w:r>
      <w:r w:rsidRPr="004F207F">
        <w:rPr>
          <w:rFonts w:ascii="Times New Roman" w:hAnsi="Times New Roman"/>
          <w:b/>
          <w:sz w:val="22"/>
        </w:rPr>
        <w:t>173</w:t>
      </w:r>
      <w:r w:rsidRPr="004F207F">
        <w:rPr>
          <w:rFonts w:ascii="Times New Roman" w:hAnsi="Times New Roman"/>
          <w:sz w:val="22"/>
        </w:rPr>
        <w:t>(5): e190025.</w:t>
      </w:r>
    </w:p>
    <w:p w14:paraId="6C6AD4A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96.</w:t>
      </w:r>
      <w:r w:rsidRPr="004F207F">
        <w:rPr>
          <w:rFonts w:ascii="Times New Roman" w:hAnsi="Times New Roman"/>
          <w:sz w:val="22"/>
        </w:rPr>
        <w:tab/>
        <w:t xml:space="preserve">Gregory AM, Eley TC, O'Connor TG, Plomin R. Etiologies of associations between childhood sleep and behavioral problems in a large twin sample. </w:t>
      </w:r>
      <w:r w:rsidRPr="004F207F">
        <w:rPr>
          <w:rFonts w:ascii="Times New Roman" w:hAnsi="Times New Roman"/>
          <w:i/>
          <w:sz w:val="22"/>
        </w:rPr>
        <w:t>J Am Acad Child Adolesc Psychiatry</w:t>
      </w:r>
      <w:r w:rsidRPr="004F207F">
        <w:rPr>
          <w:rFonts w:ascii="Times New Roman" w:hAnsi="Times New Roman"/>
          <w:sz w:val="22"/>
        </w:rPr>
        <w:t xml:space="preserve"> </w:t>
      </w:r>
      <w:r w:rsidRPr="004F207F">
        <w:rPr>
          <w:rFonts w:ascii="Times New Roman" w:hAnsi="Times New Roman"/>
          <w:sz w:val="22"/>
        </w:rPr>
        <w:lastRenderedPageBreak/>
        <w:t xml:space="preserve">2004; </w:t>
      </w:r>
      <w:r w:rsidRPr="004F207F">
        <w:rPr>
          <w:rFonts w:ascii="Times New Roman" w:hAnsi="Times New Roman"/>
          <w:b/>
          <w:sz w:val="22"/>
        </w:rPr>
        <w:t>43</w:t>
      </w:r>
      <w:r w:rsidRPr="004F207F">
        <w:rPr>
          <w:rFonts w:ascii="Times New Roman" w:hAnsi="Times New Roman"/>
          <w:sz w:val="22"/>
        </w:rPr>
        <w:t>(6): 744</w:t>
      </w:r>
      <w:r w:rsidR="00891F6C" w:rsidRPr="004F207F">
        <w:rPr>
          <w:rFonts w:ascii="Times New Roman" w:hAnsi="Times New Roman"/>
          <w:sz w:val="22"/>
        </w:rPr>
        <w:t>–</w:t>
      </w:r>
      <w:r w:rsidRPr="004F207F">
        <w:rPr>
          <w:rFonts w:ascii="Times New Roman" w:hAnsi="Times New Roman"/>
          <w:sz w:val="22"/>
        </w:rPr>
        <w:t>51.</w:t>
      </w:r>
    </w:p>
    <w:p w14:paraId="596D35BA"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97.</w:t>
      </w:r>
      <w:r w:rsidRPr="004F207F">
        <w:rPr>
          <w:rFonts w:ascii="Times New Roman" w:hAnsi="Times New Roman"/>
          <w:sz w:val="22"/>
        </w:rPr>
        <w:tab/>
        <w:t xml:space="preserve">Obel C, Olsen J, Henriksen TB, et al. Is maternal smoking during pregnancy a risk factor for hyperkinetic disorder?--Findings from a sibling design. </w:t>
      </w:r>
      <w:r w:rsidRPr="004F207F">
        <w:rPr>
          <w:rFonts w:ascii="Times New Roman" w:hAnsi="Times New Roman"/>
          <w:i/>
          <w:sz w:val="22"/>
        </w:rPr>
        <w:t>Int J Epidemiol</w:t>
      </w:r>
      <w:r w:rsidRPr="004F207F">
        <w:rPr>
          <w:rFonts w:ascii="Times New Roman" w:hAnsi="Times New Roman"/>
          <w:sz w:val="22"/>
        </w:rPr>
        <w:t xml:space="preserve"> 2011; </w:t>
      </w:r>
      <w:r w:rsidRPr="004F207F">
        <w:rPr>
          <w:rFonts w:ascii="Times New Roman" w:hAnsi="Times New Roman"/>
          <w:b/>
          <w:sz w:val="22"/>
        </w:rPr>
        <w:t>40</w:t>
      </w:r>
      <w:r w:rsidRPr="004F207F">
        <w:rPr>
          <w:rFonts w:ascii="Times New Roman" w:hAnsi="Times New Roman"/>
          <w:sz w:val="22"/>
        </w:rPr>
        <w:t>(2): 338</w:t>
      </w:r>
      <w:r w:rsidR="00643FCC" w:rsidRPr="004F207F">
        <w:rPr>
          <w:rFonts w:ascii="Times New Roman" w:hAnsi="Times New Roman"/>
          <w:sz w:val="22"/>
        </w:rPr>
        <w:t>–</w:t>
      </w:r>
      <w:r w:rsidRPr="004F207F">
        <w:rPr>
          <w:rFonts w:ascii="Times New Roman" w:hAnsi="Times New Roman"/>
          <w:sz w:val="22"/>
        </w:rPr>
        <w:t>45.</w:t>
      </w:r>
    </w:p>
    <w:p w14:paraId="4DB314C9"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98.</w:t>
      </w:r>
      <w:r w:rsidRPr="004F207F">
        <w:rPr>
          <w:rFonts w:ascii="Times New Roman" w:hAnsi="Times New Roman"/>
          <w:sz w:val="22"/>
        </w:rPr>
        <w:tab/>
        <w:t xml:space="preserve">Obel C, Zhu JL, Olsen J, et al. The risk of attention deficit hyperactivity disorder in children exposed to maternal smoking during pregnancy - a re-examination using a sibling design. </w:t>
      </w:r>
      <w:r w:rsidRPr="004F207F">
        <w:rPr>
          <w:rFonts w:ascii="Times New Roman" w:hAnsi="Times New Roman"/>
          <w:i/>
          <w:sz w:val="22"/>
        </w:rPr>
        <w:t>J Child Psychol Psychiatry</w:t>
      </w:r>
      <w:r w:rsidRPr="004F207F">
        <w:rPr>
          <w:rFonts w:ascii="Times New Roman" w:hAnsi="Times New Roman"/>
          <w:sz w:val="22"/>
        </w:rPr>
        <w:t xml:space="preserve"> 2016; </w:t>
      </w:r>
      <w:r w:rsidRPr="004F207F">
        <w:rPr>
          <w:rFonts w:ascii="Times New Roman" w:hAnsi="Times New Roman"/>
          <w:b/>
          <w:sz w:val="22"/>
        </w:rPr>
        <w:t>57</w:t>
      </w:r>
      <w:r w:rsidRPr="004F207F">
        <w:rPr>
          <w:rFonts w:ascii="Times New Roman" w:hAnsi="Times New Roman"/>
          <w:sz w:val="22"/>
        </w:rPr>
        <w:t>(4): 532</w:t>
      </w:r>
      <w:r w:rsidR="00643FCC" w:rsidRPr="004F207F">
        <w:rPr>
          <w:rFonts w:ascii="Times New Roman" w:hAnsi="Times New Roman"/>
          <w:sz w:val="22"/>
        </w:rPr>
        <w:t>–</w:t>
      </w:r>
      <w:r w:rsidRPr="004F207F">
        <w:rPr>
          <w:rFonts w:ascii="Times New Roman" w:hAnsi="Times New Roman"/>
          <w:sz w:val="22"/>
        </w:rPr>
        <w:t>7.</w:t>
      </w:r>
    </w:p>
    <w:p w14:paraId="6A31324B"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99.</w:t>
      </w:r>
      <w:r w:rsidRPr="004F207F">
        <w:rPr>
          <w:rFonts w:ascii="Times New Roman" w:hAnsi="Times New Roman"/>
          <w:sz w:val="22"/>
        </w:rPr>
        <w:tab/>
        <w:t xml:space="preserve">Gustavson K, Ystrom E, Stoltenberg C, et al. Smoking in Pregnancy and Child ADHD. </w:t>
      </w:r>
      <w:r w:rsidRPr="004F207F">
        <w:rPr>
          <w:rFonts w:ascii="Times New Roman" w:hAnsi="Times New Roman"/>
          <w:i/>
          <w:sz w:val="22"/>
        </w:rPr>
        <w:t>Pediatrics</w:t>
      </w:r>
      <w:r w:rsidRPr="004F207F">
        <w:rPr>
          <w:rFonts w:ascii="Times New Roman" w:hAnsi="Times New Roman"/>
          <w:sz w:val="22"/>
        </w:rPr>
        <w:t xml:space="preserve"> 2017; </w:t>
      </w:r>
      <w:r w:rsidRPr="004F207F">
        <w:rPr>
          <w:rFonts w:ascii="Times New Roman" w:hAnsi="Times New Roman"/>
          <w:b/>
          <w:sz w:val="22"/>
        </w:rPr>
        <w:t>139</w:t>
      </w:r>
      <w:r w:rsidRPr="004F207F">
        <w:rPr>
          <w:rFonts w:ascii="Times New Roman" w:hAnsi="Times New Roman"/>
          <w:sz w:val="22"/>
        </w:rPr>
        <w:t>(2).</w:t>
      </w:r>
    </w:p>
    <w:p w14:paraId="7C6347D3"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100.</w:t>
      </w:r>
      <w:r w:rsidRPr="004F207F">
        <w:rPr>
          <w:rFonts w:ascii="Times New Roman" w:hAnsi="Times New Roman"/>
          <w:sz w:val="22"/>
        </w:rPr>
        <w:tab/>
        <w:t xml:space="preserve">Skoglund C, Chen Q, D'Onofrio BM, Lichtenstein P, Larsson H. Familial confounding of the association between maternal smoking during pregnancy and ADHD in offspring. </w:t>
      </w:r>
      <w:r w:rsidRPr="004F207F">
        <w:rPr>
          <w:rFonts w:ascii="Times New Roman" w:hAnsi="Times New Roman"/>
          <w:i/>
          <w:sz w:val="22"/>
        </w:rPr>
        <w:t>J Child Psychol Psychiatry</w:t>
      </w:r>
      <w:r w:rsidRPr="004F207F">
        <w:rPr>
          <w:rFonts w:ascii="Times New Roman" w:hAnsi="Times New Roman"/>
          <w:sz w:val="22"/>
        </w:rPr>
        <w:t xml:space="preserve"> 2014; </w:t>
      </w:r>
      <w:r w:rsidRPr="004F207F">
        <w:rPr>
          <w:rFonts w:ascii="Times New Roman" w:hAnsi="Times New Roman"/>
          <w:b/>
          <w:sz w:val="22"/>
        </w:rPr>
        <w:t>55</w:t>
      </w:r>
      <w:r w:rsidRPr="004F207F">
        <w:rPr>
          <w:rFonts w:ascii="Times New Roman" w:hAnsi="Times New Roman"/>
          <w:sz w:val="22"/>
        </w:rPr>
        <w:t>(1): 61</w:t>
      </w:r>
      <w:r w:rsidR="00136675" w:rsidRPr="004F207F">
        <w:rPr>
          <w:rFonts w:ascii="Times New Roman" w:hAnsi="Times New Roman"/>
          <w:sz w:val="22"/>
        </w:rPr>
        <w:t>–</w:t>
      </w:r>
      <w:r w:rsidRPr="004F207F">
        <w:rPr>
          <w:rFonts w:ascii="Times New Roman" w:hAnsi="Times New Roman"/>
          <w:sz w:val="22"/>
        </w:rPr>
        <w:t>8.</w:t>
      </w:r>
    </w:p>
    <w:p w14:paraId="07C76F07"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101.</w:t>
      </w:r>
      <w:r w:rsidRPr="004F207F">
        <w:rPr>
          <w:rFonts w:ascii="Times New Roman" w:hAnsi="Times New Roman"/>
          <w:sz w:val="22"/>
        </w:rPr>
        <w:tab/>
        <w:t xml:space="preserve">Rice F, Langley K, Woodford C, Davey Smith G, Thapar A. Identifying the contribution of prenatal risk factors to offspring development and psychopathology: What designs to use and a critique of literature on maternal smoking and stress in pregnancy. </w:t>
      </w:r>
      <w:r w:rsidRPr="004F207F">
        <w:rPr>
          <w:rFonts w:ascii="Times New Roman" w:hAnsi="Times New Roman"/>
          <w:i/>
          <w:sz w:val="22"/>
        </w:rPr>
        <w:t>Dev Psychopathol</w:t>
      </w:r>
      <w:r w:rsidRPr="004F207F">
        <w:rPr>
          <w:rFonts w:ascii="Times New Roman" w:hAnsi="Times New Roman"/>
          <w:sz w:val="22"/>
        </w:rPr>
        <w:t xml:space="preserve"> 2018; </w:t>
      </w:r>
      <w:r w:rsidRPr="004F207F">
        <w:rPr>
          <w:rFonts w:ascii="Times New Roman" w:hAnsi="Times New Roman"/>
          <w:b/>
          <w:sz w:val="22"/>
        </w:rPr>
        <w:t>30</w:t>
      </w:r>
      <w:r w:rsidRPr="004F207F">
        <w:rPr>
          <w:rFonts w:ascii="Times New Roman" w:hAnsi="Times New Roman"/>
          <w:sz w:val="22"/>
        </w:rPr>
        <w:t>(3): 1107</w:t>
      </w:r>
      <w:r w:rsidR="00136675" w:rsidRPr="004F207F">
        <w:rPr>
          <w:rFonts w:ascii="Times New Roman" w:hAnsi="Times New Roman"/>
          <w:sz w:val="22"/>
        </w:rPr>
        <w:t>–</w:t>
      </w:r>
      <w:r w:rsidRPr="004F207F">
        <w:rPr>
          <w:rFonts w:ascii="Times New Roman" w:hAnsi="Times New Roman"/>
          <w:sz w:val="22"/>
        </w:rPr>
        <w:t>28.</w:t>
      </w:r>
    </w:p>
    <w:p w14:paraId="08FB1F50"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102.</w:t>
      </w:r>
      <w:r w:rsidRPr="004F207F">
        <w:rPr>
          <w:rFonts w:ascii="Times New Roman" w:hAnsi="Times New Roman"/>
          <w:sz w:val="22"/>
        </w:rPr>
        <w:tab/>
        <w:t xml:space="preserve">Thapar A, Rice F. Family-Based Designs that Disentangle Inherited Factors from Pre- and Postnatal Environmental Exposures: In Vitro Fertilization, Discordant Sibling Pairs, Maternal versus Paternal Comparisons, and Adoption Designs. </w:t>
      </w:r>
      <w:r w:rsidRPr="004F207F">
        <w:rPr>
          <w:rFonts w:ascii="Times New Roman" w:hAnsi="Times New Roman"/>
          <w:i/>
          <w:sz w:val="22"/>
        </w:rPr>
        <w:t>Cold Spring Harb Perspect Med</w:t>
      </w:r>
      <w:r w:rsidRPr="004F207F">
        <w:rPr>
          <w:rFonts w:ascii="Times New Roman" w:hAnsi="Times New Roman"/>
          <w:sz w:val="22"/>
        </w:rPr>
        <w:t xml:space="preserve"> 2020.</w:t>
      </w:r>
    </w:p>
    <w:p w14:paraId="24ECE348"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103.</w:t>
      </w:r>
      <w:r w:rsidRPr="004F207F">
        <w:rPr>
          <w:rFonts w:ascii="Times New Roman" w:hAnsi="Times New Roman"/>
          <w:sz w:val="22"/>
        </w:rPr>
        <w:tab/>
        <w:t xml:space="preserve">Talati A, Wickramaratne PJ, Keyes KM, Hasin DS, Levin FR, Weissman MM. Smoking and psychopathology increasingly associated in recent birth cohorts. </w:t>
      </w:r>
      <w:r w:rsidRPr="004F207F">
        <w:rPr>
          <w:rFonts w:ascii="Times New Roman" w:hAnsi="Times New Roman"/>
          <w:i/>
          <w:sz w:val="22"/>
        </w:rPr>
        <w:t>Drug Alcohol Depend</w:t>
      </w:r>
      <w:r w:rsidRPr="004F207F">
        <w:rPr>
          <w:rFonts w:ascii="Times New Roman" w:hAnsi="Times New Roman"/>
          <w:sz w:val="22"/>
        </w:rPr>
        <w:t xml:space="preserve"> 2013; </w:t>
      </w:r>
      <w:r w:rsidRPr="004F207F">
        <w:rPr>
          <w:rFonts w:ascii="Times New Roman" w:hAnsi="Times New Roman"/>
          <w:b/>
          <w:sz w:val="22"/>
        </w:rPr>
        <w:t>133</w:t>
      </w:r>
      <w:r w:rsidRPr="004F207F">
        <w:rPr>
          <w:rFonts w:ascii="Times New Roman" w:hAnsi="Times New Roman"/>
          <w:sz w:val="22"/>
        </w:rPr>
        <w:t>(2): 724</w:t>
      </w:r>
      <w:r w:rsidR="00136675" w:rsidRPr="004F207F">
        <w:rPr>
          <w:rFonts w:ascii="Times New Roman" w:hAnsi="Times New Roman"/>
          <w:sz w:val="22"/>
        </w:rPr>
        <w:t>–</w:t>
      </w:r>
      <w:r w:rsidRPr="004F207F">
        <w:rPr>
          <w:rFonts w:ascii="Times New Roman" w:hAnsi="Times New Roman"/>
          <w:sz w:val="22"/>
        </w:rPr>
        <w:t>32.</w:t>
      </w:r>
    </w:p>
    <w:p w14:paraId="2ED802DF"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104.</w:t>
      </w:r>
      <w:r w:rsidRPr="004F207F">
        <w:rPr>
          <w:rFonts w:ascii="Times New Roman" w:hAnsi="Times New Roman"/>
          <w:sz w:val="22"/>
        </w:rPr>
        <w:tab/>
        <w:t xml:space="preserve">Thome J, Ehlis AC, Fallgatter AJ, et al. Biomarkers for attention-deficit/hyperactivity disorder (ADHD). A consensus report of the WFSBP task force on biological markers and the World Federation of ADHD. </w:t>
      </w:r>
      <w:r w:rsidRPr="004F207F">
        <w:rPr>
          <w:rFonts w:ascii="Times New Roman" w:hAnsi="Times New Roman"/>
          <w:i/>
          <w:sz w:val="22"/>
        </w:rPr>
        <w:t>World J Biol Psychiatry</w:t>
      </w:r>
      <w:r w:rsidRPr="004F207F">
        <w:rPr>
          <w:rFonts w:ascii="Times New Roman" w:hAnsi="Times New Roman"/>
          <w:sz w:val="22"/>
        </w:rPr>
        <w:t xml:space="preserve"> 2012; </w:t>
      </w:r>
      <w:r w:rsidRPr="004F207F">
        <w:rPr>
          <w:rFonts w:ascii="Times New Roman" w:hAnsi="Times New Roman"/>
          <w:b/>
          <w:sz w:val="22"/>
        </w:rPr>
        <w:t>13</w:t>
      </w:r>
      <w:r w:rsidRPr="004F207F">
        <w:rPr>
          <w:rFonts w:ascii="Times New Roman" w:hAnsi="Times New Roman"/>
          <w:sz w:val="22"/>
        </w:rPr>
        <w:t>(5): 379</w:t>
      </w:r>
      <w:r w:rsidR="00F4671B" w:rsidRPr="004F207F">
        <w:rPr>
          <w:rFonts w:ascii="Times New Roman" w:hAnsi="Times New Roman"/>
          <w:sz w:val="22"/>
        </w:rPr>
        <w:t>–</w:t>
      </w:r>
      <w:r w:rsidRPr="004F207F">
        <w:rPr>
          <w:rFonts w:ascii="Times New Roman" w:hAnsi="Times New Roman"/>
          <w:sz w:val="22"/>
        </w:rPr>
        <w:t>400.</w:t>
      </w:r>
    </w:p>
    <w:p w14:paraId="2FF2E3F4"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105.</w:t>
      </w:r>
      <w:r w:rsidRPr="004F207F">
        <w:rPr>
          <w:rFonts w:ascii="Times New Roman" w:hAnsi="Times New Roman"/>
          <w:sz w:val="22"/>
        </w:rPr>
        <w:tab/>
        <w:t xml:space="preserve">Wolraich ML, Hagan JF, Jr., Allan C, et al. Clinical Practice Guideline for the Diagnosis, Evaluation, and Treatment of Attention-Deficit/Hyperactivity Disorder in Children and Adolescents. </w:t>
      </w:r>
      <w:r w:rsidRPr="004F207F">
        <w:rPr>
          <w:rFonts w:ascii="Times New Roman" w:hAnsi="Times New Roman"/>
          <w:i/>
          <w:sz w:val="22"/>
        </w:rPr>
        <w:t>Pediatrics</w:t>
      </w:r>
      <w:r w:rsidRPr="004F207F">
        <w:rPr>
          <w:rFonts w:ascii="Times New Roman" w:hAnsi="Times New Roman"/>
          <w:sz w:val="22"/>
        </w:rPr>
        <w:t xml:space="preserve"> 2019; </w:t>
      </w:r>
      <w:r w:rsidRPr="004F207F">
        <w:rPr>
          <w:rFonts w:ascii="Times New Roman" w:hAnsi="Times New Roman"/>
          <w:b/>
          <w:sz w:val="22"/>
        </w:rPr>
        <w:t>144</w:t>
      </w:r>
      <w:r w:rsidRPr="004F207F">
        <w:rPr>
          <w:rFonts w:ascii="Times New Roman" w:hAnsi="Times New Roman"/>
          <w:sz w:val="22"/>
        </w:rPr>
        <w:t>(4).</w:t>
      </w:r>
    </w:p>
    <w:p w14:paraId="141FD14C"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106.</w:t>
      </w:r>
      <w:r w:rsidRPr="004F207F">
        <w:rPr>
          <w:rFonts w:ascii="Times New Roman" w:hAnsi="Times New Roman"/>
          <w:sz w:val="22"/>
        </w:rPr>
        <w:tab/>
        <w:t>National Guideline Centre. National Institute for Health and Care Excellence: Clinical Guidelines. Attention deficit hyperactivity disorder: diagnosis and management. London: National Institute for Health and Care Excellence (UK) Copyright © NICE 2018.; 2018.</w:t>
      </w:r>
    </w:p>
    <w:p w14:paraId="23AD194B"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107.</w:t>
      </w:r>
      <w:r w:rsidRPr="004F207F">
        <w:rPr>
          <w:rFonts w:ascii="Times New Roman" w:hAnsi="Times New Roman"/>
          <w:sz w:val="22"/>
        </w:rPr>
        <w:tab/>
        <w:t xml:space="preserve">Bhutta AT, Cleves MA, Casey PH, Cradock MM, Anand KJ. Cognitive and behavioral outcomes of school-aged children who were born preterm: a meta-analysis. </w:t>
      </w:r>
      <w:r w:rsidRPr="004F207F">
        <w:rPr>
          <w:rFonts w:ascii="Times New Roman" w:hAnsi="Times New Roman"/>
          <w:i/>
          <w:sz w:val="22"/>
        </w:rPr>
        <w:t>JAMA</w:t>
      </w:r>
      <w:r w:rsidRPr="004F207F">
        <w:rPr>
          <w:rFonts w:ascii="Times New Roman" w:hAnsi="Times New Roman"/>
          <w:sz w:val="22"/>
        </w:rPr>
        <w:t xml:space="preserve"> 2002; </w:t>
      </w:r>
      <w:r w:rsidRPr="004F207F">
        <w:rPr>
          <w:rFonts w:ascii="Times New Roman" w:hAnsi="Times New Roman"/>
          <w:b/>
          <w:sz w:val="22"/>
        </w:rPr>
        <w:t>288</w:t>
      </w:r>
      <w:r w:rsidRPr="004F207F">
        <w:rPr>
          <w:rFonts w:ascii="Times New Roman" w:hAnsi="Times New Roman"/>
          <w:sz w:val="22"/>
        </w:rPr>
        <w:t>(6): 728</w:t>
      </w:r>
      <w:r w:rsidR="00B902FB" w:rsidRPr="004F207F">
        <w:rPr>
          <w:rFonts w:ascii="Times New Roman" w:hAnsi="Times New Roman"/>
          <w:sz w:val="22"/>
        </w:rPr>
        <w:t>–</w:t>
      </w:r>
      <w:r w:rsidRPr="004F207F">
        <w:rPr>
          <w:rFonts w:ascii="Times New Roman" w:hAnsi="Times New Roman"/>
          <w:sz w:val="22"/>
        </w:rPr>
        <w:t>37.</w:t>
      </w:r>
    </w:p>
    <w:p w14:paraId="42B00D11" w14:textId="77777777" w:rsidR="000325E1" w:rsidRPr="004F207F" w:rsidRDefault="000325E1" w:rsidP="00BC14FD">
      <w:pPr>
        <w:pStyle w:val="EndNoteBibliography"/>
        <w:spacing w:after="0"/>
        <w:rPr>
          <w:rFonts w:ascii="Times New Roman" w:hAnsi="Times New Roman"/>
          <w:sz w:val="22"/>
        </w:rPr>
      </w:pPr>
      <w:r w:rsidRPr="004F207F">
        <w:rPr>
          <w:rFonts w:ascii="Times New Roman" w:hAnsi="Times New Roman"/>
          <w:sz w:val="22"/>
        </w:rPr>
        <w:t>108.</w:t>
      </w:r>
      <w:r w:rsidRPr="004F207F">
        <w:rPr>
          <w:rFonts w:ascii="Times New Roman" w:hAnsi="Times New Roman"/>
          <w:sz w:val="22"/>
        </w:rPr>
        <w:tab/>
        <w:t xml:space="preserve">Ask H, Gustavson K, Ystrom E, et al. Association of Gestational Age at Birth With Symptoms of Attention-Deficit/Hyperactivity Disorder in Children. </w:t>
      </w:r>
      <w:r w:rsidRPr="004F207F">
        <w:rPr>
          <w:rFonts w:ascii="Times New Roman" w:hAnsi="Times New Roman"/>
          <w:i/>
          <w:sz w:val="22"/>
        </w:rPr>
        <w:t>JAMA Pediatr</w:t>
      </w:r>
      <w:r w:rsidRPr="004F207F">
        <w:rPr>
          <w:rFonts w:ascii="Times New Roman" w:hAnsi="Times New Roman"/>
          <w:sz w:val="22"/>
        </w:rPr>
        <w:t xml:space="preserve"> 2018; </w:t>
      </w:r>
      <w:r w:rsidRPr="004F207F">
        <w:rPr>
          <w:rFonts w:ascii="Times New Roman" w:hAnsi="Times New Roman"/>
          <w:b/>
          <w:sz w:val="22"/>
        </w:rPr>
        <w:t>172</w:t>
      </w:r>
      <w:r w:rsidRPr="004F207F">
        <w:rPr>
          <w:rFonts w:ascii="Times New Roman" w:hAnsi="Times New Roman"/>
          <w:sz w:val="22"/>
        </w:rPr>
        <w:t>(8): 749</w:t>
      </w:r>
      <w:r w:rsidR="00B902FB" w:rsidRPr="004F207F">
        <w:rPr>
          <w:rFonts w:ascii="Times New Roman" w:hAnsi="Times New Roman"/>
          <w:sz w:val="22"/>
        </w:rPr>
        <w:t>–</w:t>
      </w:r>
      <w:r w:rsidRPr="004F207F">
        <w:rPr>
          <w:rFonts w:ascii="Times New Roman" w:hAnsi="Times New Roman"/>
          <w:sz w:val="22"/>
        </w:rPr>
        <w:t>56.</w:t>
      </w:r>
    </w:p>
    <w:p w14:paraId="76F20F34" w14:textId="77777777" w:rsidR="000325E1" w:rsidRPr="004F207F" w:rsidRDefault="000325E1" w:rsidP="00BC14FD">
      <w:pPr>
        <w:pStyle w:val="EndNoteBibliography"/>
        <w:rPr>
          <w:rFonts w:ascii="Times New Roman" w:hAnsi="Times New Roman"/>
          <w:sz w:val="22"/>
        </w:rPr>
      </w:pPr>
      <w:r w:rsidRPr="004F207F">
        <w:rPr>
          <w:rFonts w:ascii="Times New Roman" w:hAnsi="Times New Roman"/>
          <w:sz w:val="22"/>
        </w:rPr>
        <w:t>109.</w:t>
      </w:r>
      <w:r w:rsidRPr="004F207F">
        <w:rPr>
          <w:rFonts w:ascii="Times New Roman" w:hAnsi="Times New Roman"/>
          <w:sz w:val="22"/>
        </w:rPr>
        <w:tab/>
        <w:t xml:space="preserve">D'Onofrio BM, Class QA, Rickert ME, Larsson H, Långström N, Lichtenstein P. Preterm birth and mortality and morbidity: a population-based quasi-experimental study. </w:t>
      </w:r>
      <w:r w:rsidRPr="004F207F">
        <w:rPr>
          <w:rFonts w:ascii="Times New Roman" w:hAnsi="Times New Roman"/>
          <w:i/>
          <w:sz w:val="22"/>
        </w:rPr>
        <w:t>JAMA Psychiatry</w:t>
      </w:r>
      <w:r w:rsidRPr="004F207F">
        <w:rPr>
          <w:rFonts w:ascii="Times New Roman" w:hAnsi="Times New Roman"/>
          <w:sz w:val="22"/>
        </w:rPr>
        <w:t xml:space="preserve"> 2013; </w:t>
      </w:r>
      <w:r w:rsidRPr="004F207F">
        <w:rPr>
          <w:rFonts w:ascii="Times New Roman" w:hAnsi="Times New Roman"/>
          <w:b/>
          <w:sz w:val="22"/>
        </w:rPr>
        <w:t>70</w:t>
      </w:r>
      <w:r w:rsidRPr="004F207F">
        <w:rPr>
          <w:rFonts w:ascii="Times New Roman" w:hAnsi="Times New Roman"/>
          <w:sz w:val="22"/>
        </w:rPr>
        <w:t>(11): 1231</w:t>
      </w:r>
      <w:r w:rsidR="00AB2E1D" w:rsidRPr="004F207F">
        <w:rPr>
          <w:rFonts w:ascii="Times New Roman" w:hAnsi="Times New Roman"/>
          <w:sz w:val="22"/>
        </w:rPr>
        <w:t>–</w:t>
      </w:r>
      <w:r w:rsidRPr="004F207F">
        <w:rPr>
          <w:rFonts w:ascii="Times New Roman" w:hAnsi="Times New Roman"/>
          <w:sz w:val="22"/>
        </w:rPr>
        <w:t>40.</w:t>
      </w:r>
    </w:p>
    <w:p w14:paraId="3F3E296A" w14:textId="77777777" w:rsidR="00AC5780" w:rsidRPr="004F207F" w:rsidRDefault="00AC5780">
      <w:pPr>
        <w:widowControl/>
        <w:wordWrap/>
        <w:autoSpaceDE/>
        <w:autoSpaceDN/>
        <w:jc w:val="both"/>
        <w:rPr>
          <w:rFonts w:ascii="Times New Roman" w:hAnsi="Times New Roman" w:cs="Times New Roman"/>
          <w:sz w:val="22"/>
        </w:rPr>
      </w:pPr>
      <w:r w:rsidRPr="004F207F">
        <w:rPr>
          <w:rFonts w:ascii="Times New Roman" w:hAnsi="Times New Roman" w:cs="Times New Roman"/>
          <w:sz w:val="22"/>
        </w:rPr>
        <w:br w:type="page"/>
      </w:r>
    </w:p>
    <w:p w14:paraId="4EC79429" w14:textId="77777777" w:rsidR="00AC5780" w:rsidRPr="00A143DB" w:rsidRDefault="00AC5780" w:rsidP="00AC5780">
      <w:pPr>
        <w:rPr>
          <w:rFonts w:ascii="Times New Roman" w:hAnsi="Times New Roman" w:cs="Times New Roman"/>
          <w:b/>
          <w:bCs/>
          <w:sz w:val="22"/>
        </w:rPr>
      </w:pPr>
      <w:r w:rsidRPr="00A143DB">
        <w:rPr>
          <w:rFonts w:ascii="Times New Roman" w:hAnsi="Times New Roman" w:cs="Times New Roman"/>
          <w:b/>
          <w:bCs/>
          <w:sz w:val="22"/>
        </w:rPr>
        <w:lastRenderedPageBreak/>
        <w:t>Panel: Environmental risk/protective factors and peripheral biomarkers for attention-deficit/hyperactivity disorder: an umbrella review of the evidence</w:t>
      </w:r>
    </w:p>
    <w:p w14:paraId="598BBBC4" w14:textId="77777777" w:rsidR="00AC5780" w:rsidRPr="00A143DB" w:rsidRDefault="00AC5780" w:rsidP="00AC5780">
      <w:pPr>
        <w:rPr>
          <w:rFonts w:ascii="Times New Roman" w:hAnsi="Times New Roman" w:cs="Times New Roman"/>
          <w:b/>
          <w:bCs/>
          <w:sz w:val="22"/>
        </w:rPr>
      </w:pPr>
    </w:p>
    <w:p w14:paraId="60AF23FF" w14:textId="77777777" w:rsidR="00AC5780" w:rsidRPr="00A143DB" w:rsidRDefault="00AC5780" w:rsidP="00AC5780">
      <w:pPr>
        <w:rPr>
          <w:rFonts w:ascii="Times New Roman" w:hAnsi="Times New Roman" w:cs="Times New Roman"/>
          <w:sz w:val="22"/>
        </w:rPr>
      </w:pPr>
      <w:r w:rsidRPr="00A143DB">
        <w:rPr>
          <w:rFonts w:ascii="Times New Roman" w:hAnsi="Times New Roman" w:cs="Times New Roman"/>
          <w:sz w:val="22"/>
        </w:rPr>
        <w:t>&lt;Evidence before this study&gt;</w:t>
      </w:r>
    </w:p>
    <w:p w14:paraId="3A04C6A7" w14:textId="1E15D9D2" w:rsidR="00AC5780" w:rsidRPr="00A143DB" w:rsidRDefault="00AC5780" w:rsidP="00AC5780">
      <w:pPr>
        <w:ind w:firstLine="105"/>
        <w:rPr>
          <w:rFonts w:ascii="Times New Roman" w:hAnsi="Times New Roman" w:cs="Times New Roman"/>
          <w:sz w:val="22"/>
        </w:rPr>
      </w:pPr>
      <w:r w:rsidRPr="00A143DB">
        <w:rPr>
          <w:rFonts w:ascii="Times New Roman" w:hAnsi="Times New Roman" w:cs="Times New Roman"/>
          <w:sz w:val="22"/>
        </w:rPr>
        <w:t xml:space="preserve">We searched PubMed/MEDLINE, </w:t>
      </w:r>
      <w:proofErr w:type="spellStart"/>
      <w:r w:rsidRPr="00A143DB">
        <w:rPr>
          <w:rFonts w:ascii="Times New Roman" w:hAnsi="Times New Roman" w:cs="Times New Roman"/>
          <w:sz w:val="22"/>
        </w:rPr>
        <w:t>Embase</w:t>
      </w:r>
      <w:proofErr w:type="spellEnd"/>
      <w:r w:rsidRPr="00A143DB">
        <w:rPr>
          <w:rFonts w:ascii="Times New Roman" w:hAnsi="Times New Roman" w:cs="Times New Roman"/>
          <w:sz w:val="22"/>
        </w:rPr>
        <w:t>, and Cochrane Database of Systematic Reviews from inception to Oct 31</w:t>
      </w:r>
      <w:r w:rsidRPr="00A143DB">
        <w:rPr>
          <w:rFonts w:ascii="Times New Roman" w:hAnsi="Times New Roman" w:cs="Times New Roman"/>
          <w:sz w:val="22"/>
          <w:vertAlign w:val="superscript"/>
        </w:rPr>
        <w:t>st</w:t>
      </w:r>
      <w:r w:rsidRPr="00A143DB">
        <w:rPr>
          <w:rFonts w:ascii="Times New Roman" w:hAnsi="Times New Roman" w:cs="Times New Roman"/>
          <w:sz w:val="22"/>
        </w:rPr>
        <w:t xml:space="preserve">, 2019, for meta-analyses of observational studies regarding any environmental risk/protective factors and peripheral biomarkers of attention deficit/hyperactivity disorder, employing search terms such as attention-deficit/hyperactivity disorder and meta-analysis without any language restrictions. Our research identified numerous potential environmental risk/protective factors and peripheral biomarkers associated with attention deficit/hyperactivity disorder in systematic reviews and meta-analyses. However, some results have been inconsistent across studies, and it is unclear whether the claimed associations are prone to biases in literature such as excess significance bias and publication bias. </w:t>
      </w:r>
    </w:p>
    <w:p w14:paraId="6445C66A" w14:textId="77777777" w:rsidR="00AC5780" w:rsidRPr="00A143DB" w:rsidRDefault="00AC5780" w:rsidP="00AC5780">
      <w:pPr>
        <w:ind w:firstLine="105"/>
        <w:rPr>
          <w:rFonts w:ascii="Times New Roman" w:hAnsi="Times New Roman" w:cs="Times New Roman"/>
          <w:sz w:val="22"/>
        </w:rPr>
      </w:pPr>
    </w:p>
    <w:p w14:paraId="63D9B0DD" w14:textId="77777777" w:rsidR="00AC5780" w:rsidRPr="00A143DB" w:rsidRDefault="00AC5780" w:rsidP="00AC5780">
      <w:pPr>
        <w:rPr>
          <w:rFonts w:ascii="Times New Roman" w:hAnsi="Times New Roman" w:cs="Times New Roman"/>
          <w:sz w:val="22"/>
        </w:rPr>
      </w:pPr>
      <w:r w:rsidRPr="00A143DB">
        <w:rPr>
          <w:rFonts w:ascii="Times New Roman" w:hAnsi="Times New Roman" w:cs="Times New Roman"/>
          <w:sz w:val="22"/>
        </w:rPr>
        <w:t>&lt;Added value of this study&gt;</w:t>
      </w:r>
    </w:p>
    <w:p w14:paraId="3162FEC1" w14:textId="15023544" w:rsidR="00AC5780" w:rsidRPr="00A143DB" w:rsidRDefault="008A653D" w:rsidP="00AC5780">
      <w:pPr>
        <w:ind w:firstLine="105"/>
        <w:jc w:val="both"/>
        <w:rPr>
          <w:rFonts w:ascii="Times New Roman" w:hAnsi="Times New Roman" w:cs="Times New Roman"/>
          <w:sz w:val="22"/>
        </w:rPr>
      </w:pPr>
      <w:r w:rsidRPr="00A143DB">
        <w:rPr>
          <w:rFonts w:ascii="Times New Roman" w:hAnsi="Times New Roman" w:cs="Times New Roman"/>
          <w:sz w:val="22"/>
        </w:rPr>
        <w:t xml:space="preserve">To overcome the limitations of previous </w:t>
      </w:r>
      <w:r w:rsidR="00662058" w:rsidRPr="00A143DB">
        <w:rPr>
          <w:rFonts w:ascii="Times New Roman" w:hAnsi="Times New Roman" w:cs="Times New Roman"/>
          <w:sz w:val="22"/>
        </w:rPr>
        <w:t>studies</w:t>
      </w:r>
      <w:r w:rsidRPr="00A143DB">
        <w:rPr>
          <w:rFonts w:ascii="Times New Roman" w:hAnsi="Times New Roman" w:cs="Times New Roman"/>
          <w:sz w:val="22"/>
        </w:rPr>
        <w:t xml:space="preserve">, we performed an umbrella review of meta-analyses. We conducted various bias assessment tests and applied criteria for determining the level of credibility of the associations. </w:t>
      </w:r>
      <w:r w:rsidR="00AC5780" w:rsidRPr="00A143DB">
        <w:rPr>
          <w:rFonts w:ascii="Times New Roman" w:hAnsi="Times New Roman" w:cs="Times New Roman"/>
          <w:sz w:val="22"/>
        </w:rPr>
        <w:t>We identified and analyzed 63 unique associations of potential environmental risk/protective factors or peripheral biomarkers of attention deficit/hyperactivity disorder. Among these, eight environmental risk factors and one peripheral biomarker were identified as factors which were associated with the risk of attention deficit/hyperactivity disorder with high level of evidence (class I or II). Maternal pre-pregnancy obesity, childhood eczema, hypertensive disorders during pregnancy, preeclampsia, and maternal acetaminophen exposure during pregnancy were graded as convincing evidence (class I) and maternal smoking during pregnancy, childhood asthma, and maternal pre-pregnancy overweight as highly suggestive evidence (class II). Considering peripheral biomarkers, evidence was scarce with few ADHD cases and p-values close to the significance threshold, and only serum vitamin D level was graded as highly suggestive evidence (class II). In subset analyses of prospective cohort studies, only maternal smoking during pregnancy, maternal acetaminophen exposure during pregnancy, and maternal pre-pregnancy obesity and overweight retained their level of evidence.</w:t>
      </w:r>
    </w:p>
    <w:p w14:paraId="3DD3FE3E" w14:textId="77777777" w:rsidR="00AC5780" w:rsidRPr="00A143DB" w:rsidRDefault="00AC5780" w:rsidP="00AC5780">
      <w:pPr>
        <w:ind w:firstLine="105"/>
        <w:jc w:val="both"/>
        <w:rPr>
          <w:rFonts w:ascii="Times New Roman" w:hAnsi="Times New Roman" w:cs="Times New Roman"/>
          <w:sz w:val="22"/>
        </w:rPr>
      </w:pPr>
    </w:p>
    <w:p w14:paraId="48DB6176" w14:textId="03D3EA28" w:rsidR="00AC5780" w:rsidRPr="00A143DB" w:rsidRDefault="00AC5780" w:rsidP="004F207F">
      <w:pPr>
        <w:rPr>
          <w:rFonts w:ascii="Times New Roman" w:hAnsi="Times New Roman" w:cs="Times New Roman"/>
          <w:sz w:val="22"/>
        </w:rPr>
      </w:pPr>
      <w:r w:rsidRPr="00A143DB">
        <w:rPr>
          <w:rFonts w:ascii="Times New Roman" w:hAnsi="Times New Roman" w:cs="Times New Roman"/>
          <w:sz w:val="22"/>
        </w:rPr>
        <w:t xml:space="preserve">&lt;Implications of all the available evidence&gt; </w:t>
      </w:r>
    </w:p>
    <w:p w14:paraId="7FA5AD5A" w14:textId="77777777" w:rsidR="004F207F" w:rsidRDefault="00D66B29">
      <w:pPr>
        <w:rPr>
          <w:rFonts w:ascii="Times New Roman" w:hAnsi="Times New Roman" w:cs="Times New Roman"/>
          <w:sz w:val="22"/>
        </w:rPr>
        <w:sectPr w:rsidR="004F207F" w:rsidSect="008A3662">
          <w:footerReference w:type="default" r:id="rId11"/>
          <w:pgSz w:w="11906" w:h="16838"/>
          <w:pgMar w:top="1701" w:right="1440" w:bottom="1440" w:left="1440" w:header="851" w:footer="992" w:gutter="0"/>
          <w:lnNumType w:countBy="1" w:restart="continuous"/>
          <w:cols w:space="425"/>
          <w:docGrid w:linePitch="360"/>
        </w:sectPr>
      </w:pPr>
      <w:r w:rsidRPr="00A143DB">
        <w:rPr>
          <w:rFonts w:ascii="Times New Roman" w:hAnsi="Times New Roman" w:cs="Times New Roman"/>
          <w:sz w:val="22"/>
        </w:rPr>
        <w:t xml:space="preserve">We identified </w:t>
      </w:r>
      <w:r w:rsidR="00921469" w:rsidRPr="00A143DB">
        <w:rPr>
          <w:rFonts w:ascii="Times New Roman" w:hAnsi="Times New Roman" w:cs="Times New Roman"/>
          <w:sz w:val="22"/>
        </w:rPr>
        <w:t>factors strongly associated with ADHD</w:t>
      </w:r>
      <w:r w:rsidRPr="00A143DB">
        <w:rPr>
          <w:rFonts w:ascii="Times New Roman" w:hAnsi="Times New Roman" w:cs="Times New Roman"/>
          <w:sz w:val="22"/>
        </w:rPr>
        <w:t xml:space="preserve">, which </w:t>
      </w:r>
      <w:r w:rsidR="00921469" w:rsidRPr="00A143DB">
        <w:rPr>
          <w:rFonts w:ascii="Times New Roman" w:hAnsi="Times New Roman" w:cs="Times New Roman"/>
          <w:sz w:val="22"/>
        </w:rPr>
        <w:t>will help clinicians</w:t>
      </w:r>
      <w:r w:rsidR="00A45A2E" w:rsidRPr="00A143DB">
        <w:rPr>
          <w:rFonts w:ascii="Times New Roman" w:hAnsi="Times New Roman" w:cs="Times New Roman"/>
          <w:sz w:val="22"/>
        </w:rPr>
        <w:t xml:space="preserve"> to</w:t>
      </w:r>
      <w:r w:rsidR="00921469" w:rsidRPr="00A143DB">
        <w:rPr>
          <w:rFonts w:ascii="Times New Roman" w:hAnsi="Times New Roman" w:cs="Times New Roman"/>
          <w:sz w:val="22"/>
        </w:rPr>
        <w:t xml:space="preserve"> identify children with high risks of ADHD</w:t>
      </w:r>
      <w:r w:rsidR="004C6945" w:rsidRPr="00A143DB">
        <w:rPr>
          <w:rFonts w:ascii="Times New Roman" w:hAnsi="Times New Roman" w:cs="Times New Roman"/>
          <w:sz w:val="22"/>
        </w:rPr>
        <w:t xml:space="preserve"> and possibl</w:t>
      </w:r>
      <w:r w:rsidR="00420F8A" w:rsidRPr="00A143DB">
        <w:rPr>
          <w:rFonts w:ascii="Times New Roman" w:hAnsi="Times New Roman" w:cs="Times New Roman"/>
          <w:sz w:val="22"/>
        </w:rPr>
        <w:t>y</w:t>
      </w:r>
      <w:r w:rsidR="00921469" w:rsidRPr="00A143DB">
        <w:rPr>
          <w:rFonts w:ascii="Times New Roman" w:hAnsi="Times New Roman" w:cs="Times New Roman"/>
          <w:sz w:val="22"/>
        </w:rPr>
        <w:t xml:space="preserve"> </w:t>
      </w:r>
      <w:r w:rsidR="00C24AC1" w:rsidRPr="00A143DB">
        <w:rPr>
          <w:rFonts w:ascii="Times New Roman" w:hAnsi="Times New Roman" w:cs="Times New Roman"/>
          <w:sz w:val="22"/>
        </w:rPr>
        <w:t>lead</w:t>
      </w:r>
      <w:r w:rsidR="00441C81" w:rsidRPr="00A143DB">
        <w:rPr>
          <w:rFonts w:ascii="Times New Roman" w:hAnsi="Times New Roman" w:cs="Times New Roman"/>
          <w:sz w:val="22"/>
        </w:rPr>
        <w:t xml:space="preserve"> to</w:t>
      </w:r>
      <w:r w:rsidR="00921469" w:rsidRPr="00A143DB">
        <w:rPr>
          <w:rFonts w:ascii="Times New Roman" w:hAnsi="Times New Roman" w:cs="Times New Roman"/>
          <w:sz w:val="22"/>
        </w:rPr>
        <w:t xml:space="preserve"> earlier diagnosis and treatment. We found </w:t>
      </w:r>
      <w:r w:rsidR="00DB5B71" w:rsidRPr="00A143DB">
        <w:rPr>
          <w:rFonts w:ascii="Times New Roman" w:hAnsi="Times New Roman" w:cs="Times New Roman"/>
          <w:sz w:val="22"/>
        </w:rPr>
        <w:t xml:space="preserve">that </w:t>
      </w:r>
      <w:r w:rsidR="00921469" w:rsidRPr="00A143DB">
        <w:rPr>
          <w:rFonts w:ascii="Times New Roman" w:hAnsi="Times New Roman" w:cs="Times New Roman"/>
          <w:sz w:val="22"/>
        </w:rPr>
        <w:t>maternal metabolic syndromes</w:t>
      </w:r>
      <w:r w:rsidRPr="00A143DB">
        <w:rPr>
          <w:rFonts w:ascii="Times New Roman" w:hAnsi="Times New Roman" w:cs="Times New Roman"/>
          <w:sz w:val="22"/>
        </w:rPr>
        <w:t xml:space="preserve">, acetaminophen </w:t>
      </w:r>
      <w:r w:rsidR="00E07A5B" w:rsidRPr="00A143DB">
        <w:rPr>
          <w:rFonts w:ascii="Times New Roman" w:hAnsi="Times New Roman" w:cs="Times New Roman"/>
          <w:sz w:val="22"/>
        </w:rPr>
        <w:t>expo</w:t>
      </w:r>
      <w:r w:rsidR="0035249E" w:rsidRPr="00A143DB">
        <w:rPr>
          <w:rFonts w:ascii="Times New Roman" w:hAnsi="Times New Roman" w:cs="Times New Roman"/>
          <w:sz w:val="22"/>
        </w:rPr>
        <w:t>su</w:t>
      </w:r>
      <w:r w:rsidR="00E07A5B" w:rsidRPr="00A143DB">
        <w:rPr>
          <w:rFonts w:ascii="Times New Roman" w:hAnsi="Times New Roman" w:cs="Times New Roman"/>
          <w:sz w:val="22"/>
        </w:rPr>
        <w:t>re</w:t>
      </w:r>
      <w:r w:rsidRPr="00A143DB">
        <w:rPr>
          <w:rFonts w:ascii="Times New Roman" w:hAnsi="Times New Roman" w:cs="Times New Roman"/>
          <w:sz w:val="22"/>
        </w:rPr>
        <w:t xml:space="preserve"> during pregnancy,</w:t>
      </w:r>
      <w:r w:rsidR="00921469" w:rsidRPr="00A143DB">
        <w:rPr>
          <w:rFonts w:ascii="Times New Roman" w:hAnsi="Times New Roman" w:cs="Times New Roman"/>
          <w:sz w:val="22"/>
        </w:rPr>
        <w:t xml:space="preserve"> and child</w:t>
      </w:r>
      <w:r w:rsidR="00004D85" w:rsidRPr="00A143DB">
        <w:rPr>
          <w:rFonts w:ascii="Times New Roman" w:hAnsi="Times New Roman" w:cs="Times New Roman"/>
          <w:sz w:val="22"/>
        </w:rPr>
        <w:t>hood</w:t>
      </w:r>
      <w:r w:rsidR="00921469" w:rsidRPr="00A143DB">
        <w:rPr>
          <w:rFonts w:ascii="Times New Roman" w:hAnsi="Times New Roman" w:cs="Times New Roman"/>
          <w:sz w:val="22"/>
        </w:rPr>
        <w:t xml:space="preserve"> atopic disease</w:t>
      </w:r>
      <w:r w:rsidRPr="00A143DB">
        <w:rPr>
          <w:rFonts w:ascii="Times New Roman" w:hAnsi="Times New Roman" w:cs="Times New Roman"/>
          <w:sz w:val="22"/>
        </w:rPr>
        <w:t>s</w:t>
      </w:r>
      <w:r w:rsidR="00921469" w:rsidRPr="00A143DB">
        <w:rPr>
          <w:rFonts w:ascii="Times New Roman" w:hAnsi="Times New Roman" w:cs="Times New Roman"/>
          <w:sz w:val="22"/>
        </w:rPr>
        <w:t xml:space="preserve"> were </w:t>
      </w:r>
      <w:r w:rsidRPr="00A143DB">
        <w:rPr>
          <w:rFonts w:ascii="Times New Roman" w:hAnsi="Times New Roman" w:cs="Times New Roman"/>
          <w:sz w:val="22"/>
        </w:rPr>
        <w:t xml:space="preserve">strongly </w:t>
      </w:r>
      <w:r w:rsidR="00921469" w:rsidRPr="00A143DB">
        <w:rPr>
          <w:rFonts w:ascii="Times New Roman" w:hAnsi="Times New Roman" w:cs="Times New Roman"/>
          <w:sz w:val="22"/>
        </w:rPr>
        <w:t xml:space="preserve">associated with ADHD, suggesting that immunologic pathways may play an important role in ADHD. </w:t>
      </w:r>
      <w:r w:rsidRPr="00A143DB">
        <w:rPr>
          <w:rFonts w:ascii="Times New Roman" w:hAnsi="Times New Roman" w:cs="Times New Roman"/>
          <w:sz w:val="22"/>
        </w:rPr>
        <w:t>M</w:t>
      </w:r>
      <w:r w:rsidR="00DB5B71" w:rsidRPr="00A143DB">
        <w:rPr>
          <w:rFonts w:ascii="Times New Roman" w:hAnsi="Times New Roman" w:cs="Times New Roman"/>
          <w:sz w:val="22"/>
        </w:rPr>
        <w:t xml:space="preserve">aternal metabolic syndromes and acetaminophen use </w:t>
      </w:r>
      <w:r w:rsidR="00971A4F" w:rsidRPr="00A143DB">
        <w:rPr>
          <w:rFonts w:ascii="Times New Roman" w:hAnsi="Times New Roman" w:cs="Times New Roman"/>
          <w:sz w:val="22"/>
        </w:rPr>
        <w:t xml:space="preserve">during pregnancy </w:t>
      </w:r>
      <w:r w:rsidR="00921469" w:rsidRPr="00A143DB">
        <w:rPr>
          <w:rFonts w:ascii="Times New Roman" w:hAnsi="Times New Roman" w:cs="Times New Roman"/>
          <w:sz w:val="22"/>
        </w:rPr>
        <w:t xml:space="preserve">were </w:t>
      </w:r>
      <w:r w:rsidR="00F4685A" w:rsidRPr="00A143DB">
        <w:rPr>
          <w:rFonts w:ascii="Times New Roman" w:hAnsi="Times New Roman" w:cs="Times New Roman"/>
          <w:sz w:val="22"/>
        </w:rPr>
        <w:t>found</w:t>
      </w:r>
      <w:r w:rsidR="00DB5B71" w:rsidRPr="00A143DB">
        <w:rPr>
          <w:rFonts w:ascii="Times New Roman" w:hAnsi="Times New Roman" w:cs="Times New Roman"/>
          <w:sz w:val="22"/>
        </w:rPr>
        <w:t xml:space="preserve"> to be robust </w:t>
      </w:r>
      <w:r w:rsidR="00880829" w:rsidRPr="00A143DB">
        <w:rPr>
          <w:rFonts w:ascii="Times New Roman" w:hAnsi="Times New Roman" w:cs="Times New Roman"/>
          <w:sz w:val="22"/>
        </w:rPr>
        <w:t xml:space="preserve">environmental </w:t>
      </w:r>
      <w:r w:rsidRPr="00A143DB">
        <w:rPr>
          <w:rFonts w:ascii="Times New Roman" w:hAnsi="Times New Roman" w:cs="Times New Roman"/>
          <w:sz w:val="22"/>
        </w:rPr>
        <w:t xml:space="preserve">risk factors for both </w:t>
      </w:r>
      <w:r w:rsidR="00921469" w:rsidRPr="00A143DB">
        <w:rPr>
          <w:rFonts w:ascii="Times New Roman" w:hAnsi="Times New Roman" w:cs="Times New Roman"/>
          <w:sz w:val="22"/>
        </w:rPr>
        <w:t xml:space="preserve">ADHD </w:t>
      </w:r>
      <w:r w:rsidR="00DB5B71" w:rsidRPr="00A143DB">
        <w:rPr>
          <w:rFonts w:ascii="Times New Roman" w:hAnsi="Times New Roman" w:cs="Times New Roman"/>
          <w:sz w:val="22"/>
        </w:rPr>
        <w:t xml:space="preserve">and </w:t>
      </w:r>
      <w:r w:rsidR="00921469" w:rsidRPr="00A143DB">
        <w:rPr>
          <w:rFonts w:ascii="Times New Roman" w:hAnsi="Times New Roman" w:cs="Times New Roman"/>
          <w:sz w:val="22"/>
        </w:rPr>
        <w:t xml:space="preserve">autism spectrum disorder, </w:t>
      </w:r>
      <w:r w:rsidR="00DB5B71" w:rsidRPr="00A143DB">
        <w:rPr>
          <w:rFonts w:ascii="Times New Roman" w:hAnsi="Times New Roman" w:cs="Times New Roman"/>
          <w:sz w:val="22"/>
        </w:rPr>
        <w:t>suggesting t</w:t>
      </w:r>
      <w:r w:rsidRPr="00A143DB">
        <w:rPr>
          <w:rFonts w:ascii="Times New Roman" w:hAnsi="Times New Roman" w:cs="Times New Roman"/>
          <w:sz w:val="22"/>
        </w:rPr>
        <w:t>heir</w:t>
      </w:r>
      <w:r w:rsidR="002D4650" w:rsidRPr="00A143DB">
        <w:rPr>
          <w:rFonts w:ascii="Times New Roman" w:hAnsi="Times New Roman" w:cs="Times New Roman"/>
          <w:sz w:val="22"/>
        </w:rPr>
        <w:t xml:space="preserve"> potential</w:t>
      </w:r>
      <w:r w:rsidRPr="00A143DB">
        <w:rPr>
          <w:rFonts w:ascii="Times New Roman" w:hAnsi="Times New Roman" w:cs="Times New Roman"/>
          <w:sz w:val="22"/>
        </w:rPr>
        <w:t xml:space="preserve"> role as transdiagnostic risk factors. It should be noted that the identified associations are not necessarily causative</w:t>
      </w:r>
      <w:r w:rsidR="008D2ED1" w:rsidRPr="00A143DB">
        <w:rPr>
          <w:rFonts w:ascii="Times New Roman" w:hAnsi="Times New Roman" w:cs="Times New Roman"/>
          <w:sz w:val="22"/>
        </w:rPr>
        <w:t>, and</w:t>
      </w:r>
      <w:r w:rsidRPr="00A143DB">
        <w:rPr>
          <w:rFonts w:ascii="Times New Roman" w:hAnsi="Times New Roman" w:cs="Times New Roman"/>
          <w:sz w:val="22"/>
        </w:rPr>
        <w:t xml:space="preserve"> </w:t>
      </w:r>
      <w:r w:rsidR="008D2ED1" w:rsidRPr="00A143DB">
        <w:rPr>
          <w:rFonts w:ascii="Times New Roman" w:hAnsi="Times New Roman" w:cs="Times New Roman"/>
          <w:sz w:val="22"/>
        </w:rPr>
        <w:t>h</w:t>
      </w:r>
      <w:r w:rsidR="00B32A8D" w:rsidRPr="00A143DB">
        <w:rPr>
          <w:rFonts w:ascii="Times New Roman" w:hAnsi="Times New Roman" w:cs="Times New Roman"/>
          <w:sz w:val="22"/>
        </w:rPr>
        <w:t xml:space="preserve">igh-quality </w:t>
      </w:r>
      <w:r w:rsidRPr="00A143DB">
        <w:rPr>
          <w:rFonts w:ascii="Times New Roman" w:hAnsi="Times New Roman" w:cs="Times New Roman"/>
          <w:sz w:val="22"/>
        </w:rPr>
        <w:t xml:space="preserve">studies </w:t>
      </w:r>
      <w:r w:rsidR="00E7720D" w:rsidRPr="00A143DB">
        <w:rPr>
          <w:rFonts w:ascii="Times New Roman" w:hAnsi="Times New Roman" w:cs="Times New Roman"/>
          <w:sz w:val="22"/>
        </w:rPr>
        <w:t xml:space="preserve">are </w:t>
      </w:r>
      <w:r w:rsidR="00CB502E" w:rsidRPr="00A143DB">
        <w:rPr>
          <w:rFonts w:ascii="Times New Roman" w:hAnsi="Times New Roman" w:cs="Times New Roman"/>
          <w:sz w:val="22"/>
        </w:rPr>
        <w:t>required</w:t>
      </w:r>
      <w:r w:rsidR="00E7720D" w:rsidRPr="00A143DB">
        <w:rPr>
          <w:rFonts w:ascii="Times New Roman" w:hAnsi="Times New Roman" w:cs="Times New Roman"/>
          <w:sz w:val="22"/>
        </w:rPr>
        <w:t xml:space="preserve"> to </w:t>
      </w:r>
      <w:r w:rsidR="00330EAF" w:rsidRPr="00A143DB">
        <w:rPr>
          <w:rFonts w:ascii="Times New Roman" w:hAnsi="Times New Roman" w:cs="Times New Roman"/>
          <w:sz w:val="22"/>
        </w:rPr>
        <w:t xml:space="preserve">confirm </w:t>
      </w:r>
      <w:r w:rsidR="00D0776A" w:rsidRPr="00A143DB">
        <w:rPr>
          <w:rFonts w:ascii="Times New Roman" w:hAnsi="Times New Roman" w:cs="Times New Roman"/>
          <w:sz w:val="22"/>
        </w:rPr>
        <w:t>th</w:t>
      </w:r>
      <w:r w:rsidR="006F5A54" w:rsidRPr="00A143DB">
        <w:rPr>
          <w:rFonts w:ascii="Times New Roman" w:hAnsi="Times New Roman" w:cs="Times New Roman"/>
          <w:sz w:val="22"/>
        </w:rPr>
        <w:t>eir</w:t>
      </w:r>
      <w:r w:rsidRPr="00A143DB">
        <w:rPr>
          <w:rFonts w:ascii="Times New Roman" w:hAnsi="Times New Roman" w:cs="Times New Roman"/>
          <w:sz w:val="22"/>
        </w:rPr>
        <w:t xml:space="preserve"> causality</w:t>
      </w:r>
      <w:r w:rsidR="00330EAF" w:rsidRPr="00A143DB">
        <w:rPr>
          <w:rFonts w:ascii="Times New Roman" w:hAnsi="Times New Roman" w:cs="Times New Roman"/>
          <w:sz w:val="22"/>
        </w:rPr>
        <w:t xml:space="preserve"> and assess the interaction between the factors and genetic components, sex, intellectual disability, and comorbid psychiatric disorders.</w:t>
      </w:r>
    </w:p>
    <w:p w14:paraId="58AA1906" w14:textId="77777777" w:rsidR="004F207F" w:rsidRPr="004F207F" w:rsidRDefault="004F207F" w:rsidP="004F207F">
      <w:pPr>
        <w:widowControl/>
        <w:wordWrap/>
        <w:autoSpaceDE/>
        <w:autoSpaceDN/>
        <w:spacing w:after="0" w:line="240" w:lineRule="auto"/>
        <w:rPr>
          <w:rFonts w:ascii="Times New Roman" w:eastAsia="Times New Roman" w:hAnsi="Times New Roman" w:cs="Times New Roman"/>
          <w:b/>
          <w:kern w:val="0"/>
          <w:sz w:val="22"/>
        </w:rPr>
      </w:pPr>
      <w:r w:rsidRPr="004F207F">
        <w:rPr>
          <w:rFonts w:ascii="Times New Roman" w:eastAsia="Times New Roman" w:hAnsi="Times New Roman" w:cs="Times New Roman" w:hint="eastAsia"/>
          <w:b/>
          <w:kern w:val="0"/>
          <w:sz w:val="22"/>
        </w:rPr>
        <w:lastRenderedPageBreak/>
        <w:t>T</w:t>
      </w:r>
      <w:r w:rsidRPr="004F207F">
        <w:rPr>
          <w:rFonts w:ascii="Times New Roman" w:eastAsia="Times New Roman" w:hAnsi="Times New Roman" w:cs="Times New Roman"/>
          <w:b/>
          <w:kern w:val="0"/>
          <w:sz w:val="22"/>
        </w:rPr>
        <w:t>able 1. Potential environmental risk/protective factors of ADHD</w:t>
      </w:r>
    </w:p>
    <w:p w14:paraId="108ED087" w14:textId="77777777" w:rsidR="004F207F" w:rsidRPr="004F207F" w:rsidRDefault="004F207F" w:rsidP="004F207F">
      <w:pPr>
        <w:widowControl/>
        <w:wordWrap/>
        <w:autoSpaceDE/>
        <w:autoSpaceDN/>
        <w:spacing w:after="0" w:line="240" w:lineRule="auto"/>
        <w:rPr>
          <w:rFonts w:ascii="Times New Roman" w:eastAsia="Times New Roman" w:hAnsi="Times New Roman" w:cs="Times New Roman"/>
          <w:b/>
          <w:kern w:val="0"/>
          <w:sz w:val="24"/>
          <w:szCs w:val="24"/>
        </w:rPr>
      </w:pPr>
    </w:p>
    <w:tbl>
      <w:tblPr>
        <w:tblW w:w="0" w:type="auto"/>
        <w:tblLayout w:type="fixed"/>
        <w:tblCellMar>
          <w:left w:w="28" w:type="dxa"/>
          <w:right w:w="28" w:type="dxa"/>
        </w:tblCellMar>
        <w:tblLook w:val="04A0" w:firstRow="1" w:lastRow="0" w:firstColumn="1" w:lastColumn="0" w:noHBand="0" w:noVBand="1"/>
      </w:tblPr>
      <w:tblGrid>
        <w:gridCol w:w="2760"/>
        <w:gridCol w:w="1346"/>
        <w:gridCol w:w="851"/>
        <w:gridCol w:w="708"/>
        <w:gridCol w:w="1276"/>
        <w:gridCol w:w="567"/>
        <w:gridCol w:w="1418"/>
        <w:gridCol w:w="708"/>
        <w:gridCol w:w="426"/>
        <w:gridCol w:w="992"/>
        <w:gridCol w:w="567"/>
        <w:gridCol w:w="2268"/>
        <w:gridCol w:w="1501"/>
      </w:tblGrid>
      <w:tr w:rsidR="004F207F" w:rsidRPr="004F207F" w14:paraId="1908A494" w14:textId="77777777" w:rsidTr="00E252B1">
        <w:trPr>
          <w:trHeight w:val="630"/>
        </w:trPr>
        <w:tc>
          <w:tcPr>
            <w:tcW w:w="2760" w:type="dxa"/>
            <w:tcBorders>
              <w:top w:val="single" w:sz="4" w:space="0" w:color="auto"/>
              <w:left w:val="single" w:sz="4" w:space="0" w:color="auto"/>
              <w:bottom w:val="nil"/>
              <w:right w:val="single" w:sz="4" w:space="0" w:color="auto"/>
            </w:tcBorders>
            <w:shd w:val="clear" w:color="auto" w:fill="auto"/>
            <w:hideMark/>
          </w:tcPr>
          <w:p w14:paraId="51E27A3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Potential environmental risk/protective factor</w:t>
            </w:r>
          </w:p>
        </w:tc>
        <w:tc>
          <w:tcPr>
            <w:tcW w:w="1346" w:type="dxa"/>
            <w:tcBorders>
              <w:top w:val="single" w:sz="4" w:space="0" w:color="auto"/>
              <w:left w:val="nil"/>
              <w:bottom w:val="nil"/>
              <w:right w:val="single" w:sz="4" w:space="0" w:color="auto"/>
            </w:tcBorders>
            <w:shd w:val="clear" w:color="auto" w:fill="auto"/>
            <w:hideMark/>
          </w:tcPr>
          <w:p w14:paraId="7878AD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Author, year</w:t>
            </w:r>
          </w:p>
        </w:tc>
        <w:tc>
          <w:tcPr>
            <w:tcW w:w="851" w:type="dxa"/>
            <w:tcBorders>
              <w:top w:val="single" w:sz="4" w:space="0" w:color="auto"/>
              <w:left w:val="nil"/>
              <w:bottom w:val="nil"/>
              <w:right w:val="single" w:sz="4" w:space="0" w:color="auto"/>
            </w:tcBorders>
            <w:shd w:val="clear" w:color="auto" w:fill="auto"/>
            <w:hideMark/>
          </w:tcPr>
          <w:p w14:paraId="489F808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Number of cases / total population</w:t>
            </w:r>
          </w:p>
        </w:tc>
        <w:tc>
          <w:tcPr>
            <w:tcW w:w="708" w:type="dxa"/>
            <w:tcBorders>
              <w:top w:val="single" w:sz="4" w:space="0" w:color="auto"/>
              <w:left w:val="nil"/>
              <w:bottom w:val="nil"/>
              <w:right w:val="single" w:sz="4" w:space="0" w:color="auto"/>
            </w:tcBorders>
            <w:shd w:val="clear" w:color="auto" w:fill="auto"/>
            <w:hideMark/>
          </w:tcPr>
          <w:p w14:paraId="2A12C0A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Number of study estimates</w:t>
            </w:r>
          </w:p>
        </w:tc>
        <w:tc>
          <w:tcPr>
            <w:tcW w:w="1276" w:type="dxa"/>
            <w:tcBorders>
              <w:top w:val="single" w:sz="4" w:space="0" w:color="auto"/>
              <w:left w:val="nil"/>
              <w:bottom w:val="nil"/>
              <w:right w:val="single" w:sz="4" w:space="0" w:color="auto"/>
            </w:tcBorders>
            <w:shd w:val="clear" w:color="auto" w:fill="auto"/>
            <w:hideMark/>
          </w:tcPr>
          <w:p w14:paraId="2C75284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Study design</w:t>
            </w:r>
          </w:p>
        </w:tc>
        <w:tc>
          <w:tcPr>
            <w:tcW w:w="567" w:type="dxa"/>
            <w:tcBorders>
              <w:top w:val="single" w:sz="4" w:space="0" w:color="auto"/>
              <w:left w:val="nil"/>
              <w:bottom w:val="nil"/>
              <w:right w:val="single" w:sz="4" w:space="0" w:color="auto"/>
            </w:tcBorders>
            <w:shd w:val="clear" w:color="auto" w:fill="auto"/>
            <w:hideMark/>
          </w:tcPr>
          <w:p w14:paraId="2595DC7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Effect metrics</w:t>
            </w:r>
          </w:p>
        </w:tc>
        <w:tc>
          <w:tcPr>
            <w:tcW w:w="1418" w:type="dxa"/>
            <w:tcBorders>
              <w:top w:val="single" w:sz="4" w:space="0" w:color="auto"/>
              <w:left w:val="nil"/>
              <w:bottom w:val="nil"/>
              <w:right w:val="single" w:sz="4" w:space="0" w:color="auto"/>
            </w:tcBorders>
            <w:shd w:val="clear" w:color="auto" w:fill="auto"/>
            <w:hideMark/>
          </w:tcPr>
          <w:p w14:paraId="0137AA6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Random effects summary estimate (95% CI)</w:t>
            </w:r>
          </w:p>
        </w:tc>
        <w:tc>
          <w:tcPr>
            <w:tcW w:w="708" w:type="dxa"/>
            <w:tcBorders>
              <w:top w:val="single" w:sz="4" w:space="0" w:color="auto"/>
              <w:left w:val="nil"/>
              <w:bottom w:val="nil"/>
              <w:right w:val="single" w:sz="4" w:space="0" w:color="auto"/>
            </w:tcBorders>
            <w:shd w:val="clear" w:color="auto" w:fill="auto"/>
            <w:hideMark/>
          </w:tcPr>
          <w:p w14:paraId="4F9218B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Random effects p-value</w:t>
            </w:r>
          </w:p>
        </w:tc>
        <w:tc>
          <w:tcPr>
            <w:tcW w:w="426" w:type="dxa"/>
            <w:tcBorders>
              <w:top w:val="single" w:sz="4" w:space="0" w:color="auto"/>
              <w:left w:val="nil"/>
              <w:bottom w:val="nil"/>
              <w:right w:val="single" w:sz="4" w:space="0" w:color="auto"/>
            </w:tcBorders>
            <w:shd w:val="clear" w:color="auto" w:fill="auto"/>
            <w:hideMark/>
          </w:tcPr>
          <w:p w14:paraId="32CA639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I</w:t>
            </w:r>
            <w:r w:rsidRPr="004F207F">
              <w:rPr>
                <w:rFonts w:ascii="Times New Roman" w:eastAsia="Malgun Gothic" w:hAnsi="Times New Roman" w:cs="Times New Roman"/>
                <w:b/>
                <w:bCs/>
                <w:color w:val="000000"/>
                <w:kern w:val="0"/>
                <w:sz w:val="16"/>
                <w:szCs w:val="16"/>
                <w:vertAlign w:val="superscript"/>
              </w:rPr>
              <w:t>2</w:t>
            </w:r>
          </w:p>
        </w:tc>
        <w:tc>
          <w:tcPr>
            <w:tcW w:w="992" w:type="dxa"/>
            <w:tcBorders>
              <w:top w:val="single" w:sz="4" w:space="0" w:color="auto"/>
              <w:left w:val="nil"/>
              <w:bottom w:val="nil"/>
              <w:right w:val="nil"/>
            </w:tcBorders>
            <w:shd w:val="clear" w:color="auto" w:fill="auto"/>
            <w:hideMark/>
          </w:tcPr>
          <w:p w14:paraId="195B97F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95% prediction interval</w:t>
            </w:r>
          </w:p>
        </w:tc>
        <w:tc>
          <w:tcPr>
            <w:tcW w:w="567" w:type="dxa"/>
            <w:tcBorders>
              <w:top w:val="single" w:sz="4" w:space="0" w:color="auto"/>
              <w:left w:val="single" w:sz="4" w:space="0" w:color="auto"/>
              <w:bottom w:val="nil"/>
              <w:right w:val="nil"/>
            </w:tcBorders>
            <w:shd w:val="clear" w:color="auto" w:fill="auto"/>
            <w:hideMark/>
          </w:tcPr>
          <w:p w14:paraId="69E2694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Egger p-value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DEC99C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Large heterogeneity, small study effect, excess significance bias, or loss of significance under 10% credibility ceiling</w:t>
            </w:r>
          </w:p>
        </w:tc>
        <w:tc>
          <w:tcPr>
            <w:tcW w:w="1501" w:type="dxa"/>
            <w:tcBorders>
              <w:top w:val="single" w:sz="4" w:space="0" w:color="auto"/>
              <w:left w:val="nil"/>
              <w:bottom w:val="single" w:sz="4" w:space="0" w:color="auto"/>
              <w:right w:val="single" w:sz="4" w:space="0" w:color="auto"/>
            </w:tcBorders>
            <w:shd w:val="clear" w:color="auto" w:fill="auto"/>
            <w:hideMark/>
          </w:tcPr>
          <w:p w14:paraId="68D39BB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AMSTAR 2 quality / AMSTAR 2 quality when protocol assessment is ruled out</w:t>
            </w:r>
          </w:p>
        </w:tc>
      </w:tr>
      <w:tr w:rsidR="004F207F" w:rsidRPr="004F207F" w14:paraId="0A07518F" w14:textId="77777777" w:rsidTr="00E252B1">
        <w:trPr>
          <w:trHeight w:val="28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7B9E7BF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Convincing (class I)</w:t>
            </w:r>
          </w:p>
        </w:tc>
      </w:tr>
      <w:tr w:rsidR="004F207F" w:rsidRPr="004F207F" w14:paraId="078AF27E"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55D09AB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pre-pregnancy obesity</w:t>
            </w:r>
          </w:p>
        </w:tc>
        <w:tc>
          <w:tcPr>
            <w:tcW w:w="1346" w:type="dxa"/>
            <w:tcBorders>
              <w:top w:val="nil"/>
              <w:left w:val="nil"/>
              <w:bottom w:val="single" w:sz="4" w:space="0" w:color="auto"/>
              <w:right w:val="single" w:sz="4" w:space="0" w:color="auto"/>
            </w:tcBorders>
            <w:shd w:val="clear" w:color="auto" w:fill="auto"/>
            <w:noWrap/>
            <w:hideMark/>
          </w:tcPr>
          <w:p w14:paraId="3ECC280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Jenabi</w:t>
            </w:r>
            <w:proofErr w:type="spellEnd"/>
            <w:r w:rsidRPr="004F207F">
              <w:rPr>
                <w:rFonts w:ascii="Times New Roman" w:eastAsia="Malgun Gothic" w:hAnsi="Times New Roman" w:cs="Times New Roman"/>
                <w:color w:val="000000"/>
                <w:kern w:val="0"/>
                <w:sz w:val="16"/>
                <w:szCs w:val="16"/>
              </w:rPr>
              <w:t>, et al. 2019</w:t>
            </w:r>
          </w:p>
        </w:tc>
        <w:tc>
          <w:tcPr>
            <w:tcW w:w="851" w:type="dxa"/>
            <w:tcBorders>
              <w:top w:val="nil"/>
              <w:left w:val="nil"/>
              <w:bottom w:val="single" w:sz="4" w:space="0" w:color="auto"/>
              <w:right w:val="single" w:sz="4" w:space="0" w:color="auto"/>
            </w:tcBorders>
            <w:shd w:val="clear" w:color="auto" w:fill="auto"/>
            <w:noWrap/>
            <w:hideMark/>
          </w:tcPr>
          <w:p w14:paraId="3929AF8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40880 / 1464097</w:t>
            </w:r>
          </w:p>
        </w:tc>
        <w:tc>
          <w:tcPr>
            <w:tcW w:w="708" w:type="dxa"/>
            <w:tcBorders>
              <w:top w:val="nil"/>
              <w:left w:val="nil"/>
              <w:bottom w:val="single" w:sz="4" w:space="0" w:color="auto"/>
              <w:right w:val="single" w:sz="4" w:space="0" w:color="auto"/>
            </w:tcBorders>
            <w:shd w:val="clear" w:color="auto" w:fill="auto"/>
            <w:noWrap/>
            <w:hideMark/>
          </w:tcPr>
          <w:p w14:paraId="0F3F8CF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w:t>
            </w:r>
          </w:p>
        </w:tc>
        <w:tc>
          <w:tcPr>
            <w:tcW w:w="1276" w:type="dxa"/>
            <w:tcBorders>
              <w:top w:val="nil"/>
              <w:left w:val="nil"/>
              <w:bottom w:val="single" w:sz="4" w:space="0" w:color="auto"/>
              <w:right w:val="single" w:sz="4" w:space="0" w:color="auto"/>
            </w:tcBorders>
            <w:shd w:val="clear" w:color="auto" w:fill="auto"/>
            <w:noWrap/>
            <w:hideMark/>
          </w:tcPr>
          <w:p w14:paraId="1410693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54A0B89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34D59A3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1·63 (1·49 to 1·77)</w:t>
            </w:r>
          </w:p>
        </w:tc>
        <w:tc>
          <w:tcPr>
            <w:tcW w:w="708" w:type="dxa"/>
            <w:tcBorders>
              <w:top w:val="nil"/>
              <w:left w:val="nil"/>
              <w:bottom w:val="single" w:sz="4" w:space="0" w:color="auto"/>
              <w:right w:val="single" w:sz="4" w:space="0" w:color="auto"/>
            </w:tcBorders>
            <w:shd w:val="clear" w:color="auto" w:fill="auto"/>
            <w:noWrap/>
            <w:hideMark/>
          </w:tcPr>
          <w:p w14:paraId="018A46B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1·6E-29</w:t>
            </w:r>
          </w:p>
        </w:tc>
        <w:tc>
          <w:tcPr>
            <w:tcW w:w="426" w:type="dxa"/>
            <w:tcBorders>
              <w:top w:val="nil"/>
              <w:left w:val="nil"/>
              <w:bottom w:val="single" w:sz="4" w:space="0" w:color="auto"/>
              <w:right w:val="single" w:sz="4" w:space="0" w:color="auto"/>
            </w:tcBorders>
            <w:shd w:val="clear" w:color="auto" w:fill="auto"/>
            <w:noWrap/>
            <w:hideMark/>
          </w:tcPr>
          <w:p w14:paraId="30C885D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30%</w:t>
            </w:r>
          </w:p>
        </w:tc>
        <w:tc>
          <w:tcPr>
            <w:tcW w:w="992" w:type="dxa"/>
            <w:tcBorders>
              <w:top w:val="nil"/>
              <w:left w:val="nil"/>
              <w:bottom w:val="single" w:sz="4" w:space="0" w:color="auto"/>
              <w:right w:val="single" w:sz="4" w:space="0" w:color="auto"/>
            </w:tcBorders>
            <w:shd w:val="clear" w:color="auto" w:fill="auto"/>
            <w:noWrap/>
            <w:hideMark/>
          </w:tcPr>
          <w:p w14:paraId="17C295D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1·35 to 1·95</w:t>
            </w:r>
          </w:p>
        </w:tc>
        <w:tc>
          <w:tcPr>
            <w:tcW w:w="567" w:type="dxa"/>
            <w:tcBorders>
              <w:top w:val="nil"/>
              <w:left w:val="nil"/>
              <w:bottom w:val="single" w:sz="4" w:space="0" w:color="auto"/>
              <w:right w:val="single" w:sz="4" w:space="0" w:color="auto"/>
            </w:tcBorders>
            <w:shd w:val="clear" w:color="auto" w:fill="auto"/>
            <w:noWrap/>
            <w:hideMark/>
          </w:tcPr>
          <w:p w14:paraId="1EFC3D0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0·92</w:t>
            </w:r>
          </w:p>
        </w:tc>
        <w:tc>
          <w:tcPr>
            <w:tcW w:w="2268" w:type="dxa"/>
            <w:tcBorders>
              <w:top w:val="nil"/>
              <w:left w:val="nil"/>
              <w:bottom w:val="single" w:sz="4" w:space="0" w:color="auto"/>
              <w:right w:val="single" w:sz="4" w:space="0" w:color="auto"/>
            </w:tcBorders>
            <w:shd w:val="clear" w:color="auto" w:fill="auto"/>
            <w:noWrap/>
            <w:hideMark/>
          </w:tcPr>
          <w:p w14:paraId="4DBF044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34143D9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Low</w:t>
            </w:r>
          </w:p>
        </w:tc>
      </w:tr>
      <w:tr w:rsidR="004F207F" w:rsidRPr="004F207F" w14:paraId="1588BE0C"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7885873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Childhood eczema</w:t>
            </w:r>
          </w:p>
        </w:tc>
        <w:tc>
          <w:tcPr>
            <w:tcW w:w="1346" w:type="dxa"/>
            <w:tcBorders>
              <w:top w:val="nil"/>
              <w:left w:val="nil"/>
              <w:bottom w:val="single" w:sz="4" w:space="0" w:color="auto"/>
              <w:right w:val="single" w:sz="4" w:space="0" w:color="auto"/>
            </w:tcBorders>
            <w:shd w:val="clear" w:color="auto" w:fill="auto"/>
            <w:noWrap/>
            <w:hideMark/>
          </w:tcPr>
          <w:p w14:paraId="35A03E3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Schans</w:t>
            </w:r>
            <w:proofErr w:type="spellEnd"/>
            <w:r w:rsidRPr="004F207F">
              <w:rPr>
                <w:rFonts w:ascii="Times New Roman" w:eastAsia="Malgun Gothic" w:hAnsi="Times New Roman" w:cs="Times New Roman"/>
                <w:color w:val="000000"/>
                <w:kern w:val="0"/>
                <w:sz w:val="16"/>
                <w:szCs w:val="16"/>
              </w:rPr>
              <w:t>, et al. 2017</w:t>
            </w:r>
          </w:p>
        </w:tc>
        <w:tc>
          <w:tcPr>
            <w:tcW w:w="851" w:type="dxa"/>
            <w:tcBorders>
              <w:top w:val="nil"/>
              <w:left w:val="nil"/>
              <w:bottom w:val="single" w:sz="4" w:space="0" w:color="auto"/>
              <w:right w:val="single" w:sz="4" w:space="0" w:color="auto"/>
            </w:tcBorders>
            <w:shd w:val="clear" w:color="auto" w:fill="auto"/>
            <w:noWrap/>
            <w:hideMark/>
          </w:tcPr>
          <w:p w14:paraId="5F7F8E8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10636 / 54429</w:t>
            </w:r>
          </w:p>
        </w:tc>
        <w:tc>
          <w:tcPr>
            <w:tcW w:w="708" w:type="dxa"/>
            <w:tcBorders>
              <w:top w:val="nil"/>
              <w:left w:val="nil"/>
              <w:bottom w:val="single" w:sz="4" w:space="0" w:color="auto"/>
              <w:right w:val="single" w:sz="4" w:space="0" w:color="auto"/>
            </w:tcBorders>
            <w:shd w:val="clear" w:color="auto" w:fill="auto"/>
            <w:noWrap/>
            <w:hideMark/>
          </w:tcPr>
          <w:p w14:paraId="3B8BED5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w:t>
            </w:r>
          </w:p>
        </w:tc>
        <w:tc>
          <w:tcPr>
            <w:tcW w:w="1276" w:type="dxa"/>
            <w:tcBorders>
              <w:top w:val="nil"/>
              <w:left w:val="nil"/>
              <w:bottom w:val="single" w:sz="4" w:space="0" w:color="auto"/>
              <w:right w:val="single" w:sz="4" w:space="0" w:color="auto"/>
            </w:tcBorders>
            <w:shd w:val="clear" w:color="auto" w:fill="auto"/>
            <w:noWrap/>
            <w:hideMark/>
          </w:tcPr>
          <w:p w14:paraId="021D1F1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323D775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7B1805D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1·31 (1·2 to 1·44)</w:t>
            </w:r>
          </w:p>
        </w:tc>
        <w:tc>
          <w:tcPr>
            <w:tcW w:w="708" w:type="dxa"/>
            <w:tcBorders>
              <w:top w:val="nil"/>
              <w:left w:val="nil"/>
              <w:bottom w:val="single" w:sz="4" w:space="0" w:color="auto"/>
              <w:right w:val="single" w:sz="4" w:space="0" w:color="auto"/>
            </w:tcBorders>
            <w:shd w:val="clear" w:color="auto" w:fill="auto"/>
            <w:noWrap/>
            <w:hideMark/>
          </w:tcPr>
          <w:p w14:paraId="63A60E8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1·5E-08</w:t>
            </w:r>
          </w:p>
        </w:tc>
        <w:tc>
          <w:tcPr>
            <w:tcW w:w="426" w:type="dxa"/>
            <w:tcBorders>
              <w:top w:val="nil"/>
              <w:left w:val="nil"/>
              <w:bottom w:val="single" w:sz="4" w:space="0" w:color="auto"/>
              <w:right w:val="single" w:sz="4" w:space="0" w:color="auto"/>
            </w:tcBorders>
            <w:shd w:val="clear" w:color="auto" w:fill="auto"/>
            <w:noWrap/>
            <w:hideMark/>
          </w:tcPr>
          <w:p w14:paraId="74876A9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0A11FDA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1·15 to 1·5</w:t>
            </w:r>
          </w:p>
        </w:tc>
        <w:tc>
          <w:tcPr>
            <w:tcW w:w="567" w:type="dxa"/>
            <w:tcBorders>
              <w:top w:val="nil"/>
              <w:left w:val="nil"/>
              <w:bottom w:val="single" w:sz="4" w:space="0" w:color="auto"/>
              <w:right w:val="single" w:sz="4" w:space="0" w:color="auto"/>
            </w:tcBorders>
            <w:shd w:val="clear" w:color="auto" w:fill="auto"/>
            <w:noWrap/>
            <w:hideMark/>
          </w:tcPr>
          <w:p w14:paraId="6F3BAE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0·94</w:t>
            </w:r>
          </w:p>
        </w:tc>
        <w:tc>
          <w:tcPr>
            <w:tcW w:w="2268" w:type="dxa"/>
            <w:tcBorders>
              <w:top w:val="nil"/>
              <w:left w:val="nil"/>
              <w:bottom w:val="single" w:sz="4" w:space="0" w:color="auto"/>
              <w:right w:val="single" w:sz="4" w:space="0" w:color="auto"/>
            </w:tcBorders>
            <w:shd w:val="clear" w:color="auto" w:fill="auto"/>
            <w:noWrap/>
            <w:hideMark/>
          </w:tcPr>
          <w:p w14:paraId="5FB0B9B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19D1828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5F405D9B"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39EF9FC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Hypertensive disorders during pregnancy</w:t>
            </w:r>
          </w:p>
        </w:tc>
        <w:tc>
          <w:tcPr>
            <w:tcW w:w="1346" w:type="dxa"/>
            <w:tcBorders>
              <w:top w:val="nil"/>
              <w:left w:val="nil"/>
              <w:bottom w:val="single" w:sz="4" w:space="0" w:color="auto"/>
              <w:right w:val="single" w:sz="4" w:space="0" w:color="auto"/>
            </w:tcBorders>
            <w:shd w:val="clear" w:color="auto" w:fill="auto"/>
            <w:noWrap/>
            <w:hideMark/>
          </w:tcPr>
          <w:p w14:paraId="38D0C7A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Maher, et al. 2018</w:t>
            </w:r>
          </w:p>
        </w:tc>
        <w:tc>
          <w:tcPr>
            <w:tcW w:w="851" w:type="dxa"/>
            <w:tcBorders>
              <w:top w:val="nil"/>
              <w:left w:val="nil"/>
              <w:bottom w:val="single" w:sz="4" w:space="0" w:color="auto"/>
              <w:right w:val="single" w:sz="4" w:space="0" w:color="auto"/>
            </w:tcBorders>
            <w:shd w:val="clear" w:color="auto" w:fill="auto"/>
            <w:noWrap/>
            <w:hideMark/>
          </w:tcPr>
          <w:p w14:paraId="3C88BE1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37128 / 1395605</w:t>
            </w:r>
          </w:p>
        </w:tc>
        <w:tc>
          <w:tcPr>
            <w:tcW w:w="708" w:type="dxa"/>
            <w:tcBorders>
              <w:top w:val="nil"/>
              <w:left w:val="nil"/>
              <w:bottom w:val="single" w:sz="4" w:space="0" w:color="auto"/>
              <w:right w:val="single" w:sz="4" w:space="0" w:color="auto"/>
            </w:tcBorders>
            <w:shd w:val="clear" w:color="auto" w:fill="auto"/>
            <w:noWrap/>
            <w:hideMark/>
          </w:tcPr>
          <w:p w14:paraId="64F06EE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w:t>
            </w:r>
          </w:p>
        </w:tc>
        <w:tc>
          <w:tcPr>
            <w:tcW w:w="1276" w:type="dxa"/>
            <w:tcBorders>
              <w:top w:val="nil"/>
              <w:left w:val="nil"/>
              <w:bottom w:val="single" w:sz="4" w:space="0" w:color="auto"/>
              <w:right w:val="single" w:sz="4" w:space="0" w:color="auto"/>
            </w:tcBorders>
            <w:shd w:val="clear" w:color="auto" w:fill="auto"/>
            <w:noWrap/>
            <w:hideMark/>
          </w:tcPr>
          <w:p w14:paraId="76DCC21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0E0E71C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5B2EAF9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1·29 (1·22 to 1·36)</w:t>
            </w:r>
          </w:p>
        </w:tc>
        <w:tc>
          <w:tcPr>
            <w:tcW w:w="708" w:type="dxa"/>
            <w:tcBorders>
              <w:top w:val="nil"/>
              <w:left w:val="nil"/>
              <w:bottom w:val="single" w:sz="4" w:space="0" w:color="auto"/>
              <w:right w:val="single" w:sz="4" w:space="0" w:color="auto"/>
            </w:tcBorders>
            <w:shd w:val="clear" w:color="auto" w:fill="auto"/>
            <w:noWrap/>
            <w:hideMark/>
          </w:tcPr>
          <w:p w14:paraId="2912E9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1·2E-19</w:t>
            </w:r>
          </w:p>
        </w:tc>
        <w:tc>
          <w:tcPr>
            <w:tcW w:w="426" w:type="dxa"/>
            <w:tcBorders>
              <w:top w:val="nil"/>
              <w:left w:val="nil"/>
              <w:bottom w:val="single" w:sz="4" w:space="0" w:color="auto"/>
              <w:right w:val="single" w:sz="4" w:space="0" w:color="auto"/>
            </w:tcBorders>
            <w:shd w:val="clear" w:color="auto" w:fill="auto"/>
            <w:noWrap/>
            <w:hideMark/>
          </w:tcPr>
          <w:p w14:paraId="558F160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6D4E1AA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 to 1·38</w:t>
            </w:r>
          </w:p>
        </w:tc>
        <w:tc>
          <w:tcPr>
            <w:tcW w:w="567" w:type="dxa"/>
            <w:tcBorders>
              <w:top w:val="nil"/>
              <w:left w:val="nil"/>
              <w:bottom w:val="single" w:sz="4" w:space="0" w:color="auto"/>
              <w:right w:val="single" w:sz="4" w:space="0" w:color="auto"/>
            </w:tcBorders>
            <w:shd w:val="clear" w:color="auto" w:fill="auto"/>
            <w:noWrap/>
            <w:hideMark/>
          </w:tcPr>
          <w:p w14:paraId="68619DB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0·73</w:t>
            </w:r>
          </w:p>
        </w:tc>
        <w:tc>
          <w:tcPr>
            <w:tcW w:w="2268" w:type="dxa"/>
            <w:tcBorders>
              <w:top w:val="nil"/>
              <w:left w:val="nil"/>
              <w:bottom w:val="single" w:sz="4" w:space="0" w:color="auto"/>
              <w:right w:val="single" w:sz="4" w:space="0" w:color="auto"/>
            </w:tcBorders>
            <w:shd w:val="clear" w:color="auto" w:fill="auto"/>
            <w:noWrap/>
            <w:hideMark/>
          </w:tcPr>
          <w:p w14:paraId="03ED152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3950790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1391EA86"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4353EF8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Preeclampsia</w:t>
            </w:r>
          </w:p>
        </w:tc>
        <w:tc>
          <w:tcPr>
            <w:tcW w:w="1346" w:type="dxa"/>
            <w:tcBorders>
              <w:top w:val="nil"/>
              <w:left w:val="nil"/>
              <w:bottom w:val="single" w:sz="4" w:space="0" w:color="auto"/>
              <w:right w:val="single" w:sz="4" w:space="0" w:color="auto"/>
            </w:tcBorders>
            <w:shd w:val="clear" w:color="auto" w:fill="auto"/>
            <w:noWrap/>
            <w:hideMark/>
          </w:tcPr>
          <w:p w14:paraId="06180CC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Maher, et al. 2018</w:t>
            </w:r>
          </w:p>
        </w:tc>
        <w:tc>
          <w:tcPr>
            <w:tcW w:w="851" w:type="dxa"/>
            <w:tcBorders>
              <w:top w:val="nil"/>
              <w:left w:val="nil"/>
              <w:bottom w:val="single" w:sz="4" w:space="0" w:color="auto"/>
              <w:right w:val="single" w:sz="4" w:space="0" w:color="auto"/>
            </w:tcBorders>
            <w:shd w:val="clear" w:color="auto" w:fill="auto"/>
            <w:noWrap/>
            <w:hideMark/>
          </w:tcPr>
          <w:p w14:paraId="63AF94E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&gt;1000 / NR</w:t>
            </w:r>
          </w:p>
        </w:tc>
        <w:tc>
          <w:tcPr>
            <w:tcW w:w="708" w:type="dxa"/>
            <w:tcBorders>
              <w:top w:val="nil"/>
              <w:left w:val="nil"/>
              <w:bottom w:val="single" w:sz="4" w:space="0" w:color="auto"/>
              <w:right w:val="single" w:sz="4" w:space="0" w:color="auto"/>
            </w:tcBorders>
            <w:shd w:val="clear" w:color="auto" w:fill="auto"/>
            <w:noWrap/>
            <w:hideMark/>
          </w:tcPr>
          <w:p w14:paraId="61F0FF0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w:t>
            </w:r>
          </w:p>
        </w:tc>
        <w:tc>
          <w:tcPr>
            <w:tcW w:w="1276" w:type="dxa"/>
            <w:tcBorders>
              <w:top w:val="nil"/>
              <w:left w:val="nil"/>
              <w:bottom w:val="single" w:sz="4" w:space="0" w:color="auto"/>
              <w:right w:val="single" w:sz="4" w:space="0" w:color="auto"/>
            </w:tcBorders>
            <w:shd w:val="clear" w:color="auto" w:fill="auto"/>
            <w:noWrap/>
            <w:hideMark/>
          </w:tcPr>
          <w:p w14:paraId="7574421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0819A14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5A4C66D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1·28 (1·21 to 1·35)</w:t>
            </w:r>
          </w:p>
        </w:tc>
        <w:tc>
          <w:tcPr>
            <w:tcW w:w="708" w:type="dxa"/>
            <w:tcBorders>
              <w:top w:val="nil"/>
              <w:left w:val="nil"/>
              <w:bottom w:val="single" w:sz="4" w:space="0" w:color="auto"/>
              <w:right w:val="single" w:sz="4" w:space="0" w:color="auto"/>
            </w:tcBorders>
            <w:shd w:val="clear" w:color="auto" w:fill="auto"/>
            <w:noWrap/>
            <w:hideMark/>
          </w:tcPr>
          <w:p w14:paraId="4013698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7·2E-19</w:t>
            </w:r>
          </w:p>
        </w:tc>
        <w:tc>
          <w:tcPr>
            <w:tcW w:w="426" w:type="dxa"/>
            <w:tcBorders>
              <w:top w:val="nil"/>
              <w:left w:val="nil"/>
              <w:bottom w:val="single" w:sz="4" w:space="0" w:color="auto"/>
              <w:right w:val="single" w:sz="4" w:space="0" w:color="auto"/>
            </w:tcBorders>
            <w:shd w:val="clear" w:color="auto" w:fill="auto"/>
            <w:noWrap/>
            <w:hideMark/>
          </w:tcPr>
          <w:p w14:paraId="43C53FA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0128E0E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1·19 to 1·39</w:t>
            </w:r>
          </w:p>
        </w:tc>
        <w:tc>
          <w:tcPr>
            <w:tcW w:w="567" w:type="dxa"/>
            <w:tcBorders>
              <w:top w:val="nil"/>
              <w:left w:val="nil"/>
              <w:bottom w:val="single" w:sz="4" w:space="0" w:color="auto"/>
              <w:right w:val="single" w:sz="4" w:space="0" w:color="auto"/>
            </w:tcBorders>
            <w:shd w:val="clear" w:color="auto" w:fill="auto"/>
            <w:noWrap/>
            <w:hideMark/>
          </w:tcPr>
          <w:p w14:paraId="1849174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0·76</w:t>
            </w:r>
          </w:p>
        </w:tc>
        <w:tc>
          <w:tcPr>
            <w:tcW w:w="2268" w:type="dxa"/>
            <w:tcBorders>
              <w:top w:val="nil"/>
              <w:left w:val="nil"/>
              <w:bottom w:val="single" w:sz="4" w:space="0" w:color="auto"/>
              <w:right w:val="single" w:sz="4" w:space="0" w:color="auto"/>
            </w:tcBorders>
            <w:shd w:val="clear" w:color="auto" w:fill="auto"/>
            <w:noWrap/>
            <w:hideMark/>
          </w:tcPr>
          <w:p w14:paraId="470F917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3B4CFCF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6D0EBF2F"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5FDED92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acetaminophen exposure during pregnancy</w:t>
            </w:r>
          </w:p>
        </w:tc>
        <w:tc>
          <w:tcPr>
            <w:tcW w:w="1346" w:type="dxa"/>
            <w:tcBorders>
              <w:top w:val="nil"/>
              <w:left w:val="nil"/>
              <w:bottom w:val="single" w:sz="4" w:space="0" w:color="auto"/>
              <w:right w:val="single" w:sz="4" w:space="0" w:color="auto"/>
            </w:tcBorders>
            <w:shd w:val="clear" w:color="auto" w:fill="auto"/>
            <w:noWrap/>
            <w:hideMark/>
          </w:tcPr>
          <w:p w14:paraId="033D185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Gou, et al. 2019</w:t>
            </w:r>
          </w:p>
        </w:tc>
        <w:tc>
          <w:tcPr>
            <w:tcW w:w="851" w:type="dxa"/>
            <w:tcBorders>
              <w:top w:val="nil"/>
              <w:left w:val="nil"/>
              <w:bottom w:val="single" w:sz="4" w:space="0" w:color="auto"/>
              <w:right w:val="single" w:sz="4" w:space="0" w:color="auto"/>
            </w:tcBorders>
            <w:shd w:val="clear" w:color="auto" w:fill="auto"/>
            <w:noWrap/>
            <w:hideMark/>
          </w:tcPr>
          <w:p w14:paraId="59DB886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&gt;1000 / 244940</w:t>
            </w:r>
          </w:p>
        </w:tc>
        <w:tc>
          <w:tcPr>
            <w:tcW w:w="708" w:type="dxa"/>
            <w:tcBorders>
              <w:top w:val="nil"/>
              <w:left w:val="nil"/>
              <w:bottom w:val="single" w:sz="4" w:space="0" w:color="auto"/>
              <w:right w:val="single" w:sz="4" w:space="0" w:color="auto"/>
            </w:tcBorders>
            <w:shd w:val="clear" w:color="auto" w:fill="auto"/>
            <w:noWrap/>
            <w:hideMark/>
          </w:tcPr>
          <w:p w14:paraId="560D16F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w:t>
            </w:r>
          </w:p>
        </w:tc>
        <w:tc>
          <w:tcPr>
            <w:tcW w:w="1276" w:type="dxa"/>
            <w:tcBorders>
              <w:top w:val="nil"/>
              <w:left w:val="nil"/>
              <w:bottom w:val="single" w:sz="4" w:space="0" w:color="auto"/>
              <w:right w:val="single" w:sz="4" w:space="0" w:color="auto"/>
            </w:tcBorders>
            <w:shd w:val="clear" w:color="auto" w:fill="auto"/>
            <w:noWrap/>
            <w:hideMark/>
          </w:tcPr>
          <w:p w14:paraId="4F35CA2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5D99399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5A44617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1·25 (1·17 to 1·34)</w:t>
            </w:r>
          </w:p>
        </w:tc>
        <w:tc>
          <w:tcPr>
            <w:tcW w:w="708" w:type="dxa"/>
            <w:tcBorders>
              <w:top w:val="nil"/>
              <w:left w:val="nil"/>
              <w:bottom w:val="single" w:sz="4" w:space="0" w:color="auto"/>
              <w:right w:val="single" w:sz="4" w:space="0" w:color="auto"/>
            </w:tcBorders>
            <w:shd w:val="clear" w:color="auto" w:fill="auto"/>
            <w:noWrap/>
            <w:hideMark/>
          </w:tcPr>
          <w:p w14:paraId="0C5C618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9·3E-11</w:t>
            </w:r>
          </w:p>
        </w:tc>
        <w:tc>
          <w:tcPr>
            <w:tcW w:w="426" w:type="dxa"/>
            <w:tcBorders>
              <w:top w:val="nil"/>
              <w:left w:val="nil"/>
              <w:bottom w:val="single" w:sz="4" w:space="0" w:color="auto"/>
              <w:right w:val="single" w:sz="4" w:space="0" w:color="auto"/>
            </w:tcBorders>
            <w:shd w:val="clear" w:color="auto" w:fill="auto"/>
            <w:noWrap/>
            <w:hideMark/>
          </w:tcPr>
          <w:p w14:paraId="4F17756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26%</w:t>
            </w:r>
          </w:p>
        </w:tc>
        <w:tc>
          <w:tcPr>
            <w:tcW w:w="992" w:type="dxa"/>
            <w:tcBorders>
              <w:top w:val="nil"/>
              <w:left w:val="nil"/>
              <w:bottom w:val="single" w:sz="4" w:space="0" w:color="auto"/>
              <w:right w:val="single" w:sz="4" w:space="0" w:color="auto"/>
            </w:tcBorders>
            <w:shd w:val="clear" w:color="auto" w:fill="auto"/>
            <w:noWrap/>
            <w:hideMark/>
          </w:tcPr>
          <w:p w14:paraId="5200C59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1·08 to 1·44</w:t>
            </w:r>
          </w:p>
        </w:tc>
        <w:tc>
          <w:tcPr>
            <w:tcW w:w="567" w:type="dxa"/>
            <w:tcBorders>
              <w:top w:val="nil"/>
              <w:left w:val="nil"/>
              <w:bottom w:val="single" w:sz="4" w:space="0" w:color="auto"/>
              <w:right w:val="single" w:sz="4" w:space="0" w:color="auto"/>
            </w:tcBorders>
            <w:shd w:val="clear" w:color="auto" w:fill="auto"/>
            <w:noWrap/>
            <w:hideMark/>
          </w:tcPr>
          <w:p w14:paraId="02A825E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0·42</w:t>
            </w:r>
          </w:p>
        </w:tc>
        <w:tc>
          <w:tcPr>
            <w:tcW w:w="2268" w:type="dxa"/>
            <w:tcBorders>
              <w:top w:val="nil"/>
              <w:left w:val="nil"/>
              <w:bottom w:val="single" w:sz="4" w:space="0" w:color="auto"/>
              <w:right w:val="single" w:sz="4" w:space="0" w:color="auto"/>
            </w:tcBorders>
            <w:shd w:val="clear" w:color="auto" w:fill="auto"/>
            <w:noWrap/>
            <w:hideMark/>
          </w:tcPr>
          <w:p w14:paraId="07C269F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486886F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6CF20A0F" w14:textId="77777777" w:rsidTr="00E252B1">
        <w:trPr>
          <w:trHeight w:val="28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14:paraId="69C95C9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Highly suggestive (class II)</w:t>
            </w:r>
          </w:p>
        </w:tc>
      </w:tr>
      <w:tr w:rsidR="004F207F" w:rsidRPr="004F207F" w14:paraId="7207F8AB"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1C78CF4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smoking during pregnancy</w:t>
            </w:r>
          </w:p>
        </w:tc>
        <w:tc>
          <w:tcPr>
            <w:tcW w:w="1346" w:type="dxa"/>
            <w:tcBorders>
              <w:top w:val="nil"/>
              <w:left w:val="nil"/>
              <w:bottom w:val="single" w:sz="4" w:space="0" w:color="auto"/>
              <w:right w:val="single" w:sz="4" w:space="0" w:color="auto"/>
            </w:tcBorders>
            <w:shd w:val="clear" w:color="auto" w:fill="auto"/>
            <w:noWrap/>
            <w:hideMark/>
          </w:tcPr>
          <w:p w14:paraId="61B5552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Huang, et al. 2018</w:t>
            </w:r>
          </w:p>
        </w:tc>
        <w:tc>
          <w:tcPr>
            <w:tcW w:w="851" w:type="dxa"/>
            <w:tcBorders>
              <w:top w:val="nil"/>
              <w:left w:val="nil"/>
              <w:bottom w:val="single" w:sz="4" w:space="0" w:color="auto"/>
              <w:right w:val="single" w:sz="4" w:space="0" w:color="auto"/>
            </w:tcBorders>
            <w:shd w:val="clear" w:color="auto" w:fill="auto"/>
            <w:noWrap/>
            <w:hideMark/>
          </w:tcPr>
          <w:p w14:paraId="04916C8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50044 / 3011050</w:t>
            </w:r>
          </w:p>
        </w:tc>
        <w:tc>
          <w:tcPr>
            <w:tcW w:w="708" w:type="dxa"/>
            <w:tcBorders>
              <w:top w:val="nil"/>
              <w:left w:val="nil"/>
              <w:bottom w:val="single" w:sz="4" w:space="0" w:color="auto"/>
              <w:right w:val="single" w:sz="4" w:space="0" w:color="auto"/>
            </w:tcBorders>
            <w:shd w:val="clear" w:color="auto" w:fill="auto"/>
            <w:noWrap/>
            <w:hideMark/>
          </w:tcPr>
          <w:p w14:paraId="59FD2DF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20</w:t>
            </w:r>
          </w:p>
        </w:tc>
        <w:tc>
          <w:tcPr>
            <w:tcW w:w="1276" w:type="dxa"/>
            <w:tcBorders>
              <w:top w:val="nil"/>
              <w:left w:val="nil"/>
              <w:bottom w:val="single" w:sz="4" w:space="0" w:color="auto"/>
              <w:right w:val="single" w:sz="4" w:space="0" w:color="auto"/>
            </w:tcBorders>
            <w:shd w:val="clear" w:color="auto" w:fill="auto"/>
            <w:noWrap/>
            <w:hideMark/>
          </w:tcPr>
          <w:p w14:paraId="60D93C0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08E1274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40AC618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1·6 (1·45 to 1·76)</w:t>
            </w:r>
          </w:p>
        </w:tc>
        <w:tc>
          <w:tcPr>
            <w:tcW w:w="708" w:type="dxa"/>
            <w:tcBorders>
              <w:top w:val="nil"/>
              <w:left w:val="nil"/>
              <w:bottom w:val="single" w:sz="4" w:space="0" w:color="auto"/>
              <w:right w:val="single" w:sz="4" w:space="0" w:color="auto"/>
            </w:tcBorders>
            <w:shd w:val="clear" w:color="auto" w:fill="auto"/>
            <w:noWrap/>
            <w:hideMark/>
          </w:tcPr>
          <w:p w14:paraId="30263B4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3·8E-21</w:t>
            </w:r>
          </w:p>
        </w:tc>
        <w:tc>
          <w:tcPr>
            <w:tcW w:w="426" w:type="dxa"/>
            <w:tcBorders>
              <w:top w:val="nil"/>
              <w:left w:val="nil"/>
              <w:bottom w:val="single" w:sz="4" w:space="0" w:color="auto"/>
              <w:right w:val="single" w:sz="4" w:space="0" w:color="auto"/>
            </w:tcBorders>
            <w:shd w:val="clear" w:color="auto" w:fill="auto"/>
            <w:noWrap/>
            <w:hideMark/>
          </w:tcPr>
          <w:p w14:paraId="45BC03D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79%</w:t>
            </w:r>
          </w:p>
        </w:tc>
        <w:tc>
          <w:tcPr>
            <w:tcW w:w="992" w:type="dxa"/>
            <w:tcBorders>
              <w:top w:val="nil"/>
              <w:left w:val="nil"/>
              <w:bottom w:val="single" w:sz="4" w:space="0" w:color="auto"/>
              <w:right w:val="single" w:sz="4" w:space="0" w:color="auto"/>
            </w:tcBorders>
            <w:shd w:val="clear" w:color="auto" w:fill="auto"/>
            <w:noWrap/>
            <w:hideMark/>
          </w:tcPr>
          <w:p w14:paraId="58EBC65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1·15 to 2·22</w:t>
            </w:r>
          </w:p>
        </w:tc>
        <w:tc>
          <w:tcPr>
            <w:tcW w:w="567" w:type="dxa"/>
            <w:tcBorders>
              <w:top w:val="nil"/>
              <w:left w:val="nil"/>
              <w:bottom w:val="single" w:sz="4" w:space="0" w:color="auto"/>
              <w:right w:val="single" w:sz="4" w:space="0" w:color="auto"/>
            </w:tcBorders>
            <w:shd w:val="clear" w:color="auto" w:fill="auto"/>
            <w:noWrap/>
            <w:hideMark/>
          </w:tcPr>
          <w:p w14:paraId="6824C7C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0·004</w:t>
            </w:r>
          </w:p>
        </w:tc>
        <w:tc>
          <w:tcPr>
            <w:tcW w:w="2268" w:type="dxa"/>
            <w:tcBorders>
              <w:top w:val="nil"/>
              <w:left w:val="nil"/>
              <w:bottom w:val="single" w:sz="4" w:space="0" w:color="auto"/>
              <w:right w:val="single" w:sz="4" w:space="0" w:color="auto"/>
            </w:tcBorders>
            <w:shd w:val="clear" w:color="auto" w:fill="auto"/>
            <w:noWrap/>
            <w:hideMark/>
          </w:tcPr>
          <w:p w14:paraId="661104C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w:t>
            </w:r>
          </w:p>
        </w:tc>
        <w:tc>
          <w:tcPr>
            <w:tcW w:w="1501" w:type="dxa"/>
            <w:tcBorders>
              <w:top w:val="nil"/>
              <w:left w:val="nil"/>
              <w:bottom w:val="single" w:sz="4" w:space="0" w:color="auto"/>
              <w:right w:val="single" w:sz="4" w:space="0" w:color="auto"/>
            </w:tcBorders>
            <w:shd w:val="clear" w:color="auto" w:fill="auto"/>
            <w:noWrap/>
            <w:hideMark/>
          </w:tcPr>
          <w:p w14:paraId="35F0CD7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28F91412"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36DBA42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Childhood asthma</w:t>
            </w:r>
          </w:p>
        </w:tc>
        <w:tc>
          <w:tcPr>
            <w:tcW w:w="1346" w:type="dxa"/>
            <w:tcBorders>
              <w:top w:val="nil"/>
              <w:left w:val="nil"/>
              <w:bottom w:val="single" w:sz="4" w:space="0" w:color="auto"/>
              <w:right w:val="single" w:sz="4" w:space="0" w:color="auto"/>
            </w:tcBorders>
            <w:shd w:val="clear" w:color="auto" w:fill="auto"/>
            <w:noWrap/>
            <w:hideMark/>
          </w:tcPr>
          <w:p w14:paraId="2335DCC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Cortese, et al. 2018</w:t>
            </w:r>
          </w:p>
        </w:tc>
        <w:tc>
          <w:tcPr>
            <w:tcW w:w="851" w:type="dxa"/>
            <w:tcBorders>
              <w:top w:val="nil"/>
              <w:left w:val="nil"/>
              <w:bottom w:val="single" w:sz="4" w:space="0" w:color="auto"/>
              <w:right w:val="single" w:sz="4" w:space="0" w:color="auto"/>
            </w:tcBorders>
            <w:shd w:val="clear" w:color="auto" w:fill="auto"/>
            <w:noWrap/>
            <w:hideMark/>
          </w:tcPr>
          <w:p w14:paraId="6463083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32539 / 355686</w:t>
            </w:r>
          </w:p>
        </w:tc>
        <w:tc>
          <w:tcPr>
            <w:tcW w:w="708" w:type="dxa"/>
            <w:tcBorders>
              <w:top w:val="nil"/>
              <w:left w:val="nil"/>
              <w:bottom w:val="single" w:sz="4" w:space="0" w:color="auto"/>
              <w:right w:val="single" w:sz="4" w:space="0" w:color="auto"/>
            </w:tcBorders>
            <w:shd w:val="clear" w:color="auto" w:fill="auto"/>
            <w:noWrap/>
            <w:hideMark/>
          </w:tcPr>
          <w:p w14:paraId="463E3A7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w:t>
            </w:r>
          </w:p>
        </w:tc>
        <w:tc>
          <w:tcPr>
            <w:tcW w:w="1276" w:type="dxa"/>
            <w:tcBorders>
              <w:top w:val="nil"/>
              <w:left w:val="nil"/>
              <w:bottom w:val="single" w:sz="4" w:space="0" w:color="auto"/>
              <w:right w:val="single" w:sz="4" w:space="0" w:color="auto"/>
            </w:tcBorders>
            <w:shd w:val="clear" w:color="auto" w:fill="auto"/>
            <w:noWrap/>
            <w:hideMark/>
          </w:tcPr>
          <w:p w14:paraId="5C55819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Cross-sectional</w:t>
            </w:r>
          </w:p>
        </w:tc>
        <w:tc>
          <w:tcPr>
            <w:tcW w:w="567" w:type="dxa"/>
            <w:tcBorders>
              <w:top w:val="nil"/>
              <w:left w:val="nil"/>
              <w:bottom w:val="single" w:sz="4" w:space="0" w:color="auto"/>
              <w:right w:val="single" w:sz="4" w:space="0" w:color="auto"/>
            </w:tcBorders>
            <w:shd w:val="clear" w:color="auto" w:fill="auto"/>
            <w:noWrap/>
            <w:hideMark/>
          </w:tcPr>
          <w:p w14:paraId="5759EEC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3029149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1·51 (1·4 to 1·63)</w:t>
            </w:r>
          </w:p>
        </w:tc>
        <w:tc>
          <w:tcPr>
            <w:tcW w:w="708" w:type="dxa"/>
            <w:tcBorders>
              <w:top w:val="nil"/>
              <w:left w:val="nil"/>
              <w:bottom w:val="single" w:sz="4" w:space="0" w:color="auto"/>
              <w:right w:val="single" w:sz="4" w:space="0" w:color="auto"/>
            </w:tcBorders>
            <w:shd w:val="clear" w:color="auto" w:fill="auto"/>
            <w:noWrap/>
            <w:hideMark/>
          </w:tcPr>
          <w:p w14:paraId="3308B53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1·9E-26</w:t>
            </w:r>
          </w:p>
        </w:tc>
        <w:tc>
          <w:tcPr>
            <w:tcW w:w="426" w:type="dxa"/>
            <w:tcBorders>
              <w:top w:val="nil"/>
              <w:left w:val="nil"/>
              <w:bottom w:val="single" w:sz="4" w:space="0" w:color="auto"/>
              <w:right w:val="single" w:sz="4" w:space="0" w:color="auto"/>
            </w:tcBorders>
            <w:shd w:val="clear" w:color="auto" w:fill="auto"/>
            <w:noWrap/>
            <w:hideMark/>
          </w:tcPr>
          <w:p w14:paraId="701C9AD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52%</w:t>
            </w:r>
          </w:p>
        </w:tc>
        <w:tc>
          <w:tcPr>
            <w:tcW w:w="992" w:type="dxa"/>
            <w:tcBorders>
              <w:top w:val="nil"/>
              <w:left w:val="nil"/>
              <w:bottom w:val="single" w:sz="4" w:space="0" w:color="auto"/>
              <w:right w:val="single" w:sz="4" w:space="0" w:color="auto"/>
            </w:tcBorders>
            <w:shd w:val="clear" w:color="auto" w:fill="auto"/>
            <w:noWrap/>
            <w:hideMark/>
          </w:tcPr>
          <w:p w14:paraId="146D8CE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1·26 to 1·82</w:t>
            </w:r>
          </w:p>
        </w:tc>
        <w:tc>
          <w:tcPr>
            <w:tcW w:w="567" w:type="dxa"/>
            <w:tcBorders>
              <w:top w:val="nil"/>
              <w:left w:val="nil"/>
              <w:bottom w:val="single" w:sz="4" w:space="0" w:color="auto"/>
              <w:right w:val="single" w:sz="4" w:space="0" w:color="auto"/>
            </w:tcBorders>
            <w:shd w:val="clear" w:color="auto" w:fill="auto"/>
            <w:noWrap/>
            <w:hideMark/>
          </w:tcPr>
          <w:p w14:paraId="49C3C04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0·05</w:t>
            </w:r>
          </w:p>
        </w:tc>
        <w:tc>
          <w:tcPr>
            <w:tcW w:w="2268" w:type="dxa"/>
            <w:tcBorders>
              <w:top w:val="nil"/>
              <w:left w:val="nil"/>
              <w:bottom w:val="single" w:sz="4" w:space="0" w:color="auto"/>
              <w:right w:val="single" w:sz="4" w:space="0" w:color="auto"/>
            </w:tcBorders>
            <w:shd w:val="clear" w:color="auto" w:fill="auto"/>
            <w:noWrap/>
            <w:hideMark/>
          </w:tcPr>
          <w:p w14:paraId="75B34FE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small study effect</w:t>
            </w:r>
          </w:p>
        </w:tc>
        <w:tc>
          <w:tcPr>
            <w:tcW w:w="1501" w:type="dxa"/>
            <w:tcBorders>
              <w:top w:val="nil"/>
              <w:left w:val="nil"/>
              <w:bottom w:val="single" w:sz="4" w:space="0" w:color="auto"/>
              <w:right w:val="single" w:sz="4" w:space="0" w:color="auto"/>
            </w:tcBorders>
            <w:shd w:val="clear" w:color="auto" w:fill="auto"/>
            <w:noWrap/>
            <w:hideMark/>
          </w:tcPr>
          <w:p w14:paraId="7B0C7BD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76227C0D"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7683CC5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pre-pregnancy overweight</w:t>
            </w:r>
          </w:p>
        </w:tc>
        <w:tc>
          <w:tcPr>
            <w:tcW w:w="1346" w:type="dxa"/>
            <w:tcBorders>
              <w:top w:val="nil"/>
              <w:left w:val="nil"/>
              <w:bottom w:val="single" w:sz="4" w:space="0" w:color="auto"/>
              <w:right w:val="single" w:sz="4" w:space="0" w:color="auto"/>
            </w:tcBorders>
            <w:shd w:val="clear" w:color="auto" w:fill="auto"/>
            <w:noWrap/>
            <w:hideMark/>
          </w:tcPr>
          <w:p w14:paraId="3942B1E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Jenabi</w:t>
            </w:r>
            <w:proofErr w:type="spellEnd"/>
            <w:r w:rsidRPr="004F207F">
              <w:rPr>
                <w:rFonts w:ascii="Times New Roman" w:eastAsia="Malgun Gothic" w:hAnsi="Times New Roman" w:cs="Times New Roman"/>
                <w:color w:val="000000"/>
                <w:kern w:val="0"/>
                <w:sz w:val="16"/>
                <w:szCs w:val="16"/>
              </w:rPr>
              <w:t>, et al. 2019</w:t>
            </w:r>
          </w:p>
        </w:tc>
        <w:tc>
          <w:tcPr>
            <w:tcW w:w="851" w:type="dxa"/>
            <w:tcBorders>
              <w:top w:val="nil"/>
              <w:left w:val="nil"/>
              <w:bottom w:val="single" w:sz="4" w:space="0" w:color="auto"/>
              <w:right w:val="single" w:sz="4" w:space="0" w:color="auto"/>
            </w:tcBorders>
            <w:shd w:val="clear" w:color="auto" w:fill="auto"/>
            <w:noWrap/>
            <w:hideMark/>
          </w:tcPr>
          <w:p w14:paraId="4EAF6FF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23525 / 814880</w:t>
            </w:r>
          </w:p>
        </w:tc>
        <w:tc>
          <w:tcPr>
            <w:tcW w:w="708" w:type="dxa"/>
            <w:tcBorders>
              <w:top w:val="nil"/>
              <w:left w:val="nil"/>
              <w:bottom w:val="single" w:sz="4" w:space="0" w:color="auto"/>
              <w:right w:val="single" w:sz="4" w:space="0" w:color="auto"/>
            </w:tcBorders>
            <w:shd w:val="clear" w:color="auto" w:fill="auto"/>
            <w:noWrap/>
            <w:hideMark/>
          </w:tcPr>
          <w:p w14:paraId="3B662A8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w:t>
            </w:r>
          </w:p>
        </w:tc>
        <w:tc>
          <w:tcPr>
            <w:tcW w:w="1276" w:type="dxa"/>
            <w:tcBorders>
              <w:top w:val="nil"/>
              <w:left w:val="nil"/>
              <w:bottom w:val="single" w:sz="4" w:space="0" w:color="auto"/>
              <w:right w:val="single" w:sz="4" w:space="0" w:color="auto"/>
            </w:tcBorders>
            <w:shd w:val="clear" w:color="auto" w:fill="auto"/>
            <w:noWrap/>
            <w:hideMark/>
          </w:tcPr>
          <w:p w14:paraId="597B06F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5FC6FDD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7005A96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1·28 (1·21 to 1·35)</w:t>
            </w:r>
          </w:p>
        </w:tc>
        <w:tc>
          <w:tcPr>
            <w:tcW w:w="708" w:type="dxa"/>
            <w:tcBorders>
              <w:top w:val="nil"/>
              <w:left w:val="nil"/>
              <w:bottom w:val="single" w:sz="4" w:space="0" w:color="auto"/>
              <w:right w:val="single" w:sz="4" w:space="0" w:color="auto"/>
            </w:tcBorders>
            <w:shd w:val="clear" w:color="auto" w:fill="auto"/>
            <w:noWrap/>
            <w:hideMark/>
          </w:tcPr>
          <w:p w14:paraId="243FBA8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1·4E-16</w:t>
            </w:r>
          </w:p>
        </w:tc>
        <w:tc>
          <w:tcPr>
            <w:tcW w:w="426" w:type="dxa"/>
            <w:tcBorders>
              <w:top w:val="nil"/>
              <w:left w:val="nil"/>
              <w:bottom w:val="single" w:sz="4" w:space="0" w:color="auto"/>
              <w:right w:val="single" w:sz="4" w:space="0" w:color="auto"/>
            </w:tcBorders>
            <w:shd w:val="clear" w:color="auto" w:fill="auto"/>
            <w:noWrap/>
            <w:hideMark/>
          </w:tcPr>
          <w:p w14:paraId="3BE3307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20%</w:t>
            </w:r>
          </w:p>
        </w:tc>
        <w:tc>
          <w:tcPr>
            <w:tcW w:w="992" w:type="dxa"/>
            <w:tcBorders>
              <w:top w:val="nil"/>
              <w:left w:val="nil"/>
              <w:bottom w:val="single" w:sz="4" w:space="0" w:color="auto"/>
              <w:right w:val="single" w:sz="4" w:space="0" w:color="auto"/>
            </w:tcBorders>
            <w:shd w:val="clear" w:color="auto" w:fill="auto"/>
            <w:noWrap/>
            <w:hideMark/>
          </w:tcPr>
          <w:p w14:paraId="15C84A1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1·14 to 1·43</w:t>
            </w:r>
          </w:p>
        </w:tc>
        <w:tc>
          <w:tcPr>
            <w:tcW w:w="567" w:type="dxa"/>
            <w:tcBorders>
              <w:top w:val="nil"/>
              <w:left w:val="nil"/>
              <w:bottom w:val="single" w:sz="4" w:space="0" w:color="auto"/>
              <w:right w:val="single" w:sz="4" w:space="0" w:color="auto"/>
            </w:tcBorders>
            <w:shd w:val="clear" w:color="auto" w:fill="auto"/>
            <w:noWrap/>
            <w:hideMark/>
          </w:tcPr>
          <w:p w14:paraId="3FCFE31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0·068</w:t>
            </w:r>
          </w:p>
        </w:tc>
        <w:tc>
          <w:tcPr>
            <w:tcW w:w="2268" w:type="dxa"/>
            <w:tcBorders>
              <w:top w:val="nil"/>
              <w:left w:val="nil"/>
              <w:bottom w:val="single" w:sz="4" w:space="0" w:color="auto"/>
              <w:right w:val="single" w:sz="4" w:space="0" w:color="auto"/>
            </w:tcBorders>
            <w:shd w:val="clear" w:color="auto" w:fill="auto"/>
            <w:noWrap/>
            <w:hideMark/>
          </w:tcPr>
          <w:p w14:paraId="25470DA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Small study effect</w:t>
            </w:r>
          </w:p>
        </w:tc>
        <w:tc>
          <w:tcPr>
            <w:tcW w:w="1501" w:type="dxa"/>
            <w:tcBorders>
              <w:top w:val="nil"/>
              <w:left w:val="nil"/>
              <w:bottom w:val="single" w:sz="4" w:space="0" w:color="auto"/>
              <w:right w:val="single" w:sz="4" w:space="0" w:color="auto"/>
            </w:tcBorders>
            <w:shd w:val="clear" w:color="auto" w:fill="auto"/>
            <w:noWrap/>
            <w:hideMark/>
          </w:tcPr>
          <w:p w14:paraId="31E3403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Low</w:t>
            </w:r>
          </w:p>
        </w:tc>
      </w:tr>
      <w:tr w:rsidR="004F207F" w:rsidRPr="004F207F" w14:paraId="625D5984" w14:textId="77777777" w:rsidTr="00E252B1">
        <w:trPr>
          <w:trHeight w:val="28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14:paraId="23FE004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Suggestive (class III)</w:t>
            </w:r>
          </w:p>
        </w:tc>
      </w:tr>
      <w:tr w:rsidR="004F207F" w:rsidRPr="004F207F" w14:paraId="04F139CD"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323FFFD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Preterm birth</w:t>
            </w:r>
          </w:p>
        </w:tc>
        <w:tc>
          <w:tcPr>
            <w:tcW w:w="1346" w:type="dxa"/>
            <w:tcBorders>
              <w:top w:val="nil"/>
              <w:left w:val="nil"/>
              <w:bottom w:val="single" w:sz="4" w:space="0" w:color="auto"/>
              <w:right w:val="single" w:sz="4" w:space="0" w:color="auto"/>
            </w:tcBorders>
            <w:shd w:val="clear" w:color="auto" w:fill="auto"/>
            <w:noWrap/>
            <w:hideMark/>
          </w:tcPr>
          <w:p w14:paraId="5C476BC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Allotey</w:t>
            </w:r>
            <w:proofErr w:type="spellEnd"/>
            <w:r w:rsidRPr="004F207F">
              <w:rPr>
                <w:rFonts w:ascii="Times New Roman" w:eastAsia="Malgun Gothic" w:hAnsi="Times New Roman" w:cs="Times New Roman"/>
                <w:color w:val="000000"/>
                <w:kern w:val="0"/>
                <w:sz w:val="16"/>
                <w:szCs w:val="16"/>
              </w:rPr>
              <w:t>, et al. 2018</w:t>
            </w:r>
          </w:p>
        </w:tc>
        <w:tc>
          <w:tcPr>
            <w:tcW w:w="851" w:type="dxa"/>
            <w:tcBorders>
              <w:top w:val="nil"/>
              <w:left w:val="nil"/>
              <w:bottom w:val="single" w:sz="4" w:space="0" w:color="auto"/>
              <w:right w:val="single" w:sz="4" w:space="0" w:color="auto"/>
            </w:tcBorders>
            <w:shd w:val="clear" w:color="auto" w:fill="auto"/>
            <w:noWrap/>
            <w:hideMark/>
          </w:tcPr>
          <w:p w14:paraId="3AFE3E0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1542 / 45298</w:t>
            </w:r>
          </w:p>
        </w:tc>
        <w:tc>
          <w:tcPr>
            <w:tcW w:w="708" w:type="dxa"/>
            <w:tcBorders>
              <w:top w:val="nil"/>
              <w:left w:val="nil"/>
              <w:bottom w:val="single" w:sz="4" w:space="0" w:color="auto"/>
              <w:right w:val="single" w:sz="4" w:space="0" w:color="auto"/>
            </w:tcBorders>
            <w:shd w:val="clear" w:color="auto" w:fill="auto"/>
            <w:noWrap/>
            <w:hideMark/>
          </w:tcPr>
          <w:p w14:paraId="469E8E1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w:t>
            </w:r>
          </w:p>
        </w:tc>
        <w:tc>
          <w:tcPr>
            <w:tcW w:w="1276" w:type="dxa"/>
            <w:tcBorders>
              <w:top w:val="nil"/>
              <w:left w:val="nil"/>
              <w:bottom w:val="single" w:sz="4" w:space="0" w:color="auto"/>
              <w:right w:val="single" w:sz="4" w:space="0" w:color="auto"/>
            </w:tcBorders>
            <w:shd w:val="clear" w:color="auto" w:fill="auto"/>
            <w:noWrap/>
            <w:hideMark/>
          </w:tcPr>
          <w:p w14:paraId="4BBE431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w:t>
            </w:r>
          </w:p>
        </w:tc>
        <w:tc>
          <w:tcPr>
            <w:tcW w:w="567" w:type="dxa"/>
            <w:tcBorders>
              <w:top w:val="nil"/>
              <w:left w:val="nil"/>
              <w:bottom w:val="single" w:sz="4" w:space="0" w:color="auto"/>
              <w:right w:val="single" w:sz="4" w:space="0" w:color="auto"/>
            </w:tcBorders>
            <w:shd w:val="clear" w:color="auto" w:fill="auto"/>
            <w:noWrap/>
            <w:hideMark/>
          </w:tcPr>
          <w:p w14:paraId="5D20229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34DCE4C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1·84 (1·36 to 2·49)</w:t>
            </w:r>
          </w:p>
        </w:tc>
        <w:tc>
          <w:tcPr>
            <w:tcW w:w="708" w:type="dxa"/>
            <w:tcBorders>
              <w:top w:val="nil"/>
              <w:left w:val="nil"/>
              <w:bottom w:val="single" w:sz="4" w:space="0" w:color="auto"/>
              <w:right w:val="single" w:sz="4" w:space="0" w:color="auto"/>
            </w:tcBorders>
            <w:shd w:val="clear" w:color="auto" w:fill="auto"/>
            <w:noWrap/>
            <w:hideMark/>
          </w:tcPr>
          <w:p w14:paraId="1940CCC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0·000077</w:t>
            </w:r>
          </w:p>
        </w:tc>
        <w:tc>
          <w:tcPr>
            <w:tcW w:w="426" w:type="dxa"/>
            <w:tcBorders>
              <w:top w:val="nil"/>
              <w:left w:val="nil"/>
              <w:bottom w:val="single" w:sz="4" w:space="0" w:color="auto"/>
              <w:right w:val="single" w:sz="4" w:space="0" w:color="auto"/>
            </w:tcBorders>
            <w:shd w:val="clear" w:color="auto" w:fill="auto"/>
            <w:noWrap/>
            <w:hideMark/>
          </w:tcPr>
          <w:p w14:paraId="65FBDFA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48%</w:t>
            </w:r>
          </w:p>
        </w:tc>
        <w:tc>
          <w:tcPr>
            <w:tcW w:w="992" w:type="dxa"/>
            <w:tcBorders>
              <w:top w:val="nil"/>
              <w:left w:val="nil"/>
              <w:bottom w:val="single" w:sz="4" w:space="0" w:color="auto"/>
              <w:right w:val="single" w:sz="4" w:space="0" w:color="auto"/>
            </w:tcBorders>
            <w:shd w:val="clear" w:color="auto" w:fill="auto"/>
            <w:noWrap/>
            <w:hideMark/>
          </w:tcPr>
          <w:p w14:paraId="0ABF035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0·86 to 3·95</w:t>
            </w:r>
          </w:p>
        </w:tc>
        <w:tc>
          <w:tcPr>
            <w:tcW w:w="567" w:type="dxa"/>
            <w:tcBorders>
              <w:top w:val="nil"/>
              <w:left w:val="nil"/>
              <w:bottom w:val="single" w:sz="4" w:space="0" w:color="auto"/>
              <w:right w:val="single" w:sz="4" w:space="0" w:color="auto"/>
            </w:tcBorders>
            <w:shd w:val="clear" w:color="auto" w:fill="auto"/>
            <w:noWrap/>
            <w:hideMark/>
          </w:tcPr>
          <w:p w14:paraId="5CEF46D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0·00037</w:t>
            </w:r>
          </w:p>
        </w:tc>
        <w:tc>
          <w:tcPr>
            <w:tcW w:w="2268" w:type="dxa"/>
            <w:tcBorders>
              <w:top w:val="nil"/>
              <w:left w:val="nil"/>
              <w:bottom w:val="single" w:sz="4" w:space="0" w:color="auto"/>
              <w:right w:val="single" w:sz="4" w:space="0" w:color="auto"/>
            </w:tcBorders>
            <w:shd w:val="clear" w:color="auto" w:fill="auto"/>
            <w:noWrap/>
            <w:hideMark/>
          </w:tcPr>
          <w:p w14:paraId="627D8F1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Small study effect *</w:t>
            </w:r>
          </w:p>
        </w:tc>
        <w:tc>
          <w:tcPr>
            <w:tcW w:w="1501" w:type="dxa"/>
            <w:tcBorders>
              <w:top w:val="nil"/>
              <w:left w:val="nil"/>
              <w:bottom w:val="single" w:sz="4" w:space="0" w:color="auto"/>
              <w:right w:val="single" w:sz="4" w:space="0" w:color="auto"/>
            </w:tcBorders>
            <w:shd w:val="clear" w:color="auto" w:fill="auto"/>
            <w:noWrap/>
            <w:hideMark/>
          </w:tcPr>
          <w:p w14:paraId="05E6DE7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7C2CBF7E"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3543144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stress during pregnancy</w:t>
            </w:r>
          </w:p>
        </w:tc>
        <w:tc>
          <w:tcPr>
            <w:tcW w:w="1346" w:type="dxa"/>
            <w:tcBorders>
              <w:top w:val="nil"/>
              <w:left w:val="nil"/>
              <w:bottom w:val="single" w:sz="4" w:space="0" w:color="auto"/>
              <w:right w:val="single" w:sz="4" w:space="0" w:color="auto"/>
            </w:tcBorders>
            <w:shd w:val="clear" w:color="auto" w:fill="auto"/>
            <w:noWrap/>
            <w:hideMark/>
          </w:tcPr>
          <w:p w14:paraId="696E11C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Manzari</w:t>
            </w:r>
            <w:proofErr w:type="spellEnd"/>
            <w:r w:rsidRPr="004F207F">
              <w:rPr>
                <w:rFonts w:ascii="Times New Roman" w:eastAsia="Malgun Gothic" w:hAnsi="Times New Roman" w:cs="Times New Roman"/>
                <w:color w:val="000000"/>
                <w:kern w:val="0"/>
                <w:sz w:val="16"/>
                <w:szCs w:val="16"/>
              </w:rPr>
              <w:t>, et al. 2019</w:t>
            </w:r>
          </w:p>
        </w:tc>
        <w:tc>
          <w:tcPr>
            <w:tcW w:w="851" w:type="dxa"/>
            <w:tcBorders>
              <w:top w:val="nil"/>
              <w:left w:val="nil"/>
              <w:bottom w:val="single" w:sz="4" w:space="0" w:color="auto"/>
              <w:right w:val="single" w:sz="4" w:space="0" w:color="auto"/>
            </w:tcBorders>
            <w:shd w:val="clear" w:color="auto" w:fill="auto"/>
            <w:noWrap/>
            <w:hideMark/>
          </w:tcPr>
          <w:p w14:paraId="3EADEB2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25547 / 1758906</w:t>
            </w:r>
          </w:p>
        </w:tc>
        <w:tc>
          <w:tcPr>
            <w:tcW w:w="708" w:type="dxa"/>
            <w:tcBorders>
              <w:top w:val="nil"/>
              <w:left w:val="nil"/>
              <w:bottom w:val="single" w:sz="4" w:space="0" w:color="auto"/>
              <w:right w:val="single" w:sz="4" w:space="0" w:color="auto"/>
            </w:tcBorders>
            <w:shd w:val="clear" w:color="auto" w:fill="auto"/>
            <w:noWrap/>
            <w:hideMark/>
          </w:tcPr>
          <w:p w14:paraId="3122C61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w:t>
            </w:r>
          </w:p>
        </w:tc>
        <w:tc>
          <w:tcPr>
            <w:tcW w:w="1276" w:type="dxa"/>
            <w:tcBorders>
              <w:top w:val="nil"/>
              <w:left w:val="nil"/>
              <w:bottom w:val="single" w:sz="4" w:space="0" w:color="auto"/>
              <w:right w:val="single" w:sz="4" w:space="0" w:color="auto"/>
            </w:tcBorders>
            <w:shd w:val="clear" w:color="auto" w:fill="auto"/>
            <w:noWrap/>
            <w:hideMark/>
          </w:tcPr>
          <w:p w14:paraId="1E15CCB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455BBEC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6BB2D5D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1·72 (1·27 to 2·34)</w:t>
            </w:r>
          </w:p>
        </w:tc>
        <w:tc>
          <w:tcPr>
            <w:tcW w:w="708" w:type="dxa"/>
            <w:tcBorders>
              <w:top w:val="nil"/>
              <w:left w:val="nil"/>
              <w:bottom w:val="single" w:sz="4" w:space="0" w:color="auto"/>
              <w:right w:val="single" w:sz="4" w:space="0" w:color="auto"/>
            </w:tcBorders>
            <w:shd w:val="clear" w:color="auto" w:fill="auto"/>
            <w:noWrap/>
            <w:hideMark/>
          </w:tcPr>
          <w:p w14:paraId="46C3B65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0·00047</w:t>
            </w:r>
          </w:p>
        </w:tc>
        <w:tc>
          <w:tcPr>
            <w:tcW w:w="426" w:type="dxa"/>
            <w:tcBorders>
              <w:top w:val="nil"/>
              <w:left w:val="nil"/>
              <w:bottom w:val="single" w:sz="4" w:space="0" w:color="auto"/>
              <w:right w:val="single" w:sz="4" w:space="0" w:color="auto"/>
            </w:tcBorders>
            <w:shd w:val="clear" w:color="auto" w:fill="auto"/>
            <w:noWrap/>
            <w:hideMark/>
          </w:tcPr>
          <w:p w14:paraId="5D36D17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85%</w:t>
            </w:r>
          </w:p>
        </w:tc>
        <w:tc>
          <w:tcPr>
            <w:tcW w:w="992" w:type="dxa"/>
            <w:tcBorders>
              <w:top w:val="nil"/>
              <w:left w:val="nil"/>
              <w:bottom w:val="single" w:sz="4" w:space="0" w:color="auto"/>
              <w:right w:val="single" w:sz="4" w:space="0" w:color="auto"/>
            </w:tcBorders>
            <w:shd w:val="clear" w:color="auto" w:fill="auto"/>
            <w:noWrap/>
            <w:hideMark/>
          </w:tcPr>
          <w:p w14:paraId="1B0F96D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0·71 to 4·21</w:t>
            </w:r>
          </w:p>
        </w:tc>
        <w:tc>
          <w:tcPr>
            <w:tcW w:w="567" w:type="dxa"/>
            <w:tcBorders>
              <w:top w:val="nil"/>
              <w:left w:val="nil"/>
              <w:bottom w:val="single" w:sz="4" w:space="0" w:color="auto"/>
              <w:right w:val="single" w:sz="4" w:space="0" w:color="auto"/>
            </w:tcBorders>
            <w:shd w:val="clear" w:color="auto" w:fill="auto"/>
            <w:noWrap/>
            <w:hideMark/>
          </w:tcPr>
          <w:p w14:paraId="401B1F5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3·2e-05</w:t>
            </w:r>
          </w:p>
        </w:tc>
        <w:tc>
          <w:tcPr>
            <w:tcW w:w="2268" w:type="dxa"/>
            <w:tcBorders>
              <w:top w:val="nil"/>
              <w:left w:val="nil"/>
              <w:bottom w:val="single" w:sz="4" w:space="0" w:color="auto"/>
              <w:right w:val="single" w:sz="4" w:space="0" w:color="auto"/>
            </w:tcBorders>
            <w:shd w:val="clear" w:color="auto" w:fill="auto"/>
            <w:noWrap/>
            <w:hideMark/>
          </w:tcPr>
          <w:p w14:paraId="6B8ED10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small study effect; loss of significance under 10% credibility ceiling *</w:t>
            </w:r>
          </w:p>
        </w:tc>
        <w:tc>
          <w:tcPr>
            <w:tcW w:w="1501" w:type="dxa"/>
            <w:tcBorders>
              <w:top w:val="nil"/>
              <w:left w:val="nil"/>
              <w:bottom w:val="single" w:sz="4" w:space="0" w:color="auto"/>
              <w:right w:val="single" w:sz="4" w:space="0" w:color="auto"/>
            </w:tcBorders>
            <w:shd w:val="clear" w:color="auto" w:fill="auto"/>
            <w:noWrap/>
            <w:hideMark/>
          </w:tcPr>
          <w:p w14:paraId="60F6EE9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44DFFE69"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5BBB496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SSRI exposure during pre-pregnancy period</w:t>
            </w:r>
          </w:p>
        </w:tc>
        <w:tc>
          <w:tcPr>
            <w:tcW w:w="1346" w:type="dxa"/>
            <w:tcBorders>
              <w:top w:val="nil"/>
              <w:left w:val="nil"/>
              <w:bottom w:val="single" w:sz="4" w:space="0" w:color="auto"/>
              <w:right w:val="single" w:sz="4" w:space="0" w:color="auto"/>
            </w:tcBorders>
            <w:shd w:val="clear" w:color="auto" w:fill="auto"/>
            <w:noWrap/>
            <w:hideMark/>
          </w:tcPr>
          <w:p w14:paraId="3AFB950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Jiang, et al. 2018</w:t>
            </w:r>
          </w:p>
        </w:tc>
        <w:tc>
          <w:tcPr>
            <w:tcW w:w="851" w:type="dxa"/>
            <w:tcBorders>
              <w:top w:val="nil"/>
              <w:left w:val="nil"/>
              <w:bottom w:val="single" w:sz="4" w:space="0" w:color="auto"/>
              <w:right w:val="single" w:sz="4" w:space="0" w:color="auto"/>
            </w:tcBorders>
            <w:shd w:val="clear" w:color="auto" w:fill="auto"/>
            <w:noWrap/>
            <w:hideMark/>
          </w:tcPr>
          <w:p w14:paraId="60906E7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39097 / 1836001</w:t>
            </w:r>
          </w:p>
        </w:tc>
        <w:tc>
          <w:tcPr>
            <w:tcW w:w="708" w:type="dxa"/>
            <w:tcBorders>
              <w:top w:val="nil"/>
              <w:left w:val="nil"/>
              <w:bottom w:val="single" w:sz="4" w:space="0" w:color="auto"/>
              <w:right w:val="single" w:sz="4" w:space="0" w:color="auto"/>
            </w:tcBorders>
            <w:shd w:val="clear" w:color="auto" w:fill="auto"/>
            <w:noWrap/>
            <w:hideMark/>
          </w:tcPr>
          <w:p w14:paraId="1FEA343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w:t>
            </w:r>
          </w:p>
        </w:tc>
        <w:tc>
          <w:tcPr>
            <w:tcW w:w="1276" w:type="dxa"/>
            <w:tcBorders>
              <w:top w:val="nil"/>
              <w:left w:val="nil"/>
              <w:bottom w:val="single" w:sz="4" w:space="0" w:color="auto"/>
              <w:right w:val="single" w:sz="4" w:space="0" w:color="auto"/>
            </w:tcBorders>
            <w:shd w:val="clear" w:color="auto" w:fill="auto"/>
            <w:noWrap/>
            <w:hideMark/>
          </w:tcPr>
          <w:p w14:paraId="76E277F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692182A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459EB3A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1·59 (1·23 to 2·06)</w:t>
            </w:r>
          </w:p>
        </w:tc>
        <w:tc>
          <w:tcPr>
            <w:tcW w:w="708" w:type="dxa"/>
            <w:tcBorders>
              <w:top w:val="nil"/>
              <w:left w:val="nil"/>
              <w:bottom w:val="single" w:sz="4" w:space="0" w:color="auto"/>
              <w:right w:val="single" w:sz="4" w:space="0" w:color="auto"/>
            </w:tcBorders>
            <w:shd w:val="clear" w:color="auto" w:fill="auto"/>
            <w:noWrap/>
            <w:hideMark/>
          </w:tcPr>
          <w:p w14:paraId="745F368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0·00044</w:t>
            </w:r>
          </w:p>
        </w:tc>
        <w:tc>
          <w:tcPr>
            <w:tcW w:w="426" w:type="dxa"/>
            <w:tcBorders>
              <w:top w:val="nil"/>
              <w:left w:val="nil"/>
              <w:bottom w:val="single" w:sz="4" w:space="0" w:color="auto"/>
              <w:right w:val="single" w:sz="4" w:space="0" w:color="auto"/>
            </w:tcBorders>
            <w:shd w:val="clear" w:color="auto" w:fill="auto"/>
            <w:noWrap/>
            <w:hideMark/>
          </w:tcPr>
          <w:p w14:paraId="03BCCF7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45%</w:t>
            </w:r>
          </w:p>
        </w:tc>
        <w:tc>
          <w:tcPr>
            <w:tcW w:w="992" w:type="dxa"/>
            <w:tcBorders>
              <w:top w:val="nil"/>
              <w:left w:val="nil"/>
              <w:bottom w:val="single" w:sz="4" w:space="0" w:color="auto"/>
              <w:right w:val="single" w:sz="4" w:space="0" w:color="auto"/>
            </w:tcBorders>
            <w:shd w:val="clear" w:color="auto" w:fill="auto"/>
            <w:noWrap/>
            <w:hideMark/>
          </w:tcPr>
          <w:p w14:paraId="7D6FAEA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0·12 to 20·62</w:t>
            </w:r>
          </w:p>
        </w:tc>
        <w:tc>
          <w:tcPr>
            <w:tcW w:w="567" w:type="dxa"/>
            <w:tcBorders>
              <w:top w:val="nil"/>
              <w:left w:val="nil"/>
              <w:bottom w:val="single" w:sz="4" w:space="0" w:color="auto"/>
              <w:right w:val="single" w:sz="4" w:space="0" w:color="auto"/>
            </w:tcBorders>
            <w:shd w:val="clear" w:color="auto" w:fill="auto"/>
            <w:noWrap/>
            <w:hideMark/>
          </w:tcPr>
          <w:p w14:paraId="408CB6E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0·76</w:t>
            </w:r>
          </w:p>
        </w:tc>
        <w:tc>
          <w:tcPr>
            <w:tcW w:w="2268" w:type="dxa"/>
            <w:tcBorders>
              <w:top w:val="nil"/>
              <w:left w:val="nil"/>
              <w:bottom w:val="single" w:sz="4" w:space="0" w:color="auto"/>
              <w:right w:val="single" w:sz="4" w:space="0" w:color="auto"/>
            </w:tcBorders>
            <w:shd w:val="clear" w:color="auto" w:fill="auto"/>
            <w:noWrap/>
            <w:hideMark/>
          </w:tcPr>
          <w:p w14:paraId="7152960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Loss of significance under 10% credibility ceiling *</w:t>
            </w:r>
          </w:p>
        </w:tc>
        <w:tc>
          <w:tcPr>
            <w:tcW w:w="1501" w:type="dxa"/>
            <w:tcBorders>
              <w:top w:val="nil"/>
              <w:left w:val="nil"/>
              <w:bottom w:val="single" w:sz="4" w:space="0" w:color="auto"/>
              <w:right w:val="single" w:sz="4" w:space="0" w:color="auto"/>
            </w:tcBorders>
            <w:shd w:val="clear" w:color="auto" w:fill="auto"/>
            <w:noWrap/>
            <w:hideMark/>
          </w:tcPr>
          <w:p w14:paraId="0851CAD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39579EEB"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602FED9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non-SSRI exposure during pregnancy</w:t>
            </w:r>
          </w:p>
        </w:tc>
        <w:tc>
          <w:tcPr>
            <w:tcW w:w="1346" w:type="dxa"/>
            <w:tcBorders>
              <w:top w:val="nil"/>
              <w:left w:val="nil"/>
              <w:bottom w:val="single" w:sz="4" w:space="0" w:color="auto"/>
              <w:right w:val="single" w:sz="4" w:space="0" w:color="auto"/>
            </w:tcBorders>
            <w:shd w:val="clear" w:color="auto" w:fill="auto"/>
            <w:noWrap/>
            <w:hideMark/>
          </w:tcPr>
          <w:p w14:paraId="29BAA5D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Jiang, et al. 2018</w:t>
            </w:r>
          </w:p>
        </w:tc>
        <w:tc>
          <w:tcPr>
            <w:tcW w:w="851" w:type="dxa"/>
            <w:tcBorders>
              <w:top w:val="nil"/>
              <w:left w:val="nil"/>
              <w:bottom w:val="single" w:sz="4" w:space="0" w:color="auto"/>
              <w:right w:val="single" w:sz="4" w:space="0" w:color="auto"/>
            </w:tcBorders>
            <w:shd w:val="clear" w:color="auto" w:fill="auto"/>
            <w:noWrap/>
            <w:hideMark/>
          </w:tcPr>
          <w:p w14:paraId="7878860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23064 / 1212802</w:t>
            </w:r>
          </w:p>
        </w:tc>
        <w:tc>
          <w:tcPr>
            <w:tcW w:w="708" w:type="dxa"/>
            <w:tcBorders>
              <w:top w:val="nil"/>
              <w:left w:val="nil"/>
              <w:bottom w:val="single" w:sz="4" w:space="0" w:color="auto"/>
              <w:right w:val="single" w:sz="4" w:space="0" w:color="auto"/>
            </w:tcBorders>
            <w:shd w:val="clear" w:color="auto" w:fill="auto"/>
            <w:noWrap/>
            <w:hideMark/>
          </w:tcPr>
          <w:p w14:paraId="42BB072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w:t>
            </w:r>
          </w:p>
        </w:tc>
        <w:tc>
          <w:tcPr>
            <w:tcW w:w="1276" w:type="dxa"/>
            <w:tcBorders>
              <w:top w:val="nil"/>
              <w:left w:val="nil"/>
              <w:bottom w:val="single" w:sz="4" w:space="0" w:color="auto"/>
              <w:right w:val="single" w:sz="4" w:space="0" w:color="auto"/>
            </w:tcBorders>
            <w:shd w:val="clear" w:color="auto" w:fill="auto"/>
            <w:noWrap/>
            <w:hideMark/>
          </w:tcPr>
          <w:p w14:paraId="1C0EFF3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0661F83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777B120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 (1·24 to 1·82)</w:t>
            </w:r>
          </w:p>
        </w:tc>
        <w:tc>
          <w:tcPr>
            <w:tcW w:w="708" w:type="dxa"/>
            <w:tcBorders>
              <w:top w:val="nil"/>
              <w:left w:val="nil"/>
              <w:bottom w:val="single" w:sz="4" w:space="0" w:color="auto"/>
              <w:right w:val="single" w:sz="4" w:space="0" w:color="auto"/>
            </w:tcBorders>
            <w:shd w:val="clear" w:color="auto" w:fill="auto"/>
            <w:noWrap/>
            <w:hideMark/>
          </w:tcPr>
          <w:p w14:paraId="47700A3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0·000042</w:t>
            </w:r>
          </w:p>
        </w:tc>
        <w:tc>
          <w:tcPr>
            <w:tcW w:w="426" w:type="dxa"/>
            <w:tcBorders>
              <w:top w:val="nil"/>
              <w:left w:val="nil"/>
              <w:bottom w:val="single" w:sz="4" w:space="0" w:color="auto"/>
              <w:right w:val="single" w:sz="4" w:space="0" w:color="auto"/>
            </w:tcBorders>
            <w:shd w:val="clear" w:color="auto" w:fill="auto"/>
            <w:noWrap/>
            <w:hideMark/>
          </w:tcPr>
          <w:p w14:paraId="304487C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5019555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1·14 to 1·97</w:t>
            </w:r>
          </w:p>
        </w:tc>
        <w:tc>
          <w:tcPr>
            <w:tcW w:w="567" w:type="dxa"/>
            <w:tcBorders>
              <w:top w:val="nil"/>
              <w:left w:val="nil"/>
              <w:bottom w:val="single" w:sz="4" w:space="0" w:color="auto"/>
              <w:right w:val="single" w:sz="4" w:space="0" w:color="auto"/>
            </w:tcBorders>
            <w:shd w:val="clear" w:color="auto" w:fill="auto"/>
            <w:noWrap/>
            <w:hideMark/>
          </w:tcPr>
          <w:p w14:paraId="76EC2DC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0·18</w:t>
            </w:r>
          </w:p>
        </w:tc>
        <w:tc>
          <w:tcPr>
            <w:tcW w:w="2268" w:type="dxa"/>
            <w:tcBorders>
              <w:top w:val="nil"/>
              <w:left w:val="nil"/>
              <w:bottom w:val="single" w:sz="4" w:space="0" w:color="auto"/>
              <w:right w:val="single" w:sz="4" w:space="0" w:color="auto"/>
            </w:tcBorders>
            <w:shd w:val="clear" w:color="auto" w:fill="auto"/>
            <w:noWrap/>
            <w:hideMark/>
          </w:tcPr>
          <w:p w14:paraId="5DA5A54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 *</w:t>
            </w:r>
          </w:p>
        </w:tc>
        <w:tc>
          <w:tcPr>
            <w:tcW w:w="1501" w:type="dxa"/>
            <w:tcBorders>
              <w:top w:val="nil"/>
              <w:left w:val="nil"/>
              <w:bottom w:val="single" w:sz="4" w:space="0" w:color="auto"/>
              <w:right w:val="single" w:sz="4" w:space="0" w:color="auto"/>
            </w:tcBorders>
            <w:shd w:val="clear" w:color="auto" w:fill="auto"/>
            <w:noWrap/>
            <w:hideMark/>
          </w:tcPr>
          <w:p w14:paraId="36C186A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6DB56E24"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7178669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SSRI exposure during pregnancy</w:t>
            </w:r>
          </w:p>
        </w:tc>
        <w:tc>
          <w:tcPr>
            <w:tcW w:w="1346" w:type="dxa"/>
            <w:tcBorders>
              <w:top w:val="nil"/>
              <w:left w:val="nil"/>
              <w:bottom w:val="single" w:sz="4" w:space="0" w:color="auto"/>
              <w:right w:val="single" w:sz="4" w:space="0" w:color="auto"/>
            </w:tcBorders>
            <w:shd w:val="clear" w:color="auto" w:fill="auto"/>
            <w:noWrap/>
            <w:hideMark/>
          </w:tcPr>
          <w:p w14:paraId="3304010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Jiang, et al. 2018</w:t>
            </w:r>
          </w:p>
        </w:tc>
        <w:tc>
          <w:tcPr>
            <w:tcW w:w="851" w:type="dxa"/>
            <w:tcBorders>
              <w:top w:val="nil"/>
              <w:left w:val="nil"/>
              <w:bottom w:val="single" w:sz="4" w:space="0" w:color="auto"/>
              <w:right w:val="single" w:sz="4" w:space="0" w:color="auto"/>
            </w:tcBorders>
            <w:shd w:val="clear" w:color="auto" w:fill="auto"/>
            <w:noWrap/>
            <w:hideMark/>
          </w:tcPr>
          <w:p w14:paraId="3BA7308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56502 / 2858185</w:t>
            </w:r>
          </w:p>
        </w:tc>
        <w:tc>
          <w:tcPr>
            <w:tcW w:w="708" w:type="dxa"/>
            <w:tcBorders>
              <w:top w:val="nil"/>
              <w:left w:val="nil"/>
              <w:bottom w:val="single" w:sz="4" w:space="0" w:color="auto"/>
              <w:right w:val="single" w:sz="4" w:space="0" w:color="auto"/>
            </w:tcBorders>
            <w:shd w:val="clear" w:color="auto" w:fill="auto"/>
            <w:noWrap/>
            <w:hideMark/>
          </w:tcPr>
          <w:p w14:paraId="17FE32A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w:t>
            </w:r>
          </w:p>
        </w:tc>
        <w:tc>
          <w:tcPr>
            <w:tcW w:w="1276" w:type="dxa"/>
            <w:tcBorders>
              <w:top w:val="nil"/>
              <w:left w:val="nil"/>
              <w:bottom w:val="single" w:sz="4" w:space="0" w:color="auto"/>
              <w:right w:val="single" w:sz="4" w:space="0" w:color="auto"/>
            </w:tcBorders>
            <w:shd w:val="clear" w:color="auto" w:fill="auto"/>
            <w:noWrap/>
            <w:hideMark/>
          </w:tcPr>
          <w:p w14:paraId="0DE997D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5573F4C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5C81EA3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1·37 (1·16 to 1·63)</w:t>
            </w:r>
          </w:p>
        </w:tc>
        <w:tc>
          <w:tcPr>
            <w:tcW w:w="708" w:type="dxa"/>
            <w:tcBorders>
              <w:top w:val="nil"/>
              <w:left w:val="nil"/>
              <w:bottom w:val="single" w:sz="4" w:space="0" w:color="auto"/>
              <w:right w:val="single" w:sz="4" w:space="0" w:color="auto"/>
            </w:tcBorders>
            <w:shd w:val="clear" w:color="auto" w:fill="auto"/>
            <w:noWrap/>
            <w:hideMark/>
          </w:tcPr>
          <w:p w14:paraId="7F03A9E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0·00025</w:t>
            </w:r>
          </w:p>
        </w:tc>
        <w:tc>
          <w:tcPr>
            <w:tcW w:w="426" w:type="dxa"/>
            <w:tcBorders>
              <w:top w:val="nil"/>
              <w:left w:val="nil"/>
              <w:bottom w:val="single" w:sz="4" w:space="0" w:color="auto"/>
              <w:right w:val="single" w:sz="4" w:space="0" w:color="auto"/>
            </w:tcBorders>
            <w:shd w:val="clear" w:color="auto" w:fill="auto"/>
            <w:noWrap/>
            <w:hideMark/>
          </w:tcPr>
          <w:p w14:paraId="4A9A064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67%</w:t>
            </w:r>
          </w:p>
        </w:tc>
        <w:tc>
          <w:tcPr>
            <w:tcW w:w="992" w:type="dxa"/>
            <w:tcBorders>
              <w:top w:val="nil"/>
              <w:left w:val="nil"/>
              <w:bottom w:val="single" w:sz="4" w:space="0" w:color="auto"/>
              <w:right w:val="single" w:sz="4" w:space="0" w:color="auto"/>
            </w:tcBorders>
            <w:shd w:val="clear" w:color="auto" w:fill="auto"/>
            <w:noWrap/>
            <w:hideMark/>
          </w:tcPr>
          <w:p w14:paraId="11EF489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0·79 to 2·39</w:t>
            </w:r>
          </w:p>
        </w:tc>
        <w:tc>
          <w:tcPr>
            <w:tcW w:w="567" w:type="dxa"/>
            <w:tcBorders>
              <w:top w:val="nil"/>
              <w:left w:val="nil"/>
              <w:bottom w:val="single" w:sz="4" w:space="0" w:color="auto"/>
              <w:right w:val="single" w:sz="4" w:space="0" w:color="auto"/>
            </w:tcBorders>
            <w:shd w:val="clear" w:color="auto" w:fill="auto"/>
            <w:noWrap/>
            <w:hideMark/>
          </w:tcPr>
          <w:p w14:paraId="23C0227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0·16</w:t>
            </w:r>
          </w:p>
        </w:tc>
        <w:tc>
          <w:tcPr>
            <w:tcW w:w="2268" w:type="dxa"/>
            <w:tcBorders>
              <w:top w:val="nil"/>
              <w:left w:val="nil"/>
              <w:bottom w:val="single" w:sz="4" w:space="0" w:color="auto"/>
              <w:right w:val="single" w:sz="4" w:space="0" w:color="auto"/>
            </w:tcBorders>
            <w:shd w:val="clear" w:color="auto" w:fill="auto"/>
            <w:noWrap/>
            <w:hideMark/>
          </w:tcPr>
          <w:p w14:paraId="1CF8159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w:t>
            </w:r>
          </w:p>
        </w:tc>
        <w:tc>
          <w:tcPr>
            <w:tcW w:w="1501" w:type="dxa"/>
            <w:tcBorders>
              <w:top w:val="nil"/>
              <w:left w:val="nil"/>
              <w:bottom w:val="single" w:sz="4" w:space="0" w:color="auto"/>
              <w:right w:val="single" w:sz="4" w:space="0" w:color="auto"/>
            </w:tcBorders>
            <w:shd w:val="clear" w:color="auto" w:fill="auto"/>
            <w:noWrap/>
            <w:hideMark/>
          </w:tcPr>
          <w:p w14:paraId="7461F9B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38B50464"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644F4FB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diabetes</w:t>
            </w:r>
          </w:p>
        </w:tc>
        <w:tc>
          <w:tcPr>
            <w:tcW w:w="1346" w:type="dxa"/>
            <w:tcBorders>
              <w:top w:val="nil"/>
              <w:left w:val="nil"/>
              <w:bottom w:val="single" w:sz="4" w:space="0" w:color="auto"/>
              <w:right w:val="single" w:sz="4" w:space="0" w:color="auto"/>
            </w:tcBorders>
            <w:shd w:val="clear" w:color="auto" w:fill="auto"/>
            <w:noWrap/>
            <w:hideMark/>
          </w:tcPr>
          <w:p w14:paraId="51B2FED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Yamamoto, et al. 2019</w:t>
            </w:r>
          </w:p>
        </w:tc>
        <w:tc>
          <w:tcPr>
            <w:tcW w:w="851" w:type="dxa"/>
            <w:tcBorders>
              <w:top w:val="nil"/>
              <w:left w:val="nil"/>
              <w:bottom w:val="single" w:sz="4" w:space="0" w:color="auto"/>
              <w:right w:val="single" w:sz="4" w:space="0" w:color="auto"/>
            </w:tcBorders>
            <w:shd w:val="clear" w:color="auto" w:fill="auto"/>
            <w:noWrap/>
            <w:hideMark/>
          </w:tcPr>
          <w:p w14:paraId="5AE68D1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&gt;1000 / NR</w:t>
            </w:r>
          </w:p>
        </w:tc>
        <w:tc>
          <w:tcPr>
            <w:tcW w:w="708" w:type="dxa"/>
            <w:tcBorders>
              <w:top w:val="nil"/>
              <w:left w:val="nil"/>
              <w:bottom w:val="single" w:sz="4" w:space="0" w:color="auto"/>
              <w:right w:val="single" w:sz="4" w:space="0" w:color="auto"/>
            </w:tcBorders>
            <w:shd w:val="clear" w:color="auto" w:fill="auto"/>
            <w:noWrap/>
            <w:hideMark/>
          </w:tcPr>
          <w:p w14:paraId="59C06EA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w:t>
            </w:r>
          </w:p>
        </w:tc>
        <w:tc>
          <w:tcPr>
            <w:tcW w:w="1276" w:type="dxa"/>
            <w:tcBorders>
              <w:top w:val="nil"/>
              <w:left w:val="nil"/>
              <w:bottom w:val="single" w:sz="4" w:space="0" w:color="auto"/>
              <w:right w:val="single" w:sz="4" w:space="0" w:color="auto"/>
            </w:tcBorders>
            <w:shd w:val="clear" w:color="auto" w:fill="auto"/>
            <w:noWrap/>
            <w:hideMark/>
          </w:tcPr>
          <w:p w14:paraId="46628DD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4DE8EE7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HR</w:t>
            </w:r>
          </w:p>
        </w:tc>
        <w:tc>
          <w:tcPr>
            <w:tcW w:w="1418" w:type="dxa"/>
            <w:tcBorders>
              <w:top w:val="nil"/>
              <w:left w:val="nil"/>
              <w:bottom w:val="single" w:sz="4" w:space="0" w:color="auto"/>
              <w:right w:val="single" w:sz="4" w:space="0" w:color="auto"/>
            </w:tcBorders>
            <w:shd w:val="clear" w:color="auto" w:fill="auto"/>
            <w:noWrap/>
            <w:hideMark/>
          </w:tcPr>
          <w:p w14:paraId="7C101D6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1·36 (1·19 to 1·55)</w:t>
            </w:r>
          </w:p>
        </w:tc>
        <w:tc>
          <w:tcPr>
            <w:tcW w:w="708" w:type="dxa"/>
            <w:tcBorders>
              <w:top w:val="nil"/>
              <w:left w:val="nil"/>
              <w:bottom w:val="single" w:sz="4" w:space="0" w:color="auto"/>
              <w:right w:val="single" w:sz="4" w:space="0" w:color="auto"/>
            </w:tcBorders>
            <w:shd w:val="clear" w:color="auto" w:fill="auto"/>
            <w:noWrap/>
            <w:hideMark/>
          </w:tcPr>
          <w:p w14:paraId="11449C5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0·0000059</w:t>
            </w:r>
          </w:p>
        </w:tc>
        <w:tc>
          <w:tcPr>
            <w:tcW w:w="426" w:type="dxa"/>
            <w:tcBorders>
              <w:top w:val="nil"/>
              <w:left w:val="nil"/>
              <w:bottom w:val="single" w:sz="4" w:space="0" w:color="auto"/>
              <w:right w:val="single" w:sz="4" w:space="0" w:color="auto"/>
            </w:tcBorders>
            <w:shd w:val="clear" w:color="auto" w:fill="auto"/>
            <w:noWrap/>
            <w:hideMark/>
          </w:tcPr>
          <w:p w14:paraId="102D5CD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374F6B4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567" w:type="dxa"/>
            <w:tcBorders>
              <w:top w:val="nil"/>
              <w:left w:val="nil"/>
              <w:bottom w:val="single" w:sz="4" w:space="0" w:color="auto"/>
              <w:right w:val="single" w:sz="4" w:space="0" w:color="auto"/>
            </w:tcBorders>
            <w:shd w:val="clear" w:color="auto" w:fill="auto"/>
            <w:noWrap/>
            <w:hideMark/>
          </w:tcPr>
          <w:p w14:paraId="7CD3BEC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2268" w:type="dxa"/>
            <w:tcBorders>
              <w:top w:val="nil"/>
              <w:left w:val="nil"/>
              <w:bottom w:val="single" w:sz="4" w:space="0" w:color="auto"/>
              <w:right w:val="single" w:sz="4" w:space="0" w:color="auto"/>
            </w:tcBorders>
            <w:shd w:val="clear" w:color="auto" w:fill="auto"/>
            <w:noWrap/>
            <w:hideMark/>
          </w:tcPr>
          <w:p w14:paraId="624B1B1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Loss of significance under 10% credibility ceiling *</w:t>
            </w:r>
          </w:p>
        </w:tc>
        <w:tc>
          <w:tcPr>
            <w:tcW w:w="1501" w:type="dxa"/>
            <w:tcBorders>
              <w:top w:val="nil"/>
              <w:left w:val="nil"/>
              <w:bottom w:val="single" w:sz="4" w:space="0" w:color="auto"/>
              <w:right w:val="single" w:sz="4" w:space="0" w:color="auto"/>
            </w:tcBorders>
            <w:shd w:val="clear" w:color="auto" w:fill="auto"/>
            <w:noWrap/>
            <w:hideMark/>
          </w:tcPr>
          <w:p w14:paraId="765BBED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2CAE6D64"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1376327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Relatively younger age</w:t>
            </w:r>
          </w:p>
        </w:tc>
        <w:tc>
          <w:tcPr>
            <w:tcW w:w="1346" w:type="dxa"/>
            <w:tcBorders>
              <w:top w:val="nil"/>
              <w:left w:val="nil"/>
              <w:bottom w:val="single" w:sz="4" w:space="0" w:color="auto"/>
              <w:right w:val="single" w:sz="4" w:space="0" w:color="auto"/>
            </w:tcBorders>
            <w:shd w:val="clear" w:color="auto" w:fill="auto"/>
            <w:noWrap/>
            <w:hideMark/>
          </w:tcPr>
          <w:p w14:paraId="387BCE2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Caye</w:t>
            </w:r>
            <w:proofErr w:type="spellEnd"/>
            <w:r w:rsidRPr="004F207F">
              <w:rPr>
                <w:rFonts w:ascii="Times New Roman" w:eastAsia="Malgun Gothic" w:hAnsi="Times New Roman" w:cs="Times New Roman"/>
                <w:color w:val="000000"/>
                <w:kern w:val="0"/>
                <w:sz w:val="16"/>
                <w:szCs w:val="16"/>
              </w:rPr>
              <w:t>, et al. 2019</w:t>
            </w:r>
          </w:p>
        </w:tc>
        <w:tc>
          <w:tcPr>
            <w:tcW w:w="851" w:type="dxa"/>
            <w:tcBorders>
              <w:top w:val="nil"/>
              <w:left w:val="nil"/>
              <w:bottom w:val="single" w:sz="4" w:space="0" w:color="auto"/>
              <w:right w:val="single" w:sz="4" w:space="0" w:color="auto"/>
            </w:tcBorders>
            <w:shd w:val="clear" w:color="auto" w:fill="auto"/>
            <w:noWrap/>
            <w:hideMark/>
          </w:tcPr>
          <w:p w14:paraId="00A0D23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&gt;1000 / NR</w:t>
            </w:r>
          </w:p>
        </w:tc>
        <w:tc>
          <w:tcPr>
            <w:tcW w:w="708" w:type="dxa"/>
            <w:tcBorders>
              <w:top w:val="nil"/>
              <w:left w:val="nil"/>
              <w:bottom w:val="single" w:sz="4" w:space="0" w:color="auto"/>
              <w:right w:val="single" w:sz="4" w:space="0" w:color="auto"/>
            </w:tcBorders>
            <w:shd w:val="clear" w:color="auto" w:fill="auto"/>
            <w:noWrap/>
            <w:hideMark/>
          </w:tcPr>
          <w:p w14:paraId="34AC465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30</w:t>
            </w:r>
          </w:p>
        </w:tc>
        <w:tc>
          <w:tcPr>
            <w:tcW w:w="1276" w:type="dxa"/>
            <w:tcBorders>
              <w:top w:val="nil"/>
              <w:left w:val="nil"/>
              <w:bottom w:val="single" w:sz="4" w:space="0" w:color="auto"/>
              <w:right w:val="single" w:sz="4" w:space="0" w:color="auto"/>
            </w:tcBorders>
            <w:shd w:val="clear" w:color="auto" w:fill="auto"/>
            <w:noWrap/>
            <w:hideMark/>
          </w:tcPr>
          <w:p w14:paraId="5014503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3655A7E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0F1641C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1·36 (1·25 to 1·47)</w:t>
            </w:r>
          </w:p>
        </w:tc>
        <w:tc>
          <w:tcPr>
            <w:tcW w:w="708" w:type="dxa"/>
            <w:tcBorders>
              <w:top w:val="nil"/>
              <w:left w:val="nil"/>
              <w:bottom w:val="single" w:sz="4" w:space="0" w:color="auto"/>
              <w:right w:val="single" w:sz="4" w:space="0" w:color="auto"/>
            </w:tcBorders>
            <w:shd w:val="clear" w:color="auto" w:fill="auto"/>
            <w:noWrap/>
            <w:hideMark/>
          </w:tcPr>
          <w:p w14:paraId="63E5228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7·4E-13</w:t>
            </w:r>
          </w:p>
        </w:tc>
        <w:tc>
          <w:tcPr>
            <w:tcW w:w="426" w:type="dxa"/>
            <w:tcBorders>
              <w:top w:val="nil"/>
              <w:left w:val="nil"/>
              <w:bottom w:val="single" w:sz="4" w:space="0" w:color="auto"/>
              <w:right w:val="single" w:sz="4" w:space="0" w:color="auto"/>
            </w:tcBorders>
            <w:shd w:val="clear" w:color="auto" w:fill="auto"/>
            <w:noWrap/>
            <w:hideMark/>
          </w:tcPr>
          <w:p w14:paraId="6869EB8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98%</w:t>
            </w:r>
          </w:p>
        </w:tc>
        <w:tc>
          <w:tcPr>
            <w:tcW w:w="992" w:type="dxa"/>
            <w:tcBorders>
              <w:top w:val="nil"/>
              <w:left w:val="nil"/>
              <w:bottom w:val="single" w:sz="4" w:space="0" w:color="auto"/>
              <w:right w:val="single" w:sz="4" w:space="0" w:color="auto"/>
            </w:tcBorders>
            <w:shd w:val="clear" w:color="auto" w:fill="auto"/>
            <w:noWrap/>
            <w:hideMark/>
          </w:tcPr>
          <w:p w14:paraId="427DA87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0·88 to 2·08</w:t>
            </w:r>
          </w:p>
        </w:tc>
        <w:tc>
          <w:tcPr>
            <w:tcW w:w="567" w:type="dxa"/>
            <w:tcBorders>
              <w:top w:val="nil"/>
              <w:left w:val="nil"/>
              <w:bottom w:val="single" w:sz="4" w:space="0" w:color="auto"/>
              <w:right w:val="single" w:sz="4" w:space="0" w:color="auto"/>
            </w:tcBorders>
            <w:shd w:val="clear" w:color="auto" w:fill="auto"/>
            <w:noWrap/>
            <w:hideMark/>
          </w:tcPr>
          <w:p w14:paraId="69B55BF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2·1e-05</w:t>
            </w:r>
          </w:p>
        </w:tc>
        <w:tc>
          <w:tcPr>
            <w:tcW w:w="2268" w:type="dxa"/>
            <w:tcBorders>
              <w:top w:val="nil"/>
              <w:left w:val="nil"/>
              <w:bottom w:val="single" w:sz="4" w:space="0" w:color="auto"/>
              <w:right w:val="single" w:sz="4" w:space="0" w:color="auto"/>
            </w:tcBorders>
            <w:shd w:val="clear" w:color="auto" w:fill="auto"/>
            <w:noWrap/>
            <w:hideMark/>
          </w:tcPr>
          <w:p w14:paraId="6D96C29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small study effect *</w:t>
            </w:r>
          </w:p>
        </w:tc>
        <w:tc>
          <w:tcPr>
            <w:tcW w:w="1501" w:type="dxa"/>
            <w:tcBorders>
              <w:top w:val="nil"/>
              <w:left w:val="nil"/>
              <w:bottom w:val="single" w:sz="4" w:space="0" w:color="auto"/>
              <w:right w:val="single" w:sz="4" w:space="0" w:color="auto"/>
            </w:tcBorders>
            <w:shd w:val="clear" w:color="auto" w:fill="auto"/>
            <w:noWrap/>
            <w:hideMark/>
          </w:tcPr>
          <w:p w14:paraId="4BB2FD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3CAB4917"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3AA76D4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5-minute Apgar score &lt; 7</w:t>
            </w:r>
          </w:p>
        </w:tc>
        <w:tc>
          <w:tcPr>
            <w:tcW w:w="1346" w:type="dxa"/>
            <w:tcBorders>
              <w:top w:val="nil"/>
              <w:left w:val="nil"/>
              <w:bottom w:val="single" w:sz="4" w:space="0" w:color="auto"/>
              <w:right w:val="single" w:sz="4" w:space="0" w:color="auto"/>
            </w:tcBorders>
            <w:shd w:val="clear" w:color="auto" w:fill="auto"/>
            <w:noWrap/>
            <w:hideMark/>
          </w:tcPr>
          <w:p w14:paraId="4418B98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Zhu, et al. 2016</w:t>
            </w:r>
          </w:p>
        </w:tc>
        <w:tc>
          <w:tcPr>
            <w:tcW w:w="851" w:type="dxa"/>
            <w:tcBorders>
              <w:top w:val="nil"/>
              <w:left w:val="nil"/>
              <w:bottom w:val="single" w:sz="4" w:space="0" w:color="auto"/>
              <w:right w:val="single" w:sz="4" w:space="0" w:color="auto"/>
            </w:tcBorders>
            <w:shd w:val="clear" w:color="auto" w:fill="auto"/>
            <w:noWrap/>
            <w:hideMark/>
          </w:tcPr>
          <w:p w14:paraId="03923D5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37414 / 9244291</w:t>
            </w:r>
          </w:p>
        </w:tc>
        <w:tc>
          <w:tcPr>
            <w:tcW w:w="708" w:type="dxa"/>
            <w:tcBorders>
              <w:top w:val="nil"/>
              <w:left w:val="nil"/>
              <w:bottom w:val="single" w:sz="4" w:space="0" w:color="auto"/>
              <w:right w:val="single" w:sz="4" w:space="0" w:color="auto"/>
            </w:tcBorders>
            <w:shd w:val="clear" w:color="auto" w:fill="auto"/>
            <w:noWrap/>
            <w:hideMark/>
          </w:tcPr>
          <w:p w14:paraId="1C492A6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w:t>
            </w:r>
          </w:p>
        </w:tc>
        <w:tc>
          <w:tcPr>
            <w:tcW w:w="1276" w:type="dxa"/>
            <w:tcBorders>
              <w:top w:val="nil"/>
              <w:left w:val="nil"/>
              <w:bottom w:val="single" w:sz="4" w:space="0" w:color="auto"/>
              <w:right w:val="single" w:sz="4" w:space="0" w:color="auto"/>
            </w:tcBorders>
            <w:shd w:val="clear" w:color="auto" w:fill="auto"/>
            <w:noWrap/>
            <w:hideMark/>
          </w:tcPr>
          <w:p w14:paraId="3DEB559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083EEB2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70D00F9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 (1·11 to 1·52)</w:t>
            </w:r>
          </w:p>
        </w:tc>
        <w:tc>
          <w:tcPr>
            <w:tcW w:w="708" w:type="dxa"/>
            <w:tcBorders>
              <w:top w:val="nil"/>
              <w:left w:val="nil"/>
              <w:bottom w:val="single" w:sz="4" w:space="0" w:color="auto"/>
              <w:right w:val="single" w:sz="4" w:space="0" w:color="auto"/>
            </w:tcBorders>
            <w:shd w:val="clear" w:color="auto" w:fill="auto"/>
            <w:noWrap/>
            <w:hideMark/>
          </w:tcPr>
          <w:p w14:paraId="78F2ADD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0·00087</w:t>
            </w:r>
          </w:p>
        </w:tc>
        <w:tc>
          <w:tcPr>
            <w:tcW w:w="426" w:type="dxa"/>
            <w:tcBorders>
              <w:top w:val="nil"/>
              <w:left w:val="nil"/>
              <w:bottom w:val="single" w:sz="4" w:space="0" w:color="auto"/>
              <w:right w:val="single" w:sz="4" w:space="0" w:color="auto"/>
            </w:tcBorders>
            <w:shd w:val="clear" w:color="auto" w:fill="auto"/>
            <w:noWrap/>
            <w:hideMark/>
          </w:tcPr>
          <w:p w14:paraId="1104859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62%</w:t>
            </w:r>
          </w:p>
        </w:tc>
        <w:tc>
          <w:tcPr>
            <w:tcW w:w="992" w:type="dxa"/>
            <w:tcBorders>
              <w:top w:val="nil"/>
              <w:left w:val="nil"/>
              <w:bottom w:val="single" w:sz="4" w:space="0" w:color="auto"/>
              <w:right w:val="single" w:sz="4" w:space="0" w:color="auto"/>
            </w:tcBorders>
            <w:shd w:val="clear" w:color="auto" w:fill="auto"/>
            <w:noWrap/>
            <w:hideMark/>
          </w:tcPr>
          <w:p w14:paraId="75860CB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0·84 to 2·01</w:t>
            </w:r>
          </w:p>
        </w:tc>
        <w:tc>
          <w:tcPr>
            <w:tcW w:w="567" w:type="dxa"/>
            <w:tcBorders>
              <w:top w:val="nil"/>
              <w:left w:val="nil"/>
              <w:bottom w:val="single" w:sz="4" w:space="0" w:color="auto"/>
              <w:right w:val="single" w:sz="4" w:space="0" w:color="auto"/>
            </w:tcBorders>
            <w:shd w:val="clear" w:color="auto" w:fill="auto"/>
            <w:noWrap/>
            <w:hideMark/>
          </w:tcPr>
          <w:p w14:paraId="32A34D1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0·076</w:t>
            </w:r>
          </w:p>
        </w:tc>
        <w:tc>
          <w:tcPr>
            <w:tcW w:w="2268" w:type="dxa"/>
            <w:tcBorders>
              <w:top w:val="nil"/>
              <w:left w:val="nil"/>
              <w:bottom w:val="single" w:sz="4" w:space="0" w:color="auto"/>
              <w:right w:val="single" w:sz="4" w:space="0" w:color="auto"/>
            </w:tcBorders>
            <w:shd w:val="clear" w:color="auto" w:fill="auto"/>
            <w:noWrap/>
            <w:hideMark/>
          </w:tcPr>
          <w:p w14:paraId="3DD0EEE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small study effect; excess significance bias</w:t>
            </w:r>
          </w:p>
        </w:tc>
        <w:tc>
          <w:tcPr>
            <w:tcW w:w="1501" w:type="dxa"/>
            <w:tcBorders>
              <w:top w:val="nil"/>
              <w:left w:val="nil"/>
              <w:bottom w:val="single" w:sz="4" w:space="0" w:color="auto"/>
              <w:right w:val="single" w:sz="4" w:space="0" w:color="auto"/>
            </w:tcBorders>
            <w:shd w:val="clear" w:color="auto" w:fill="auto"/>
            <w:noWrap/>
            <w:hideMark/>
          </w:tcPr>
          <w:p w14:paraId="1368F5D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33646A8F"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121FBBF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lastRenderedPageBreak/>
              <w:t>High frequency cell phone use during pregnancy</w:t>
            </w:r>
          </w:p>
        </w:tc>
        <w:tc>
          <w:tcPr>
            <w:tcW w:w="1346" w:type="dxa"/>
            <w:tcBorders>
              <w:top w:val="nil"/>
              <w:left w:val="nil"/>
              <w:bottom w:val="single" w:sz="4" w:space="0" w:color="auto"/>
              <w:right w:val="single" w:sz="4" w:space="0" w:color="auto"/>
            </w:tcBorders>
            <w:shd w:val="clear" w:color="auto" w:fill="auto"/>
            <w:noWrap/>
            <w:hideMark/>
          </w:tcPr>
          <w:p w14:paraId="667BC16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Birks, et al. 2017</w:t>
            </w:r>
          </w:p>
        </w:tc>
        <w:tc>
          <w:tcPr>
            <w:tcW w:w="851" w:type="dxa"/>
            <w:tcBorders>
              <w:top w:val="nil"/>
              <w:left w:val="nil"/>
              <w:bottom w:val="single" w:sz="4" w:space="0" w:color="auto"/>
              <w:right w:val="single" w:sz="4" w:space="0" w:color="auto"/>
            </w:tcBorders>
            <w:shd w:val="clear" w:color="auto" w:fill="auto"/>
            <w:noWrap/>
            <w:hideMark/>
          </w:tcPr>
          <w:p w14:paraId="34B8A81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6922 / 83884</w:t>
            </w:r>
          </w:p>
        </w:tc>
        <w:tc>
          <w:tcPr>
            <w:tcW w:w="708" w:type="dxa"/>
            <w:tcBorders>
              <w:top w:val="nil"/>
              <w:left w:val="nil"/>
              <w:bottom w:val="single" w:sz="4" w:space="0" w:color="auto"/>
              <w:right w:val="single" w:sz="4" w:space="0" w:color="auto"/>
            </w:tcBorders>
            <w:shd w:val="clear" w:color="auto" w:fill="auto"/>
            <w:noWrap/>
            <w:hideMark/>
          </w:tcPr>
          <w:p w14:paraId="2B14B83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w:t>
            </w:r>
          </w:p>
        </w:tc>
        <w:tc>
          <w:tcPr>
            <w:tcW w:w="1276" w:type="dxa"/>
            <w:tcBorders>
              <w:top w:val="nil"/>
              <w:left w:val="nil"/>
              <w:bottom w:val="single" w:sz="4" w:space="0" w:color="auto"/>
              <w:right w:val="single" w:sz="4" w:space="0" w:color="auto"/>
            </w:tcBorders>
            <w:shd w:val="clear" w:color="auto" w:fill="auto"/>
            <w:noWrap/>
            <w:hideMark/>
          </w:tcPr>
          <w:p w14:paraId="54EB211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5B6161C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41F0AA6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1·29 (1·12 to 1·48)</w:t>
            </w:r>
          </w:p>
        </w:tc>
        <w:tc>
          <w:tcPr>
            <w:tcW w:w="708" w:type="dxa"/>
            <w:tcBorders>
              <w:top w:val="nil"/>
              <w:left w:val="nil"/>
              <w:bottom w:val="single" w:sz="4" w:space="0" w:color="auto"/>
              <w:right w:val="single" w:sz="4" w:space="0" w:color="auto"/>
            </w:tcBorders>
            <w:shd w:val="clear" w:color="auto" w:fill="auto"/>
            <w:noWrap/>
            <w:hideMark/>
          </w:tcPr>
          <w:p w14:paraId="48C69B4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0·00038</w:t>
            </w:r>
          </w:p>
        </w:tc>
        <w:tc>
          <w:tcPr>
            <w:tcW w:w="426" w:type="dxa"/>
            <w:tcBorders>
              <w:top w:val="nil"/>
              <w:left w:val="nil"/>
              <w:bottom w:val="single" w:sz="4" w:space="0" w:color="auto"/>
              <w:right w:val="single" w:sz="4" w:space="0" w:color="auto"/>
            </w:tcBorders>
            <w:shd w:val="clear" w:color="auto" w:fill="auto"/>
            <w:noWrap/>
            <w:hideMark/>
          </w:tcPr>
          <w:p w14:paraId="063F7C1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4C881F8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1·03 to 1·61</w:t>
            </w:r>
          </w:p>
        </w:tc>
        <w:tc>
          <w:tcPr>
            <w:tcW w:w="567" w:type="dxa"/>
            <w:tcBorders>
              <w:top w:val="nil"/>
              <w:left w:val="nil"/>
              <w:bottom w:val="single" w:sz="4" w:space="0" w:color="auto"/>
              <w:right w:val="single" w:sz="4" w:space="0" w:color="auto"/>
            </w:tcBorders>
            <w:shd w:val="clear" w:color="auto" w:fill="auto"/>
            <w:noWrap/>
            <w:hideMark/>
          </w:tcPr>
          <w:p w14:paraId="1D2F299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0·52</w:t>
            </w:r>
          </w:p>
        </w:tc>
        <w:tc>
          <w:tcPr>
            <w:tcW w:w="2268" w:type="dxa"/>
            <w:tcBorders>
              <w:top w:val="nil"/>
              <w:left w:val="nil"/>
              <w:bottom w:val="single" w:sz="4" w:space="0" w:color="auto"/>
              <w:right w:val="single" w:sz="4" w:space="0" w:color="auto"/>
            </w:tcBorders>
            <w:shd w:val="clear" w:color="auto" w:fill="auto"/>
            <w:noWrap/>
            <w:hideMark/>
          </w:tcPr>
          <w:p w14:paraId="355C00C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25972B4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w:t>
            </w:r>
          </w:p>
        </w:tc>
      </w:tr>
      <w:tr w:rsidR="004F207F" w:rsidRPr="004F207F" w14:paraId="2084723E"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2E58BE0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Cesarean delivery</w:t>
            </w:r>
          </w:p>
        </w:tc>
        <w:tc>
          <w:tcPr>
            <w:tcW w:w="1346" w:type="dxa"/>
            <w:tcBorders>
              <w:top w:val="nil"/>
              <w:left w:val="nil"/>
              <w:bottom w:val="single" w:sz="4" w:space="0" w:color="auto"/>
              <w:right w:val="single" w:sz="4" w:space="0" w:color="auto"/>
            </w:tcBorders>
            <w:shd w:val="clear" w:color="auto" w:fill="auto"/>
            <w:noWrap/>
            <w:hideMark/>
          </w:tcPr>
          <w:p w14:paraId="1D7ED05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Zhang, et al. 2019</w:t>
            </w:r>
          </w:p>
        </w:tc>
        <w:tc>
          <w:tcPr>
            <w:tcW w:w="851" w:type="dxa"/>
            <w:tcBorders>
              <w:top w:val="nil"/>
              <w:left w:val="nil"/>
              <w:bottom w:val="single" w:sz="4" w:space="0" w:color="auto"/>
              <w:right w:val="single" w:sz="4" w:space="0" w:color="auto"/>
            </w:tcBorders>
            <w:shd w:val="clear" w:color="auto" w:fill="auto"/>
            <w:noWrap/>
            <w:hideMark/>
          </w:tcPr>
          <w:p w14:paraId="250C2DA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92426 / 3711607</w:t>
            </w:r>
          </w:p>
        </w:tc>
        <w:tc>
          <w:tcPr>
            <w:tcW w:w="708" w:type="dxa"/>
            <w:tcBorders>
              <w:top w:val="nil"/>
              <w:left w:val="nil"/>
              <w:bottom w:val="single" w:sz="4" w:space="0" w:color="auto"/>
              <w:right w:val="single" w:sz="4" w:space="0" w:color="auto"/>
            </w:tcBorders>
            <w:shd w:val="clear" w:color="auto" w:fill="auto"/>
            <w:noWrap/>
            <w:hideMark/>
          </w:tcPr>
          <w:p w14:paraId="5F3FCCB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w:t>
            </w:r>
          </w:p>
        </w:tc>
        <w:tc>
          <w:tcPr>
            <w:tcW w:w="1276" w:type="dxa"/>
            <w:tcBorders>
              <w:top w:val="nil"/>
              <w:left w:val="nil"/>
              <w:bottom w:val="single" w:sz="4" w:space="0" w:color="auto"/>
              <w:right w:val="single" w:sz="4" w:space="0" w:color="auto"/>
            </w:tcBorders>
            <w:shd w:val="clear" w:color="auto" w:fill="auto"/>
            <w:noWrap/>
            <w:hideMark/>
          </w:tcPr>
          <w:p w14:paraId="2D9D3DA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045414B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28AB04B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1·17 (1·08 to 1·26)</w:t>
            </w:r>
          </w:p>
        </w:tc>
        <w:tc>
          <w:tcPr>
            <w:tcW w:w="708" w:type="dxa"/>
            <w:tcBorders>
              <w:top w:val="nil"/>
              <w:left w:val="nil"/>
              <w:bottom w:val="single" w:sz="4" w:space="0" w:color="auto"/>
              <w:right w:val="single" w:sz="4" w:space="0" w:color="auto"/>
            </w:tcBorders>
            <w:shd w:val="clear" w:color="auto" w:fill="auto"/>
            <w:noWrap/>
            <w:hideMark/>
          </w:tcPr>
          <w:p w14:paraId="43E1040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0·0002</w:t>
            </w:r>
          </w:p>
        </w:tc>
        <w:tc>
          <w:tcPr>
            <w:tcW w:w="426" w:type="dxa"/>
            <w:tcBorders>
              <w:top w:val="nil"/>
              <w:left w:val="nil"/>
              <w:bottom w:val="single" w:sz="4" w:space="0" w:color="auto"/>
              <w:right w:val="single" w:sz="4" w:space="0" w:color="auto"/>
            </w:tcBorders>
            <w:shd w:val="clear" w:color="auto" w:fill="auto"/>
            <w:noWrap/>
            <w:hideMark/>
          </w:tcPr>
          <w:p w14:paraId="2A652E3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78%</w:t>
            </w:r>
          </w:p>
        </w:tc>
        <w:tc>
          <w:tcPr>
            <w:tcW w:w="992" w:type="dxa"/>
            <w:tcBorders>
              <w:top w:val="nil"/>
              <w:left w:val="nil"/>
              <w:bottom w:val="single" w:sz="4" w:space="0" w:color="auto"/>
              <w:right w:val="single" w:sz="4" w:space="0" w:color="auto"/>
            </w:tcBorders>
            <w:shd w:val="clear" w:color="auto" w:fill="auto"/>
            <w:noWrap/>
            <w:hideMark/>
          </w:tcPr>
          <w:p w14:paraId="06AA65A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0·94 to 1·45</w:t>
            </w:r>
          </w:p>
        </w:tc>
        <w:tc>
          <w:tcPr>
            <w:tcW w:w="567" w:type="dxa"/>
            <w:tcBorders>
              <w:top w:val="nil"/>
              <w:left w:val="nil"/>
              <w:bottom w:val="single" w:sz="4" w:space="0" w:color="auto"/>
              <w:right w:val="single" w:sz="4" w:space="0" w:color="auto"/>
            </w:tcBorders>
            <w:shd w:val="clear" w:color="auto" w:fill="auto"/>
            <w:noWrap/>
            <w:hideMark/>
          </w:tcPr>
          <w:p w14:paraId="520B36B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w:t>
            </w:r>
          </w:p>
        </w:tc>
        <w:tc>
          <w:tcPr>
            <w:tcW w:w="2268" w:type="dxa"/>
            <w:tcBorders>
              <w:top w:val="nil"/>
              <w:left w:val="nil"/>
              <w:bottom w:val="single" w:sz="4" w:space="0" w:color="auto"/>
              <w:right w:val="single" w:sz="4" w:space="0" w:color="auto"/>
            </w:tcBorders>
            <w:shd w:val="clear" w:color="auto" w:fill="auto"/>
            <w:noWrap/>
            <w:hideMark/>
          </w:tcPr>
          <w:p w14:paraId="133F3CB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loss of significance under 10% credibility ceiling</w:t>
            </w:r>
          </w:p>
        </w:tc>
        <w:tc>
          <w:tcPr>
            <w:tcW w:w="1501" w:type="dxa"/>
            <w:tcBorders>
              <w:top w:val="nil"/>
              <w:left w:val="nil"/>
              <w:bottom w:val="single" w:sz="4" w:space="0" w:color="auto"/>
              <w:right w:val="single" w:sz="4" w:space="0" w:color="auto"/>
            </w:tcBorders>
            <w:shd w:val="clear" w:color="auto" w:fill="auto"/>
            <w:noWrap/>
            <w:hideMark/>
          </w:tcPr>
          <w:p w14:paraId="7C09D6D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7EEABE60"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141F708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Breech/transverse presentation</w:t>
            </w:r>
          </w:p>
        </w:tc>
        <w:tc>
          <w:tcPr>
            <w:tcW w:w="1346" w:type="dxa"/>
            <w:tcBorders>
              <w:top w:val="nil"/>
              <w:left w:val="nil"/>
              <w:bottom w:val="single" w:sz="4" w:space="0" w:color="auto"/>
              <w:right w:val="single" w:sz="4" w:space="0" w:color="auto"/>
            </w:tcBorders>
            <w:shd w:val="clear" w:color="auto" w:fill="auto"/>
            <w:noWrap/>
            <w:hideMark/>
          </w:tcPr>
          <w:p w14:paraId="152D4AE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Zhu, et al. 2016</w:t>
            </w:r>
          </w:p>
        </w:tc>
        <w:tc>
          <w:tcPr>
            <w:tcW w:w="851" w:type="dxa"/>
            <w:tcBorders>
              <w:top w:val="nil"/>
              <w:left w:val="nil"/>
              <w:bottom w:val="single" w:sz="4" w:space="0" w:color="auto"/>
              <w:right w:val="single" w:sz="4" w:space="0" w:color="auto"/>
            </w:tcBorders>
            <w:shd w:val="clear" w:color="auto" w:fill="auto"/>
            <w:noWrap/>
            <w:hideMark/>
          </w:tcPr>
          <w:p w14:paraId="05A05C6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29051 / 1297384</w:t>
            </w:r>
          </w:p>
        </w:tc>
        <w:tc>
          <w:tcPr>
            <w:tcW w:w="708" w:type="dxa"/>
            <w:tcBorders>
              <w:top w:val="nil"/>
              <w:left w:val="nil"/>
              <w:bottom w:val="single" w:sz="4" w:space="0" w:color="auto"/>
              <w:right w:val="single" w:sz="4" w:space="0" w:color="auto"/>
            </w:tcBorders>
            <w:shd w:val="clear" w:color="auto" w:fill="auto"/>
            <w:noWrap/>
            <w:hideMark/>
          </w:tcPr>
          <w:p w14:paraId="7405FAB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w:t>
            </w:r>
          </w:p>
        </w:tc>
        <w:tc>
          <w:tcPr>
            <w:tcW w:w="1276" w:type="dxa"/>
            <w:tcBorders>
              <w:top w:val="nil"/>
              <w:left w:val="nil"/>
              <w:bottom w:val="single" w:sz="4" w:space="0" w:color="auto"/>
              <w:right w:val="single" w:sz="4" w:space="0" w:color="auto"/>
            </w:tcBorders>
            <w:shd w:val="clear" w:color="auto" w:fill="auto"/>
            <w:noWrap/>
            <w:hideMark/>
          </w:tcPr>
          <w:p w14:paraId="24701EC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567" w:type="dxa"/>
            <w:tcBorders>
              <w:top w:val="nil"/>
              <w:left w:val="nil"/>
              <w:bottom w:val="single" w:sz="4" w:space="0" w:color="auto"/>
              <w:right w:val="single" w:sz="4" w:space="0" w:color="auto"/>
            </w:tcBorders>
            <w:shd w:val="clear" w:color="auto" w:fill="auto"/>
            <w:noWrap/>
            <w:hideMark/>
          </w:tcPr>
          <w:p w14:paraId="7C59086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7EA4A1B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1·14 (1·06 to 1·22)</w:t>
            </w:r>
          </w:p>
        </w:tc>
        <w:tc>
          <w:tcPr>
            <w:tcW w:w="708" w:type="dxa"/>
            <w:tcBorders>
              <w:top w:val="nil"/>
              <w:left w:val="nil"/>
              <w:bottom w:val="single" w:sz="4" w:space="0" w:color="auto"/>
              <w:right w:val="single" w:sz="4" w:space="0" w:color="auto"/>
            </w:tcBorders>
            <w:shd w:val="clear" w:color="auto" w:fill="auto"/>
            <w:noWrap/>
            <w:hideMark/>
          </w:tcPr>
          <w:p w14:paraId="0CDD208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0·00039</w:t>
            </w:r>
          </w:p>
        </w:tc>
        <w:tc>
          <w:tcPr>
            <w:tcW w:w="426" w:type="dxa"/>
            <w:tcBorders>
              <w:top w:val="nil"/>
              <w:left w:val="nil"/>
              <w:bottom w:val="single" w:sz="4" w:space="0" w:color="auto"/>
              <w:right w:val="single" w:sz="4" w:space="0" w:color="auto"/>
            </w:tcBorders>
            <w:shd w:val="clear" w:color="auto" w:fill="auto"/>
            <w:noWrap/>
            <w:hideMark/>
          </w:tcPr>
          <w:p w14:paraId="1A35D1A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1DB8E21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1·01 to 1·28</w:t>
            </w:r>
          </w:p>
        </w:tc>
        <w:tc>
          <w:tcPr>
            <w:tcW w:w="567" w:type="dxa"/>
            <w:tcBorders>
              <w:top w:val="nil"/>
              <w:left w:val="nil"/>
              <w:bottom w:val="single" w:sz="4" w:space="0" w:color="auto"/>
              <w:right w:val="single" w:sz="4" w:space="0" w:color="auto"/>
            </w:tcBorders>
            <w:shd w:val="clear" w:color="auto" w:fill="auto"/>
            <w:noWrap/>
            <w:hideMark/>
          </w:tcPr>
          <w:p w14:paraId="58C7425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w:t>
            </w:r>
          </w:p>
        </w:tc>
        <w:tc>
          <w:tcPr>
            <w:tcW w:w="2268" w:type="dxa"/>
            <w:tcBorders>
              <w:top w:val="nil"/>
              <w:left w:val="nil"/>
              <w:bottom w:val="single" w:sz="4" w:space="0" w:color="auto"/>
              <w:right w:val="single" w:sz="4" w:space="0" w:color="auto"/>
            </w:tcBorders>
            <w:shd w:val="clear" w:color="auto" w:fill="auto"/>
            <w:noWrap/>
            <w:hideMark/>
          </w:tcPr>
          <w:p w14:paraId="6F48A1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5076F6E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3BF38E75" w14:textId="77777777" w:rsidTr="00E252B1">
        <w:trPr>
          <w:trHeight w:val="28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14:paraId="0E966D8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Weak (class IV)</w:t>
            </w:r>
          </w:p>
        </w:tc>
      </w:tr>
      <w:tr w:rsidR="004F207F" w:rsidRPr="004F207F" w14:paraId="36AA66AC"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09ACF8D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Childhood eating disorder</w:t>
            </w:r>
          </w:p>
        </w:tc>
        <w:tc>
          <w:tcPr>
            <w:tcW w:w="1346" w:type="dxa"/>
            <w:tcBorders>
              <w:top w:val="nil"/>
              <w:left w:val="nil"/>
              <w:bottom w:val="single" w:sz="4" w:space="0" w:color="auto"/>
              <w:right w:val="single" w:sz="4" w:space="0" w:color="auto"/>
            </w:tcBorders>
            <w:shd w:val="clear" w:color="auto" w:fill="auto"/>
            <w:noWrap/>
            <w:hideMark/>
          </w:tcPr>
          <w:p w14:paraId="4BD438B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Nazar</w:t>
            </w:r>
            <w:proofErr w:type="spellEnd"/>
            <w:r w:rsidRPr="004F207F">
              <w:rPr>
                <w:rFonts w:ascii="Times New Roman" w:eastAsia="Malgun Gothic" w:hAnsi="Times New Roman" w:cs="Times New Roman"/>
                <w:color w:val="000000"/>
                <w:kern w:val="0"/>
                <w:sz w:val="16"/>
                <w:szCs w:val="16"/>
              </w:rPr>
              <w:t>, et al. 2016</w:t>
            </w:r>
          </w:p>
        </w:tc>
        <w:tc>
          <w:tcPr>
            <w:tcW w:w="851" w:type="dxa"/>
            <w:tcBorders>
              <w:top w:val="nil"/>
              <w:left w:val="nil"/>
              <w:bottom w:val="single" w:sz="4" w:space="0" w:color="auto"/>
              <w:right w:val="single" w:sz="4" w:space="0" w:color="auto"/>
            </w:tcBorders>
            <w:shd w:val="clear" w:color="auto" w:fill="auto"/>
            <w:noWrap/>
            <w:hideMark/>
          </w:tcPr>
          <w:p w14:paraId="2791673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79 / 1072</w:t>
            </w:r>
          </w:p>
        </w:tc>
        <w:tc>
          <w:tcPr>
            <w:tcW w:w="708" w:type="dxa"/>
            <w:tcBorders>
              <w:top w:val="nil"/>
              <w:left w:val="nil"/>
              <w:bottom w:val="single" w:sz="4" w:space="0" w:color="auto"/>
              <w:right w:val="single" w:sz="4" w:space="0" w:color="auto"/>
            </w:tcBorders>
            <w:shd w:val="clear" w:color="auto" w:fill="auto"/>
            <w:noWrap/>
            <w:hideMark/>
          </w:tcPr>
          <w:p w14:paraId="103106B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w:t>
            </w:r>
          </w:p>
        </w:tc>
        <w:tc>
          <w:tcPr>
            <w:tcW w:w="1276" w:type="dxa"/>
            <w:tcBorders>
              <w:top w:val="nil"/>
              <w:left w:val="nil"/>
              <w:bottom w:val="single" w:sz="4" w:space="0" w:color="auto"/>
              <w:right w:val="single" w:sz="4" w:space="0" w:color="auto"/>
            </w:tcBorders>
            <w:shd w:val="clear" w:color="auto" w:fill="auto"/>
            <w:noWrap/>
            <w:hideMark/>
          </w:tcPr>
          <w:p w14:paraId="43DC5A2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567" w:type="dxa"/>
            <w:tcBorders>
              <w:top w:val="nil"/>
              <w:left w:val="nil"/>
              <w:bottom w:val="single" w:sz="4" w:space="0" w:color="auto"/>
              <w:right w:val="single" w:sz="4" w:space="0" w:color="auto"/>
            </w:tcBorders>
            <w:shd w:val="clear" w:color="auto" w:fill="auto"/>
            <w:noWrap/>
            <w:hideMark/>
          </w:tcPr>
          <w:p w14:paraId="777A52D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2AC809E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5·64 (3·08 to 10·33)</w:t>
            </w:r>
          </w:p>
        </w:tc>
        <w:tc>
          <w:tcPr>
            <w:tcW w:w="708" w:type="dxa"/>
            <w:tcBorders>
              <w:top w:val="nil"/>
              <w:left w:val="nil"/>
              <w:bottom w:val="single" w:sz="4" w:space="0" w:color="auto"/>
              <w:right w:val="single" w:sz="4" w:space="0" w:color="auto"/>
            </w:tcBorders>
            <w:shd w:val="clear" w:color="auto" w:fill="auto"/>
            <w:noWrap/>
            <w:hideMark/>
          </w:tcPr>
          <w:p w14:paraId="57316F1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2·2E-08</w:t>
            </w:r>
          </w:p>
        </w:tc>
        <w:tc>
          <w:tcPr>
            <w:tcW w:w="426" w:type="dxa"/>
            <w:tcBorders>
              <w:top w:val="nil"/>
              <w:left w:val="nil"/>
              <w:bottom w:val="single" w:sz="4" w:space="0" w:color="auto"/>
              <w:right w:val="single" w:sz="4" w:space="0" w:color="auto"/>
            </w:tcBorders>
            <w:shd w:val="clear" w:color="auto" w:fill="auto"/>
            <w:noWrap/>
            <w:hideMark/>
          </w:tcPr>
          <w:p w14:paraId="1E7F7C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1BD26EF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567" w:type="dxa"/>
            <w:tcBorders>
              <w:top w:val="nil"/>
              <w:left w:val="nil"/>
              <w:bottom w:val="single" w:sz="4" w:space="0" w:color="auto"/>
              <w:right w:val="single" w:sz="4" w:space="0" w:color="auto"/>
            </w:tcBorders>
            <w:shd w:val="clear" w:color="auto" w:fill="auto"/>
            <w:noWrap/>
            <w:hideMark/>
          </w:tcPr>
          <w:p w14:paraId="72F81DF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2268" w:type="dxa"/>
            <w:tcBorders>
              <w:top w:val="nil"/>
              <w:left w:val="nil"/>
              <w:bottom w:val="single" w:sz="4" w:space="0" w:color="auto"/>
              <w:right w:val="single" w:sz="4" w:space="0" w:color="auto"/>
            </w:tcBorders>
            <w:shd w:val="clear" w:color="auto" w:fill="auto"/>
            <w:noWrap/>
            <w:hideMark/>
          </w:tcPr>
          <w:p w14:paraId="33A2B94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Loss of significance under 10% credibility ceiling</w:t>
            </w:r>
          </w:p>
        </w:tc>
        <w:tc>
          <w:tcPr>
            <w:tcW w:w="1501" w:type="dxa"/>
            <w:tcBorders>
              <w:top w:val="nil"/>
              <w:left w:val="nil"/>
              <w:bottom w:val="single" w:sz="4" w:space="0" w:color="auto"/>
              <w:right w:val="single" w:sz="4" w:space="0" w:color="auto"/>
            </w:tcBorders>
            <w:shd w:val="clear" w:color="auto" w:fill="auto"/>
            <w:noWrap/>
            <w:hideMark/>
          </w:tcPr>
          <w:p w14:paraId="04AB320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Moderate / Moderate</w:t>
            </w:r>
          </w:p>
        </w:tc>
      </w:tr>
      <w:tr w:rsidR="004F207F" w:rsidRPr="004F207F" w14:paraId="575346D0"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4231963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Preterm birth/low birth weight</w:t>
            </w:r>
          </w:p>
        </w:tc>
        <w:tc>
          <w:tcPr>
            <w:tcW w:w="1346" w:type="dxa"/>
            <w:tcBorders>
              <w:top w:val="nil"/>
              <w:left w:val="nil"/>
              <w:bottom w:val="single" w:sz="4" w:space="0" w:color="auto"/>
              <w:right w:val="single" w:sz="4" w:space="0" w:color="auto"/>
            </w:tcBorders>
            <w:shd w:val="clear" w:color="auto" w:fill="auto"/>
            <w:noWrap/>
            <w:hideMark/>
          </w:tcPr>
          <w:p w14:paraId="035BE17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Franz, et al. 2018</w:t>
            </w:r>
          </w:p>
        </w:tc>
        <w:tc>
          <w:tcPr>
            <w:tcW w:w="851" w:type="dxa"/>
            <w:tcBorders>
              <w:top w:val="nil"/>
              <w:left w:val="nil"/>
              <w:bottom w:val="single" w:sz="4" w:space="0" w:color="auto"/>
              <w:right w:val="single" w:sz="4" w:space="0" w:color="auto"/>
            </w:tcBorders>
            <w:shd w:val="clear" w:color="auto" w:fill="auto"/>
            <w:noWrap/>
            <w:hideMark/>
          </w:tcPr>
          <w:p w14:paraId="76E5823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592 / 6163</w:t>
            </w:r>
          </w:p>
        </w:tc>
        <w:tc>
          <w:tcPr>
            <w:tcW w:w="708" w:type="dxa"/>
            <w:tcBorders>
              <w:top w:val="nil"/>
              <w:left w:val="nil"/>
              <w:bottom w:val="single" w:sz="4" w:space="0" w:color="auto"/>
              <w:right w:val="single" w:sz="4" w:space="0" w:color="auto"/>
            </w:tcBorders>
            <w:shd w:val="clear" w:color="auto" w:fill="auto"/>
            <w:noWrap/>
            <w:hideMark/>
          </w:tcPr>
          <w:p w14:paraId="5DC299E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w:t>
            </w:r>
          </w:p>
        </w:tc>
        <w:tc>
          <w:tcPr>
            <w:tcW w:w="1276" w:type="dxa"/>
            <w:tcBorders>
              <w:top w:val="nil"/>
              <w:left w:val="nil"/>
              <w:bottom w:val="single" w:sz="4" w:space="0" w:color="auto"/>
              <w:right w:val="single" w:sz="4" w:space="0" w:color="auto"/>
            </w:tcBorders>
            <w:shd w:val="clear" w:color="auto" w:fill="auto"/>
            <w:noWrap/>
            <w:hideMark/>
          </w:tcPr>
          <w:p w14:paraId="0D9820C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202EE3B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41E2A06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3·04 (2·19 to 4·21)</w:t>
            </w:r>
          </w:p>
        </w:tc>
        <w:tc>
          <w:tcPr>
            <w:tcW w:w="708" w:type="dxa"/>
            <w:tcBorders>
              <w:top w:val="nil"/>
              <w:left w:val="nil"/>
              <w:bottom w:val="single" w:sz="4" w:space="0" w:color="auto"/>
              <w:right w:val="single" w:sz="4" w:space="0" w:color="auto"/>
            </w:tcBorders>
            <w:shd w:val="clear" w:color="auto" w:fill="auto"/>
            <w:noWrap/>
            <w:hideMark/>
          </w:tcPr>
          <w:p w14:paraId="2E30366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2·7E-11</w:t>
            </w:r>
          </w:p>
        </w:tc>
        <w:tc>
          <w:tcPr>
            <w:tcW w:w="426" w:type="dxa"/>
            <w:tcBorders>
              <w:top w:val="nil"/>
              <w:left w:val="nil"/>
              <w:bottom w:val="single" w:sz="4" w:space="0" w:color="auto"/>
              <w:right w:val="single" w:sz="4" w:space="0" w:color="auto"/>
            </w:tcBorders>
            <w:shd w:val="clear" w:color="auto" w:fill="auto"/>
            <w:noWrap/>
            <w:hideMark/>
          </w:tcPr>
          <w:p w14:paraId="0AA3127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18%</w:t>
            </w:r>
          </w:p>
        </w:tc>
        <w:tc>
          <w:tcPr>
            <w:tcW w:w="992" w:type="dxa"/>
            <w:tcBorders>
              <w:top w:val="nil"/>
              <w:left w:val="nil"/>
              <w:bottom w:val="single" w:sz="4" w:space="0" w:color="auto"/>
              <w:right w:val="single" w:sz="4" w:space="0" w:color="auto"/>
            </w:tcBorders>
            <w:shd w:val="clear" w:color="auto" w:fill="auto"/>
            <w:noWrap/>
            <w:hideMark/>
          </w:tcPr>
          <w:p w14:paraId="2D080FE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1·6 to 5·75</w:t>
            </w:r>
          </w:p>
        </w:tc>
        <w:tc>
          <w:tcPr>
            <w:tcW w:w="567" w:type="dxa"/>
            <w:tcBorders>
              <w:top w:val="nil"/>
              <w:left w:val="nil"/>
              <w:bottom w:val="single" w:sz="4" w:space="0" w:color="auto"/>
              <w:right w:val="single" w:sz="4" w:space="0" w:color="auto"/>
            </w:tcBorders>
            <w:shd w:val="clear" w:color="auto" w:fill="auto"/>
            <w:noWrap/>
            <w:hideMark/>
          </w:tcPr>
          <w:p w14:paraId="2958203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0·83</w:t>
            </w:r>
          </w:p>
        </w:tc>
        <w:tc>
          <w:tcPr>
            <w:tcW w:w="2268" w:type="dxa"/>
            <w:tcBorders>
              <w:top w:val="nil"/>
              <w:left w:val="nil"/>
              <w:bottom w:val="single" w:sz="4" w:space="0" w:color="auto"/>
              <w:right w:val="single" w:sz="4" w:space="0" w:color="auto"/>
            </w:tcBorders>
            <w:shd w:val="clear" w:color="auto" w:fill="auto"/>
            <w:noWrap/>
            <w:hideMark/>
          </w:tcPr>
          <w:p w14:paraId="34D8900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731A69A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4C89D320"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30D0872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education level of father</w:t>
            </w:r>
          </w:p>
        </w:tc>
        <w:tc>
          <w:tcPr>
            <w:tcW w:w="1346" w:type="dxa"/>
            <w:tcBorders>
              <w:top w:val="nil"/>
              <w:left w:val="nil"/>
              <w:bottom w:val="single" w:sz="4" w:space="0" w:color="auto"/>
              <w:right w:val="single" w:sz="4" w:space="0" w:color="auto"/>
            </w:tcBorders>
            <w:shd w:val="clear" w:color="auto" w:fill="auto"/>
            <w:noWrap/>
            <w:hideMark/>
          </w:tcPr>
          <w:p w14:paraId="4ADEE5F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Russell, et al. 2016</w:t>
            </w:r>
          </w:p>
        </w:tc>
        <w:tc>
          <w:tcPr>
            <w:tcW w:w="851" w:type="dxa"/>
            <w:tcBorders>
              <w:top w:val="nil"/>
              <w:left w:val="nil"/>
              <w:bottom w:val="single" w:sz="4" w:space="0" w:color="auto"/>
              <w:right w:val="single" w:sz="4" w:space="0" w:color="auto"/>
            </w:tcBorders>
            <w:shd w:val="clear" w:color="auto" w:fill="auto"/>
            <w:noWrap/>
            <w:hideMark/>
          </w:tcPr>
          <w:p w14:paraId="642866E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513 / 12769</w:t>
            </w:r>
          </w:p>
        </w:tc>
        <w:tc>
          <w:tcPr>
            <w:tcW w:w="708" w:type="dxa"/>
            <w:tcBorders>
              <w:top w:val="nil"/>
              <w:left w:val="nil"/>
              <w:bottom w:val="single" w:sz="4" w:space="0" w:color="auto"/>
              <w:right w:val="single" w:sz="4" w:space="0" w:color="auto"/>
            </w:tcBorders>
            <w:shd w:val="clear" w:color="auto" w:fill="auto"/>
            <w:noWrap/>
            <w:hideMark/>
          </w:tcPr>
          <w:p w14:paraId="7CFFAA2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w:t>
            </w:r>
          </w:p>
        </w:tc>
        <w:tc>
          <w:tcPr>
            <w:tcW w:w="1276" w:type="dxa"/>
            <w:tcBorders>
              <w:top w:val="nil"/>
              <w:left w:val="nil"/>
              <w:bottom w:val="single" w:sz="4" w:space="0" w:color="auto"/>
              <w:right w:val="single" w:sz="4" w:space="0" w:color="auto"/>
            </w:tcBorders>
            <w:shd w:val="clear" w:color="auto" w:fill="auto"/>
            <w:noWrap/>
            <w:hideMark/>
          </w:tcPr>
          <w:p w14:paraId="772F103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567" w:type="dxa"/>
            <w:tcBorders>
              <w:top w:val="nil"/>
              <w:left w:val="nil"/>
              <w:bottom w:val="single" w:sz="4" w:space="0" w:color="auto"/>
              <w:right w:val="single" w:sz="4" w:space="0" w:color="auto"/>
            </w:tcBorders>
            <w:shd w:val="clear" w:color="auto" w:fill="auto"/>
            <w:noWrap/>
            <w:hideMark/>
          </w:tcPr>
          <w:p w14:paraId="638D6EB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43DE060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2·1 (1·27 to 3·47)</w:t>
            </w:r>
          </w:p>
        </w:tc>
        <w:tc>
          <w:tcPr>
            <w:tcW w:w="708" w:type="dxa"/>
            <w:tcBorders>
              <w:top w:val="nil"/>
              <w:left w:val="nil"/>
              <w:bottom w:val="single" w:sz="4" w:space="0" w:color="auto"/>
              <w:right w:val="single" w:sz="4" w:space="0" w:color="auto"/>
            </w:tcBorders>
            <w:shd w:val="clear" w:color="auto" w:fill="auto"/>
            <w:noWrap/>
            <w:hideMark/>
          </w:tcPr>
          <w:p w14:paraId="379A0B5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0·0037</w:t>
            </w:r>
          </w:p>
        </w:tc>
        <w:tc>
          <w:tcPr>
            <w:tcW w:w="426" w:type="dxa"/>
            <w:tcBorders>
              <w:top w:val="nil"/>
              <w:left w:val="nil"/>
              <w:bottom w:val="single" w:sz="4" w:space="0" w:color="auto"/>
              <w:right w:val="single" w:sz="4" w:space="0" w:color="auto"/>
            </w:tcBorders>
            <w:shd w:val="clear" w:color="auto" w:fill="auto"/>
            <w:noWrap/>
            <w:hideMark/>
          </w:tcPr>
          <w:p w14:paraId="2BB0F4E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86%</w:t>
            </w:r>
          </w:p>
        </w:tc>
        <w:tc>
          <w:tcPr>
            <w:tcW w:w="992" w:type="dxa"/>
            <w:tcBorders>
              <w:top w:val="nil"/>
              <w:left w:val="nil"/>
              <w:bottom w:val="single" w:sz="4" w:space="0" w:color="auto"/>
              <w:right w:val="single" w:sz="4" w:space="0" w:color="auto"/>
            </w:tcBorders>
            <w:shd w:val="clear" w:color="auto" w:fill="auto"/>
            <w:noWrap/>
            <w:hideMark/>
          </w:tcPr>
          <w:p w14:paraId="3EB0DB0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 to 973·93</w:t>
            </w:r>
          </w:p>
        </w:tc>
        <w:tc>
          <w:tcPr>
            <w:tcW w:w="567" w:type="dxa"/>
            <w:tcBorders>
              <w:top w:val="nil"/>
              <w:left w:val="nil"/>
              <w:bottom w:val="single" w:sz="4" w:space="0" w:color="auto"/>
              <w:right w:val="single" w:sz="4" w:space="0" w:color="auto"/>
            </w:tcBorders>
            <w:shd w:val="clear" w:color="auto" w:fill="auto"/>
            <w:noWrap/>
            <w:hideMark/>
          </w:tcPr>
          <w:p w14:paraId="21D048F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0·22</w:t>
            </w:r>
          </w:p>
        </w:tc>
        <w:tc>
          <w:tcPr>
            <w:tcW w:w="2268" w:type="dxa"/>
            <w:tcBorders>
              <w:top w:val="nil"/>
              <w:left w:val="nil"/>
              <w:bottom w:val="single" w:sz="4" w:space="0" w:color="auto"/>
              <w:right w:val="single" w:sz="4" w:space="0" w:color="auto"/>
            </w:tcBorders>
            <w:shd w:val="clear" w:color="auto" w:fill="auto"/>
            <w:noWrap/>
            <w:hideMark/>
          </w:tcPr>
          <w:p w14:paraId="4E8C950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501" w:type="dxa"/>
            <w:tcBorders>
              <w:top w:val="nil"/>
              <w:left w:val="nil"/>
              <w:bottom w:val="single" w:sz="4" w:space="0" w:color="auto"/>
              <w:right w:val="single" w:sz="4" w:space="0" w:color="auto"/>
            </w:tcBorders>
            <w:shd w:val="clear" w:color="auto" w:fill="auto"/>
            <w:noWrap/>
            <w:hideMark/>
          </w:tcPr>
          <w:p w14:paraId="023F2C0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1B77FC44"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5E755BC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Childhood/adolescent head trauma</w:t>
            </w:r>
          </w:p>
        </w:tc>
        <w:tc>
          <w:tcPr>
            <w:tcW w:w="1346" w:type="dxa"/>
            <w:tcBorders>
              <w:top w:val="nil"/>
              <w:left w:val="nil"/>
              <w:bottom w:val="single" w:sz="4" w:space="0" w:color="auto"/>
              <w:right w:val="single" w:sz="4" w:space="0" w:color="auto"/>
            </w:tcBorders>
            <w:shd w:val="clear" w:color="auto" w:fill="auto"/>
            <w:noWrap/>
            <w:hideMark/>
          </w:tcPr>
          <w:p w14:paraId="574DBF8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Adeyemo, et al. 2014</w:t>
            </w:r>
          </w:p>
        </w:tc>
        <w:tc>
          <w:tcPr>
            <w:tcW w:w="851" w:type="dxa"/>
            <w:tcBorders>
              <w:top w:val="nil"/>
              <w:left w:val="nil"/>
              <w:bottom w:val="single" w:sz="4" w:space="0" w:color="auto"/>
              <w:right w:val="single" w:sz="4" w:space="0" w:color="auto"/>
            </w:tcBorders>
            <w:shd w:val="clear" w:color="auto" w:fill="auto"/>
            <w:noWrap/>
            <w:hideMark/>
          </w:tcPr>
          <w:p w14:paraId="5CB94B4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 / 6255</w:t>
            </w:r>
          </w:p>
        </w:tc>
        <w:tc>
          <w:tcPr>
            <w:tcW w:w="708" w:type="dxa"/>
            <w:tcBorders>
              <w:top w:val="nil"/>
              <w:left w:val="nil"/>
              <w:bottom w:val="single" w:sz="4" w:space="0" w:color="auto"/>
              <w:right w:val="single" w:sz="4" w:space="0" w:color="auto"/>
            </w:tcBorders>
            <w:shd w:val="clear" w:color="auto" w:fill="auto"/>
            <w:noWrap/>
            <w:hideMark/>
          </w:tcPr>
          <w:p w14:paraId="4B8A97B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w:t>
            </w:r>
          </w:p>
        </w:tc>
        <w:tc>
          <w:tcPr>
            <w:tcW w:w="1276" w:type="dxa"/>
            <w:tcBorders>
              <w:top w:val="nil"/>
              <w:left w:val="nil"/>
              <w:bottom w:val="single" w:sz="4" w:space="0" w:color="auto"/>
              <w:right w:val="single" w:sz="4" w:space="0" w:color="auto"/>
            </w:tcBorders>
            <w:shd w:val="clear" w:color="auto" w:fill="auto"/>
            <w:noWrap/>
            <w:hideMark/>
          </w:tcPr>
          <w:p w14:paraId="1EEB6A6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w:t>
            </w:r>
          </w:p>
        </w:tc>
        <w:tc>
          <w:tcPr>
            <w:tcW w:w="567" w:type="dxa"/>
            <w:tcBorders>
              <w:top w:val="nil"/>
              <w:left w:val="nil"/>
              <w:bottom w:val="single" w:sz="4" w:space="0" w:color="auto"/>
              <w:right w:val="single" w:sz="4" w:space="0" w:color="auto"/>
            </w:tcBorders>
            <w:shd w:val="clear" w:color="auto" w:fill="auto"/>
            <w:noWrap/>
            <w:hideMark/>
          </w:tcPr>
          <w:p w14:paraId="485CBA5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28668BA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2·09 (1·68 to 2·61)</w:t>
            </w:r>
          </w:p>
        </w:tc>
        <w:tc>
          <w:tcPr>
            <w:tcW w:w="708" w:type="dxa"/>
            <w:tcBorders>
              <w:top w:val="nil"/>
              <w:left w:val="nil"/>
              <w:bottom w:val="single" w:sz="4" w:space="0" w:color="auto"/>
              <w:right w:val="single" w:sz="4" w:space="0" w:color="auto"/>
            </w:tcBorders>
            <w:shd w:val="clear" w:color="auto" w:fill="auto"/>
            <w:noWrap/>
            <w:hideMark/>
          </w:tcPr>
          <w:p w14:paraId="010867E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5·5E-11</w:t>
            </w:r>
          </w:p>
        </w:tc>
        <w:tc>
          <w:tcPr>
            <w:tcW w:w="426" w:type="dxa"/>
            <w:tcBorders>
              <w:top w:val="nil"/>
              <w:left w:val="nil"/>
              <w:bottom w:val="single" w:sz="4" w:space="0" w:color="auto"/>
              <w:right w:val="single" w:sz="4" w:space="0" w:color="auto"/>
            </w:tcBorders>
            <w:shd w:val="clear" w:color="auto" w:fill="auto"/>
            <w:noWrap/>
            <w:hideMark/>
          </w:tcPr>
          <w:p w14:paraId="3A86C16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5EB6D7B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1·53 to 2·86</w:t>
            </w:r>
          </w:p>
        </w:tc>
        <w:tc>
          <w:tcPr>
            <w:tcW w:w="567" w:type="dxa"/>
            <w:tcBorders>
              <w:top w:val="nil"/>
              <w:left w:val="nil"/>
              <w:bottom w:val="single" w:sz="4" w:space="0" w:color="auto"/>
              <w:right w:val="single" w:sz="4" w:space="0" w:color="auto"/>
            </w:tcBorders>
            <w:shd w:val="clear" w:color="auto" w:fill="auto"/>
            <w:noWrap/>
            <w:hideMark/>
          </w:tcPr>
          <w:p w14:paraId="277DCB5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0·69</w:t>
            </w:r>
          </w:p>
        </w:tc>
        <w:tc>
          <w:tcPr>
            <w:tcW w:w="2268" w:type="dxa"/>
            <w:tcBorders>
              <w:top w:val="nil"/>
              <w:left w:val="nil"/>
              <w:bottom w:val="single" w:sz="4" w:space="0" w:color="auto"/>
              <w:right w:val="single" w:sz="4" w:space="0" w:color="auto"/>
            </w:tcBorders>
            <w:shd w:val="clear" w:color="auto" w:fill="auto"/>
            <w:noWrap/>
            <w:hideMark/>
          </w:tcPr>
          <w:p w14:paraId="1FED9B6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796E672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1C2C2A5B"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6515801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Gestational diabetes</w:t>
            </w:r>
          </w:p>
        </w:tc>
        <w:tc>
          <w:tcPr>
            <w:tcW w:w="1346" w:type="dxa"/>
            <w:tcBorders>
              <w:top w:val="nil"/>
              <w:left w:val="nil"/>
              <w:bottom w:val="single" w:sz="4" w:space="0" w:color="auto"/>
              <w:right w:val="single" w:sz="4" w:space="0" w:color="auto"/>
            </w:tcBorders>
            <w:shd w:val="clear" w:color="auto" w:fill="auto"/>
            <w:noWrap/>
            <w:hideMark/>
          </w:tcPr>
          <w:p w14:paraId="04DECAF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Zhao, et al. 2019</w:t>
            </w:r>
          </w:p>
        </w:tc>
        <w:tc>
          <w:tcPr>
            <w:tcW w:w="851" w:type="dxa"/>
            <w:tcBorders>
              <w:top w:val="nil"/>
              <w:left w:val="nil"/>
              <w:bottom w:val="single" w:sz="4" w:space="0" w:color="auto"/>
              <w:right w:val="single" w:sz="4" w:space="0" w:color="auto"/>
            </w:tcBorders>
            <w:shd w:val="clear" w:color="auto" w:fill="auto"/>
            <w:noWrap/>
            <w:hideMark/>
          </w:tcPr>
          <w:p w14:paraId="721D47C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648 / 2516</w:t>
            </w:r>
          </w:p>
        </w:tc>
        <w:tc>
          <w:tcPr>
            <w:tcW w:w="708" w:type="dxa"/>
            <w:tcBorders>
              <w:top w:val="nil"/>
              <w:left w:val="nil"/>
              <w:bottom w:val="single" w:sz="4" w:space="0" w:color="auto"/>
              <w:right w:val="single" w:sz="4" w:space="0" w:color="auto"/>
            </w:tcBorders>
            <w:shd w:val="clear" w:color="auto" w:fill="auto"/>
            <w:noWrap/>
            <w:hideMark/>
          </w:tcPr>
          <w:p w14:paraId="6858C77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30E9C07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1289FFC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53257D7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 (1·42 to 2·81)</w:t>
            </w:r>
          </w:p>
        </w:tc>
        <w:tc>
          <w:tcPr>
            <w:tcW w:w="708" w:type="dxa"/>
            <w:tcBorders>
              <w:top w:val="nil"/>
              <w:left w:val="nil"/>
              <w:bottom w:val="single" w:sz="4" w:space="0" w:color="auto"/>
              <w:right w:val="single" w:sz="4" w:space="0" w:color="auto"/>
            </w:tcBorders>
            <w:shd w:val="clear" w:color="auto" w:fill="auto"/>
            <w:noWrap/>
            <w:hideMark/>
          </w:tcPr>
          <w:p w14:paraId="604BC6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0·000064</w:t>
            </w:r>
          </w:p>
        </w:tc>
        <w:tc>
          <w:tcPr>
            <w:tcW w:w="426" w:type="dxa"/>
            <w:tcBorders>
              <w:top w:val="nil"/>
              <w:left w:val="nil"/>
              <w:bottom w:val="single" w:sz="4" w:space="0" w:color="auto"/>
              <w:right w:val="single" w:sz="4" w:space="0" w:color="auto"/>
            </w:tcBorders>
            <w:shd w:val="clear" w:color="auto" w:fill="auto"/>
            <w:noWrap/>
            <w:hideMark/>
          </w:tcPr>
          <w:p w14:paraId="56196E7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28B0BFE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0·95 to 4·22</w:t>
            </w:r>
          </w:p>
        </w:tc>
        <w:tc>
          <w:tcPr>
            <w:tcW w:w="567" w:type="dxa"/>
            <w:tcBorders>
              <w:top w:val="nil"/>
              <w:left w:val="nil"/>
              <w:bottom w:val="single" w:sz="4" w:space="0" w:color="auto"/>
              <w:right w:val="single" w:sz="4" w:space="0" w:color="auto"/>
            </w:tcBorders>
            <w:shd w:val="clear" w:color="auto" w:fill="auto"/>
            <w:noWrap/>
            <w:hideMark/>
          </w:tcPr>
          <w:p w14:paraId="1FBFAD0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0·038</w:t>
            </w:r>
          </w:p>
        </w:tc>
        <w:tc>
          <w:tcPr>
            <w:tcW w:w="2268" w:type="dxa"/>
            <w:tcBorders>
              <w:top w:val="nil"/>
              <w:left w:val="nil"/>
              <w:bottom w:val="single" w:sz="4" w:space="0" w:color="auto"/>
              <w:right w:val="single" w:sz="4" w:space="0" w:color="auto"/>
            </w:tcBorders>
            <w:shd w:val="clear" w:color="auto" w:fill="auto"/>
            <w:noWrap/>
            <w:hideMark/>
          </w:tcPr>
          <w:p w14:paraId="175CEB4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Small study effect</w:t>
            </w:r>
          </w:p>
        </w:tc>
        <w:tc>
          <w:tcPr>
            <w:tcW w:w="1501" w:type="dxa"/>
            <w:tcBorders>
              <w:top w:val="nil"/>
              <w:left w:val="nil"/>
              <w:bottom w:val="single" w:sz="4" w:space="0" w:color="auto"/>
              <w:right w:val="single" w:sz="4" w:space="0" w:color="auto"/>
            </w:tcBorders>
            <w:shd w:val="clear" w:color="auto" w:fill="auto"/>
            <w:noWrap/>
            <w:hideMark/>
          </w:tcPr>
          <w:p w14:paraId="62BA326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Moderate</w:t>
            </w:r>
          </w:p>
        </w:tc>
      </w:tr>
      <w:tr w:rsidR="004F207F" w:rsidRPr="004F207F" w14:paraId="07C51024"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65619A7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education level of mother</w:t>
            </w:r>
          </w:p>
        </w:tc>
        <w:tc>
          <w:tcPr>
            <w:tcW w:w="1346" w:type="dxa"/>
            <w:tcBorders>
              <w:top w:val="nil"/>
              <w:left w:val="nil"/>
              <w:bottom w:val="single" w:sz="4" w:space="0" w:color="auto"/>
              <w:right w:val="single" w:sz="4" w:space="0" w:color="auto"/>
            </w:tcBorders>
            <w:shd w:val="clear" w:color="auto" w:fill="auto"/>
            <w:noWrap/>
            <w:hideMark/>
          </w:tcPr>
          <w:p w14:paraId="6C704E1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Russell, et al. 2016</w:t>
            </w:r>
          </w:p>
        </w:tc>
        <w:tc>
          <w:tcPr>
            <w:tcW w:w="851" w:type="dxa"/>
            <w:tcBorders>
              <w:top w:val="nil"/>
              <w:left w:val="nil"/>
              <w:bottom w:val="single" w:sz="4" w:space="0" w:color="auto"/>
              <w:right w:val="single" w:sz="4" w:space="0" w:color="auto"/>
            </w:tcBorders>
            <w:shd w:val="clear" w:color="auto" w:fill="auto"/>
            <w:noWrap/>
            <w:hideMark/>
          </w:tcPr>
          <w:p w14:paraId="2B70369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6960 / 108812</w:t>
            </w:r>
          </w:p>
        </w:tc>
        <w:tc>
          <w:tcPr>
            <w:tcW w:w="708" w:type="dxa"/>
            <w:tcBorders>
              <w:top w:val="nil"/>
              <w:left w:val="nil"/>
              <w:bottom w:val="single" w:sz="4" w:space="0" w:color="auto"/>
              <w:right w:val="single" w:sz="4" w:space="0" w:color="auto"/>
            </w:tcBorders>
            <w:shd w:val="clear" w:color="auto" w:fill="auto"/>
            <w:noWrap/>
            <w:hideMark/>
          </w:tcPr>
          <w:p w14:paraId="0AEB63A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w:t>
            </w:r>
          </w:p>
        </w:tc>
        <w:tc>
          <w:tcPr>
            <w:tcW w:w="1276" w:type="dxa"/>
            <w:tcBorders>
              <w:top w:val="nil"/>
              <w:left w:val="nil"/>
              <w:bottom w:val="single" w:sz="4" w:space="0" w:color="auto"/>
              <w:right w:val="single" w:sz="4" w:space="0" w:color="auto"/>
            </w:tcBorders>
            <w:shd w:val="clear" w:color="auto" w:fill="auto"/>
            <w:noWrap/>
            <w:hideMark/>
          </w:tcPr>
          <w:p w14:paraId="0359B50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 control, cross-sectional</w:t>
            </w:r>
          </w:p>
        </w:tc>
        <w:tc>
          <w:tcPr>
            <w:tcW w:w="567" w:type="dxa"/>
            <w:tcBorders>
              <w:top w:val="nil"/>
              <w:left w:val="nil"/>
              <w:bottom w:val="single" w:sz="4" w:space="0" w:color="auto"/>
              <w:right w:val="single" w:sz="4" w:space="0" w:color="auto"/>
            </w:tcBorders>
            <w:shd w:val="clear" w:color="auto" w:fill="auto"/>
            <w:noWrap/>
            <w:hideMark/>
          </w:tcPr>
          <w:p w14:paraId="2381FD4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4CDF11D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1·91 (1·2 to 3·03)</w:t>
            </w:r>
          </w:p>
        </w:tc>
        <w:tc>
          <w:tcPr>
            <w:tcW w:w="708" w:type="dxa"/>
            <w:tcBorders>
              <w:top w:val="nil"/>
              <w:left w:val="nil"/>
              <w:bottom w:val="single" w:sz="4" w:space="0" w:color="auto"/>
              <w:right w:val="single" w:sz="4" w:space="0" w:color="auto"/>
            </w:tcBorders>
            <w:shd w:val="clear" w:color="auto" w:fill="auto"/>
            <w:noWrap/>
            <w:hideMark/>
          </w:tcPr>
          <w:p w14:paraId="24BC5F0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0·0062</w:t>
            </w:r>
          </w:p>
        </w:tc>
        <w:tc>
          <w:tcPr>
            <w:tcW w:w="426" w:type="dxa"/>
            <w:tcBorders>
              <w:top w:val="nil"/>
              <w:left w:val="nil"/>
              <w:bottom w:val="single" w:sz="4" w:space="0" w:color="auto"/>
              <w:right w:val="single" w:sz="4" w:space="0" w:color="auto"/>
            </w:tcBorders>
            <w:shd w:val="clear" w:color="auto" w:fill="auto"/>
            <w:noWrap/>
            <w:hideMark/>
          </w:tcPr>
          <w:p w14:paraId="6995E43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91%</w:t>
            </w:r>
          </w:p>
        </w:tc>
        <w:tc>
          <w:tcPr>
            <w:tcW w:w="992" w:type="dxa"/>
            <w:tcBorders>
              <w:top w:val="nil"/>
              <w:left w:val="nil"/>
              <w:bottom w:val="single" w:sz="4" w:space="0" w:color="auto"/>
              <w:right w:val="single" w:sz="4" w:space="0" w:color="auto"/>
            </w:tcBorders>
            <w:shd w:val="clear" w:color="auto" w:fill="auto"/>
            <w:noWrap/>
            <w:hideMark/>
          </w:tcPr>
          <w:p w14:paraId="3661AC1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0·37 to 9·79</w:t>
            </w:r>
          </w:p>
        </w:tc>
        <w:tc>
          <w:tcPr>
            <w:tcW w:w="567" w:type="dxa"/>
            <w:tcBorders>
              <w:top w:val="nil"/>
              <w:left w:val="nil"/>
              <w:bottom w:val="single" w:sz="4" w:space="0" w:color="auto"/>
              <w:right w:val="single" w:sz="4" w:space="0" w:color="auto"/>
            </w:tcBorders>
            <w:shd w:val="clear" w:color="auto" w:fill="auto"/>
            <w:noWrap/>
            <w:hideMark/>
          </w:tcPr>
          <w:p w14:paraId="5C139D1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0·12</w:t>
            </w:r>
          </w:p>
        </w:tc>
        <w:tc>
          <w:tcPr>
            <w:tcW w:w="2268" w:type="dxa"/>
            <w:tcBorders>
              <w:top w:val="nil"/>
              <w:left w:val="nil"/>
              <w:bottom w:val="single" w:sz="4" w:space="0" w:color="auto"/>
              <w:right w:val="single" w:sz="4" w:space="0" w:color="auto"/>
            </w:tcBorders>
            <w:shd w:val="clear" w:color="auto" w:fill="auto"/>
            <w:noWrap/>
            <w:hideMark/>
          </w:tcPr>
          <w:p w14:paraId="777F223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excess significance bias; loss of significance under 10% credibility ceiling</w:t>
            </w:r>
          </w:p>
        </w:tc>
        <w:tc>
          <w:tcPr>
            <w:tcW w:w="1501" w:type="dxa"/>
            <w:tcBorders>
              <w:top w:val="nil"/>
              <w:left w:val="nil"/>
              <w:bottom w:val="single" w:sz="4" w:space="0" w:color="auto"/>
              <w:right w:val="single" w:sz="4" w:space="0" w:color="auto"/>
            </w:tcBorders>
            <w:shd w:val="clear" w:color="auto" w:fill="auto"/>
            <w:noWrap/>
            <w:hideMark/>
          </w:tcPr>
          <w:p w14:paraId="634FCF0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6408395A"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2E08E01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Childhood allergic conjunctivitis</w:t>
            </w:r>
          </w:p>
        </w:tc>
        <w:tc>
          <w:tcPr>
            <w:tcW w:w="1346" w:type="dxa"/>
            <w:tcBorders>
              <w:top w:val="nil"/>
              <w:left w:val="nil"/>
              <w:bottom w:val="single" w:sz="4" w:space="0" w:color="auto"/>
              <w:right w:val="single" w:sz="4" w:space="0" w:color="auto"/>
            </w:tcBorders>
            <w:shd w:val="clear" w:color="auto" w:fill="auto"/>
            <w:noWrap/>
            <w:hideMark/>
          </w:tcPr>
          <w:p w14:paraId="25898F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Miyazaki, et al. 2017</w:t>
            </w:r>
          </w:p>
        </w:tc>
        <w:tc>
          <w:tcPr>
            <w:tcW w:w="851" w:type="dxa"/>
            <w:tcBorders>
              <w:top w:val="nil"/>
              <w:left w:val="nil"/>
              <w:bottom w:val="single" w:sz="4" w:space="0" w:color="auto"/>
              <w:right w:val="single" w:sz="4" w:space="0" w:color="auto"/>
            </w:tcBorders>
            <w:shd w:val="clear" w:color="auto" w:fill="auto"/>
            <w:noWrap/>
            <w:hideMark/>
          </w:tcPr>
          <w:p w14:paraId="29613CB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6400 / 35508</w:t>
            </w:r>
          </w:p>
        </w:tc>
        <w:tc>
          <w:tcPr>
            <w:tcW w:w="708" w:type="dxa"/>
            <w:tcBorders>
              <w:top w:val="nil"/>
              <w:left w:val="nil"/>
              <w:bottom w:val="single" w:sz="4" w:space="0" w:color="auto"/>
              <w:right w:val="single" w:sz="4" w:space="0" w:color="auto"/>
            </w:tcBorders>
            <w:shd w:val="clear" w:color="auto" w:fill="auto"/>
            <w:noWrap/>
            <w:hideMark/>
          </w:tcPr>
          <w:p w14:paraId="12634F7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w:t>
            </w:r>
          </w:p>
        </w:tc>
        <w:tc>
          <w:tcPr>
            <w:tcW w:w="1276" w:type="dxa"/>
            <w:tcBorders>
              <w:top w:val="nil"/>
              <w:left w:val="nil"/>
              <w:bottom w:val="single" w:sz="4" w:space="0" w:color="auto"/>
              <w:right w:val="single" w:sz="4" w:space="0" w:color="auto"/>
            </w:tcBorders>
            <w:shd w:val="clear" w:color="auto" w:fill="auto"/>
            <w:noWrap/>
            <w:hideMark/>
          </w:tcPr>
          <w:p w14:paraId="06EC3BE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567" w:type="dxa"/>
            <w:tcBorders>
              <w:top w:val="nil"/>
              <w:left w:val="nil"/>
              <w:bottom w:val="single" w:sz="4" w:space="0" w:color="auto"/>
              <w:right w:val="single" w:sz="4" w:space="0" w:color="auto"/>
            </w:tcBorders>
            <w:shd w:val="clear" w:color="auto" w:fill="auto"/>
            <w:noWrap/>
            <w:hideMark/>
          </w:tcPr>
          <w:p w14:paraId="2FC4000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0D424CA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1·69 (1·04 to 2·75)</w:t>
            </w:r>
          </w:p>
        </w:tc>
        <w:tc>
          <w:tcPr>
            <w:tcW w:w="708" w:type="dxa"/>
            <w:tcBorders>
              <w:top w:val="nil"/>
              <w:left w:val="nil"/>
              <w:bottom w:val="single" w:sz="4" w:space="0" w:color="auto"/>
              <w:right w:val="single" w:sz="4" w:space="0" w:color="auto"/>
            </w:tcBorders>
            <w:shd w:val="clear" w:color="auto" w:fill="auto"/>
            <w:noWrap/>
            <w:hideMark/>
          </w:tcPr>
          <w:p w14:paraId="4383BEB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0·035</w:t>
            </w:r>
          </w:p>
        </w:tc>
        <w:tc>
          <w:tcPr>
            <w:tcW w:w="426" w:type="dxa"/>
            <w:tcBorders>
              <w:top w:val="nil"/>
              <w:left w:val="nil"/>
              <w:bottom w:val="single" w:sz="4" w:space="0" w:color="auto"/>
              <w:right w:val="single" w:sz="4" w:space="0" w:color="auto"/>
            </w:tcBorders>
            <w:shd w:val="clear" w:color="auto" w:fill="auto"/>
            <w:noWrap/>
            <w:hideMark/>
          </w:tcPr>
          <w:p w14:paraId="3039669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92%</w:t>
            </w:r>
          </w:p>
        </w:tc>
        <w:tc>
          <w:tcPr>
            <w:tcW w:w="992" w:type="dxa"/>
            <w:tcBorders>
              <w:top w:val="nil"/>
              <w:left w:val="nil"/>
              <w:bottom w:val="single" w:sz="4" w:space="0" w:color="auto"/>
              <w:right w:val="single" w:sz="4" w:space="0" w:color="auto"/>
            </w:tcBorders>
            <w:shd w:val="clear" w:color="auto" w:fill="auto"/>
            <w:noWrap/>
            <w:hideMark/>
          </w:tcPr>
          <w:p w14:paraId="2520F04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0·01 to 462·51</w:t>
            </w:r>
          </w:p>
        </w:tc>
        <w:tc>
          <w:tcPr>
            <w:tcW w:w="567" w:type="dxa"/>
            <w:tcBorders>
              <w:top w:val="nil"/>
              <w:left w:val="nil"/>
              <w:bottom w:val="single" w:sz="4" w:space="0" w:color="auto"/>
              <w:right w:val="single" w:sz="4" w:space="0" w:color="auto"/>
            </w:tcBorders>
            <w:shd w:val="clear" w:color="auto" w:fill="auto"/>
            <w:noWrap/>
            <w:hideMark/>
          </w:tcPr>
          <w:p w14:paraId="7BAF2D6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0·66</w:t>
            </w:r>
          </w:p>
        </w:tc>
        <w:tc>
          <w:tcPr>
            <w:tcW w:w="2268" w:type="dxa"/>
            <w:tcBorders>
              <w:top w:val="nil"/>
              <w:left w:val="nil"/>
              <w:bottom w:val="single" w:sz="4" w:space="0" w:color="auto"/>
              <w:right w:val="single" w:sz="4" w:space="0" w:color="auto"/>
            </w:tcBorders>
            <w:shd w:val="clear" w:color="auto" w:fill="auto"/>
            <w:noWrap/>
            <w:hideMark/>
          </w:tcPr>
          <w:p w14:paraId="0A6CF50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loss of significance under 10% credibility ceiling</w:t>
            </w:r>
          </w:p>
        </w:tc>
        <w:tc>
          <w:tcPr>
            <w:tcW w:w="1501" w:type="dxa"/>
            <w:tcBorders>
              <w:top w:val="nil"/>
              <w:left w:val="nil"/>
              <w:bottom w:val="single" w:sz="4" w:space="0" w:color="auto"/>
              <w:right w:val="single" w:sz="4" w:space="0" w:color="auto"/>
            </w:tcBorders>
            <w:shd w:val="clear" w:color="auto" w:fill="auto"/>
            <w:noWrap/>
            <w:hideMark/>
          </w:tcPr>
          <w:p w14:paraId="1100BAB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034AA0E8"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2A8D0BF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Childhood allergic rhinitis</w:t>
            </w:r>
          </w:p>
        </w:tc>
        <w:tc>
          <w:tcPr>
            <w:tcW w:w="1346" w:type="dxa"/>
            <w:tcBorders>
              <w:top w:val="nil"/>
              <w:left w:val="nil"/>
              <w:bottom w:val="single" w:sz="4" w:space="0" w:color="auto"/>
              <w:right w:val="single" w:sz="4" w:space="0" w:color="auto"/>
            </w:tcBorders>
            <w:shd w:val="clear" w:color="auto" w:fill="auto"/>
            <w:noWrap/>
            <w:hideMark/>
          </w:tcPr>
          <w:p w14:paraId="001197A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Miyazaki, et al. 2017</w:t>
            </w:r>
          </w:p>
        </w:tc>
        <w:tc>
          <w:tcPr>
            <w:tcW w:w="851" w:type="dxa"/>
            <w:tcBorders>
              <w:top w:val="nil"/>
              <w:left w:val="nil"/>
              <w:bottom w:val="single" w:sz="4" w:space="0" w:color="auto"/>
              <w:right w:val="single" w:sz="4" w:space="0" w:color="auto"/>
            </w:tcBorders>
            <w:shd w:val="clear" w:color="auto" w:fill="auto"/>
            <w:noWrap/>
            <w:hideMark/>
          </w:tcPr>
          <w:p w14:paraId="3DF43BC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7937 / 51709</w:t>
            </w:r>
          </w:p>
        </w:tc>
        <w:tc>
          <w:tcPr>
            <w:tcW w:w="708" w:type="dxa"/>
            <w:tcBorders>
              <w:top w:val="nil"/>
              <w:left w:val="nil"/>
              <w:bottom w:val="single" w:sz="4" w:space="0" w:color="auto"/>
              <w:right w:val="single" w:sz="4" w:space="0" w:color="auto"/>
            </w:tcBorders>
            <w:shd w:val="clear" w:color="auto" w:fill="auto"/>
            <w:noWrap/>
            <w:hideMark/>
          </w:tcPr>
          <w:p w14:paraId="5DA65E7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w:t>
            </w:r>
          </w:p>
        </w:tc>
        <w:tc>
          <w:tcPr>
            <w:tcW w:w="1276" w:type="dxa"/>
            <w:tcBorders>
              <w:top w:val="nil"/>
              <w:left w:val="nil"/>
              <w:bottom w:val="single" w:sz="4" w:space="0" w:color="auto"/>
              <w:right w:val="single" w:sz="4" w:space="0" w:color="auto"/>
            </w:tcBorders>
            <w:shd w:val="clear" w:color="auto" w:fill="auto"/>
            <w:noWrap/>
            <w:hideMark/>
          </w:tcPr>
          <w:p w14:paraId="5283F26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567" w:type="dxa"/>
            <w:tcBorders>
              <w:top w:val="nil"/>
              <w:left w:val="nil"/>
              <w:bottom w:val="single" w:sz="4" w:space="0" w:color="auto"/>
              <w:right w:val="single" w:sz="4" w:space="0" w:color="auto"/>
            </w:tcBorders>
            <w:shd w:val="clear" w:color="auto" w:fill="auto"/>
            <w:noWrap/>
            <w:hideMark/>
          </w:tcPr>
          <w:p w14:paraId="2AF6F8B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5FB141A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1·59 (1·13 to 2·22)</w:t>
            </w:r>
          </w:p>
        </w:tc>
        <w:tc>
          <w:tcPr>
            <w:tcW w:w="708" w:type="dxa"/>
            <w:tcBorders>
              <w:top w:val="nil"/>
              <w:left w:val="nil"/>
              <w:bottom w:val="single" w:sz="4" w:space="0" w:color="auto"/>
              <w:right w:val="single" w:sz="4" w:space="0" w:color="auto"/>
            </w:tcBorders>
            <w:shd w:val="clear" w:color="auto" w:fill="auto"/>
            <w:noWrap/>
            <w:hideMark/>
          </w:tcPr>
          <w:p w14:paraId="2E30791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0·0072</w:t>
            </w:r>
          </w:p>
        </w:tc>
        <w:tc>
          <w:tcPr>
            <w:tcW w:w="426" w:type="dxa"/>
            <w:tcBorders>
              <w:top w:val="nil"/>
              <w:left w:val="nil"/>
              <w:bottom w:val="single" w:sz="4" w:space="0" w:color="auto"/>
              <w:right w:val="single" w:sz="4" w:space="0" w:color="auto"/>
            </w:tcBorders>
            <w:shd w:val="clear" w:color="auto" w:fill="auto"/>
            <w:noWrap/>
            <w:hideMark/>
          </w:tcPr>
          <w:p w14:paraId="14A21D8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93%</w:t>
            </w:r>
          </w:p>
        </w:tc>
        <w:tc>
          <w:tcPr>
            <w:tcW w:w="992" w:type="dxa"/>
            <w:tcBorders>
              <w:top w:val="nil"/>
              <w:left w:val="nil"/>
              <w:bottom w:val="single" w:sz="4" w:space="0" w:color="auto"/>
              <w:right w:val="single" w:sz="4" w:space="0" w:color="auto"/>
            </w:tcBorders>
            <w:shd w:val="clear" w:color="auto" w:fill="auto"/>
            <w:noWrap/>
            <w:hideMark/>
          </w:tcPr>
          <w:p w14:paraId="2A53AA6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0·46 to 5·44</w:t>
            </w:r>
          </w:p>
        </w:tc>
        <w:tc>
          <w:tcPr>
            <w:tcW w:w="567" w:type="dxa"/>
            <w:tcBorders>
              <w:top w:val="nil"/>
              <w:left w:val="nil"/>
              <w:bottom w:val="single" w:sz="4" w:space="0" w:color="auto"/>
              <w:right w:val="single" w:sz="4" w:space="0" w:color="auto"/>
            </w:tcBorders>
            <w:shd w:val="clear" w:color="auto" w:fill="auto"/>
            <w:noWrap/>
            <w:hideMark/>
          </w:tcPr>
          <w:p w14:paraId="66BCC32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0·22</w:t>
            </w:r>
          </w:p>
        </w:tc>
        <w:tc>
          <w:tcPr>
            <w:tcW w:w="2268" w:type="dxa"/>
            <w:tcBorders>
              <w:top w:val="nil"/>
              <w:left w:val="nil"/>
              <w:bottom w:val="single" w:sz="4" w:space="0" w:color="auto"/>
              <w:right w:val="single" w:sz="4" w:space="0" w:color="auto"/>
            </w:tcBorders>
            <w:shd w:val="clear" w:color="auto" w:fill="auto"/>
            <w:noWrap/>
            <w:hideMark/>
          </w:tcPr>
          <w:p w14:paraId="7298710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loss of significance under 10% credibility ceiling</w:t>
            </w:r>
          </w:p>
        </w:tc>
        <w:tc>
          <w:tcPr>
            <w:tcW w:w="1501" w:type="dxa"/>
            <w:tcBorders>
              <w:top w:val="nil"/>
              <w:left w:val="nil"/>
              <w:bottom w:val="single" w:sz="4" w:space="0" w:color="auto"/>
              <w:right w:val="single" w:sz="4" w:space="0" w:color="auto"/>
            </w:tcBorders>
            <w:shd w:val="clear" w:color="auto" w:fill="auto"/>
            <w:noWrap/>
            <w:hideMark/>
          </w:tcPr>
          <w:p w14:paraId="5D3632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5AEF24AD"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610B9C7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perinatal vitamin D concentration</w:t>
            </w:r>
          </w:p>
        </w:tc>
        <w:tc>
          <w:tcPr>
            <w:tcW w:w="1346" w:type="dxa"/>
            <w:tcBorders>
              <w:top w:val="nil"/>
              <w:left w:val="nil"/>
              <w:bottom w:val="single" w:sz="4" w:space="0" w:color="auto"/>
              <w:right w:val="single" w:sz="4" w:space="0" w:color="auto"/>
            </w:tcBorders>
            <w:shd w:val="clear" w:color="auto" w:fill="auto"/>
            <w:noWrap/>
            <w:hideMark/>
          </w:tcPr>
          <w:p w14:paraId="157ED70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Khoshbakht</w:t>
            </w:r>
            <w:proofErr w:type="spellEnd"/>
            <w:r w:rsidRPr="004F207F">
              <w:rPr>
                <w:rFonts w:ascii="Times New Roman" w:eastAsia="Malgun Gothic" w:hAnsi="Times New Roman" w:cs="Times New Roman"/>
                <w:color w:val="000000"/>
                <w:kern w:val="0"/>
                <w:sz w:val="16"/>
                <w:szCs w:val="16"/>
              </w:rPr>
              <w:t>, et al. 2018</w:t>
            </w:r>
          </w:p>
        </w:tc>
        <w:tc>
          <w:tcPr>
            <w:tcW w:w="851" w:type="dxa"/>
            <w:tcBorders>
              <w:top w:val="nil"/>
              <w:left w:val="nil"/>
              <w:bottom w:val="single" w:sz="4" w:space="0" w:color="auto"/>
              <w:right w:val="single" w:sz="4" w:space="0" w:color="auto"/>
            </w:tcBorders>
            <w:shd w:val="clear" w:color="auto" w:fill="auto"/>
            <w:noWrap/>
            <w:hideMark/>
          </w:tcPr>
          <w:p w14:paraId="3E0B144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202 / 4137</w:t>
            </w:r>
          </w:p>
        </w:tc>
        <w:tc>
          <w:tcPr>
            <w:tcW w:w="708" w:type="dxa"/>
            <w:tcBorders>
              <w:top w:val="nil"/>
              <w:left w:val="nil"/>
              <w:bottom w:val="single" w:sz="4" w:space="0" w:color="auto"/>
              <w:right w:val="single" w:sz="4" w:space="0" w:color="auto"/>
            </w:tcBorders>
            <w:shd w:val="clear" w:color="auto" w:fill="auto"/>
            <w:noWrap/>
            <w:hideMark/>
          </w:tcPr>
          <w:p w14:paraId="4A16F77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6E203EC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661490F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3E0A0A3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1·41 (1·09 to 1·82)</w:t>
            </w:r>
          </w:p>
        </w:tc>
        <w:tc>
          <w:tcPr>
            <w:tcW w:w="708" w:type="dxa"/>
            <w:tcBorders>
              <w:top w:val="nil"/>
              <w:left w:val="nil"/>
              <w:bottom w:val="single" w:sz="4" w:space="0" w:color="auto"/>
              <w:right w:val="single" w:sz="4" w:space="0" w:color="auto"/>
            </w:tcBorders>
            <w:shd w:val="clear" w:color="auto" w:fill="auto"/>
            <w:noWrap/>
            <w:hideMark/>
          </w:tcPr>
          <w:p w14:paraId="223648C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0·0088</w:t>
            </w:r>
          </w:p>
        </w:tc>
        <w:tc>
          <w:tcPr>
            <w:tcW w:w="426" w:type="dxa"/>
            <w:tcBorders>
              <w:top w:val="nil"/>
              <w:left w:val="nil"/>
              <w:bottom w:val="single" w:sz="4" w:space="0" w:color="auto"/>
              <w:right w:val="single" w:sz="4" w:space="0" w:color="auto"/>
            </w:tcBorders>
            <w:shd w:val="clear" w:color="auto" w:fill="auto"/>
            <w:noWrap/>
            <w:hideMark/>
          </w:tcPr>
          <w:p w14:paraId="1791E21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529C4FB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0·8 to 2·47</w:t>
            </w:r>
          </w:p>
        </w:tc>
        <w:tc>
          <w:tcPr>
            <w:tcW w:w="567" w:type="dxa"/>
            <w:tcBorders>
              <w:top w:val="nil"/>
              <w:left w:val="nil"/>
              <w:bottom w:val="single" w:sz="4" w:space="0" w:color="auto"/>
              <w:right w:val="single" w:sz="4" w:space="0" w:color="auto"/>
            </w:tcBorders>
            <w:shd w:val="clear" w:color="auto" w:fill="auto"/>
            <w:noWrap/>
            <w:hideMark/>
          </w:tcPr>
          <w:p w14:paraId="51AC2AB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0·49</w:t>
            </w:r>
          </w:p>
        </w:tc>
        <w:tc>
          <w:tcPr>
            <w:tcW w:w="2268" w:type="dxa"/>
            <w:tcBorders>
              <w:top w:val="nil"/>
              <w:left w:val="nil"/>
              <w:bottom w:val="single" w:sz="4" w:space="0" w:color="auto"/>
              <w:right w:val="single" w:sz="4" w:space="0" w:color="auto"/>
            </w:tcBorders>
            <w:shd w:val="clear" w:color="auto" w:fill="auto"/>
            <w:noWrap/>
            <w:hideMark/>
          </w:tcPr>
          <w:p w14:paraId="54F0015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Loss of significance under 10% credibility ceiling</w:t>
            </w:r>
          </w:p>
        </w:tc>
        <w:tc>
          <w:tcPr>
            <w:tcW w:w="1501" w:type="dxa"/>
            <w:tcBorders>
              <w:top w:val="nil"/>
              <w:left w:val="nil"/>
              <w:bottom w:val="single" w:sz="4" w:space="0" w:color="auto"/>
              <w:right w:val="single" w:sz="4" w:space="0" w:color="auto"/>
            </w:tcBorders>
            <w:shd w:val="clear" w:color="auto" w:fill="auto"/>
            <w:noWrap/>
            <w:hideMark/>
          </w:tcPr>
          <w:p w14:paraId="166FD29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152C8315"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235EECA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Single parent family</w:t>
            </w:r>
          </w:p>
        </w:tc>
        <w:tc>
          <w:tcPr>
            <w:tcW w:w="1346" w:type="dxa"/>
            <w:tcBorders>
              <w:top w:val="nil"/>
              <w:left w:val="nil"/>
              <w:bottom w:val="single" w:sz="4" w:space="0" w:color="auto"/>
              <w:right w:val="single" w:sz="4" w:space="0" w:color="auto"/>
            </w:tcBorders>
            <w:shd w:val="clear" w:color="auto" w:fill="auto"/>
            <w:noWrap/>
            <w:hideMark/>
          </w:tcPr>
          <w:p w14:paraId="0BAA449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Russell, et al. 2016</w:t>
            </w:r>
          </w:p>
        </w:tc>
        <w:tc>
          <w:tcPr>
            <w:tcW w:w="851" w:type="dxa"/>
            <w:tcBorders>
              <w:top w:val="nil"/>
              <w:left w:val="nil"/>
              <w:bottom w:val="single" w:sz="4" w:space="0" w:color="auto"/>
              <w:right w:val="single" w:sz="4" w:space="0" w:color="auto"/>
            </w:tcBorders>
            <w:shd w:val="clear" w:color="auto" w:fill="auto"/>
            <w:noWrap/>
            <w:hideMark/>
          </w:tcPr>
          <w:p w14:paraId="1E1576D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7838 / 99305</w:t>
            </w:r>
          </w:p>
        </w:tc>
        <w:tc>
          <w:tcPr>
            <w:tcW w:w="708" w:type="dxa"/>
            <w:tcBorders>
              <w:top w:val="nil"/>
              <w:left w:val="nil"/>
              <w:bottom w:val="single" w:sz="4" w:space="0" w:color="auto"/>
              <w:right w:val="single" w:sz="4" w:space="0" w:color="auto"/>
            </w:tcBorders>
            <w:shd w:val="clear" w:color="auto" w:fill="auto"/>
            <w:noWrap/>
            <w:hideMark/>
          </w:tcPr>
          <w:p w14:paraId="387C31B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w:t>
            </w:r>
          </w:p>
        </w:tc>
        <w:tc>
          <w:tcPr>
            <w:tcW w:w="1276" w:type="dxa"/>
            <w:tcBorders>
              <w:top w:val="nil"/>
              <w:left w:val="nil"/>
              <w:bottom w:val="single" w:sz="4" w:space="0" w:color="auto"/>
              <w:right w:val="single" w:sz="4" w:space="0" w:color="auto"/>
            </w:tcBorders>
            <w:shd w:val="clear" w:color="auto" w:fill="auto"/>
            <w:noWrap/>
            <w:hideMark/>
          </w:tcPr>
          <w:p w14:paraId="0F8B90F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cross-sectional</w:t>
            </w:r>
          </w:p>
        </w:tc>
        <w:tc>
          <w:tcPr>
            <w:tcW w:w="567" w:type="dxa"/>
            <w:tcBorders>
              <w:top w:val="nil"/>
              <w:left w:val="nil"/>
              <w:bottom w:val="single" w:sz="4" w:space="0" w:color="auto"/>
              <w:right w:val="single" w:sz="4" w:space="0" w:color="auto"/>
            </w:tcBorders>
            <w:shd w:val="clear" w:color="auto" w:fill="auto"/>
            <w:noWrap/>
            <w:hideMark/>
          </w:tcPr>
          <w:p w14:paraId="7844637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72A9888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1·28 (1·08 to 1·52)</w:t>
            </w:r>
          </w:p>
        </w:tc>
        <w:tc>
          <w:tcPr>
            <w:tcW w:w="708" w:type="dxa"/>
            <w:tcBorders>
              <w:top w:val="nil"/>
              <w:left w:val="nil"/>
              <w:bottom w:val="single" w:sz="4" w:space="0" w:color="auto"/>
              <w:right w:val="single" w:sz="4" w:space="0" w:color="auto"/>
            </w:tcBorders>
            <w:shd w:val="clear" w:color="auto" w:fill="auto"/>
            <w:noWrap/>
            <w:hideMark/>
          </w:tcPr>
          <w:p w14:paraId="6CE68B7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0·0044</w:t>
            </w:r>
          </w:p>
        </w:tc>
        <w:tc>
          <w:tcPr>
            <w:tcW w:w="426" w:type="dxa"/>
            <w:tcBorders>
              <w:top w:val="nil"/>
              <w:left w:val="nil"/>
              <w:bottom w:val="single" w:sz="4" w:space="0" w:color="auto"/>
              <w:right w:val="single" w:sz="4" w:space="0" w:color="auto"/>
            </w:tcBorders>
            <w:shd w:val="clear" w:color="auto" w:fill="auto"/>
            <w:noWrap/>
            <w:hideMark/>
          </w:tcPr>
          <w:p w14:paraId="63811C8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6B30988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1·01 to 1·63</w:t>
            </w:r>
          </w:p>
        </w:tc>
        <w:tc>
          <w:tcPr>
            <w:tcW w:w="567" w:type="dxa"/>
            <w:tcBorders>
              <w:top w:val="nil"/>
              <w:left w:val="nil"/>
              <w:bottom w:val="single" w:sz="4" w:space="0" w:color="auto"/>
              <w:right w:val="single" w:sz="4" w:space="0" w:color="auto"/>
            </w:tcBorders>
            <w:shd w:val="clear" w:color="auto" w:fill="auto"/>
            <w:noWrap/>
            <w:hideMark/>
          </w:tcPr>
          <w:p w14:paraId="4259187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0·068</w:t>
            </w:r>
          </w:p>
        </w:tc>
        <w:tc>
          <w:tcPr>
            <w:tcW w:w="2268" w:type="dxa"/>
            <w:tcBorders>
              <w:top w:val="nil"/>
              <w:left w:val="nil"/>
              <w:bottom w:val="single" w:sz="4" w:space="0" w:color="auto"/>
              <w:right w:val="single" w:sz="4" w:space="0" w:color="auto"/>
            </w:tcBorders>
            <w:shd w:val="clear" w:color="auto" w:fill="auto"/>
            <w:noWrap/>
            <w:hideMark/>
          </w:tcPr>
          <w:p w14:paraId="6F0C4C6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Loss of significance under 10% credibility ceiling</w:t>
            </w:r>
          </w:p>
        </w:tc>
        <w:tc>
          <w:tcPr>
            <w:tcW w:w="1501" w:type="dxa"/>
            <w:tcBorders>
              <w:top w:val="nil"/>
              <w:left w:val="nil"/>
              <w:bottom w:val="single" w:sz="4" w:space="0" w:color="auto"/>
              <w:right w:val="single" w:sz="4" w:space="0" w:color="auto"/>
            </w:tcBorders>
            <w:shd w:val="clear" w:color="auto" w:fill="auto"/>
            <w:noWrap/>
            <w:hideMark/>
          </w:tcPr>
          <w:p w14:paraId="45DB9D4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44C71CB8"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67AD868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Childhood obesity</w:t>
            </w:r>
          </w:p>
        </w:tc>
        <w:tc>
          <w:tcPr>
            <w:tcW w:w="1346" w:type="dxa"/>
            <w:tcBorders>
              <w:top w:val="nil"/>
              <w:left w:val="nil"/>
              <w:bottom w:val="single" w:sz="4" w:space="0" w:color="auto"/>
              <w:right w:val="single" w:sz="4" w:space="0" w:color="auto"/>
            </w:tcBorders>
            <w:shd w:val="clear" w:color="auto" w:fill="auto"/>
            <w:noWrap/>
            <w:hideMark/>
          </w:tcPr>
          <w:p w14:paraId="070E06D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Cortese, et al. 2016</w:t>
            </w:r>
          </w:p>
        </w:tc>
        <w:tc>
          <w:tcPr>
            <w:tcW w:w="851" w:type="dxa"/>
            <w:tcBorders>
              <w:top w:val="nil"/>
              <w:left w:val="nil"/>
              <w:bottom w:val="single" w:sz="4" w:space="0" w:color="auto"/>
              <w:right w:val="single" w:sz="4" w:space="0" w:color="auto"/>
            </w:tcBorders>
            <w:shd w:val="clear" w:color="auto" w:fill="auto"/>
            <w:noWrap/>
            <w:hideMark/>
          </w:tcPr>
          <w:p w14:paraId="40282E6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45183 / 649991</w:t>
            </w:r>
          </w:p>
        </w:tc>
        <w:tc>
          <w:tcPr>
            <w:tcW w:w="708" w:type="dxa"/>
            <w:tcBorders>
              <w:top w:val="nil"/>
              <w:left w:val="nil"/>
              <w:bottom w:val="single" w:sz="4" w:space="0" w:color="auto"/>
              <w:right w:val="single" w:sz="4" w:space="0" w:color="auto"/>
            </w:tcBorders>
            <w:shd w:val="clear" w:color="auto" w:fill="auto"/>
            <w:noWrap/>
            <w:hideMark/>
          </w:tcPr>
          <w:p w14:paraId="608830C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30</w:t>
            </w:r>
          </w:p>
        </w:tc>
        <w:tc>
          <w:tcPr>
            <w:tcW w:w="1276" w:type="dxa"/>
            <w:tcBorders>
              <w:top w:val="nil"/>
              <w:left w:val="nil"/>
              <w:bottom w:val="single" w:sz="4" w:space="0" w:color="auto"/>
              <w:right w:val="single" w:sz="4" w:space="0" w:color="auto"/>
            </w:tcBorders>
            <w:shd w:val="clear" w:color="auto" w:fill="auto"/>
            <w:noWrap/>
            <w:hideMark/>
          </w:tcPr>
          <w:p w14:paraId="63C33D1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w:t>
            </w:r>
          </w:p>
        </w:tc>
        <w:tc>
          <w:tcPr>
            <w:tcW w:w="567" w:type="dxa"/>
            <w:tcBorders>
              <w:top w:val="nil"/>
              <w:left w:val="nil"/>
              <w:bottom w:val="single" w:sz="4" w:space="0" w:color="auto"/>
              <w:right w:val="single" w:sz="4" w:space="0" w:color="auto"/>
            </w:tcBorders>
            <w:shd w:val="clear" w:color="auto" w:fill="auto"/>
            <w:noWrap/>
            <w:hideMark/>
          </w:tcPr>
          <w:p w14:paraId="540AB70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3A1C591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 (1·05 to 1·37)</w:t>
            </w:r>
          </w:p>
        </w:tc>
        <w:tc>
          <w:tcPr>
            <w:tcW w:w="708" w:type="dxa"/>
            <w:tcBorders>
              <w:top w:val="nil"/>
              <w:left w:val="nil"/>
              <w:bottom w:val="single" w:sz="4" w:space="0" w:color="auto"/>
              <w:right w:val="single" w:sz="4" w:space="0" w:color="auto"/>
            </w:tcBorders>
            <w:shd w:val="clear" w:color="auto" w:fill="auto"/>
            <w:noWrap/>
            <w:hideMark/>
          </w:tcPr>
          <w:p w14:paraId="6C91ACA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0·0085</w:t>
            </w:r>
          </w:p>
        </w:tc>
        <w:tc>
          <w:tcPr>
            <w:tcW w:w="426" w:type="dxa"/>
            <w:tcBorders>
              <w:top w:val="nil"/>
              <w:left w:val="nil"/>
              <w:bottom w:val="single" w:sz="4" w:space="0" w:color="auto"/>
              <w:right w:val="single" w:sz="4" w:space="0" w:color="auto"/>
            </w:tcBorders>
            <w:shd w:val="clear" w:color="auto" w:fill="auto"/>
            <w:noWrap/>
            <w:hideMark/>
          </w:tcPr>
          <w:p w14:paraId="2B9872F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82%</w:t>
            </w:r>
          </w:p>
        </w:tc>
        <w:tc>
          <w:tcPr>
            <w:tcW w:w="992" w:type="dxa"/>
            <w:tcBorders>
              <w:top w:val="nil"/>
              <w:left w:val="nil"/>
              <w:bottom w:val="single" w:sz="4" w:space="0" w:color="auto"/>
              <w:right w:val="single" w:sz="4" w:space="0" w:color="auto"/>
            </w:tcBorders>
            <w:shd w:val="clear" w:color="auto" w:fill="auto"/>
            <w:noWrap/>
            <w:hideMark/>
          </w:tcPr>
          <w:p w14:paraId="127EEC2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 to 2·07</w:t>
            </w:r>
          </w:p>
        </w:tc>
        <w:tc>
          <w:tcPr>
            <w:tcW w:w="567" w:type="dxa"/>
            <w:tcBorders>
              <w:top w:val="nil"/>
              <w:left w:val="nil"/>
              <w:bottom w:val="single" w:sz="4" w:space="0" w:color="auto"/>
              <w:right w:val="single" w:sz="4" w:space="0" w:color="auto"/>
            </w:tcBorders>
            <w:shd w:val="clear" w:color="auto" w:fill="auto"/>
            <w:noWrap/>
            <w:hideMark/>
          </w:tcPr>
          <w:p w14:paraId="2A369B7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0·43</w:t>
            </w:r>
          </w:p>
        </w:tc>
        <w:tc>
          <w:tcPr>
            <w:tcW w:w="2268" w:type="dxa"/>
            <w:tcBorders>
              <w:top w:val="nil"/>
              <w:left w:val="nil"/>
              <w:bottom w:val="single" w:sz="4" w:space="0" w:color="auto"/>
              <w:right w:val="single" w:sz="4" w:space="0" w:color="auto"/>
            </w:tcBorders>
            <w:shd w:val="clear" w:color="auto" w:fill="auto"/>
            <w:noWrap/>
            <w:hideMark/>
          </w:tcPr>
          <w:p w14:paraId="0BF7E5E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loss of significance under 10% credibility ceiling *</w:t>
            </w:r>
          </w:p>
        </w:tc>
        <w:tc>
          <w:tcPr>
            <w:tcW w:w="1501" w:type="dxa"/>
            <w:tcBorders>
              <w:top w:val="nil"/>
              <w:left w:val="nil"/>
              <w:bottom w:val="single" w:sz="4" w:space="0" w:color="auto"/>
              <w:right w:val="single" w:sz="4" w:space="0" w:color="auto"/>
            </w:tcBorders>
            <w:shd w:val="clear" w:color="auto" w:fill="auto"/>
            <w:noWrap/>
            <w:hideMark/>
          </w:tcPr>
          <w:p w14:paraId="403B7A1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3FD1CF35"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25A5955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Breastfeeding</w:t>
            </w:r>
          </w:p>
        </w:tc>
        <w:tc>
          <w:tcPr>
            <w:tcW w:w="1346" w:type="dxa"/>
            <w:tcBorders>
              <w:top w:val="nil"/>
              <w:left w:val="nil"/>
              <w:bottom w:val="single" w:sz="4" w:space="0" w:color="auto"/>
              <w:right w:val="single" w:sz="4" w:space="0" w:color="auto"/>
            </w:tcBorders>
            <w:shd w:val="clear" w:color="auto" w:fill="auto"/>
            <w:noWrap/>
            <w:hideMark/>
          </w:tcPr>
          <w:p w14:paraId="5C5DE91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Zeng, et al. 2018</w:t>
            </w:r>
          </w:p>
        </w:tc>
        <w:tc>
          <w:tcPr>
            <w:tcW w:w="851" w:type="dxa"/>
            <w:tcBorders>
              <w:top w:val="nil"/>
              <w:left w:val="nil"/>
              <w:bottom w:val="single" w:sz="4" w:space="0" w:color="auto"/>
              <w:right w:val="single" w:sz="4" w:space="0" w:color="auto"/>
            </w:tcBorders>
            <w:shd w:val="clear" w:color="auto" w:fill="auto"/>
            <w:noWrap/>
            <w:hideMark/>
          </w:tcPr>
          <w:p w14:paraId="19C3043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1305 / 40053</w:t>
            </w:r>
          </w:p>
        </w:tc>
        <w:tc>
          <w:tcPr>
            <w:tcW w:w="708" w:type="dxa"/>
            <w:tcBorders>
              <w:top w:val="nil"/>
              <w:left w:val="nil"/>
              <w:bottom w:val="single" w:sz="4" w:space="0" w:color="auto"/>
              <w:right w:val="single" w:sz="4" w:space="0" w:color="auto"/>
            </w:tcBorders>
            <w:shd w:val="clear" w:color="auto" w:fill="auto"/>
            <w:noWrap/>
            <w:hideMark/>
          </w:tcPr>
          <w:p w14:paraId="6984D5E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w:t>
            </w:r>
          </w:p>
        </w:tc>
        <w:tc>
          <w:tcPr>
            <w:tcW w:w="1276" w:type="dxa"/>
            <w:tcBorders>
              <w:top w:val="nil"/>
              <w:left w:val="nil"/>
              <w:bottom w:val="single" w:sz="4" w:space="0" w:color="auto"/>
              <w:right w:val="single" w:sz="4" w:space="0" w:color="auto"/>
            </w:tcBorders>
            <w:shd w:val="clear" w:color="auto" w:fill="auto"/>
            <w:noWrap/>
            <w:hideMark/>
          </w:tcPr>
          <w:p w14:paraId="280E82F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 cross-sectional</w:t>
            </w:r>
          </w:p>
        </w:tc>
        <w:tc>
          <w:tcPr>
            <w:tcW w:w="567" w:type="dxa"/>
            <w:tcBorders>
              <w:top w:val="nil"/>
              <w:left w:val="nil"/>
              <w:bottom w:val="single" w:sz="4" w:space="0" w:color="auto"/>
              <w:right w:val="single" w:sz="4" w:space="0" w:color="auto"/>
            </w:tcBorders>
            <w:shd w:val="clear" w:color="auto" w:fill="auto"/>
            <w:noWrap/>
            <w:hideMark/>
          </w:tcPr>
          <w:p w14:paraId="4FC3103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09525A6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 (0·53 to 0·93)</w:t>
            </w:r>
          </w:p>
        </w:tc>
        <w:tc>
          <w:tcPr>
            <w:tcW w:w="708" w:type="dxa"/>
            <w:tcBorders>
              <w:top w:val="nil"/>
              <w:left w:val="nil"/>
              <w:bottom w:val="single" w:sz="4" w:space="0" w:color="auto"/>
              <w:right w:val="single" w:sz="4" w:space="0" w:color="auto"/>
            </w:tcBorders>
            <w:shd w:val="clear" w:color="auto" w:fill="auto"/>
            <w:noWrap/>
            <w:hideMark/>
          </w:tcPr>
          <w:p w14:paraId="37624F3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0·015</w:t>
            </w:r>
          </w:p>
        </w:tc>
        <w:tc>
          <w:tcPr>
            <w:tcW w:w="426" w:type="dxa"/>
            <w:tcBorders>
              <w:top w:val="nil"/>
              <w:left w:val="nil"/>
              <w:bottom w:val="single" w:sz="4" w:space="0" w:color="auto"/>
              <w:right w:val="single" w:sz="4" w:space="0" w:color="auto"/>
            </w:tcBorders>
            <w:shd w:val="clear" w:color="auto" w:fill="auto"/>
            <w:noWrap/>
            <w:hideMark/>
          </w:tcPr>
          <w:p w14:paraId="51860D9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74%</w:t>
            </w:r>
          </w:p>
        </w:tc>
        <w:tc>
          <w:tcPr>
            <w:tcW w:w="992" w:type="dxa"/>
            <w:tcBorders>
              <w:top w:val="nil"/>
              <w:left w:val="nil"/>
              <w:bottom w:val="single" w:sz="4" w:space="0" w:color="auto"/>
              <w:right w:val="single" w:sz="4" w:space="0" w:color="auto"/>
            </w:tcBorders>
            <w:shd w:val="clear" w:color="auto" w:fill="auto"/>
            <w:noWrap/>
            <w:hideMark/>
          </w:tcPr>
          <w:p w14:paraId="1EC3D8B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0·33 to 1·49</w:t>
            </w:r>
          </w:p>
        </w:tc>
        <w:tc>
          <w:tcPr>
            <w:tcW w:w="567" w:type="dxa"/>
            <w:tcBorders>
              <w:top w:val="nil"/>
              <w:left w:val="nil"/>
              <w:bottom w:val="single" w:sz="4" w:space="0" w:color="auto"/>
              <w:right w:val="single" w:sz="4" w:space="0" w:color="auto"/>
            </w:tcBorders>
            <w:shd w:val="clear" w:color="auto" w:fill="auto"/>
            <w:noWrap/>
            <w:hideMark/>
          </w:tcPr>
          <w:p w14:paraId="5A5E625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0·014</w:t>
            </w:r>
          </w:p>
        </w:tc>
        <w:tc>
          <w:tcPr>
            <w:tcW w:w="2268" w:type="dxa"/>
            <w:tcBorders>
              <w:top w:val="nil"/>
              <w:left w:val="nil"/>
              <w:bottom w:val="single" w:sz="4" w:space="0" w:color="auto"/>
              <w:right w:val="single" w:sz="4" w:space="0" w:color="auto"/>
            </w:tcBorders>
            <w:shd w:val="clear" w:color="auto" w:fill="auto"/>
            <w:noWrap/>
            <w:hideMark/>
          </w:tcPr>
          <w:p w14:paraId="71EF665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small study effect; loss of significance under 10% credibility ceiling *</w:t>
            </w:r>
          </w:p>
        </w:tc>
        <w:tc>
          <w:tcPr>
            <w:tcW w:w="1501" w:type="dxa"/>
            <w:tcBorders>
              <w:top w:val="nil"/>
              <w:left w:val="nil"/>
              <w:bottom w:val="single" w:sz="4" w:space="0" w:color="auto"/>
              <w:right w:val="single" w:sz="4" w:space="0" w:color="auto"/>
            </w:tcBorders>
            <w:shd w:val="clear" w:color="auto" w:fill="auto"/>
            <w:noWrap/>
            <w:hideMark/>
          </w:tcPr>
          <w:p w14:paraId="0836F7E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7A9C4CE5" w14:textId="77777777" w:rsidTr="00E252B1">
        <w:trPr>
          <w:trHeight w:val="28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14:paraId="6F07001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Not significant (NS)</w:t>
            </w:r>
          </w:p>
        </w:tc>
      </w:tr>
      <w:tr w:rsidR="004F207F" w:rsidRPr="004F207F" w14:paraId="06E79576"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593EF0D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hypothyroidism during pregnancy</w:t>
            </w:r>
          </w:p>
        </w:tc>
        <w:tc>
          <w:tcPr>
            <w:tcW w:w="1346" w:type="dxa"/>
            <w:tcBorders>
              <w:top w:val="nil"/>
              <w:left w:val="nil"/>
              <w:bottom w:val="single" w:sz="4" w:space="0" w:color="auto"/>
              <w:right w:val="single" w:sz="4" w:space="0" w:color="auto"/>
            </w:tcBorders>
            <w:shd w:val="clear" w:color="auto" w:fill="auto"/>
            <w:noWrap/>
            <w:hideMark/>
          </w:tcPr>
          <w:p w14:paraId="5EAA477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Thompson, et al. 2018</w:t>
            </w:r>
          </w:p>
        </w:tc>
        <w:tc>
          <w:tcPr>
            <w:tcW w:w="851" w:type="dxa"/>
            <w:tcBorders>
              <w:top w:val="nil"/>
              <w:left w:val="nil"/>
              <w:bottom w:val="single" w:sz="4" w:space="0" w:color="auto"/>
              <w:right w:val="single" w:sz="4" w:space="0" w:color="auto"/>
            </w:tcBorders>
            <w:shd w:val="clear" w:color="auto" w:fill="auto"/>
            <w:noWrap/>
            <w:hideMark/>
          </w:tcPr>
          <w:p w14:paraId="4585690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 / 5317</w:t>
            </w:r>
          </w:p>
        </w:tc>
        <w:tc>
          <w:tcPr>
            <w:tcW w:w="708" w:type="dxa"/>
            <w:tcBorders>
              <w:top w:val="nil"/>
              <w:left w:val="nil"/>
              <w:bottom w:val="single" w:sz="4" w:space="0" w:color="auto"/>
              <w:right w:val="single" w:sz="4" w:space="0" w:color="auto"/>
            </w:tcBorders>
            <w:shd w:val="clear" w:color="auto" w:fill="auto"/>
            <w:noWrap/>
            <w:hideMark/>
          </w:tcPr>
          <w:p w14:paraId="2A1A99C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w:t>
            </w:r>
          </w:p>
        </w:tc>
        <w:tc>
          <w:tcPr>
            <w:tcW w:w="1276" w:type="dxa"/>
            <w:tcBorders>
              <w:top w:val="nil"/>
              <w:left w:val="nil"/>
              <w:bottom w:val="single" w:sz="4" w:space="0" w:color="auto"/>
              <w:right w:val="single" w:sz="4" w:space="0" w:color="auto"/>
            </w:tcBorders>
            <w:shd w:val="clear" w:color="auto" w:fill="auto"/>
            <w:noWrap/>
            <w:hideMark/>
          </w:tcPr>
          <w:p w14:paraId="598AC45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3B9AC49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3B74111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1·58 (0·5 to 5)</w:t>
            </w:r>
          </w:p>
        </w:tc>
        <w:tc>
          <w:tcPr>
            <w:tcW w:w="708" w:type="dxa"/>
            <w:tcBorders>
              <w:top w:val="nil"/>
              <w:left w:val="nil"/>
              <w:bottom w:val="single" w:sz="4" w:space="0" w:color="auto"/>
              <w:right w:val="single" w:sz="4" w:space="0" w:color="auto"/>
            </w:tcBorders>
            <w:shd w:val="clear" w:color="auto" w:fill="auto"/>
            <w:noWrap/>
            <w:hideMark/>
          </w:tcPr>
          <w:p w14:paraId="6EC1A44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0·44</w:t>
            </w:r>
          </w:p>
        </w:tc>
        <w:tc>
          <w:tcPr>
            <w:tcW w:w="426" w:type="dxa"/>
            <w:tcBorders>
              <w:top w:val="nil"/>
              <w:left w:val="nil"/>
              <w:bottom w:val="single" w:sz="4" w:space="0" w:color="auto"/>
              <w:right w:val="single" w:sz="4" w:space="0" w:color="auto"/>
            </w:tcBorders>
            <w:shd w:val="clear" w:color="auto" w:fill="auto"/>
            <w:noWrap/>
            <w:hideMark/>
          </w:tcPr>
          <w:p w14:paraId="15C9409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85%</w:t>
            </w:r>
          </w:p>
        </w:tc>
        <w:tc>
          <w:tcPr>
            <w:tcW w:w="992" w:type="dxa"/>
            <w:tcBorders>
              <w:top w:val="nil"/>
              <w:left w:val="nil"/>
              <w:bottom w:val="single" w:sz="4" w:space="0" w:color="auto"/>
              <w:right w:val="single" w:sz="4" w:space="0" w:color="auto"/>
            </w:tcBorders>
            <w:shd w:val="clear" w:color="auto" w:fill="auto"/>
            <w:noWrap/>
            <w:hideMark/>
          </w:tcPr>
          <w:p w14:paraId="64BEDAC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567" w:type="dxa"/>
            <w:tcBorders>
              <w:top w:val="nil"/>
              <w:left w:val="nil"/>
              <w:bottom w:val="single" w:sz="4" w:space="0" w:color="auto"/>
              <w:right w:val="single" w:sz="4" w:space="0" w:color="auto"/>
            </w:tcBorders>
            <w:shd w:val="clear" w:color="auto" w:fill="auto"/>
            <w:noWrap/>
            <w:hideMark/>
          </w:tcPr>
          <w:p w14:paraId="08DD12C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2268" w:type="dxa"/>
            <w:tcBorders>
              <w:top w:val="nil"/>
              <w:left w:val="nil"/>
              <w:bottom w:val="single" w:sz="4" w:space="0" w:color="auto"/>
              <w:right w:val="single" w:sz="4" w:space="0" w:color="auto"/>
            </w:tcBorders>
            <w:shd w:val="clear" w:color="auto" w:fill="auto"/>
            <w:noWrap/>
            <w:hideMark/>
          </w:tcPr>
          <w:p w14:paraId="24259B5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501" w:type="dxa"/>
            <w:tcBorders>
              <w:top w:val="nil"/>
              <w:left w:val="nil"/>
              <w:bottom w:val="single" w:sz="4" w:space="0" w:color="auto"/>
              <w:right w:val="single" w:sz="4" w:space="0" w:color="auto"/>
            </w:tcBorders>
            <w:shd w:val="clear" w:color="auto" w:fill="auto"/>
            <w:noWrap/>
            <w:hideMark/>
          </w:tcPr>
          <w:p w14:paraId="51C4D33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1F24FEEA"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7D5D975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Maternal subclinical hypothyroidism during pregnancy</w:t>
            </w:r>
          </w:p>
        </w:tc>
        <w:tc>
          <w:tcPr>
            <w:tcW w:w="1346" w:type="dxa"/>
            <w:tcBorders>
              <w:top w:val="nil"/>
              <w:left w:val="nil"/>
              <w:bottom w:val="single" w:sz="4" w:space="0" w:color="auto"/>
              <w:right w:val="single" w:sz="4" w:space="0" w:color="auto"/>
            </w:tcBorders>
            <w:shd w:val="clear" w:color="auto" w:fill="auto"/>
            <w:noWrap/>
            <w:hideMark/>
          </w:tcPr>
          <w:p w14:paraId="0A84161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Thompson, et al. 2018</w:t>
            </w:r>
          </w:p>
        </w:tc>
        <w:tc>
          <w:tcPr>
            <w:tcW w:w="851" w:type="dxa"/>
            <w:tcBorders>
              <w:top w:val="nil"/>
              <w:left w:val="nil"/>
              <w:bottom w:val="single" w:sz="4" w:space="0" w:color="auto"/>
              <w:right w:val="single" w:sz="4" w:space="0" w:color="auto"/>
            </w:tcBorders>
            <w:shd w:val="clear" w:color="auto" w:fill="auto"/>
            <w:noWrap/>
            <w:hideMark/>
          </w:tcPr>
          <w:p w14:paraId="085115D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 / 5190</w:t>
            </w:r>
          </w:p>
        </w:tc>
        <w:tc>
          <w:tcPr>
            <w:tcW w:w="708" w:type="dxa"/>
            <w:tcBorders>
              <w:top w:val="nil"/>
              <w:left w:val="nil"/>
              <w:bottom w:val="single" w:sz="4" w:space="0" w:color="auto"/>
              <w:right w:val="single" w:sz="4" w:space="0" w:color="auto"/>
            </w:tcBorders>
            <w:shd w:val="clear" w:color="auto" w:fill="auto"/>
            <w:noWrap/>
            <w:hideMark/>
          </w:tcPr>
          <w:p w14:paraId="29C0125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w:t>
            </w:r>
          </w:p>
        </w:tc>
        <w:tc>
          <w:tcPr>
            <w:tcW w:w="1276" w:type="dxa"/>
            <w:tcBorders>
              <w:top w:val="nil"/>
              <w:left w:val="nil"/>
              <w:bottom w:val="single" w:sz="4" w:space="0" w:color="auto"/>
              <w:right w:val="single" w:sz="4" w:space="0" w:color="auto"/>
            </w:tcBorders>
            <w:shd w:val="clear" w:color="auto" w:fill="auto"/>
            <w:noWrap/>
            <w:hideMark/>
          </w:tcPr>
          <w:p w14:paraId="488BFAF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3D2745B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26A99C7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1·34 (0·17 to 10·47)</w:t>
            </w:r>
          </w:p>
        </w:tc>
        <w:tc>
          <w:tcPr>
            <w:tcW w:w="708" w:type="dxa"/>
            <w:tcBorders>
              <w:top w:val="nil"/>
              <w:left w:val="nil"/>
              <w:bottom w:val="single" w:sz="4" w:space="0" w:color="auto"/>
              <w:right w:val="single" w:sz="4" w:space="0" w:color="auto"/>
            </w:tcBorders>
            <w:shd w:val="clear" w:color="auto" w:fill="auto"/>
            <w:noWrap/>
            <w:hideMark/>
          </w:tcPr>
          <w:p w14:paraId="53E3B90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0·78</w:t>
            </w:r>
          </w:p>
        </w:tc>
        <w:tc>
          <w:tcPr>
            <w:tcW w:w="426" w:type="dxa"/>
            <w:tcBorders>
              <w:top w:val="nil"/>
              <w:left w:val="nil"/>
              <w:bottom w:val="single" w:sz="4" w:space="0" w:color="auto"/>
              <w:right w:val="single" w:sz="4" w:space="0" w:color="auto"/>
            </w:tcBorders>
            <w:shd w:val="clear" w:color="auto" w:fill="auto"/>
            <w:noWrap/>
            <w:hideMark/>
          </w:tcPr>
          <w:p w14:paraId="623D0AF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82%</w:t>
            </w:r>
          </w:p>
        </w:tc>
        <w:tc>
          <w:tcPr>
            <w:tcW w:w="992" w:type="dxa"/>
            <w:tcBorders>
              <w:top w:val="nil"/>
              <w:left w:val="nil"/>
              <w:bottom w:val="single" w:sz="4" w:space="0" w:color="auto"/>
              <w:right w:val="single" w:sz="4" w:space="0" w:color="auto"/>
            </w:tcBorders>
            <w:shd w:val="clear" w:color="auto" w:fill="auto"/>
            <w:noWrap/>
            <w:hideMark/>
          </w:tcPr>
          <w:p w14:paraId="5AD9A68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567" w:type="dxa"/>
            <w:tcBorders>
              <w:top w:val="nil"/>
              <w:left w:val="nil"/>
              <w:bottom w:val="single" w:sz="4" w:space="0" w:color="auto"/>
              <w:right w:val="single" w:sz="4" w:space="0" w:color="auto"/>
            </w:tcBorders>
            <w:shd w:val="clear" w:color="auto" w:fill="auto"/>
            <w:noWrap/>
            <w:hideMark/>
          </w:tcPr>
          <w:p w14:paraId="6AD56C5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2268" w:type="dxa"/>
            <w:tcBorders>
              <w:top w:val="nil"/>
              <w:left w:val="nil"/>
              <w:bottom w:val="single" w:sz="4" w:space="0" w:color="auto"/>
              <w:right w:val="single" w:sz="4" w:space="0" w:color="auto"/>
            </w:tcBorders>
            <w:shd w:val="clear" w:color="auto" w:fill="auto"/>
            <w:noWrap/>
            <w:hideMark/>
          </w:tcPr>
          <w:p w14:paraId="18AB334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501" w:type="dxa"/>
            <w:tcBorders>
              <w:top w:val="nil"/>
              <w:left w:val="nil"/>
              <w:bottom w:val="single" w:sz="4" w:space="0" w:color="auto"/>
              <w:right w:val="single" w:sz="4" w:space="0" w:color="auto"/>
            </w:tcBorders>
            <w:shd w:val="clear" w:color="auto" w:fill="auto"/>
            <w:noWrap/>
            <w:hideMark/>
          </w:tcPr>
          <w:p w14:paraId="7ADA2E0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04F36E44"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6954235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Perinatal synthetic oxytocin use</w:t>
            </w:r>
          </w:p>
        </w:tc>
        <w:tc>
          <w:tcPr>
            <w:tcW w:w="1346" w:type="dxa"/>
            <w:tcBorders>
              <w:top w:val="nil"/>
              <w:left w:val="nil"/>
              <w:bottom w:val="single" w:sz="4" w:space="0" w:color="auto"/>
              <w:right w:val="single" w:sz="4" w:space="0" w:color="auto"/>
            </w:tcBorders>
            <w:shd w:val="clear" w:color="auto" w:fill="auto"/>
            <w:noWrap/>
            <w:hideMark/>
          </w:tcPr>
          <w:p w14:paraId="5BDD5DC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Lonfeldt</w:t>
            </w:r>
            <w:proofErr w:type="spellEnd"/>
            <w:r w:rsidRPr="004F207F">
              <w:rPr>
                <w:rFonts w:ascii="Times New Roman" w:eastAsia="Malgun Gothic" w:hAnsi="Times New Roman" w:cs="Times New Roman"/>
                <w:color w:val="000000"/>
                <w:kern w:val="0"/>
                <w:sz w:val="16"/>
                <w:szCs w:val="16"/>
              </w:rPr>
              <w:t>, et al. 2019</w:t>
            </w:r>
          </w:p>
        </w:tc>
        <w:tc>
          <w:tcPr>
            <w:tcW w:w="851" w:type="dxa"/>
            <w:tcBorders>
              <w:top w:val="nil"/>
              <w:left w:val="nil"/>
              <w:bottom w:val="single" w:sz="4" w:space="0" w:color="auto"/>
              <w:right w:val="single" w:sz="4" w:space="0" w:color="auto"/>
            </w:tcBorders>
            <w:shd w:val="clear" w:color="auto" w:fill="auto"/>
            <w:noWrap/>
            <w:hideMark/>
          </w:tcPr>
          <w:p w14:paraId="5663A7E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532 / 1582</w:t>
            </w:r>
          </w:p>
        </w:tc>
        <w:tc>
          <w:tcPr>
            <w:tcW w:w="708" w:type="dxa"/>
            <w:tcBorders>
              <w:top w:val="nil"/>
              <w:left w:val="nil"/>
              <w:bottom w:val="single" w:sz="4" w:space="0" w:color="auto"/>
              <w:right w:val="single" w:sz="4" w:space="0" w:color="auto"/>
            </w:tcBorders>
            <w:shd w:val="clear" w:color="auto" w:fill="auto"/>
            <w:noWrap/>
            <w:hideMark/>
          </w:tcPr>
          <w:p w14:paraId="482E535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w:t>
            </w:r>
          </w:p>
        </w:tc>
        <w:tc>
          <w:tcPr>
            <w:tcW w:w="1276" w:type="dxa"/>
            <w:tcBorders>
              <w:top w:val="nil"/>
              <w:left w:val="nil"/>
              <w:bottom w:val="single" w:sz="4" w:space="0" w:color="auto"/>
              <w:right w:val="single" w:sz="4" w:space="0" w:color="auto"/>
            </w:tcBorders>
            <w:shd w:val="clear" w:color="auto" w:fill="auto"/>
            <w:noWrap/>
            <w:hideMark/>
          </w:tcPr>
          <w:p w14:paraId="3440107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18C37EB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RR</w:t>
            </w:r>
          </w:p>
        </w:tc>
        <w:tc>
          <w:tcPr>
            <w:tcW w:w="1418" w:type="dxa"/>
            <w:tcBorders>
              <w:top w:val="nil"/>
              <w:left w:val="nil"/>
              <w:bottom w:val="single" w:sz="4" w:space="0" w:color="auto"/>
              <w:right w:val="single" w:sz="4" w:space="0" w:color="auto"/>
            </w:tcBorders>
            <w:shd w:val="clear" w:color="auto" w:fill="auto"/>
            <w:noWrap/>
            <w:hideMark/>
          </w:tcPr>
          <w:p w14:paraId="1EE201A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1·17 (0·77 to 1·78)</w:t>
            </w:r>
          </w:p>
        </w:tc>
        <w:tc>
          <w:tcPr>
            <w:tcW w:w="708" w:type="dxa"/>
            <w:tcBorders>
              <w:top w:val="nil"/>
              <w:left w:val="nil"/>
              <w:bottom w:val="single" w:sz="4" w:space="0" w:color="auto"/>
              <w:right w:val="single" w:sz="4" w:space="0" w:color="auto"/>
            </w:tcBorders>
            <w:shd w:val="clear" w:color="auto" w:fill="auto"/>
            <w:noWrap/>
            <w:hideMark/>
          </w:tcPr>
          <w:p w14:paraId="5F65900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0·46</w:t>
            </w:r>
          </w:p>
        </w:tc>
        <w:tc>
          <w:tcPr>
            <w:tcW w:w="426" w:type="dxa"/>
            <w:tcBorders>
              <w:top w:val="nil"/>
              <w:left w:val="nil"/>
              <w:bottom w:val="single" w:sz="4" w:space="0" w:color="auto"/>
              <w:right w:val="single" w:sz="4" w:space="0" w:color="auto"/>
            </w:tcBorders>
            <w:shd w:val="clear" w:color="auto" w:fill="auto"/>
            <w:noWrap/>
            <w:hideMark/>
          </w:tcPr>
          <w:p w14:paraId="5654014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86%</w:t>
            </w:r>
          </w:p>
        </w:tc>
        <w:tc>
          <w:tcPr>
            <w:tcW w:w="992" w:type="dxa"/>
            <w:tcBorders>
              <w:top w:val="nil"/>
              <w:left w:val="nil"/>
              <w:bottom w:val="single" w:sz="4" w:space="0" w:color="auto"/>
              <w:right w:val="single" w:sz="4" w:space="0" w:color="auto"/>
            </w:tcBorders>
            <w:shd w:val="clear" w:color="auto" w:fill="auto"/>
            <w:noWrap/>
            <w:hideMark/>
          </w:tcPr>
          <w:p w14:paraId="6FC2410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0·01 to 184·42</w:t>
            </w:r>
          </w:p>
        </w:tc>
        <w:tc>
          <w:tcPr>
            <w:tcW w:w="567" w:type="dxa"/>
            <w:tcBorders>
              <w:top w:val="nil"/>
              <w:left w:val="nil"/>
              <w:bottom w:val="single" w:sz="4" w:space="0" w:color="auto"/>
              <w:right w:val="single" w:sz="4" w:space="0" w:color="auto"/>
            </w:tcBorders>
            <w:shd w:val="clear" w:color="auto" w:fill="auto"/>
            <w:noWrap/>
            <w:hideMark/>
          </w:tcPr>
          <w:p w14:paraId="0A46B9B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0·76</w:t>
            </w:r>
          </w:p>
        </w:tc>
        <w:tc>
          <w:tcPr>
            <w:tcW w:w="2268" w:type="dxa"/>
            <w:tcBorders>
              <w:top w:val="nil"/>
              <w:left w:val="nil"/>
              <w:bottom w:val="single" w:sz="4" w:space="0" w:color="auto"/>
              <w:right w:val="single" w:sz="4" w:space="0" w:color="auto"/>
            </w:tcBorders>
            <w:shd w:val="clear" w:color="auto" w:fill="auto"/>
            <w:noWrap/>
            <w:hideMark/>
          </w:tcPr>
          <w:p w14:paraId="565040A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501" w:type="dxa"/>
            <w:tcBorders>
              <w:top w:val="nil"/>
              <w:left w:val="nil"/>
              <w:bottom w:val="single" w:sz="4" w:space="0" w:color="auto"/>
              <w:right w:val="single" w:sz="4" w:space="0" w:color="auto"/>
            </w:tcBorders>
            <w:shd w:val="clear" w:color="auto" w:fill="auto"/>
            <w:noWrap/>
            <w:hideMark/>
          </w:tcPr>
          <w:p w14:paraId="5FCE35D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2BF47CE7"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09D9EA4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lastRenderedPageBreak/>
              <w:t>Childhood food allergy</w:t>
            </w:r>
          </w:p>
        </w:tc>
        <w:tc>
          <w:tcPr>
            <w:tcW w:w="1346" w:type="dxa"/>
            <w:tcBorders>
              <w:top w:val="nil"/>
              <w:left w:val="nil"/>
              <w:bottom w:val="single" w:sz="4" w:space="0" w:color="auto"/>
              <w:right w:val="single" w:sz="4" w:space="0" w:color="auto"/>
            </w:tcBorders>
            <w:shd w:val="clear" w:color="auto" w:fill="auto"/>
            <w:noWrap/>
            <w:hideMark/>
          </w:tcPr>
          <w:p w14:paraId="07FDEC9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Miyazaki, et al. 2017</w:t>
            </w:r>
          </w:p>
        </w:tc>
        <w:tc>
          <w:tcPr>
            <w:tcW w:w="851" w:type="dxa"/>
            <w:tcBorders>
              <w:top w:val="nil"/>
              <w:left w:val="nil"/>
              <w:bottom w:val="single" w:sz="4" w:space="0" w:color="auto"/>
              <w:right w:val="single" w:sz="4" w:space="0" w:color="auto"/>
            </w:tcBorders>
            <w:shd w:val="clear" w:color="auto" w:fill="auto"/>
            <w:noWrap/>
            <w:hideMark/>
          </w:tcPr>
          <w:p w14:paraId="3369BF7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1473 / 7140</w:t>
            </w:r>
          </w:p>
        </w:tc>
        <w:tc>
          <w:tcPr>
            <w:tcW w:w="708" w:type="dxa"/>
            <w:tcBorders>
              <w:top w:val="nil"/>
              <w:left w:val="nil"/>
              <w:bottom w:val="single" w:sz="4" w:space="0" w:color="auto"/>
              <w:right w:val="single" w:sz="4" w:space="0" w:color="auto"/>
            </w:tcBorders>
            <w:shd w:val="clear" w:color="auto" w:fill="auto"/>
            <w:noWrap/>
            <w:hideMark/>
          </w:tcPr>
          <w:p w14:paraId="7AE3CA1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w:t>
            </w:r>
          </w:p>
        </w:tc>
        <w:tc>
          <w:tcPr>
            <w:tcW w:w="1276" w:type="dxa"/>
            <w:tcBorders>
              <w:top w:val="nil"/>
              <w:left w:val="nil"/>
              <w:bottom w:val="single" w:sz="4" w:space="0" w:color="auto"/>
              <w:right w:val="single" w:sz="4" w:space="0" w:color="auto"/>
            </w:tcBorders>
            <w:shd w:val="clear" w:color="auto" w:fill="auto"/>
            <w:noWrap/>
            <w:hideMark/>
          </w:tcPr>
          <w:p w14:paraId="0FCCD09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567" w:type="dxa"/>
            <w:tcBorders>
              <w:top w:val="nil"/>
              <w:left w:val="nil"/>
              <w:bottom w:val="single" w:sz="4" w:space="0" w:color="auto"/>
              <w:right w:val="single" w:sz="4" w:space="0" w:color="auto"/>
            </w:tcBorders>
            <w:shd w:val="clear" w:color="auto" w:fill="auto"/>
            <w:noWrap/>
            <w:hideMark/>
          </w:tcPr>
          <w:p w14:paraId="3F6AEAA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03B7D7B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1·14 (0·88 to 1·47)</w:t>
            </w:r>
          </w:p>
        </w:tc>
        <w:tc>
          <w:tcPr>
            <w:tcW w:w="708" w:type="dxa"/>
            <w:tcBorders>
              <w:top w:val="nil"/>
              <w:left w:val="nil"/>
              <w:bottom w:val="single" w:sz="4" w:space="0" w:color="auto"/>
              <w:right w:val="single" w:sz="4" w:space="0" w:color="auto"/>
            </w:tcBorders>
            <w:shd w:val="clear" w:color="auto" w:fill="auto"/>
            <w:noWrap/>
            <w:hideMark/>
          </w:tcPr>
          <w:p w14:paraId="3EDA536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0·33</w:t>
            </w:r>
          </w:p>
        </w:tc>
        <w:tc>
          <w:tcPr>
            <w:tcW w:w="426" w:type="dxa"/>
            <w:tcBorders>
              <w:top w:val="nil"/>
              <w:left w:val="nil"/>
              <w:bottom w:val="single" w:sz="4" w:space="0" w:color="auto"/>
              <w:right w:val="single" w:sz="4" w:space="0" w:color="auto"/>
            </w:tcBorders>
            <w:shd w:val="clear" w:color="auto" w:fill="auto"/>
            <w:noWrap/>
            <w:hideMark/>
          </w:tcPr>
          <w:p w14:paraId="58BF6A4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992" w:type="dxa"/>
            <w:tcBorders>
              <w:top w:val="nil"/>
              <w:left w:val="nil"/>
              <w:bottom w:val="single" w:sz="4" w:space="0" w:color="auto"/>
              <w:right w:val="single" w:sz="4" w:space="0" w:color="auto"/>
            </w:tcBorders>
            <w:shd w:val="clear" w:color="auto" w:fill="auto"/>
            <w:noWrap/>
            <w:hideMark/>
          </w:tcPr>
          <w:p w14:paraId="425D961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0·21 to 6·08</w:t>
            </w:r>
          </w:p>
        </w:tc>
        <w:tc>
          <w:tcPr>
            <w:tcW w:w="567" w:type="dxa"/>
            <w:tcBorders>
              <w:top w:val="nil"/>
              <w:left w:val="nil"/>
              <w:bottom w:val="single" w:sz="4" w:space="0" w:color="auto"/>
              <w:right w:val="single" w:sz="4" w:space="0" w:color="auto"/>
            </w:tcBorders>
            <w:shd w:val="clear" w:color="auto" w:fill="auto"/>
            <w:noWrap/>
            <w:hideMark/>
          </w:tcPr>
          <w:p w14:paraId="1B53B7D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0·93</w:t>
            </w:r>
          </w:p>
        </w:tc>
        <w:tc>
          <w:tcPr>
            <w:tcW w:w="2268" w:type="dxa"/>
            <w:tcBorders>
              <w:top w:val="nil"/>
              <w:left w:val="nil"/>
              <w:bottom w:val="single" w:sz="4" w:space="0" w:color="auto"/>
              <w:right w:val="single" w:sz="4" w:space="0" w:color="auto"/>
            </w:tcBorders>
            <w:shd w:val="clear" w:color="auto" w:fill="auto"/>
            <w:noWrap/>
            <w:hideMark/>
          </w:tcPr>
          <w:p w14:paraId="75C0718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72CFE0E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07C39B8B"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5D68623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Prenatal and early infancy thimerosal exposure</w:t>
            </w:r>
          </w:p>
        </w:tc>
        <w:tc>
          <w:tcPr>
            <w:tcW w:w="1346" w:type="dxa"/>
            <w:tcBorders>
              <w:top w:val="nil"/>
              <w:left w:val="nil"/>
              <w:bottom w:val="single" w:sz="4" w:space="0" w:color="auto"/>
              <w:right w:val="single" w:sz="4" w:space="0" w:color="auto"/>
            </w:tcBorders>
            <w:shd w:val="clear" w:color="auto" w:fill="auto"/>
            <w:noWrap/>
            <w:hideMark/>
          </w:tcPr>
          <w:p w14:paraId="088BB51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Yoshimasu</w:t>
            </w:r>
            <w:proofErr w:type="spellEnd"/>
            <w:r w:rsidRPr="004F207F">
              <w:rPr>
                <w:rFonts w:ascii="Times New Roman" w:eastAsia="Malgun Gothic" w:hAnsi="Times New Roman" w:cs="Times New Roman"/>
                <w:color w:val="000000"/>
                <w:kern w:val="0"/>
                <w:sz w:val="16"/>
                <w:szCs w:val="16"/>
              </w:rPr>
              <w:t>, et al. 2014</w:t>
            </w:r>
          </w:p>
        </w:tc>
        <w:tc>
          <w:tcPr>
            <w:tcW w:w="851" w:type="dxa"/>
            <w:tcBorders>
              <w:top w:val="nil"/>
              <w:left w:val="nil"/>
              <w:bottom w:val="single" w:sz="4" w:space="0" w:color="auto"/>
              <w:right w:val="single" w:sz="4" w:space="0" w:color="auto"/>
            </w:tcBorders>
            <w:shd w:val="clear" w:color="auto" w:fill="auto"/>
            <w:noWrap/>
            <w:hideMark/>
          </w:tcPr>
          <w:p w14:paraId="72AEEB2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 / 248134</w:t>
            </w:r>
          </w:p>
        </w:tc>
        <w:tc>
          <w:tcPr>
            <w:tcW w:w="708" w:type="dxa"/>
            <w:tcBorders>
              <w:top w:val="nil"/>
              <w:left w:val="nil"/>
              <w:bottom w:val="single" w:sz="4" w:space="0" w:color="auto"/>
              <w:right w:val="single" w:sz="4" w:space="0" w:color="auto"/>
            </w:tcBorders>
            <w:shd w:val="clear" w:color="auto" w:fill="auto"/>
            <w:noWrap/>
            <w:hideMark/>
          </w:tcPr>
          <w:p w14:paraId="3B81038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w:t>
            </w:r>
          </w:p>
        </w:tc>
        <w:tc>
          <w:tcPr>
            <w:tcW w:w="1276" w:type="dxa"/>
            <w:tcBorders>
              <w:top w:val="nil"/>
              <w:left w:val="nil"/>
              <w:bottom w:val="single" w:sz="4" w:space="0" w:color="auto"/>
              <w:right w:val="single" w:sz="4" w:space="0" w:color="auto"/>
            </w:tcBorders>
            <w:shd w:val="clear" w:color="auto" w:fill="auto"/>
            <w:noWrap/>
            <w:hideMark/>
          </w:tcPr>
          <w:p w14:paraId="5F7208C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 case-control</w:t>
            </w:r>
          </w:p>
        </w:tc>
        <w:tc>
          <w:tcPr>
            <w:tcW w:w="567" w:type="dxa"/>
            <w:tcBorders>
              <w:top w:val="nil"/>
              <w:left w:val="nil"/>
              <w:bottom w:val="single" w:sz="4" w:space="0" w:color="auto"/>
              <w:right w:val="single" w:sz="4" w:space="0" w:color="auto"/>
            </w:tcBorders>
            <w:shd w:val="clear" w:color="auto" w:fill="auto"/>
            <w:noWrap/>
            <w:hideMark/>
          </w:tcPr>
          <w:p w14:paraId="34C7518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5D8F40F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1·09 (0·82 to 1·43)</w:t>
            </w:r>
          </w:p>
        </w:tc>
        <w:tc>
          <w:tcPr>
            <w:tcW w:w="708" w:type="dxa"/>
            <w:tcBorders>
              <w:top w:val="nil"/>
              <w:left w:val="nil"/>
              <w:bottom w:val="single" w:sz="4" w:space="0" w:color="auto"/>
              <w:right w:val="single" w:sz="4" w:space="0" w:color="auto"/>
            </w:tcBorders>
            <w:shd w:val="clear" w:color="auto" w:fill="auto"/>
            <w:noWrap/>
            <w:hideMark/>
          </w:tcPr>
          <w:p w14:paraId="5BBD3CC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0·56</w:t>
            </w:r>
          </w:p>
        </w:tc>
        <w:tc>
          <w:tcPr>
            <w:tcW w:w="426" w:type="dxa"/>
            <w:tcBorders>
              <w:top w:val="nil"/>
              <w:left w:val="nil"/>
              <w:bottom w:val="single" w:sz="4" w:space="0" w:color="auto"/>
              <w:right w:val="single" w:sz="4" w:space="0" w:color="auto"/>
            </w:tcBorders>
            <w:shd w:val="clear" w:color="auto" w:fill="auto"/>
            <w:noWrap/>
            <w:hideMark/>
          </w:tcPr>
          <w:p w14:paraId="05D12C0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73%</w:t>
            </w:r>
          </w:p>
        </w:tc>
        <w:tc>
          <w:tcPr>
            <w:tcW w:w="992" w:type="dxa"/>
            <w:tcBorders>
              <w:top w:val="nil"/>
              <w:left w:val="nil"/>
              <w:bottom w:val="single" w:sz="4" w:space="0" w:color="auto"/>
              <w:right w:val="single" w:sz="4" w:space="0" w:color="auto"/>
            </w:tcBorders>
            <w:shd w:val="clear" w:color="auto" w:fill="auto"/>
            <w:noWrap/>
            <w:hideMark/>
          </w:tcPr>
          <w:p w14:paraId="4492056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0·48 to 2·45</w:t>
            </w:r>
          </w:p>
        </w:tc>
        <w:tc>
          <w:tcPr>
            <w:tcW w:w="567" w:type="dxa"/>
            <w:tcBorders>
              <w:top w:val="nil"/>
              <w:left w:val="nil"/>
              <w:bottom w:val="single" w:sz="4" w:space="0" w:color="auto"/>
              <w:right w:val="single" w:sz="4" w:space="0" w:color="auto"/>
            </w:tcBorders>
            <w:shd w:val="clear" w:color="auto" w:fill="auto"/>
            <w:noWrap/>
            <w:hideMark/>
          </w:tcPr>
          <w:p w14:paraId="30E6B8A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0·46</w:t>
            </w:r>
          </w:p>
        </w:tc>
        <w:tc>
          <w:tcPr>
            <w:tcW w:w="2268" w:type="dxa"/>
            <w:tcBorders>
              <w:top w:val="nil"/>
              <w:left w:val="nil"/>
              <w:bottom w:val="single" w:sz="4" w:space="0" w:color="auto"/>
              <w:right w:val="single" w:sz="4" w:space="0" w:color="auto"/>
            </w:tcBorders>
            <w:shd w:val="clear" w:color="auto" w:fill="auto"/>
            <w:noWrap/>
            <w:hideMark/>
          </w:tcPr>
          <w:p w14:paraId="1E46D64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501" w:type="dxa"/>
            <w:tcBorders>
              <w:top w:val="nil"/>
              <w:left w:val="nil"/>
              <w:bottom w:val="single" w:sz="4" w:space="0" w:color="auto"/>
              <w:right w:val="single" w:sz="4" w:space="0" w:color="auto"/>
            </w:tcBorders>
            <w:shd w:val="clear" w:color="auto" w:fill="auto"/>
            <w:noWrap/>
            <w:hideMark/>
          </w:tcPr>
          <w:p w14:paraId="1E96518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3AA3D481"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7632C6A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Prolapsed/nuchal cord</w:t>
            </w:r>
          </w:p>
        </w:tc>
        <w:tc>
          <w:tcPr>
            <w:tcW w:w="1346" w:type="dxa"/>
            <w:tcBorders>
              <w:top w:val="nil"/>
              <w:left w:val="nil"/>
              <w:bottom w:val="single" w:sz="4" w:space="0" w:color="auto"/>
              <w:right w:val="single" w:sz="4" w:space="0" w:color="auto"/>
            </w:tcBorders>
            <w:shd w:val="clear" w:color="auto" w:fill="auto"/>
            <w:noWrap/>
            <w:hideMark/>
          </w:tcPr>
          <w:p w14:paraId="14FB3C5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Zhu, et al. 2016</w:t>
            </w:r>
          </w:p>
        </w:tc>
        <w:tc>
          <w:tcPr>
            <w:tcW w:w="851" w:type="dxa"/>
            <w:tcBorders>
              <w:top w:val="nil"/>
              <w:left w:val="nil"/>
              <w:bottom w:val="single" w:sz="4" w:space="0" w:color="auto"/>
              <w:right w:val="single" w:sz="4" w:space="0" w:color="auto"/>
            </w:tcBorders>
            <w:shd w:val="clear" w:color="auto" w:fill="auto"/>
            <w:noWrap/>
            <w:hideMark/>
          </w:tcPr>
          <w:p w14:paraId="0545FF3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26728 / 124988</w:t>
            </w:r>
          </w:p>
        </w:tc>
        <w:tc>
          <w:tcPr>
            <w:tcW w:w="708" w:type="dxa"/>
            <w:tcBorders>
              <w:top w:val="nil"/>
              <w:left w:val="nil"/>
              <w:bottom w:val="single" w:sz="4" w:space="0" w:color="auto"/>
              <w:right w:val="single" w:sz="4" w:space="0" w:color="auto"/>
            </w:tcBorders>
            <w:shd w:val="clear" w:color="auto" w:fill="auto"/>
            <w:noWrap/>
            <w:hideMark/>
          </w:tcPr>
          <w:p w14:paraId="695CAA4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22FC988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567" w:type="dxa"/>
            <w:tcBorders>
              <w:top w:val="nil"/>
              <w:left w:val="nil"/>
              <w:bottom w:val="single" w:sz="4" w:space="0" w:color="auto"/>
              <w:right w:val="single" w:sz="4" w:space="0" w:color="auto"/>
            </w:tcBorders>
            <w:shd w:val="clear" w:color="auto" w:fill="auto"/>
            <w:noWrap/>
            <w:hideMark/>
          </w:tcPr>
          <w:p w14:paraId="4F74DBE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5125B4E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1·08 (0·99 to 1·17)</w:t>
            </w:r>
          </w:p>
        </w:tc>
        <w:tc>
          <w:tcPr>
            <w:tcW w:w="708" w:type="dxa"/>
            <w:tcBorders>
              <w:top w:val="nil"/>
              <w:left w:val="nil"/>
              <w:bottom w:val="single" w:sz="4" w:space="0" w:color="auto"/>
              <w:right w:val="single" w:sz="4" w:space="0" w:color="auto"/>
            </w:tcBorders>
            <w:shd w:val="clear" w:color="auto" w:fill="auto"/>
            <w:noWrap/>
            <w:hideMark/>
          </w:tcPr>
          <w:p w14:paraId="2E99659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0·095</w:t>
            </w:r>
          </w:p>
        </w:tc>
        <w:tc>
          <w:tcPr>
            <w:tcW w:w="426" w:type="dxa"/>
            <w:tcBorders>
              <w:top w:val="nil"/>
              <w:left w:val="nil"/>
              <w:bottom w:val="single" w:sz="4" w:space="0" w:color="auto"/>
              <w:right w:val="single" w:sz="4" w:space="0" w:color="auto"/>
            </w:tcBorders>
            <w:shd w:val="clear" w:color="auto" w:fill="auto"/>
            <w:noWrap/>
            <w:hideMark/>
          </w:tcPr>
          <w:p w14:paraId="4DDB5F1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49%</w:t>
            </w:r>
          </w:p>
        </w:tc>
        <w:tc>
          <w:tcPr>
            <w:tcW w:w="992" w:type="dxa"/>
            <w:tcBorders>
              <w:top w:val="nil"/>
              <w:left w:val="nil"/>
              <w:bottom w:val="single" w:sz="4" w:space="0" w:color="auto"/>
              <w:right w:val="single" w:sz="4" w:space="0" w:color="auto"/>
            </w:tcBorders>
            <w:shd w:val="clear" w:color="auto" w:fill="auto"/>
            <w:noWrap/>
            <w:hideMark/>
          </w:tcPr>
          <w:p w14:paraId="73DC049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0·79 to 1·47</w:t>
            </w:r>
          </w:p>
        </w:tc>
        <w:tc>
          <w:tcPr>
            <w:tcW w:w="567" w:type="dxa"/>
            <w:tcBorders>
              <w:top w:val="nil"/>
              <w:left w:val="nil"/>
              <w:bottom w:val="single" w:sz="4" w:space="0" w:color="auto"/>
              <w:right w:val="single" w:sz="4" w:space="0" w:color="auto"/>
            </w:tcBorders>
            <w:shd w:val="clear" w:color="auto" w:fill="auto"/>
            <w:noWrap/>
            <w:hideMark/>
          </w:tcPr>
          <w:p w14:paraId="5AAA06A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w:t>
            </w:r>
          </w:p>
        </w:tc>
        <w:tc>
          <w:tcPr>
            <w:tcW w:w="2268" w:type="dxa"/>
            <w:tcBorders>
              <w:top w:val="nil"/>
              <w:left w:val="nil"/>
              <w:bottom w:val="single" w:sz="4" w:space="0" w:color="auto"/>
              <w:right w:val="single" w:sz="4" w:space="0" w:color="auto"/>
            </w:tcBorders>
            <w:shd w:val="clear" w:color="auto" w:fill="auto"/>
            <w:noWrap/>
            <w:hideMark/>
          </w:tcPr>
          <w:p w14:paraId="47CD114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211B980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06B31228"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3A1C26C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Prenatal alcohol exposure &lt;= 20g per week</w:t>
            </w:r>
          </w:p>
        </w:tc>
        <w:tc>
          <w:tcPr>
            <w:tcW w:w="1346" w:type="dxa"/>
            <w:tcBorders>
              <w:top w:val="nil"/>
              <w:left w:val="nil"/>
              <w:bottom w:val="single" w:sz="4" w:space="0" w:color="auto"/>
              <w:right w:val="single" w:sz="4" w:space="0" w:color="auto"/>
            </w:tcBorders>
            <w:shd w:val="clear" w:color="auto" w:fill="auto"/>
            <w:noWrap/>
            <w:hideMark/>
          </w:tcPr>
          <w:p w14:paraId="6508E9A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San Martin Porter, et al. 2019</w:t>
            </w:r>
          </w:p>
        </w:tc>
        <w:tc>
          <w:tcPr>
            <w:tcW w:w="851" w:type="dxa"/>
            <w:tcBorders>
              <w:top w:val="nil"/>
              <w:left w:val="nil"/>
              <w:bottom w:val="single" w:sz="4" w:space="0" w:color="auto"/>
              <w:right w:val="single" w:sz="4" w:space="0" w:color="auto"/>
            </w:tcBorders>
            <w:shd w:val="clear" w:color="auto" w:fill="auto"/>
            <w:noWrap/>
            <w:hideMark/>
          </w:tcPr>
          <w:p w14:paraId="21F77B9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 / 18072</w:t>
            </w:r>
          </w:p>
        </w:tc>
        <w:tc>
          <w:tcPr>
            <w:tcW w:w="708" w:type="dxa"/>
            <w:tcBorders>
              <w:top w:val="nil"/>
              <w:left w:val="nil"/>
              <w:bottom w:val="single" w:sz="4" w:space="0" w:color="auto"/>
              <w:right w:val="single" w:sz="4" w:space="0" w:color="auto"/>
            </w:tcBorders>
            <w:shd w:val="clear" w:color="auto" w:fill="auto"/>
            <w:noWrap/>
            <w:hideMark/>
          </w:tcPr>
          <w:p w14:paraId="2E4D08E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w:t>
            </w:r>
          </w:p>
        </w:tc>
        <w:tc>
          <w:tcPr>
            <w:tcW w:w="1276" w:type="dxa"/>
            <w:tcBorders>
              <w:top w:val="nil"/>
              <w:left w:val="nil"/>
              <w:bottom w:val="single" w:sz="4" w:space="0" w:color="auto"/>
              <w:right w:val="single" w:sz="4" w:space="0" w:color="auto"/>
            </w:tcBorders>
            <w:shd w:val="clear" w:color="auto" w:fill="auto"/>
            <w:noWrap/>
            <w:hideMark/>
          </w:tcPr>
          <w:p w14:paraId="5C5A5BF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1187878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1766E34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1·01 (0·68 to 1·5)</w:t>
            </w:r>
          </w:p>
        </w:tc>
        <w:tc>
          <w:tcPr>
            <w:tcW w:w="708" w:type="dxa"/>
            <w:tcBorders>
              <w:top w:val="nil"/>
              <w:left w:val="nil"/>
              <w:bottom w:val="single" w:sz="4" w:space="0" w:color="auto"/>
              <w:right w:val="single" w:sz="4" w:space="0" w:color="auto"/>
            </w:tcBorders>
            <w:shd w:val="clear" w:color="auto" w:fill="auto"/>
            <w:noWrap/>
            <w:hideMark/>
          </w:tcPr>
          <w:p w14:paraId="61297B6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0·96</w:t>
            </w:r>
          </w:p>
        </w:tc>
        <w:tc>
          <w:tcPr>
            <w:tcW w:w="426" w:type="dxa"/>
            <w:tcBorders>
              <w:top w:val="nil"/>
              <w:left w:val="nil"/>
              <w:bottom w:val="single" w:sz="4" w:space="0" w:color="auto"/>
              <w:right w:val="single" w:sz="4" w:space="0" w:color="auto"/>
            </w:tcBorders>
            <w:shd w:val="clear" w:color="auto" w:fill="auto"/>
            <w:noWrap/>
            <w:hideMark/>
          </w:tcPr>
          <w:p w14:paraId="0F6FCDC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87%</w:t>
            </w:r>
          </w:p>
        </w:tc>
        <w:tc>
          <w:tcPr>
            <w:tcW w:w="992" w:type="dxa"/>
            <w:tcBorders>
              <w:top w:val="nil"/>
              <w:left w:val="nil"/>
              <w:bottom w:val="single" w:sz="4" w:space="0" w:color="auto"/>
              <w:right w:val="single" w:sz="4" w:space="0" w:color="auto"/>
            </w:tcBorders>
            <w:shd w:val="clear" w:color="auto" w:fill="auto"/>
            <w:noWrap/>
            <w:hideMark/>
          </w:tcPr>
          <w:p w14:paraId="4F35F6F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567" w:type="dxa"/>
            <w:tcBorders>
              <w:top w:val="nil"/>
              <w:left w:val="nil"/>
              <w:bottom w:val="single" w:sz="4" w:space="0" w:color="auto"/>
              <w:right w:val="single" w:sz="4" w:space="0" w:color="auto"/>
            </w:tcBorders>
            <w:shd w:val="clear" w:color="auto" w:fill="auto"/>
            <w:noWrap/>
            <w:hideMark/>
          </w:tcPr>
          <w:p w14:paraId="6450AAB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NA</w:t>
            </w:r>
          </w:p>
        </w:tc>
        <w:tc>
          <w:tcPr>
            <w:tcW w:w="2268" w:type="dxa"/>
            <w:tcBorders>
              <w:top w:val="nil"/>
              <w:left w:val="nil"/>
              <w:bottom w:val="single" w:sz="4" w:space="0" w:color="auto"/>
              <w:right w:val="single" w:sz="4" w:space="0" w:color="auto"/>
            </w:tcBorders>
            <w:shd w:val="clear" w:color="auto" w:fill="auto"/>
            <w:noWrap/>
            <w:hideMark/>
          </w:tcPr>
          <w:p w14:paraId="05B101E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501" w:type="dxa"/>
            <w:tcBorders>
              <w:top w:val="nil"/>
              <w:left w:val="nil"/>
              <w:bottom w:val="single" w:sz="4" w:space="0" w:color="auto"/>
              <w:right w:val="single" w:sz="4" w:space="0" w:color="auto"/>
            </w:tcBorders>
            <w:shd w:val="clear" w:color="auto" w:fill="auto"/>
            <w:noWrap/>
            <w:hideMark/>
          </w:tcPr>
          <w:p w14:paraId="72A388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Low</w:t>
            </w:r>
          </w:p>
        </w:tc>
      </w:tr>
      <w:tr w:rsidR="004F207F" w:rsidRPr="004F207F" w14:paraId="27F56B68"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1ECC4F3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Prenatal alcohol exposure &lt;= 70g per week</w:t>
            </w:r>
          </w:p>
        </w:tc>
        <w:tc>
          <w:tcPr>
            <w:tcW w:w="1346" w:type="dxa"/>
            <w:tcBorders>
              <w:top w:val="nil"/>
              <w:left w:val="nil"/>
              <w:bottom w:val="single" w:sz="4" w:space="0" w:color="auto"/>
              <w:right w:val="single" w:sz="4" w:space="0" w:color="auto"/>
            </w:tcBorders>
            <w:shd w:val="clear" w:color="auto" w:fill="auto"/>
            <w:noWrap/>
            <w:hideMark/>
          </w:tcPr>
          <w:p w14:paraId="1F06C94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San Martin Porter, et al. 2019</w:t>
            </w:r>
          </w:p>
        </w:tc>
        <w:tc>
          <w:tcPr>
            <w:tcW w:w="851" w:type="dxa"/>
            <w:tcBorders>
              <w:top w:val="nil"/>
              <w:left w:val="nil"/>
              <w:bottom w:val="single" w:sz="4" w:space="0" w:color="auto"/>
              <w:right w:val="single" w:sz="4" w:space="0" w:color="auto"/>
            </w:tcBorders>
            <w:shd w:val="clear" w:color="auto" w:fill="auto"/>
            <w:noWrap/>
            <w:hideMark/>
          </w:tcPr>
          <w:p w14:paraId="6265087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 / 74502</w:t>
            </w:r>
          </w:p>
        </w:tc>
        <w:tc>
          <w:tcPr>
            <w:tcW w:w="708" w:type="dxa"/>
            <w:tcBorders>
              <w:top w:val="nil"/>
              <w:left w:val="nil"/>
              <w:bottom w:val="single" w:sz="4" w:space="0" w:color="auto"/>
              <w:right w:val="single" w:sz="4" w:space="0" w:color="auto"/>
            </w:tcBorders>
            <w:shd w:val="clear" w:color="auto" w:fill="auto"/>
            <w:noWrap/>
            <w:hideMark/>
          </w:tcPr>
          <w:p w14:paraId="59022B8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w:t>
            </w:r>
          </w:p>
        </w:tc>
        <w:tc>
          <w:tcPr>
            <w:tcW w:w="1276" w:type="dxa"/>
            <w:tcBorders>
              <w:top w:val="nil"/>
              <w:left w:val="nil"/>
              <w:bottom w:val="single" w:sz="4" w:space="0" w:color="auto"/>
              <w:right w:val="single" w:sz="4" w:space="0" w:color="auto"/>
            </w:tcBorders>
            <w:shd w:val="clear" w:color="auto" w:fill="auto"/>
            <w:noWrap/>
            <w:hideMark/>
          </w:tcPr>
          <w:p w14:paraId="434D78C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0E1FE2E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7850ABF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0·94 (0·86 to 1·02)</w:t>
            </w:r>
          </w:p>
        </w:tc>
        <w:tc>
          <w:tcPr>
            <w:tcW w:w="708" w:type="dxa"/>
            <w:tcBorders>
              <w:top w:val="nil"/>
              <w:left w:val="nil"/>
              <w:bottom w:val="single" w:sz="4" w:space="0" w:color="auto"/>
              <w:right w:val="single" w:sz="4" w:space="0" w:color="auto"/>
            </w:tcBorders>
            <w:shd w:val="clear" w:color="auto" w:fill="auto"/>
            <w:noWrap/>
            <w:hideMark/>
          </w:tcPr>
          <w:p w14:paraId="49E2A3E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0·14</w:t>
            </w:r>
          </w:p>
        </w:tc>
        <w:tc>
          <w:tcPr>
            <w:tcW w:w="426" w:type="dxa"/>
            <w:tcBorders>
              <w:top w:val="nil"/>
              <w:left w:val="nil"/>
              <w:bottom w:val="single" w:sz="4" w:space="0" w:color="auto"/>
              <w:right w:val="single" w:sz="4" w:space="0" w:color="auto"/>
            </w:tcBorders>
            <w:shd w:val="clear" w:color="auto" w:fill="auto"/>
            <w:noWrap/>
            <w:hideMark/>
          </w:tcPr>
          <w:p w14:paraId="16B5FDE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41%</w:t>
            </w:r>
          </w:p>
        </w:tc>
        <w:tc>
          <w:tcPr>
            <w:tcW w:w="992" w:type="dxa"/>
            <w:tcBorders>
              <w:top w:val="nil"/>
              <w:left w:val="nil"/>
              <w:bottom w:val="single" w:sz="4" w:space="0" w:color="auto"/>
              <w:right w:val="single" w:sz="4" w:space="0" w:color="auto"/>
            </w:tcBorders>
            <w:shd w:val="clear" w:color="auto" w:fill="auto"/>
            <w:noWrap/>
            <w:hideMark/>
          </w:tcPr>
          <w:p w14:paraId="5EDB4B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0·76 to 1·16</w:t>
            </w:r>
          </w:p>
        </w:tc>
        <w:tc>
          <w:tcPr>
            <w:tcW w:w="567" w:type="dxa"/>
            <w:tcBorders>
              <w:top w:val="nil"/>
              <w:left w:val="nil"/>
              <w:bottom w:val="single" w:sz="4" w:space="0" w:color="auto"/>
              <w:right w:val="single" w:sz="4" w:space="0" w:color="auto"/>
            </w:tcBorders>
            <w:shd w:val="clear" w:color="auto" w:fill="auto"/>
            <w:noWrap/>
            <w:hideMark/>
          </w:tcPr>
          <w:p w14:paraId="1DE6CF3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0·57</w:t>
            </w:r>
          </w:p>
        </w:tc>
        <w:tc>
          <w:tcPr>
            <w:tcW w:w="2268" w:type="dxa"/>
            <w:tcBorders>
              <w:top w:val="nil"/>
              <w:left w:val="nil"/>
              <w:bottom w:val="single" w:sz="4" w:space="0" w:color="auto"/>
              <w:right w:val="single" w:sz="4" w:space="0" w:color="auto"/>
            </w:tcBorders>
            <w:shd w:val="clear" w:color="auto" w:fill="auto"/>
            <w:noWrap/>
            <w:hideMark/>
          </w:tcPr>
          <w:p w14:paraId="3AA8D6D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501" w:type="dxa"/>
            <w:tcBorders>
              <w:top w:val="nil"/>
              <w:left w:val="nil"/>
              <w:bottom w:val="single" w:sz="4" w:space="0" w:color="auto"/>
              <w:right w:val="single" w:sz="4" w:space="0" w:color="auto"/>
            </w:tcBorders>
            <w:shd w:val="clear" w:color="auto" w:fill="auto"/>
            <w:noWrap/>
            <w:hideMark/>
          </w:tcPr>
          <w:p w14:paraId="7A479A3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Low</w:t>
            </w:r>
          </w:p>
        </w:tc>
      </w:tr>
      <w:tr w:rsidR="004F207F" w:rsidRPr="004F207F" w14:paraId="027F64B5" w14:textId="77777777" w:rsidTr="00E252B1">
        <w:trPr>
          <w:trHeight w:val="280"/>
        </w:trPr>
        <w:tc>
          <w:tcPr>
            <w:tcW w:w="2760" w:type="dxa"/>
            <w:tcBorders>
              <w:top w:val="nil"/>
              <w:left w:val="single" w:sz="4" w:space="0" w:color="auto"/>
              <w:bottom w:val="single" w:sz="4" w:space="0" w:color="auto"/>
              <w:right w:val="single" w:sz="4" w:space="0" w:color="auto"/>
            </w:tcBorders>
            <w:shd w:val="clear" w:color="auto" w:fill="auto"/>
            <w:noWrap/>
            <w:hideMark/>
          </w:tcPr>
          <w:p w14:paraId="0D264CD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Prenatal alcohol exposure &lt;= 50g per week</w:t>
            </w:r>
          </w:p>
        </w:tc>
        <w:tc>
          <w:tcPr>
            <w:tcW w:w="1346" w:type="dxa"/>
            <w:tcBorders>
              <w:top w:val="nil"/>
              <w:left w:val="nil"/>
              <w:bottom w:val="single" w:sz="4" w:space="0" w:color="auto"/>
              <w:right w:val="single" w:sz="4" w:space="0" w:color="auto"/>
            </w:tcBorders>
            <w:shd w:val="clear" w:color="auto" w:fill="auto"/>
            <w:noWrap/>
            <w:hideMark/>
          </w:tcPr>
          <w:p w14:paraId="115DFE8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San Martin Porter, et al. 2019</w:t>
            </w:r>
          </w:p>
        </w:tc>
        <w:tc>
          <w:tcPr>
            <w:tcW w:w="851" w:type="dxa"/>
            <w:tcBorders>
              <w:top w:val="nil"/>
              <w:left w:val="nil"/>
              <w:bottom w:val="single" w:sz="4" w:space="0" w:color="auto"/>
              <w:right w:val="single" w:sz="4" w:space="0" w:color="auto"/>
            </w:tcBorders>
            <w:shd w:val="clear" w:color="auto" w:fill="auto"/>
            <w:noWrap/>
            <w:hideMark/>
          </w:tcPr>
          <w:p w14:paraId="5DFABD5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 / 68036</w:t>
            </w:r>
          </w:p>
        </w:tc>
        <w:tc>
          <w:tcPr>
            <w:tcW w:w="708" w:type="dxa"/>
            <w:tcBorders>
              <w:top w:val="nil"/>
              <w:left w:val="nil"/>
              <w:bottom w:val="single" w:sz="4" w:space="0" w:color="auto"/>
              <w:right w:val="single" w:sz="4" w:space="0" w:color="auto"/>
            </w:tcBorders>
            <w:shd w:val="clear" w:color="auto" w:fill="auto"/>
            <w:noWrap/>
            <w:hideMark/>
          </w:tcPr>
          <w:p w14:paraId="773E77D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w:t>
            </w:r>
          </w:p>
        </w:tc>
        <w:tc>
          <w:tcPr>
            <w:tcW w:w="1276" w:type="dxa"/>
            <w:tcBorders>
              <w:top w:val="nil"/>
              <w:left w:val="nil"/>
              <w:bottom w:val="single" w:sz="4" w:space="0" w:color="auto"/>
              <w:right w:val="single" w:sz="4" w:space="0" w:color="auto"/>
            </w:tcBorders>
            <w:shd w:val="clear" w:color="auto" w:fill="auto"/>
            <w:noWrap/>
            <w:hideMark/>
          </w:tcPr>
          <w:p w14:paraId="328846A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Cohort</w:t>
            </w:r>
          </w:p>
        </w:tc>
        <w:tc>
          <w:tcPr>
            <w:tcW w:w="567" w:type="dxa"/>
            <w:tcBorders>
              <w:top w:val="nil"/>
              <w:left w:val="nil"/>
              <w:bottom w:val="single" w:sz="4" w:space="0" w:color="auto"/>
              <w:right w:val="single" w:sz="4" w:space="0" w:color="auto"/>
            </w:tcBorders>
            <w:shd w:val="clear" w:color="auto" w:fill="auto"/>
            <w:noWrap/>
            <w:hideMark/>
          </w:tcPr>
          <w:p w14:paraId="310B3C8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OR</w:t>
            </w:r>
          </w:p>
        </w:tc>
        <w:tc>
          <w:tcPr>
            <w:tcW w:w="1418" w:type="dxa"/>
            <w:tcBorders>
              <w:top w:val="nil"/>
              <w:left w:val="nil"/>
              <w:bottom w:val="single" w:sz="4" w:space="0" w:color="auto"/>
              <w:right w:val="single" w:sz="4" w:space="0" w:color="auto"/>
            </w:tcBorders>
            <w:shd w:val="clear" w:color="auto" w:fill="auto"/>
            <w:noWrap/>
            <w:hideMark/>
          </w:tcPr>
          <w:p w14:paraId="171DC1F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0·94 (0·85 to 1·04)</w:t>
            </w:r>
          </w:p>
        </w:tc>
        <w:tc>
          <w:tcPr>
            <w:tcW w:w="708" w:type="dxa"/>
            <w:tcBorders>
              <w:top w:val="nil"/>
              <w:left w:val="nil"/>
              <w:bottom w:val="single" w:sz="4" w:space="0" w:color="auto"/>
              <w:right w:val="single" w:sz="4" w:space="0" w:color="auto"/>
            </w:tcBorders>
            <w:shd w:val="clear" w:color="auto" w:fill="auto"/>
            <w:noWrap/>
            <w:hideMark/>
          </w:tcPr>
          <w:p w14:paraId="6BA5E52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0·2</w:t>
            </w:r>
          </w:p>
        </w:tc>
        <w:tc>
          <w:tcPr>
            <w:tcW w:w="426" w:type="dxa"/>
            <w:tcBorders>
              <w:top w:val="nil"/>
              <w:left w:val="nil"/>
              <w:bottom w:val="single" w:sz="4" w:space="0" w:color="auto"/>
              <w:right w:val="single" w:sz="4" w:space="0" w:color="auto"/>
            </w:tcBorders>
            <w:shd w:val="clear" w:color="auto" w:fill="auto"/>
            <w:noWrap/>
            <w:hideMark/>
          </w:tcPr>
          <w:p w14:paraId="5656237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58%</w:t>
            </w:r>
          </w:p>
        </w:tc>
        <w:tc>
          <w:tcPr>
            <w:tcW w:w="992" w:type="dxa"/>
            <w:tcBorders>
              <w:top w:val="nil"/>
              <w:left w:val="nil"/>
              <w:bottom w:val="single" w:sz="4" w:space="0" w:color="auto"/>
              <w:right w:val="single" w:sz="4" w:space="0" w:color="auto"/>
            </w:tcBorders>
            <w:shd w:val="clear" w:color="auto" w:fill="auto"/>
            <w:noWrap/>
            <w:hideMark/>
          </w:tcPr>
          <w:p w14:paraId="419BCC4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0·69 to 1·28</w:t>
            </w:r>
          </w:p>
        </w:tc>
        <w:tc>
          <w:tcPr>
            <w:tcW w:w="567" w:type="dxa"/>
            <w:tcBorders>
              <w:top w:val="nil"/>
              <w:left w:val="nil"/>
              <w:bottom w:val="single" w:sz="4" w:space="0" w:color="auto"/>
              <w:right w:val="single" w:sz="4" w:space="0" w:color="auto"/>
            </w:tcBorders>
            <w:shd w:val="clear" w:color="auto" w:fill="auto"/>
            <w:noWrap/>
            <w:hideMark/>
          </w:tcPr>
          <w:p w14:paraId="10F861D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0·71</w:t>
            </w:r>
          </w:p>
        </w:tc>
        <w:tc>
          <w:tcPr>
            <w:tcW w:w="2268" w:type="dxa"/>
            <w:tcBorders>
              <w:top w:val="nil"/>
              <w:left w:val="nil"/>
              <w:bottom w:val="single" w:sz="4" w:space="0" w:color="auto"/>
              <w:right w:val="single" w:sz="4" w:space="0" w:color="auto"/>
            </w:tcBorders>
            <w:shd w:val="clear" w:color="auto" w:fill="auto"/>
            <w:noWrap/>
            <w:hideMark/>
          </w:tcPr>
          <w:p w14:paraId="23CD2D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501" w:type="dxa"/>
            <w:tcBorders>
              <w:top w:val="nil"/>
              <w:left w:val="nil"/>
              <w:bottom w:val="single" w:sz="4" w:space="0" w:color="auto"/>
              <w:right w:val="single" w:sz="4" w:space="0" w:color="auto"/>
            </w:tcBorders>
            <w:shd w:val="clear" w:color="auto" w:fill="auto"/>
            <w:noWrap/>
            <w:hideMark/>
          </w:tcPr>
          <w:p w14:paraId="11659E8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Low</w:t>
            </w:r>
          </w:p>
        </w:tc>
      </w:tr>
      <w:tr w:rsidR="004F207F" w:rsidRPr="004F207F" w14:paraId="00D872B0" w14:textId="77777777" w:rsidTr="00E252B1">
        <w:trPr>
          <w:trHeight w:val="79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6C47280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All statistical tests are two-tailed.</w:t>
            </w:r>
            <w:r w:rsidRPr="004F207F">
              <w:rPr>
                <w:rFonts w:ascii="Times New Roman" w:eastAsia="Malgun Gothic" w:hAnsi="Times New Roman" w:cs="Times New Roman"/>
                <w:color w:val="000000"/>
                <w:kern w:val="0"/>
                <w:sz w:val="16"/>
                <w:szCs w:val="16"/>
              </w:rPr>
              <w:br/>
              <w:t xml:space="preserve">*Presence of excess significance bias could not be assessed since necessary data were not reported. </w:t>
            </w:r>
            <w:r w:rsidRPr="004F207F">
              <w:rPr>
                <w:rFonts w:ascii="Times New Roman" w:eastAsia="Malgun Gothic" w:hAnsi="Times New Roman" w:cs="Times New Roman"/>
                <w:color w:val="000000"/>
                <w:kern w:val="0"/>
                <w:sz w:val="16"/>
                <w:szCs w:val="16"/>
              </w:rPr>
              <w:br/>
              <w:t>Abbreviations: ADHD, attention-deficit/hyperactivity disorder; AMSTAR 2, A Measurement Tool to Assess Systematic Reviews 2; CI, confidence interval; HR, hazard ratio; NA, not available; NR, not reported; OR, odds ratio; RR, relative risk; SSRI, selective serotonin reuptake inhibitor</w:t>
            </w:r>
          </w:p>
        </w:tc>
      </w:tr>
    </w:tbl>
    <w:p w14:paraId="0AB48D00" w14:textId="77777777" w:rsidR="004F207F" w:rsidRPr="004F207F" w:rsidRDefault="004F207F" w:rsidP="004F207F">
      <w:pPr>
        <w:widowControl/>
        <w:wordWrap/>
        <w:autoSpaceDE/>
        <w:autoSpaceDN/>
        <w:spacing w:after="0" w:line="240" w:lineRule="auto"/>
        <w:rPr>
          <w:rFonts w:ascii="Times New Roman" w:eastAsia="Times New Roman" w:hAnsi="Times New Roman" w:cs="Times New Roman"/>
          <w:b/>
          <w:kern w:val="0"/>
          <w:sz w:val="24"/>
          <w:szCs w:val="24"/>
        </w:rPr>
      </w:pPr>
      <w:r w:rsidRPr="004F207F">
        <w:rPr>
          <w:rFonts w:ascii="Times New Roman" w:eastAsia="Times New Roman" w:hAnsi="Times New Roman" w:cs="Times New Roman"/>
          <w:b/>
          <w:kern w:val="0"/>
          <w:sz w:val="24"/>
          <w:szCs w:val="24"/>
        </w:rPr>
        <w:br w:type="page"/>
      </w:r>
    </w:p>
    <w:p w14:paraId="4B920248" w14:textId="77777777" w:rsidR="004F207F" w:rsidRPr="004F207F" w:rsidRDefault="004F207F" w:rsidP="004F207F">
      <w:pPr>
        <w:widowControl/>
        <w:wordWrap/>
        <w:autoSpaceDE/>
        <w:autoSpaceDN/>
        <w:spacing w:after="0" w:line="240" w:lineRule="auto"/>
        <w:rPr>
          <w:rFonts w:ascii="Times New Roman" w:eastAsia="Times New Roman" w:hAnsi="Times New Roman" w:cs="Times New Roman"/>
          <w:b/>
          <w:kern w:val="0"/>
          <w:sz w:val="22"/>
        </w:rPr>
      </w:pPr>
      <w:r w:rsidRPr="004F207F">
        <w:rPr>
          <w:rFonts w:ascii="Times New Roman" w:eastAsia="Times New Roman" w:hAnsi="Times New Roman" w:cs="Times New Roman" w:hint="eastAsia"/>
          <w:b/>
          <w:kern w:val="0"/>
          <w:sz w:val="22"/>
        </w:rPr>
        <w:lastRenderedPageBreak/>
        <w:t>T</w:t>
      </w:r>
      <w:r w:rsidRPr="004F207F">
        <w:rPr>
          <w:rFonts w:ascii="Times New Roman" w:eastAsia="Times New Roman" w:hAnsi="Times New Roman" w:cs="Times New Roman"/>
          <w:b/>
          <w:kern w:val="0"/>
          <w:sz w:val="22"/>
        </w:rPr>
        <w:t>able 2. Potential peripheral biomarkers of ADHD</w:t>
      </w:r>
    </w:p>
    <w:p w14:paraId="3B6E5BDC" w14:textId="77777777" w:rsidR="004F207F" w:rsidRPr="004F207F" w:rsidRDefault="004F207F" w:rsidP="004F207F">
      <w:pPr>
        <w:widowControl/>
        <w:wordWrap/>
        <w:autoSpaceDE/>
        <w:autoSpaceDN/>
        <w:spacing w:after="0" w:line="240" w:lineRule="auto"/>
        <w:rPr>
          <w:rFonts w:ascii="Times New Roman" w:eastAsia="Times New Roman" w:hAnsi="Times New Roman" w:cs="Times New Roman"/>
          <w:b/>
          <w:kern w:val="0"/>
          <w:sz w:val="24"/>
          <w:szCs w:val="24"/>
        </w:rPr>
      </w:pPr>
    </w:p>
    <w:tbl>
      <w:tblPr>
        <w:tblW w:w="0" w:type="auto"/>
        <w:tblLayout w:type="fixed"/>
        <w:tblCellMar>
          <w:left w:w="28" w:type="dxa"/>
          <w:right w:w="28" w:type="dxa"/>
        </w:tblCellMar>
        <w:tblLook w:val="04A0" w:firstRow="1" w:lastRow="0" w:firstColumn="1" w:lastColumn="0" w:noHBand="0" w:noVBand="1"/>
      </w:tblPr>
      <w:tblGrid>
        <w:gridCol w:w="2248"/>
        <w:gridCol w:w="1291"/>
        <w:gridCol w:w="851"/>
        <w:gridCol w:w="708"/>
        <w:gridCol w:w="1276"/>
        <w:gridCol w:w="709"/>
        <w:gridCol w:w="1417"/>
        <w:gridCol w:w="993"/>
        <w:gridCol w:w="567"/>
        <w:gridCol w:w="1134"/>
        <w:gridCol w:w="567"/>
        <w:gridCol w:w="2216"/>
        <w:gridCol w:w="1411"/>
      </w:tblGrid>
      <w:tr w:rsidR="004F207F" w:rsidRPr="004F207F" w14:paraId="3609146D" w14:textId="77777777" w:rsidTr="00E252B1">
        <w:trPr>
          <w:trHeight w:val="630"/>
        </w:trPr>
        <w:tc>
          <w:tcPr>
            <w:tcW w:w="2248" w:type="dxa"/>
            <w:tcBorders>
              <w:top w:val="single" w:sz="4" w:space="0" w:color="auto"/>
              <w:left w:val="single" w:sz="4" w:space="0" w:color="auto"/>
              <w:bottom w:val="nil"/>
              <w:right w:val="single" w:sz="4" w:space="0" w:color="auto"/>
            </w:tcBorders>
            <w:shd w:val="clear" w:color="auto" w:fill="auto"/>
            <w:hideMark/>
          </w:tcPr>
          <w:p w14:paraId="13C6E50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Potential peripheral biomarker</w:t>
            </w:r>
          </w:p>
        </w:tc>
        <w:tc>
          <w:tcPr>
            <w:tcW w:w="1291" w:type="dxa"/>
            <w:tcBorders>
              <w:top w:val="single" w:sz="4" w:space="0" w:color="auto"/>
              <w:left w:val="nil"/>
              <w:bottom w:val="nil"/>
              <w:right w:val="single" w:sz="4" w:space="0" w:color="auto"/>
            </w:tcBorders>
            <w:shd w:val="clear" w:color="auto" w:fill="auto"/>
            <w:hideMark/>
          </w:tcPr>
          <w:p w14:paraId="504D432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Author, year</w:t>
            </w:r>
          </w:p>
        </w:tc>
        <w:tc>
          <w:tcPr>
            <w:tcW w:w="851" w:type="dxa"/>
            <w:tcBorders>
              <w:top w:val="single" w:sz="4" w:space="0" w:color="auto"/>
              <w:left w:val="nil"/>
              <w:bottom w:val="nil"/>
              <w:right w:val="single" w:sz="4" w:space="0" w:color="auto"/>
            </w:tcBorders>
            <w:shd w:val="clear" w:color="auto" w:fill="auto"/>
            <w:hideMark/>
          </w:tcPr>
          <w:p w14:paraId="3F1590B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Number of cases / total population</w:t>
            </w:r>
          </w:p>
        </w:tc>
        <w:tc>
          <w:tcPr>
            <w:tcW w:w="708" w:type="dxa"/>
            <w:tcBorders>
              <w:top w:val="single" w:sz="4" w:space="0" w:color="auto"/>
              <w:left w:val="nil"/>
              <w:bottom w:val="nil"/>
              <w:right w:val="single" w:sz="4" w:space="0" w:color="auto"/>
            </w:tcBorders>
            <w:shd w:val="clear" w:color="auto" w:fill="auto"/>
            <w:hideMark/>
          </w:tcPr>
          <w:p w14:paraId="395ED2F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Number of study estimates</w:t>
            </w:r>
          </w:p>
        </w:tc>
        <w:tc>
          <w:tcPr>
            <w:tcW w:w="1276" w:type="dxa"/>
            <w:tcBorders>
              <w:top w:val="single" w:sz="4" w:space="0" w:color="auto"/>
              <w:left w:val="nil"/>
              <w:bottom w:val="nil"/>
              <w:right w:val="single" w:sz="4" w:space="0" w:color="auto"/>
            </w:tcBorders>
            <w:shd w:val="clear" w:color="auto" w:fill="auto"/>
            <w:hideMark/>
          </w:tcPr>
          <w:p w14:paraId="05D036E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Study design</w:t>
            </w:r>
          </w:p>
        </w:tc>
        <w:tc>
          <w:tcPr>
            <w:tcW w:w="709" w:type="dxa"/>
            <w:tcBorders>
              <w:top w:val="single" w:sz="4" w:space="0" w:color="auto"/>
              <w:left w:val="nil"/>
              <w:bottom w:val="nil"/>
              <w:right w:val="single" w:sz="4" w:space="0" w:color="auto"/>
            </w:tcBorders>
            <w:shd w:val="clear" w:color="auto" w:fill="auto"/>
            <w:hideMark/>
          </w:tcPr>
          <w:p w14:paraId="1FD8233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Effect metrics</w:t>
            </w:r>
          </w:p>
        </w:tc>
        <w:tc>
          <w:tcPr>
            <w:tcW w:w="1417" w:type="dxa"/>
            <w:tcBorders>
              <w:top w:val="single" w:sz="4" w:space="0" w:color="auto"/>
              <w:left w:val="nil"/>
              <w:bottom w:val="nil"/>
              <w:right w:val="single" w:sz="4" w:space="0" w:color="auto"/>
            </w:tcBorders>
            <w:shd w:val="clear" w:color="auto" w:fill="auto"/>
            <w:hideMark/>
          </w:tcPr>
          <w:p w14:paraId="41CB341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Random effects summary estimate (95% CI)</w:t>
            </w:r>
          </w:p>
        </w:tc>
        <w:tc>
          <w:tcPr>
            <w:tcW w:w="993" w:type="dxa"/>
            <w:tcBorders>
              <w:top w:val="single" w:sz="4" w:space="0" w:color="auto"/>
              <w:left w:val="nil"/>
              <w:bottom w:val="nil"/>
              <w:right w:val="single" w:sz="4" w:space="0" w:color="auto"/>
            </w:tcBorders>
            <w:shd w:val="clear" w:color="auto" w:fill="auto"/>
            <w:hideMark/>
          </w:tcPr>
          <w:p w14:paraId="2B9A4B0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Random effects p-value</w:t>
            </w:r>
          </w:p>
        </w:tc>
        <w:tc>
          <w:tcPr>
            <w:tcW w:w="567" w:type="dxa"/>
            <w:tcBorders>
              <w:top w:val="single" w:sz="4" w:space="0" w:color="auto"/>
              <w:left w:val="nil"/>
              <w:bottom w:val="nil"/>
              <w:right w:val="single" w:sz="4" w:space="0" w:color="auto"/>
            </w:tcBorders>
            <w:shd w:val="clear" w:color="auto" w:fill="auto"/>
            <w:hideMark/>
          </w:tcPr>
          <w:p w14:paraId="593CD18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I</w:t>
            </w:r>
            <w:r w:rsidRPr="004F207F">
              <w:rPr>
                <w:rFonts w:ascii="Times New Roman" w:eastAsia="Malgun Gothic" w:hAnsi="Times New Roman" w:cs="Times New Roman"/>
                <w:b/>
                <w:bCs/>
                <w:color w:val="000000"/>
                <w:kern w:val="0"/>
                <w:sz w:val="16"/>
                <w:szCs w:val="16"/>
                <w:vertAlign w:val="superscript"/>
              </w:rPr>
              <w:t>2</w:t>
            </w:r>
          </w:p>
        </w:tc>
        <w:tc>
          <w:tcPr>
            <w:tcW w:w="1134" w:type="dxa"/>
            <w:tcBorders>
              <w:top w:val="single" w:sz="4" w:space="0" w:color="auto"/>
              <w:left w:val="nil"/>
              <w:bottom w:val="nil"/>
              <w:right w:val="nil"/>
            </w:tcBorders>
            <w:shd w:val="clear" w:color="auto" w:fill="auto"/>
            <w:hideMark/>
          </w:tcPr>
          <w:p w14:paraId="0D3F62F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95% prediction interval</w:t>
            </w:r>
          </w:p>
        </w:tc>
        <w:tc>
          <w:tcPr>
            <w:tcW w:w="567" w:type="dxa"/>
            <w:tcBorders>
              <w:top w:val="single" w:sz="4" w:space="0" w:color="auto"/>
              <w:left w:val="single" w:sz="4" w:space="0" w:color="auto"/>
              <w:bottom w:val="nil"/>
              <w:right w:val="nil"/>
            </w:tcBorders>
            <w:shd w:val="clear" w:color="auto" w:fill="auto"/>
            <w:hideMark/>
          </w:tcPr>
          <w:p w14:paraId="53C5652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Egger p-value</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56C6F39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Large heterogeneity, small study effect, excess significance bias, or loss of significance under 10% credibility ceiling</w:t>
            </w:r>
          </w:p>
        </w:tc>
        <w:tc>
          <w:tcPr>
            <w:tcW w:w="1411" w:type="dxa"/>
            <w:tcBorders>
              <w:top w:val="single" w:sz="4" w:space="0" w:color="auto"/>
              <w:left w:val="nil"/>
              <w:bottom w:val="single" w:sz="4" w:space="0" w:color="auto"/>
              <w:right w:val="single" w:sz="4" w:space="0" w:color="auto"/>
            </w:tcBorders>
            <w:shd w:val="clear" w:color="auto" w:fill="auto"/>
            <w:hideMark/>
          </w:tcPr>
          <w:p w14:paraId="297CDBC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AMSTAR 2 quality / AMSTAR 2 quality when protocol assessment is ruled out</w:t>
            </w:r>
          </w:p>
        </w:tc>
      </w:tr>
      <w:tr w:rsidR="004F207F" w:rsidRPr="004F207F" w14:paraId="53F89F7E" w14:textId="77777777" w:rsidTr="00E252B1">
        <w:trPr>
          <w:trHeight w:val="34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156161F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Highly suggestive (class II)</w:t>
            </w:r>
          </w:p>
        </w:tc>
      </w:tr>
      <w:tr w:rsidR="004F207F" w:rsidRPr="004F207F" w14:paraId="557CF345"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040B7F4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Serum vitamin D</w:t>
            </w:r>
          </w:p>
        </w:tc>
        <w:tc>
          <w:tcPr>
            <w:tcW w:w="1291" w:type="dxa"/>
            <w:tcBorders>
              <w:top w:val="nil"/>
              <w:left w:val="nil"/>
              <w:bottom w:val="single" w:sz="4" w:space="0" w:color="auto"/>
              <w:right w:val="single" w:sz="4" w:space="0" w:color="auto"/>
            </w:tcBorders>
            <w:shd w:val="clear" w:color="auto" w:fill="auto"/>
            <w:noWrap/>
            <w:hideMark/>
          </w:tcPr>
          <w:p w14:paraId="481EFD8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Khoshbakht</w:t>
            </w:r>
            <w:proofErr w:type="spellEnd"/>
            <w:r w:rsidRPr="004F207F">
              <w:rPr>
                <w:rFonts w:ascii="Times New Roman" w:eastAsia="Malgun Gothic" w:hAnsi="Times New Roman" w:cs="Times New Roman"/>
                <w:color w:val="000000"/>
                <w:kern w:val="0"/>
                <w:sz w:val="16"/>
                <w:szCs w:val="16"/>
              </w:rPr>
              <w:t>, et al. 2018</w:t>
            </w:r>
          </w:p>
        </w:tc>
        <w:tc>
          <w:tcPr>
            <w:tcW w:w="851" w:type="dxa"/>
            <w:tcBorders>
              <w:top w:val="nil"/>
              <w:left w:val="nil"/>
              <w:bottom w:val="single" w:sz="4" w:space="0" w:color="auto"/>
              <w:right w:val="single" w:sz="4" w:space="0" w:color="auto"/>
            </w:tcBorders>
            <w:shd w:val="clear" w:color="auto" w:fill="auto"/>
            <w:noWrap/>
            <w:hideMark/>
          </w:tcPr>
          <w:p w14:paraId="67F1982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2163 / 10317</w:t>
            </w:r>
          </w:p>
        </w:tc>
        <w:tc>
          <w:tcPr>
            <w:tcW w:w="708" w:type="dxa"/>
            <w:tcBorders>
              <w:top w:val="nil"/>
              <w:left w:val="nil"/>
              <w:bottom w:val="single" w:sz="4" w:space="0" w:color="auto"/>
              <w:right w:val="single" w:sz="4" w:space="0" w:color="auto"/>
            </w:tcBorders>
            <w:shd w:val="clear" w:color="auto" w:fill="auto"/>
            <w:noWrap/>
            <w:hideMark/>
          </w:tcPr>
          <w:p w14:paraId="3A672E7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w:t>
            </w:r>
          </w:p>
        </w:tc>
        <w:tc>
          <w:tcPr>
            <w:tcW w:w="1276" w:type="dxa"/>
            <w:tcBorders>
              <w:top w:val="nil"/>
              <w:left w:val="nil"/>
              <w:bottom w:val="single" w:sz="4" w:space="0" w:color="auto"/>
              <w:right w:val="single" w:sz="4" w:space="0" w:color="auto"/>
            </w:tcBorders>
            <w:shd w:val="clear" w:color="auto" w:fill="auto"/>
            <w:noWrap/>
            <w:hideMark/>
          </w:tcPr>
          <w:p w14:paraId="236F6A3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709" w:type="dxa"/>
            <w:tcBorders>
              <w:top w:val="nil"/>
              <w:left w:val="nil"/>
              <w:bottom w:val="single" w:sz="4" w:space="0" w:color="auto"/>
              <w:right w:val="single" w:sz="4" w:space="0" w:color="auto"/>
            </w:tcBorders>
            <w:shd w:val="clear" w:color="auto" w:fill="auto"/>
            <w:noWrap/>
            <w:hideMark/>
          </w:tcPr>
          <w:p w14:paraId="0449D28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WMD</w:t>
            </w:r>
          </w:p>
        </w:tc>
        <w:tc>
          <w:tcPr>
            <w:tcW w:w="1417" w:type="dxa"/>
            <w:tcBorders>
              <w:top w:val="nil"/>
              <w:left w:val="nil"/>
              <w:bottom w:val="single" w:sz="4" w:space="0" w:color="auto"/>
              <w:right w:val="single" w:sz="4" w:space="0" w:color="auto"/>
            </w:tcBorders>
            <w:shd w:val="clear" w:color="auto" w:fill="auto"/>
            <w:noWrap/>
            <w:hideMark/>
          </w:tcPr>
          <w:p w14:paraId="1F1DB6F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-6·93 (-9·34 to -4·51)</w:t>
            </w:r>
          </w:p>
        </w:tc>
        <w:tc>
          <w:tcPr>
            <w:tcW w:w="993" w:type="dxa"/>
            <w:tcBorders>
              <w:top w:val="nil"/>
              <w:left w:val="nil"/>
              <w:bottom w:val="single" w:sz="4" w:space="0" w:color="auto"/>
              <w:right w:val="single" w:sz="4" w:space="0" w:color="auto"/>
            </w:tcBorders>
            <w:shd w:val="clear" w:color="auto" w:fill="auto"/>
            <w:noWrap/>
            <w:hideMark/>
          </w:tcPr>
          <w:p w14:paraId="5201179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1·9E-08</w:t>
            </w:r>
          </w:p>
        </w:tc>
        <w:tc>
          <w:tcPr>
            <w:tcW w:w="567" w:type="dxa"/>
            <w:tcBorders>
              <w:top w:val="nil"/>
              <w:left w:val="nil"/>
              <w:bottom w:val="single" w:sz="4" w:space="0" w:color="auto"/>
              <w:right w:val="single" w:sz="4" w:space="0" w:color="auto"/>
            </w:tcBorders>
            <w:shd w:val="clear" w:color="auto" w:fill="auto"/>
            <w:noWrap/>
            <w:hideMark/>
          </w:tcPr>
          <w:p w14:paraId="0EF2F15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94%</w:t>
            </w:r>
          </w:p>
        </w:tc>
        <w:tc>
          <w:tcPr>
            <w:tcW w:w="1134" w:type="dxa"/>
            <w:tcBorders>
              <w:top w:val="nil"/>
              <w:left w:val="nil"/>
              <w:bottom w:val="single" w:sz="4" w:space="0" w:color="auto"/>
              <w:right w:val="single" w:sz="4" w:space="0" w:color="auto"/>
            </w:tcBorders>
            <w:shd w:val="clear" w:color="auto" w:fill="auto"/>
            <w:noWrap/>
            <w:hideMark/>
          </w:tcPr>
          <w:p w14:paraId="19218F9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-14·99 to 1·14</w:t>
            </w:r>
          </w:p>
        </w:tc>
        <w:tc>
          <w:tcPr>
            <w:tcW w:w="567" w:type="dxa"/>
            <w:tcBorders>
              <w:top w:val="nil"/>
              <w:left w:val="nil"/>
              <w:bottom w:val="single" w:sz="4" w:space="0" w:color="auto"/>
              <w:right w:val="single" w:sz="4" w:space="0" w:color="auto"/>
            </w:tcBorders>
            <w:shd w:val="clear" w:color="auto" w:fill="auto"/>
            <w:noWrap/>
            <w:hideMark/>
          </w:tcPr>
          <w:p w14:paraId="378F614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0·47</w:t>
            </w:r>
          </w:p>
        </w:tc>
        <w:tc>
          <w:tcPr>
            <w:tcW w:w="2216" w:type="dxa"/>
            <w:tcBorders>
              <w:top w:val="nil"/>
              <w:left w:val="nil"/>
              <w:bottom w:val="single" w:sz="4" w:space="0" w:color="auto"/>
              <w:right w:val="single" w:sz="4" w:space="0" w:color="auto"/>
            </w:tcBorders>
            <w:shd w:val="clear" w:color="auto" w:fill="auto"/>
            <w:noWrap/>
            <w:hideMark/>
          </w:tcPr>
          <w:p w14:paraId="129412E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55A5D22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1065E3A3" w14:textId="77777777" w:rsidTr="00E252B1">
        <w:trPr>
          <w:trHeight w:val="34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14:paraId="358D7FA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Suggestive (class III)</w:t>
            </w:r>
          </w:p>
        </w:tc>
      </w:tr>
      <w:tr w:rsidR="004F207F" w:rsidRPr="004F207F" w14:paraId="4086A047"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2FDA94C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Blood magnesium</w:t>
            </w:r>
          </w:p>
        </w:tc>
        <w:tc>
          <w:tcPr>
            <w:tcW w:w="1291" w:type="dxa"/>
            <w:tcBorders>
              <w:top w:val="nil"/>
              <w:left w:val="nil"/>
              <w:bottom w:val="single" w:sz="4" w:space="0" w:color="auto"/>
              <w:right w:val="single" w:sz="4" w:space="0" w:color="auto"/>
            </w:tcBorders>
            <w:shd w:val="clear" w:color="auto" w:fill="auto"/>
            <w:noWrap/>
            <w:hideMark/>
          </w:tcPr>
          <w:p w14:paraId="6F8A180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Huang, et al. 2019</w:t>
            </w:r>
          </w:p>
        </w:tc>
        <w:tc>
          <w:tcPr>
            <w:tcW w:w="851" w:type="dxa"/>
            <w:tcBorders>
              <w:top w:val="nil"/>
              <w:left w:val="nil"/>
              <w:bottom w:val="single" w:sz="4" w:space="0" w:color="auto"/>
              <w:right w:val="single" w:sz="4" w:space="0" w:color="auto"/>
            </w:tcBorders>
            <w:shd w:val="clear" w:color="auto" w:fill="auto"/>
            <w:noWrap/>
            <w:hideMark/>
          </w:tcPr>
          <w:p w14:paraId="1FC8321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2557 / 5059</w:t>
            </w:r>
          </w:p>
        </w:tc>
        <w:tc>
          <w:tcPr>
            <w:tcW w:w="708" w:type="dxa"/>
            <w:tcBorders>
              <w:top w:val="nil"/>
              <w:left w:val="nil"/>
              <w:bottom w:val="single" w:sz="4" w:space="0" w:color="auto"/>
              <w:right w:val="single" w:sz="4" w:space="0" w:color="auto"/>
            </w:tcBorders>
            <w:shd w:val="clear" w:color="auto" w:fill="auto"/>
            <w:noWrap/>
            <w:hideMark/>
          </w:tcPr>
          <w:p w14:paraId="5E37424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w:t>
            </w:r>
          </w:p>
        </w:tc>
        <w:tc>
          <w:tcPr>
            <w:tcW w:w="1276" w:type="dxa"/>
            <w:tcBorders>
              <w:top w:val="nil"/>
              <w:left w:val="nil"/>
              <w:bottom w:val="single" w:sz="4" w:space="0" w:color="auto"/>
              <w:right w:val="single" w:sz="4" w:space="0" w:color="auto"/>
            </w:tcBorders>
            <w:shd w:val="clear" w:color="auto" w:fill="auto"/>
            <w:noWrap/>
            <w:hideMark/>
          </w:tcPr>
          <w:p w14:paraId="08F74D8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Cross-sectional</w:t>
            </w:r>
          </w:p>
        </w:tc>
        <w:tc>
          <w:tcPr>
            <w:tcW w:w="709" w:type="dxa"/>
            <w:tcBorders>
              <w:top w:val="nil"/>
              <w:left w:val="nil"/>
              <w:bottom w:val="single" w:sz="4" w:space="0" w:color="auto"/>
              <w:right w:val="single" w:sz="4" w:space="0" w:color="auto"/>
            </w:tcBorders>
            <w:shd w:val="clear" w:color="auto" w:fill="auto"/>
            <w:noWrap/>
            <w:hideMark/>
          </w:tcPr>
          <w:p w14:paraId="1267024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Hedges' g</w:t>
            </w:r>
          </w:p>
        </w:tc>
        <w:tc>
          <w:tcPr>
            <w:tcW w:w="1417" w:type="dxa"/>
            <w:tcBorders>
              <w:top w:val="nil"/>
              <w:left w:val="nil"/>
              <w:bottom w:val="single" w:sz="4" w:space="0" w:color="auto"/>
              <w:right w:val="single" w:sz="4" w:space="0" w:color="auto"/>
            </w:tcBorders>
            <w:shd w:val="clear" w:color="auto" w:fill="auto"/>
            <w:noWrap/>
            <w:hideMark/>
          </w:tcPr>
          <w:p w14:paraId="14D002E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-0·55 (-0·82 to -0·28)</w:t>
            </w:r>
          </w:p>
        </w:tc>
        <w:tc>
          <w:tcPr>
            <w:tcW w:w="993" w:type="dxa"/>
            <w:tcBorders>
              <w:top w:val="nil"/>
              <w:left w:val="nil"/>
              <w:bottom w:val="single" w:sz="4" w:space="0" w:color="auto"/>
              <w:right w:val="single" w:sz="4" w:space="0" w:color="auto"/>
            </w:tcBorders>
            <w:shd w:val="clear" w:color="auto" w:fill="auto"/>
            <w:noWrap/>
            <w:hideMark/>
          </w:tcPr>
          <w:p w14:paraId="0B0C94A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0·000078</w:t>
            </w:r>
          </w:p>
        </w:tc>
        <w:tc>
          <w:tcPr>
            <w:tcW w:w="567" w:type="dxa"/>
            <w:tcBorders>
              <w:top w:val="nil"/>
              <w:left w:val="nil"/>
              <w:bottom w:val="single" w:sz="4" w:space="0" w:color="auto"/>
              <w:right w:val="single" w:sz="4" w:space="0" w:color="auto"/>
            </w:tcBorders>
            <w:shd w:val="clear" w:color="auto" w:fill="auto"/>
            <w:noWrap/>
            <w:hideMark/>
          </w:tcPr>
          <w:p w14:paraId="7CB0066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92%</w:t>
            </w:r>
          </w:p>
        </w:tc>
        <w:tc>
          <w:tcPr>
            <w:tcW w:w="1134" w:type="dxa"/>
            <w:tcBorders>
              <w:top w:val="nil"/>
              <w:left w:val="nil"/>
              <w:bottom w:val="single" w:sz="4" w:space="0" w:color="auto"/>
              <w:right w:val="single" w:sz="4" w:space="0" w:color="auto"/>
            </w:tcBorders>
            <w:shd w:val="clear" w:color="auto" w:fill="auto"/>
            <w:noWrap/>
            <w:hideMark/>
          </w:tcPr>
          <w:p w14:paraId="07F3D7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-1·43 to 0·34</w:t>
            </w:r>
          </w:p>
        </w:tc>
        <w:tc>
          <w:tcPr>
            <w:tcW w:w="567" w:type="dxa"/>
            <w:tcBorders>
              <w:top w:val="nil"/>
              <w:left w:val="nil"/>
              <w:bottom w:val="single" w:sz="4" w:space="0" w:color="auto"/>
              <w:right w:val="single" w:sz="4" w:space="0" w:color="auto"/>
            </w:tcBorders>
            <w:shd w:val="clear" w:color="auto" w:fill="auto"/>
            <w:noWrap/>
            <w:hideMark/>
          </w:tcPr>
          <w:p w14:paraId="30AD501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0·42</w:t>
            </w:r>
          </w:p>
        </w:tc>
        <w:tc>
          <w:tcPr>
            <w:tcW w:w="2216" w:type="dxa"/>
            <w:tcBorders>
              <w:top w:val="nil"/>
              <w:left w:val="nil"/>
              <w:bottom w:val="single" w:sz="4" w:space="0" w:color="auto"/>
              <w:right w:val="single" w:sz="4" w:space="0" w:color="auto"/>
            </w:tcBorders>
            <w:shd w:val="clear" w:color="auto" w:fill="auto"/>
            <w:noWrap/>
            <w:hideMark/>
          </w:tcPr>
          <w:p w14:paraId="03E75B0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5D9BE3F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12E2A93B"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07BF9A3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Blood lead</w:t>
            </w:r>
          </w:p>
        </w:tc>
        <w:tc>
          <w:tcPr>
            <w:tcW w:w="1291" w:type="dxa"/>
            <w:tcBorders>
              <w:top w:val="nil"/>
              <w:left w:val="nil"/>
              <w:bottom w:val="single" w:sz="4" w:space="0" w:color="auto"/>
              <w:right w:val="single" w:sz="4" w:space="0" w:color="auto"/>
            </w:tcBorders>
            <w:shd w:val="clear" w:color="auto" w:fill="auto"/>
            <w:noWrap/>
            <w:hideMark/>
          </w:tcPr>
          <w:p w14:paraId="5C8AE77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He, et al. 2019</w:t>
            </w:r>
          </w:p>
        </w:tc>
        <w:tc>
          <w:tcPr>
            <w:tcW w:w="851" w:type="dxa"/>
            <w:tcBorders>
              <w:top w:val="nil"/>
              <w:left w:val="nil"/>
              <w:bottom w:val="single" w:sz="4" w:space="0" w:color="auto"/>
              <w:right w:val="single" w:sz="4" w:space="0" w:color="auto"/>
            </w:tcBorders>
            <w:shd w:val="clear" w:color="auto" w:fill="auto"/>
            <w:noWrap/>
            <w:hideMark/>
          </w:tcPr>
          <w:p w14:paraId="57DEE41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1160 / 2155</w:t>
            </w:r>
          </w:p>
        </w:tc>
        <w:tc>
          <w:tcPr>
            <w:tcW w:w="708" w:type="dxa"/>
            <w:tcBorders>
              <w:top w:val="nil"/>
              <w:left w:val="nil"/>
              <w:bottom w:val="single" w:sz="4" w:space="0" w:color="auto"/>
              <w:right w:val="single" w:sz="4" w:space="0" w:color="auto"/>
            </w:tcBorders>
            <w:shd w:val="clear" w:color="auto" w:fill="auto"/>
            <w:noWrap/>
            <w:hideMark/>
          </w:tcPr>
          <w:p w14:paraId="1CE1767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w:t>
            </w:r>
          </w:p>
        </w:tc>
        <w:tc>
          <w:tcPr>
            <w:tcW w:w="1276" w:type="dxa"/>
            <w:tcBorders>
              <w:top w:val="nil"/>
              <w:left w:val="nil"/>
              <w:bottom w:val="single" w:sz="4" w:space="0" w:color="auto"/>
              <w:right w:val="single" w:sz="4" w:space="0" w:color="auto"/>
            </w:tcBorders>
            <w:shd w:val="clear" w:color="auto" w:fill="auto"/>
            <w:noWrap/>
            <w:hideMark/>
          </w:tcPr>
          <w:p w14:paraId="10897AF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053FD64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WMD</w:t>
            </w:r>
          </w:p>
        </w:tc>
        <w:tc>
          <w:tcPr>
            <w:tcW w:w="1417" w:type="dxa"/>
            <w:tcBorders>
              <w:top w:val="nil"/>
              <w:left w:val="nil"/>
              <w:bottom w:val="single" w:sz="4" w:space="0" w:color="auto"/>
              <w:right w:val="single" w:sz="4" w:space="0" w:color="auto"/>
            </w:tcBorders>
            <w:shd w:val="clear" w:color="auto" w:fill="auto"/>
            <w:noWrap/>
            <w:hideMark/>
          </w:tcPr>
          <w:p w14:paraId="7D0C85F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 (0·46 to 1·53)</w:t>
            </w:r>
          </w:p>
        </w:tc>
        <w:tc>
          <w:tcPr>
            <w:tcW w:w="993" w:type="dxa"/>
            <w:tcBorders>
              <w:top w:val="nil"/>
              <w:left w:val="nil"/>
              <w:bottom w:val="single" w:sz="4" w:space="0" w:color="auto"/>
              <w:right w:val="single" w:sz="4" w:space="0" w:color="auto"/>
            </w:tcBorders>
            <w:shd w:val="clear" w:color="auto" w:fill="auto"/>
            <w:noWrap/>
            <w:hideMark/>
          </w:tcPr>
          <w:p w14:paraId="647C073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0·00025</w:t>
            </w:r>
          </w:p>
        </w:tc>
        <w:tc>
          <w:tcPr>
            <w:tcW w:w="567" w:type="dxa"/>
            <w:tcBorders>
              <w:top w:val="nil"/>
              <w:left w:val="nil"/>
              <w:bottom w:val="single" w:sz="4" w:space="0" w:color="auto"/>
              <w:right w:val="single" w:sz="4" w:space="0" w:color="auto"/>
            </w:tcBorders>
            <w:shd w:val="clear" w:color="auto" w:fill="auto"/>
            <w:noWrap/>
            <w:hideMark/>
          </w:tcPr>
          <w:p w14:paraId="052E4CC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97%</w:t>
            </w:r>
          </w:p>
        </w:tc>
        <w:tc>
          <w:tcPr>
            <w:tcW w:w="1134" w:type="dxa"/>
            <w:tcBorders>
              <w:top w:val="nil"/>
              <w:left w:val="nil"/>
              <w:bottom w:val="single" w:sz="4" w:space="0" w:color="auto"/>
              <w:right w:val="single" w:sz="4" w:space="0" w:color="auto"/>
            </w:tcBorders>
            <w:shd w:val="clear" w:color="auto" w:fill="auto"/>
            <w:noWrap/>
            <w:hideMark/>
          </w:tcPr>
          <w:p w14:paraId="5C437EA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-0·89 to 2·89</w:t>
            </w:r>
          </w:p>
        </w:tc>
        <w:tc>
          <w:tcPr>
            <w:tcW w:w="567" w:type="dxa"/>
            <w:tcBorders>
              <w:top w:val="nil"/>
              <w:left w:val="nil"/>
              <w:bottom w:val="single" w:sz="4" w:space="0" w:color="auto"/>
              <w:right w:val="single" w:sz="4" w:space="0" w:color="auto"/>
            </w:tcBorders>
            <w:shd w:val="clear" w:color="auto" w:fill="auto"/>
            <w:noWrap/>
            <w:hideMark/>
          </w:tcPr>
          <w:p w14:paraId="245E8DC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0·36</w:t>
            </w:r>
          </w:p>
        </w:tc>
        <w:tc>
          <w:tcPr>
            <w:tcW w:w="2216" w:type="dxa"/>
            <w:tcBorders>
              <w:top w:val="nil"/>
              <w:left w:val="nil"/>
              <w:bottom w:val="single" w:sz="4" w:space="0" w:color="auto"/>
              <w:right w:val="single" w:sz="4" w:space="0" w:color="auto"/>
            </w:tcBorders>
            <w:shd w:val="clear" w:color="auto" w:fill="auto"/>
            <w:noWrap/>
            <w:hideMark/>
          </w:tcPr>
          <w:p w14:paraId="5A72059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634CC30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Moderate</w:t>
            </w:r>
          </w:p>
        </w:tc>
      </w:tr>
      <w:tr w:rsidR="004F207F" w:rsidRPr="004F207F" w14:paraId="65CD543B" w14:textId="77777777" w:rsidTr="00E252B1">
        <w:trPr>
          <w:trHeight w:val="34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14:paraId="1C82ED1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Weak (class IV)</w:t>
            </w:r>
          </w:p>
        </w:tc>
      </w:tr>
      <w:tr w:rsidR="004F207F" w:rsidRPr="004F207F" w14:paraId="70C3376A"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112537F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Serum zinc</w:t>
            </w:r>
          </w:p>
        </w:tc>
        <w:tc>
          <w:tcPr>
            <w:tcW w:w="1291" w:type="dxa"/>
            <w:tcBorders>
              <w:top w:val="nil"/>
              <w:left w:val="nil"/>
              <w:bottom w:val="single" w:sz="4" w:space="0" w:color="auto"/>
              <w:right w:val="single" w:sz="4" w:space="0" w:color="auto"/>
            </w:tcBorders>
            <w:shd w:val="clear" w:color="auto" w:fill="auto"/>
            <w:noWrap/>
            <w:hideMark/>
          </w:tcPr>
          <w:p w14:paraId="5BE10B7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Sun, et al. 2015</w:t>
            </w:r>
          </w:p>
        </w:tc>
        <w:tc>
          <w:tcPr>
            <w:tcW w:w="851" w:type="dxa"/>
            <w:tcBorders>
              <w:top w:val="nil"/>
              <w:left w:val="nil"/>
              <w:bottom w:val="single" w:sz="4" w:space="0" w:color="auto"/>
              <w:right w:val="single" w:sz="4" w:space="0" w:color="auto"/>
            </w:tcBorders>
            <w:shd w:val="clear" w:color="auto" w:fill="auto"/>
            <w:noWrap/>
            <w:hideMark/>
          </w:tcPr>
          <w:p w14:paraId="6380F2E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2177 / 5077</w:t>
            </w:r>
          </w:p>
        </w:tc>
        <w:tc>
          <w:tcPr>
            <w:tcW w:w="708" w:type="dxa"/>
            <w:tcBorders>
              <w:top w:val="nil"/>
              <w:left w:val="nil"/>
              <w:bottom w:val="single" w:sz="4" w:space="0" w:color="auto"/>
              <w:right w:val="single" w:sz="4" w:space="0" w:color="auto"/>
            </w:tcBorders>
            <w:shd w:val="clear" w:color="auto" w:fill="auto"/>
            <w:noWrap/>
            <w:hideMark/>
          </w:tcPr>
          <w:p w14:paraId="64F33D4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17</w:t>
            </w:r>
          </w:p>
        </w:tc>
        <w:tc>
          <w:tcPr>
            <w:tcW w:w="1276" w:type="dxa"/>
            <w:tcBorders>
              <w:top w:val="nil"/>
              <w:left w:val="nil"/>
              <w:bottom w:val="single" w:sz="4" w:space="0" w:color="auto"/>
              <w:right w:val="single" w:sz="4" w:space="0" w:color="auto"/>
            </w:tcBorders>
            <w:shd w:val="clear" w:color="auto" w:fill="auto"/>
            <w:noWrap/>
            <w:hideMark/>
          </w:tcPr>
          <w:p w14:paraId="6282402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w:t>
            </w:r>
          </w:p>
        </w:tc>
        <w:tc>
          <w:tcPr>
            <w:tcW w:w="709" w:type="dxa"/>
            <w:tcBorders>
              <w:top w:val="nil"/>
              <w:left w:val="nil"/>
              <w:bottom w:val="single" w:sz="4" w:space="0" w:color="auto"/>
              <w:right w:val="single" w:sz="4" w:space="0" w:color="auto"/>
            </w:tcBorders>
            <w:shd w:val="clear" w:color="auto" w:fill="auto"/>
            <w:noWrap/>
            <w:hideMark/>
          </w:tcPr>
          <w:p w14:paraId="39E3177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580721A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-1·33 (-2·23 to -0·43)</w:t>
            </w:r>
          </w:p>
        </w:tc>
        <w:tc>
          <w:tcPr>
            <w:tcW w:w="993" w:type="dxa"/>
            <w:tcBorders>
              <w:top w:val="nil"/>
              <w:left w:val="nil"/>
              <w:bottom w:val="single" w:sz="4" w:space="0" w:color="auto"/>
              <w:right w:val="single" w:sz="4" w:space="0" w:color="auto"/>
            </w:tcBorders>
            <w:shd w:val="clear" w:color="auto" w:fill="auto"/>
            <w:noWrap/>
            <w:hideMark/>
          </w:tcPr>
          <w:p w14:paraId="24A2776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0·0038</w:t>
            </w:r>
          </w:p>
        </w:tc>
        <w:tc>
          <w:tcPr>
            <w:tcW w:w="567" w:type="dxa"/>
            <w:tcBorders>
              <w:top w:val="nil"/>
              <w:left w:val="nil"/>
              <w:bottom w:val="single" w:sz="4" w:space="0" w:color="auto"/>
              <w:right w:val="single" w:sz="4" w:space="0" w:color="auto"/>
            </w:tcBorders>
            <w:shd w:val="clear" w:color="auto" w:fill="auto"/>
            <w:noWrap/>
            <w:hideMark/>
          </w:tcPr>
          <w:p w14:paraId="07CAA62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99%</w:t>
            </w:r>
          </w:p>
        </w:tc>
        <w:tc>
          <w:tcPr>
            <w:tcW w:w="1134" w:type="dxa"/>
            <w:tcBorders>
              <w:top w:val="nil"/>
              <w:left w:val="nil"/>
              <w:bottom w:val="single" w:sz="4" w:space="0" w:color="auto"/>
              <w:right w:val="single" w:sz="4" w:space="0" w:color="auto"/>
            </w:tcBorders>
            <w:shd w:val="clear" w:color="auto" w:fill="auto"/>
            <w:noWrap/>
            <w:hideMark/>
          </w:tcPr>
          <w:p w14:paraId="0455A8F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-5·47 to 2·81</w:t>
            </w:r>
          </w:p>
        </w:tc>
        <w:tc>
          <w:tcPr>
            <w:tcW w:w="567" w:type="dxa"/>
            <w:tcBorders>
              <w:top w:val="nil"/>
              <w:left w:val="nil"/>
              <w:bottom w:val="single" w:sz="4" w:space="0" w:color="auto"/>
              <w:right w:val="single" w:sz="4" w:space="0" w:color="auto"/>
            </w:tcBorders>
            <w:shd w:val="clear" w:color="auto" w:fill="auto"/>
            <w:noWrap/>
            <w:hideMark/>
          </w:tcPr>
          <w:p w14:paraId="65401AC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0·17</w:t>
            </w:r>
          </w:p>
        </w:tc>
        <w:tc>
          <w:tcPr>
            <w:tcW w:w="2216" w:type="dxa"/>
            <w:tcBorders>
              <w:top w:val="nil"/>
              <w:left w:val="nil"/>
              <w:bottom w:val="single" w:sz="4" w:space="0" w:color="auto"/>
              <w:right w:val="single" w:sz="4" w:space="0" w:color="auto"/>
            </w:tcBorders>
            <w:shd w:val="clear" w:color="auto" w:fill="auto"/>
            <w:noWrap/>
            <w:hideMark/>
          </w:tcPr>
          <w:p w14:paraId="674FC7E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7AB444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Low</w:t>
            </w:r>
          </w:p>
        </w:tc>
      </w:tr>
      <w:tr w:rsidR="004F207F" w:rsidRPr="004F207F" w14:paraId="646FE338"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0C31C90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Platelet monoamine-oxidase</w:t>
            </w:r>
          </w:p>
        </w:tc>
        <w:tc>
          <w:tcPr>
            <w:tcW w:w="1291" w:type="dxa"/>
            <w:tcBorders>
              <w:top w:val="nil"/>
              <w:left w:val="nil"/>
              <w:bottom w:val="single" w:sz="4" w:space="0" w:color="auto"/>
              <w:right w:val="single" w:sz="4" w:space="0" w:color="auto"/>
            </w:tcBorders>
            <w:shd w:val="clear" w:color="auto" w:fill="auto"/>
            <w:noWrap/>
            <w:hideMark/>
          </w:tcPr>
          <w:p w14:paraId="6CFA048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4E8DB4D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273 / 460</w:t>
            </w:r>
          </w:p>
        </w:tc>
        <w:tc>
          <w:tcPr>
            <w:tcW w:w="708" w:type="dxa"/>
            <w:tcBorders>
              <w:top w:val="nil"/>
              <w:left w:val="nil"/>
              <w:bottom w:val="single" w:sz="4" w:space="0" w:color="auto"/>
              <w:right w:val="single" w:sz="4" w:space="0" w:color="auto"/>
            </w:tcBorders>
            <w:shd w:val="clear" w:color="auto" w:fill="auto"/>
            <w:noWrap/>
            <w:hideMark/>
          </w:tcPr>
          <w:p w14:paraId="2D5EB23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w:t>
            </w:r>
          </w:p>
        </w:tc>
        <w:tc>
          <w:tcPr>
            <w:tcW w:w="1276" w:type="dxa"/>
            <w:tcBorders>
              <w:top w:val="nil"/>
              <w:left w:val="nil"/>
              <w:bottom w:val="single" w:sz="4" w:space="0" w:color="auto"/>
              <w:right w:val="single" w:sz="4" w:space="0" w:color="auto"/>
            </w:tcBorders>
            <w:shd w:val="clear" w:color="auto" w:fill="auto"/>
            <w:noWrap/>
            <w:hideMark/>
          </w:tcPr>
          <w:p w14:paraId="24E8686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02F9677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350347B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-1·05 (-1·55 to -0·55)</w:t>
            </w:r>
          </w:p>
        </w:tc>
        <w:tc>
          <w:tcPr>
            <w:tcW w:w="993" w:type="dxa"/>
            <w:tcBorders>
              <w:top w:val="nil"/>
              <w:left w:val="nil"/>
              <w:bottom w:val="single" w:sz="4" w:space="0" w:color="auto"/>
              <w:right w:val="single" w:sz="4" w:space="0" w:color="auto"/>
            </w:tcBorders>
            <w:shd w:val="clear" w:color="auto" w:fill="auto"/>
            <w:noWrap/>
            <w:hideMark/>
          </w:tcPr>
          <w:p w14:paraId="59E2877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0·000036</w:t>
            </w:r>
          </w:p>
        </w:tc>
        <w:tc>
          <w:tcPr>
            <w:tcW w:w="567" w:type="dxa"/>
            <w:tcBorders>
              <w:top w:val="nil"/>
              <w:left w:val="nil"/>
              <w:bottom w:val="single" w:sz="4" w:space="0" w:color="auto"/>
              <w:right w:val="single" w:sz="4" w:space="0" w:color="auto"/>
            </w:tcBorders>
            <w:shd w:val="clear" w:color="auto" w:fill="auto"/>
            <w:noWrap/>
            <w:hideMark/>
          </w:tcPr>
          <w:p w14:paraId="62734D6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67%</w:t>
            </w:r>
          </w:p>
        </w:tc>
        <w:tc>
          <w:tcPr>
            <w:tcW w:w="1134" w:type="dxa"/>
            <w:tcBorders>
              <w:top w:val="nil"/>
              <w:left w:val="nil"/>
              <w:bottom w:val="single" w:sz="4" w:space="0" w:color="auto"/>
              <w:right w:val="single" w:sz="4" w:space="0" w:color="auto"/>
            </w:tcBorders>
            <w:shd w:val="clear" w:color="auto" w:fill="auto"/>
            <w:noWrap/>
            <w:hideMark/>
          </w:tcPr>
          <w:p w14:paraId="7C6E11B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-2·68 to 0·58</w:t>
            </w:r>
          </w:p>
        </w:tc>
        <w:tc>
          <w:tcPr>
            <w:tcW w:w="567" w:type="dxa"/>
            <w:tcBorders>
              <w:top w:val="nil"/>
              <w:left w:val="nil"/>
              <w:bottom w:val="single" w:sz="4" w:space="0" w:color="auto"/>
              <w:right w:val="single" w:sz="4" w:space="0" w:color="auto"/>
            </w:tcBorders>
            <w:shd w:val="clear" w:color="auto" w:fill="auto"/>
            <w:noWrap/>
            <w:hideMark/>
          </w:tcPr>
          <w:p w14:paraId="25AB298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0·32</w:t>
            </w:r>
          </w:p>
        </w:tc>
        <w:tc>
          <w:tcPr>
            <w:tcW w:w="2216" w:type="dxa"/>
            <w:tcBorders>
              <w:top w:val="nil"/>
              <w:left w:val="nil"/>
              <w:bottom w:val="single" w:sz="4" w:space="0" w:color="auto"/>
              <w:right w:val="single" w:sz="4" w:space="0" w:color="auto"/>
            </w:tcBorders>
            <w:shd w:val="clear" w:color="auto" w:fill="auto"/>
            <w:noWrap/>
            <w:hideMark/>
          </w:tcPr>
          <w:p w14:paraId="3265A80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00EB783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44F8E15E"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336CC43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Hair magnesium</w:t>
            </w:r>
          </w:p>
        </w:tc>
        <w:tc>
          <w:tcPr>
            <w:tcW w:w="1291" w:type="dxa"/>
            <w:tcBorders>
              <w:top w:val="nil"/>
              <w:left w:val="nil"/>
              <w:bottom w:val="single" w:sz="4" w:space="0" w:color="auto"/>
              <w:right w:val="single" w:sz="4" w:space="0" w:color="auto"/>
            </w:tcBorders>
            <w:shd w:val="clear" w:color="auto" w:fill="auto"/>
            <w:noWrap/>
            <w:hideMark/>
          </w:tcPr>
          <w:p w14:paraId="6EB16F3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Huang, et al. 2019</w:t>
            </w:r>
          </w:p>
        </w:tc>
        <w:tc>
          <w:tcPr>
            <w:tcW w:w="851" w:type="dxa"/>
            <w:tcBorders>
              <w:top w:val="nil"/>
              <w:left w:val="nil"/>
              <w:bottom w:val="single" w:sz="4" w:space="0" w:color="auto"/>
              <w:right w:val="single" w:sz="4" w:space="0" w:color="auto"/>
            </w:tcBorders>
            <w:shd w:val="clear" w:color="auto" w:fill="auto"/>
            <w:noWrap/>
            <w:hideMark/>
          </w:tcPr>
          <w:p w14:paraId="2804720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155 / 331</w:t>
            </w:r>
          </w:p>
        </w:tc>
        <w:tc>
          <w:tcPr>
            <w:tcW w:w="708" w:type="dxa"/>
            <w:tcBorders>
              <w:top w:val="nil"/>
              <w:left w:val="nil"/>
              <w:bottom w:val="single" w:sz="4" w:space="0" w:color="auto"/>
              <w:right w:val="single" w:sz="4" w:space="0" w:color="auto"/>
            </w:tcBorders>
            <w:shd w:val="clear" w:color="auto" w:fill="auto"/>
            <w:noWrap/>
            <w:hideMark/>
          </w:tcPr>
          <w:p w14:paraId="4D96BF9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2B420B2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Cross-sectional</w:t>
            </w:r>
          </w:p>
        </w:tc>
        <w:tc>
          <w:tcPr>
            <w:tcW w:w="709" w:type="dxa"/>
            <w:tcBorders>
              <w:top w:val="nil"/>
              <w:left w:val="nil"/>
              <w:bottom w:val="single" w:sz="4" w:space="0" w:color="auto"/>
              <w:right w:val="single" w:sz="4" w:space="0" w:color="auto"/>
            </w:tcBorders>
            <w:shd w:val="clear" w:color="auto" w:fill="auto"/>
            <w:noWrap/>
            <w:hideMark/>
          </w:tcPr>
          <w:p w14:paraId="1FB1DF0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Hedges' g</w:t>
            </w:r>
          </w:p>
        </w:tc>
        <w:tc>
          <w:tcPr>
            <w:tcW w:w="1417" w:type="dxa"/>
            <w:tcBorders>
              <w:top w:val="nil"/>
              <w:left w:val="nil"/>
              <w:bottom w:val="single" w:sz="4" w:space="0" w:color="auto"/>
              <w:right w:val="single" w:sz="4" w:space="0" w:color="auto"/>
            </w:tcBorders>
            <w:shd w:val="clear" w:color="auto" w:fill="auto"/>
            <w:noWrap/>
            <w:hideMark/>
          </w:tcPr>
          <w:p w14:paraId="05C715C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-0·71 (-1·36 to -0·07)</w:t>
            </w:r>
          </w:p>
        </w:tc>
        <w:tc>
          <w:tcPr>
            <w:tcW w:w="993" w:type="dxa"/>
            <w:tcBorders>
              <w:top w:val="nil"/>
              <w:left w:val="nil"/>
              <w:bottom w:val="single" w:sz="4" w:space="0" w:color="auto"/>
              <w:right w:val="single" w:sz="4" w:space="0" w:color="auto"/>
            </w:tcBorders>
            <w:shd w:val="clear" w:color="auto" w:fill="auto"/>
            <w:noWrap/>
            <w:hideMark/>
          </w:tcPr>
          <w:p w14:paraId="419AFFC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0·031</w:t>
            </w:r>
          </w:p>
        </w:tc>
        <w:tc>
          <w:tcPr>
            <w:tcW w:w="567" w:type="dxa"/>
            <w:tcBorders>
              <w:top w:val="nil"/>
              <w:left w:val="nil"/>
              <w:bottom w:val="single" w:sz="4" w:space="0" w:color="auto"/>
              <w:right w:val="single" w:sz="4" w:space="0" w:color="auto"/>
            </w:tcBorders>
            <w:shd w:val="clear" w:color="auto" w:fill="auto"/>
            <w:noWrap/>
            <w:hideMark/>
          </w:tcPr>
          <w:p w14:paraId="7254687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85%</w:t>
            </w:r>
          </w:p>
        </w:tc>
        <w:tc>
          <w:tcPr>
            <w:tcW w:w="1134" w:type="dxa"/>
            <w:tcBorders>
              <w:top w:val="nil"/>
              <w:left w:val="nil"/>
              <w:bottom w:val="single" w:sz="4" w:space="0" w:color="auto"/>
              <w:right w:val="single" w:sz="4" w:space="0" w:color="auto"/>
            </w:tcBorders>
            <w:shd w:val="clear" w:color="auto" w:fill="auto"/>
            <w:noWrap/>
            <w:hideMark/>
          </w:tcPr>
          <w:p w14:paraId="2B39576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-3·63 to 2·2</w:t>
            </w:r>
          </w:p>
        </w:tc>
        <w:tc>
          <w:tcPr>
            <w:tcW w:w="567" w:type="dxa"/>
            <w:tcBorders>
              <w:top w:val="nil"/>
              <w:left w:val="nil"/>
              <w:bottom w:val="single" w:sz="4" w:space="0" w:color="auto"/>
              <w:right w:val="single" w:sz="4" w:space="0" w:color="auto"/>
            </w:tcBorders>
            <w:shd w:val="clear" w:color="auto" w:fill="auto"/>
            <w:noWrap/>
            <w:hideMark/>
          </w:tcPr>
          <w:p w14:paraId="51DAFC1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0·29</w:t>
            </w:r>
          </w:p>
        </w:tc>
        <w:tc>
          <w:tcPr>
            <w:tcW w:w="2216" w:type="dxa"/>
            <w:tcBorders>
              <w:top w:val="nil"/>
              <w:left w:val="nil"/>
              <w:bottom w:val="single" w:sz="4" w:space="0" w:color="auto"/>
              <w:right w:val="single" w:sz="4" w:space="0" w:color="auto"/>
            </w:tcBorders>
            <w:shd w:val="clear" w:color="auto" w:fill="auto"/>
            <w:noWrap/>
            <w:hideMark/>
          </w:tcPr>
          <w:p w14:paraId="5905A08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loss of significance under 10% credibility ceiling</w:t>
            </w:r>
          </w:p>
        </w:tc>
        <w:tc>
          <w:tcPr>
            <w:tcW w:w="1411" w:type="dxa"/>
            <w:tcBorders>
              <w:top w:val="nil"/>
              <w:left w:val="nil"/>
              <w:bottom w:val="single" w:sz="4" w:space="0" w:color="auto"/>
              <w:right w:val="single" w:sz="4" w:space="0" w:color="auto"/>
            </w:tcBorders>
            <w:shd w:val="clear" w:color="auto" w:fill="auto"/>
            <w:noWrap/>
            <w:hideMark/>
          </w:tcPr>
          <w:p w14:paraId="47EC07E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High / High</w:t>
            </w:r>
          </w:p>
        </w:tc>
      </w:tr>
      <w:tr w:rsidR="004F207F" w:rsidRPr="004F207F" w14:paraId="6031C9A3"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1AEABDE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Urine 3-methoxy-4-hydroxyphenylethylene glycol</w:t>
            </w:r>
          </w:p>
        </w:tc>
        <w:tc>
          <w:tcPr>
            <w:tcW w:w="1291" w:type="dxa"/>
            <w:tcBorders>
              <w:top w:val="nil"/>
              <w:left w:val="nil"/>
              <w:bottom w:val="single" w:sz="4" w:space="0" w:color="auto"/>
              <w:right w:val="single" w:sz="4" w:space="0" w:color="auto"/>
            </w:tcBorders>
            <w:shd w:val="clear" w:color="auto" w:fill="auto"/>
            <w:noWrap/>
            <w:hideMark/>
          </w:tcPr>
          <w:p w14:paraId="3A84DA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15B9A3D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259 / 478</w:t>
            </w:r>
          </w:p>
        </w:tc>
        <w:tc>
          <w:tcPr>
            <w:tcW w:w="708" w:type="dxa"/>
            <w:tcBorders>
              <w:top w:val="nil"/>
              <w:left w:val="nil"/>
              <w:bottom w:val="single" w:sz="4" w:space="0" w:color="auto"/>
              <w:right w:val="single" w:sz="4" w:space="0" w:color="auto"/>
            </w:tcBorders>
            <w:shd w:val="clear" w:color="auto" w:fill="auto"/>
            <w:noWrap/>
            <w:hideMark/>
          </w:tcPr>
          <w:p w14:paraId="0DCE125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w:t>
            </w:r>
          </w:p>
        </w:tc>
        <w:tc>
          <w:tcPr>
            <w:tcW w:w="1276" w:type="dxa"/>
            <w:tcBorders>
              <w:top w:val="nil"/>
              <w:left w:val="nil"/>
              <w:bottom w:val="single" w:sz="4" w:space="0" w:color="auto"/>
              <w:right w:val="single" w:sz="4" w:space="0" w:color="auto"/>
            </w:tcBorders>
            <w:shd w:val="clear" w:color="auto" w:fill="auto"/>
            <w:noWrap/>
            <w:hideMark/>
          </w:tcPr>
          <w:p w14:paraId="35A375A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5AE4F81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1D0E1FD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-0·43 (-0·7 to -0·15)</w:t>
            </w:r>
          </w:p>
        </w:tc>
        <w:tc>
          <w:tcPr>
            <w:tcW w:w="993" w:type="dxa"/>
            <w:tcBorders>
              <w:top w:val="nil"/>
              <w:left w:val="nil"/>
              <w:bottom w:val="single" w:sz="4" w:space="0" w:color="auto"/>
              <w:right w:val="single" w:sz="4" w:space="0" w:color="auto"/>
            </w:tcBorders>
            <w:shd w:val="clear" w:color="auto" w:fill="auto"/>
            <w:noWrap/>
            <w:hideMark/>
          </w:tcPr>
          <w:p w14:paraId="41E919C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0·0025</w:t>
            </w:r>
          </w:p>
        </w:tc>
        <w:tc>
          <w:tcPr>
            <w:tcW w:w="567" w:type="dxa"/>
            <w:tcBorders>
              <w:top w:val="nil"/>
              <w:left w:val="nil"/>
              <w:bottom w:val="single" w:sz="4" w:space="0" w:color="auto"/>
              <w:right w:val="single" w:sz="4" w:space="0" w:color="auto"/>
            </w:tcBorders>
            <w:shd w:val="clear" w:color="auto" w:fill="auto"/>
            <w:noWrap/>
            <w:hideMark/>
          </w:tcPr>
          <w:p w14:paraId="268EE5D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53%</w:t>
            </w:r>
          </w:p>
        </w:tc>
        <w:tc>
          <w:tcPr>
            <w:tcW w:w="1134" w:type="dxa"/>
            <w:tcBorders>
              <w:top w:val="nil"/>
              <w:left w:val="nil"/>
              <w:bottom w:val="single" w:sz="4" w:space="0" w:color="auto"/>
              <w:right w:val="single" w:sz="4" w:space="0" w:color="auto"/>
            </w:tcBorders>
            <w:shd w:val="clear" w:color="auto" w:fill="auto"/>
            <w:noWrap/>
            <w:hideMark/>
          </w:tcPr>
          <w:p w14:paraId="531487A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-1·31 to 0·45</w:t>
            </w:r>
          </w:p>
        </w:tc>
        <w:tc>
          <w:tcPr>
            <w:tcW w:w="567" w:type="dxa"/>
            <w:tcBorders>
              <w:top w:val="nil"/>
              <w:left w:val="nil"/>
              <w:bottom w:val="single" w:sz="4" w:space="0" w:color="auto"/>
              <w:right w:val="single" w:sz="4" w:space="0" w:color="auto"/>
            </w:tcBorders>
            <w:shd w:val="clear" w:color="auto" w:fill="auto"/>
            <w:noWrap/>
            <w:hideMark/>
          </w:tcPr>
          <w:p w14:paraId="55A4F8F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0·87</w:t>
            </w:r>
          </w:p>
        </w:tc>
        <w:tc>
          <w:tcPr>
            <w:tcW w:w="2216" w:type="dxa"/>
            <w:tcBorders>
              <w:top w:val="nil"/>
              <w:left w:val="nil"/>
              <w:bottom w:val="single" w:sz="4" w:space="0" w:color="auto"/>
              <w:right w:val="single" w:sz="4" w:space="0" w:color="auto"/>
            </w:tcBorders>
            <w:shd w:val="clear" w:color="auto" w:fill="auto"/>
            <w:noWrap/>
            <w:hideMark/>
          </w:tcPr>
          <w:p w14:paraId="34F1149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1FB0E44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5EB0D5E2"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7111503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 xml:space="preserve">Blood </w:t>
            </w:r>
            <w:proofErr w:type="gramStart"/>
            <w:r w:rsidRPr="004F207F">
              <w:rPr>
                <w:rFonts w:ascii="Times New Roman" w:eastAsia="Malgun Gothic" w:hAnsi="Times New Roman" w:cs="Times New Roman"/>
                <w:color w:val="000000"/>
                <w:kern w:val="0"/>
                <w:sz w:val="16"/>
                <w:szCs w:val="16"/>
              </w:rPr>
              <w:t>omega-3</w:t>
            </w:r>
            <w:proofErr w:type="gramEnd"/>
          </w:p>
        </w:tc>
        <w:tc>
          <w:tcPr>
            <w:tcW w:w="1291" w:type="dxa"/>
            <w:tcBorders>
              <w:top w:val="nil"/>
              <w:left w:val="nil"/>
              <w:bottom w:val="single" w:sz="4" w:space="0" w:color="auto"/>
              <w:right w:val="single" w:sz="4" w:space="0" w:color="auto"/>
            </w:tcBorders>
            <w:shd w:val="clear" w:color="auto" w:fill="auto"/>
            <w:noWrap/>
            <w:hideMark/>
          </w:tcPr>
          <w:p w14:paraId="40407F8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proofErr w:type="spellStart"/>
            <w:r w:rsidRPr="004F207F">
              <w:rPr>
                <w:rFonts w:ascii="Times New Roman" w:eastAsia="Malgun Gothic" w:hAnsi="Times New Roman" w:cs="Times New Roman"/>
                <w:color w:val="000000"/>
                <w:kern w:val="0"/>
                <w:sz w:val="16"/>
                <w:szCs w:val="16"/>
              </w:rPr>
              <w:t>Hawkey</w:t>
            </w:r>
            <w:proofErr w:type="spellEnd"/>
            <w:r w:rsidRPr="004F207F">
              <w:rPr>
                <w:rFonts w:ascii="Times New Roman" w:eastAsia="Malgun Gothic" w:hAnsi="Times New Roman" w:cs="Times New Roman"/>
                <w:color w:val="000000"/>
                <w:kern w:val="0"/>
                <w:sz w:val="16"/>
                <w:szCs w:val="16"/>
              </w:rPr>
              <w:t>, et al. 2014</w:t>
            </w:r>
          </w:p>
        </w:tc>
        <w:tc>
          <w:tcPr>
            <w:tcW w:w="851" w:type="dxa"/>
            <w:tcBorders>
              <w:top w:val="nil"/>
              <w:left w:val="nil"/>
              <w:bottom w:val="single" w:sz="4" w:space="0" w:color="auto"/>
              <w:right w:val="single" w:sz="4" w:space="0" w:color="auto"/>
            </w:tcBorders>
            <w:shd w:val="clear" w:color="auto" w:fill="auto"/>
            <w:noWrap/>
            <w:hideMark/>
          </w:tcPr>
          <w:p w14:paraId="0568C3E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311 / 586</w:t>
            </w:r>
          </w:p>
        </w:tc>
        <w:tc>
          <w:tcPr>
            <w:tcW w:w="708" w:type="dxa"/>
            <w:tcBorders>
              <w:top w:val="nil"/>
              <w:left w:val="nil"/>
              <w:bottom w:val="single" w:sz="4" w:space="0" w:color="auto"/>
              <w:right w:val="single" w:sz="4" w:space="0" w:color="auto"/>
            </w:tcBorders>
            <w:shd w:val="clear" w:color="auto" w:fill="auto"/>
            <w:noWrap/>
            <w:hideMark/>
          </w:tcPr>
          <w:p w14:paraId="1F2FF2F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w:t>
            </w:r>
          </w:p>
        </w:tc>
        <w:tc>
          <w:tcPr>
            <w:tcW w:w="1276" w:type="dxa"/>
            <w:tcBorders>
              <w:top w:val="nil"/>
              <w:left w:val="nil"/>
              <w:bottom w:val="single" w:sz="4" w:space="0" w:color="auto"/>
              <w:right w:val="single" w:sz="4" w:space="0" w:color="auto"/>
            </w:tcBorders>
            <w:shd w:val="clear" w:color="auto" w:fill="auto"/>
            <w:noWrap/>
            <w:hideMark/>
          </w:tcPr>
          <w:p w14:paraId="0D88F89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NR</w:t>
            </w:r>
          </w:p>
        </w:tc>
        <w:tc>
          <w:tcPr>
            <w:tcW w:w="709" w:type="dxa"/>
            <w:tcBorders>
              <w:top w:val="nil"/>
              <w:left w:val="nil"/>
              <w:bottom w:val="single" w:sz="4" w:space="0" w:color="auto"/>
              <w:right w:val="single" w:sz="4" w:space="0" w:color="auto"/>
            </w:tcBorders>
            <w:shd w:val="clear" w:color="auto" w:fill="auto"/>
            <w:noWrap/>
            <w:hideMark/>
          </w:tcPr>
          <w:p w14:paraId="5AB4E92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Hedges' g</w:t>
            </w:r>
          </w:p>
        </w:tc>
        <w:tc>
          <w:tcPr>
            <w:tcW w:w="1417" w:type="dxa"/>
            <w:tcBorders>
              <w:top w:val="nil"/>
              <w:left w:val="nil"/>
              <w:bottom w:val="single" w:sz="4" w:space="0" w:color="auto"/>
              <w:right w:val="single" w:sz="4" w:space="0" w:color="auto"/>
            </w:tcBorders>
            <w:shd w:val="clear" w:color="auto" w:fill="auto"/>
            <w:noWrap/>
            <w:hideMark/>
          </w:tcPr>
          <w:p w14:paraId="69608D0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-0·42 (-0·59 to -0·26)</w:t>
            </w:r>
          </w:p>
        </w:tc>
        <w:tc>
          <w:tcPr>
            <w:tcW w:w="993" w:type="dxa"/>
            <w:tcBorders>
              <w:top w:val="nil"/>
              <w:left w:val="nil"/>
              <w:bottom w:val="single" w:sz="4" w:space="0" w:color="auto"/>
              <w:right w:val="single" w:sz="4" w:space="0" w:color="auto"/>
            </w:tcBorders>
            <w:shd w:val="clear" w:color="auto" w:fill="auto"/>
            <w:noWrap/>
            <w:hideMark/>
          </w:tcPr>
          <w:p w14:paraId="380E161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4·5E-07</w:t>
            </w:r>
          </w:p>
        </w:tc>
        <w:tc>
          <w:tcPr>
            <w:tcW w:w="567" w:type="dxa"/>
            <w:tcBorders>
              <w:top w:val="nil"/>
              <w:left w:val="nil"/>
              <w:bottom w:val="single" w:sz="4" w:space="0" w:color="auto"/>
              <w:right w:val="single" w:sz="4" w:space="0" w:color="auto"/>
            </w:tcBorders>
            <w:shd w:val="clear" w:color="auto" w:fill="auto"/>
            <w:noWrap/>
            <w:hideMark/>
          </w:tcPr>
          <w:p w14:paraId="0F712E3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0406DBF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-0·62 to -0·22</w:t>
            </w:r>
          </w:p>
        </w:tc>
        <w:tc>
          <w:tcPr>
            <w:tcW w:w="567" w:type="dxa"/>
            <w:tcBorders>
              <w:top w:val="nil"/>
              <w:left w:val="nil"/>
              <w:bottom w:val="single" w:sz="4" w:space="0" w:color="auto"/>
              <w:right w:val="single" w:sz="4" w:space="0" w:color="auto"/>
            </w:tcBorders>
            <w:shd w:val="clear" w:color="auto" w:fill="auto"/>
            <w:noWrap/>
            <w:hideMark/>
          </w:tcPr>
          <w:p w14:paraId="16320A8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0·38</w:t>
            </w:r>
          </w:p>
        </w:tc>
        <w:tc>
          <w:tcPr>
            <w:tcW w:w="2216" w:type="dxa"/>
            <w:tcBorders>
              <w:top w:val="nil"/>
              <w:left w:val="nil"/>
              <w:bottom w:val="single" w:sz="4" w:space="0" w:color="auto"/>
              <w:right w:val="single" w:sz="4" w:space="0" w:color="auto"/>
            </w:tcBorders>
            <w:shd w:val="clear" w:color="auto" w:fill="auto"/>
            <w:noWrap/>
            <w:hideMark/>
          </w:tcPr>
          <w:p w14:paraId="18CA5E1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411" w:type="dxa"/>
            <w:tcBorders>
              <w:top w:val="nil"/>
              <w:left w:val="nil"/>
              <w:bottom w:val="single" w:sz="4" w:space="0" w:color="auto"/>
              <w:right w:val="single" w:sz="4" w:space="0" w:color="auto"/>
            </w:tcBorders>
            <w:shd w:val="clear" w:color="auto" w:fill="auto"/>
            <w:noWrap/>
            <w:hideMark/>
          </w:tcPr>
          <w:p w14:paraId="2688870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6AD208AF"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410A1DB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Saliva cortisol</w:t>
            </w:r>
          </w:p>
        </w:tc>
        <w:tc>
          <w:tcPr>
            <w:tcW w:w="1291" w:type="dxa"/>
            <w:tcBorders>
              <w:top w:val="nil"/>
              <w:left w:val="nil"/>
              <w:bottom w:val="single" w:sz="4" w:space="0" w:color="auto"/>
              <w:right w:val="single" w:sz="4" w:space="0" w:color="auto"/>
            </w:tcBorders>
            <w:shd w:val="clear" w:color="auto" w:fill="auto"/>
            <w:noWrap/>
            <w:hideMark/>
          </w:tcPr>
          <w:p w14:paraId="3C239EF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3D95881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323 / 673</w:t>
            </w:r>
          </w:p>
        </w:tc>
        <w:tc>
          <w:tcPr>
            <w:tcW w:w="708" w:type="dxa"/>
            <w:tcBorders>
              <w:top w:val="nil"/>
              <w:left w:val="nil"/>
              <w:bottom w:val="single" w:sz="4" w:space="0" w:color="auto"/>
              <w:right w:val="single" w:sz="4" w:space="0" w:color="auto"/>
            </w:tcBorders>
            <w:shd w:val="clear" w:color="auto" w:fill="auto"/>
            <w:noWrap/>
            <w:hideMark/>
          </w:tcPr>
          <w:p w14:paraId="2C930D4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w:t>
            </w:r>
          </w:p>
        </w:tc>
        <w:tc>
          <w:tcPr>
            <w:tcW w:w="1276" w:type="dxa"/>
            <w:tcBorders>
              <w:top w:val="nil"/>
              <w:left w:val="nil"/>
              <w:bottom w:val="single" w:sz="4" w:space="0" w:color="auto"/>
              <w:right w:val="single" w:sz="4" w:space="0" w:color="auto"/>
            </w:tcBorders>
            <w:shd w:val="clear" w:color="auto" w:fill="auto"/>
            <w:noWrap/>
            <w:hideMark/>
          </w:tcPr>
          <w:p w14:paraId="20717A1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3C64C22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007851A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-0·31 (-0·47 to -0·15)</w:t>
            </w:r>
          </w:p>
        </w:tc>
        <w:tc>
          <w:tcPr>
            <w:tcW w:w="993" w:type="dxa"/>
            <w:tcBorders>
              <w:top w:val="nil"/>
              <w:left w:val="nil"/>
              <w:bottom w:val="single" w:sz="4" w:space="0" w:color="auto"/>
              <w:right w:val="single" w:sz="4" w:space="0" w:color="auto"/>
            </w:tcBorders>
            <w:shd w:val="clear" w:color="auto" w:fill="auto"/>
            <w:noWrap/>
            <w:hideMark/>
          </w:tcPr>
          <w:p w14:paraId="22E1D34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0·00014</w:t>
            </w:r>
          </w:p>
        </w:tc>
        <w:tc>
          <w:tcPr>
            <w:tcW w:w="567" w:type="dxa"/>
            <w:tcBorders>
              <w:top w:val="nil"/>
              <w:left w:val="nil"/>
              <w:bottom w:val="single" w:sz="4" w:space="0" w:color="auto"/>
              <w:right w:val="single" w:sz="4" w:space="0" w:color="auto"/>
            </w:tcBorders>
            <w:shd w:val="clear" w:color="auto" w:fill="auto"/>
            <w:noWrap/>
            <w:hideMark/>
          </w:tcPr>
          <w:p w14:paraId="4C723F0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w:t>
            </w:r>
          </w:p>
        </w:tc>
        <w:tc>
          <w:tcPr>
            <w:tcW w:w="1134" w:type="dxa"/>
            <w:tcBorders>
              <w:top w:val="nil"/>
              <w:left w:val="nil"/>
              <w:bottom w:val="single" w:sz="4" w:space="0" w:color="auto"/>
              <w:right w:val="single" w:sz="4" w:space="0" w:color="auto"/>
            </w:tcBorders>
            <w:shd w:val="clear" w:color="auto" w:fill="auto"/>
            <w:noWrap/>
            <w:hideMark/>
          </w:tcPr>
          <w:p w14:paraId="55E9C44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-0·51 to -0·11</w:t>
            </w:r>
          </w:p>
        </w:tc>
        <w:tc>
          <w:tcPr>
            <w:tcW w:w="567" w:type="dxa"/>
            <w:tcBorders>
              <w:top w:val="nil"/>
              <w:left w:val="nil"/>
              <w:bottom w:val="single" w:sz="4" w:space="0" w:color="auto"/>
              <w:right w:val="single" w:sz="4" w:space="0" w:color="auto"/>
            </w:tcBorders>
            <w:shd w:val="clear" w:color="auto" w:fill="auto"/>
            <w:noWrap/>
            <w:hideMark/>
          </w:tcPr>
          <w:p w14:paraId="041BC53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0·79</w:t>
            </w:r>
          </w:p>
        </w:tc>
        <w:tc>
          <w:tcPr>
            <w:tcW w:w="2216" w:type="dxa"/>
            <w:tcBorders>
              <w:top w:val="nil"/>
              <w:left w:val="nil"/>
              <w:bottom w:val="single" w:sz="4" w:space="0" w:color="auto"/>
              <w:right w:val="single" w:sz="4" w:space="0" w:color="auto"/>
            </w:tcBorders>
            <w:shd w:val="clear" w:color="auto" w:fill="auto"/>
            <w:noWrap/>
            <w:hideMark/>
          </w:tcPr>
          <w:p w14:paraId="3868A3C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411" w:type="dxa"/>
            <w:tcBorders>
              <w:top w:val="nil"/>
              <w:left w:val="nil"/>
              <w:bottom w:val="single" w:sz="4" w:space="0" w:color="auto"/>
              <w:right w:val="single" w:sz="4" w:space="0" w:color="auto"/>
            </w:tcBorders>
            <w:shd w:val="clear" w:color="auto" w:fill="auto"/>
            <w:noWrap/>
            <w:hideMark/>
          </w:tcPr>
          <w:p w14:paraId="215F948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2B2258E7"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16A4154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Serum ferritin</w:t>
            </w:r>
          </w:p>
        </w:tc>
        <w:tc>
          <w:tcPr>
            <w:tcW w:w="1291" w:type="dxa"/>
            <w:tcBorders>
              <w:top w:val="nil"/>
              <w:left w:val="nil"/>
              <w:bottom w:val="single" w:sz="4" w:space="0" w:color="auto"/>
              <w:right w:val="single" w:sz="4" w:space="0" w:color="auto"/>
            </w:tcBorders>
            <w:shd w:val="clear" w:color="auto" w:fill="auto"/>
            <w:noWrap/>
            <w:hideMark/>
          </w:tcPr>
          <w:p w14:paraId="2FD0969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Tseng, et al. 2018</w:t>
            </w:r>
          </w:p>
        </w:tc>
        <w:tc>
          <w:tcPr>
            <w:tcW w:w="851" w:type="dxa"/>
            <w:tcBorders>
              <w:top w:val="nil"/>
              <w:left w:val="nil"/>
              <w:bottom w:val="single" w:sz="4" w:space="0" w:color="auto"/>
              <w:right w:val="single" w:sz="4" w:space="0" w:color="auto"/>
            </w:tcBorders>
            <w:shd w:val="clear" w:color="auto" w:fill="auto"/>
            <w:noWrap/>
            <w:hideMark/>
          </w:tcPr>
          <w:p w14:paraId="702CE96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1560 / 6251</w:t>
            </w:r>
          </w:p>
        </w:tc>
        <w:tc>
          <w:tcPr>
            <w:tcW w:w="708" w:type="dxa"/>
            <w:tcBorders>
              <w:top w:val="nil"/>
              <w:left w:val="nil"/>
              <w:bottom w:val="single" w:sz="4" w:space="0" w:color="auto"/>
              <w:right w:val="single" w:sz="4" w:space="0" w:color="auto"/>
            </w:tcBorders>
            <w:shd w:val="clear" w:color="auto" w:fill="auto"/>
            <w:noWrap/>
            <w:hideMark/>
          </w:tcPr>
          <w:p w14:paraId="06020AA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19</w:t>
            </w:r>
          </w:p>
        </w:tc>
        <w:tc>
          <w:tcPr>
            <w:tcW w:w="1276" w:type="dxa"/>
            <w:tcBorders>
              <w:top w:val="nil"/>
              <w:left w:val="nil"/>
              <w:bottom w:val="single" w:sz="4" w:space="0" w:color="auto"/>
              <w:right w:val="single" w:sz="4" w:space="0" w:color="auto"/>
            </w:tcBorders>
            <w:shd w:val="clear" w:color="auto" w:fill="auto"/>
            <w:noWrap/>
            <w:hideMark/>
          </w:tcPr>
          <w:p w14:paraId="175E749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709" w:type="dxa"/>
            <w:tcBorders>
              <w:top w:val="nil"/>
              <w:left w:val="nil"/>
              <w:bottom w:val="single" w:sz="4" w:space="0" w:color="auto"/>
              <w:right w:val="single" w:sz="4" w:space="0" w:color="auto"/>
            </w:tcBorders>
            <w:shd w:val="clear" w:color="auto" w:fill="auto"/>
            <w:noWrap/>
            <w:hideMark/>
          </w:tcPr>
          <w:p w14:paraId="1DAC98B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Hedges' g</w:t>
            </w:r>
          </w:p>
        </w:tc>
        <w:tc>
          <w:tcPr>
            <w:tcW w:w="1417" w:type="dxa"/>
            <w:tcBorders>
              <w:top w:val="nil"/>
              <w:left w:val="nil"/>
              <w:bottom w:val="single" w:sz="4" w:space="0" w:color="auto"/>
              <w:right w:val="single" w:sz="4" w:space="0" w:color="auto"/>
            </w:tcBorders>
            <w:shd w:val="clear" w:color="auto" w:fill="auto"/>
            <w:noWrap/>
            <w:hideMark/>
          </w:tcPr>
          <w:p w14:paraId="016C14C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-0·25 (-0·44 to -0·05)</w:t>
            </w:r>
          </w:p>
        </w:tc>
        <w:tc>
          <w:tcPr>
            <w:tcW w:w="993" w:type="dxa"/>
            <w:tcBorders>
              <w:top w:val="nil"/>
              <w:left w:val="nil"/>
              <w:bottom w:val="single" w:sz="4" w:space="0" w:color="auto"/>
              <w:right w:val="single" w:sz="4" w:space="0" w:color="auto"/>
            </w:tcBorders>
            <w:shd w:val="clear" w:color="auto" w:fill="auto"/>
            <w:noWrap/>
            <w:hideMark/>
          </w:tcPr>
          <w:p w14:paraId="2A65DDC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0·013</w:t>
            </w:r>
          </w:p>
        </w:tc>
        <w:tc>
          <w:tcPr>
            <w:tcW w:w="567" w:type="dxa"/>
            <w:tcBorders>
              <w:top w:val="nil"/>
              <w:left w:val="nil"/>
              <w:bottom w:val="single" w:sz="4" w:space="0" w:color="auto"/>
              <w:right w:val="single" w:sz="4" w:space="0" w:color="auto"/>
            </w:tcBorders>
            <w:shd w:val="clear" w:color="auto" w:fill="auto"/>
            <w:noWrap/>
            <w:hideMark/>
          </w:tcPr>
          <w:p w14:paraId="20F9D9B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83%</w:t>
            </w:r>
          </w:p>
        </w:tc>
        <w:tc>
          <w:tcPr>
            <w:tcW w:w="1134" w:type="dxa"/>
            <w:tcBorders>
              <w:top w:val="nil"/>
              <w:left w:val="nil"/>
              <w:bottom w:val="single" w:sz="4" w:space="0" w:color="auto"/>
              <w:right w:val="single" w:sz="4" w:space="0" w:color="auto"/>
            </w:tcBorders>
            <w:shd w:val="clear" w:color="auto" w:fill="auto"/>
            <w:noWrap/>
            <w:hideMark/>
          </w:tcPr>
          <w:p w14:paraId="2C21E5D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-1·02 to 0·53</w:t>
            </w:r>
          </w:p>
        </w:tc>
        <w:tc>
          <w:tcPr>
            <w:tcW w:w="567" w:type="dxa"/>
            <w:tcBorders>
              <w:top w:val="nil"/>
              <w:left w:val="nil"/>
              <w:bottom w:val="single" w:sz="4" w:space="0" w:color="auto"/>
              <w:right w:val="single" w:sz="4" w:space="0" w:color="auto"/>
            </w:tcBorders>
            <w:shd w:val="clear" w:color="auto" w:fill="auto"/>
            <w:noWrap/>
            <w:hideMark/>
          </w:tcPr>
          <w:p w14:paraId="2B7BF6B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0·43</w:t>
            </w:r>
          </w:p>
        </w:tc>
        <w:tc>
          <w:tcPr>
            <w:tcW w:w="2216" w:type="dxa"/>
            <w:tcBorders>
              <w:top w:val="nil"/>
              <w:left w:val="nil"/>
              <w:bottom w:val="single" w:sz="4" w:space="0" w:color="auto"/>
              <w:right w:val="single" w:sz="4" w:space="0" w:color="auto"/>
            </w:tcBorders>
            <w:shd w:val="clear" w:color="auto" w:fill="auto"/>
            <w:noWrap/>
            <w:hideMark/>
          </w:tcPr>
          <w:p w14:paraId="4DB5694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loss of significance under 10% credibility ceiling *</w:t>
            </w:r>
          </w:p>
        </w:tc>
        <w:tc>
          <w:tcPr>
            <w:tcW w:w="1411" w:type="dxa"/>
            <w:tcBorders>
              <w:top w:val="nil"/>
              <w:left w:val="nil"/>
              <w:bottom w:val="single" w:sz="4" w:space="0" w:color="auto"/>
              <w:right w:val="single" w:sz="4" w:space="0" w:color="auto"/>
            </w:tcBorders>
            <w:shd w:val="clear" w:color="auto" w:fill="auto"/>
            <w:noWrap/>
            <w:hideMark/>
          </w:tcPr>
          <w:p w14:paraId="43944B8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305A1EA0"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5FB96E1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Peripheral manganese</w:t>
            </w:r>
          </w:p>
        </w:tc>
        <w:tc>
          <w:tcPr>
            <w:tcW w:w="1291" w:type="dxa"/>
            <w:tcBorders>
              <w:top w:val="nil"/>
              <w:left w:val="nil"/>
              <w:bottom w:val="single" w:sz="4" w:space="0" w:color="auto"/>
              <w:right w:val="single" w:sz="4" w:space="0" w:color="auto"/>
            </w:tcBorders>
            <w:shd w:val="clear" w:color="auto" w:fill="auto"/>
            <w:noWrap/>
            <w:hideMark/>
          </w:tcPr>
          <w:p w14:paraId="67C1F9F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Shih, et al. 2018</w:t>
            </w:r>
          </w:p>
        </w:tc>
        <w:tc>
          <w:tcPr>
            <w:tcW w:w="851" w:type="dxa"/>
            <w:tcBorders>
              <w:top w:val="nil"/>
              <w:left w:val="nil"/>
              <w:bottom w:val="single" w:sz="4" w:space="0" w:color="auto"/>
              <w:right w:val="single" w:sz="4" w:space="0" w:color="auto"/>
            </w:tcBorders>
            <w:shd w:val="clear" w:color="auto" w:fill="auto"/>
            <w:noWrap/>
            <w:hideMark/>
          </w:tcPr>
          <w:p w14:paraId="17A06C9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175 / 1209</w:t>
            </w:r>
          </w:p>
        </w:tc>
        <w:tc>
          <w:tcPr>
            <w:tcW w:w="708" w:type="dxa"/>
            <w:tcBorders>
              <w:top w:val="nil"/>
              <w:left w:val="nil"/>
              <w:bottom w:val="single" w:sz="4" w:space="0" w:color="auto"/>
              <w:right w:val="single" w:sz="4" w:space="0" w:color="auto"/>
            </w:tcBorders>
            <w:shd w:val="clear" w:color="auto" w:fill="auto"/>
            <w:noWrap/>
            <w:hideMark/>
          </w:tcPr>
          <w:p w14:paraId="007315E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w:t>
            </w:r>
          </w:p>
        </w:tc>
        <w:tc>
          <w:tcPr>
            <w:tcW w:w="1276" w:type="dxa"/>
            <w:tcBorders>
              <w:top w:val="nil"/>
              <w:left w:val="nil"/>
              <w:bottom w:val="single" w:sz="4" w:space="0" w:color="auto"/>
              <w:right w:val="single" w:sz="4" w:space="0" w:color="auto"/>
            </w:tcBorders>
            <w:shd w:val="clear" w:color="auto" w:fill="auto"/>
            <w:noWrap/>
            <w:hideMark/>
          </w:tcPr>
          <w:p w14:paraId="5A1D17F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709" w:type="dxa"/>
            <w:tcBorders>
              <w:top w:val="nil"/>
              <w:left w:val="nil"/>
              <w:bottom w:val="single" w:sz="4" w:space="0" w:color="auto"/>
              <w:right w:val="single" w:sz="4" w:space="0" w:color="auto"/>
            </w:tcBorders>
            <w:shd w:val="clear" w:color="auto" w:fill="auto"/>
            <w:noWrap/>
            <w:hideMark/>
          </w:tcPr>
          <w:p w14:paraId="292D23A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Hedges' g</w:t>
            </w:r>
          </w:p>
        </w:tc>
        <w:tc>
          <w:tcPr>
            <w:tcW w:w="1417" w:type="dxa"/>
            <w:tcBorders>
              <w:top w:val="nil"/>
              <w:left w:val="nil"/>
              <w:bottom w:val="single" w:sz="4" w:space="0" w:color="auto"/>
              <w:right w:val="single" w:sz="4" w:space="0" w:color="auto"/>
            </w:tcBorders>
            <w:shd w:val="clear" w:color="auto" w:fill="auto"/>
            <w:noWrap/>
            <w:hideMark/>
          </w:tcPr>
          <w:p w14:paraId="43BE1A4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0·31 (0·03 to 0·58)</w:t>
            </w:r>
          </w:p>
        </w:tc>
        <w:tc>
          <w:tcPr>
            <w:tcW w:w="993" w:type="dxa"/>
            <w:tcBorders>
              <w:top w:val="nil"/>
              <w:left w:val="nil"/>
              <w:bottom w:val="single" w:sz="4" w:space="0" w:color="auto"/>
              <w:right w:val="single" w:sz="4" w:space="0" w:color="auto"/>
            </w:tcBorders>
            <w:shd w:val="clear" w:color="auto" w:fill="auto"/>
            <w:noWrap/>
            <w:hideMark/>
          </w:tcPr>
          <w:p w14:paraId="6F02263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0·032</w:t>
            </w:r>
          </w:p>
        </w:tc>
        <w:tc>
          <w:tcPr>
            <w:tcW w:w="567" w:type="dxa"/>
            <w:tcBorders>
              <w:top w:val="nil"/>
              <w:left w:val="nil"/>
              <w:bottom w:val="single" w:sz="4" w:space="0" w:color="auto"/>
              <w:right w:val="single" w:sz="4" w:space="0" w:color="auto"/>
            </w:tcBorders>
            <w:shd w:val="clear" w:color="auto" w:fill="auto"/>
            <w:noWrap/>
            <w:hideMark/>
          </w:tcPr>
          <w:p w14:paraId="4081472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52%</w:t>
            </w:r>
          </w:p>
        </w:tc>
        <w:tc>
          <w:tcPr>
            <w:tcW w:w="1134" w:type="dxa"/>
            <w:tcBorders>
              <w:top w:val="nil"/>
              <w:left w:val="nil"/>
              <w:bottom w:val="single" w:sz="4" w:space="0" w:color="auto"/>
              <w:right w:val="single" w:sz="4" w:space="0" w:color="auto"/>
            </w:tcBorders>
            <w:shd w:val="clear" w:color="auto" w:fill="auto"/>
            <w:noWrap/>
            <w:hideMark/>
          </w:tcPr>
          <w:p w14:paraId="3A93731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-0·54 to 1·15</w:t>
            </w:r>
          </w:p>
        </w:tc>
        <w:tc>
          <w:tcPr>
            <w:tcW w:w="567" w:type="dxa"/>
            <w:tcBorders>
              <w:top w:val="nil"/>
              <w:left w:val="nil"/>
              <w:bottom w:val="single" w:sz="4" w:space="0" w:color="auto"/>
              <w:right w:val="single" w:sz="4" w:space="0" w:color="auto"/>
            </w:tcBorders>
            <w:shd w:val="clear" w:color="auto" w:fill="auto"/>
            <w:noWrap/>
            <w:hideMark/>
          </w:tcPr>
          <w:p w14:paraId="45B4187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0·0016</w:t>
            </w:r>
          </w:p>
        </w:tc>
        <w:tc>
          <w:tcPr>
            <w:tcW w:w="2216" w:type="dxa"/>
            <w:tcBorders>
              <w:top w:val="nil"/>
              <w:left w:val="nil"/>
              <w:bottom w:val="single" w:sz="4" w:space="0" w:color="auto"/>
              <w:right w:val="single" w:sz="4" w:space="0" w:color="auto"/>
            </w:tcBorders>
            <w:shd w:val="clear" w:color="auto" w:fill="auto"/>
            <w:noWrap/>
            <w:hideMark/>
          </w:tcPr>
          <w:p w14:paraId="291B93E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small study effect; excess significance bias; loss of significance under 10% credibility ceiling</w:t>
            </w:r>
          </w:p>
        </w:tc>
        <w:tc>
          <w:tcPr>
            <w:tcW w:w="1411" w:type="dxa"/>
            <w:tcBorders>
              <w:top w:val="nil"/>
              <w:left w:val="nil"/>
              <w:bottom w:val="single" w:sz="4" w:space="0" w:color="auto"/>
              <w:right w:val="single" w:sz="4" w:space="0" w:color="auto"/>
            </w:tcBorders>
            <w:shd w:val="clear" w:color="auto" w:fill="auto"/>
            <w:noWrap/>
            <w:hideMark/>
          </w:tcPr>
          <w:p w14:paraId="2204E1E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Moderate</w:t>
            </w:r>
          </w:p>
        </w:tc>
      </w:tr>
      <w:tr w:rsidR="004F207F" w:rsidRPr="004F207F" w14:paraId="568C2F26"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0C55A83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Urine norepinephrine</w:t>
            </w:r>
          </w:p>
        </w:tc>
        <w:tc>
          <w:tcPr>
            <w:tcW w:w="1291" w:type="dxa"/>
            <w:tcBorders>
              <w:top w:val="nil"/>
              <w:left w:val="nil"/>
              <w:bottom w:val="single" w:sz="4" w:space="0" w:color="auto"/>
              <w:right w:val="single" w:sz="4" w:space="0" w:color="auto"/>
            </w:tcBorders>
            <w:shd w:val="clear" w:color="auto" w:fill="auto"/>
            <w:noWrap/>
            <w:hideMark/>
          </w:tcPr>
          <w:p w14:paraId="4D22C90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4A87E2B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158 / 249</w:t>
            </w:r>
          </w:p>
        </w:tc>
        <w:tc>
          <w:tcPr>
            <w:tcW w:w="708" w:type="dxa"/>
            <w:tcBorders>
              <w:top w:val="nil"/>
              <w:left w:val="nil"/>
              <w:bottom w:val="single" w:sz="4" w:space="0" w:color="auto"/>
              <w:right w:val="single" w:sz="4" w:space="0" w:color="auto"/>
            </w:tcBorders>
            <w:shd w:val="clear" w:color="auto" w:fill="auto"/>
            <w:noWrap/>
            <w:hideMark/>
          </w:tcPr>
          <w:p w14:paraId="5A11955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w:t>
            </w:r>
          </w:p>
        </w:tc>
        <w:tc>
          <w:tcPr>
            <w:tcW w:w="1276" w:type="dxa"/>
            <w:tcBorders>
              <w:top w:val="nil"/>
              <w:left w:val="nil"/>
              <w:bottom w:val="single" w:sz="4" w:space="0" w:color="auto"/>
              <w:right w:val="single" w:sz="4" w:space="0" w:color="auto"/>
            </w:tcBorders>
            <w:shd w:val="clear" w:color="auto" w:fill="auto"/>
            <w:noWrap/>
            <w:hideMark/>
          </w:tcPr>
          <w:p w14:paraId="6F9C1FE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538091D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0667FCD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0·41 (0·11 to 0·71)</w:t>
            </w:r>
          </w:p>
        </w:tc>
        <w:tc>
          <w:tcPr>
            <w:tcW w:w="993" w:type="dxa"/>
            <w:tcBorders>
              <w:top w:val="nil"/>
              <w:left w:val="nil"/>
              <w:bottom w:val="single" w:sz="4" w:space="0" w:color="auto"/>
              <w:right w:val="single" w:sz="4" w:space="0" w:color="auto"/>
            </w:tcBorders>
            <w:shd w:val="clear" w:color="auto" w:fill="auto"/>
            <w:noWrap/>
            <w:hideMark/>
          </w:tcPr>
          <w:p w14:paraId="5E5B70C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0·0075</w:t>
            </w:r>
          </w:p>
        </w:tc>
        <w:tc>
          <w:tcPr>
            <w:tcW w:w="567" w:type="dxa"/>
            <w:tcBorders>
              <w:top w:val="nil"/>
              <w:left w:val="nil"/>
              <w:bottom w:val="single" w:sz="4" w:space="0" w:color="auto"/>
              <w:right w:val="single" w:sz="4" w:space="0" w:color="auto"/>
            </w:tcBorders>
            <w:shd w:val="clear" w:color="auto" w:fill="auto"/>
            <w:noWrap/>
            <w:hideMark/>
          </w:tcPr>
          <w:p w14:paraId="7501CC9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16%</w:t>
            </w:r>
          </w:p>
        </w:tc>
        <w:tc>
          <w:tcPr>
            <w:tcW w:w="1134" w:type="dxa"/>
            <w:tcBorders>
              <w:top w:val="nil"/>
              <w:left w:val="nil"/>
              <w:bottom w:val="single" w:sz="4" w:space="0" w:color="auto"/>
              <w:right w:val="single" w:sz="4" w:space="0" w:color="auto"/>
            </w:tcBorders>
            <w:shd w:val="clear" w:color="auto" w:fill="auto"/>
            <w:noWrap/>
            <w:hideMark/>
          </w:tcPr>
          <w:p w14:paraId="6111CDC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-0·17 to 0·99</w:t>
            </w:r>
          </w:p>
        </w:tc>
        <w:tc>
          <w:tcPr>
            <w:tcW w:w="567" w:type="dxa"/>
            <w:tcBorders>
              <w:top w:val="nil"/>
              <w:left w:val="nil"/>
              <w:bottom w:val="single" w:sz="4" w:space="0" w:color="auto"/>
              <w:right w:val="single" w:sz="4" w:space="0" w:color="auto"/>
            </w:tcBorders>
            <w:shd w:val="clear" w:color="auto" w:fill="auto"/>
            <w:noWrap/>
            <w:hideMark/>
          </w:tcPr>
          <w:p w14:paraId="0311773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0·71</w:t>
            </w:r>
          </w:p>
        </w:tc>
        <w:tc>
          <w:tcPr>
            <w:tcW w:w="2216" w:type="dxa"/>
            <w:tcBorders>
              <w:top w:val="nil"/>
              <w:left w:val="nil"/>
              <w:bottom w:val="single" w:sz="4" w:space="0" w:color="auto"/>
              <w:right w:val="single" w:sz="4" w:space="0" w:color="auto"/>
            </w:tcBorders>
            <w:shd w:val="clear" w:color="auto" w:fill="auto"/>
            <w:noWrap/>
            <w:hideMark/>
          </w:tcPr>
          <w:p w14:paraId="5017138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Excess significance bias; loss of significance under 10% credibility ceiling</w:t>
            </w:r>
          </w:p>
        </w:tc>
        <w:tc>
          <w:tcPr>
            <w:tcW w:w="1411" w:type="dxa"/>
            <w:tcBorders>
              <w:top w:val="nil"/>
              <w:left w:val="nil"/>
              <w:bottom w:val="single" w:sz="4" w:space="0" w:color="auto"/>
              <w:right w:val="single" w:sz="4" w:space="0" w:color="auto"/>
            </w:tcBorders>
            <w:shd w:val="clear" w:color="auto" w:fill="auto"/>
            <w:noWrap/>
            <w:hideMark/>
          </w:tcPr>
          <w:p w14:paraId="2054213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0048B3B1"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5AF9A6A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 xml:space="preserve">Urine </w:t>
            </w:r>
            <w:proofErr w:type="spellStart"/>
            <w:r w:rsidRPr="004F207F">
              <w:rPr>
                <w:rFonts w:ascii="Times New Roman" w:eastAsia="Malgun Gothic" w:hAnsi="Times New Roman" w:cs="Times New Roman"/>
                <w:color w:val="000000"/>
                <w:kern w:val="0"/>
                <w:sz w:val="16"/>
                <w:szCs w:val="16"/>
              </w:rPr>
              <w:t>metanephrine</w:t>
            </w:r>
            <w:proofErr w:type="spellEnd"/>
          </w:p>
        </w:tc>
        <w:tc>
          <w:tcPr>
            <w:tcW w:w="1291" w:type="dxa"/>
            <w:tcBorders>
              <w:top w:val="nil"/>
              <w:left w:val="nil"/>
              <w:bottom w:val="single" w:sz="4" w:space="0" w:color="auto"/>
              <w:right w:val="single" w:sz="4" w:space="0" w:color="auto"/>
            </w:tcBorders>
            <w:shd w:val="clear" w:color="auto" w:fill="auto"/>
            <w:noWrap/>
            <w:hideMark/>
          </w:tcPr>
          <w:p w14:paraId="367B83C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3B7B2FB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157 / 311</w:t>
            </w:r>
          </w:p>
        </w:tc>
        <w:tc>
          <w:tcPr>
            <w:tcW w:w="708" w:type="dxa"/>
            <w:tcBorders>
              <w:top w:val="nil"/>
              <w:left w:val="nil"/>
              <w:bottom w:val="single" w:sz="4" w:space="0" w:color="auto"/>
              <w:right w:val="single" w:sz="4" w:space="0" w:color="auto"/>
            </w:tcBorders>
            <w:shd w:val="clear" w:color="auto" w:fill="auto"/>
            <w:noWrap/>
            <w:hideMark/>
          </w:tcPr>
          <w:p w14:paraId="7FE2C28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w:t>
            </w:r>
          </w:p>
        </w:tc>
        <w:tc>
          <w:tcPr>
            <w:tcW w:w="1276" w:type="dxa"/>
            <w:tcBorders>
              <w:top w:val="nil"/>
              <w:left w:val="nil"/>
              <w:bottom w:val="single" w:sz="4" w:space="0" w:color="auto"/>
              <w:right w:val="single" w:sz="4" w:space="0" w:color="auto"/>
            </w:tcBorders>
            <w:shd w:val="clear" w:color="auto" w:fill="auto"/>
            <w:noWrap/>
            <w:hideMark/>
          </w:tcPr>
          <w:p w14:paraId="394D3AE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62D8F6E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3884A6A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0·47 (0·1 to 0·84)</w:t>
            </w:r>
          </w:p>
        </w:tc>
        <w:tc>
          <w:tcPr>
            <w:tcW w:w="993" w:type="dxa"/>
            <w:tcBorders>
              <w:top w:val="nil"/>
              <w:left w:val="nil"/>
              <w:bottom w:val="single" w:sz="4" w:space="0" w:color="auto"/>
              <w:right w:val="single" w:sz="4" w:space="0" w:color="auto"/>
            </w:tcBorders>
            <w:shd w:val="clear" w:color="auto" w:fill="auto"/>
            <w:noWrap/>
            <w:hideMark/>
          </w:tcPr>
          <w:p w14:paraId="53F9367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0·013</w:t>
            </w:r>
          </w:p>
        </w:tc>
        <w:tc>
          <w:tcPr>
            <w:tcW w:w="567" w:type="dxa"/>
            <w:tcBorders>
              <w:top w:val="nil"/>
              <w:left w:val="nil"/>
              <w:bottom w:val="single" w:sz="4" w:space="0" w:color="auto"/>
              <w:right w:val="single" w:sz="4" w:space="0" w:color="auto"/>
            </w:tcBorders>
            <w:shd w:val="clear" w:color="auto" w:fill="auto"/>
            <w:noWrap/>
            <w:hideMark/>
          </w:tcPr>
          <w:p w14:paraId="1AAC6EF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w:t>
            </w:r>
          </w:p>
        </w:tc>
        <w:tc>
          <w:tcPr>
            <w:tcW w:w="1134" w:type="dxa"/>
            <w:tcBorders>
              <w:top w:val="nil"/>
              <w:left w:val="nil"/>
              <w:bottom w:val="single" w:sz="4" w:space="0" w:color="auto"/>
              <w:right w:val="single" w:sz="4" w:space="0" w:color="auto"/>
            </w:tcBorders>
            <w:shd w:val="clear" w:color="auto" w:fill="auto"/>
            <w:noWrap/>
            <w:hideMark/>
          </w:tcPr>
          <w:p w14:paraId="6429E8D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-0·32 to 1·27</w:t>
            </w:r>
          </w:p>
        </w:tc>
        <w:tc>
          <w:tcPr>
            <w:tcW w:w="567" w:type="dxa"/>
            <w:tcBorders>
              <w:top w:val="nil"/>
              <w:left w:val="nil"/>
              <w:bottom w:val="single" w:sz="4" w:space="0" w:color="auto"/>
              <w:right w:val="single" w:sz="4" w:space="0" w:color="auto"/>
            </w:tcBorders>
            <w:shd w:val="clear" w:color="auto" w:fill="auto"/>
            <w:noWrap/>
            <w:hideMark/>
          </w:tcPr>
          <w:p w14:paraId="36D6B4F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0·31</w:t>
            </w:r>
          </w:p>
        </w:tc>
        <w:tc>
          <w:tcPr>
            <w:tcW w:w="2216" w:type="dxa"/>
            <w:tcBorders>
              <w:top w:val="nil"/>
              <w:left w:val="nil"/>
              <w:bottom w:val="single" w:sz="4" w:space="0" w:color="auto"/>
              <w:right w:val="single" w:sz="4" w:space="0" w:color="auto"/>
            </w:tcBorders>
            <w:shd w:val="clear" w:color="auto" w:fill="auto"/>
            <w:noWrap/>
            <w:hideMark/>
          </w:tcPr>
          <w:p w14:paraId="65E9ED7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Loss of significance under 10% credibility ceiling</w:t>
            </w:r>
          </w:p>
        </w:tc>
        <w:tc>
          <w:tcPr>
            <w:tcW w:w="1411" w:type="dxa"/>
            <w:tcBorders>
              <w:top w:val="nil"/>
              <w:left w:val="nil"/>
              <w:bottom w:val="single" w:sz="4" w:space="0" w:color="auto"/>
              <w:right w:val="single" w:sz="4" w:space="0" w:color="auto"/>
            </w:tcBorders>
            <w:shd w:val="clear" w:color="auto" w:fill="auto"/>
            <w:noWrap/>
            <w:hideMark/>
          </w:tcPr>
          <w:p w14:paraId="5A47670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2AECD774"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0022449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lastRenderedPageBreak/>
              <w:t>Urine normetanephrine</w:t>
            </w:r>
          </w:p>
        </w:tc>
        <w:tc>
          <w:tcPr>
            <w:tcW w:w="1291" w:type="dxa"/>
            <w:tcBorders>
              <w:top w:val="nil"/>
              <w:left w:val="nil"/>
              <w:bottom w:val="single" w:sz="4" w:space="0" w:color="auto"/>
              <w:right w:val="single" w:sz="4" w:space="0" w:color="auto"/>
            </w:tcBorders>
            <w:shd w:val="clear" w:color="auto" w:fill="auto"/>
            <w:noWrap/>
            <w:hideMark/>
          </w:tcPr>
          <w:p w14:paraId="3DAE7D5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6A0C7AE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131 / 222</w:t>
            </w:r>
          </w:p>
        </w:tc>
        <w:tc>
          <w:tcPr>
            <w:tcW w:w="708" w:type="dxa"/>
            <w:tcBorders>
              <w:top w:val="nil"/>
              <w:left w:val="nil"/>
              <w:bottom w:val="single" w:sz="4" w:space="0" w:color="auto"/>
              <w:right w:val="single" w:sz="4" w:space="0" w:color="auto"/>
            </w:tcBorders>
            <w:shd w:val="clear" w:color="auto" w:fill="auto"/>
            <w:noWrap/>
            <w:hideMark/>
          </w:tcPr>
          <w:p w14:paraId="7BD4604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w:t>
            </w:r>
          </w:p>
        </w:tc>
        <w:tc>
          <w:tcPr>
            <w:tcW w:w="1276" w:type="dxa"/>
            <w:tcBorders>
              <w:top w:val="nil"/>
              <w:left w:val="nil"/>
              <w:bottom w:val="single" w:sz="4" w:space="0" w:color="auto"/>
              <w:right w:val="single" w:sz="4" w:space="0" w:color="auto"/>
            </w:tcBorders>
            <w:shd w:val="clear" w:color="auto" w:fill="auto"/>
            <w:noWrap/>
            <w:hideMark/>
          </w:tcPr>
          <w:p w14:paraId="1D7EC55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23652E9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7BBA039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0·51 (0·01 to 1·01)</w:t>
            </w:r>
          </w:p>
        </w:tc>
        <w:tc>
          <w:tcPr>
            <w:tcW w:w="993" w:type="dxa"/>
            <w:tcBorders>
              <w:top w:val="nil"/>
              <w:left w:val="nil"/>
              <w:bottom w:val="single" w:sz="4" w:space="0" w:color="auto"/>
              <w:right w:val="single" w:sz="4" w:space="0" w:color="auto"/>
            </w:tcBorders>
            <w:shd w:val="clear" w:color="auto" w:fill="auto"/>
            <w:noWrap/>
            <w:hideMark/>
          </w:tcPr>
          <w:p w14:paraId="2A29A24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0·047</w:t>
            </w:r>
          </w:p>
        </w:tc>
        <w:tc>
          <w:tcPr>
            <w:tcW w:w="567" w:type="dxa"/>
            <w:tcBorders>
              <w:top w:val="nil"/>
              <w:left w:val="nil"/>
              <w:bottom w:val="single" w:sz="4" w:space="0" w:color="auto"/>
              <w:right w:val="single" w:sz="4" w:space="0" w:color="auto"/>
            </w:tcBorders>
            <w:shd w:val="clear" w:color="auto" w:fill="auto"/>
            <w:noWrap/>
            <w:hideMark/>
          </w:tcPr>
          <w:p w14:paraId="1A4394E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63%</w:t>
            </w:r>
          </w:p>
        </w:tc>
        <w:tc>
          <w:tcPr>
            <w:tcW w:w="1134" w:type="dxa"/>
            <w:tcBorders>
              <w:top w:val="nil"/>
              <w:left w:val="nil"/>
              <w:bottom w:val="single" w:sz="4" w:space="0" w:color="auto"/>
              <w:right w:val="single" w:sz="4" w:space="0" w:color="auto"/>
            </w:tcBorders>
            <w:shd w:val="clear" w:color="auto" w:fill="auto"/>
            <w:noWrap/>
            <w:hideMark/>
          </w:tcPr>
          <w:p w14:paraId="2DB509B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-1·01 to 2·02</w:t>
            </w:r>
          </w:p>
        </w:tc>
        <w:tc>
          <w:tcPr>
            <w:tcW w:w="567" w:type="dxa"/>
            <w:tcBorders>
              <w:top w:val="nil"/>
              <w:left w:val="nil"/>
              <w:bottom w:val="single" w:sz="4" w:space="0" w:color="auto"/>
              <w:right w:val="single" w:sz="4" w:space="0" w:color="auto"/>
            </w:tcBorders>
            <w:shd w:val="clear" w:color="auto" w:fill="auto"/>
            <w:noWrap/>
            <w:hideMark/>
          </w:tcPr>
          <w:p w14:paraId="15434FA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0·35</w:t>
            </w:r>
          </w:p>
        </w:tc>
        <w:tc>
          <w:tcPr>
            <w:tcW w:w="2216" w:type="dxa"/>
            <w:tcBorders>
              <w:top w:val="nil"/>
              <w:left w:val="nil"/>
              <w:bottom w:val="single" w:sz="4" w:space="0" w:color="auto"/>
              <w:right w:val="single" w:sz="4" w:space="0" w:color="auto"/>
            </w:tcBorders>
            <w:shd w:val="clear" w:color="auto" w:fill="auto"/>
            <w:noWrap/>
            <w:hideMark/>
          </w:tcPr>
          <w:p w14:paraId="5252C7A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 loss of significance under 10% credibility ceiling</w:t>
            </w:r>
          </w:p>
        </w:tc>
        <w:tc>
          <w:tcPr>
            <w:tcW w:w="1411" w:type="dxa"/>
            <w:tcBorders>
              <w:top w:val="nil"/>
              <w:left w:val="nil"/>
              <w:bottom w:val="single" w:sz="4" w:space="0" w:color="auto"/>
              <w:right w:val="single" w:sz="4" w:space="0" w:color="auto"/>
            </w:tcBorders>
            <w:shd w:val="clear" w:color="auto" w:fill="auto"/>
            <w:noWrap/>
            <w:hideMark/>
          </w:tcPr>
          <w:p w14:paraId="4CC133C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6497E6CB" w14:textId="77777777" w:rsidTr="00E252B1">
        <w:trPr>
          <w:trHeight w:val="34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14:paraId="5B12356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b/>
                <w:bCs/>
                <w:color w:val="000000"/>
                <w:kern w:val="0"/>
                <w:sz w:val="16"/>
                <w:szCs w:val="16"/>
              </w:rPr>
            </w:pPr>
            <w:r w:rsidRPr="004F207F">
              <w:rPr>
                <w:rFonts w:ascii="Times New Roman" w:eastAsia="Malgun Gothic" w:hAnsi="Times New Roman" w:cs="Times New Roman"/>
                <w:b/>
                <w:bCs/>
                <w:color w:val="000000"/>
                <w:kern w:val="0"/>
                <w:sz w:val="16"/>
                <w:szCs w:val="16"/>
              </w:rPr>
              <w:t>Not significant (NS)</w:t>
            </w:r>
          </w:p>
        </w:tc>
      </w:tr>
      <w:tr w:rsidR="004F207F" w:rsidRPr="004F207F" w14:paraId="5AD1CB1F"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327DD7E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Plasma norepinephrine</w:t>
            </w:r>
          </w:p>
        </w:tc>
        <w:tc>
          <w:tcPr>
            <w:tcW w:w="1291" w:type="dxa"/>
            <w:tcBorders>
              <w:top w:val="nil"/>
              <w:left w:val="nil"/>
              <w:bottom w:val="single" w:sz="4" w:space="0" w:color="auto"/>
              <w:right w:val="single" w:sz="4" w:space="0" w:color="auto"/>
            </w:tcBorders>
            <w:shd w:val="clear" w:color="auto" w:fill="auto"/>
            <w:noWrap/>
            <w:hideMark/>
          </w:tcPr>
          <w:p w14:paraId="20D1ABA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26B3694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53 / 92</w:t>
            </w:r>
          </w:p>
        </w:tc>
        <w:tc>
          <w:tcPr>
            <w:tcW w:w="708" w:type="dxa"/>
            <w:tcBorders>
              <w:top w:val="nil"/>
              <w:left w:val="nil"/>
              <w:bottom w:val="single" w:sz="4" w:space="0" w:color="auto"/>
              <w:right w:val="single" w:sz="4" w:space="0" w:color="auto"/>
            </w:tcBorders>
            <w:shd w:val="clear" w:color="auto" w:fill="auto"/>
            <w:noWrap/>
            <w:hideMark/>
          </w:tcPr>
          <w:p w14:paraId="4BDBB94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4760318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505A277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2DA81AD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-0·42 (-1·75 to 0·91)</w:t>
            </w:r>
          </w:p>
        </w:tc>
        <w:tc>
          <w:tcPr>
            <w:tcW w:w="993" w:type="dxa"/>
            <w:tcBorders>
              <w:top w:val="nil"/>
              <w:left w:val="nil"/>
              <w:bottom w:val="single" w:sz="4" w:space="0" w:color="auto"/>
              <w:right w:val="single" w:sz="4" w:space="0" w:color="auto"/>
            </w:tcBorders>
            <w:shd w:val="clear" w:color="auto" w:fill="auto"/>
            <w:noWrap/>
            <w:hideMark/>
          </w:tcPr>
          <w:p w14:paraId="251B004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0·54</w:t>
            </w:r>
          </w:p>
        </w:tc>
        <w:tc>
          <w:tcPr>
            <w:tcW w:w="567" w:type="dxa"/>
            <w:tcBorders>
              <w:top w:val="nil"/>
              <w:left w:val="nil"/>
              <w:bottom w:val="single" w:sz="4" w:space="0" w:color="auto"/>
              <w:right w:val="single" w:sz="4" w:space="0" w:color="auto"/>
            </w:tcBorders>
            <w:shd w:val="clear" w:color="auto" w:fill="auto"/>
            <w:noWrap/>
            <w:hideMark/>
          </w:tcPr>
          <w:p w14:paraId="17E5760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88%</w:t>
            </w:r>
          </w:p>
        </w:tc>
        <w:tc>
          <w:tcPr>
            <w:tcW w:w="1134" w:type="dxa"/>
            <w:tcBorders>
              <w:top w:val="nil"/>
              <w:left w:val="nil"/>
              <w:bottom w:val="single" w:sz="4" w:space="0" w:color="auto"/>
              <w:right w:val="single" w:sz="4" w:space="0" w:color="auto"/>
            </w:tcBorders>
            <w:shd w:val="clear" w:color="auto" w:fill="auto"/>
            <w:noWrap/>
            <w:hideMark/>
          </w:tcPr>
          <w:p w14:paraId="58EE087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-6·62 to 5·78</w:t>
            </w:r>
          </w:p>
        </w:tc>
        <w:tc>
          <w:tcPr>
            <w:tcW w:w="567" w:type="dxa"/>
            <w:tcBorders>
              <w:top w:val="nil"/>
              <w:left w:val="nil"/>
              <w:bottom w:val="single" w:sz="4" w:space="0" w:color="auto"/>
              <w:right w:val="single" w:sz="4" w:space="0" w:color="auto"/>
            </w:tcBorders>
            <w:shd w:val="clear" w:color="auto" w:fill="auto"/>
            <w:noWrap/>
            <w:hideMark/>
          </w:tcPr>
          <w:p w14:paraId="3EC89FB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0·42</w:t>
            </w:r>
          </w:p>
        </w:tc>
        <w:tc>
          <w:tcPr>
            <w:tcW w:w="2216" w:type="dxa"/>
            <w:tcBorders>
              <w:top w:val="nil"/>
              <w:left w:val="nil"/>
              <w:bottom w:val="single" w:sz="4" w:space="0" w:color="auto"/>
              <w:right w:val="single" w:sz="4" w:space="0" w:color="auto"/>
            </w:tcBorders>
            <w:shd w:val="clear" w:color="auto" w:fill="auto"/>
            <w:noWrap/>
            <w:hideMark/>
          </w:tcPr>
          <w:p w14:paraId="31A4166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7EFD69D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10CC794B"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3D6A4DB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Serum transferrin</w:t>
            </w:r>
          </w:p>
        </w:tc>
        <w:tc>
          <w:tcPr>
            <w:tcW w:w="1291" w:type="dxa"/>
            <w:tcBorders>
              <w:top w:val="nil"/>
              <w:left w:val="nil"/>
              <w:bottom w:val="single" w:sz="4" w:space="0" w:color="auto"/>
              <w:right w:val="single" w:sz="4" w:space="0" w:color="auto"/>
            </w:tcBorders>
            <w:shd w:val="clear" w:color="auto" w:fill="auto"/>
            <w:noWrap/>
            <w:hideMark/>
          </w:tcPr>
          <w:p w14:paraId="3233223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Tseng, et al. 2018</w:t>
            </w:r>
          </w:p>
        </w:tc>
        <w:tc>
          <w:tcPr>
            <w:tcW w:w="851" w:type="dxa"/>
            <w:tcBorders>
              <w:top w:val="nil"/>
              <w:left w:val="nil"/>
              <w:bottom w:val="single" w:sz="4" w:space="0" w:color="auto"/>
              <w:right w:val="single" w:sz="4" w:space="0" w:color="auto"/>
            </w:tcBorders>
            <w:shd w:val="clear" w:color="auto" w:fill="auto"/>
            <w:noWrap/>
            <w:hideMark/>
          </w:tcPr>
          <w:p w14:paraId="6EB48A8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89 / 179</w:t>
            </w:r>
          </w:p>
        </w:tc>
        <w:tc>
          <w:tcPr>
            <w:tcW w:w="708" w:type="dxa"/>
            <w:tcBorders>
              <w:top w:val="nil"/>
              <w:left w:val="nil"/>
              <w:bottom w:val="single" w:sz="4" w:space="0" w:color="auto"/>
              <w:right w:val="single" w:sz="4" w:space="0" w:color="auto"/>
            </w:tcBorders>
            <w:shd w:val="clear" w:color="auto" w:fill="auto"/>
            <w:noWrap/>
            <w:hideMark/>
          </w:tcPr>
          <w:p w14:paraId="1F33EC4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w:t>
            </w:r>
          </w:p>
        </w:tc>
        <w:tc>
          <w:tcPr>
            <w:tcW w:w="1276" w:type="dxa"/>
            <w:tcBorders>
              <w:top w:val="nil"/>
              <w:left w:val="nil"/>
              <w:bottom w:val="single" w:sz="4" w:space="0" w:color="auto"/>
              <w:right w:val="single" w:sz="4" w:space="0" w:color="auto"/>
            </w:tcBorders>
            <w:shd w:val="clear" w:color="auto" w:fill="auto"/>
            <w:noWrap/>
            <w:hideMark/>
          </w:tcPr>
          <w:p w14:paraId="25FC74A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6114E79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Hedges' g</w:t>
            </w:r>
          </w:p>
        </w:tc>
        <w:tc>
          <w:tcPr>
            <w:tcW w:w="1417" w:type="dxa"/>
            <w:tcBorders>
              <w:top w:val="nil"/>
              <w:left w:val="nil"/>
              <w:bottom w:val="single" w:sz="4" w:space="0" w:color="auto"/>
              <w:right w:val="single" w:sz="4" w:space="0" w:color="auto"/>
            </w:tcBorders>
            <w:shd w:val="clear" w:color="auto" w:fill="auto"/>
            <w:noWrap/>
            <w:hideMark/>
          </w:tcPr>
          <w:p w14:paraId="7A0658E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-0·32 (-0·7 to 0·06)</w:t>
            </w:r>
          </w:p>
        </w:tc>
        <w:tc>
          <w:tcPr>
            <w:tcW w:w="993" w:type="dxa"/>
            <w:tcBorders>
              <w:top w:val="nil"/>
              <w:left w:val="nil"/>
              <w:bottom w:val="single" w:sz="4" w:space="0" w:color="auto"/>
              <w:right w:val="single" w:sz="4" w:space="0" w:color="auto"/>
            </w:tcBorders>
            <w:shd w:val="clear" w:color="auto" w:fill="auto"/>
            <w:noWrap/>
            <w:hideMark/>
          </w:tcPr>
          <w:p w14:paraId="608DCB8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0·095</w:t>
            </w:r>
          </w:p>
        </w:tc>
        <w:tc>
          <w:tcPr>
            <w:tcW w:w="567" w:type="dxa"/>
            <w:tcBorders>
              <w:top w:val="nil"/>
              <w:left w:val="nil"/>
              <w:bottom w:val="single" w:sz="4" w:space="0" w:color="auto"/>
              <w:right w:val="single" w:sz="4" w:space="0" w:color="auto"/>
            </w:tcBorders>
            <w:shd w:val="clear" w:color="auto" w:fill="auto"/>
            <w:noWrap/>
            <w:hideMark/>
          </w:tcPr>
          <w:p w14:paraId="3AC678B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36%</w:t>
            </w:r>
          </w:p>
        </w:tc>
        <w:tc>
          <w:tcPr>
            <w:tcW w:w="1134" w:type="dxa"/>
            <w:tcBorders>
              <w:top w:val="nil"/>
              <w:left w:val="nil"/>
              <w:bottom w:val="single" w:sz="4" w:space="0" w:color="auto"/>
              <w:right w:val="single" w:sz="4" w:space="0" w:color="auto"/>
            </w:tcBorders>
            <w:shd w:val="clear" w:color="auto" w:fill="auto"/>
            <w:noWrap/>
            <w:hideMark/>
          </w:tcPr>
          <w:p w14:paraId="6B123A4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-3·91 to 3·26</w:t>
            </w:r>
          </w:p>
        </w:tc>
        <w:tc>
          <w:tcPr>
            <w:tcW w:w="567" w:type="dxa"/>
            <w:tcBorders>
              <w:top w:val="nil"/>
              <w:left w:val="nil"/>
              <w:bottom w:val="single" w:sz="4" w:space="0" w:color="auto"/>
              <w:right w:val="single" w:sz="4" w:space="0" w:color="auto"/>
            </w:tcBorders>
            <w:shd w:val="clear" w:color="auto" w:fill="auto"/>
            <w:noWrap/>
            <w:hideMark/>
          </w:tcPr>
          <w:p w14:paraId="3551C2C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0·59</w:t>
            </w:r>
          </w:p>
        </w:tc>
        <w:tc>
          <w:tcPr>
            <w:tcW w:w="2216" w:type="dxa"/>
            <w:tcBorders>
              <w:top w:val="nil"/>
              <w:left w:val="nil"/>
              <w:bottom w:val="single" w:sz="4" w:space="0" w:color="auto"/>
              <w:right w:val="single" w:sz="4" w:space="0" w:color="auto"/>
            </w:tcBorders>
            <w:shd w:val="clear" w:color="auto" w:fill="auto"/>
            <w:noWrap/>
            <w:hideMark/>
          </w:tcPr>
          <w:p w14:paraId="1CAA2D2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411" w:type="dxa"/>
            <w:tcBorders>
              <w:top w:val="nil"/>
              <w:left w:val="nil"/>
              <w:bottom w:val="single" w:sz="4" w:space="0" w:color="auto"/>
              <w:right w:val="single" w:sz="4" w:space="0" w:color="auto"/>
            </w:tcBorders>
            <w:shd w:val="clear" w:color="auto" w:fill="auto"/>
            <w:noWrap/>
            <w:hideMark/>
          </w:tcPr>
          <w:p w14:paraId="4793EBD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79EF5C5E"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0F55FD5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 xml:space="preserve">Urine </w:t>
            </w:r>
            <w:proofErr w:type="spellStart"/>
            <w:r w:rsidRPr="004F207F">
              <w:rPr>
                <w:rFonts w:ascii="Times New Roman" w:eastAsia="Malgun Gothic" w:hAnsi="Times New Roman" w:cs="Times New Roman"/>
                <w:color w:val="000000"/>
                <w:kern w:val="0"/>
                <w:sz w:val="16"/>
                <w:szCs w:val="16"/>
              </w:rPr>
              <w:t>homovanillic</w:t>
            </w:r>
            <w:proofErr w:type="spellEnd"/>
            <w:r w:rsidRPr="004F207F">
              <w:rPr>
                <w:rFonts w:ascii="Times New Roman" w:eastAsia="Malgun Gothic" w:hAnsi="Times New Roman" w:cs="Times New Roman"/>
                <w:color w:val="000000"/>
                <w:kern w:val="0"/>
                <w:sz w:val="16"/>
                <w:szCs w:val="16"/>
              </w:rPr>
              <w:t xml:space="preserve"> acid</w:t>
            </w:r>
          </w:p>
        </w:tc>
        <w:tc>
          <w:tcPr>
            <w:tcW w:w="1291" w:type="dxa"/>
            <w:tcBorders>
              <w:top w:val="nil"/>
              <w:left w:val="nil"/>
              <w:bottom w:val="single" w:sz="4" w:space="0" w:color="auto"/>
              <w:right w:val="single" w:sz="4" w:space="0" w:color="auto"/>
            </w:tcBorders>
            <w:shd w:val="clear" w:color="auto" w:fill="auto"/>
            <w:noWrap/>
            <w:hideMark/>
          </w:tcPr>
          <w:p w14:paraId="70E4332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7D8ACBA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141 / 247</w:t>
            </w:r>
          </w:p>
        </w:tc>
        <w:tc>
          <w:tcPr>
            <w:tcW w:w="708" w:type="dxa"/>
            <w:tcBorders>
              <w:top w:val="nil"/>
              <w:left w:val="nil"/>
              <w:bottom w:val="single" w:sz="4" w:space="0" w:color="auto"/>
              <w:right w:val="single" w:sz="4" w:space="0" w:color="auto"/>
            </w:tcBorders>
            <w:shd w:val="clear" w:color="auto" w:fill="auto"/>
            <w:noWrap/>
            <w:hideMark/>
          </w:tcPr>
          <w:p w14:paraId="50B4F01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w:t>
            </w:r>
          </w:p>
        </w:tc>
        <w:tc>
          <w:tcPr>
            <w:tcW w:w="1276" w:type="dxa"/>
            <w:tcBorders>
              <w:top w:val="nil"/>
              <w:left w:val="nil"/>
              <w:bottom w:val="single" w:sz="4" w:space="0" w:color="auto"/>
              <w:right w:val="single" w:sz="4" w:space="0" w:color="auto"/>
            </w:tcBorders>
            <w:shd w:val="clear" w:color="auto" w:fill="auto"/>
            <w:noWrap/>
            <w:hideMark/>
          </w:tcPr>
          <w:p w14:paraId="486B4B0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572AB0A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1BC8A1D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-0·15 (-0·51 to 0·2)</w:t>
            </w:r>
          </w:p>
        </w:tc>
        <w:tc>
          <w:tcPr>
            <w:tcW w:w="993" w:type="dxa"/>
            <w:tcBorders>
              <w:top w:val="nil"/>
              <w:left w:val="nil"/>
              <w:bottom w:val="single" w:sz="4" w:space="0" w:color="auto"/>
              <w:right w:val="single" w:sz="4" w:space="0" w:color="auto"/>
            </w:tcBorders>
            <w:shd w:val="clear" w:color="auto" w:fill="auto"/>
            <w:noWrap/>
            <w:hideMark/>
          </w:tcPr>
          <w:p w14:paraId="7AF6338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w:t>
            </w:r>
          </w:p>
        </w:tc>
        <w:tc>
          <w:tcPr>
            <w:tcW w:w="567" w:type="dxa"/>
            <w:tcBorders>
              <w:top w:val="nil"/>
              <w:left w:val="nil"/>
              <w:bottom w:val="single" w:sz="4" w:space="0" w:color="auto"/>
              <w:right w:val="single" w:sz="4" w:space="0" w:color="auto"/>
            </w:tcBorders>
            <w:shd w:val="clear" w:color="auto" w:fill="auto"/>
            <w:noWrap/>
            <w:hideMark/>
          </w:tcPr>
          <w:p w14:paraId="5224EF7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43%</w:t>
            </w:r>
          </w:p>
        </w:tc>
        <w:tc>
          <w:tcPr>
            <w:tcW w:w="1134" w:type="dxa"/>
            <w:tcBorders>
              <w:top w:val="nil"/>
              <w:left w:val="nil"/>
              <w:bottom w:val="single" w:sz="4" w:space="0" w:color="auto"/>
              <w:right w:val="single" w:sz="4" w:space="0" w:color="auto"/>
            </w:tcBorders>
            <w:shd w:val="clear" w:color="auto" w:fill="auto"/>
            <w:noWrap/>
            <w:hideMark/>
          </w:tcPr>
          <w:p w14:paraId="6E0334B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-1·09 to 0·78</w:t>
            </w:r>
          </w:p>
        </w:tc>
        <w:tc>
          <w:tcPr>
            <w:tcW w:w="567" w:type="dxa"/>
            <w:tcBorders>
              <w:top w:val="nil"/>
              <w:left w:val="nil"/>
              <w:bottom w:val="single" w:sz="4" w:space="0" w:color="auto"/>
              <w:right w:val="single" w:sz="4" w:space="0" w:color="auto"/>
            </w:tcBorders>
            <w:shd w:val="clear" w:color="auto" w:fill="auto"/>
            <w:noWrap/>
            <w:hideMark/>
          </w:tcPr>
          <w:p w14:paraId="0C0B43A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0·25</w:t>
            </w:r>
          </w:p>
        </w:tc>
        <w:tc>
          <w:tcPr>
            <w:tcW w:w="2216" w:type="dxa"/>
            <w:tcBorders>
              <w:top w:val="nil"/>
              <w:left w:val="nil"/>
              <w:bottom w:val="single" w:sz="4" w:space="0" w:color="auto"/>
              <w:right w:val="single" w:sz="4" w:space="0" w:color="auto"/>
            </w:tcBorders>
            <w:shd w:val="clear" w:color="auto" w:fill="auto"/>
            <w:noWrap/>
            <w:hideMark/>
          </w:tcPr>
          <w:p w14:paraId="273017F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411" w:type="dxa"/>
            <w:tcBorders>
              <w:top w:val="nil"/>
              <w:left w:val="nil"/>
              <w:bottom w:val="single" w:sz="4" w:space="0" w:color="auto"/>
              <w:right w:val="single" w:sz="4" w:space="0" w:color="auto"/>
            </w:tcBorders>
            <w:shd w:val="clear" w:color="auto" w:fill="auto"/>
            <w:noWrap/>
            <w:hideMark/>
          </w:tcPr>
          <w:p w14:paraId="7B15446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4CE0A1F3"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6EB780B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Serum iron</w:t>
            </w:r>
          </w:p>
        </w:tc>
        <w:tc>
          <w:tcPr>
            <w:tcW w:w="1291" w:type="dxa"/>
            <w:tcBorders>
              <w:top w:val="nil"/>
              <w:left w:val="nil"/>
              <w:bottom w:val="single" w:sz="4" w:space="0" w:color="auto"/>
              <w:right w:val="single" w:sz="4" w:space="0" w:color="auto"/>
            </w:tcBorders>
            <w:shd w:val="clear" w:color="auto" w:fill="auto"/>
            <w:noWrap/>
            <w:hideMark/>
          </w:tcPr>
          <w:p w14:paraId="10D14B4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Tseng, et al. 2018</w:t>
            </w:r>
          </w:p>
        </w:tc>
        <w:tc>
          <w:tcPr>
            <w:tcW w:w="851" w:type="dxa"/>
            <w:tcBorders>
              <w:top w:val="nil"/>
              <w:left w:val="nil"/>
              <w:bottom w:val="single" w:sz="4" w:space="0" w:color="auto"/>
              <w:right w:val="single" w:sz="4" w:space="0" w:color="auto"/>
            </w:tcBorders>
            <w:shd w:val="clear" w:color="auto" w:fill="auto"/>
            <w:noWrap/>
            <w:hideMark/>
          </w:tcPr>
          <w:p w14:paraId="48421DE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941 / 1788</w:t>
            </w:r>
          </w:p>
        </w:tc>
        <w:tc>
          <w:tcPr>
            <w:tcW w:w="708" w:type="dxa"/>
            <w:tcBorders>
              <w:top w:val="nil"/>
              <w:left w:val="nil"/>
              <w:bottom w:val="single" w:sz="4" w:space="0" w:color="auto"/>
              <w:right w:val="single" w:sz="4" w:space="0" w:color="auto"/>
            </w:tcBorders>
            <w:shd w:val="clear" w:color="auto" w:fill="auto"/>
            <w:noWrap/>
            <w:hideMark/>
          </w:tcPr>
          <w:p w14:paraId="2B817CA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w:t>
            </w:r>
          </w:p>
        </w:tc>
        <w:tc>
          <w:tcPr>
            <w:tcW w:w="1276" w:type="dxa"/>
            <w:tcBorders>
              <w:top w:val="nil"/>
              <w:left w:val="nil"/>
              <w:bottom w:val="single" w:sz="4" w:space="0" w:color="auto"/>
              <w:right w:val="single" w:sz="4" w:space="0" w:color="auto"/>
            </w:tcBorders>
            <w:shd w:val="clear" w:color="auto" w:fill="auto"/>
            <w:noWrap/>
            <w:hideMark/>
          </w:tcPr>
          <w:p w14:paraId="2198282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709" w:type="dxa"/>
            <w:tcBorders>
              <w:top w:val="nil"/>
              <w:left w:val="nil"/>
              <w:bottom w:val="single" w:sz="4" w:space="0" w:color="auto"/>
              <w:right w:val="single" w:sz="4" w:space="0" w:color="auto"/>
            </w:tcBorders>
            <w:shd w:val="clear" w:color="auto" w:fill="auto"/>
            <w:noWrap/>
            <w:hideMark/>
          </w:tcPr>
          <w:p w14:paraId="654921F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Hedges' g</w:t>
            </w:r>
          </w:p>
        </w:tc>
        <w:tc>
          <w:tcPr>
            <w:tcW w:w="1417" w:type="dxa"/>
            <w:tcBorders>
              <w:top w:val="nil"/>
              <w:left w:val="nil"/>
              <w:bottom w:val="single" w:sz="4" w:space="0" w:color="auto"/>
              <w:right w:val="single" w:sz="4" w:space="0" w:color="auto"/>
            </w:tcBorders>
            <w:shd w:val="clear" w:color="auto" w:fill="auto"/>
            <w:noWrap/>
            <w:hideMark/>
          </w:tcPr>
          <w:p w14:paraId="41A879E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-0·06 (-0·27 to 0·15)</w:t>
            </w:r>
          </w:p>
        </w:tc>
        <w:tc>
          <w:tcPr>
            <w:tcW w:w="993" w:type="dxa"/>
            <w:tcBorders>
              <w:top w:val="nil"/>
              <w:left w:val="nil"/>
              <w:bottom w:val="single" w:sz="4" w:space="0" w:color="auto"/>
              <w:right w:val="single" w:sz="4" w:space="0" w:color="auto"/>
            </w:tcBorders>
            <w:shd w:val="clear" w:color="auto" w:fill="auto"/>
            <w:noWrap/>
            <w:hideMark/>
          </w:tcPr>
          <w:p w14:paraId="7759CB8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0·57</w:t>
            </w:r>
          </w:p>
        </w:tc>
        <w:tc>
          <w:tcPr>
            <w:tcW w:w="567" w:type="dxa"/>
            <w:tcBorders>
              <w:top w:val="nil"/>
              <w:left w:val="nil"/>
              <w:bottom w:val="single" w:sz="4" w:space="0" w:color="auto"/>
              <w:right w:val="single" w:sz="4" w:space="0" w:color="auto"/>
            </w:tcBorders>
            <w:shd w:val="clear" w:color="auto" w:fill="auto"/>
            <w:noWrap/>
            <w:hideMark/>
          </w:tcPr>
          <w:p w14:paraId="4AE25C8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67%</w:t>
            </w:r>
          </w:p>
        </w:tc>
        <w:tc>
          <w:tcPr>
            <w:tcW w:w="1134" w:type="dxa"/>
            <w:tcBorders>
              <w:top w:val="nil"/>
              <w:left w:val="nil"/>
              <w:bottom w:val="single" w:sz="4" w:space="0" w:color="auto"/>
              <w:right w:val="single" w:sz="4" w:space="0" w:color="auto"/>
            </w:tcBorders>
            <w:shd w:val="clear" w:color="auto" w:fill="auto"/>
            <w:noWrap/>
            <w:hideMark/>
          </w:tcPr>
          <w:p w14:paraId="69056AF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-0·67 to 0·55</w:t>
            </w:r>
          </w:p>
        </w:tc>
        <w:tc>
          <w:tcPr>
            <w:tcW w:w="567" w:type="dxa"/>
            <w:tcBorders>
              <w:top w:val="nil"/>
              <w:left w:val="nil"/>
              <w:bottom w:val="single" w:sz="4" w:space="0" w:color="auto"/>
              <w:right w:val="single" w:sz="4" w:space="0" w:color="auto"/>
            </w:tcBorders>
            <w:shd w:val="clear" w:color="auto" w:fill="auto"/>
            <w:noWrap/>
            <w:hideMark/>
          </w:tcPr>
          <w:p w14:paraId="0FE51BC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0·14</w:t>
            </w:r>
          </w:p>
        </w:tc>
        <w:tc>
          <w:tcPr>
            <w:tcW w:w="2216" w:type="dxa"/>
            <w:tcBorders>
              <w:top w:val="nil"/>
              <w:left w:val="nil"/>
              <w:bottom w:val="single" w:sz="4" w:space="0" w:color="auto"/>
              <w:right w:val="single" w:sz="4" w:space="0" w:color="auto"/>
            </w:tcBorders>
            <w:shd w:val="clear" w:color="auto" w:fill="auto"/>
            <w:noWrap/>
            <w:hideMark/>
          </w:tcPr>
          <w:p w14:paraId="6366CAC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797D097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Low / High</w:t>
            </w:r>
          </w:p>
        </w:tc>
      </w:tr>
      <w:tr w:rsidR="004F207F" w:rsidRPr="004F207F" w14:paraId="0D80F84C"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60B1B60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Urine dopamine</w:t>
            </w:r>
          </w:p>
        </w:tc>
        <w:tc>
          <w:tcPr>
            <w:tcW w:w="1291" w:type="dxa"/>
            <w:tcBorders>
              <w:top w:val="nil"/>
              <w:left w:val="nil"/>
              <w:bottom w:val="single" w:sz="4" w:space="0" w:color="auto"/>
              <w:right w:val="single" w:sz="4" w:space="0" w:color="auto"/>
            </w:tcBorders>
            <w:shd w:val="clear" w:color="auto" w:fill="auto"/>
            <w:noWrap/>
            <w:hideMark/>
          </w:tcPr>
          <w:p w14:paraId="1CA100B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67A51B9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99 / 152</w:t>
            </w:r>
          </w:p>
        </w:tc>
        <w:tc>
          <w:tcPr>
            <w:tcW w:w="708" w:type="dxa"/>
            <w:tcBorders>
              <w:top w:val="nil"/>
              <w:left w:val="nil"/>
              <w:bottom w:val="single" w:sz="4" w:space="0" w:color="auto"/>
              <w:right w:val="single" w:sz="4" w:space="0" w:color="auto"/>
            </w:tcBorders>
            <w:shd w:val="clear" w:color="auto" w:fill="auto"/>
            <w:noWrap/>
            <w:hideMark/>
          </w:tcPr>
          <w:p w14:paraId="4421132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43E9879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7103179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1EAE2D5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0·13 (-0·22 to 0·49)</w:t>
            </w:r>
          </w:p>
        </w:tc>
        <w:tc>
          <w:tcPr>
            <w:tcW w:w="993" w:type="dxa"/>
            <w:tcBorders>
              <w:top w:val="nil"/>
              <w:left w:val="nil"/>
              <w:bottom w:val="single" w:sz="4" w:space="0" w:color="auto"/>
              <w:right w:val="single" w:sz="4" w:space="0" w:color="auto"/>
            </w:tcBorders>
            <w:shd w:val="clear" w:color="auto" w:fill="auto"/>
            <w:noWrap/>
            <w:hideMark/>
          </w:tcPr>
          <w:p w14:paraId="1B0D4E5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0·47</w:t>
            </w:r>
          </w:p>
        </w:tc>
        <w:tc>
          <w:tcPr>
            <w:tcW w:w="567" w:type="dxa"/>
            <w:tcBorders>
              <w:top w:val="nil"/>
              <w:left w:val="nil"/>
              <w:bottom w:val="single" w:sz="4" w:space="0" w:color="auto"/>
              <w:right w:val="single" w:sz="4" w:space="0" w:color="auto"/>
            </w:tcBorders>
            <w:shd w:val="clear" w:color="auto" w:fill="auto"/>
            <w:noWrap/>
            <w:hideMark/>
          </w:tcPr>
          <w:p w14:paraId="68828E1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134" w:type="dxa"/>
            <w:tcBorders>
              <w:top w:val="nil"/>
              <w:left w:val="nil"/>
              <w:bottom w:val="single" w:sz="4" w:space="0" w:color="auto"/>
              <w:right w:val="single" w:sz="4" w:space="0" w:color="auto"/>
            </w:tcBorders>
            <w:shd w:val="clear" w:color="auto" w:fill="auto"/>
            <w:noWrap/>
            <w:hideMark/>
          </w:tcPr>
          <w:p w14:paraId="7391A3DA"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-0·71 to 0·97</w:t>
            </w:r>
          </w:p>
        </w:tc>
        <w:tc>
          <w:tcPr>
            <w:tcW w:w="567" w:type="dxa"/>
            <w:tcBorders>
              <w:top w:val="nil"/>
              <w:left w:val="nil"/>
              <w:bottom w:val="single" w:sz="4" w:space="0" w:color="auto"/>
              <w:right w:val="single" w:sz="4" w:space="0" w:color="auto"/>
            </w:tcBorders>
            <w:shd w:val="clear" w:color="auto" w:fill="auto"/>
            <w:noWrap/>
            <w:hideMark/>
          </w:tcPr>
          <w:p w14:paraId="3547D57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0·078</w:t>
            </w:r>
          </w:p>
        </w:tc>
        <w:tc>
          <w:tcPr>
            <w:tcW w:w="2216" w:type="dxa"/>
            <w:tcBorders>
              <w:top w:val="nil"/>
              <w:left w:val="nil"/>
              <w:bottom w:val="single" w:sz="4" w:space="0" w:color="auto"/>
              <w:right w:val="single" w:sz="4" w:space="0" w:color="auto"/>
            </w:tcBorders>
            <w:shd w:val="clear" w:color="auto" w:fill="auto"/>
            <w:noWrap/>
            <w:hideMark/>
          </w:tcPr>
          <w:p w14:paraId="1FD3EB4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411" w:type="dxa"/>
            <w:tcBorders>
              <w:top w:val="nil"/>
              <w:left w:val="nil"/>
              <w:bottom w:val="single" w:sz="4" w:space="0" w:color="auto"/>
              <w:right w:val="single" w:sz="4" w:space="0" w:color="auto"/>
            </w:tcBorders>
            <w:shd w:val="clear" w:color="auto" w:fill="auto"/>
            <w:noWrap/>
            <w:hideMark/>
          </w:tcPr>
          <w:p w14:paraId="1FF4CD9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34537E05"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27C2438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Plasma epinephrine</w:t>
            </w:r>
          </w:p>
        </w:tc>
        <w:tc>
          <w:tcPr>
            <w:tcW w:w="1291" w:type="dxa"/>
            <w:tcBorders>
              <w:top w:val="nil"/>
              <w:left w:val="nil"/>
              <w:bottom w:val="single" w:sz="4" w:space="0" w:color="auto"/>
              <w:right w:val="single" w:sz="4" w:space="0" w:color="auto"/>
            </w:tcBorders>
            <w:shd w:val="clear" w:color="auto" w:fill="auto"/>
            <w:noWrap/>
            <w:hideMark/>
          </w:tcPr>
          <w:p w14:paraId="62A5ED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128FAF4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53 / 92</w:t>
            </w:r>
          </w:p>
        </w:tc>
        <w:tc>
          <w:tcPr>
            <w:tcW w:w="708" w:type="dxa"/>
            <w:tcBorders>
              <w:top w:val="nil"/>
              <w:left w:val="nil"/>
              <w:bottom w:val="single" w:sz="4" w:space="0" w:color="auto"/>
              <w:right w:val="single" w:sz="4" w:space="0" w:color="auto"/>
            </w:tcBorders>
            <w:shd w:val="clear" w:color="auto" w:fill="auto"/>
            <w:noWrap/>
            <w:hideMark/>
          </w:tcPr>
          <w:p w14:paraId="2D44DE6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4614456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12B70DD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139A6B9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0·19 (-0·59 to 0·98)</w:t>
            </w:r>
          </w:p>
        </w:tc>
        <w:tc>
          <w:tcPr>
            <w:tcW w:w="993" w:type="dxa"/>
            <w:tcBorders>
              <w:top w:val="nil"/>
              <w:left w:val="nil"/>
              <w:bottom w:val="single" w:sz="4" w:space="0" w:color="auto"/>
              <w:right w:val="single" w:sz="4" w:space="0" w:color="auto"/>
            </w:tcBorders>
            <w:shd w:val="clear" w:color="auto" w:fill="auto"/>
            <w:noWrap/>
            <w:hideMark/>
          </w:tcPr>
          <w:p w14:paraId="261D3C3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0·63</w:t>
            </w:r>
          </w:p>
        </w:tc>
        <w:tc>
          <w:tcPr>
            <w:tcW w:w="567" w:type="dxa"/>
            <w:tcBorders>
              <w:top w:val="nil"/>
              <w:left w:val="nil"/>
              <w:bottom w:val="single" w:sz="4" w:space="0" w:color="auto"/>
              <w:right w:val="single" w:sz="4" w:space="0" w:color="auto"/>
            </w:tcBorders>
            <w:shd w:val="clear" w:color="auto" w:fill="auto"/>
            <w:noWrap/>
            <w:hideMark/>
          </w:tcPr>
          <w:p w14:paraId="4A9C001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69%</w:t>
            </w:r>
          </w:p>
        </w:tc>
        <w:tc>
          <w:tcPr>
            <w:tcW w:w="1134" w:type="dxa"/>
            <w:tcBorders>
              <w:top w:val="nil"/>
              <w:left w:val="nil"/>
              <w:bottom w:val="single" w:sz="4" w:space="0" w:color="auto"/>
              <w:right w:val="single" w:sz="4" w:space="0" w:color="auto"/>
            </w:tcBorders>
            <w:shd w:val="clear" w:color="auto" w:fill="auto"/>
            <w:noWrap/>
            <w:hideMark/>
          </w:tcPr>
          <w:p w14:paraId="5DBB703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-3·14 to 3·53</w:t>
            </w:r>
          </w:p>
        </w:tc>
        <w:tc>
          <w:tcPr>
            <w:tcW w:w="567" w:type="dxa"/>
            <w:tcBorders>
              <w:top w:val="nil"/>
              <w:left w:val="nil"/>
              <w:bottom w:val="single" w:sz="4" w:space="0" w:color="auto"/>
              <w:right w:val="single" w:sz="4" w:space="0" w:color="auto"/>
            </w:tcBorders>
            <w:shd w:val="clear" w:color="auto" w:fill="auto"/>
            <w:noWrap/>
            <w:hideMark/>
          </w:tcPr>
          <w:p w14:paraId="7ACC678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0·63</w:t>
            </w:r>
          </w:p>
        </w:tc>
        <w:tc>
          <w:tcPr>
            <w:tcW w:w="2216" w:type="dxa"/>
            <w:tcBorders>
              <w:top w:val="nil"/>
              <w:left w:val="nil"/>
              <w:bottom w:val="single" w:sz="4" w:space="0" w:color="auto"/>
              <w:right w:val="single" w:sz="4" w:space="0" w:color="auto"/>
            </w:tcBorders>
            <w:shd w:val="clear" w:color="auto" w:fill="auto"/>
            <w:noWrap/>
            <w:hideMark/>
          </w:tcPr>
          <w:p w14:paraId="0EACDB2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185FF55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66473AB3"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02164BE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Urine 5-hydroxyindoleacetic acid</w:t>
            </w:r>
          </w:p>
        </w:tc>
        <w:tc>
          <w:tcPr>
            <w:tcW w:w="1291" w:type="dxa"/>
            <w:tcBorders>
              <w:top w:val="nil"/>
              <w:left w:val="nil"/>
              <w:bottom w:val="single" w:sz="4" w:space="0" w:color="auto"/>
              <w:right w:val="single" w:sz="4" w:space="0" w:color="auto"/>
            </w:tcBorders>
            <w:shd w:val="clear" w:color="auto" w:fill="auto"/>
            <w:noWrap/>
            <w:hideMark/>
          </w:tcPr>
          <w:p w14:paraId="2C69A3D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6BBF7CA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73 / 122</w:t>
            </w:r>
          </w:p>
        </w:tc>
        <w:tc>
          <w:tcPr>
            <w:tcW w:w="708" w:type="dxa"/>
            <w:tcBorders>
              <w:top w:val="nil"/>
              <w:left w:val="nil"/>
              <w:bottom w:val="single" w:sz="4" w:space="0" w:color="auto"/>
              <w:right w:val="single" w:sz="4" w:space="0" w:color="auto"/>
            </w:tcBorders>
            <w:shd w:val="clear" w:color="auto" w:fill="auto"/>
            <w:noWrap/>
            <w:hideMark/>
          </w:tcPr>
          <w:p w14:paraId="2C1DBB5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4</w:t>
            </w:r>
          </w:p>
        </w:tc>
        <w:tc>
          <w:tcPr>
            <w:tcW w:w="1276" w:type="dxa"/>
            <w:tcBorders>
              <w:top w:val="nil"/>
              <w:left w:val="nil"/>
              <w:bottom w:val="single" w:sz="4" w:space="0" w:color="auto"/>
              <w:right w:val="single" w:sz="4" w:space="0" w:color="auto"/>
            </w:tcBorders>
            <w:shd w:val="clear" w:color="auto" w:fill="auto"/>
            <w:noWrap/>
            <w:hideMark/>
          </w:tcPr>
          <w:p w14:paraId="0BA95DD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7B80C08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15674F0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0·34 (-0·14 to 0·81)</w:t>
            </w:r>
          </w:p>
        </w:tc>
        <w:tc>
          <w:tcPr>
            <w:tcW w:w="993" w:type="dxa"/>
            <w:tcBorders>
              <w:top w:val="nil"/>
              <w:left w:val="nil"/>
              <w:bottom w:val="single" w:sz="4" w:space="0" w:color="auto"/>
              <w:right w:val="single" w:sz="4" w:space="0" w:color="auto"/>
            </w:tcBorders>
            <w:shd w:val="clear" w:color="auto" w:fill="auto"/>
            <w:noWrap/>
            <w:hideMark/>
          </w:tcPr>
          <w:p w14:paraId="374F210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0·16</w:t>
            </w:r>
          </w:p>
        </w:tc>
        <w:tc>
          <w:tcPr>
            <w:tcW w:w="567" w:type="dxa"/>
            <w:tcBorders>
              <w:top w:val="nil"/>
              <w:left w:val="nil"/>
              <w:bottom w:val="single" w:sz="4" w:space="0" w:color="auto"/>
              <w:right w:val="single" w:sz="4" w:space="0" w:color="auto"/>
            </w:tcBorders>
            <w:shd w:val="clear" w:color="auto" w:fill="auto"/>
            <w:noWrap/>
            <w:hideMark/>
          </w:tcPr>
          <w:p w14:paraId="71B3A5F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33%</w:t>
            </w:r>
          </w:p>
        </w:tc>
        <w:tc>
          <w:tcPr>
            <w:tcW w:w="1134" w:type="dxa"/>
            <w:tcBorders>
              <w:top w:val="nil"/>
              <w:left w:val="nil"/>
              <w:bottom w:val="single" w:sz="4" w:space="0" w:color="auto"/>
              <w:right w:val="single" w:sz="4" w:space="0" w:color="auto"/>
            </w:tcBorders>
            <w:shd w:val="clear" w:color="auto" w:fill="auto"/>
            <w:noWrap/>
            <w:hideMark/>
          </w:tcPr>
          <w:p w14:paraId="13F3086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-1·25 to 1·93</w:t>
            </w:r>
          </w:p>
        </w:tc>
        <w:tc>
          <w:tcPr>
            <w:tcW w:w="567" w:type="dxa"/>
            <w:tcBorders>
              <w:top w:val="nil"/>
              <w:left w:val="nil"/>
              <w:bottom w:val="single" w:sz="4" w:space="0" w:color="auto"/>
              <w:right w:val="single" w:sz="4" w:space="0" w:color="auto"/>
            </w:tcBorders>
            <w:shd w:val="clear" w:color="auto" w:fill="auto"/>
            <w:noWrap/>
            <w:hideMark/>
          </w:tcPr>
          <w:p w14:paraId="6D96A4F2"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0·52</w:t>
            </w:r>
          </w:p>
        </w:tc>
        <w:tc>
          <w:tcPr>
            <w:tcW w:w="2216" w:type="dxa"/>
            <w:tcBorders>
              <w:top w:val="nil"/>
              <w:left w:val="nil"/>
              <w:bottom w:val="single" w:sz="4" w:space="0" w:color="auto"/>
              <w:right w:val="single" w:sz="4" w:space="0" w:color="auto"/>
            </w:tcBorders>
            <w:shd w:val="clear" w:color="auto" w:fill="auto"/>
            <w:noWrap/>
            <w:hideMark/>
          </w:tcPr>
          <w:p w14:paraId="4742BAF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None</w:t>
            </w:r>
          </w:p>
        </w:tc>
        <w:tc>
          <w:tcPr>
            <w:tcW w:w="1411" w:type="dxa"/>
            <w:tcBorders>
              <w:top w:val="nil"/>
              <w:left w:val="nil"/>
              <w:bottom w:val="single" w:sz="4" w:space="0" w:color="auto"/>
              <w:right w:val="single" w:sz="4" w:space="0" w:color="auto"/>
            </w:tcBorders>
            <w:shd w:val="clear" w:color="auto" w:fill="auto"/>
            <w:noWrap/>
            <w:hideMark/>
          </w:tcPr>
          <w:p w14:paraId="660B9B0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030B6D29"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55A3D917"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Urine epinephrine</w:t>
            </w:r>
          </w:p>
        </w:tc>
        <w:tc>
          <w:tcPr>
            <w:tcW w:w="1291" w:type="dxa"/>
            <w:tcBorders>
              <w:top w:val="nil"/>
              <w:left w:val="nil"/>
              <w:bottom w:val="single" w:sz="4" w:space="0" w:color="auto"/>
              <w:right w:val="single" w:sz="4" w:space="0" w:color="auto"/>
            </w:tcBorders>
            <w:shd w:val="clear" w:color="auto" w:fill="auto"/>
            <w:noWrap/>
            <w:hideMark/>
          </w:tcPr>
          <w:p w14:paraId="09CC2F0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Scassellati, et al. 2012</w:t>
            </w:r>
          </w:p>
        </w:tc>
        <w:tc>
          <w:tcPr>
            <w:tcW w:w="851" w:type="dxa"/>
            <w:tcBorders>
              <w:top w:val="nil"/>
              <w:left w:val="nil"/>
              <w:bottom w:val="single" w:sz="4" w:space="0" w:color="auto"/>
              <w:right w:val="single" w:sz="4" w:space="0" w:color="auto"/>
            </w:tcBorders>
            <w:shd w:val="clear" w:color="auto" w:fill="auto"/>
            <w:noWrap/>
            <w:hideMark/>
          </w:tcPr>
          <w:p w14:paraId="793614E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145 / 223</w:t>
            </w:r>
          </w:p>
        </w:tc>
        <w:tc>
          <w:tcPr>
            <w:tcW w:w="708" w:type="dxa"/>
            <w:tcBorders>
              <w:top w:val="nil"/>
              <w:left w:val="nil"/>
              <w:bottom w:val="single" w:sz="4" w:space="0" w:color="auto"/>
              <w:right w:val="single" w:sz="4" w:space="0" w:color="auto"/>
            </w:tcBorders>
            <w:shd w:val="clear" w:color="auto" w:fill="auto"/>
            <w:noWrap/>
            <w:hideMark/>
          </w:tcPr>
          <w:p w14:paraId="2ACD0CE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w:t>
            </w:r>
          </w:p>
        </w:tc>
        <w:tc>
          <w:tcPr>
            <w:tcW w:w="1276" w:type="dxa"/>
            <w:tcBorders>
              <w:top w:val="nil"/>
              <w:left w:val="nil"/>
              <w:bottom w:val="single" w:sz="4" w:space="0" w:color="auto"/>
              <w:right w:val="single" w:sz="4" w:space="0" w:color="auto"/>
            </w:tcBorders>
            <w:shd w:val="clear" w:color="auto" w:fill="auto"/>
            <w:noWrap/>
            <w:hideMark/>
          </w:tcPr>
          <w:p w14:paraId="1774E73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w:t>
            </w:r>
          </w:p>
        </w:tc>
        <w:tc>
          <w:tcPr>
            <w:tcW w:w="709" w:type="dxa"/>
            <w:tcBorders>
              <w:top w:val="nil"/>
              <w:left w:val="nil"/>
              <w:bottom w:val="single" w:sz="4" w:space="0" w:color="auto"/>
              <w:right w:val="single" w:sz="4" w:space="0" w:color="auto"/>
            </w:tcBorders>
            <w:shd w:val="clear" w:color="auto" w:fill="auto"/>
            <w:noWrap/>
            <w:hideMark/>
          </w:tcPr>
          <w:p w14:paraId="7AD7E98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482695C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0·41 (-0·15 to 0·97)</w:t>
            </w:r>
          </w:p>
        </w:tc>
        <w:tc>
          <w:tcPr>
            <w:tcW w:w="993" w:type="dxa"/>
            <w:tcBorders>
              <w:top w:val="nil"/>
              <w:left w:val="nil"/>
              <w:bottom w:val="single" w:sz="4" w:space="0" w:color="auto"/>
              <w:right w:val="single" w:sz="4" w:space="0" w:color="auto"/>
            </w:tcBorders>
            <w:shd w:val="clear" w:color="auto" w:fill="auto"/>
            <w:noWrap/>
            <w:hideMark/>
          </w:tcPr>
          <w:p w14:paraId="0B4C633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0·16</w:t>
            </w:r>
          </w:p>
        </w:tc>
        <w:tc>
          <w:tcPr>
            <w:tcW w:w="567" w:type="dxa"/>
            <w:tcBorders>
              <w:top w:val="nil"/>
              <w:left w:val="nil"/>
              <w:bottom w:val="single" w:sz="4" w:space="0" w:color="auto"/>
              <w:right w:val="single" w:sz="4" w:space="0" w:color="auto"/>
            </w:tcBorders>
            <w:shd w:val="clear" w:color="auto" w:fill="auto"/>
            <w:noWrap/>
            <w:hideMark/>
          </w:tcPr>
          <w:p w14:paraId="0C85D9E5"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71%</w:t>
            </w:r>
          </w:p>
        </w:tc>
        <w:tc>
          <w:tcPr>
            <w:tcW w:w="1134" w:type="dxa"/>
            <w:tcBorders>
              <w:top w:val="nil"/>
              <w:left w:val="nil"/>
              <w:bottom w:val="single" w:sz="4" w:space="0" w:color="auto"/>
              <w:right w:val="single" w:sz="4" w:space="0" w:color="auto"/>
            </w:tcBorders>
            <w:shd w:val="clear" w:color="auto" w:fill="auto"/>
            <w:noWrap/>
            <w:hideMark/>
          </w:tcPr>
          <w:p w14:paraId="0604D52D"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-1·39 to 2·2</w:t>
            </w:r>
          </w:p>
        </w:tc>
        <w:tc>
          <w:tcPr>
            <w:tcW w:w="567" w:type="dxa"/>
            <w:tcBorders>
              <w:top w:val="nil"/>
              <w:left w:val="nil"/>
              <w:bottom w:val="single" w:sz="4" w:space="0" w:color="auto"/>
              <w:right w:val="single" w:sz="4" w:space="0" w:color="auto"/>
            </w:tcBorders>
            <w:shd w:val="clear" w:color="auto" w:fill="auto"/>
            <w:noWrap/>
            <w:hideMark/>
          </w:tcPr>
          <w:p w14:paraId="0272CE8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0·39</w:t>
            </w:r>
          </w:p>
        </w:tc>
        <w:tc>
          <w:tcPr>
            <w:tcW w:w="2216" w:type="dxa"/>
            <w:tcBorders>
              <w:top w:val="nil"/>
              <w:left w:val="nil"/>
              <w:bottom w:val="single" w:sz="4" w:space="0" w:color="auto"/>
              <w:right w:val="single" w:sz="4" w:space="0" w:color="auto"/>
            </w:tcBorders>
            <w:shd w:val="clear" w:color="auto" w:fill="auto"/>
            <w:noWrap/>
            <w:hideMark/>
          </w:tcPr>
          <w:p w14:paraId="096AE1B3"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646147C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Critically Low</w:t>
            </w:r>
          </w:p>
        </w:tc>
      </w:tr>
      <w:tr w:rsidR="004F207F" w:rsidRPr="004F207F" w14:paraId="6D4F5363" w14:textId="77777777" w:rsidTr="00E252B1">
        <w:trPr>
          <w:trHeight w:val="340"/>
        </w:trPr>
        <w:tc>
          <w:tcPr>
            <w:tcW w:w="2248" w:type="dxa"/>
            <w:tcBorders>
              <w:top w:val="nil"/>
              <w:left w:val="single" w:sz="4" w:space="0" w:color="auto"/>
              <w:bottom w:val="single" w:sz="4" w:space="0" w:color="auto"/>
              <w:right w:val="single" w:sz="4" w:space="0" w:color="auto"/>
            </w:tcBorders>
            <w:shd w:val="clear" w:color="auto" w:fill="auto"/>
            <w:noWrap/>
            <w:hideMark/>
          </w:tcPr>
          <w:p w14:paraId="68677A36"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Peripheral blood brain-derived neurotrophic factor</w:t>
            </w:r>
          </w:p>
        </w:tc>
        <w:tc>
          <w:tcPr>
            <w:tcW w:w="1291" w:type="dxa"/>
            <w:tcBorders>
              <w:top w:val="nil"/>
              <w:left w:val="nil"/>
              <w:bottom w:val="single" w:sz="4" w:space="0" w:color="auto"/>
              <w:right w:val="single" w:sz="4" w:space="0" w:color="auto"/>
            </w:tcBorders>
            <w:shd w:val="clear" w:color="auto" w:fill="auto"/>
            <w:noWrap/>
            <w:hideMark/>
          </w:tcPr>
          <w:p w14:paraId="64C84BE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Zhang, et al. 2018</w:t>
            </w:r>
          </w:p>
        </w:tc>
        <w:tc>
          <w:tcPr>
            <w:tcW w:w="851" w:type="dxa"/>
            <w:tcBorders>
              <w:top w:val="nil"/>
              <w:left w:val="nil"/>
              <w:bottom w:val="single" w:sz="4" w:space="0" w:color="auto"/>
              <w:right w:val="single" w:sz="4" w:space="0" w:color="auto"/>
            </w:tcBorders>
            <w:shd w:val="clear" w:color="auto" w:fill="auto"/>
            <w:noWrap/>
            <w:hideMark/>
          </w:tcPr>
          <w:p w14:paraId="73159990"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654 / 1183</w:t>
            </w:r>
          </w:p>
        </w:tc>
        <w:tc>
          <w:tcPr>
            <w:tcW w:w="708" w:type="dxa"/>
            <w:tcBorders>
              <w:top w:val="nil"/>
              <w:left w:val="nil"/>
              <w:bottom w:val="single" w:sz="4" w:space="0" w:color="auto"/>
              <w:right w:val="single" w:sz="4" w:space="0" w:color="auto"/>
            </w:tcBorders>
            <w:shd w:val="clear" w:color="auto" w:fill="auto"/>
            <w:noWrap/>
            <w:hideMark/>
          </w:tcPr>
          <w:p w14:paraId="1EB11AA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10</w:t>
            </w:r>
          </w:p>
        </w:tc>
        <w:tc>
          <w:tcPr>
            <w:tcW w:w="1276" w:type="dxa"/>
            <w:tcBorders>
              <w:top w:val="nil"/>
              <w:left w:val="nil"/>
              <w:bottom w:val="single" w:sz="4" w:space="0" w:color="auto"/>
              <w:right w:val="single" w:sz="4" w:space="0" w:color="auto"/>
            </w:tcBorders>
            <w:shd w:val="clear" w:color="auto" w:fill="auto"/>
            <w:noWrap/>
            <w:hideMark/>
          </w:tcPr>
          <w:p w14:paraId="0B59584F"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Case-control, cross-sectional</w:t>
            </w:r>
          </w:p>
        </w:tc>
        <w:tc>
          <w:tcPr>
            <w:tcW w:w="709" w:type="dxa"/>
            <w:tcBorders>
              <w:top w:val="nil"/>
              <w:left w:val="nil"/>
              <w:bottom w:val="single" w:sz="4" w:space="0" w:color="auto"/>
              <w:right w:val="single" w:sz="4" w:space="0" w:color="auto"/>
            </w:tcBorders>
            <w:shd w:val="clear" w:color="auto" w:fill="auto"/>
            <w:noWrap/>
            <w:hideMark/>
          </w:tcPr>
          <w:p w14:paraId="7D9D9308"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Cohen's d</w:t>
            </w:r>
          </w:p>
        </w:tc>
        <w:tc>
          <w:tcPr>
            <w:tcW w:w="1417" w:type="dxa"/>
            <w:tcBorders>
              <w:top w:val="nil"/>
              <w:left w:val="nil"/>
              <w:bottom w:val="single" w:sz="4" w:space="0" w:color="auto"/>
              <w:right w:val="single" w:sz="4" w:space="0" w:color="auto"/>
            </w:tcBorders>
            <w:shd w:val="clear" w:color="auto" w:fill="auto"/>
            <w:noWrap/>
            <w:hideMark/>
          </w:tcPr>
          <w:p w14:paraId="211E8CEC"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0·62 (-0·12 to 1·35)</w:t>
            </w:r>
          </w:p>
        </w:tc>
        <w:tc>
          <w:tcPr>
            <w:tcW w:w="993" w:type="dxa"/>
            <w:tcBorders>
              <w:top w:val="nil"/>
              <w:left w:val="nil"/>
              <w:bottom w:val="single" w:sz="4" w:space="0" w:color="auto"/>
              <w:right w:val="single" w:sz="4" w:space="0" w:color="auto"/>
            </w:tcBorders>
            <w:shd w:val="clear" w:color="auto" w:fill="auto"/>
            <w:noWrap/>
            <w:hideMark/>
          </w:tcPr>
          <w:p w14:paraId="2C110CAE"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0·099</w:t>
            </w:r>
          </w:p>
        </w:tc>
        <w:tc>
          <w:tcPr>
            <w:tcW w:w="567" w:type="dxa"/>
            <w:tcBorders>
              <w:top w:val="nil"/>
              <w:left w:val="nil"/>
              <w:bottom w:val="single" w:sz="4" w:space="0" w:color="auto"/>
              <w:right w:val="single" w:sz="4" w:space="0" w:color="auto"/>
            </w:tcBorders>
            <w:shd w:val="clear" w:color="auto" w:fill="auto"/>
            <w:noWrap/>
            <w:hideMark/>
          </w:tcPr>
          <w:p w14:paraId="25204BF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97%</w:t>
            </w:r>
          </w:p>
        </w:tc>
        <w:tc>
          <w:tcPr>
            <w:tcW w:w="1134" w:type="dxa"/>
            <w:tcBorders>
              <w:top w:val="nil"/>
              <w:left w:val="nil"/>
              <w:bottom w:val="single" w:sz="4" w:space="0" w:color="auto"/>
              <w:right w:val="single" w:sz="4" w:space="0" w:color="auto"/>
            </w:tcBorders>
            <w:shd w:val="clear" w:color="auto" w:fill="auto"/>
            <w:noWrap/>
            <w:hideMark/>
          </w:tcPr>
          <w:p w14:paraId="630F6459"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-2·18 to 3·41</w:t>
            </w:r>
          </w:p>
        </w:tc>
        <w:tc>
          <w:tcPr>
            <w:tcW w:w="567" w:type="dxa"/>
            <w:tcBorders>
              <w:top w:val="nil"/>
              <w:left w:val="nil"/>
              <w:bottom w:val="single" w:sz="4" w:space="0" w:color="auto"/>
              <w:right w:val="single" w:sz="4" w:space="0" w:color="auto"/>
            </w:tcBorders>
            <w:shd w:val="clear" w:color="auto" w:fill="auto"/>
            <w:noWrap/>
            <w:hideMark/>
          </w:tcPr>
          <w:p w14:paraId="6089A2D1"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0·31</w:t>
            </w:r>
          </w:p>
        </w:tc>
        <w:tc>
          <w:tcPr>
            <w:tcW w:w="2216" w:type="dxa"/>
            <w:tcBorders>
              <w:top w:val="nil"/>
              <w:left w:val="nil"/>
              <w:bottom w:val="single" w:sz="4" w:space="0" w:color="auto"/>
              <w:right w:val="single" w:sz="4" w:space="0" w:color="auto"/>
            </w:tcBorders>
            <w:shd w:val="clear" w:color="auto" w:fill="auto"/>
            <w:noWrap/>
            <w:hideMark/>
          </w:tcPr>
          <w:p w14:paraId="1B3808C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Large heterogeneity</w:t>
            </w:r>
          </w:p>
        </w:tc>
        <w:tc>
          <w:tcPr>
            <w:tcW w:w="1411" w:type="dxa"/>
            <w:tcBorders>
              <w:top w:val="nil"/>
              <w:left w:val="nil"/>
              <w:bottom w:val="single" w:sz="4" w:space="0" w:color="auto"/>
              <w:right w:val="single" w:sz="4" w:space="0" w:color="auto"/>
            </w:tcBorders>
            <w:shd w:val="clear" w:color="auto" w:fill="auto"/>
            <w:noWrap/>
            <w:hideMark/>
          </w:tcPr>
          <w:p w14:paraId="4FB4FCB4"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Critically Low / Low</w:t>
            </w:r>
          </w:p>
        </w:tc>
      </w:tr>
      <w:tr w:rsidR="004F207F" w:rsidRPr="004F207F" w14:paraId="67048679" w14:textId="77777777" w:rsidTr="00E252B1">
        <w:trPr>
          <w:trHeight w:val="840"/>
        </w:trPr>
        <w:tc>
          <w:tcPr>
            <w:tcW w:w="15388"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173F008B" w14:textId="77777777" w:rsidR="004F207F" w:rsidRPr="004F207F" w:rsidRDefault="004F207F" w:rsidP="004F207F">
            <w:pPr>
              <w:widowControl/>
              <w:wordWrap/>
              <w:autoSpaceDE/>
              <w:autoSpaceDN/>
              <w:spacing w:after="0" w:line="240" w:lineRule="auto"/>
              <w:rPr>
                <w:rFonts w:ascii="Times New Roman" w:eastAsia="Malgun Gothic" w:hAnsi="Times New Roman" w:cs="Times New Roman"/>
                <w:color w:val="000000"/>
                <w:kern w:val="0"/>
                <w:sz w:val="16"/>
                <w:szCs w:val="16"/>
              </w:rPr>
            </w:pPr>
            <w:r w:rsidRPr="004F207F">
              <w:rPr>
                <w:rFonts w:ascii="Times New Roman" w:eastAsia="Malgun Gothic" w:hAnsi="Times New Roman" w:cs="Times New Roman"/>
                <w:color w:val="000000"/>
                <w:kern w:val="0"/>
                <w:sz w:val="16"/>
                <w:szCs w:val="16"/>
              </w:rPr>
              <w:t>All statistical tests are two-tailed.</w:t>
            </w:r>
            <w:r w:rsidRPr="004F207F">
              <w:rPr>
                <w:rFonts w:ascii="Times New Roman" w:eastAsia="Malgun Gothic" w:hAnsi="Times New Roman" w:cs="Times New Roman"/>
                <w:color w:val="000000"/>
                <w:kern w:val="0"/>
                <w:sz w:val="16"/>
                <w:szCs w:val="16"/>
              </w:rPr>
              <w:br/>
              <w:t xml:space="preserve">*Presence of excess significance bias could not be assessed since necessary data were not reported. </w:t>
            </w:r>
            <w:r w:rsidRPr="004F207F">
              <w:rPr>
                <w:rFonts w:ascii="Times New Roman" w:eastAsia="Malgun Gothic" w:hAnsi="Times New Roman" w:cs="Times New Roman"/>
                <w:color w:val="000000"/>
                <w:kern w:val="0"/>
                <w:sz w:val="16"/>
                <w:szCs w:val="16"/>
              </w:rPr>
              <w:br/>
              <w:t>Abbreviations: ADHD, attention-deficit/hyperactivity disorder; AMSTAR 2, A Measurement Tool to Assess Systematic Reviews 2; CI, confidence interval; NR, not reported; WMD, weighted mean difference</w:t>
            </w:r>
          </w:p>
        </w:tc>
      </w:tr>
    </w:tbl>
    <w:p w14:paraId="2336C243" w14:textId="2DA4FDA0" w:rsidR="00BC50C2" w:rsidRDefault="00BC50C2">
      <w:pPr>
        <w:rPr>
          <w:rFonts w:ascii="Times New Roman" w:hAnsi="Times New Roman" w:cs="Times New Roman"/>
          <w:sz w:val="22"/>
        </w:rPr>
      </w:pPr>
    </w:p>
    <w:p w14:paraId="2DA2A118" w14:textId="1213107B" w:rsidR="004F207F" w:rsidRDefault="004F207F">
      <w:pPr>
        <w:rPr>
          <w:rFonts w:ascii="Times New Roman" w:hAnsi="Times New Roman" w:cs="Times New Roman"/>
          <w:sz w:val="22"/>
        </w:rPr>
      </w:pPr>
    </w:p>
    <w:p w14:paraId="006BF310" w14:textId="25B8BB57" w:rsidR="004F207F" w:rsidRDefault="004F207F">
      <w:pPr>
        <w:rPr>
          <w:rFonts w:ascii="Times New Roman" w:hAnsi="Times New Roman" w:cs="Times New Roman"/>
          <w:sz w:val="22"/>
        </w:rPr>
      </w:pPr>
    </w:p>
    <w:p w14:paraId="3AF7CD93" w14:textId="163ACDC1" w:rsidR="004F207F" w:rsidRDefault="004F207F">
      <w:pPr>
        <w:rPr>
          <w:rFonts w:ascii="Times New Roman" w:hAnsi="Times New Roman" w:cs="Times New Roman"/>
          <w:sz w:val="22"/>
        </w:rPr>
      </w:pPr>
    </w:p>
    <w:p w14:paraId="68F4118B" w14:textId="3AEC2364" w:rsidR="004F207F" w:rsidRDefault="004F207F">
      <w:pPr>
        <w:rPr>
          <w:rFonts w:ascii="Times New Roman" w:hAnsi="Times New Roman" w:cs="Times New Roman"/>
          <w:sz w:val="22"/>
        </w:rPr>
      </w:pPr>
    </w:p>
    <w:p w14:paraId="1016854E" w14:textId="506C1A02" w:rsidR="004F207F" w:rsidRDefault="004F207F">
      <w:pPr>
        <w:rPr>
          <w:rFonts w:ascii="Times New Roman" w:hAnsi="Times New Roman" w:cs="Times New Roman"/>
          <w:sz w:val="22"/>
        </w:rPr>
      </w:pPr>
    </w:p>
    <w:p w14:paraId="5E2E93B2" w14:textId="675C884C" w:rsidR="004F207F" w:rsidRDefault="004F207F">
      <w:pPr>
        <w:rPr>
          <w:rFonts w:ascii="Times New Roman" w:hAnsi="Times New Roman" w:cs="Times New Roman"/>
          <w:sz w:val="22"/>
        </w:rPr>
      </w:pPr>
    </w:p>
    <w:p w14:paraId="63E5B6C1" w14:textId="1FD5F964" w:rsidR="004F207F" w:rsidRDefault="004F207F">
      <w:pPr>
        <w:rPr>
          <w:rFonts w:ascii="Times New Roman" w:hAnsi="Times New Roman" w:cs="Times New Roman"/>
          <w:sz w:val="22"/>
        </w:rPr>
      </w:pPr>
    </w:p>
    <w:p w14:paraId="7F55D290" w14:textId="77777777" w:rsidR="004F207F" w:rsidRPr="000754CF" w:rsidRDefault="004F207F" w:rsidP="004F207F">
      <w:pPr>
        <w:rPr>
          <w:rFonts w:ascii="Times New Roman" w:hAnsi="Times New Roman" w:cs="Times New Roman"/>
          <w:b/>
          <w:bCs/>
        </w:rPr>
      </w:pPr>
      <w:r w:rsidRPr="000754CF">
        <w:rPr>
          <w:rFonts w:ascii="Times New Roman" w:hAnsi="Times New Roman" w:cs="Times New Roman"/>
          <w:b/>
          <w:bCs/>
        </w:rPr>
        <w:lastRenderedPageBreak/>
        <w:t>Figure 1</w:t>
      </w:r>
    </w:p>
    <w:p w14:paraId="1A7BE603" w14:textId="77777777" w:rsidR="004F207F" w:rsidRDefault="004F207F" w:rsidP="004F207F">
      <w:pPr>
        <w:rPr>
          <w:rFonts w:ascii="Times New Roman" w:hAnsi="Times New Roman" w:cs="Times New Roman"/>
        </w:rPr>
      </w:pPr>
    </w:p>
    <w:p w14:paraId="1E33B2C5" w14:textId="77777777" w:rsidR="004F207F" w:rsidRPr="00E56ECD" w:rsidRDefault="004F207F" w:rsidP="004F207F">
      <w:pPr>
        <w:rPr>
          <w:rFonts w:ascii="Times New Roman" w:hAnsi="Times New Roman" w:cs="Times New Roman"/>
        </w:rPr>
      </w:pPr>
      <w:r>
        <w:rPr>
          <w:rFonts w:ascii="Times New Roman" w:hAnsi="Times New Roman" w:cs="Times New Roman"/>
          <w:noProof/>
        </w:rPr>
        <w:drawing>
          <wp:inline distT="0" distB="0" distL="0" distR="0" wp14:anchorId="199D2078" wp14:editId="3BF36C11">
            <wp:extent cx="8864600" cy="35814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4600" cy="3581400"/>
                    </a:xfrm>
                    <a:prstGeom prst="rect">
                      <a:avLst/>
                    </a:prstGeom>
                    <a:noFill/>
                    <a:ln>
                      <a:noFill/>
                    </a:ln>
                  </pic:spPr>
                </pic:pic>
              </a:graphicData>
            </a:graphic>
          </wp:inline>
        </w:drawing>
      </w:r>
    </w:p>
    <w:p w14:paraId="405DF374" w14:textId="77777777" w:rsidR="004F207F" w:rsidRPr="00E56ECD" w:rsidRDefault="004F207F" w:rsidP="004F207F">
      <w:pPr>
        <w:rPr>
          <w:rFonts w:ascii="Times" w:hAnsi="Times"/>
        </w:rPr>
      </w:pPr>
    </w:p>
    <w:p w14:paraId="6F517258" w14:textId="77777777" w:rsidR="004F207F" w:rsidRDefault="004F207F" w:rsidP="004F207F">
      <w:pPr>
        <w:widowControl/>
        <w:wordWrap/>
        <w:autoSpaceDE/>
        <w:autoSpaceDN/>
        <w:rPr>
          <w:rFonts w:ascii="Times" w:hAnsi="Times"/>
        </w:rPr>
      </w:pPr>
      <w:r w:rsidRPr="00E56ECD">
        <w:rPr>
          <w:rFonts w:ascii="Times" w:hAnsi="Times"/>
        </w:rPr>
        <w:br w:type="page"/>
      </w:r>
    </w:p>
    <w:p w14:paraId="229C8591" w14:textId="77777777" w:rsidR="004F207F" w:rsidRPr="00073D84" w:rsidRDefault="004F207F" w:rsidP="004F207F">
      <w:pPr>
        <w:widowControl/>
        <w:wordWrap/>
        <w:autoSpaceDE/>
        <w:autoSpaceDN/>
        <w:rPr>
          <w:rFonts w:ascii="Times" w:hAnsi="Times"/>
          <w:b/>
          <w:bCs/>
        </w:rPr>
      </w:pPr>
      <w:r w:rsidRPr="00073D84">
        <w:rPr>
          <w:rFonts w:ascii="Times" w:hAnsi="Times" w:hint="eastAsia"/>
          <w:b/>
          <w:bCs/>
        </w:rPr>
        <w:lastRenderedPageBreak/>
        <w:t>Figure 2</w:t>
      </w:r>
    </w:p>
    <w:p w14:paraId="69BCDF38" w14:textId="77777777" w:rsidR="004F207F" w:rsidRPr="00E56ECD" w:rsidRDefault="004F207F" w:rsidP="004F207F">
      <w:pPr>
        <w:widowControl/>
        <w:wordWrap/>
        <w:autoSpaceDE/>
        <w:autoSpaceDN/>
        <w:rPr>
          <w:rFonts w:ascii="Times" w:hAnsi="Times"/>
        </w:rPr>
      </w:pPr>
    </w:p>
    <w:p w14:paraId="0DCC557E" w14:textId="77777777" w:rsidR="004F207F" w:rsidRPr="00E56ECD" w:rsidRDefault="004F207F" w:rsidP="004F207F">
      <w:pPr>
        <w:rPr>
          <w:rFonts w:ascii="Times" w:hAnsi="Times"/>
        </w:rPr>
      </w:pPr>
      <w:r>
        <w:rPr>
          <w:rFonts w:ascii="Times" w:hAnsi="Times"/>
          <w:noProof/>
          <w:lang w:val="ko-KR"/>
        </w:rPr>
        <w:drawing>
          <wp:inline distT="0" distB="0" distL="0" distR="0" wp14:anchorId="0485A52A" wp14:editId="161DFFB2">
            <wp:extent cx="8261350" cy="3905250"/>
            <wp:effectExtent l="0" t="0" r="635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1350" cy="3905250"/>
                    </a:xfrm>
                    <a:prstGeom prst="rect">
                      <a:avLst/>
                    </a:prstGeom>
                    <a:noFill/>
                    <a:ln>
                      <a:noFill/>
                    </a:ln>
                  </pic:spPr>
                </pic:pic>
              </a:graphicData>
            </a:graphic>
          </wp:inline>
        </w:drawing>
      </w:r>
    </w:p>
    <w:p w14:paraId="72F876B2" w14:textId="77777777" w:rsidR="004F207F" w:rsidRDefault="004F207F" w:rsidP="004F207F">
      <w:pPr>
        <w:widowControl/>
        <w:wordWrap/>
        <w:autoSpaceDE/>
        <w:autoSpaceDN/>
        <w:rPr>
          <w:rFonts w:ascii="Times" w:hAnsi="Times"/>
        </w:rPr>
      </w:pPr>
      <w:r w:rsidRPr="00E56ECD">
        <w:rPr>
          <w:rFonts w:ascii="Times" w:hAnsi="Times"/>
        </w:rPr>
        <w:br w:type="page"/>
      </w:r>
    </w:p>
    <w:p w14:paraId="40EE8625" w14:textId="77777777" w:rsidR="004F207F" w:rsidRPr="00073D84" w:rsidRDefault="004F207F" w:rsidP="004F207F">
      <w:pPr>
        <w:widowControl/>
        <w:wordWrap/>
        <w:autoSpaceDE/>
        <w:autoSpaceDN/>
        <w:rPr>
          <w:rFonts w:ascii="Times" w:hAnsi="Times"/>
          <w:b/>
          <w:bCs/>
        </w:rPr>
      </w:pPr>
      <w:r w:rsidRPr="00073D84">
        <w:rPr>
          <w:rFonts w:ascii="Times" w:hAnsi="Times" w:hint="eastAsia"/>
          <w:b/>
          <w:bCs/>
        </w:rPr>
        <w:lastRenderedPageBreak/>
        <w:t>Figure 3</w:t>
      </w:r>
    </w:p>
    <w:p w14:paraId="6ECD3403" w14:textId="7B6D85EA" w:rsidR="004F207F" w:rsidRDefault="004F207F">
      <w:pPr>
        <w:rPr>
          <w:rFonts w:ascii="Times New Roman" w:hAnsi="Times New Roman" w:cs="Times New Roman"/>
          <w:sz w:val="22"/>
        </w:rPr>
      </w:pPr>
      <w:r>
        <w:rPr>
          <w:rFonts w:ascii="Times" w:hAnsi="Times"/>
          <w:noProof/>
        </w:rPr>
        <w:drawing>
          <wp:inline distT="0" distB="0" distL="0" distR="0" wp14:anchorId="33B76476" wp14:editId="560298F2">
            <wp:extent cx="8697595" cy="4887838"/>
            <wp:effectExtent l="0" t="0" r="8255" b="8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97595" cy="4887838"/>
                    </a:xfrm>
                    <a:prstGeom prst="rect">
                      <a:avLst/>
                    </a:prstGeom>
                    <a:noFill/>
                    <a:ln>
                      <a:noFill/>
                    </a:ln>
                  </pic:spPr>
                </pic:pic>
              </a:graphicData>
            </a:graphic>
          </wp:inline>
        </w:drawing>
      </w:r>
      <w:bookmarkStart w:id="5" w:name="_GoBack"/>
      <w:bookmarkEnd w:id="5"/>
    </w:p>
    <w:p w14:paraId="0431E594" w14:textId="51253766" w:rsidR="004F207F" w:rsidRDefault="004F207F">
      <w:pPr>
        <w:rPr>
          <w:rFonts w:ascii="Times New Roman" w:hAnsi="Times New Roman" w:cs="Times New Roman"/>
          <w:sz w:val="22"/>
        </w:rPr>
      </w:pPr>
    </w:p>
    <w:p w14:paraId="1BCB3546" w14:textId="77777777" w:rsidR="004F207F" w:rsidRPr="004F207F" w:rsidRDefault="004F207F">
      <w:pPr>
        <w:rPr>
          <w:rFonts w:ascii="Times New Roman" w:hAnsi="Times New Roman" w:cs="Times New Roman"/>
          <w:sz w:val="22"/>
        </w:rPr>
      </w:pPr>
    </w:p>
    <w:sectPr w:rsidR="004F207F" w:rsidRPr="004F207F" w:rsidSect="004F207F">
      <w:pgSz w:w="16838" w:h="11906" w:orient="landscape"/>
      <w:pgMar w:top="1440" w:right="1701"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261F" w14:textId="77777777" w:rsidR="00F70763" w:rsidRDefault="00F70763">
      <w:pPr>
        <w:spacing w:after="0" w:line="240" w:lineRule="auto"/>
      </w:pPr>
      <w:r>
        <w:separator/>
      </w:r>
    </w:p>
  </w:endnote>
  <w:endnote w:type="continuationSeparator" w:id="0">
    <w:p w14:paraId="761EF090" w14:textId="77777777" w:rsidR="00F70763" w:rsidRDefault="00F7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본문 CS)">
    <w:altName w:val="Batang"/>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884298"/>
      <w:docPartObj>
        <w:docPartGallery w:val="Page Numbers (Bottom of Page)"/>
        <w:docPartUnique/>
      </w:docPartObj>
    </w:sdtPr>
    <w:sdtEndPr/>
    <w:sdtContent>
      <w:p w14:paraId="43257F88" w14:textId="77777777" w:rsidR="00D72908" w:rsidRDefault="000325E1">
        <w:pPr>
          <w:pStyle w:val="Footer"/>
          <w:jc w:val="center"/>
        </w:pPr>
        <w:r>
          <w:fldChar w:fldCharType="begin"/>
        </w:r>
        <w:r>
          <w:instrText>PAGE   \* MERGEFORMAT</w:instrText>
        </w:r>
        <w:r>
          <w:fldChar w:fldCharType="separate"/>
        </w:r>
        <w:r w:rsidRPr="00E76560">
          <w:rPr>
            <w:noProof/>
            <w:lang w:val="ko-KR"/>
          </w:rPr>
          <w:t>1</w:t>
        </w:r>
        <w:r>
          <w:fldChar w:fldCharType="end"/>
        </w:r>
      </w:p>
    </w:sdtContent>
  </w:sdt>
  <w:p w14:paraId="109A6298" w14:textId="77777777" w:rsidR="00D72908" w:rsidRDefault="00F70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871A" w14:textId="77777777" w:rsidR="00F70763" w:rsidRDefault="00F70763">
      <w:pPr>
        <w:spacing w:after="0" w:line="240" w:lineRule="auto"/>
      </w:pPr>
      <w:r>
        <w:separator/>
      </w:r>
    </w:p>
  </w:footnote>
  <w:footnote w:type="continuationSeparator" w:id="0">
    <w:p w14:paraId="6DA19945" w14:textId="77777777" w:rsidR="00F70763" w:rsidRDefault="00F7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BC7"/>
    <w:multiLevelType w:val="hybridMultilevel"/>
    <w:tmpl w:val="500C2BDA"/>
    <w:lvl w:ilvl="0" w:tplc="71E035B2">
      <w:start w:val="37"/>
      <w:numFmt w:val="bullet"/>
      <w:lvlText w:val=""/>
      <w:lvlJc w:val="left"/>
      <w:pPr>
        <w:ind w:left="760" w:hanging="360"/>
      </w:pPr>
      <w:rPr>
        <w:rFonts w:ascii="Wingdings" w:eastAsiaTheme="minorEastAsia" w:hAnsi="Wingdings" w:cs="Arial(본문 C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A71904"/>
    <w:multiLevelType w:val="hybridMultilevel"/>
    <w:tmpl w:val="5DF278D6"/>
    <w:lvl w:ilvl="0" w:tplc="7884F9D8">
      <w:start w:val="9"/>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3AAD"/>
    <w:multiLevelType w:val="hybridMultilevel"/>
    <w:tmpl w:val="A900CF40"/>
    <w:lvl w:ilvl="0" w:tplc="44108166">
      <w:start w:val="6"/>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80F7F"/>
    <w:multiLevelType w:val="hybridMultilevel"/>
    <w:tmpl w:val="7F16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A5963"/>
    <w:multiLevelType w:val="hybridMultilevel"/>
    <w:tmpl w:val="4DAAFB92"/>
    <w:lvl w:ilvl="0" w:tplc="17CA136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FC078E6"/>
    <w:multiLevelType w:val="hybridMultilevel"/>
    <w:tmpl w:val="5F522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E673F"/>
    <w:multiLevelType w:val="hybridMultilevel"/>
    <w:tmpl w:val="4A88C6B4"/>
    <w:lvl w:ilvl="0" w:tplc="B462AC3E">
      <w:start w:val="1"/>
      <w:numFmt w:val="decimal"/>
      <w:suff w:val="space"/>
      <w:lvlText w:val="%1."/>
      <w:lvlJc w:val="left"/>
      <w:pPr>
        <w:ind w:left="340" w:hanging="34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B3698"/>
    <w:multiLevelType w:val="hybridMultilevel"/>
    <w:tmpl w:val="4A88C6B4"/>
    <w:lvl w:ilvl="0" w:tplc="B462AC3E">
      <w:start w:val="1"/>
      <w:numFmt w:val="decimal"/>
      <w:suff w:val="space"/>
      <w:lvlText w:val="%1."/>
      <w:lvlJc w:val="left"/>
      <w:pPr>
        <w:ind w:left="340" w:hanging="34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E0007"/>
    <w:multiLevelType w:val="hybridMultilevel"/>
    <w:tmpl w:val="3AD8CE7C"/>
    <w:lvl w:ilvl="0" w:tplc="DD8A8F42">
      <w:start w:val="7"/>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20B83"/>
    <w:multiLevelType w:val="hybridMultilevel"/>
    <w:tmpl w:val="40B6E5D0"/>
    <w:lvl w:ilvl="0" w:tplc="B072A0E0">
      <w:start w:val="3"/>
      <w:numFmt w:val="bullet"/>
      <w:lvlText w:val=""/>
      <w:lvlJc w:val="left"/>
      <w:pPr>
        <w:ind w:left="465" w:hanging="360"/>
      </w:pPr>
      <w:rPr>
        <w:rFonts w:ascii="Wingdings" w:eastAsiaTheme="minorEastAsia" w:hAnsi="Wingdings" w:cs="Time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15:restartNumberingAfterBreak="0">
    <w:nsid w:val="568B5914"/>
    <w:multiLevelType w:val="hybridMultilevel"/>
    <w:tmpl w:val="7EA88148"/>
    <w:lvl w:ilvl="0" w:tplc="3BA221C2">
      <w:start w:val="1"/>
      <w:numFmt w:val="decimal"/>
      <w:lvlText w:val="%1."/>
      <w:lvlJc w:val="left"/>
      <w:pPr>
        <w:ind w:left="1080" w:hanging="720"/>
      </w:pPr>
      <w:rPr>
        <w:rFonts w:eastAsiaTheme="minorEastAsia"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00CF6"/>
    <w:multiLevelType w:val="hybridMultilevel"/>
    <w:tmpl w:val="55C8509A"/>
    <w:lvl w:ilvl="0" w:tplc="BD3A1058">
      <w:start w:val="37"/>
      <w:numFmt w:val="bullet"/>
      <w:lvlText w:val=""/>
      <w:lvlJc w:val="left"/>
      <w:pPr>
        <w:ind w:left="760" w:hanging="360"/>
      </w:pPr>
      <w:rPr>
        <w:rFonts w:ascii="Wingdings" w:eastAsia="Times New Roman" w:hAnsi="Wingdings"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BE34E9E"/>
    <w:multiLevelType w:val="hybridMultilevel"/>
    <w:tmpl w:val="069E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30AA8"/>
    <w:multiLevelType w:val="hybridMultilevel"/>
    <w:tmpl w:val="1D44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A2546"/>
    <w:multiLevelType w:val="hybridMultilevel"/>
    <w:tmpl w:val="F92243BC"/>
    <w:lvl w:ilvl="0" w:tplc="41B2A7F6">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5487E"/>
    <w:multiLevelType w:val="hybridMultilevel"/>
    <w:tmpl w:val="3EAC9810"/>
    <w:lvl w:ilvl="0" w:tplc="46301FB2">
      <w:start w:val="9"/>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94005"/>
    <w:multiLevelType w:val="hybridMultilevel"/>
    <w:tmpl w:val="3266D63A"/>
    <w:lvl w:ilvl="0" w:tplc="9DA0965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3"/>
  </w:num>
  <w:num w:numId="3">
    <w:abstractNumId w:val="12"/>
  </w:num>
  <w:num w:numId="4">
    <w:abstractNumId w:val="9"/>
  </w:num>
  <w:num w:numId="5">
    <w:abstractNumId w:val="1"/>
  </w:num>
  <w:num w:numId="6">
    <w:abstractNumId w:val="15"/>
  </w:num>
  <w:num w:numId="7">
    <w:abstractNumId w:val="2"/>
  </w:num>
  <w:num w:numId="8">
    <w:abstractNumId w:val="8"/>
  </w:num>
  <w:num w:numId="9">
    <w:abstractNumId w:val="10"/>
  </w:num>
  <w:num w:numId="10">
    <w:abstractNumId w:val="6"/>
  </w:num>
  <w:num w:numId="11">
    <w:abstractNumId w:val="7"/>
  </w:num>
  <w:num w:numId="12">
    <w:abstractNumId w:val="5"/>
  </w:num>
  <w:num w:numId="13">
    <w:abstractNumId w:val="14"/>
  </w:num>
  <w:num w:numId="14">
    <w:abstractNumId w:val="16"/>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jeyMDMzNDI2MTdR0lEKTi0uzszPAykwrwUAj6Wb/SwAAAA="/>
    <w:docVar w:name="EN.InstantFormat" w:val="&lt;ENInstantFormat&gt;&lt;Enabled&gt;1&lt;/Enabled&gt;&lt;ScanUnformatted&gt;1&lt;/ScanUnformatted&gt;&lt;ScanChanges&gt;1&lt;/ScanChanges&gt;&lt;Suspended&gt;1&lt;/Suspended&gt;&lt;/ENInstantFormat&gt;"/>
  </w:docVars>
  <w:rsids>
    <w:rsidRoot w:val="000325E1"/>
    <w:rsid w:val="00004D85"/>
    <w:rsid w:val="000325E1"/>
    <w:rsid w:val="0006148C"/>
    <w:rsid w:val="00097002"/>
    <w:rsid w:val="00105B1F"/>
    <w:rsid w:val="00116957"/>
    <w:rsid w:val="00124254"/>
    <w:rsid w:val="00136675"/>
    <w:rsid w:val="00143309"/>
    <w:rsid w:val="00143C95"/>
    <w:rsid w:val="0018126A"/>
    <w:rsid w:val="001838B7"/>
    <w:rsid w:val="001A39CB"/>
    <w:rsid w:val="001B4164"/>
    <w:rsid w:val="001D40F8"/>
    <w:rsid w:val="002022D5"/>
    <w:rsid w:val="00257D79"/>
    <w:rsid w:val="00286EA6"/>
    <w:rsid w:val="002B2589"/>
    <w:rsid w:val="002D4650"/>
    <w:rsid w:val="00320AE5"/>
    <w:rsid w:val="00330EAF"/>
    <w:rsid w:val="00331921"/>
    <w:rsid w:val="00337449"/>
    <w:rsid w:val="0035249E"/>
    <w:rsid w:val="00375C80"/>
    <w:rsid w:val="0041005B"/>
    <w:rsid w:val="00416D34"/>
    <w:rsid w:val="00420F8A"/>
    <w:rsid w:val="00441C81"/>
    <w:rsid w:val="00493CDF"/>
    <w:rsid w:val="004947AB"/>
    <w:rsid w:val="004A20FE"/>
    <w:rsid w:val="004C6945"/>
    <w:rsid w:val="004D5767"/>
    <w:rsid w:val="004F207F"/>
    <w:rsid w:val="00513A42"/>
    <w:rsid w:val="00520561"/>
    <w:rsid w:val="00523FD3"/>
    <w:rsid w:val="0054473B"/>
    <w:rsid w:val="00554534"/>
    <w:rsid w:val="005611B1"/>
    <w:rsid w:val="00594D71"/>
    <w:rsid w:val="0059714E"/>
    <w:rsid w:val="005B68DC"/>
    <w:rsid w:val="005C60CF"/>
    <w:rsid w:val="005E395E"/>
    <w:rsid w:val="005F0A35"/>
    <w:rsid w:val="00636666"/>
    <w:rsid w:val="00643FCC"/>
    <w:rsid w:val="0065238E"/>
    <w:rsid w:val="0066046B"/>
    <w:rsid w:val="00662058"/>
    <w:rsid w:val="006703BD"/>
    <w:rsid w:val="006B47C1"/>
    <w:rsid w:val="006B4A3F"/>
    <w:rsid w:val="006F5A54"/>
    <w:rsid w:val="007B2DEF"/>
    <w:rsid w:val="007D6E8D"/>
    <w:rsid w:val="007E2F64"/>
    <w:rsid w:val="008067E7"/>
    <w:rsid w:val="00821098"/>
    <w:rsid w:val="00872DF9"/>
    <w:rsid w:val="00880829"/>
    <w:rsid w:val="00891B26"/>
    <w:rsid w:val="00891F6C"/>
    <w:rsid w:val="008A3662"/>
    <w:rsid w:val="008A49A4"/>
    <w:rsid w:val="008A62FC"/>
    <w:rsid w:val="008A653D"/>
    <w:rsid w:val="008C3BFB"/>
    <w:rsid w:val="008C68A5"/>
    <w:rsid w:val="008D2173"/>
    <w:rsid w:val="008D2ED1"/>
    <w:rsid w:val="008F5BE6"/>
    <w:rsid w:val="008F6686"/>
    <w:rsid w:val="009001BD"/>
    <w:rsid w:val="00904433"/>
    <w:rsid w:val="0092057B"/>
    <w:rsid w:val="00921469"/>
    <w:rsid w:val="00930FAB"/>
    <w:rsid w:val="00932C48"/>
    <w:rsid w:val="00965292"/>
    <w:rsid w:val="009710D0"/>
    <w:rsid w:val="00971A4F"/>
    <w:rsid w:val="00975E4B"/>
    <w:rsid w:val="009B0665"/>
    <w:rsid w:val="009C2F65"/>
    <w:rsid w:val="009D361F"/>
    <w:rsid w:val="009F7A01"/>
    <w:rsid w:val="00A143DB"/>
    <w:rsid w:val="00A372A5"/>
    <w:rsid w:val="00A43D0E"/>
    <w:rsid w:val="00A45A2E"/>
    <w:rsid w:val="00A809F5"/>
    <w:rsid w:val="00A838B9"/>
    <w:rsid w:val="00A907A5"/>
    <w:rsid w:val="00AB2E1D"/>
    <w:rsid w:val="00AC1B68"/>
    <w:rsid w:val="00AC5780"/>
    <w:rsid w:val="00AE174B"/>
    <w:rsid w:val="00B02128"/>
    <w:rsid w:val="00B07CFD"/>
    <w:rsid w:val="00B32A8D"/>
    <w:rsid w:val="00B3607E"/>
    <w:rsid w:val="00B902FB"/>
    <w:rsid w:val="00B92942"/>
    <w:rsid w:val="00B970EE"/>
    <w:rsid w:val="00BC0898"/>
    <w:rsid w:val="00BC50C2"/>
    <w:rsid w:val="00BD08F0"/>
    <w:rsid w:val="00BE2999"/>
    <w:rsid w:val="00BE3FAF"/>
    <w:rsid w:val="00C16CC5"/>
    <w:rsid w:val="00C17E53"/>
    <w:rsid w:val="00C24AC1"/>
    <w:rsid w:val="00C4360F"/>
    <w:rsid w:val="00C47C3A"/>
    <w:rsid w:val="00CB502E"/>
    <w:rsid w:val="00CD0C22"/>
    <w:rsid w:val="00D02F35"/>
    <w:rsid w:val="00D040E1"/>
    <w:rsid w:val="00D0776A"/>
    <w:rsid w:val="00D13568"/>
    <w:rsid w:val="00D175DC"/>
    <w:rsid w:val="00D17908"/>
    <w:rsid w:val="00D57E8F"/>
    <w:rsid w:val="00D66B29"/>
    <w:rsid w:val="00D74301"/>
    <w:rsid w:val="00D75330"/>
    <w:rsid w:val="00D82858"/>
    <w:rsid w:val="00D92C74"/>
    <w:rsid w:val="00DB08CF"/>
    <w:rsid w:val="00DB5B71"/>
    <w:rsid w:val="00DE4B9C"/>
    <w:rsid w:val="00E07A5B"/>
    <w:rsid w:val="00E07AA6"/>
    <w:rsid w:val="00E22EA7"/>
    <w:rsid w:val="00E23893"/>
    <w:rsid w:val="00E51834"/>
    <w:rsid w:val="00E71302"/>
    <w:rsid w:val="00E7720D"/>
    <w:rsid w:val="00EA7646"/>
    <w:rsid w:val="00EC6714"/>
    <w:rsid w:val="00EE2862"/>
    <w:rsid w:val="00F065CB"/>
    <w:rsid w:val="00F144B2"/>
    <w:rsid w:val="00F151A3"/>
    <w:rsid w:val="00F4671B"/>
    <w:rsid w:val="00F4685A"/>
    <w:rsid w:val="00F70763"/>
    <w:rsid w:val="00F8435F"/>
    <w:rsid w:val="00F858CB"/>
    <w:rsid w:val="00FB255D"/>
    <w:rsid w:val="00FB42E3"/>
    <w:rsid w:val="00FD376B"/>
    <w:rsid w:val="00FF7D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76489"/>
  <w15:chartTrackingRefBased/>
  <w15:docId w15:val="{EEDDC1D9-48AE-4551-861F-08A21AE8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5E1"/>
    <w:pPr>
      <w:widowControl w:val="0"/>
      <w:wordWrap w:val="0"/>
      <w:autoSpaceDE w:val="0"/>
      <w:autoSpaceDN w:val="0"/>
      <w:jc w:val="left"/>
    </w:pPr>
  </w:style>
  <w:style w:type="paragraph" w:styleId="Heading1">
    <w:name w:val="heading 1"/>
    <w:basedOn w:val="Normal"/>
    <w:next w:val="Normal"/>
    <w:link w:val="Heading1Char"/>
    <w:uiPriority w:val="9"/>
    <w:qFormat/>
    <w:rsid w:val="000325E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032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25E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qFormat/>
    <w:rsid w:val="008D2173"/>
    <w:pPr>
      <w:wordWrap/>
      <w:spacing w:after="0" w:line="240" w:lineRule="auto"/>
    </w:pPr>
    <w:rPr>
      <w:rFonts w:ascii="Palatino Linotype" w:eastAsia="Palatino Linotype" w:hAnsi="Palatino Linotype" w:cs="Times New Roman"/>
      <w:color w:val="000000" w:themeColor="text1"/>
      <w:sz w:val="14"/>
      <w:szCs w:val="14"/>
    </w:rPr>
  </w:style>
  <w:style w:type="character" w:customStyle="1" w:styleId="TableChar">
    <w:name w:val="Table Char"/>
    <w:basedOn w:val="DefaultParagraphFont"/>
    <w:link w:val="Table"/>
    <w:rsid w:val="008D2173"/>
    <w:rPr>
      <w:rFonts w:ascii="Palatino Linotype" w:eastAsia="Palatino Linotype" w:hAnsi="Palatino Linotype" w:cs="Times New Roman"/>
      <w:color w:val="000000" w:themeColor="text1"/>
      <w:kern w:val="0"/>
      <w:sz w:val="14"/>
      <w:szCs w:val="14"/>
    </w:rPr>
  </w:style>
  <w:style w:type="character" w:customStyle="1" w:styleId="Heading1Char">
    <w:name w:val="Heading 1 Char"/>
    <w:basedOn w:val="DefaultParagraphFont"/>
    <w:link w:val="Heading1"/>
    <w:uiPriority w:val="9"/>
    <w:rsid w:val="000325E1"/>
    <w:rPr>
      <w:rFonts w:asciiTheme="majorHAnsi" w:eastAsiaTheme="majorEastAsia" w:hAnsiTheme="majorHAnsi" w:cstheme="majorBidi"/>
      <w:kern w:val="0"/>
      <w:sz w:val="28"/>
      <w:szCs w:val="28"/>
    </w:rPr>
  </w:style>
  <w:style w:type="character" w:customStyle="1" w:styleId="Heading2Char">
    <w:name w:val="Heading 2 Char"/>
    <w:basedOn w:val="DefaultParagraphFont"/>
    <w:link w:val="Heading2"/>
    <w:uiPriority w:val="9"/>
    <w:rsid w:val="000325E1"/>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semiHidden/>
    <w:rsid w:val="000325E1"/>
    <w:rPr>
      <w:rFonts w:asciiTheme="majorHAnsi" w:eastAsiaTheme="majorEastAsia" w:hAnsiTheme="majorHAnsi" w:cstheme="majorBidi"/>
      <w:kern w:val="0"/>
      <w:sz w:val="22"/>
    </w:rPr>
  </w:style>
  <w:style w:type="paragraph" w:styleId="Header">
    <w:name w:val="header"/>
    <w:basedOn w:val="Normal"/>
    <w:link w:val="HeaderChar"/>
    <w:uiPriority w:val="99"/>
    <w:unhideWhenUsed/>
    <w:rsid w:val="00032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E1"/>
    <w:rPr>
      <w:rFonts w:ascii="Times New Roman" w:hAnsi="Times New Roman" w:cs="Arial(본문 CS)"/>
      <w:kern w:val="0"/>
      <w:sz w:val="22"/>
    </w:rPr>
  </w:style>
  <w:style w:type="paragraph" w:styleId="Footer">
    <w:name w:val="footer"/>
    <w:basedOn w:val="Normal"/>
    <w:link w:val="FooterChar"/>
    <w:uiPriority w:val="99"/>
    <w:unhideWhenUsed/>
    <w:rsid w:val="00032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E1"/>
    <w:rPr>
      <w:rFonts w:ascii="Times New Roman" w:hAnsi="Times New Roman" w:cs="Arial(본문 CS)"/>
      <w:kern w:val="0"/>
      <w:sz w:val="22"/>
    </w:rPr>
  </w:style>
  <w:style w:type="paragraph" w:customStyle="1" w:styleId="EndNoteBibliographyTitle">
    <w:name w:val="EndNote Bibliography Title"/>
    <w:basedOn w:val="Normal"/>
    <w:link w:val="EndNoteBibliographyTitleChar"/>
    <w:rsid w:val="000325E1"/>
    <w:pPr>
      <w:spacing w:after="0"/>
      <w:jc w:val="center"/>
    </w:pPr>
    <w:rPr>
      <w:rFonts w:eastAsia="Malgun Gothic" w:cs="Times New Roman"/>
      <w:noProof/>
    </w:rPr>
  </w:style>
  <w:style w:type="character" w:customStyle="1" w:styleId="EndNoteBibliographyTitleChar">
    <w:name w:val="EndNote Bibliography Title Char"/>
    <w:basedOn w:val="DefaultParagraphFont"/>
    <w:link w:val="EndNoteBibliographyTitle"/>
    <w:rsid w:val="000325E1"/>
    <w:rPr>
      <w:rFonts w:ascii="Times New Roman" w:eastAsia="Malgun Gothic" w:hAnsi="Times New Roman" w:cs="Times New Roman"/>
      <w:noProof/>
      <w:kern w:val="0"/>
      <w:sz w:val="22"/>
    </w:rPr>
  </w:style>
  <w:style w:type="paragraph" w:customStyle="1" w:styleId="EndNoteBibliography">
    <w:name w:val="EndNote Bibliography"/>
    <w:basedOn w:val="Normal"/>
    <w:link w:val="EndNoteBibliographyChar"/>
    <w:rsid w:val="000325E1"/>
    <w:pPr>
      <w:spacing w:line="240" w:lineRule="auto"/>
    </w:pPr>
    <w:rPr>
      <w:rFonts w:eastAsia="Malgun Gothic" w:cs="Times New Roman"/>
      <w:noProof/>
    </w:rPr>
  </w:style>
  <w:style w:type="character" w:customStyle="1" w:styleId="EndNoteBibliographyChar">
    <w:name w:val="EndNote Bibliography Char"/>
    <w:basedOn w:val="DefaultParagraphFont"/>
    <w:link w:val="EndNoteBibliography"/>
    <w:rsid w:val="000325E1"/>
    <w:rPr>
      <w:rFonts w:ascii="Times New Roman" w:eastAsia="Malgun Gothic" w:hAnsi="Times New Roman" w:cs="Times New Roman"/>
      <w:noProof/>
      <w:kern w:val="0"/>
      <w:sz w:val="22"/>
    </w:rPr>
  </w:style>
  <w:style w:type="paragraph" w:styleId="BalloonText">
    <w:name w:val="Balloon Text"/>
    <w:basedOn w:val="Normal"/>
    <w:link w:val="BalloonTextChar"/>
    <w:uiPriority w:val="99"/>
    <w:semiHidden/>
    <w:unhideWhenUsed/>
    <w:rsid w:val="000325E1"/>
    <w:pPr>
      <w:spacing w:after="0" w:line="240" w:lineRule="auto"/>
    </w:pPr>
    <w:rPr>
      <w:rFonts w:ascii="Malgun Gothic" w:eastAsia="Malgun Gothic"/>
      <w:sz w:val="18"/>
      <w:szCs w:val="18"/>
    </w:rPr>
  </w:style>
  <w:style w:type="character" w:customStyle="1" w:styleId="BalloonTextChar">
    <w:name w:val="Balloon Text Char"/>
    <w:basedOn w:val="DefaultParagraphFont"/>
    <w:link w:val="BalloonText"/>
    <w:uiPriority w:val="99"/>
    <w:semiHidden/>
    <w:rsid w:val="000325E1"/>
    <w:rPr>
      <w:rFonts w:ascii="Malgun Gothic" w:eastAsia="Malgun Gothic" w:hAnsi="Times New Roman" w:cs="Arial(본문 CS)"/>
      <w:kern w:val="0"/>
      <w:sz w:val="18"/>
      <w:szCs w:val="18"/>
    </w:rPr>
  </w:style>
  <w:style w:type="paragraph" w:styleId="ListParagraph">
    <w:name w:val="List Paragraph"/>
    <w:basedOn w:val="Normal"/>
    <w:uiPriority w:val="34"/>
    <w:qFormat/>
    <w:rsid w:val="000325E1"/>
    <w:pPr>
      <w:ind w:left="720"/>
      <w:contextualSpacing/>
    </w:pPr>
  </w:style>
  <w:style w:type="character" w:styleId="CommentReference">
    <w:name w:val="annotation reference"/>
    <w:basedOn w:val="DefaultParagraphFont"/>
    <w:uiPriority w:val="99"/>
    <w:semiHidden/>
    <w:unhideWhenUsed/>
    <w:rsid w:val="000325E1"/>
    <w:rPr>
      <w:sz w:val="16"/>
      <w:szCs w:val="16"/>
    </w:rPr>
  </w:style>
  <w:style w:type="paragraph" w:styleId="CommentText">
    <w:name w:val="annotation text"/>
    <w:basedOn w:val="Normal"/>
    <w:link w:val="CommentTextChar"/>
    <w:uiPriority w:val="99"/>
    <w:unhideWhenUsed/>
    <w:rsid w:val="000325E1"/>
    <w:pPr>
      <w:spacing w:line="240" w:lineRule="auto"/>
    </w:pPr>
    <w:rPr>
      <w:szCs w:val="20"/>
    </w:rPr>
  </w:style>
  <w:style w:type="character" w:customStyle="1" w:styleId="CommentTextChar">
    <w:name w:val="Comment Text Char"/>
    <w:basedOn w:val="DefaultParagraphFont"/>
    <w:link w:val="CommentText"/>
    <w:uiPriority w:val="99"/>
    <w:rsid w:val="000325E1"/>
    <w:rPr>
      <w:rFonts w:ascii="Times New Roman" w:hAnsi="Times New Roman" w:cs="Arial(본문 CS)"/>
      <w:kern w:val="0"/>
      <w:szCs w:val="20"/>
    </w:rPr>
  </w:style>
  <w:style w:type="paragraph" w:styleId="CommentSubject">
    <w:name w:val="annotation subject"/>
    <w:basedOn w:val="CommentText"/>
    <w:next w:val="CommentText"/>
    <w:link w:val="CommentSubjectChar"/>
    <w:uiPriority w:val="99"/>
    <w:semiHidden/>
    <w:unhideWhenUsed/>
    <w:rsid w:val="000325E1"/>
    <w:rPr>
      <w:b/>
      <w:bCs/>
    </w:rPr>
  </w:style>
  <w:style w:type="character" w:customStyle="1" w:styleId="CommentSubjectChar">
    <w:name w:val="Comment Subject Char"/>
    <w:basedOn w:val="CommentTextChar"/>
    <w:link w:val="CommentSubject"/>
    <w:uiPriority w:val="99"/>
    <w:semiHidden/>
    <w:rsid w:val="000325E1"/>
    <w:rPr>
      <w:rFonts w:ascii="Times New Roman" w:hAnsi="Times New Roman" w:cs="Arial(본문 CS)"/>
      <w:b/>
      <w:bCs/>
      <w:kern w:val="0"/>
      <w:szCs w:val="20"/>
    </w:rPr>
  </w:style>
  <w:style w:type="character" w:styleId="LineNumber">
    <w:name w:val="line number"/>
    <w:basedOn w:val="DefaultParagraphFont"/>
    <w:uiPriority w:val="99"/>
    <w:semiHidden/>
    <w:unhideWhenUsed/>
    <w:rsid w:val="000325E1"/>
  </w:style>
  <w:style w:type="character" w:styleId="Hyperlink">
    <w:name w:val="Hyperlink"/>
    <w:basedOn w:val="DefaultParagraphFont"/>
    <w:uiPriority w:val="99"/>
    <w:unhideWhenUsed/>
    <w:rsid w:val="000325E1"/>
    <w:rPr>
      <w:color w:val="0000FF"/>
      <w:u w:val="single"/>
    </w:rPr>
  </w:style>
  <w:style w:type="character" w:customStyle="1" w:styleId="UnresolvedMention1">
    <w:name w:val="Unresolved Mention1"/>
    <w:basedOn w:val="DefaultParagraphFont"/>
    <w:uiPriority w:val="99"/>
    <w:semiHidden/>
    <w:unhideWhenUsed/>
    <w:rsid w:val="000325E1"/>
    <w:rPr>
      <w:color w:val="605E5C"/>
      <w:shd w:val="clear" w:color="auto" w:fill="E1DFDD"/>
    </w:rPr>
  </w:style>
  <w:style w:type="character" w:styleId="IntenseEmphasis">
    <w:name w:val="Intense Emphasis"/>
    <w:basedOn w:val="DefaultParagraphFont"/>
    <w:uiPriority w:val="21"/>
    <w:qFormat/>
    <w:rsid w:val="000325E1"/>
    <w:rPr>
      <w:i/>
      <w:iCs/>
      <w:color w:val="4472C4" w:themeColor="accent1"/>
    </w:rPr>
  </w:style>
  <w:style w:type="paragraph" w:customStyle="1" w:styleId="a">
    <w:name w:val="표"/>
    <w:basedOn w:val="Normal"/>
    <w:link w:val="Char"/>
    <w:qFormat/>
    <w:rsid w:val="000325E1"/>
    <w:pPr>
      <w:widowControl/>
      <w:wordWrap/>
      <w:autoSpaceDE/>
      <w:autoSpaceDN/>
      <w:spacing w:after="0" w:line="240" w:lineRule="auto"/>
      <w:jc w:val="both"/>
    </w:pPr>
    <w:rPr>
      <w:rFonts w:eastAsia="Malgun Gothic" w:cs="Times New Roman"/>
      <w:color w:val="000000"/>
      <w:szCs w:val="20"/>
    </w:rPr>
  </w:style>
  <w:style w:type="character" w:customStyle="1" w:styleId="Char">
    <w:name w:val="표 Char"/>
    <w:link w:val="a"/>
    <w:rsid w:val="000325E1"/>
    <w:rPr>
      <w:rFonts w:ascii="Times New Roman" w:eastAsia="Malgun Gothic" w:hAnsi="Times New Roman" w:cs="Times New Roman"/>
      <w:color w:val="000000"/>
      <w:kern w:val="0"/>
      <w:szCs w:val="20"/>
    </w:rPr>
  </w:style>
  <w:style w:type="paragraph" w:styleId="Revision">
    <w:name w:val="Revision"/>
    <w:hidden/>
    <w:uiPriority w:val="99"/>
    <w:semiHidden/>
    <w:rsid w:val="000325E1"/>
    <w:pPr>
      <w:spacing w:after="0" w:line="240" w:lineRule="auto"/>
      <w:jc w:val="left"/>
    </w:pPr>
    <w:rPr>
      <w:kern w:val="0"/>
      <w:sz w:val="22"/>
    </w:rPr>
  </w:style>
  <w:style w:type="paragraph" w:customStyle="1" w:styleId="nhsuk-u-margin-bottom-2">
    <w:name w:val="nhsuk-u-margin-bottom-2"/>
    <w:basedOn w:val="Normal"/>
    <w:rsid w:val="000325E1"/>
    <w:pPr>
      <w:widowControl/>
      <w:wordWrap/>
      <w:autoSpaceDE/>
      <w:autoSpaceDN/>
      <w:spacing w:before="100" w:beforeAutospacing="1" w:after="100" w:afterAutospacing="1" w:line="240" w:lineRule="auto"/>
    </w:pPr>
    <w:rPr>
      <w:rFonts w:eastAsia="Times New Roman" w:cs="Times New Roman"/>
      <w:sz w:val="24"/>
      <w:szCs w:val="24"/>
      <w:lang w:eastAsia="en-GB"/>
    </w:rPr>
  </w:style>
  <w:style w:type="character" w:styleId="UnresolvedMention">
    <w:name w:val="Unresolved Mention"/>
    <w:basedOn w:val="DefaultParagraphFont"/>
    <w:uiPriority w:val="99"/>
    <w:semiHidden/>
    <w:unhideWhenUsed/>
    <w:rsid w:val="000325E1"/>
    <w:rPr>
      <w:color w:val="605E5C"/>
      <w:shd w:val="clear" w:color="auto" w:fill="E1DFDD"/>
    </w:rPr>
  </w:style>
  <w:style w:type="paragraph" w:styleId="NormalWeb">
    <w:name w:val="Normal (Web)"/>
    <w:basedOn w:val="Normal"/>
    <w:uiPriority w:val="99"/>
    <w:unhideWhenUsed/>
    <w:rsid w:val="000325E1"/>
    <w:pPr>
      <w:widowControl/>
      <w:wordWrap/>
      <w:autoSpaceDE/>
      <w:autoSpaceDN/>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0325E1"/>
  </w:style>
  <w:style w:type="character" w:customStyle="1" w:styleId="labs-docsum-authors">
    <w:name w:val="labs-docsum-authors"/>
    <w:basedOn w:val="DefaultParagraphFont"/>
    <w:rsid w:val="000325E1"/>
  </w:style>
  <w:style w:type="character" w:styleId="FollowedHyperlink">
    <w:name w:val="FollowedHyperlink"/>
    <w:basedOn w:val="DefaultParagraphFont"/>
    <w:uiPriority w:val="99"/>
    <w:semiHidden/>
    <w:unhideWhenUsed/>
    <w:rsid w:val="000325E1"/>
    <w:rPr>
      <w:color w:val="954F72" w:themeColor="followedHyperlink"/>
      <w:u w:val="single"/>
    </w:rPr>
  </w:style>
  <w:style w:type="numbering" w:customStyle="1" w:styleId="NoList1">
    <w:name w:val="No List1"/>
    <w:next w:val="NoList"/>
    <w:uiPriority w:val="99"/>
    <w:semiHidden/>
    <w:unhideWhenUsed/>
    <w:rsid w:val="004F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0A1C851B9C94B99FF4449E2A391E6" ma:contentTypeVersion="12" ma:contentTypeDescription="Create a new document." ma:contentTypeScope="" ma:versionID="601b8ef5282bee1434ebce0c445e1763">
  <xsd:schema xmlns:xsd="http://www.w3.org/2001/XMLSchema" xmlns:xs="http://www.w3.org/2001/XMLSchema" xmlns:p="http://schemas.microsoft.com/office/2006/metadata/properties" xmlns:ns3="1ab671df-3e1f-4812-b118-a5f211f714f5" xmlns:ns4="527885d6-19cd-45fd-9a1b-17da07a60c3d" targetNamespace="http://schemas.microsoft.com/office/2006/metadata/properties" ma:root="true" ma:fieldsID="3ff228267dd54144263bf0330f276151" ns3:_="" ns4:_="">
    <xsd:import namespace="1ab671df-3e1f-4812-b118-a5f211f714f5"/>
    <xsd:import namespace="527885d6-19cd-45fd-9a1b-17da07a60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71df-3e1f-4812-b118-a5f211f71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885d6-19cd-45fd-9a1b-17da07a60c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8DD4-4C85-4938-A819-9ED77ADF32CF}">
  <ds:schemaRefs>
    <ds:schemaRef ds:uri="http://schemas.microsoft.com/sharepoint/v3/contenttype/forms"/>
  </ds:schemaRefs>
</ds:datastoreItem>
</file>

<file path=customXml/itemProps2.xml><?xml version="1.0" encoding="utf-8"?>
<ds:datastoreItem xmlns:ds="http://schemas.openxmlformats.org/officeDocument/2006/customXml" ds:itemID="{B5DD85FF-520B-4210-9725-056763DB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71df-3e1f-4812-b118-a5f211f714f5"/>
    <ds:schemaRef ds:uri="527885d6-19cd-45fd-9a1b-17da07a6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D27EE-01B6-45CA-B90D-37937E41D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ED84D-C05C-429B-A1BA-9427502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11442</Words>
  <Characters>65225</Characters>
  <Application>Microsoft Office Word</Application>
  <DocSecurity>0</DocSecurity>
  <Lines>543</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Jongyeob</dc:creator>
  <cp:keywords/>
  <dc:description/>
  <cp:lastModifiedBy>Smith, Lee</cp:lastModifiedBy>
  <cp:revision>2</cp:revision>
  <dcterms:created xsi:type="dcterms:W3CDTF">2020-06-14T15:53:00Z</dcterms:created>
  <dcterms:modified xsi:type="dcterms:W3CDTF">2020-06-14T15:53:00Z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0x01010089D0A1C851B9C94B99FF4449E2A391E6</vt:lpwstr>
  </property>
</Properties>
</file>