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A6A62" w14:textId="35132C9F" w:rsidR="007A0E9E" w:rsidRDefault="00BC3F5C" w:rsidP="00136C0B">
      <w:pPr>
        <w:spacing w:line="276" w:lineRule="auto"/>
        <w:jc w:val="both"/>
        <w:outlineLvl w:val="0"/>
        <w:rPr>
          <w:b/>
          <w:bCs/>
          <w:lang w:val="en-CA"/>
        </w:rPr>
      </w:pPr>
      <w:r>
        <w:rPr>
          <w:b/>
          <w:bCs/>
          <w:lang w:val="en-CA"/>
        </w:rPr>
        <w:t xml:space="preserve">The Influence of </w:t>
      </w:r>
      <w:r w:rsidR="007A0E9E">
        <w:rPr>
          <w:b/>
          <w:bCs/>
          <w:lang w:val="en-CA"/>
        </w:rPr>
        <w:t xml:space="preserve">Power and </w:t>
      </w:r>
      <w:r w:rsidR="00054502">
        <w:rPr>
          <w:b/>
          <w:bCs/>
          <w:lang w:val="en-CA"/>
        </w:rPr>
        <w:t>P</w:t>
      </w:r>
      <w:r w:rsidR="007A0E9E">
        <w:rPr>
          <w:b/>
          <w:bCs/>
          <w:lang w:val="en-CA"/>
        </w:rPr>
        <w:t xml:space="preserve">olitics in </w:t>
      </w:r>
      <w:r w:rsidR="00054502">
        <w:rPr>
          <w:b/>
          <w:bCs/>
          <w:lang w:val="en-CA"/>
        </w:rPr>
        <w:t>S</w:t>
      </w:r>
      <w:r w:rsidR="007A0E9E">
        <w:rPr>
          <w:b/>
          <w:bCs/>
          <w:lang w:val="en-CA"/>
        </w:rPr>
        <w:t>por</w:t>
      </w:r>
      <w:r w:rsidR="00554A77">
        <w:rPr>
          <w:b/>
          <w:bCs/>
          <w:lang w:val="en-CA"/>
        </w:rPr>
        <w:t>t</w:t>
      </w:r>
    </w:p>
    <w:p w14:paraId="4F607A2D" w14:textId="63CBB4B0" w:rsidR="007A0E9E" w:rsidRPr="00574D95" w:rsidRDefault="00574D95" w:rsidP="00136C0B">
      <w:pPr>
        <w:spacing w:line="276" w:lineRule="auto"/>
        <w:jc w:val="both"/>
        <w:outlineLvl w:val="0"/>
        <w:rPr>
          <w:lang w:val="en-CA"/>
        </w:rPr>
      </w:pPr>
      <w:r w:rsidRPr="00574D95">
        <w:rPr>
          <w:lang w:val="en-CA"/>
        </w:rPr>
        <w:t>Spencer Harris</w:t>
      </w:r>
      <w:r w:rsidR="00242971">
        <w:rPr>
          <w:lang w:val="en-CA"/>
        </w:rPr>
        <w:t xml:space="preserve">, Ph.D. </w:t>
      </w:r>
      <w:r w:rsidRPr="00574D95">
        <w:rPr>
          <w:lang w:val="en-CA"/>
        </w:rPr>
        <w:t>and Mathew Dowling</w:t>
      </w:r>
      <w:r w:rsidR="00242971">
        <w:rPr>
          <w:lang w:val="en-CA"/>
        </w:rPr>
        <w:t>, Ph.D.</w:t>
      </w:r>
    </w:p>
    <w:p w14:paraId="36188E46" w14:textId="54B44162" w:rsidR="00574D95" w:rsidRDefault="00574D95" w:rsidP="00136C0B">
      <w:pPr>
        <w:spacing w:line="480" w:lineRule="auto"/>
        <w:jc w:val="both"/>
        <w:outlineLvl w:val="0"/>
        <w:rPr>
          <w:b/>
          <w:bCs/>
          <w:lang w:val="en-CA"/>
        </w:rPr>
      </w:pPr>
    </w:p>
    <w:p w14:paraId="223D2CA9" w14:textId="612AF17D" w:rsidR="00BC3F5C" w:rsidRDefault="00BC3F5C" w:rsidP="00136C0B">
      <w:pPr>
        <w:spacing w:line="480" w:lineRule="auto"/>
        <w:jc w:val="both"/>
        <w:outlineLvl w:val="0"/>
        <w:rPr>
          <w:b/>
          <w:bCs/>
          <w:lang w:val="en-CA"/>
        </w:rPr>
      </w:pPr>
      <w:r>
        <w:rPr>
          <w:b/>
          <w:bCs/>
          <w:lang w:val="en-CA"/>
        </w:rPr>
        <w:t>Learning objectives</w:t>
      </w:r>
    </w:p>
    <w:p w14:paraId="477F34E8" w14:textId="0AD392C9" w:rsidR="00BC3F5C" w:rsidRDefault="00BC3F5C" w:rsidP="00BC3F5C">
      <w:pPr>
        <w:pStyle w:val="ListParagraph"/>
        <w:numPr>
          <w:ilvl w:val="0"/>
          <w:numId w:val="15"/>
        </w:numPr>
        <w:ind w:hanging="720"/>
        <w:jc w:val="both"/>
        <w:outlineLvl w:val="0"/>
        <w:rPr>
          <w:rFonts w:ascii="Times New Roman" w:hAnsi="Times New Roman" w:cs="Times New Roman"/>
          <w:lang w:val="en-CA"/>
        </w:rPr>
      </w:pPr>
      <w:r w:rsidRPr="00BC3F5C">
        <w:rPr>
          <w:rFonts w:ascii="Times New Roman" w:hAnsi="Times New Roman" w:cs="Times New Roman"/>
          <w:lang w:val="en-CA"/>
        </w:rPr>
        <w:t>To</w:t>
      </w:r>
      <w:r>
        <w:rPr>
          <w:rFonts w:ascii="Times New Roman" w:hAnsi="Times New Roman" w:cs="Times New Roman"/>
          <w:lang w:val="en-CA"/>
        </w:rPr>
        <w:t xml:space="preserve"> examine the meaning of politics and power</w:t>
      </w:r>
    </w:p>
    <w:p w14:paraId="71B2DF0A" w14:textId="6F8361B0" w:rsid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To set out and discuss the key events in the Russian Doping Scandal</w:t>
      </w:r>
    </w:p>
    <w:p w14:paraId="1E479D71" w14:textId="01F52582" w:rsid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To analyse how politics and power influence the Russian Doping Scandal</w:t>
      </w:r>
    </w:p>
    <w:p w14:paraId="34AC8BEC" w14:textId="3EE56769" w:rsidR="00BC3F5C" w:rsidRP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To illustrate how politics and power are inextricably linked with sport</w:t>
      </w:r>
    </w:p>
    <w:p w14:paraId="5588CC81" w14:textId="7C1A4647" w:rsidR="00BC3F5C" w:rsidRDefault="00BC3F5C" w:rsidP="00136C0B">
      <w:pPr>
        <w:spacing w:line="480" w:lineRule="auto"/>
        <w:jc w:val="both"/>
        <w:outlineLvl w:val="0"/>
        <w:rPr>
          <w:b/>
          <w:bCs/>
          <w:lang w:val="en-CA"/>
        </w:rPr>
      </w:pPr>
    </w:p>
    <w:p w14:paraId="170714B2" w14:textId="5E7E0485" w:rsidR="00BC3F5C" w:rsidRDefault="00BC3F5C" w:rsidP="00136C0B">
      <w:pPr>
        <w:spacing w:line="480" w:lineRule="auto"/>
        <w:jc w:val="both"/>
        <w:outlineLvl w:val="0"/>
        <w:rPr>
          <w:b/>
          <w:bCs/>
          <w:lang w:val="en-CA"/>
        </w:rPr>
      </w:pPr>
      <w:r>
        <w:rPr>
          <w:b/>
          <w:bCs/>
          <w:lang w:val="en-CA"/>
        </w:rPr>
        <w:t>Key concepts to be discussed in the chapter</w:t>
      </w:r>
    </w:p>
    <w:p w14:paraId="1F78C66E" w14:textId="67D10B60" w:rsid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Politics</w:t>
      </w:r>
    </w:p>
    <w:p w14:paraId="36408FA2" w14:textId="2CF0BE59" w:rsid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Politics from state intervention in sport</w:t>
      </w:r>
    </w:p>
    <w:p w14:paraId="2AC33353" w14:textId="4C929A31" w:rsid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Politics in organizations and systems</w:t>
      </w:r>
    </w:p>
    <w:p w14:paraId="2F321D0C" w14:textId="470DD612" w:rsid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Politics as inherent aspect of social life</w:t>
      </w:r>
    </w:p>
    <w:p w14:paraId="59AE436E" w14:textId="651D75E4" w:rsid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Power</w:t>
      </w:r>
    </w:p>
    <w:p w14:paraId="49ED88C2" w14:textId="3413E88B" w:rsid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 xml:space="preserve">Hard power and </w:t>
      </w:r>
      <w:r w:rsidR="00AA2AC3">
        <w:rPr>
          <w:rFonts w:ascii="Times New Roman" w:hAnsi="Times New Roman" w:cs="Times New Roman"/>
          <w:lang w:val="en-CA"/>
        </w:rPr>
        <w:t>s</w:t>
      </w:r>
      <w:r>
        <w:rPr>
          <w:rFonts w:ascii="Times New Roman" w:hAnsi="Times New Roman" w:cs="Times New Roman"/>
          <w:lang w:val="en-CA"/>
        </w:rPr>
        <w:t>oft power</w:t>
      </w:r>
    </w:p>
    <w:p w14:paraId="2944DAF7" w14:textId="2F609125" w:rsid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Three dimensions of power</w:t>
      </w:r>
    </w:p>
    <w:p w14:paraId="57771F7F" w14:textId="1B765AEF" w:rsidR="00BC3F5C" w:rsidRPr="00BC3F5C" w:rsidRDefault="00BC3F5C" w:rsidP="00BC3F5C">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Governance</w:t>
      </w:r>
    </w:p>
    <w:p w14:paraId="23804C7E" w14:textId="0C034003" w:rsidR="00BC3F5C" w:rsidRDefault="00BC3F5C" w:rsidP="00136C0B">
      <w:pPr>
        <w:spacing w:line="480" w:lineRule="auto"/>
        <w:jc w:val="both"/>
        <w:outlineLvl w:val="0"/>
        <w:rPr>
          <w:b/>
          <w:bCs/>
          <w:lang w:val="en-CA"/>
        </w:rPr>
      </w:pPr>
    </w:p>
    <w:p w14:paraId="6A14A4AD" w14:textId="3B6FE993" w:rsidR="00BF51CB" w:rsidRPr="0093212F" w:rsidRDefault="0093212F" w:rsidP="00136C0B">
      <w:pPr>
        <w:spacing w:line="480" w:lineRule="auto"/>
        <w:jc w:val="both"/>
        <w:outlineLvl w:val="0"/>
        <w:rPr>
          <w:b/>
          <w:bCs/>
          <w:lang w:val="en-CA"/>
        </w:rPr>
      </w:pPr>
      <w:r w:rsidRPr="0093212F">
        <w:rPr>
          <w:b/>
          <w:bCs/>
          <w:lang w:val="en-CA"/>
        </w:rPr>
        <w:t>Introduction</w:t>
      </w:r>
    </w:p>
    <w:p w14:paraId="1F9BC493" w14:textId="5ACDB240" w:rsidR="00BF51CB" w:rsidRPr="00BF51CB" w:rsidRDefault="00BF51CB" w:rsidP="00136C0B">
      <w:pPr>
        <w:spacing w:line="480" w:lineRule="auto"/>
        <w:ind w:firstLine="720"/>
        <w:jc w:val="both"/>
        <w:rPr>
          <w:color w:val="000000" w:themeColor="text1"/>
        </w:rPr>
      </w:pPr>
      <w:r w:rsidRPr="00BF51CB">
        <w:rPr>
          <w:color w:val="000000" w:themeColor="text1"/>
          <w:lang w:val="en-CA"/>
        </w:rPr>
        <w:t xml:space="preserve">This </w:t>
      </w:r>
      <w:r w:rsidR="00A461B0">
        <w:rPr>
          <w:color w:val="000000" w:themeColor="text1"/>
          <w:lang w:val="en-CA"/>
        </w:rPr>
        <w:t>chapter</w:t>
      </w:r>
      <w:r w:rsidRPr="00BF51CB">
        <w:rPr>
          <w:color w:val="000000" w:themeColor="text1"/>
          <w:lang w:val="en-CA"/>
        </w:rPr>
        <w:t xml:space="preserve"> introduces </w:t>
      </w:r>
      <w:r w:rsidR="00E26A26" w:rsidRPr="00E26A26">
        <w:rPr>
          <w:color w:val="000000" w:themeColor="text1"/>
          <w:lang w:val="en-CA"/>
        </w:rPr>
        <w:t>two</w:t>
      </w:r>
      <w:r w:rsidRPr="00E26A26">
        <w:rPr>
          <w:color w:val="000000" w:themeColor="text1"/>
          <w:lang w:val="en-CA"/>
        </w:rPr>
        <w:t xml:space="preserve"> </w:t>
      </w:r>
      <w:r w:rsidRPr="00BF51CB">
        <w:rPr>
          <w:color w:val="000000" w:themeColor="text1"/>
          <w:lang w:val="en-CA"/>
        </w:rPr>
        <w:t xml:space="preserve">interrelated concepts that are essential to understanding contemporary </w:t>
      </w:r>
      <w:r w:rsidR="00575E63">
        <w:rPr>
          <w:color w:val="000000" w:themeColor="text1"/>
          <w:lang w:val="en-CA"/>
        </w:rPr>
        <w:t>issues in</w:t>
      </w:r>
      <w:r w:rsidRPr="00BF51CB">
        <w:rPr>
          <w:color w:val="000000" w:themeColor="text1"/>
          <w:lang w:val="en-CA"/>
        </w:rPr>
        <w:t xml:space="preserve"> sport</w:t>
      </w:r>
      <w:r w:rsidR="00575E63">
        <w:rPr>
          <w:color w:val="000000" w:themeColor="text1"/>
          <w:lang w:val="en-CA"/>
        </w:rPr>
        <w:t xml:space="preserve"> systems and </w:t>
      </w:r>
      <w:r w:rsidRPr="00BF51CB">
        <w:rPr>
          <w:color w:val="000000" w:themeColor="text1"/>
          <w:lang w:val="en-CA"/>
        </w:rPr>
        <w:t xml:space="preserve">organizations: </w:t>
      </w:r>
      <w:r w:rsidR="00833B9F" w:rsidRPr="00E26A26">
        <w:rPr>
          <w:i/>
          <w:iCs/>
          <w:color w:val="000000" w:themeColor="text1"/>
          <w:lang w:val="en-CA"/>
        </w:rPr>
        <w:t>politics</w:t>
      </w:r>
      <w:r w:rsidR="00E26A26">
        <w:rPr>
          <w:color w:val="000000" w:themeColor="text1"/>
          <w:lang w:val="en-CA"/>
        </w:rPr>
        <w:t xml:space="preserve"> and</w:t>
      </w:r>
      <w:r w:rsidRPr="00E26A26">
        <w:rPr>
          <w:color w:val="000000" w:themeColor="text1"/>
          <w:lang w:val="en-CA"/>
        </w:rPr>
        <w:t xml:space="preserve"> </w:t>
      </w:r>
      <w:r w:rsidRPr="00E26A26">
        <w:rPr>
          <w:i/>
          <w:color w:val="000000" w:themeColor="text1"/>
          <w:lang w:val="en-CA"/>
        </w:rPr>
        <w:t>power</w:t>
      </w:r>
      <w:r w:rsidRPr="00BF51CB">
        <w:rPr>
          <w:i/>
          <w:color w:val="000000" w:themeColor="text1"/>
          <w:lang w:val="en-CA"/>
        </w:rPr>
        <w:t>.</w:t>
      </w:r>
      <w:r w:rsidRPr="00BF51CB">
        <w:rPr>
          <w:color w:val="000000" w:themeColor="text1"/>
          <w:lang w:val="en-CA"/>
        </w:rPr>
        <w:t xml:space="preserve"> </w:t>
      </w:r>
      <w:r w:rsidR="00450270">
        <w:rPr>
          <w:color w:val="000000" w:themeColor="text1"/>
        </w:rPr>
        <w:t>These are l</w:t>
      </w:r>
      <w:r w:rsidR="00450270" w:rsidRPr="00BF51CB">
        <w:rPr>
          <w:color w:val="000000" w:themeColor="text1"/>
        </w:rPr>
        <w:t xml:space="preserve">ong-standing </w:t>
      </w:r>
      <w:r w:rsidRPr="00BF51CB">
        <w:rPr>
          <w:color w:val="000000" w:themeColor="text1"/>
        </w:rPr>
        <w:t xml:space="preserve">concepts within </w:t>
      </w:r>
      <w:r w:rsidR="000C12E5">
        <w:rPr>
          <w:color w:val="000000" w:themeColor="text1"/>
        </w:rPr>
        <w:t>political science</w:t>
      </w:r>
      <w:r w:rsidRPr="00BF51CB">
        <w:rPr>
          <w:color w:val="000000" w:themeColor="text1"/>
        </w:rPr>
        <w:t xml:space="preserve"> (e.g.</w:t>
      </w:r>
      <w:r w:rsidR="00254140">
        <w:rPr>
          <w:color w:val="000000" w:themeColor="text1"/>
        </w:rPr>
        <w:t xml:space="preserve"> </w:t>
      </w:r>
      <w:r w:rsidR="0029739F" w:rsidRPr="0002344D">
        <w:rPr>
          <w:color w:val="000000" w:themeColor="text1"/>
        </w:rPr>
        <w:t>Bachrach</w:t>
      </w:r>
      <w:r w:rsidR="00254140">
        <w:rPr>
          <w:color w:val="000000" w:themeColor="text1"/>
        </w:rPr>
        <w:t xml:space="preserve"> &amp; </w:t>
      </w:r>
      <w:proofErr w:type="spellStart"/>
      <w:r w:rsidR="00254140">
        <w:rPr>
          <w:color w:val="000000" w:themeColor="text1"/>
        </w:rPr>
        <w:t>Baratz</w:t>
      </w:r>
      <w:proofErr w:type="spellEnd"/>
      <w:r w:rsidR="00254140">
        <w:rPr>
          <w:color w:val="000000" w:themeColor="text1"/>
        </w:rPr>
        <w:t>, 1962; Dahl, 1957</w:t>
      </w:r>
      <w:r w:rsidRPr="00BF51CB">
        <w:rPr>
          <w:color w:val="000000" w:themeColor="text1"/>
        </w:rPr>
        <w:t xml:space="preserve">) and </w:t>
      </w:r>
      <w:r w:rsidR="00450270">
        <w:rPr>
          <w:color w:val="000000" w:themeColor="text1"/>
        </w:rPr>
        <w:t xml:space="preserve">have </w:t>
      </w:r>
      <w:r w:rsidRPr="00BF51CB">
        <w:rPr>
          <w:color w:val="000000" w:themeColor="text1"/>
        </w:rPr>
        <w:t xml:space="preserve">received notable attention within the sport management/policy domain (e.g. </w:t>
      </w:r>
      <w:proofErr w:type="spellStart"/>
      <w:r w:rsidR="00AE134E">
        <w:rPr>
          <w:color w:val="000000" w:themeColor="text1"/>
        </w:rPr>
        <w:t>Bergsgard</w:t>
      </w:r>
      <w:proofErr w:type="spellEnd"/>
      <w:r w:rsidR="00AE134E">
        <w:rPr>
          <w:color w:val="000000" w:themeColor="text1"/>
        </w:rPr>
        <w:t xml:space="preserve">, 2018; </w:t>
      </w:r>
      <w:proofErr w:type="spellStart"/>
      <w:r w:rsidRPr="00BF51CB">
        <w:rPr>
          <w:color w:val="000000" w:themeColor="text1"/>
        </w:rPr>
        <w:t>Grix</w:t>
      </w:r>
      <w:proofErr w:type="spellEnd"/>
      <w:r w:rsidRPr="00BF51CB">
        <w:rPr>
          <w:color w:val="000000" w:themeColor="text1"/>
        </w:rPr>
        <w:t>,</w:t>
      </w:r>
      <w:r w:rsidR="00254140">
        <w:rPr>
          <w:color w:val="000000" w:themeColor="text1"/>
        </w:rPr>
        <w:t xml:space="preserve"> </w:t>
      </w:r>
      <w:r w:rsidR="00254140" w:rsidRPr="00BF51CB">
        <w:rPr>
          <w:color w:val="000000" w:themeColor="text1"/>
        </w:rPr>
        <w:t>201</w:t>
      </w:r>
      <w:r w:rsidR="00254140">
        <w:rPr>
          <w:color w:val="000000" w:themeColor="text1"/>
        </w:rPr>
        <w:t>6</w:t>
      </w:r>
      <w:r w:rsidRPr="00BF51CB">
        <w:rPr>
          <w:color w:val="000000" w:themeColor="text1"/>
        </w:rPr>
        <w:t>;</w:t>
      </w:r>
      <w:r w:rsidR="00254140">
        <w:rPr>
          <w:color w:val="000000" w:themeColor="text1"/>
        </w:rPr>
        <w:t xml:space="preserve"> Houlihan, 1997</w:t>
      </w:r>
      <w:r w:rsidRPr="00BF51CB">
        <w:rPr>
          <w:color w:val="000000" w:themeColor="text1"/>
        </w:rPr>
        <w:t>)</w:t>
      </w:r>
      <w:r w:rsidR="00450270">
        <w:rPr>
          <w:color w:val="000000" w:themeColor="text1"/>
        </w:rPr>
        <w:t>;</w:t>
      </w:r>
      <w:r w:rsidRPr="00BF51CB">
        <w:rPr>
          <w:color w:val="000000" w:themeColor="text1"/>
        </w:rPr>
        <w:t xml:space="preserve"> </w:t>
      </w:r>
      <w:r w:rsidR="00804914">
        <w:rPr>
          <w:color w:val="000000" w:themeColor="text1"/>
        </w:rPr>
        <w:t xml:space="preserve">we argue that </w:t>
      </w:r>
      <w:r w:rsidRPr="00BF51CB">
        <w:rPr>
          <w:color w:val="000000" w:themeColor="text1"/>
        </w:rPr>
        <w:t xml:space="preserve">they are </w:t>
      </w:r>
      <w:r w:rsidR="00450270">
        <w:rPr>
          <w:color w:val="000000" w:themeColor="text1"/>
        </w:rPr>
        <w:t xml:space="preserve">also </w:t>
      </w:r>
      <w:r w:rsidRPr="00BF51CB">
        <w:rPr>
          <w:color w:val="000000" w:themeColor="text1"/>
        </w:rPr>
        <w:t xml:space="preserve">useful for sport managers operating within </w:t>
      </w:r>
      <w:r w:rsidR="00865250">
        <w:rPr>
          <w:color w:val="000000" w:themeColor="text1"/>
        </w:rPr>
        <w:t>the</w:t>
      </w:r>
      <w:r w:rsidRPr="00BF51CB">
        <w:rPr>
          <w:color w:val="000000" w:themeColor="text1"/>
        </w:rPr>
        <w:t xml:space="preserve"> international sporting context. </w:t>
      </w:r>
      <w:r w:rsidRPr="00BF51CB">
        <w:rPr>
          <w:color w:val="000000" w:themeColor="text1"/>
          <w:lang w:val="en-CA"/>
        </w:rPr>
        <w:t xml:space="preserve">In particular, they </w:t>
      </w:r>
      <w:r w:rsidR="00450270">
        <w:rPr>
          <w:color w:val="000000" w:themeColor="text1"/>
          <w:lang w:val="en-CA"/>
        </w:rPr>
        <w:t>help explain</w:t>
      </w:r>
      <w:r w:rsidRPr="00BF51CB">
        <w:rPr>
          <w:color w:val="000000" w:themeColor="text1"/>
          <w:lang w:val="en-CA"/>
        </w:rPr>
        <w:t xml:space="preserve"> many of the issues sport managers </w:t>
      </w:r>
      <w:r w:rsidR="00450270">
        <w:rPr>
          <w:color w:val="000000" w:themeColor="text1"/>
          <w:lang w:val="en-CA"/>
        </w:rPr>
        <w:t xml:space="preserve">face </w:t>
      </w:r>
      <w:r w:rsidRPr="00BF51CB">
        <w:rPr>
          <w:color w:val="000000" w:themeColor="text1"/>
          <w:lang w:val="en-CA"/>
        </w:rPr>
        <w:t xml:space="preserve">within the international sporting context </w:t>
      </w:r>
      <w:r w:rsidR="00450270">
        <w:rPr>
          <w:color w:val="000000" w:themeColor="text1"/>
          <w:lang w:val="en-CA"/>
        </w:rPr>
        <w:t>across</w:t>
      </w:r>
      <w:r w:rsidRPr="00BF51CB">
        <w:rPr>
          <w:color w:val="000000" w:themeColor="text1"/>
          <w:lang w:val="en-CA"/>
        </w:rPr>
        <w:t xml:space="preserve"> geographical and jurisdictional boundaries. </w:t>
      </w:r>
    </w:p>
    <w:p w14:paraId="3D336E14" w14:textId="0E098D96" w:rsidR="00386AEB" w:rsidRPr="00E0286D" w:rsidRDefault="00BF51CB" w:rsidP="00136C0B">
      <w:pPr>
        <w:spacing w:line="480" w:lineRule="auto"/>
        <w:ind w:firstLine="720"/>
        <w:jc w:val="both"/>
        <w:rPr>
          <w:color w:val="000000" w:themeColor="text1"/>
          <w:lang w:val="en-CA"/>
        </w:rPr>
      </w:pPr>
      <w:r w:rsidRPr="00BF51CB">
        <w:rPr>
          <w:color w:val="000000" w:themeColor="text1"/>
        </w:rPr>
        <w:t xml:space="preserve">Within sport, </w:t>
      </w:r>
      <w:r w:rsidR="00450270">
        <w:rPr>
          <w:color w:val="000000" w:themeColor="text1"/>
        </w:rPr>
        <w:t xml:space="preserve">the </w:t>
      </w:r>
      <w:r w:rsidR="00804914" w:rsidRPr="00BF51CB">
        <w:rPr>
          <w:color w:val="000000" w:themeColor="text1"/>
        </w:rPr>
        <w:t xml:space="preserve">widespread appeal </w:t>
      </w:r>
      <w:r w:rsidR="00804914">
        <w:rPr>
          <w:color w:val="000000" w:themeColor="text1"/>
        </w:rPr>
        <w:t xml:space="preserve">of the </w:t>
      </w:r>
      <w:r w:rsidR="00450270">
        <w:rPr>
          <w:color w:val="000000" w:themeColor="text1"/>
        </w:rPr>
        <w:t>concepts of politics and power</w:t>
      </w:r>
      <w:r w:rsidRPr="00BF51CB">
        <w:rPr>
          <w:color w:val="000000" w:themeColor="text1"/>
        </w:rPr>
        <w:t xml:space="preserve"> </w:t>
      </w:r>
      <w:r w:rsidR="00804914">
        <w:rPr>
          <w:color w:val="000000" w:themeColor="text1"/>
        </w:rPr>
        <w:t xml:space="preserve">is </w:t>
      </w:r>
      <w:r w:rsidRPr="00BF51CB">
        <w:rPr>
          <w:color w:val="000000" w:themeColor="text1"/>
        </w:rPr>
        <w:t xml:space="preserve">evident </w:t>
      </w:r>
      <w:r w:rsidR="00804914">
        <w:rPr>
          <w:color w:val="000000" w:themeColor="text1"/>
        </w:rPr>
        <w:t xml:space="preserve">in </w:t>
      </w:r>
      <w:r w:rsidRPr="00BF51CB">
        <w:rPr>
          <w:color w:val="000000" w:themeColor="text1"/>
        </w:rPr>
        <w:t xml:space="preserve">their application </w:t>
      </w:r>
      <w:r w:rsidR="00D3304B">
        <w:rPr>
          <w:color w:val="000000" w:themeColor="text1"/>
        </w:rPr>
        <w:t>to</w:t>
      </w:r>
      <w:r w:rsidR="00804914">
        <w:rPr>
          <w:color w:val="000000" w:themeColor="text1"/>
        </w:rPr>
        <w:t xml:space="preserve"> </w:t>
      </w:r>
      <w:r w:rsidRPr="00BF51CB">
        <w:rPr>
          <w:color w:val="000000" w:themeColor="text1"/>
        </w:rPr>
        <w:t>a number of different sporting contexts</w:t>
      </w:r>
      <w:r w:rsidR="00804914">
        <w:rPr>
          <w:color w:val="000000" w:themeColor="text1"/>
        </w:rPr>
        <w:t>,</w:t>
      </w:r>
      <w:r w:rsidRPr="00BF51CB">
        <w:rPr>
          <w:color w:val="000000" w:themeColor="text1"/>
        </w:rPr>
        <w:t xml:space="preserve"> from sport governing bodies at the national </w:t>
      </w:r>
      <w:r w:rsidRPr="00BF51CB">
        <w:rPr>
          <w:color w:val="000000" w:themeColor="text1"/>
        </w:rPr>
        <w:lastRenderedPageBreak/>
        <w:t>and international level to community-based sport organizations at the local level. Furthermore, both have the necessary analytical flexibility to explain how dynamics at one level can influence (i.e. enable and constrain)</w:t>
      </w:r>
      <w:r w:rsidR="00804914">
        <w:rPr>
          <w:color w:val="000000" w:themeColor="text1"/>
        </w:rPr>
        <w:t>—</w:t>
      </w:r>
      <w:r w:rsidRPr="00BF51CB">
        <w:rPr>
          <w:color w:val="000000" w:themeColor="text1"/>
        </w:rPr>
        <w:t>and</w:t>
      </w:r>
      <w:r w:rsidR="00804914">
        <w:rPr>
          <w:color w:val="000000" w:themeColor="text1"/>
        </w:rPr>
        <w:t xml:space="preserve"> </w:t>
      </w:r>
      <w:r w:rsidRPr="00BF51CB">
        <w:rPr>
          <w:color w:val="000000" w:themeColor="text1"/>
        </w:rPr>
        <w:t>be influenced by</w:t>
      </w:r>
      <w:r w:rsidR="00804914">
        <w:rPr>
          <w:color w:val="000000" w:themeColor="text1"/>
        </w:rPr>
        <w:t>—</w:t>
      </w:r>
      <w:r w:rsidRPr="00BF51CB">
        <w:rPr>
          <w:color w:val="000000" w:themeColor="text1"/>
        </w:rPr>
        <w:t>another.</w:t>
      </w:r>
      <w:r w:rsidR="00804914">
        <w:rPr>
          <w:color w:val="000000" w:themeColor="text1"/>
          <w:lang w:val="en-CA"/>
        </w:rPr>
        <w:t xml:space="preserve"> Therefore, w</w:t>
      </w:r>
      <w:r w:rsidRPr="00BF51CB">
        <w:rPr>
          <w:color w:val="000000" w:themeColor="text1"/>
          <w:lang w:val="en-CA"/>
        </w:rPr>
        <w:t xml:space="preserve">e suggest that the </w:t>
      </w:r>
      <w:r w:rsidRPr="00BF51CB">
        <w:rPr>
          <w:color w:val="000000" w:themeColor="text1"/>
        </w:rPr>
        <w:t>concepts of</w:t>
      </w:r>
      <w:r w:rsidR="00833B9F">
        <w:rPr>
          <w:color w:val="000000" w:themeColor="text1"/>
        </w:rPr>
        <w:t xml:space="preserve"> politics</w:t>
      </w:r>
      <w:r w:rsidR="00E26A26">
        <w:rPr>
          <w:color w:val="000000" w:themeColor="text1"/>
        </w:rPr>
        <w:t xml:space="preserve"> </w:t>
      </w:r>
      <w:r w:rsidRPr="00BF51CB">
        <w:rPr>
          <w:color w:val="000000" w:themeColor="text1"/>
        </w:rPr>
        <w:t>and power are particularly well-</w:t>
      </w:r>
      <w:r w:rsidR="00804914">
        <w:rPr>
          <w:color w:val="000000" w:themeColor="text1"/>
        </w:rPr>
        <w:t>suited to</w:t>
      </w:r>
      <w:r w:rsidRPr="00BF51CB">
        <w:rPr>
          <w:color w:val="000000" w:themeColor="text1"/>
        </w:rPr>
        <w:t xml:space="preserve"> </w:t>
      </w:r>
      <w:r w:rsidR="00804914">
        <w:rPr>
          <w:color w:val="000000" w:themeColor="text1"/>
        </w:rPr>
        <w:t>assisting</w:t>
      </w:r>
      <w:r w:rsidR="0055430E">
        <w:rPr>
          <w:color w:val="000000" w:themeColor="text1"/>
        </w:rPr>
        <w:t xml:space="preserve"> managers and </w:t>
      </w:r>
      <w:r w:rsidR="00D3304B">
        <w:rPr>
          <w:color w:val="000000" w:themeColor="text1"/>
        </w:rPr>
        <w:t>researchers</w:t>
      </w:r>
      <w:r w:rsidR="00D3304B" w:rsidRPr="00BF51CB">
        <w:rPr>
          <w:color w:val="000000" w:themeColor="text1"/>
        </w:rPr>
        <w:t xml:space="preserve"> </w:t>
      </w:r>
      <w:r w:rsidR="00804914">
        <w:rPr>
          <w:color w:val="000000" w:themeColor="text1"/>
        </w:rPr>
        <w:t>in</w:t>
      </w:r>
      <w:r w:rsidRPr="00BF51CB">
        <w:rPr>
          <w:color w:val="000000" w:themeColor="text1"/>
        </w:rPr>
        <w:t xml:space="preserve"> understand</w:t>
      </w:r>
      <w:r w:rsidR="00804914">
        <w:rPr>
          <w:color w:val="000000" w:themeColor="text1"/>
        </w:rPr>
        <w:t>ing</w:t>
      </w:r>
      <w:r w:rsidRPr="00BF51CB">
        <w:rPr>
          <w:color w:val="000000" w:themeColor="text1"/>
        </w:rPr>
        <w:t xml:space="preserve"> political dynamics within sport </w:t>
      </w:r>
      <w:r w:rsidR="00804914" w:rsidRPr="00BF51CB">
        <w:rPr>
          <w:color w:val="000000" w:themeColor="text1"/>
        </w:rPr>
        <w:t>a</w:t>
      </w:r>
      <w:r w:rsidR="00804914">
        <w:rPr>
          <w:color w:val="000000" w:themeColor="text1"/>
        </w:rPr>
        <w:t>s well as</w:t>
      </w:r>
      <w:r w:rsidR="00804914" w:rsidRPr="00BF51CB">
        <w:rPr>
          <w:color w:val="000000" w:themeColor="text1"/>
        </w:rPr>
        <w:t xml:space="preserve"> </w:t>
      </w:r>
      <w:r w:rsidRPr="00BF51CB">
        <w:rPr>
          <w:color w:val="000000" w:themeColor="text1"/>
        </w:rPr>
        <w:t xml:space="preserve">the increasingly complex and ‘wicked problems’ (Sam, 2009) that characterize </w:t>
      </w:r>
      <w:r w:rsidR="00804914">
        <w:rPr>
          <w:color w:val="000000" w:themeColor="text1"/>
        </w:rPr>
        <w:t>the</w:t>
      </w:r>
      <w:r w:rsidRPr="00BF51CB">
        <w:rPr>
          <w:color w:val="000000" w:themeColor="text1"/>
        </w:rPr>
        <w:t xml:space="preserve"> globalized sporting landscape. </w:t>
      </w:r>
      <w:r w:rsidR="00F6659D">
        <w:rPr>
          <w:color w:val="000000" w:themeColor="text1"/>
        </w:rPr>
        <w:t xml:space="preserve">This chapter demonstrates the utility of these concepts </w:t>
      </w:r>
      <w:r w:rsidR="00F6659D">
        <w:rPr>
          <w:color w:val="000000" w:themeColor="text1"/>
          <w:lang w:val="en-CA"/>
        </w:rPr>
        <w:t>through a case study of the Russian Doping Scandal.</w:t>
      </w:r>
    </w:p>
    <w:p w14:paraId="60062B6B" w14:textId="77777777" w:rsidR="00723818" w:rsidRDefault="00723818" w:rsidP="00136C0B">
      <w:pPr>
        <w:spacing w:line="480" w:lineRule="auto"/>
        <w:jc w:val="both"/>
        <w:rPr>
          <w:b/>
          <w:bCs/>
          <w:i/>
          <w:iCs/>
          <w:color w:val="000000" w:themeColor="text1"/>
        </w:rPr>
      </w:pPr>
    </w:p>
    <w:p w14:paraId="7DD8A4F7" w14:textId="5C05A7E0" w:rsidR="0093212F" w:rsidRPr="00136C0B" w:rsidRDefault="00A461B0" w:rsidP="00136C0B">
      <w:pPr>
        <w:spacing w:line="480" w:lineRule="auto"/>
        <w:jc w:val="both"/>
        <w:rPr>
          <w:b/>
          <w:bCs/>
          <w:color w:val="000000" w:themeColor="text1"/>
        </w:rPr>
      </w:pPr>
      <w:r w:rsidRPr="00136C0B">
        <w:rPr>
          <w:b/>
          <w:bCs/>
          <w:color w:val="000000" w:themeColor="text1"/>
        </w:rPr>
        <w:t>Theoretical perspectives: Politics and power</w:t>
      </w:r>
    </w:p>
    <w:p w14:paraId="67809506" w14:textId="1D0AE6CE" w:rsidR="00537E0C" w:rsidRDefault="00BF537D" w:rsidP="00BC3F5C">
      <w:pPr>
        <w:spacing w:line="480" w:lineRule="auto"/>
        <w:ind w:firstLine="720"/>
        <w:jc w:val="both"/>
        <w:rPr>
          <w:color w:val="000000" w:themeColor="text1"/>
        </w:rPr>
      </w:pPr>
      <w:r>
        <w:rPr>
          <w:color w:val="000000" w:themeColor="text1"/>
        </w:rPr>
        <w:t>S</w:t>
      </w:r>
      <w:r w:rsidR="00592D97">
        <w:rPr>
          <w:color w:val="000000" w:themeColor="text1"/>
        </w:rPr>
        <w:t xml:space="preserve">port is </w:t>
      </w:r>
      <w:r w:rsidR="00C0289A">
        <w:rPr>
          <w:color w:val="000000" w:themeColor="text1"/>
        </w:rPr>
        <w:t>inherently political</w:t>
      </w:r>
      <w:r w:rsidR="00ED0C04">
        <w:rPr>
          <w:color w:val="000000" w:themeColor="text1"/>
        </w:rPr>
        <w:t xml:space="preserve"> as it reflects </w:t>
      </w:r>
      <w:r w:rsidR="00437256">
        <w:rPr>
          <w:color w:val="000000" w:themeColor="text1"/>
        </w:rPr>
        <w:t xml:space="preserve">the authoritative allocation of </w:t>
      </w:r>
      <w:r w:rsidR="00592D97">
        <w:rPr>
          <w:color w:val="000000" w:themeColor="text1"/>
        </w:rPr>
        <w:t xml:space="preserve">values </w:t>
      </w:r>
      <w:r w:rsidR="00437256">
        <w:rPr>
          <w:color w:val="000000" w:themeColor="text1"/>
        </w:rPr>
        <w:t xml:space="preserve">(Dahl, </w:t>
      </w:r>
      <w:r w:rsidR="00D424FD">
        <w:rPr>
          <w:color w:val="000000" w:themeColor="text1"/>
        </w:rPr>
        <w:t>19</w:t>
      </w:r>
      <w:r w:rsidR="005E4A63">
        <w:rPr>
          <w:color w:val="000000" w:themeColor="text1"/>
        </w:rPr>
        <w:t>57</w:t>
      </w:r>
      <w:r w:rsidR="00437256">
        <w:rPr>
          <w:color w:val="000000" w:themeColor="text1"/>
        </w:rPr>
        <w:t>)</w:t>
      </w:r>
      <w:r w:rsidR="007D1A66">
        <w:rPr>
          <w:color w:val="000000" w:themeColor="text1"/>
        </w:rPr>
        <w:t>;</w:t>
      </w:r>
      <w:r w:rsidR="00437256">
        <w:rPr>
          <w:color w:val="000000" w:themeColor="text1"/>
        </w:rPr>
        <w:t xml:space="preserve"> the collective action necessary to determine who gets what, when and how (Laswell, </w:t>
      </w:r>
      <w:r w:rsidR="00D424FD">
        <w:rPr>
          <w:color w:val="000000" w:themeColor="text1"/>
        </w:rPr>
        <w:t>1936</w:t>
      </w:r>
      <w:r w:rsidR="00437256">
        <w:rPr>
          <w:color w:val="000000" w:themeColor="text1"/>
        </w:rPr>
        <w:t>)</w:t>
      </w:r>
      <w:r w:rsidR="007D1A66">
        <w:rPr>
          <w:color w:val="000000" w:themeColor="text1"/>
        </w:rPr>
        <w:t>;</w:t>
      </w:r>
      <w:r w:rsidR="00ED0C04">
        <w:rPr>
          <w:color w:val="000000" w:themeColor="text1"/>
        </w:rPr>
        <w:t xml:space="preserve"> and </w:t>
      </w:r>
      <w:r w:rsidR="00054502">
        <w:rPr>
          <w:color w:val="000000" w:themeColor="text1"/>
        </w:rPr>
        <w:t>“</w:t>
      </w:r>
      <w:r w:rsidR="00ED0C04">
        <w:rPr>
          <w:color w:val="000000" w:themeColor="text1"/>
        </w:rPr>
        <w:t>who cares about what, where and why or who believes what and with what effect</w:t>
      </w:r>
      <w:r w:rsidR="00054502">
        <w:rPr>
          <w:color w:val="000000" w:themeColor="text1"/>
        </w:rPr>
        <w:t>”</w:t>
      </w:r>
      <w:r w:rsidR="00ED0C04">
        <w:rPr>
          <w:color w:val="000000" w:themeColor="text1"/>
        </w:rPr>
        <w:t xml:space="preserve"> (Allison, 1993, 3).</w:t>
      </w:r>
      <w:r w:rsidR="00537E0C">
        <w:rPr>
          <w:color w:val="000000" w:themeColor="text1"/>
        </w:rPr>
        <w:t xml:space="preserve"> Clearly,</w:t>
      </w:r>
      <w:r w:rsidR="00575E63">
        <w:rPr>
          <w:color w:val="000000" w:themeColor="text1"/>
        </w:rPr>
        <w:t xml:space="preserve"> the sport-politics nexus can be explained by </w:t>
      </w:r>
      <w:r w:rsidR="00AE134E">
        <w:rPr>
          <w:color w:val="000000" w:themeColor="text1"/>
        </w:rPr>
        <w:t xml:space="preserve">and is closely linked to </w:t>
      </w:r>
      <w:r w:rsidR="00537E0C">
        <w:rPr>
          <w:color w:val="000000" w:themeColor="text1"/>
        </w:rPr>
        <w:t xml:space="preserve">government intervention </w:t>
      </w:r>
      <w:r w:rsidR="00575E63">
        <w:rPr>
          <w:color w:val="000000" w:themeColor="text1"/>
        </w:rPr>
        <w:t xml:space="preserve">in sport and </w:t>
      </w:r>
      <w:r w:rsidR="00AE134E">
        <w:rPr>
          <w:color w:val="000000" w:themeColor="text1"/>
        </w:rPr>
        <w:t xml:space="preserve">its </w:t>
      </w:r>
      <w:r w:rsidR="00575E63">
        <w:rPr>
          <w:color w:val="000000" w:themeColor="text1"/>
        </w:rPr>
        <w:t xml:space="preserve">use of sport </w:t>
      </w:r>
      <w:r w:rsidR="00CB572A">
        <w:rPr>
          <w:color w:val="000000" w:themeColor="text1"/>
        </w:rPr>
        <w:t>to</w:t>
      </w:r>
      <w:r w:rsidR="00575E63">
        <w:rPr>
          <w:color w:val="000000" w:themeColor="text1"/>
        </w:rPr>
        <w:t xml:space="preserve"> achieve political ends. Sport </w:t>
      </w:r>
      <w:r w:rsidR="007D1A66">
        <w:rPr>
          <w:color w:val="000000" w:themeColor="text1"/>
        </w:rPr>
        <w:t xml:space="preserve">represents a </w:t>
      </w:r>
      <w:r w:rsidR="00575E63">
        <w:rPr>
          <w:color w:val="000000" w:themeColor="text1"/>
        </w:rPr>
        <w:t>politically usable resource</w:t>
      </w:r>
      <w:r w:rsidR="007D1A66">
        <w:rPr>
          <w:color w:val="000000" w:themeColor="text1"/>
        </w:rPr>
        <w:t>,</w:t>
      </w:r>
      <w:r w:rsidR="003A70BA">
        <w:rPr>
          <w:color w:val="000000" w:themeColor="text1"/>
        </w:rPr>
        <w:t xml:space="preserve"> including a character-building socializing agent, a vehicle for propaganda, the opportunity for prestige, a tool to deliver social change, and </w:t>
      </w:r>
      <w:r w:rsidR="003A70BA" w:rsidRPr="003A70BA">
        <w:rPr>
          <w:i/>
          <w:iCs/>
          <w:color w:val="000000" w:themeColor="text1"/>
        </w:rPr>
        <w:t>the opiate of the masses</w:t>
      </w:r>
      <w:r w:rsidR="007D1A66">
        <w:rPr>
          <w:i/>
          <w:iCs/>
          <w:color w:val="000000" w:themeColor="text1"/>
        </w:rPr>
        <w:t>,</w:t>
      </w:r>
      <w:r w:rsidR="003A70BA" w:rsidRPr="003A70BA">
        <w:rPr>
          <w:i/>
          <w:iCs/>
          <w:color w:val="000000" w:themeColor="text1"/>
        </w:rPr>
        <w:t xml:space="preserve"> </w:t>
      </w:r>
      <w:r w:rsidR="003A70BA">
        <w:rPr>
          <w:color w:val="000000" w:themeColor="text1"/>
        </w:rPr>
        <w:t>divert</w:t>
      </w:r>
      <w:r w:rsidR="007D1A66">
        <w:rPr>
          <w:color w:val="000000" w:themeColor="text1"/>
        </w:rPr>
        <w:t>ing</w:t>
      </w:r>
      <w:r w:rsidR="003A70BA">
        <w:rPr>
          <w:color w:val="000000" w:themeColor="text1"/>
        </w:rPr>
        <w:t xml:space="preserve"> or distract</w:t>
      </w:r>
      <w:r w:rsidR="007D1A66">
        <w:rPr>
          <w:color w:val="000000" w:themeColor="text1"/>
        </w:rPr>
        <w:t>ing</w:t>
      </w:r>
      <w:r w:rsidR="003A70BA">
        <w:rPr>
          <w:color w:val="000000" w:themeColor="text1"/>
        </w:rPr>
        <w:t xml:space="preserve"> the energies of the population (</w:t>
      </w:r>
      <w:r w:rsidR="00CB572A">
        <w:rPr>
          <w:color w:val="000000" w:themeColor="text1"/>
        </w:rPr>
        <w:t xml:space="preserve">Allison, 1986; </w:t>
      </w:r>
      <w:r w:rsidR="003A70BA">
        <w:rPr>
          <w:color w:val="000000" w:themeColor="text1"/>
        </w:rPr>
        <w:t xml:space="preserve">Sage &amp; </w:t>
      </w:r>
      <w:proofErr w:type="spellStart"/>
      <w:r w:rsidR="003A70BA">
        <w:rPr>
          <w:color w:val="000000" w:themeColor="text1"/>
        </w:rPr>
        <w:t>Eitzen</w:t>
      </w:r>
      <w:proofErr w:type="spellEnd"/>
      <w:r w:rsidR="003A70BA">
        <w:rPr>
          <w:color w:val="000000" w:themeColor="text1"/>
        </w:rPr>
        <w:t xml:space="preserve">, 2013). </w:t>
      </w:r>
      <w:r w:rsidR="00CB572A">
        <w:rPr>
          <w:color w:val="000000" w:themeColor="text1"/>
        </w:rPr>
        <w:t>Such approaches clearly demonstrate governments</w:t>
      </w:r>
      <w:r w:rsidR="007D1A66">
        <w:rPr>
          <w:color w:val="000000" w:themeColor="text1"/>
        </w:rPr>
        <w:t>’</w:t>
      </w:r>
      <w:r w:rsidR="00CB572A">
        <w:rPr>
          <w:color w:val="000000" w:themeColor="text1"/>
        </w:rPr>
        <w:t xml:space="preserve"> authoritative allocation of values to sport and belief in its value to society. </w:t>
      </w:r>
      <w:r w:rsidR="00575E63">
        <w:rPr>
          <w:color w:val="000000" w:themeColor="text1"/>
        </w:rPr>
        <w:t xml:space="preserve">However, </w:t>
      </w:r>
      <w:r w:rsidR="007D1A66">
        <w:rPr>
          <w:color w:val="000000" w:themeColor="text1"/>
        </w:rPr>
        <w:t>solely focusing</w:t>
      </w:r>
      <w:r w:rsidR="00575E63">
        <w:rPr>
          <w:color w:val="000000" w:themeColor="text1"/>
        </w:rPr>
        <w:t xml:space="preserve"> on </w:t>
      </w:r>
      <w:r w:rsidR="003A70BA">
        <w:rPr>
          <w:color w:val="000000" w:themeColor="text1"/>
        </w:rPr>
        <w:t>such issues fails to co</w:t>
      </w:r>
      <w:r w:rsidR="00575E63">
        <w:rPr>
          <w:color w:val="000000" w:themeColor="text1"/>
        </w:rPr>
        <w:t xml:space="preserve">nsider </w:t>
      </w:r>
      <w:r w:rsidR="003A70BA">
        <w:rPr>
          <w:color w:val="000000" w:themeColor="text1"/>
        </w:rPr>
        <w:t>the deeply intertwined nature of sport and politics</w:t>
      </w:r>
      <w:r w:rsidR="00575E63">
        <w:rPr>
          <w:color w:val="000000" w:themeColor="text1"/>
        </w:rPr>
        <w:t xml:space="preserve"> outside the confines of formal political institutions</w:t>
      </w:r>
      <w:r w:rsidR="00537E0C">
        <w:rPr>
          <w:color w:val="000000" w:themeColor="text1"/>
        </w:rPr>
        <w:t xml:space="preserve"> (Houlihan, 1991). </w:t>
      </w:r>
      <w:r w:rsidR="00CB572A">
        <w:rPr>
          <w:color w:val="000000" w:themeColor="text1"/>
        </w:rPr>
        <w:t xml:space="preserve">This is particularly </w:t>
      </w:r>
      <w:r w:rsidR="00652CD6">
        <w:rPr>
          <w:color w:val="000000" w:themeColor="text1"/>
        </w:rPr>
        <w:t>true</w:t>
      </w:r>
      <w:r w:rsidR="00CB572A">
        <w:rPr>
          <w:color w:val="000000" w:themeColor="text1"/>
        </w:rPr>
        <w:t xml:space="preserve"> for </w:t>
      </w:r>
      <w:r w:rsidR="00537E0C">
        <w:rPr>
          <w:color w:val="000000" w:themeColor="text1"/>
        </w:rPr>
        <w:t xml:space="preserve">Olympic </w:t>
      </w:r>
      <w:r w:rsidR="00CB572A">
        <w:rPr>
          <w:color w:val="000000" w:themeColor="text1"/>
        </w:rPr>
        <w:t>sport</w:t>
      </w:r>
      <w:r w:rsidR="00A43F66">
        <w:rPr>
          <w:color w:val="000000" w:themeColor="text1"/>
        </w:rPr>
        <w:t>,</w:t>
      </w:r>
      <w:r w:rsidR="00CB572A">
        <w:rPr>
          <w:color w:val="000000" w:themeColor="text1"/>
        </w:rPr>
        <w:t xml:space="preserve"> which </w:t>
      </w:r>
      <w:r w:rsidR="00A43F66">
        <w:rPr>
          <w:color w:val="000000" w:themeColor="text1"/>
        </w:rPr>
        <w:t>has</w:t>
      </w:r>
      <w:r w:rsidR="00D3304B">
        <w:rPr>
          <w:color w:val="000000" w:themeColor="text1"/>
        </w:rPr>
        <w:t xml:space="preserve"> had a</w:t>
      </w:r>
      <w:r w:rsidR="00A43F66">
        <w:rPr>
          <w:color w:val="000000" w:themeColor="text1"/>
        </w:rPr>
        <w:t xml:space="preserve"> historical </w:t>
      </w:r>
      <w:r w:rsidR="00D3304B">
        <w:rPr>
          <w:color w:val="000000" w:themeColor="text1"/>
        </w:rPr>
        <w:t xml:space="preserve">commitment to remain </w:t>
      </w:r>
      <w:r w:rsidR="00A43F66">
        <w:rPr>
          <w:color w:val="000000" w:themeColor="text1"/>
        </w:rPr>
        <w:t>autonomous and free</w:t>
      </w:r>
      <w:r w:rsidR="00537E0C">
        <w:rPr>
          <w:color w:val="000000" w:themeColor="text1"/>
        </w:rPr>
        <w:t xml:space="preserve"> from </w:t>
      </w:r>
      <w:r w:rsidR="00CB572A">
        <w:rPr>
          <w:color w:val="000000" w:themeColor="text1"/>
        </w:rPr>
        <w:t>government interference or control.</w:t>
      </w:r>
      <w:r w:rsidR="00537E0C">
        <w:rPr>
          <w:color w:val="000000" w:themeColor="text1"/>
        </w:rPr>
        <w:t xml:space="preserve"> </w:t>
      </w:r>
      <w:r w:rsidR="00A43F66">
        <w:rPr>
          <w:color w:val="000000" w:themeColor="text1"/>
        </w:rPr>
        <w:t>O</w:t>
      </w:r>
      <w:r w:rsidR="00537E0C">
        <w:rPr>
          <w:color w:val="000000" w:themeColor="text1"/>
        </w:rPr>
        <w:t>ur conceptuali</w:t>
      </w:r>
      <w:r w:rsidR="00054502">
        <w:rPr>
          <w:color w:val="000000" w:themeColor="text1"/>
        </w:rPr>
        <w:t>z</w:t>
      </w:r>
      <w:r w:rsidR="00537E0C">
        <w:rPr>
          <w:color w:val="000000" w:themeColor="text1"/>
        </w:rPr>
        <w:t xml:space="preserve">ation of the sport-politics relationship </w:t>
      </w:r>
      <w:r w:rsidR="00A43F66">
        <w:rPr>
          <w:color w:val="000000" w:themeColor="text1"/>
        </w:rPr>
        <w:t xml:space="preserve">highlights </w:t>
      </w:r>
      <w:r w:rsidR="00616C16">
        <w:rPr>
          <w:color w:val="000000" w:themeColor="text1"/>
        </w:rPr>
        <w:t xml:space="preserve">three </w:t>
      </w:r>
      <w:r w:rsidR="00537E0C">
        <w:rPr>
          <w:color w:val="000000" w:themeColor="text1"/>
        </w:rPr>
        <w:t xml:space="preserve">elements: </w:t>
      </w:r>
      <w:r w:rsidR="00616C16">
        <w:rPr>
          <w:color w:val="000000" w:themeColor="text1"/>
        </w:rPr>
        <w:t xml:space="preserve">state intervention in sport, </w:t>
      </w:r>
      <w:r w:rsidR="00537E0C">
        <w:rPr>
          <w:color w:val="000000" w:themeColor="text1"/>
        </w:rPr>
        <w:t xml:space="preserve">sport as an integral aspect of </w:t>
      </w:r>
      <w:r w:rsidR="00537E0C">
        <w:rPr>
          <w:color w:val="000000" w:themeColor="text1"/>
        </w:rPr>
        <w:lastRenderedPageBreak/>
        <w:t>systems and organi</w:t>
      </w:r>
      <w:r w:rsidR="00054502">
        <w:rPr>
          <w:color w:val="000000" w:themeColor="text1"/>
        </w:rPr>
        <w:t>z</w:t>
      </w:r>
      <w:r w:rsidR="00537E0C">
        <w:rPr>
          <w:color w:val="000000" w:themeColor="text1"/>
        </w:rPr>
        <w:t xml:space="preserve">ations, and sport as a ubiquitous part of social life (Houlihan, 2008). </w:t>
      </w:r>
      <w:r w:rsidR="00652CD6">
        <w:rPr>
          <w:color w:val="000000" w:themeColor="text1"/>
        </w:rPr>
        <w:t>O</w:t>
      </w:r>
      <w:r w:rsidR="00537E0C">
        <w:rPr>
          <w:color w:val="000000" w:themeColor="text1"/>
        </w:rPr>
        <w:t xml:space="preserve">ur analysis is not </w:t>
      </w:r>
      <w:r w:rsidR="00A43F66">
        <w:rPr>
          <w:color w:val="000000" w:themeColor="text1"/>
        </w:rPr>
        <w:t>only of</w:t>
      </w:r>
      <w:r w:rsidR="00537E0C">
        <w:rPr>
          <w:color w:val="000000" w:themeColor="text1"/>
        </w:rPr>
        <w:t xml:space="preserve"> the </w:t>
      </w:r>
      <w:r w:rsidR="00537E0C" w:rsidRPr="00D96039">
        <w:rPr>
          <w:i/>
          <w:iCs/>
          <w:color w:val="000000" w:themeColor="text1"/>
        </w:rPr>
        <w:t>politics of sport</w:t>
      </w:r>
      <w:r w:rsidR="00A43F66">
        <w:rPr>
          <w:color w:val="000000" w:themeColor="text1"/>
        </w:rPr>
        <w:t>—</w:t>
      </w:r>
      <w:r w:rsidR="00537E0C">
        <w:rPr>
          <w:color w:val="000000" w:themeColor="text1"/>
        </w:rPr>
        <w:t>the government motives for investing in sport and the government-sport relationship</w:t>
      </w:r>
      <w:r w:rsidR="00A43F66">
        <w:rPr>
          <w:color w:val="000000" w:themeColor="text1"/>
        </w:rPr>
        <w:t>—</w:t>
      </w:r>
      <w:r w:rsidR="00537E0C">
        <w:rPr>
          <w:color w:val="000000" w:themeColor="text1"/>
        </w:rPr>
        <w:t xml:space="preserve">but also the </w:t>
      </w:r>
      <w:r w:rsidR="00537E0C" w:rsidRPr="00D96039">
        <w:rPr>
          <w:i/>
          <w:iCs/>
          <w:color w:val="000000" w:themeColor="text1"/>
        </w:rPr>
        <w:t>politics in sport</w:t>
      </w:r>
      <w:r w:rsidR="00A43F66">
        <w:rPr>
          <w:i/>
          <w:iCs/>
          <w:color w:val="000000" w:themeColor="text1"/>
        </w:rPr>
        <w:t>,</w:t>
      </w:r>
      <w:r w:rsidR="00537E0C">
        <w:rPr>
          <w:i/>
          <w:iCs/>
          <w:color w:val="000000" w:themeColor="text1"/>
        </w:rPr>
        <w:t xml:space="preserve"> </w:t>
      </w:r>
      <w:r w:rsidR="00537E0C" w:rsidRPr="00D96039">
        <w:rPr>
          <w:color w:val="000000" w:themeColor="text1"/>
        </w:rPr>
        <w:t xml:space="preserve">which </w:t>
      </w:r>
      <w:r w:rsidR="00537E0C">
        <w:rPr>
          <w:color w:val="000000" w:themeColor="text1"/>
        </w:rPr>
        <w:t xml:space="preserve">accepts that </w:t>
      </w:r>
      <w:r w:rsidR="00A43F66">
        <w:rPr>
          <w:color w:val="000000" w:themeColor="text1"/>
        </w:rPr>
        <w:t>a wide range of stakeholders, not just the state,</w:t>
      </w:r>
      <w:r w:rsidR="00537E0C">
        <w:rPr>
          <w:color w:val="000000" w:themeColor="text1"/>
        </w:rPr>
        <w:t xml:space="preserve"> influence sport (Houlihan, 2008). </w:t>
      </w:r>
      <w:r w:rsidR="00D46EB6">
        <w:rPr>
          <w:color w:val="000000" w:themeColor="text1"/>
        </w:rPr>
        <w:t xml:space="preserve">Table 1 </w:t>
      </w:r>
      <w:r w:rsidR="00616C16">
        <w:rPr>
          <w:color w:val="000000" w:themeColor="text1"/>
        </w:rPr>
        <w:t xml:space="preserve">provides examples of the sport-politics relationship </w:t>
      </w:r>
      <w:r w:rsidR="00D246A8">
        <w:rPr>
          <w:color w:val="000000" w:themeColor="text1"/>
        </w:rPr>
        <w:t>illustrating</w:t>
      </w:r>
      <w:r w:rsidR="00616C16">
        <w:rPr>
          <w:color w:val="000000" w:themeColor="text1"/>
        </w:rPr>
        <w:t xml:space="preserve"> the three-fold conceptuali</w:t>
      </w:r>
      <w:r w:rsidR="00054502">
        <w:rPr>
          <w:color w:val="000000" w:themeColor="text1"/>
        </w:rPr>
        <w:t>z</w:t>
      </w:r>
      <w:r w:rsidR="00616C16">
        <w:rPr>
          <w:color w:val="000000" w:themeColor="text1"/>
        </w:rPr>
        <w:t>ation highlighted above.</w:t>
      </w:r>
    </w:p>
    <w:p w14:paraId="4D55D780" w14:textId="4941E861" w:rsidR="001105F8" w:rsidRPr="00AA2AC3" w:rsidRDefault="001105F8" w:rsidP="00136C0B">
      <w:pPr>
        <w:spacing w:line="480" w:lineRule="auto"/>
        <w:jc w:val="both"/>
        <w:rPr>
          <w:b/>
          <w:bCs/>
          <w:color w:val="000000" w:themeColor="text1"/>
        </w:rPr>
      </w:pPr>
      <w:r w:rsidRPr="00AA2AC3">
        <w:rPr>
          <w:b/>
          <w:bCs/>
          <w:color w:val="000000" w:themeColor="text1"/>
        </w:rPr>
        <w:t>--Table 1 about here--</w:t>
      </w:r>
    </w:p>
    <w:p w14:paraId="27EBE193" w14:textId="77777777" w:rsidR="000A3CBC" w:rsidRDefault="000A3CBC" w:rsidP="00136C0B">
      <w:pPr>
        <w:spacing w:line="480" w:lineRule="auto"/>
        <w:jc w:val="both"/>
        <w:rPr>
          <w:color w:val="000000" w:themeColor="text1"/>
        </w:rPr>
      </w:pPr>
    </w:p>
    <w:p w14:paraId="226F8B4D" w14:textId="2DFB9766" w:rsidR="0055430E" w:rsidRDefault="00652CD6" w:rsidP="00136C0B">
      <w:pPr>
        <w:spacing w:line="480" w:lineRule="auto"/>
        <w:jc w:val="both"/>
        <w:rPr>
          <w:color w:val="000000" w:themeColor="text1"/>
        </w:rPr>
      </w:pPr>
      <w:r>
        <w:rPr>
          <w:color w:val="000000" w:themeColor="text1"/>
        </w:rPr>
        <w:t>W</w:t>
      </w:r>
      <w:r w:rsidR="00A55B66">
        <w:rPr>
          <w:color w:val="000000" w:themeColor="text1"/>
        </w:rPr>
        <w:t xml:space="preserve">hether politics </w:t>
      </w:r>
      <w:r w:rsidR="00723818">
        <w:rPr>
          <w:color w:val="000000" w:themeColor="text1"/>
        </w:rPr>
        <w:t xml:space="preserve">refers </w:t>
      </w:r>
      <w:r w:rsidR="00A55B66">
        <w:rPr>
          <w:color w:val="000000" w:themeColor="text1"/>
        </w:rPr>
        <w:t xml:space="preserve">to the state, the system, or society more generally, </w:t>
      </w:r>
      <w:r w:rsidR="00063CA3">
        <w:rPr>
          <w:color w:val="000000" w:themeColor="text1"/>
        </w:rPr>
        <w:t xml:space="preserve">it is </w:t>
      </w:r>
      <w:r w:rsidR="00B97802">
        <w:rPr>
          <w:color w:val="000000" w:themeColor="text1"/>
        </w:rPr>
        <w:t>“</w:t>
      </w:r>
      <w:r w:rsidR="00063CA3">
        <w:rPr>
          <w:color w:val="000000" w:themeColor="text1"/>
        </w:rPr>
        <w:t xml:space="preserve">the constrained use of </w:t>
      </w:r>
      <w:r w:rsidR="00C35757">
        <w:rPr>
          <w:color w:val="000000" w:themeColor="text1"/>
        </w:rPr>
        <w:t xml:space="preserve">social </w:t>
      </w:r>
      <w:r w:rsidR="00063CA3">
        <w:rPr>
          <w:color w:val="000000" w:themeColor="text1"/>
        </w:rPr>
        <w:t>power</w:t>
      </w:r>
      <w:r w:rsidR="00B97802">
        <w:rPr>
          <w:color w:val="000000" w:themeColor="text1"/>
        </w:rPr>
        <w:t>”</w:t>
      </w:r>
      <w:r w:rsidR="00063CA3">
        <w:rPr>
          <w:color w:val="000000" w:themeColor="text1"/>
        </w:rPr>
        <w:t xml:space="preserve"> </w:t>
      </w:r>
      <w:r w:rsidR="00537E0C">
        <w:rPr>
          <w:color w:val="000000" w:themeColor="text1"/>
        </w:rPr>
        <w:t>(</w:t>
      </w:r>
      <w:proofErr w:type="spellStart"/>
      <w:r w:rsidR="00537E0C">
        <w:rPr>
          <w:color w:val="000000" w:themeColor="text1"/>
        </w:rPr>
        <w:t>Goodin</w:t>
      </w:r>
      <w:proofErr w:type="spellEnd"/>
      <w:r w:rsidR="00537E0C">
        <w:rPr>
          <w:color w:val="000000" w:themeColor="text1"/>
        </w:rPr>
        <w:t xml:space="preserve"> &amp; </w:t>
      </w:r>
      <w:proofErr w:type="spellStart"/>
      <w:r w:rsidR="00537E0C">
        <w:rPr>
          <w:color w:val="000000" w:themeColor="text1"/>
        </w:rPr>
        <w:t>Klingermann</w:t>
      </w:r>
      <w:proofErr w:type="spellEnd"/>
      <w:r w:rsidR="00537E0C">
        <w:rPr>
          <w:color w:val="000000" w:themeColor="text1"/>
        </w:rPr>
        <w:t>, 1996</w:t>
      </w:r>
      <w:r w:rsidR="00C35757">
        <w:rPr>
          <w:color w:val="000000" w:themeColor="text1"/>
        </w:rPr>
        <w:t>, 7</w:t>
      </w:r>
      <w:r w:rsidR="00537E0C">
        <w:rPr>
          <w:color w:val="000000" w:themeColor="text1"/>
        </w:rPr>
        <w:t>)</w:t>
      </w:r>
      <w:r w:rsidR="00723818">
        <w:rPr>
          <w:color w:val="000000" w:themeColor="text1"/>
        </w:rPr>
        <w:t>,</w:t>
      </w:r>
      <w:r w:rsidR="00C35757">
        <w:rPr>
          <w:color w:val="000000" w:themeColor="text1"/>
        </w:rPr>
        <w:t xml:space="preserve"> where </w:t>
      </w:r>
      <w:r w:rsidR="006B5FAE">
        <w:rPr>
          <w:color w:val="000000" w:themeColor="text1"/>
        </w:rPr>
        <w:t xml:space="preserve">actors </w:t>
      </w:r>
      <w:r w:rsidR="00865250">
        <w:rPr>
          <w:color w:val="000000" w:themeColor="text1"/>
        </w:rPr>
        <w:t>use a</w:t>
      </w:r>
      <w:r w:rsidR="006B5FAE">
        <w:rPr>
          <w:color w:val="000000" w:themeColor="text1"/>
        </w:rPr>
        <w:t xml:space="preserve"> varie</w:t>
      </w:r>
      <w:r w:rsidR="00865250">
        <w:rPr>
          <w:color w:val="000000" w:themeColor="text1"/>
        </w:rPr>
        <w:t>ty of</w:t>
      </w:r>
      <w:r w:rsidR="006B5FAE">
        <w:rPr>
          <w:color w:val="000000" w:themeColor="text1"/>
        </w:rPr>
        <w:t xml:space="preserve"> tactics to </w:t>
      </w:r>
      <w:r w:rsidR="00E25710">
        <w:rPr>
          <w:color w:val="000000" w:themeColor="text1"/>
        </w:rPr>
        <w:t xml:space="preserve">promote their interests and to </w:t>
      </w:r>
      <w:r w:rsidR="006B5FAE">
        <w:rPr>
          <w:color w:val="000000" w:themeColor="text1"/>
        </w:rPr>
        <w:t xml:space="preserve">manipulate, manoeuvre and modify the preferences of others. </w:t>
      </w:r>
      <w:r w:rsidR="00715275">
        <w:rPr>
          <w:color w:val="000000" w:themeColor="text1"/>
        </w:rPr>
        <w:t xml:space="preserve">Stoker and Marsh (2010: 8) go </w:t>
      </w:r>
      <w:r w:rsidR="00723818">
        <w:rPr>
          <w:color w:val="000000" w:themeColor="text1"/>
        </w:rPr>
        <w:t>so far as</w:t>
      </w:r>
      <w:r w:rsidR="00715275">
        <w:rPr>
          <w:color w:val="000000" w:themeColor="text1"/>
        </w:rPr>
        <w:t xml:space="preserve"> to describe politics as “the struggle over power”. </w:t>
      </w:r>
      <w:r w:rsidR="006B5FAE">
        <w:rPr>
          <w:color w:val="000000" w:themeColor="text1"/>
        </w:rPr>
        <w:t xml:space="preserve">Such interpretations not only </w:t>
      </w:r>
      <w:r w:rsidR="00865250">
        <w:rPr>
          <w:color w:val="000000" w:themeColor="text1"/>
        </w:rPr>
        <w:t xml:space="preserve">serve to </w:t>
      </w:r>
      <w:r w:rsidR="006B5FAE">
        <w:rPr>
          <w:color w:val="000000" w:themeColor="text1"/>
        </w:rPr>
        <w:t>illustrate the inextricable link between power and politics</w:t>
      </w:r>
      <w:r w:rsidR="00723818">
        <w:rPr>
          <w:color w:val="000000" w:themeColor="text1"/>
        </w:rPr>
        <w:t>,</w:t>
      </w:r>
      <w:r w:rsidR="006B5FAE">
        <w:rPr>
          <w:color w:val="000000" w:themeColor="text1"/>
        </w:rPr>
        <w:t xml:space="preserve"> but also the </w:t>
      </w:r>
      <w:r w:rsidR="00723818">
        <w:rPr>
          <w:color w:val="000000" w:themeColor="text1"/>
        </w:rPr>
        <w:t>fact that to act politically</w:t>
      </w:r>
      <w:r w:rsidR="006B5FAE">
        <w:rPr>
          <w:color w:val="000000" w:themeColor="text1"/>
        </w:rPr>
        <w:t xml:space="preserve"> requires control over a range of resources</w:t>
      </w:r>
      <w:r w:rsidR="00723818">
        <w:rPr>
          <w:color w:val="000000" w:themeColor="text1"/>
        </w:rPr>
        <w:t>,</w:t>
      </w:r>
      <w:r w:rsidR="006B5FAE">
        <w:rPr>
          <w:color w:val="000000" w:themeColor="text1"/>
        </w:rPr>
        <w:t xml:space="preserve"> </w:t>
      </w:r>
      <w:r w:rsidR="00537E0C">
        <w:rPr>
          <w:color w:val="000000" w:themeColor="text1"/>
        </w:rPr>
        <w:t>including expertise, money, organizational capacity, and moral authority (Houlihan, 2008).</w:t>
      </w:r>
      <w:r w:rsidR="0055430E">
        <w:rPr>
          <w:color w:val="000000" w:themeColor="text1"/>
        </w:rPr>
        <w:t xml:space="preserve"> </w:t>
      </w:r>
    </w:p>
    <w:p w14:paraId="6CFF28C8" w14:textId="0ACC80E0" w:rsidR="0093212F" w:rsidRDefault="00E26A26" w:rsidP="00136C0B">
      <w:pPr>
        <w:spacing w:line="480" w:lineRule="auto"/>
        <w:ind w:firstLine="720"/>
        <w:jc w:val="both"/>
        <w:rPr>
          <w:lang w:val="en-CA"/>
        </w:rPr>
      </w:pPr>
      <w:r>
        <w:rPr>
          <w:lang w:val="en-CA"/>
        </w:rPr>
        <w:t>A</w:t>
      </w:r>
      <w:r w:rsidR="00BF51CB" w:rsidRPr="00BF51CB">
        <w:rPr>
          <w:lang w:val="en-CA"/>
        </w:rPr>
        <w:t>ccording to Nye (2004), “power is like the weather. Everyone depends on it and talks about it, but few understand it” (p. 1). Common understandings of the term refer to power as the capacity to do things. The analytics of power may seem somewhat abstract and arbitrary in nature, but they bring to the forefront important questions</w:t>
      </w:r>
      <w:r w:rsidR="00723818">
        <w:rPr>
          <w:lang w:val="en-CA"/>
        </w:rPr>
        <w:t>: W</w:t>
      </w:r>
      <w:r w:rsidR="00BF51CB" w:rsidRPr="00BF51CB">
        <w:rPr>
          <w:lang w:val="en-CA"/>
        </w:rPr>
        <w:t xml:space="preserve">ho has power? Where does it lie? </w:t>
      </w:r>
      <w:r w:rsidR="00723818">
        <w:rPr>
          <w:lang w:val="en-CA"/>
        </w:rPr>
        <w:t>H</w:t>
      </w:r>
      <w:r w:rsidR="00BF51CB" w:rsidRPr="00BF51CB">
        <w:rPr>
          <w:lang w:val="en-CA"/>
        </w:rPr>
        <w:t xml:space="preserve">ow is it exercised? Not only are these questions central to political analysis in general (Hay, 2002), but they are </w:t>
      </w:r>
      <w:r w:rsidR="00723818">
        <w:rPr>
          <w:lang w:val="en-CA"/>
        </w:rPr>
        <w:t>essential for</w:t>
      </w:r>
      <w:r w:rsidR="00723818" w:rsidRPr="00BF51CB">
        <w:rPr>
          <w:lang w:val="en-CA"/>
        </w:rPr>
        <w:t xml:space="preserve"> </w:t>
      </w:r>
      <w:r w:rsidR="00BF51CB" w:rsidRPr="00BF51CB">
        <w:rPr>
          <w:lang w:val="en-CA"/>
        </w:rPr>
        <w:t xml:space="preserve">sport managers to navigate the sporting landscape effectively. Despite its importance, the concept of power </w:t>
      </w:r>
      <w:r w:rsidR="00A4629C" w:rsidRPr="00BF51CB">
        <w:rPr>
          <w:lang w:val="en-CA"/>
        </w:rPr>
        <w:t xml:space="preserve">within sport policy studies </w:t>
      </w:r>
      <w:r w:rsidR="00BF51CB" w:rsidRPr="00BF51CB">
        <w:rPr>
          <w:lang w:val="en-CA"/>
        </w:rPr>
        <w:t xml:space="preserve">has remained a peripheral theoretical consideration rather than being taken seriously as a useful theoretical construct in its own right. One exception to this is recent work by </w:t>
      </w:r>
      <w:proofErr w:type="spellStart"/>
      <w:r w:rsidR="00BF51CB" w:rsidRPr="00BF51CB">
        <w:rPr>
          <w:lang w:val="en-CA"/>
        </w:rPr>
        <w:t>Bergsgard</w:t>
      </w:r>
      <w:proofErr w:type="spellEnd"/>
      <w:r w:rsidR="00BF51CB" w:rsidRPr="00BF51CB">
        <w:rPr>
          <w:lang w:val="en-CA"/>
        </w:rPr>
        <w:t xml:space="preserve"> (2018), who proposed a three-level analytical </w:t>
      </w:r>
      <w:r w:rsidR="00BF51CB" w:rsidRPr="00BF51CB">
        <w:rPr>
          <w:lang w:val="en-CA"/>
        </w:rPr>
        <w:lastRenderedPageBreak/>
        <w:t xml:space="preserve">approach that explicitly combines </w:t>
      </w:r>
      <w:proofErr w:type="spellStart"/>
      <w:r w:rsidR="00BF51CB" w:rsidRPr="00BF51CB">
        <w:rPr>
          <w:lang w:val="en-CA"/>
        </w:rPr>
        <w:t>Bourdiesian</w:t>
      </w:r>
      <w:proofErr w:type="spellEnd"/>
      <w:r w:rsidR="00BF51CB" w:rsidRPr="00BF51CB">
        <w:rPr>
          <w:lang w:val="en-CA"/>
        </w:rPr>
        <w:t xml:space="preserve"> and </w:t>
      </w:r>
      <w:proofErr w:type="spellStart"/>
      <w:r w:rsidR="00BF51CB" w:rsidRPr="00BF51CB">
        <w:rPr>
          <w:lang w:val="en-CA"/>
        </w:rPr>
        <w:t>Luk</w:t>
      </w:r>
      <w:r w:rsidR="0053304A">
        <w:rPr>
          <w:lang w:val="en-CA"/>
        </w:rPr>
        <w:t>es</w:t>
      </w:r>
      <w:proofErr w:type="spellEnd"/>
      <w:r w:rsidR="0053304A">
        <w:rPr>
          <w:lang w:val="en-CA"/>
        </w:rPr>
        <w:t>’</w:t>
      </w:r>
      <w:r w:rsidR="00BF51CB" w:rsidRPr="00BF51CB">
        <w:rPr>
          <w:lang w:val="en-CA"/>
        </w:rPr>
        <w:t xml:space="preserve"> three</w:t>
      </w:r>
      <w:r w:rsidR="00A4629C">
        <w:rPr>
          <w:lang w:val="en-CA"/>
        </w:rPr>
        <w:t xml:space="preserve"> </w:t>
      </w:r>
      <w:r w:rsidR="00BF51CB" w:rsidRPr="00BF51CB">
        <w:rPr>
          <w:lang w:val="en-CA"/>
        </w:rPr>
        <w:t xml:space="preserve">faces of power to examine Norwegian elite sport policy. Like </w:t>
      </w:r>
      <w:proofErr w:type="spellStart"/>
      <w:r w:rsidR="00BF51CB" w:rsidRPr="00BF51CB">
        <w:rPr>
          <w:lang w:val="en-CA"/>
        </w:rPr>
        <w:t>Bergsgard</w:t>
      </w:r>
      <w:proofErr w:type="spellEnd"/>
      <w:r w:rsidR="00BF51CB" w:rsidRPr="00BF51CB">
        <w:rPr>
          <w:lang w:val="en-CA"/>
        </w:rPr>
        <w:t xml:space="preserve">, we also seek to re-center power as </w:t>
      </w:r>
      <w:r w:rsidR="00A4629C">
        <w:rPr>
          <w:lang w:val="en-CA"/>
        </w:rPr>
        <w:t>a</w:t>
      </w:r>
      <w:r w:rsidR="00BF51CB" w:rsidRPr="00BF51CB">
        <w:rPr>
          <w:lang w:val="en-CA"/>
        </w:rPr>
        <w:t xml:space="preserve"> revealing concept </w:t>
      </w:r>
      <w:r w:rsidR="00A4629C">
        <w:rPr>
          <w:lang w:val="en-CA"/>
        </w:rPr>
        <w:t>for</w:t>
      </w:r>
      <w:r w:rsidR="00A4629C" w:rsidRPr="00BF51CB">
        <w:rPr>
          <w:lang w:val="en-CA"/>
        </w:rPr>
        <w:t xml:space="preserve"> </w:t>
      </w:r>
      <w:r w:rsidR="00BF51CB" w:rsidRPr="00BF51CB">
        <w:rPr>
          <w:lang w:val="en-CA"/>
        </w:rPr>
        <w:t xml:space="preserve">understanding and explaining political aspects surrounding sport. Furthermore, like </w:t>
      </w:r>
      <w:proofErr w:type="spellStart"/>
      <w:r w:rsidR="00BF51CB" w:rsidRPr="00BF51CB">
        <w:rPr>
          <w:lang w:val="en-CA"/>
        </w:rPr>
        <w:t>Haugaard</w:t>
      </w:r>
      <w:proofErr w:type="spellEnd"/>
      <w:r w:rsidR="00BF51CB" w:rsidRPr="00BF51CB">
        <w:rPr>
          <w:lang w:val="en-CA"/>
        </w:rPr>
        <w:t xml:space="preserve"> (2002), we also recognize that the concept of power essentially remains a contested domain, which is both value</w:t>
      </w:r>
      <w:r w:rsidR="00A4629C">
        <w:rPr>
          <w:lang w:val="en-CA"/>
        </w:rPr>
        <w:t>-</w:t>
      </w:r>
      <w:r w:rsidR="00BF51CB" w:rsidRPr="00BF51CB">
        <w:rPr>
          <w:lang w:val="en-CA"/>
        </w:rPr>
        <w:t xml:space="preserve"> and ontologica</w:t>
      </w:r>
      <w:r w:rsidR="00A4629C">
        <w:rPr>
          <w:lang w:val="en-CA"/>
        </w:rPr>
        <w:t>l</w:t>
      </w:r>
      <w:r w:rsidR="00BF51CB" w:rsidRPr="00BF51CB">
        <w:rPr>
          <w:lang w:val="en-CA"/>
        </w:rPr>
        <w:t>l</w:t>
      </w:r>
      <w:r w:rsidR="00A4629C">
        <w:rPr>
          <w:lang w:val="en-CA"/>
        </w:rPr>
        <w:t>y-</w:t>
      </w:r>
      <w:r w:rsidR="00BF51CB" w:rsidRPr="00BF51CB">
        <w:rPr>
          <w:lang w:val="en-CA"/>
        </w:rPr>
        <w:t>dependent</w:t>
      </w:r>
      <w:r w:rsidR="00A4629C">
        <w:rPr>
          <w:lang w:val="en-CA"/>
        </w:rPr>
        <w:t>,</w:t>
      </w:r>
      <w:r w:rsidR="00BF51CB" w:rsidRPr="00BF51CB">
        <w:rPr>
          <w:lang w:val="en-CA"/>
        </w:rPr>
        <w:t xml:space="preserve"> and that “to engage in such disputes is itself to engage in politics” (</w:t>
      </w:r>
      <w:proofErr w:type="spellStart"/>
      <w:r w:rsidR="00BF51CB" w:rsidRPr="00BF51CB">
        <w:rPr>
          <w:lang w:val="en-CA"/>
        </w:rPr>
        <w:t>Hauguaard</w:t>
      </w:r>
      <w:proofErr w:type="spellEnd"/>
      <w:r w:rsidR="00BF51CB" w:rsidRPr="00BF51CB">
        <w:rPr>
          <w:lang w:val="en-CA"/>
        </w:rPr>
        <w:t xml:space="preserve">, 2002, p. 45).  </w:t>
      </w:r>
    </w:p>
    <w:p w14:paraId="60AE5799" w14:textId="211B07A0" w:rsidR="0093212F" w:rsidRDefault="00BF51CB" w:rsidP="00136C0B">
      <w:pPr>
        <w:spacing w:line="480" w:lineRule="auto"/>
        <w:ind w:firstLine="720"/>
        <w:jc w:val="both"/>
        <w:rPr>
          <w:lang w:val="en-CA"/>
        </w:rPr>
      </w:pPr>
      <w:r w:rsidRPr="00BF51CB">
        <w:rPr>
          <w:lang w:val="en-CA"/>
        </w:rPr>
        <w:t>Broadly speaking, power can manifest itself in a variety of ways within and around sport organizations</w:t>
      </w:r>
      <w:r w:rsidR="00A4629C">
        <w:rPr>
          <w:lang w:val="en-CA"/>
        </w:rPr>
        <w:t>,</w:t>
      </w:r>
      <w:r w:rsidRPr="00BF51CB">
        <w:rPr>
          <w:lang w:val="en-CA"/>
        </w:rPr>
        <w:t xml:space="preserve"> ranging from explicit, coercive and concrete expressions of power (i.e. hard power) to more implicit, subtle and indirect forms of power (i.e. soft power). According to Nye (2004), power is the ability to get want you want from others and manifests itself in three ways: coercion, payment, and attraction/persuasion. The former (coercion and payment), he argues, are forms of hard power that often involve force and economic means to influence behaviour or interests. Hard power is therefore about inducements (‘carrots’) or threats (‘sticks’)</w:t>
      </w:r>
      <w:r w:rsidR="00A4629C">
        <w:rPr>
          <w:lang w:val="en-CA"/>
        </w:rPr>
        <w:t xml:space="preserve">, </w:t>
      </w:r>
      <w:r w:rsidRPr="00BF51CB">
        <w:rPr>
          <w:lang w:val="en-CA"/>
        </w:rPr>
        <w:t>regardless of whether they are exercised (Nye, 2004). Examples of hard power within sport could be funding arrangement</w:t>
      </w:r>
      <w:r w:rsidR="00A4629C">
        <w:rPr>
          <w:lang w:val="en-CA"/>
        </w:rPr>
        <w:t>s</w:t>
      </w:r>
      <w:r w:rsidRPr="00BF51CB">
        <w:rPr>
          <w:lang w:val="en-CA"/>
        </w:rPr>
        <w:t xml:space="preserve"> between governmental agencies and national governing bodies of sport (e.g. Bostock, Cr</w:t>
      </w:r>
      <w:r w:rsidR="00EC2F06">
        <w:rPr>
          <w:lang w:val="en-CA"/>
        </w:rPr>
        <w:t>o</w:t>
      </w:r>
      <w:r w:rsidRPr="00BF51CB">
        <w:rPr>
          <w:lang w:val="en-CA"/>
        </w:rPr>
        <w:t xml:space="preserve">wther, Ridley-Duff &amp; Breese, 2017) or an athlete being coerced by a coach or teammate into taking performance-enhancing drugs (Stewart &amp; Smith, 2008). In contrast, soft power is the ability to persuade, co-opt and attract others through culture, shared values, and policy. Central to the notion of soft power is the idea that </w:t>
      </w:r>
      <w:r w:rsidR="00A4629C">
        <w:rPr>
          <w:lang w:val="en-CA"/>
        </w:rPr>
        <w:t>one</w:t>
      </w:r>
      <w:r w:rsidRPr="00BF51CB">
        <w:rPr>
          <w:lang w:val="en-CA"/>
        </w:rPr>
        <w:t xml:space="preserve"> can affect </w:t>
      </w:r>
      <w:proofErr w:type="gramStart"/>
      <w:r w:rsidRPr="00BF51CB">
        <w:rPr>
          <w:lang w:val="en-CA"/>
        </w:rPr>
        <w:t>other</w:t>
      </w:r>
      <w:proofErr w:type="gramEnd"/>
      <w:r w:rsidRPr="00BF51CB">
        <w:rPr>
          <w:lang w:val="en-CA"/>
        </w:rPr>
        <w:t xml:space="preserve"> people’s behaviour without commanding it. </w:t>
      </w:r>
      <w:r w:rsidR="00A4629C">
        <w:rPr>
          <w:lang w:val="en-CA"/>
        </w:rPr>
        <w:t>Thus</w:t>
      </w:r>
      <w:r w:rsidRPr="00BF51CB">
        <w:rPr>
          <w:lang w:val="en-CA"/>
        </w:rPr>
        <w:t>, soft power rests on the ability to shape the preferences of others (Nye, 2004). From this perspective, leadership within sport</w:t>
      </w:r>
      <w:r w:rsidR="00A4629C">
        <w:rPr>
          <w:lang w:val="en-CA"/>
        </w:rPr>
        <w:t xml:space="preserve"> </w:t>
      </w:r>
      <w:r w:rsidR="00652CD6">
        <w:rPr>
          <w:lang w:val="en-CA"/>
        </w:rPr>
        <w:t>does not rest upon the</w:t>
      </w:r>
      <w:r w:rsidRPr="00BF51CB">
        <w:rPr>
          <w:lang w:val="en-CA"/>
        </w:rPr>
        <w:t xml:space="preserve"> ability to command and control</w:t>
      </w:r>
      <w:r w:rsidR="00A4629C">
        <w:rPr>
          <w:lang w:val="en-CA"/>
        </w:rPr>
        <w:t>,</w:t>
      </w:r>
      <w:r w:rsidRPr="00BF51CB">
        <w:rPr>
          <w:lang w:val="en-CA"/>
        </w:rPr>
        <w:t xml:space="preserve"> but to lead by example and attract others through shaping their preferences. Examples of this </w:t>
      </w:r>
      <w:r w:rsidR="00A4629C">
        <w:rPr>
          <w:lang w:val="en-CA"/>
        </w:rPr>
        <w:t>within international sport</w:t>
      </w:r>
      <w:r w:rsidRPr="00BF51CB">
        <w:rPr>
          <w:lang w:val="en-CA"/>
        </w:rPr>
        <w:t xml:space="preserve"> include </w:t>
      </w:r>
      <w:r w:rsidR="00A4629C">
        <w:rPr>
          <w:lang w:val="en-CA"/>
        </w:rPr>
        <w:t xml:space="preserve">the use of </w:t>
      </w:r>
      <w:r w:rsidRPr="00BF51CB">
        <w:rPr>
          <w:lang w:val="en-CA"/>
        </w:rPr>
        <w:t xml:space="preserve">mega-events such as the FIFA World Cup and the Olympic </w:t>
      </w:r>
      <w:r w:rsidRPr="00BF51CB">
        <w:rPr>
          <w:lang w:val="en-CA"/>
        </w:rPr>
        <w:lastRenderedPageBreak/>
        <w:t xml:space="preserve">Games as a form of public diplomacy (e.g. </w:t>
      </w:r>
      <w:proofErr w:type="spellStart"/>
      <w:r w:rsidRPr="00BF51CB">
        <w:rPr>
          <w:lang w:val="en-CA"/>
        </w:rPr>
        <w:t>Grix</w:t>
      </w:r>
      <w:proofErr w:type="spellEnd"/>
      <w:r w:rsidRPr="00BF51CB">
        <w:rPr>
          <w:lang w:val="en-CA"/>
        </w:rPr>
        <w:t xml:space="preserve"> &amp; Houlihan, 201</w:t>
      </w:r>
      <w:r w:rsidR="000339D3">
        <w:rPr>
          <w:lang w:val="en-CA"/>
        </w:rPr>
        <w:t>3</w:t>
      </w:r>
      <w:r w:rsidRPr="00BF51CB">
        <w:rPr>
          <w:lang w:val="en-CA"/>
        </w:rPr>
        <w:t xml:space="preserve">) and attempts to reform the bidding and hosting process through Olympic Agenda2020 (Schnitzer &amp; </w:t>
      </w:r>
      <w:proofErr w:type="spellStart"/>
      <w:r w:rsidRPr="00BF51CB">
        <w:rPr>
          <w:lang w:val="en-CA"/>
        </w:rPr>
        <w:t>Hazinger</w:t>
      </w:r>
      <w:proofErr w:type="spellEnd"/>
      <w:r w:rsidRPr="00BF51CB">
        <w:rPr>
          <w:lang w:val="en-CA"/>
        </w:rPr>
        <w:t xml:space="preserve">, 2019). </w:t>
      </w:r>
    </w:p>
    <w:p w14:paraId="0921A523" w14:textId="1BC17B73" w:rsidR="00BF51CB" w:rsidRDefault="00A4629C" w:rsidP="00136C0B">
      <w:pPr>
        <w:spacing w:line="480" w:lineRule="auto"/>
        <w:ind w:firstLine="720"/>
        <w:jc w:val="both"/>
        <w:rPr>
          <w:lang w:val="en-CA"/>
        </w:rPr>
      </w:pPr>
      <w:r>
        <w:rPr>
          <w:lang w:val="en-CA"/>
        </w:rPr>
        <w:t>H</w:t>
      </w:r>
      <w:r w:rsidR="00BF51CB" w:rsidRPr="00BF51CB">
        <w:rPr>
          <w:lang w:val="en-CA"/>
        </w:rPr>
        <w:t>ard power and soft power should be used together (Nye, 2004). Sport managers cannot lead through command and coercion alone</w:t>
      </w:r>
      <w:r>
        <w:rPr>
          <w:lang w:val="en-CA"/>
        </w:rPr>
        <w:t>, so h</w:t>
      </w:r>
      <w:r w:rsidR="00BF51CB" w:rsidRPr="00BF51CB">
        <w:rPr>
          <w:lang w:val="en-CA"/>
        </w:rPr>
        <w:t xml:space="preserve">ard and soft power are </w:t>
      </w:r>
      <w:r>
        <w:rPr>
          <w:lang w:val="en-CA"/>
        </w:rPr>
        <w:t>complementary</w:t>
      </w:r>
      <w:r w:rsidR="00BF51CB" w:rsidRPr="00BF51CB">
        <w:rPr>
          <w:lang w:val="en-CA"/>
        </w:rPr>
        <w:t xml:space="preserve">, as both </w:t>
      </w:r>
      <w:r w:rsidR="00AE134E">
        <w:rPr>
          <w:lang w:val="en-CA"/>
        </w:rPr>
        <w:t xml:space="preserve">are required </w:t>
      </w:r>
      <w:r w:rsidR="00BF51CB" w:rsidRPr="00BF51CB">
        <w:rPr>
          <w:lang w:val="en-CA"/>
        </w:rPr>
        <w:t xml:space="preserve">to get others to do what </w:t>
      </w:r>
      <w:r w:rsidR="0053304A">
        <w:rPr>
          <w:lang w:val="en-CA"/>
        </w:rPr>
        <w:t>one</w:t>
      </w:r>
      <w:r w:rsidR="0053304A" w:rsidRPr="00BF51CB">
        <w:rPr>
          <w:lang w:val="en-CA"/>
        </w:rPr>
        <w:t xml:space="preserve"> </w:t>
      </w:r>
      <w:r w:rsidR="00BF51CB" w:rsidRPr="00BF51CB">
        <w:rPr>
          <w:lang w:val="en-CA"/>
        </w:rPr>
        <w:t>want</w:t>
      </w:r>
      <w:r w:rsidR="0053304A">
        <w:rPr>
          <w:lang w:val="en-CA"/>
        </w:rPr>
        <w:t>s</w:t>
      </w:r>
      <w:r w:rsidR="00715275">
        <w:rPr>
          <w:lang w:val="en-CA"/>
        </w:rPr>
        <w:t xml:space="preserve"> them to do</w:t>
      </w:r>
      <w:r w:rsidR="00BF51CB" w:rsidRPr="00BF51CB">
        <w:rPr>
          <w:lang w:val="en-CA"/>
        </w:rPr>
        <w:t>. Nye (2004) places hard and soft power on</w:t>
      </w:r>
      <w:r w:rsidR="0053304A">
        <w:rPr>
          <w:lang w:val="en-CA"/>
        </w:rPr>
        <w:t xml:space="preserve"> a</w:t>
      </w:r>
      <w:r w:rsidR="00BF51CB" w:rsidRPr="00BF51CB">
        <w:rPr>
          <w:lang w:val="en-CA"/>
        </w:rPr>
        <w:t xml:space="preserve"> spectrum </w:t>
      </w:r>
      <w:r w:rsidR="0053304A">
        <w:rPr>
          <w:lang w:val="en-CA"/>
        </w:rPr>
        <w:t xml:space="preserve">ranging </w:t>
      </w:r>
      <w:r w:rsidR="00BF51CB" w:rsidRPr="00BF51CB">
        <w:rPr>
          <w:lang w:val="en-CA"/>
        </w:rPr>
        <w:t xml:space="preserve">from command and force </w:t>
      </w:r>
      <w:r w:rsidR="00AE134E">
        <w:rPr>
          <w:lang w:val="en-CA"/>
        </w:rPr>
        <w:t>t</w:t>
      </w:r>
      <w:r w:rsidR="00BF51CB" w:rsidRPr="00BF51CB">
        <w:rPr>
          <w:lang w:val="en-CA"/>
        </w:rPr>
        <w:t xml:space="preserve">o co-option and attraction (see Table 2 below). </w:t>
      </w:r>
    </w:p>
    <w:p w14:paraId="46E15ACB" w14:textId="201D60E5" w:rsidR="001105F8" w:rsidRPr="00AA2AC3" w:rsidRDefault="001105F8" w:rsidP="00136C0B">
      <w:pPr>
        <w:spacing w:line="480" w:lineRule="auto"/>
        <w:jc w:val="both"/>
        <w:rPr>
          <w:b/>
          <w:bCs/>
          <w:lang w:val="en-CA"/>
        </w:rPr>
      </w:pPr>
      <w:r w:rsidRPr="00AA2AC3">
        <w:rPr>
          <w:b/>
          <w:bCs/>
          <w:lang w:val="en-CA"/>
        </w:rPr>
        <w:t>--Table 2 about here--</w:t>
      </w:r>
    </w:p>
    <w:p w14:paraId="12FF4138" w14:textId="77777777" w:rsidR="001105F8" w:rsidRPr="00BF51CB" w:rsidRDefault="001105F8" w:rsidP="00136C0B">
      <w:pPr>
        <w:spacing w:line="480" w:lineRule="auto"/>
        <w:jc w:val="both"/>
        <w:rPr>
          <w:lang w:val="en-CA"/>
        </w:rPr>
      </w:pPr>
    </w:p>
    <w:p w14:paraId="5FDCD68A" w14:textId="030835D9" w:rsidR="0055430E" w:rsidRDefault="0053304A" w:rsidP="00136C0B">
      <w:pPr>
        <w:spacing w:line="480" w:lineRule="auto"/>
        <w:jc w:val="both"/>
        <w:rPr>
          <w:lang w:val="en-CA"/>
        </w:rPr>
      </w:pPr>
      <w:r>
        <w:rPr>
          <w:lang w:val="en-CA"/>
        </w:rPr>
        <w:t>De</w:t>
      </w:r>
      <w:r w:rsidR="00BF51CB" w:rsidRPr="00BF51CB">
        <w:rPr>
          <w:lang w:val="en-CA"/>
        </w:rPr>
        <w:t>lv</w:t>
      </w:r>
      <w:r>
        <w:rPr>
          <w:lang w:val="en-CA"/>
        </w:rPr>
        <w:t>ing</w:t>
      </w:r>
      <w:r w:rsidR="00BF51CB" w:rsidRPr="00BF51CB">
        <w:rPr>
          <w:lang w:val="en-CA"/>
        </w:rPr>
        <w:t xml:space="preserve"> deeper into th</w:t>
      </w:r>
      <w:r>
        <w:rPr>
          <w:lang w:val="en-CA"/>
        </w:rPr>
        <w:t xml:space="preserve">e </w:t>
      </w:r>
      <w:r w:rsidR="00BF51CB" w:rsidRPr="00BF51CB">
        <w:rPr>
          <w:lang w:val="en-CA"/>
        </w:rPr>
        <w:t>‘hard-soft’ power dichotomy, we briefly outline two different conceptions of power</w:t>
      </w:r>
      <w:r>
        <w:rPr>
          <w:lang w:val="en-CA"/>
        </w:rPr>
        <w:t>—</w:t>
      </w:r>
      <w:proofErr w:type="spellStart"/>
      <w:r w:rsidR="00BF51CB" w:rsidRPr="00BF51CB">
        <w:rPr>
          <w:lang w:val="en-CA"/>
        </w:rPr>
        <w:t>Luke</w:t>
      </w:r>
      <w:r>
        <w:rPr>
          <w:lang w:val="en-CA"/>
        </w:rPr>
        <w:t>s</w:t>
      </w:r>
      <w:proofErr w:type="spellEnd"/>
      <w:r>
        <w:rPr>
          <w:lang w:val="en-CA"/>
        </w:rPr>
        <w:t>’</w:t>
      </w:r>
      <w:r w:rsidR="00BF51CB" w:rsidRPr="00BF51CB">
        <w:rPr>
          <w:lang w:val="en-CA"/>
        </w:rPr>
        <w:t xml:space="preserve"> three dimensions of power and Foucault’s relational-power</w:t>
      </w:r>
      <w:r>
        <w:rPr>
          <w:lang w:val="en-CA"/>
        </w:rPr>
        <w:t>—</w:t>
      </w:r>
      <w:r w:rsidR="00BF51CB" w:rsidRPr="00BF51CB">
        <w:rPr>
          <w:lang w:val="en-CA"/>
        </w:rPr>
        <w:t xml:space="preserve">which help explain further how these forms of soft and hard power manifest themselves in practice. It is important to note that these conceptions have emerged from fundamentally different philosophical traditions (see Table 3), but we suggest </w:t>
      </w:r>
      <w:r w:rsidR="00AE134E">
        <w:rPr>
          <w:lang w:val="en-CA"/>
        </w:rPr>
        <w:t xml:space="preserve">that both </w:t>
      </w:r>
      <w:r w:rsidR="00BF51CB" w:rsidRPr="00BF51CB">
        <w:rPr>
          <w:lang w:val="en-CA"/>
        </w:rPr>
        <w:t>have value and utility for understanding the political aspects surrounding sport.</w:t>
      </w:r>
    </w:p>
    <w:p w14:paraId="10C9B3DF" w14:textId="2A61F5B2" w:rsidR="001105F8" w:rsidRPr="00AA2AC3" w:rsidRDefault="001105F8" w:rsidP="00136C0B">
      <w:pPr>
        <w:spacing w:line="480" w:lineRule="auto"/>
        <w:jc w:val="both"/>
        <w:rPr>
          <w:b/>
          <w:bCs/>
          <w:lang w:val="en-CA"/>
        </w:rPr>
      </w:pPr>
      <w:r w:rsidRPr="00AA2AC3">
        <w:rPr>
          <w:b/>
          <w:bCs/>
          <w:lang w:val="en-CA"/>
        </w:rPr>
        <w:t>--Table 3 about here--</w:t>
      </w:r>
    </w:p>
    <w:p w14:paraId="76662EC3" w14:textId="77777777" w:rsidR="001105F8" w:rsidRDefault="001105F8" w:rsidP="00136C0B">
      <w:pPr>
        <w:spacing w:line="480" w:lineRule="auto"/>
        <w:ind w:firstLine="720"/>
        <w:jc w:val="both"/>
        <w:rPr>
          <w:lang w:val="en-CA"/>
        </w:rPr>
      </w:pPr>
    </w:p>
    <w:p w14:paraId="00080089" w14:textId="73D023B8" w:rsidR="0093212F" w:rsidRDefault="00BF51CB" w:rsidP="00136C0B">
      <w:pPr>
        <w:pStyle w:val="NoSpacing"/>
        <w:spacing w:line="480" w:lineRule="auto"/>
        <w:ind w:firstLine="720"/>
        <w:jc w:val="both"/>
        <w:rPr>
          <w:rFonts w:ascii="Times New Roman" w:hAnsi="Times New Roman" w:cs="Times New Roman"/>
          <w:sz w:val="24"/>
          <w:szCs w:val="24"/>
        </w:rPr>
      </w:pPr>
      <w:proofErr w:type="spellStart"/>
      <w:r w:rsidRPr="00BF51CB">
        <w:rPr>
          <w:rFonts w:ascii="Times New Roman" w:hAnsi="Times New Roman" w:cs="Times New Roman"/>
          <w:sz w:val="24"/>
          <w:szCs w:val="24"/>
        </w:rPr>
        <w:t>Lukes</w:t>
      </w:r>
      <w:proofErr w:type="spellEnd"/>
      <w:r w:rsidRPr="00BF51CB">
        <w:rPr>
          <w:rFonts w:ascii="Times New Roman" w:hAnsi="Times New Roman" w:cs="Times New Roman"/>
          <w:sz w:val="24"/>
          <w:szCs w:val="24"/>
        </w:rPr>
        <w:t xml:space="preserve"> (1974) conceptualizes three dimensions (or faces) of power or</w:t>
      </w:r>
      <w:r w:rsidR="0053304A">
        <w:rPr>
          <w:rFonts w:ascii="Times New Roman" w:hAnsi="Times New Roman" w:cs="Times New Roman"/>
          <w:sz w:val="24"/>
          <w:szCs w:val="24"/>
        </w:rPr>
        <w:t>,</w:t>
      </w:r>
      <w:r w:rsidRPr="00BF51CB">
        <w:rPr>
          <w:rFonts w:ascii="Times New Roman" w:hAnsi="Times New Roman" w:cs="Times New Roman"/>
          <w:sz w:val="24"/>
          <w:szCs w:val="24"/>
        </w:rPr>
        <w:t xml:space="preserve"> more accurately</w:t>
      </w:r>
      <w:r w:rsidR="0053304A">
        <w:rPr>
          <w:rFonts w:ascii="Times New Roman" w:hAnsi="Times New Roman" w:cs="Times New Roman"/>
          <w:sz w:val="24"/>
          <w:szCs w:val="24"/>
        </w:rPr>
        <w:t>,</w:t>
      </w:r>
      <w:r w:rsidRPr="00BF51CB">
        <w:rPr>
          <w:rFonts w:ascii="Times New Roman" w:hAnsi="Times New Roman" w:cs="Times New Roman"/>
          <w:sz w:val="24"/>
          <w:szCs w:val="24"/>
        </w:rPr>
        <w:t xml:space="preserve"> builds upon two previous attempts to conceive power by Dahl (1957) and Bach</w:t>
      </w:r>
      <w:r w:rsidR="000F7A9E">
        <w:rPr>
          <w:rFonts w:ascii="Times New Roman" w:hAnsi="Times New Roman" w:cs="Times New Roman"/>
          <w:sz w:val="24"/>
          <w:szCs w:val="24"/>
        </w:rPr>
        <w:t>rach</w:t>
      </w:r>
      <w:r w:rsidRPr="00BF51CB">
        <w:rPr>
          <w:rFonts w:ascii="Times New Roman" w:hAnsi="Times New Roman" w:cs="Times New Roman"/>
          <w:sz w:val="24"/>
          <w:szCs w:val="24"/>
        </w:rPr>
        <w:t xml:space="preserve"> and </w:t>
      </w:r>
      <w:proofErr w:type="spellStart"/>
      <w:r w:rsidRPr="00BF51CB">
        <w:rPr>
          <w:rFonts w:ascii="Times New Roman" w:hAnsi="Times New Roman" w:cs="Times New Roman"/>
          <w:sz w:val="24"/>
          <w:szCs w:val="24"/>
        </w:rPr>
        <w:t>Baratz</w:t>
      </w:r>
      <w:proofErr w:type="spellEnd"/>
      <w:r w:rsidRPr="00BF51CB">
        <w:rPr>
          <w:rFonts w:ascii="Times New Roman" w:hAnsi="Times New Roman" w:cs="Times New Roman"/>
          <w:sz w:val="24"/>
          <w:szCs w:val="24"/>
        </w:rPr>
        <w:t xml:space="preserve"> (1967) by identifying a third self-termed ‘radical’ conceptualization. The </w:t>
      </w:r>
      <w:r w:rsidRPr="00BF51CB">
        <w:rPr>
          <w:rFonts w:ascii="Times New Roman" w:hAnsi="Times New Roman" w:cs="Times New Roman"/>
          <w:i/>
          <w:sz w:val="24"/>
          <w:szCs w:val="24"/>
        </w:rPr>
        <w:t>first dimension of power</w:t>
      </w:r>
      <w:r w:rsidRPr="00BF51CB">
        <w:rPr>
          <w:rFonts w:ascii="Times New Roman" w:hAnsi="Times New Roman" w:cs="Times New Roman"/>
          <w:sz w:val="24"/>
          <w:szCs w:val="24"/>
        </w:rPr>
        <w:t xml:space="preserve"> is most closely aligned with normative definitions of the term and can be simply expressed as (A) has power over (B) to the extent that they can get (B) to do something that (B) would not otherwise do (Dahl, 1957). Power is therefore the influence of an actor on direct, overt decision-making. In addressing how power can be measured, examining power involves “careful examination of a </w:t>
      </w:r>
      <w:r w:rsidRPr="00BF51CB">
        <w:rPr>
          <w:rFonts w:ascii="Times New Roman" w:hAnsi="Times New Roman" w:cs="Times New Roman"/>
          <w:sz w:val="24"/>
          <w:szCs w:val="24"/>
        </w:rPr>
        <w:lastRenderedPageBreak/>
        <w:t xml:space="preserve">series of concrete decisions” (Dahl, 1958, p. 466). Thus, </w:t>
      </w:r>
      <w:r w:rsidR="00841184">
        <w:rPr>
          <w:rFonts w:ascii="Times New Roman" w:hAnsi="Times New Roman" w:cs="Times New Roman"/>
          <w:sz w:val="24"/>
          <w:szCs w:val="24"/>
        </w:rPr>
        <w:t xml:space="preserve">those </w:t>
      </w:r>
      <w:r w:rsidRPr="00BF51CB">
        <w:rPr>
          <w:rFonts w:ascii="Times New Roman" w:hAnsi="Times New Roman" w:cs="Times New Roman"/>
          <w:sz w:val="24"/>
          <w:szCs w:val="24"/>
        </w:rPr>
        <w:t>who prevail in decision-making processes are most powerful. For the first dimension of power, observation</w:t>
      </w:r>
      <w:r w:rsidR="00841184">
        <w:rPr>
          <w:rFonts w:ascii="Times New Roman" w:hAnsi="Times New Roman" w:cs="Times New Roman"/>
          <w:sz w:val="24"/>
          <w:szCs w:val="24"/>
        </w:rPr>
        <w:t xml:space="preserve"> </w:t>
      </w:r>
      <w:r w:rsidRPr="00BF51CB">
        <w:rPr>
          <w:rFonts w:ascii="Times New Roman" w:hAnsi="Times New Roman" w:cs="Times New Roman"/>
          <w:sz w:val="24"/>
          <w:szCs w:val="24"/>
        </w:rPr>
        <w:t xml:space="preserve">and measurement of conflict is critical. </w:t>
      </w:r>
    </w:p>
    <w:p w14:paraId="1F71FFC0" w14:textId="1C9626AF" w:rsidR="0093212F" w:rsidRDefault="00BF51CB" w:rsidP="00136C0B">
      <w:pPr>
        <w:pStyle w:val="NoSpacing"/>
        <w:spacing w:line="480" w:lineRule="auto"/>
        <w:ind w:firstLine="720"/>
        <w:jc w:val="both"/>
        <w:rPr>
          <w:rFonts w:ascii="Times New Roman" w:hAnsi="Times New Roman" w:cs="Times New Roman"/>
          <w:sz w:val="24"/>
          <w:szCs w:val="24"/>
        </w:rPr>
      </w:pPr>
      <w:proofErr w:type="spellStart"/>
      <w:r w:rsidRPr="00BF51CB">
        <w:rPr>
          <w:rFonts w:ascii="Times New Roman" w:hAnsi="Times New Roman" w:cs="Times New Roman"/>
          <w:sz w:val="24"/>
          <w:szCs w:val="24"/>
        </w:rPr>
        <w:t>Lukes</w:t>
      </w:r>
      <w:proofErr w:type="spellEnd"/>
      <w:r w:rsidR="00841184">
        <w:rPr>
          <w:rFonts w:ascii="Times New Roman" w:hAnsi="Times New Roman" w:cs="Times New Roman"/>
          <w:sz w:val="24"/>
          <w:szCs w:val="24"/>
        </w:rPr>
        <w:t>’</w:t>
      </w:r>
      <w:r w:rsidRPr="00BF51CB">
        <w:rPr>
          <w:rFonts w:ascii="Times New Roman" w:hAnsi="Times New Roman" w:cs="Times New Roman"/>
          <w:sz w:val="24"/>
          <w:szCs w:val="24"/>
        </w:rPr>
        <w:t xml:space="preserve"> </w:t>
      </w:r>
      <w:r w:rsidRPr="00BF51CB">
        <w:rPr>
          <w:rFonts w:ascii="Times New Roman" w:hAnsi="Times New Roman" w:cs="Times New Roman"/>
          <w:i/>
          <w:sz w:val="24"/>
          <w:szCs w:val="24"/>
        </w:rPr>
        <w:t>second dimension of power</w:t>
      </w:r>
      <w:r w:rsidRPr="00BF51CB">
        <w:rPr>
          <w:rFonts w:ascii="Times New Roman" w:hAnsi="Times New Roman" w:cs="Times New Roman"/>
          <w:sz w:val="24"/>
          <w:szCs w:val="24"/>
        </w:rPr>
        <w:t xml:space="preserve"> can be expressed as: (A) also exercises power over (B) when (B) is prevented by (A) from bringing to the fore any issues that might be detrimental to (A). In other words, this second dimension of power is the ability of actors to keep issues off or on the agenda. In outlining this dimension of power, Bachrach and </w:t>
      </w:r>
      <w:proofErr w:type="spellStart"/>
      <w:r w:rsidRPr="00BF51CB">
        <w:rPr>
          <w:rFonts w:ascii="Times New Roman" w:hAnsi="Times New Roman" w:cs="Times New Roman"/>
          <w:sz w:val="24"/>
          <w:szCs w:val="24"/>
        </w:rPr>
        <w:t>Baratz</w:t>
      </w:r>
      <w:proofErr w:type="spellEnd"/>
      <w:r w:rsidRPr="00BF51CB">
        <w:rPr>
          <w:rFonts w:ascii="Times New Roman" w:hAnsi="Times New Roman" w:cs="Times New Roman"/>
          <w:sz w:val="24"/>
          <w:szCs w:val="24"/>
        </w:rPr>
        <w:t xml:space="preserve"> (1970) argued that actors exercise power when they are able to set agendas. In this manner, an actor is able to influence without resorting to either a tacit or an overt threat, </w:t>
      </w:r>
      <w:r w:rsidR="00841184">
        <w:rPr>
          <w:rFonts w:ascii="Times New Roman" w:hAnsi="Times New Roman" w:cs="Times New Roman"/>
          <w:sz w:val="24"/>
          <w:szCs w:val="24"/>
        </w:rPr>
        <w:t>by c</w:t>
      </w:r>
      <w:r w:rsidRPr="00BF51CB">
        <w:rPr>
          <w:rFonts w:ascii="Times New Roman" w:hAnsi="Times New Roman" w:cs="Times New Roman"/>
          <w:sz w:val="24"/>
          <w:szCs w:val="24"/>
        </w:rPr>
        <w:t>aus</w:t>
      </w:r>
      <w:r w:rsidR="00841184">
        <w:rPr>
          <w:rFonts w:ascii="Times New Roman" w:hAnsi="Times New Roman" w:cs="Times New Roman"/>
          <w:sz w:val="24"/>
          <w:szCs w:val="24"/>
        </w:rPr>
        <w:t>ing</w:t>
      </w:r>
      <w:r w:rsidRPr="00BF51CB">
        <w:rPr>
          <w:rFonts w:ascii="Times New Roman" w:hAnsi="Times New Roman" w:cs="Times New Roman"/>
          <w:sz w:val="24"/>
          <w:szCs w:val="24"/>
        </w:rPr>
        <w:t xml:space="preserve"> (B) to change </w:t>
      </w:r>
      <w:r w:rsidR="00841184">
        <w:rPr>
          <w:rFonts w:ascii="Times New Roman" w:hAnsi="Times New Roman" w:cs="Times New Roman"/>
          <w:sz w:val="24"/>
          <w:szCs w:val="24"/>
        </w:rPr>
        <w:t xml:space="preserve">their </w:t>
      </w:r>
      <w:r w:rsidRPr="00BF51CB">
        <w:rPr>
          <w:rFonts w:ascii="Times New Roman" w:hAnsi="Times New Roman" w:cs="Times New Roman"/>
          <w:sz w:val="24"/>
          <w:szCs w:val="24"/>
        </w:rPr>
        <w:t xml:space="preserve">course of action. The consequence of this conceptualization in terms of understanding power is that both decision-making and </w:t>
      </w:r>
      <w:r w:rsidRPr="00BF51CB">
        <w:rPr>
          <w:rFonts w:ascii="Times New Roman" w:hAnsi="Times New Roman" w:cs="Times New Roman"/>
          <w:i/>
          <w:sz w:val="24"/>
          <w:szCs w:val="24"/>
        </w:rPr>
        <w:t>non-</w:t>
      </w:r>
      <w:r w:rsidRPr="00BF51CB">
        <w:rPr>
          <w:rFonts w:ascii="Times New Roman" w:hAnsi="Times New Roman" w:cs="Times New Roman"/>
          <w:sz w:val="24"/>
          <w:szCs w:val="24"/>
        </w:rPr>
        <w:t xml:space="preserve">decision making are </w:t>
      </w:r>
      <w:r w:rsidR="00841184">
        <w:rPr>
          <w:rFonts w:ascii="Times New Roman" w:hAnsi="Times New Roman" w:cs="Times New Roman"/>
          <w:sz w:val="24"/>
          <w:szCs w:val="24"/>
        </w:rPr>
        <w:t>equally</w:t>
      </w:r>
      <w:r w:rsidRPr="00BF51CB">
        <w:rPr>
          <w:rFonts w:ascii="Times New Roman" w:hAnsi="Times New Roman" w:cs="Times New Roman"/>
          <w:sz w:val="24"/>
          <w:szCs w:val="24"/>
        </w:rPr>
        <w:t xml:space="preserve"> important</w:t>
      </w:r>
      <w:r w:rsidR="00715275">
        <w:rPr>
          <w:rFonts w:ascii="Times New Roman" w:hAnsi="Times New Roman" w:cs="Times New Roman"/>
          <w:sz w:val="24"/>
          <w:szCs w:val="24"/>
        </w:rPr>
        <w:t xml:space="preserve"> for influencing others</w:t>
      </w:r>
      <w:r w:rsidRPr="00BF51CB">
        <w:rPr>
          <w:rFonts w:ascii="Times New Roman" w:hAnsi="Times New Roman" w:cs="Times New Roman"/>
          <w:sz w:val="24"/>
          <w:szCs w:val="24"/>
        </w:rPr>
        <w:t>.</w:t>
      </w:r>
      <w:r w:rsidR="00B97802">
        <w:rPr>
          <w:rFonts w:ascii="Times New Roman" w:hAnsi="Times New Roman" w:cs="Times New Roman"/>
          <w:sz w:val="24"/>
          <w:szCs w:val="24"/>
        </w:rPr>
        <w:t xml:space="preserve"> </w:t>
      </w:r>
      <w:r w:rsidRPr="00BF51CB">
        <w:rPr>
          <w:rFonts w:ascii="Times New Roman" w:hAnsi="Times New Roman" w:cs="Times New Roman"/>
          <w:sz w:val="24"/>
          <w:szCs w:val="24"/>
        </w:rPr>
        <w:t xml:space="preserve">Non-decision making </w:t>
      </w:r>
      <w:r w:rsidR="00841184">
        <w:rPr>
          <w:rFonts w:ascii="Times New Roman" w:hAnsi="Times New Roman" w:cs="Times New Roman"/>
          <w:sz w:val="24"/>
          <w:szCs w:val="24"/>
        </w:rPr>
        <w:t>constitutes</w:t>
      </w:r>
      <w:r w:rsidRPr="00BF51CB">
        <w:rPr>
          <w:rFonts w:ascii="Times New Roman" w:hAnsi="Times New Roman" w:cs="Times New Roman"/>
          <w:sz w:val="24"/>
          <w:szCs w:val="24"/>
        </w:rPr>
        <w:t xml:space="preserve"> “a means by which demands for change in the existing allocation of benefits and privileges in the community can be suffocated before they are even voiced; or kept covert; or killed before they gain access to the relevant decision-making arena” (Bachrach &amp; </w:t>
      </w:r>
      <w:proofErr w:type="spellStart"/>
      <w:r w:rsidRPr="00BF51CB">
        <w:rPr>
          <w:rFonts w:ascii="Times New Roman" w:hAnsi="Times New Roman" w:cs="Times New Roman"/>
          <w:sz w:val="24"/>
          <w:szCs w:val="24"/>
        </w:rPr>
        <w:t>Baratz</w:t>
      </w:r>
      <w:proofErr w:type="spellEnd"/>
      <w:r w:rsidRPr="00BF51CB">
        <w:rPr>
          <w:rFonts w:ascii="Times New Roman" w:hAnsi="Times New Roman" w:cs="Times New Roman"/>
          <w:sz w:val="24"/>
          <w:szCs w:val="24"/>
        </w:rPr>
        <w:t xml:space="preserve">, 1970, p. 44). </w:t>
      </w:r>
    </w:p>
    <w:p w14:paraId="27902B12" w14:textId="58B63006" w:rsidR="00BF51CB" w:rsidRDefault="00BF51CB" w:rsidP="00136C0B">
      <w:pPr>
        <w:pStyle w:val="NoSpacing"/>
        <w:spacing w:line="480" w:lineRule="auto"/>
        <w:ind w:firstLine="720"/>
        <w:jc w:val="both"/>
        <w:rPr>
          <w:rFonts w:ascii="Times New Roman" w:hAnsi="Times New Roman" w:cs="Times New Roman"/>
          <w:sz w:val="24"/>
          <w:szCs w:val="24"/>
        </w:rPr>
      </w:pPr>
      <w:r w:rsidRPr="00BF51CB">
        <w:rPr>
          <w:rFonts w:ascii="Times New Roman" w:hAnsi="Times New Roman" w:cs="Times New Roman"/>
          <w:sz w:val="24"/>
          <w:szCs w:val="24"/>
        </w:rPr>
        <w:t xml:space="preserve">The </w:t>
      </w:r>
      <w:r w:rsidRPr="00BF51CB">
        <w:rPr>
          <w:rFonts w:ascii="Times New Roman" w:hAnsi="Times New Roman" w:cs="Times New Roman"/>
          <w:i/>
          <w:sz w:val="24"/>
          <w:szCs w:val="24"/>
        </w:rPr>
        <w:t>third dimension of power</w:t>
      </w:r>
      <w:r w:rsidR="00841184">
        <w:rPr>
          <w:rFonts w:ascii="Times New Roman" w:hAnsi="Times New Roman" w:cs="Times New Roman"/>
          <w:sz w:val="24"/>
          <w:szCs w:val="24"/>
        </w:rPr>
        <w:t xml:space="preserve"> that </w:t>
      </w:r>
      <w:proofErr w:type="spellStart"/>
      <w:r w:rsidRPr="00BF51CB">
        <w:rPr>
          <w:rFonts w:ascii="Times New Roman" w:hAnsi="Times New Roman" w:cs="Times New Roman"/>
          <w:sz w:val="24"/>
          <w:szCs w:val="24"/>
        </w:rPr>
        <w:t>Lukes</w:t>
      </w:r>
      <w:proofErr w:type="spellEnd"/>
      <w:r w:rsidRPr="00BF51CB">
        <w:rPr>
          <w:rFonts w:ascii="Times New Roman" w:hAnsi="Times New Roman" w:cs="Times New Roman"/>
          <w:sz w:val="24"/>
          <w:szCs w:val="24"/>
        </w:rPr>
        <w:t xml:space="preserve"> expands upon is preference shaping. This dimension can be formally stated as: (A) socializes, shapes, and molds (B) to have the same preferences as (A). </w:t>
      </w:r>
      <w:r w:rsidR="00841184">
        <w:rPr>
          <w:rFonts w:ascii="Times New Roman" w:hAnsi="Times New Roman" w:cs="Times New Roman"/>
          <w:sz w:val="24"/>
          <w:szCs w:val="24"/>
        </w:rPr>
        <w:t>In this dimension, an actor has the ability</w:t>
      </w:r>
      <w:r w:rsidRPr="00BF51CB">
        <w:rPr>
          <w:rFonts w:ascii="Times New Roman" w:hAnsi="Times New Roman" w:cs="Times New Roman"/>
          <w:sz w:val="24"/>
          <w:szCs w:val="24"/>
        </w:rPr>
        <w:t xml:space="preserve"> to shape the entire preferences of another. This suggests that B may even have a ‘false consciousness’ in the sense that they are unaware of their own ‘real’ preferences. This third face of power has come under substantial critique due to </w:t>
      </w:r>
      <w:r w:rsidR="005E7888">
        <w:rPr>
          <w:rFonts w:ascii="Times New Roman" w:hAnsi="Times New Roman" w:cs="Times New Roman"/>
          <w:sz w:val="24"/>
          <w:szCs w:val="24"/>
        </w:rPr>
        <w:t>the</w:t>
      </w:r>
      <w:r w:rsidR="005E7888" w:rsidRPr="00BF51CB">
        <w:rPr>
          <w:rFonts w:ascii="Times New Roman" w:hAnsi="Times New Roman" w:cs="Times New Roman"/>
          <w:sz w:val="24"/>
          <w:szCs w:val="24"/>
        </w:rPr>
        <w:t xml:space="preserve"> </w:t>
      </w:r>
      <w:r w:rsidRPr="00BF51CB">
        <w:rPr>
          <w:rFonts w:ascii="Times New Roman" w:hAnsi="Times New Roman" w:cs="Times New Roman"/>
          <w:sz w:val="24"/>
          <w:szCs w:val="24"/>
        </w:rPr>
        <w:t xml:space="preserve">difficulty </w:t>
      </w:r>
      <w:r w:rsidR="005E7888">
        <w:rPr>
          <w:rFonts w:ascii="Times New Roman" w:hAnsi="Times New Roman" w:cs="Times New Roman"/>
          <w:sz w:val="24"/>
          <w:szCs w:val="24"/>
        </w:rPr>
        <w:t>of</w:t>
      </w:r>
      <w:r w:rsidRPr="00BF51CB">
        <w:rPr>
          <w:rFonts w:ascii="Times New Roman" w:hAnsi="Times New Roman" w:cs="Times New Roman"/>
          <w:sz w:val="24"/>
          <w:szCs w:val="24"/>
        </w:rPr>
        <w:t xml:space="preserve"> </w:t>
      </w:r>
      <w:r w:rsidR="00715275">
        <w:rPr>
          <w:rFonts w:ascii="Times New Roman" w:hAnsi="Times New Roman" w:cs="Times New Roman"/>
          <w:sz w:val="24"/>
          <w:szCs w:val="24"/>
        </w:rPr>
        <w:t>being able to empirically measure or verify</w:t>
      </w:r>
      <w:r w:rsidR="005E7888">
        <w:rPr>
          <w:rFonts w:ascii="Times New Roman" w:hAnsi="Times New Roman" w:cs="Times New Roman"/>
          <w:sz w:val="24"/>
          <w:szCs w:val="24"/>
        </w:rPr>
        <w:t xml:space="preserve"> it</w:t>
      </w:r>
      <w:r w:rsidRPr="00BF51CB">
        <w:rPr>
          <w:rFonts w:ascii="Times New Roman" w:hAnsi="Times New Roman" w:cs="Times New Roman"/>
          <w:sz w:val="24"/>
          <w:szCs w:val="24"/>
        </w:rPr>
        <w:t xml:space="preserve">. How, for example, it is possible to know what one’s ‘real’ preferences are? Nonetheless, there have been many </w:t>
      </w:r>
      <w:r w:rsidRPr="00BF51CB">
        <w:rPr>
          <w:rFonts w:ascii="Times New Roman" w:hAnsi="Times New Roman" w:cs="Times New Roman"/>
          <w:sz w:val="24"/>
          <w:szCs w:val="24"/>
        </w:rPr>
        <w:lastRenderedPageBreak/>
        <w:t xml:space="preserve">attempts to reinstate </w:t>
      </w:r>
      <w:proofErr w:type="spellStart"/>
      <w:r w:rsidRPr="00BF51CB">
        <w:rPr>
          <w:rFonts w:ascii="Times New Roman" w:hAnsi="Times New Roman" w:cs="Times New Roman"/>
          <w:sz w:val="24"/>
          <w:szCs w:val="24"/>
        </w:rPr>
        <w:t>Lukes</w:t>
      </w:r>
      <w:proofErr w:type="spellEnd"/>
      <w:r w:rsidRPr="00BF51CB">
        <w:rPr>
          <w:rFonts w:ascii="Times New Roman" w:hAnsi="Times New Roman" w:cs="Times New Roman"/>
          <w:sz w:val="24"/>
          <w:szCs w:val="24"/>
        </w:rPr>
        <w:t>’ third dimension for purposes of political analysis (cf. Hay, 2002). These dimensions are summarized in the table below</w:t>
      </w:r>
      <w:bookmarkStart w:id="0" w:name="Table24"/>
      <w:bookmarkEnd w:id="0"/>
      <w:r w:rsidR="001105F8">
        <w:rPr>
          <w:rFonts w:ascii="Times New Roman" w:hAnsi="Times New Roman" w:cs="Times New Roman"/>
          <w:sz w:val="24"/>
          <w:szCs w:val="24"/>
        </w:rPr>
        <w:t>.</w:t>
      </w:r>
    </w:p>
    <w:p w14:paraId="0E44C474" w14:textId="2180802E" w:rsidR="001105F8" w:rsidRPr="00AA2AC3" w:rsidRDefault="001105F8" w:rsidP="00136C0B">
      <w:pPr>
        <w:pStyle w:val="NoSpacing"/>
        <w:spacing w:line="480" w:lineRule="auto"/>
        <w:jc w:val="both"/>
        <w:rPr>
          <w:rFonts w:ascii="Times New Roman" w:hAnsi="Times New Roman" w:cs="Times New Roman"/>
          <w:b/>
          <w:bCs/>
          <w:sz w:val="24"/>
          <w:szCs w:val="24"/>
        </w:rPr>
      </w:pPr>
      <w:r w:rsidRPr="00AA2AC3">
        <w:rPr>
          <w:rFonts w:ascii="Times New Roman" w:hAnsi="Times New Roman" w:cs="Times New Roman"/>
          <w:b/>
          <w:bCs/>
          <w:sz w:val="24"/>
          <w:szCs w:val="24"/>
        </w:rPr>
        <w:t>--Table 4 about here--</w:t>
      </w:r>
    </w:p>
    <w:p w14:paraId="1B7F5B2D" w14:textId="77777777" w:rsidR="001105F8" w:rsidRPr="001105F8" w:rsidRDefault="001105F8" w:rsidP="00136C0B">
      <w:pPr>
        <w:pStyle w:val="NoSpacing"/>
        <w:spacing w:line="480" w:lineRule="auto"/>
        <w:jc w:val="both"/>
        <w:rPr>
          <w:rFonts w:ascii="Times New Roman" w:hAnsi="Times New Roman" w:cs="Times New Roman"/>
          <w:color w:val="FF0000"/>
          <w:sz w:val="24"/>
          <w:szCs w:val="24"/>
        </w:rPr>
      </w:pPr>
    </w:p>
    <w:p w14:paraId="39045BAD" w14:textId="77777777" w:rsidR="00761865" w:rsidRDefault="007A0E9E" w:rsidP="00136C0B">
      <w:pPr>
        <w:spacing w:line="480" w:lineRule="auto"/>
        <w:ind w:firstLine="720"/>
        <w:jc w:val="both"/>
        <w:rPr>
          <w:lang w:val="en-CA"/>
        </w:rPr>
      </w:pPr>
      <w:r>
        <w:t xml:space="preserve">In contrast, </w:t>
      </w:r>
      <w:r w:rsidR="00BF51CB" w:rsidRPr="00BF51CB">
        <w:t xml:space="preserve">Foucault’s conception of power </w:t>
      </w:r>
      <w:r>
        <w:t>represents</w:t>
      </w:r>
      <w:r w:rsidR="00BF51CB" w:rsidRPr="00BF51CB">
        <w:t xml:space="preserve"> a radical departure from previous modes of understanding power (e.g. Dahl, Bachrach, </w:t>
      </w:r>
      <w:proofErr w:type="spellStart"/>
      <w:r w:rsidR="00BF51CB" w:rsidRPr="00BF51CB">
        <w:t>Baratz</w:t>
      </w:r>
      <w:proofErr w:type="spellEnd"/>
      <w:r w:rsidR="00BF51CB" w:rsidRPr="00BF51CB">
        <w:t xml:space="preserve">, and </w:t>
      </w:r>
      <w:proofErr w:type="spellStart"/>
      <w:r w:rsidR="00BF51CB" w:rsidRPr="00BF51CB">
        <w:t>Lukes</w:t>
      </w:r>
      <w:proofErr w:type="spellEnd"/>
      <w:r w:rsidR="00BF51CB" w:rsidRPr="00BF51CB">
        <w:t>). Foucault believed that power is not wielded</w:t>
      </w:r>
      <w:r w:rsidR="00715275">
        <w:t>,</w:t>
      </w:r>
      <w:r w:rsidR="00BF51CB" w:rsidRPr="00BF51CB">
        <w:t xml:space="preserve"> exercised </w:t>
      </w:r>
      <w:r w:rsidR="00715275">
        <w:t xml:space="preserve">or enacted </w:t>
      </w:r>
      <w:r w:rsidR="00BF51CB" w:rsidRPr="00BF51CB">
        <w:t xml:space="preserve">on or by people but rather it is dispersed, pervasive and constantly in flux throughout society. Power is everywhere, diffused and embodied in discourse, knowledge and regimes of truth (Foucault, 1991). Seen this way, power dynamics are relational. Power can manifest itself through </w:t>
      </w:r>
      <w:r w:rsidR="005E7888">
        <w:t xml:space="preserve">a </w:t>
      </w:r>
      <w:r w:rsidR="00BF51CB" w:rsidRPr="00BF51CB">
        <w:t xml:space="preserve">variety of mechanisms within society and can occur at various levels from the macro-level (governmentality) and the steering and control of populations through </w:t>
      </w:r>
      <w:r w:rsidR="00715275">
        <w:t xml:space="preserve">societal </w:t>
      </w:r>
      <w:r w:rsidR="00BF51CB" w:rsidRPr="00BF51CB">
        <w:t>institutions such as hospitals, schools, universities etc.</w:t>
      </w:r>
      <w:r w:rsidR="005E7888">
        <w:t>,</w:t>
      </w:r>
      <w:r w:rsidR="00BF51CB" w:rsidRPr="00BF51CB">
        <w:t xml:space="preserve"> through to the micro-level and disciplining of the self (biopower). </w:t>
      </w:r>
      <w:r w:rsidR="00BF51CB" w:rsidRPr="00BF51CB">
        <w:rPr>
          <w:lang w:val="en-CA"/>
        </w:rPr>
        <w:t xml:space="preserve">Foucault’s conception of power, particularly </w:t>
      </w:r>
      <w:r w:rsidR="005E7888">
        <w:rPr>
          <w:lang w:val="en-CA"/>
        </w:rPr>
        <w:t>at</w:t>
      </w:r>
      <w:r w:rsidR="00BF51CB" w:rsidRPr="00BF51CB">
        <w:rPr>
          <w:lang w:val="en-CA"/>
        </w:rPr>
        <w:t xml:space="preserve"> the organizational and societal level, is best encapsulated within his notion of </w:t>
      </w:r>
      <w:r w:rsidR="00BF51CB" w:rsidRPr="00E0286D">
        <w:rPr>
          <w:i/>
          <w:iCs/>
          <w:lang w:val="en-CA"/>
        </w:rPr>
        <w:t>governmentality</w:t>
      </w:r>
      <w:r w:rsidR="00BF51CB" w:rsidRPr="00BF51CB">
        <w:rPr>
          <w:lang w:val="en-CA"/>
        </w:rPr>
        <w:t xml:space="preserve">. In his essays on security, territory and population, Foucault was interested in the role of state in structuring power relations and how they utilized these relations to regulate populations. Foucault termed this the ‘art of government’ </w:t>
      </w:r>
      <w:r w:rsidR="00F47B72">
        <w:rPr>
          <w:lang w:val="en-CA"/>
        </w:rPr>
        <w:t xml:space="preserve">or governmentality </w:t>
      </w:r>
      <w:r w:rsidR="00BF51CB" w:rsidRPr="00BF51CB">
        <w:rPr>
          <w:lang w:val="en-CA"/>
        </w:rPr>
        <w:t xml:space="preserve">in that it involved a deliberate attempt to direct human conduct and that people can be regulated, controlled, and shaped to achieve specific ends usually determined by the state. According to Foucault, then, power dynamics within sport are </w:t>
      </w:r>
      <w:r w:rsidR="005E7888">
        <w:rPr>
          <w:lang w:val="en-CA"/>
        </w:rPr>
        <w:t>pervasive,</w:t>
      </w:r>
      <w:r w:rsidR="00BF51CB" w:rsidRPr="00BF51CB">
        <w:rPr>
          <w:lang w:val="en-CA"/>
        </w:rPr>
        <w:t xml:space="preserve"> from the structural regulatory and accountability mechanisms faced by sport organizations through to the more subtle, relational forms of power that are normalized through </w:t>
      </w:r>
      <w:r w:rsidR="00F47B72">
        <w:rPr>
          <w:lang w:val="en-CA"/>
        </w:rPr>
        <w:t xml:space="preserve">disciplinary frameworks, </w:t>
      </w:r>
      <w:r w:rsidR="00BF51CB" w:rsidRPr="00BF51CB">
        <w:rPr>
          <w:lang w:val="en-CA"/>
        </w:rPr>
        <w:t>rationalities</w:t>
      </w:r>
      <w:r w:rsidR="00F47B72">
        <w:rPr>
          <w:lang w:val="en-CA"/>
        </w:rPr>
        <w:t>,</w:t>
      </w:r>
      <w:r w:rsidR="00BF51CB" w:rsidRPr="00BF51CB">
        <w:rPr>
          <w:lang w:val="en-CA"/>
        </w:rPr>
        <w:t xml:space="preserve"> and technologies. </w:t>
      </w:r>
    </w:p>
    <w:p w14:paraId="0F4D6C74" w14:textId="6D3ABC99" w:rsidR="00297435" w:rsidRDefault="00761865" w:rsidP="00136C0B">
      <w:pPr>
        <w:spacing w:line="480" w:lineRule="auto"/>
        <w:ind w:firstLine="720"/>
        <w:jc w:val="both"/>
        <w:rPr>
          <w:color w:val="FF0000"/>
          <w:lang w:val="en-CA"/>
        </w:rPr>
      </w:pPr>
      <w:r w:rsidRPr="005473D3">
        <w:rPr>
          <w:color w:val="FF0000"/>
          <w:lang w:val="en-CA"/>
        </w:rPr>
        <w:lastRenderedPageBreak/>
        <w:t xml:space="preserve">In addition to the examples of the ways in which politics intersect with sport (as illustrated in table 1), </w:t>
      </w:r>
      <w:r w:rsidR="00297435">
        <w:rPr>
          <w:color w:val="FF0000"/>
          <w:lang w:val="en-CA"/>
        </w:rPr>
        <w:t xml:space="preserve">it follows that </w:t>
      </w:r>
      <w:r w:rsidRPr="005473D3">
        <w:rPr>
          <w:color w:val="FF0000"/>
          <w:lang w:val="en-CA"/>
        </w:rPr>
        <w:t xml:space="preserve">power and sport </w:t>
      </w:r>
      <w:r w:rsidR="00297435">
        <w:rPr>
          <w:color w:val="FF0000"/>
          <w:lang w:val="en-CA"/>
        </w:rPr>
        <w:t>share a close and convoluted relationship. N</w:t>
      </w:r>
      <w:r w:rsidRPr="005473D3">
        <w:rPr>
          <w:color w:val="FF0000"/>
          <w:lang w:val="en-CA"/>
        </w:rPr>
        <w:t xml:space="preserve">ot only is power used and abused to influence sport but sport is used as a </w:t>
      </w:r>
      <w:r w:rsidR="00297435">
        <w:rPr>
          <w:color w:val="FF0000"/>
          <w:lang w:val="en-CA"/>
        </w:rPr>
        <w:t>vehicle</w:t>
      </w:r>
      <w:r w:rsidR="004D0E34" w:rsidRPr="005473D3">
        <w:rPr>
          <w:color w:val="FF0000"/>
          <w:lang w:val="en-CA"/>
        </w:rPr>
        <w:t xml:space="preserve"> to </w:t>
      </w:r>
      <w:r w:rsidR="00297435">
        <w:rPr>
          <w:color w:val="FF0000"/>
          <w:lang w:val="en-CA"/>
        </w:rPr>
        <w:t>garner</w:t>
      </w:r>
      <w:r w:rsidR="004D0E34" w:rsidRPr="005473D3">
        <w:rPr>
          <w:color w:val="FF0000"/>
          <w:lang w:val="en-CA"/>
        </w:rPr>
        <w:t xml:space="preserve"> and </w:t>
      </w:r>
      <w:r w:rsidRPr="005473D3">
        <w:rPr>
          <w:color w:val="FF0000"/>
          <w:lang w:val="en-CA"/>
        </w:rPr>
        <w:t xml:space="preserve">enhance power. </w:t>
      </w:r>
      <w:r w:rsidR="000B7210" w:rsidRPr="005473D3">
        <w:rPr>
          <w:color w:val="FF0000"/>
          <w:lang w:val="en-CA"/>
        </w:rPr>
        <w:t>Examples of the use and abuse of power in sport include the allocation of developmental grant aid to influence the voting in a Presidential election within International Federation</w:t>
      </w:r>
      <w:r w:rsidR="00297435">
        <w:rPr>
          <w:color w:val="FF0000"/>
          <w:lang w:val="en-CA"/>
        </w:rPr>
        <w:t>s</w:t>
      </w:r>
      <w:r w:rsidR="000B7210" w:rsidRPr="005473D3">
        <w:rPr>
          <w:color w:val="FF0000"/>
          <w:lang w:val="en-CA"/>
        </w:rPr>
        <w:t xml:space="preserve">, attempts by International Federations to control all international competitions and the events in which athletes can and cannot compete, as well as </w:t>
      </w:r>
      <w:r w:rsidR="00297435">
        <w:rPr>
          <w:color w:val="FF0000"/>
          <w:lang w:val="en-CA"/>
        </w:rPr>
        <w:t xml:space="preserve">the </w:t>
      </w:r>
      <w:r w:rsidR="000B7210" w:rsidRPr="005473D3">
        <w:rPr>
          <w:color w:val="FF0000"/>
          <w:lang w:val="en-CA"/>
        </w:rPr>
        <w:t>more specific examples of abuses of power such as the USA Gymnastics abuse scandal, the FIFA corruption scandal, and match fixing in international cricket. Examples of sport being used as a platform to enhance power include Hitler’s aspiration to use the 1936 summer Games</w:t>
      </w:r>
      <w:r w:rsidR="004D0E34" w:rsidRPr="005473D3">
        <w:rPr>
          <w:color w:val="FF0000"/>
          <w:lang w:val="en-CA"/>
        </w:rPr>
        <w:t xml:space="preserve"> in Berlin as</w:t>
      </w:r>
      <w:r w:rsidR="000B7210" w:rsidRPr="005473D3">
        <w:rPr>
          <w:color w:val="FF0000"/>
          <w:lang w:val="en-CA"/>
        </w:rPr>
        <w:t xml:space="preserve"> a </w:t>
      </w:r>
      <w:r w:rsidR="00297435">
        <w:rPr>
          <w:color w:val="FF0000"/>
          <w:lang w:val="en-CA"/>
        </w:rPr>
        <w:t>platform</w:t>
      </w:r>
      <w:r w:rsidR="000B7210" w:rsidRPr="005473D3">
        <w:rPr>
          <w:color w:val="FF0000"/>
          <w:lang w:val="en-CA"/>
        </w:rPr>
        <w:t xml:space="preserve"> to demonstrate Arian </w:t>
      </w:r>
      <w:r w:rsidR="004D0E34" w:rsidRPr="005473D3">
        <w:rPr>
          <w:color w:val="FF0000"/>
          <w:lang w:val="en-CA"/>
        </w:rPr>
        <w:t>superiority</w:t>
      </w:r>
      <w:r w:rsidR="000B7210" w:rsidRPr="005473D3">
        <w:rPr>
          <w:color w:val="FF0000"/>
          <w:lang w:val="en-CA"/>
        </w:rPr>
        <w:t xml:space="preserve">, </w:t>
      </w:r>
      <w:r w:rsidR="004D0E34" w:rsidRPr="005473D3">
        <w:rPr>
          <w:color w:val="FF0000"/>
          <w:lang w:val="en-CA"/>
        </w:rPr>
        <w:t xml:space="preserve">Tommy Smith and John Carlos’ black power salute in the 1968 </w:t>
      </w:r>
      <w:r w:rsidR="00297435">
        <w:rPr>
          <w:color w:val="FF0000"/>
          <w:lang w:val="en-CA"/>
        </w:rPr>
        <w:t xml:space="preserve">Mexico City </w:t>
      </w:r>
      <w:r w:rsidR="004D0E34" w:rsidRPr="005473D3">
        <w:rPr>
          <w:color w:val="FF0000"/>
          <w:lang w:val="en-CA"/>
        </w:rPr>
        <w:t xml:space="preserve">summer Games, </w:t>
      </w:r>
      <w:r w:rsidR="000B7210" w:rsidRPr="005473D3">
        <w:rPr>
          <w:color w:val="FF0000"/>
          <w:lang w:val="en-CA"/>
        </w:rPr>
        <w:t>the U.S. boycott of the 1980</w:t>
      </w:r>
      <w:r w:rsidR="004D0E34" w:rsidRPr="005473D3">
        <w:rPr>
          <w:color w:val="FF0000"/>
          <w:lang w:val="en-CA"/>
        </w:rPr>
        <w:t xml:space="preserve"> </w:t>
      </w:r>
      <w:r w:rsidR="00297435">
        <w:rPr>
          <w:color w:val="FF0000"/>
          <w:lang w:val="en-CA"/>
        </w:rPr>
        <w:t xml:space="preserve">Moscow </w:t>
      </w:r>
      <w:r w:rsidR="004D0E34" w:rsidRPr="005473D3">
        <w:rPr>
          <w:color w:val="FF0000"/>
          <w:lang w:val="en-CA"/>
        </w:rPr>
        <w:t xml:space="preserve">summer Games, </w:t>
      </w:r>
      <w:r w:rsidR="005473D3" w:rsidRPr="005473D3">
        <w:rPr>
          <w:color w:val="FF0000"/>
          <w:lang w:val="en-CA"/>
        </w:rPr>
        <w:t>t</w:t>
      </w:r>
      <w:r w:rsidR="004D0E34" w:rsidRPr="005473D3">
        <w:rPr>
          <w:color w:val="FF0000"/>
          <w:lang w:val="en-CA"/>
        </w:rPr>
        <w:t xml:space="preserve">he reciprocal Soviet boycott of the 1984 </w:t>
      </w:r>
      <w:r w:rsidR="00297435" w:rsidRPr="005473D3">
        <w:rPr>
          <w:color w:val="FF0000"/>
          <w:lang w:val="en-CA"/>
        </w:rPr>
        <w:t>Los Angeles</w:t>
      </w:r>
      <w:r w:rsidR="00297435" w:rsidRPr="005473D3">
        <w:rPr>
          <w:color w:val="FF0000"/>
          <w:lang w:val="en-CA"/>
        </w:rPr>
        <w:t xml:space="preserve"> </w:t>
      </w:r>
      <w:r w:rsidR="004D0E34" w:rsidRPr="005473D3">
        <w:rPr>
          <w:color w:val="FF0000"/>
          <w:lang w:val="en-CA"/>
        </w:rPr>
        <w:t xml:space="preserve">summer Games, and the use of sport to support and propel the transition of past athlete to future </w:t>
      </w:r>
      <w:r w:rsidR="005473D3" w:rsidRPr="005473D3">
        <w:rPr>
          <w:color w:val="FF0000"/>
          <w:lang w:val="en-CA"/>
        </w:rPr>
        <w:t>politician</w:t>
      </w:r>
      <w:r w:rsidR="00297435">
        <w:rPr>
          <w:color w:val="FF0000"/>
          <w:lang w:val="en-CA"/>
        </w:rPr>
        <w:t xml:space="preserve">, </w:t>
      </w:r>
      <w:r w:rsidR="004D0E34" w:rsidRPr="005473D3">
        <w:rPr>
          <w:color w:val="FF0000"/>
          <w:lang w:val="en-CA"/>
        </w:rPr>
        <w:t>for example Bill Bradley (US, basketball), Manny Pacquiao (</w:t>
      </w:r>
      <w:r w:rsidR="005473D3" w:rsidRPr="005473D3">
        <w:rPr>
          <w:color w:val="FF0000"/>
          <w:lang w:val="en-CA"/>
        </w:rPr>
        <w:t>Philippines</w:t>
      </w:r>
      <w:r w:rsidR="004D0E34" w:rsidRPr="005473D3">
        <w:rPr>
          <w:color w:val="FF0000"/>
          <w:lang w:val="en-CA"/>
        </w:rPr>
        <w:t xml:space="preserve">, boxing), </w:t>
      </w:r>
      <w:proofErr w:type="spellStart"/>
      <w:r w:rsidR="005473D3" w:rsidRPr="005473D3">
        <w:rPr>
          <w:color w:val="FF0000"/>
          <w:lang w:val="en-CA"/>
        </w:rPr>
        <w:t>Romario</w:t>
      </w:r>
      <w:proofErr w:type="spellEnd"/>
      <w:r w:rsidR="005473D3" w:rsidRPr="005473D3">
        <w:rPr>
          <w:color w:val="FF0000"/>
          <w:lang w:val="en-CA"/>
        </w:rPr>
        <w:t xml:space="preserve"> (Brazil, football), Imran Khan (Pakistan, cricket), Sebastian Coe (Great Britain, athletics), and </w:t>
      </w:r>
      <w:r w:rsidR="004D0E34" w:rsidRPr="005473D3">
        <w:rPr>
          <w:color w:val="FF0000"/>
          <w:lang w:val="en-CA"/>
        </w:rPr>
        <w:t xml:space="preserve">George </w:t>
      </w:r>
      <w:proofErr w:type="spellStart"/>
      <w:r w:rsidR="004D0E34" w:rsidRPr="005473D3">
        <w:rPr>
          <w:color w:val="FF0000"/>
          <w:lang w:val="en-CA"/>
        </w:rPr>
        <w:t>Weah</w:t>
      </w:r>
      <w:proofErr w:type="spellEnd"/>
      <w:r w:rsidR="005473D3" w:rsidRPr="005473D3">
        <w:rPr>
          <w:color w:val="FF0000"/>
          <w:lang w:val="en-CA"/>
        </w:rPr>
        <w:t xml:space="preserve"> (Liberia, football).</w:t>
      </w:r>
    </w:p>
    <w:p w14:paraId="4BC83FE9" w14:textId="0B1F04DF" w:rsidR="00E23449" w:rsidRPr="005473D3" w:rsidRDefault="00E23449" w:rsidP="00136C0B">
      <w:pPr>
        <w:spacing w:line="480" w:lineRule="auto"/>
        <w:ind w:firstLine="720"/>
        <w:jc w:val="both"/>
        <w:rPr>
          <w:color w:val="FF0000"/>
        </w:rPr>
      </w:pPr>
      <w:r w:rsidRPr="005473D3">
        <w:rPr>
          <w:color w:val="FF0000"/>
          <w:lang w:val="en-CA"/>
        </w:rPr>
        <w:t xml:space="preserve">The </w:t>
      </w:r>
      <w:r w:rsidR="005473D3" w:rsidRPr="005473D3">
        <w:rPr>
          <w:color w:val="FF0000"/>
          <w:lang w:val="en-CA"/>
        </w:rPr>
        <w:t>following</w:t>
      </w:r>
      <w:r w:rsidRPr="005473D3">
        <w:rPr>
          <w:color w:val="FF0000"/>
          <w:lang w:val="en-CA"/>
        </w:rPr>
        <w:t xml:space="preserve"> section </w:t>
      </w:r>
      <w:r w:rsidR="00297435">
        <w:rPr>
          <w:color w:val="FF0000"/>
          <w:lang w:val="en-CA"/>
        </w:rPr>
        <w:t xml:space="preserve">further </w:t>
      </w:r>
      <w:r w:rsidRPr="005473D3">
        <w:rPr>
          <w:color w:val="FF0000"/>
          <w:lang w:val="en-CA"/>
        </w:rPr>
        <w:t xml:space="preserve">demonstrates the utility of the above outlined concepts in being able to explain political issues faced by sport managers </w:t>
      </w:r>
      <w:r w:rsidR="005E7888" w:rsidRPr="005473D3">
        <w:rPr>
          <w:color w:val="FF0000"/>
          <w:lang w:val="en-CA"/>
        </w:rPr>
        <w:t xml:space="preserve">as </w:t>
      </w:r>
      <w:r w:rsidRPr="005473D3">
        <w:rPr>
          <w:color w:val="FF0000"/>
          <w:lang w:val="en-CA"/>
        </w:rPr>
        <w:t xml:space="preserve">illustrated through a case study of the Russian </w:t>
      </w:r>
      <w:r w:rsidR="00652CD6" w:rsidRPr="005473D3">
        <w:rPr>
          <w:color w:val="FF0000"/>
          <w:lang w:val="en-CA"/>
        </w:rPr>
        <w:t>D</w:t>
      </w:r>
      <w:r w:rsidRPr="005473D3">
        <w:rPr>
          <w:color w:val="FF0000"/>
          <w:lang w:val="en-CA"/>
        </w:rPr>
        <w:t xml:space="preserve">oping </w:t>
      </w:r>
      <w:r w:rsidR="00652CD6" w:rsidRPr="005473D3">
        <w:rPr>
          <w:color w:val="FF0000"/>
          <w:lang w:val="en-CA"/>
        </w:rPr>
        <w:t>S</w:t>
      </w:r>
      <w:r w:rsidRPr="005473D3">
        <w:rPr>
          <w:color w:val="FF0000"/>
          <w:lang w:val="en-CA"/>
        </w:rPr>
        <w:t>candal.</w:t>
      </w:r>
      <w:r w:rsidR="005473D3" w:rsidRPr="005473D3">
        <w:rPr>
          <w:color w:val="FF0000"/>
          <w:lang w:val="en-CA"/>
        </w:rPr>
        <w:t xml:space="preserve"> The key events of this case not only </w:t>
      </w:r>
      <w:r w:rsidR="00297435">
        <w:rPr>
          <w:color w:val="FF0000"/>
          <w:lang w:val="en-CA"/>
        </w:rPr>
        <w:t>reveal</w:t>
      </w:r>
      <w:r w:rsidR="005473D3" w:rsidRPr="005473D3">
        <w:rPr>
          <w:color w:val="FF0000"/>
          <w:lang w:val="en-CA"/>
        </w:rPr>
        <w:t xml:space="preserve"> the varied ways in which politics and sport interrelate, it also </w:t>
      </w:r>
      <w:r w:rsidR="00297435">
        <w:rPr>
          <w:color w:val="FF0000"/>
          <w:lang w:val="en-CA"/>
        </w:rPr>
        <w:t>shows</w:t>
      </w:r>
      <w:r w:rsidR="005473D3" w:rsidRPr="005473D3">
        <w:rPr>
          <w:color w:val="FF0000"/>
          <w:lang w:val="en-CA"/>
        </w:rPr>
        <w:t xml:space="preserve"> how power is used and abused to influence sport and how sport </w:t>
      </w:r>
      <w:r w:rsidR="00297435">
        <w:rPr>
          <w:color w:val="FF0000"/>
          <w:lang w:val="en-CA"/>
        </w:rPr>
        <w:t>is</w:t>
      </w:r>
      <w:r w:rsidR="005473D3" w:rsidRPr="005473D3">
        <w:rPr>
          <w:color w:val="FF0000"/>
          <w:lang w:val="en-CA"/>
        </w:rPr>
        <w:t xml:space="preserve"> used </w:t>
      </w:r>
      <w:r w:rsidR="00297435">
        <w:rPr>
          <w:color w:val="FF0000"/>
          <w:lang w:val="en-CA"/>
        </w:rPr>
        <w:t>to support the</w:t>
      </w:r>
      <w:r w:rsidR="005473D3" w:rsidRPr="005473D3">
        <w:rPr>
          <w:color w:val="FF0000"/>
          <w:lang w:val="en-CA"/>
        </w:rPr>
        <w:t xml:space="preserve"> quest for heightened power or at least to manage perceptions </w:t>
      </w:r>
      <w:r w:rsidR="005473D3">
        <w:rPr>
          <w:color w:val="FF0000"/>
          <w:lang w:val="en-CA"/>
        </w:rPr>
        <w:t>relating to enhanced power and</w:t>
      </w:r>
      <w:r w:rsidR="005473D3" w:rsidRPr="005473D3">
        <w:rPr>
          <w:color w:val="FF0000"/>
          <w:lang w:val="en-CA"/>
        </w:rPr>
        <w:t xml:space="preserve"> superiority.</w:t>
      </w:r>
      <w:r w:rsidRPr="005473D3">
        <w:rPr>
          <w:color w:val="FF0000"/>
          <w:lang w:val="en-CA"/>
        </w:rPr>
        <w:t xml:space="preserve">  </w:t>
      </w:r>
    </w:p>
    <w:p w14:paraId="54AF535A" w14:textId="77777777" w:rsidR="00BC3F5C" w:rsidRDefault="00BC3F5C" w:rsidP="00136C0B">
      <w:pPr>
        <w:spacing w:line="480" w:lineRule="auto"/>
        <w:jc w:val="both"/>
        <w:rPr>
          <w:b/>
          <w:bCs/>
          <w:color w:val="000000" w:themeColor="text1"/>
          <w:lang w:val="en-CA"/>
        </w:rPr>
      </w:pPr>
    </w:p>
    <w:p w14:paraId="01395DC0" w14:textId="26ACF7E8" w:rsidR="004E0C56" w:rsidRPr="00BF51CB" w:rsidRDefault="00B61DC7" w:rsidP="00136C0B">
      <w:pPr>
        <w:spacing w:line="480" w:lineRule="auto"/>
        <w:jc w:val="both"/>
        <w:rPr>
          <w:b/>
          <w:bCs/>
          <w:color w:val="000000" w:themeColor="text1"/>
          <w:lang w:val="en-CA"/>
        </w:rPr>
      </w:pPr>
      <w:r w:rsidRPr="00BF51CB">
        <w:rPr>
          <w:b/>
          <w:bCs/>
          <w:color w:val="000000" w:themeColor="text1"/>
          <w:lang w:val="en-CA"/>
        </w:rPr>
        <w:lastRenderedPageBreak/>
        <w:t>The Russia</w:t>
      </w:r>
      <w:bookmarkStart w:id="1" w:name="_GoBack"/>
      <w:bookmarkEnd w:id="1"/>
      <w:r w:rsidRPr="00BF51CB">
        <w:rPr>
          <w:b/>
          <w:bCs/>
          <w:color w:val="000000" w:themeColor="text1"/>
          <w:lang w:val="en-CA"/>
        </w:rPr>
        <w:t>n Doping Scandal</w:t>
      </w:r>
    </w:p>
    <w:p w14:paraId="01D63A72" w14:textId="6F097086" w:rsidR="006D3C78" w:rsidRPr="00BF51CB" w:rsidRDefault="004E0C56" w:rsidP="00054502">
      <w:pPr>
        <w:spacing w:line="480" w:lineRule="auto"/>
        <w:ind w:firstLine="720"/>
        <w:jc w:val="both"/>
        <w:rPr>
          <w:color w:val="FF0000"/>
          <w:lang w:val="en-CA"/>
        </w:rPr>
      </w:pPr>
      <w:r w:rsidRPr="00BF51CB">
        <w:rPr>
          <w:color w:val="000000" w:themeColor="text1"/>
          <w:lang w:val="en-CA"/>
        </w:rPr>
        <w:t>In the history of modern sport, few</w:t>
      </w:r>
      <w:r w:rsidR="005E7888">
        <w:rPr>
          <w:color w:val="000000" w:themeColor="text1"/>
          <w:lang w:val="en-CA"/>
        </w:rPr>
        <w:t>,</w:t>
      </w:r>
      <w:r w:rsidRPr="00BF51CB">
        <w:rPr>
          <w:color w:val="000000" w:themeColor="text1"/>
          <w:lang w:val="en-CA"/>
        </w:rPr>
        <w:t xml:space="preserve"> if any, governance-related scandals match the scale and range of manipulation seen in the Russian Doping Scandal. The case involves the government, the state security agency</w:t>
      </w:r>
      <w:r w:rsidR="005E7888">
        <w:rPr>
          <w:color w:val="000000" w:themeColor="text1"/>
          <w:lang w:val="en-CA"/>
        </w:rPr>
        <w:t xml:space="preserve"> FSB</w:t>
      </w:r>
      <w:r w:rsidRPr="00BF51CB">
        <w:rPr>
          <w:color w:val="000000" w:themeColor="text1"/>
          <w:lang w:val="en-CA"/>
        </w:rPr>
        <w:t xml:space="preserve"> (Federal Security Service of the Russian Federation), national governing bodies of sport, </w:t>
      </w:r>
      <w:r w:rsidR="00D246A8">
        <w:rPr>
          <w:color w:val="000000" w:themeColor="text1"/>
          <w:lang w:val="en-CA"/>
        </w:rPr>
        <w:t>RUSADA (</w:t>
      </w:r>
      <w:r w:rsidR="005E7888" w:rsidRPr="00BF51CB">
        <w:rPr>
          <w:color w:val="000000" w:themeColor="text1"/>
          <w:lang w:val="en-CA"/>
        </w:rPr>
        <w:t xml:space="preserve">the Russian </w:t>
      </w:r>
      <w:r w:rsidR="005E7888">
        <w:rPr>
          <w:color w:val="000000" w:themeColor="text1"/>
          <w:lang w:val="en-CA"/>
        </w:rPr>
        <w:t>A</w:t>
      </w:r>
      <w:r w:rsidR="005E7888" w:rsidRPr="00BF51CB">
        <w:rPr>
          <w:color w:val="000000" w:themeColor="text1"/>
          <w:lang w:val="en-CA"/>
        </w:rPr>
        <w:t>nti-</w:t>
      </w:r>
      <w:r w:rsidR="005E7888">
        <w:rPr>
          <w:color w:val="000000" w:themeColor="text1"/>
          <w:lang w:val="en-CA"/>
        </w:rPr>
        <w:t>D</w:t>
      </w:r>
      <w:r w:rsidR="005E7888" w:rsidRPr="00BF51CB">
        <w:rPr>
          <w:color w:val="000000" w:themeColor="text1"/>
          <w:lang w:val="en-CA"/>
        </w:rPr>
        <w:t xml:space="preserve">oping </w:t>
      </w:r>
      <w:r w:rsidR="005E7888">
        <w:rPr>
          <w:color w:val="000000" w:themeColor="text1"/>
          <w:lang w:val="en-CA"/>
        </w:rPr>
        <w:t>A</w:t>
      </w:r>
      <w:r w:rsidR="005E7888" w:rsidRPr="00BF51CB">
        <w:rPr>
          <w:color w:val="000000" w:themeColor="text1"/>
          <w:lang w:val="en-CA"/>
        </w:rPr>
        <w:t>gency</w:t>
      </w:r>
      <w:r w:rsidR="00D246A8">
        <w:rPr>
          <w:color w:val="000000" w:themeColor="text1"/>
          <w:lang w:val="en-CA"/>
        </w:rPr>
        <w:t>)</w:t>
      </w:r>
      <w:r w:rsidRPr="00BF51CB">
        <w:rPr>
          <w:color w:val="000000" w:themeColor="text1"/>
          <w:lang w:val="en-CA"/>
        </w:rPr>
        <w:t>,</w:t>
      </w:r>
      <w:r w:rsidR="00D246A8">
        <w:rPr>
          <w:color w:val="000000" w:themeColor="text1"/>
          <w:lang w:val="en-CA"/>
        </w:rPr>
        <w:t xml:space="preserve"> </w:t>
      </w:r>
      <w:r w:rsidRPr="00BF51CB">
        <w:rPr>
          <w:color w:val="000000" w:themeColor="text1"/>
          <w:lang w:val="en-CA"/>
        </w:rPr>
        <w:t xml:space="preserve">the </w:t>
      </w:r>
      <w:r w:rsidR="009E49AA" w:rsidRPr="00BF51CB">
        <w:rPr>
          <w:color w:val="000000" w:themeColor="text1"/>
          <w:lang w:val="en-CA"/>
        </w:rPr>
        <w:t>World Anti-Doping Agency</w:t>
      </w:r>
      <w:r w:rsidR="005E7888">
        <w:rPr>
          <w:color w:val="000000" w:themeColor="text1"/>
          <w:lang w:val="en-CA"/>
        </w:rPr>
        <w:t>-</w:t>
      </w:r>
      <w:r w:rsidRPr="00BF51CB">
        <w:rPr>
          <w:color w:val="000000" w:themeColor="text1"/>
          <w:lang w:val="en-CA"/>
        </w:rPr>
        <w:t>accredited laboratory</w:t>
      </w:r>
      <w:r w:rsidR="00D246A8">
        <w:rPr>
          <w:color w:val="000000" w:themeColor="text1"/>
          <w:lang w:val="en-CA"/>
        </w:rPr>
        <w:t xml:space="preserve"> in Moscow</w:t>
      </w:r>
      <w:r w:rsidRPr="00BF51CB">
        <w:rPr>
          <w:color w:val="000000" w:themeColor="text1"/>
          <w:lang w:val="en-CA"/>
        </w:rPr>
        <w:t>, international sport federations, as well as the International Olympic Committee</w:t>
      </w:r>
      <w:r w:rsidR="009E49AA" w:rsidRPr="00BF51CB">
        <w:rPr>
          <w:color w:val="000000" w:themeColor="text1"/>
          <w:lang w:val="en-CA"/>
        </w:rPr>
        <w:t xml:space="preserve"> (IOC)</w:t>
      </w:r>
      <w:r w:rsidRPr="00BF51CB">
        <w:rPr>
          <w:color w:val="000000" w:themeColor="text1"/>
          <w:lang w:val="en-CA"/>
        </w:rPr>
        <w:t>,</w:t>
      </w:r>
      <w:r w:rsidR="00997E6B" w:rsidRPr="00BF51CB">
        <w:rPr>
          <w:color w:val="000000" w:themeColor="text1"/>
          <w:lang w:val="en-CA"/>
        </w:rPr>
        <w:t xml:space="preserve"> I</w:t>
      </w:r>
      <w:r w:rsidR="009E49AA" w:rsidRPr="00BF51CB">
        <w:rPr>
          <w:color w:val="000000" w:themeColor="text1"/>
          <w:lang w:val="en-CA"/>
        </w:rPr>
        <w:t xml:space="preserve">nternational </w:t>
      </w:r>
      <w:r w:rsidR="00997E6B" w:rsidRPr="00BF51CB">
        <w:rPr>
          <w:color w:val="000000" w:themeColor="text1"/>
          <w:lang w:val="en-CA"/>
        </w:rPr>
        <w:t>P</w:t>
      </w:r>
      <w:r w:rsidR="009E49AA" w:rsidRPr="00BF51CB">
        <w:rPr>
          <w:color w:val="000000" w:themeColor="text1"/>
          <w:lang w:val="en-CA"/>
        </w:rPr>
        <w:t xml:space="preserve">aralympic </w:t>
      </w:r>
      <w:r w:rsidR="00997E6B" w:rsidRPr="00BF51CB">
        <w:rPr>
          <w:color w:val="000000" w:themeColor="text1"/>
          <w:lang w:val="en-CA"/>
        </w:rPr>
        <w:t>C</w:t>
      </w:r>
      <w:r w:rsidR="009E49AA" w:rsidRPr="00BF51CB">
        <w:rPr>
          <w:color w:val="000000" w:themeColor="text1"/>
          <w:lang w:val="en-CA"/>
        </w:rPr>
        <w:t>ommittee (IPC)</w:t>
      </w:r>
      <w:r w:rsidR="00997E6B" w:rsidRPr="00BF51CB">
        <w:rPr>
          <w:color w:val="000000" w:themeColor="text1"/>
          <w:lang w:val="en-CA"/>
        </w:rPr>
        <w:t>,</w:t>
      </w:r>
      <w:r w:rsidRPr="00BF51CB">
        <w:rPr>
          <w:color w:val="000000" w:themeColor="text1"/>
          <w:lang w:val="en-CA"/>
        </w:rPr>
        <w:t xml:space="preserve"> </w:t>
      </w:r>
      <w:r w:rsidR="005E7888">
        <w:rPr>
          <w:color w:val="000000" w:themeColor="text1"/>
          <w:lang w:val="en-CA"/>
        </w:rPr>
        <w:t>the World Anti-Doping Agency (</w:t>
      </w:r>
      <w:r w:rsidR="009E49AA" w:rsidRPr="00BF51CB">
        <w:rPr>
          <w:color w:val="000000" w:themeColor="text1"/>
          <w:lang w:val="en-CA"/>
        </w:rPr>
        <w:t>WADA</w:t>
      </w:r>
      <w:r w:rsidR="005E7888">
        <w:rPr>
          <w:color w:val="000000" w:themeColor="text1"/>
          <w:lang w:val="en-CA"/>
        </w:rPr>
        <w:t>)</w:t>
      </w:r>
      <w:r w:rsidRPr="00BF51CB">
        <w:rPr>
          <w:color w:val="000000" w:themeColor="text1"/>
          <w:lang w:val="en-CA"/>
        </w:rPr>
        <w:t xml:space="preserve">, </w:t>
      </w:r>
      <w:r w:rsidR="009E49AA" w:rsidRPr="00BF51CB">
        <w:rPr>
          <w:color w:val="000000" w:themeColor="text1"/>
          <w:lang w:val="en-CA"/>
        </w:rPr>
        <w:t xml:space="preserve">and </w:t>
      </w:r>
      <w:r w:rsidRPr="00BF51CB">
        <w:rPr>
          <w:color w:val="000000" w:themeColor="text1"/>
          <w:lang w:val="en-CA"/>
        </w:rPr>
        <w:t xml:space="preserve">the Court of Arbitration in </w:t>
      </w:r>
      <w:r w:rsidR="005E7888">
        <w:rPr>
          <w:color w:val="000000" w:themeColor="text1"/>
          <w:lang w:val="en-CA"/>
        </w:rPr>
        <w:t>S</w:t>
      </w:r>
      <w:r w:rsidRPr="00BF51CB">
        <w:rPr>
          <w:color w:val="000000" w:themeColor="text1"/>
          <w:lang w:val="en-CA"/>
        </w:rPr>
        <w:t>port (CAS). The scandal centres on institutionalized doping on an unprecedented scale.</w:t>
      </w:r>
      <w:r w:rsidR="005E7888">
        <w:rPr>
          <w:color w:val="000000" w:themeColor="text1"/>
          <w:lang w:val="en-CA"/>
        </w:rPr>
        <w:t xml:space="preserve"> T</w:t>
      </w:r>
      <w:r w:rsidRPr="00BF51CB">
        <w:rPr>
          <w:color w:val="000000" w:themeColor="text1"/>
          <w:lang w:val="en-CA"/>
        </w:rPr>
        <w:t>o capture the true magnitude of the case</w:t>
      </w:r>
      <w:r w:rsidR="005E7888">
        <w:rPr>
          <w:color w:val="000000" w:themeColor="text1"/>
          <w:lang w:val="en-CA"/>
        </w:rPr>
        <w:t>,</w:t>
      </w:r>
      <w:r w:rsidRPr="00BF51CB">
        <w:rPr>
          <w:color w:val="000000" w:themeColor="text1"/>
          <w:lang w:val="en-CA"/>
        </w:rPr>
        <w:t xml:space="preserve"> one must consider inept structures and poor governance practices together with hard crimes such as collusion, corruption, bribery</w:t>
      </w:r>
      <w:r w:rsidR="003B5C83" w:rsidRPr="00BF51CB">
        <w:rPr>
          <w:color w:val="000000" w:themeColor="text1"/>
          <w:lang w:val="en-CA"/>
        </w:rPr>
        <w:t xml:space="preserve">, </w:t>
      </w:r>
      <w:r w:rsidRPr="00BF51CB">
        <w:rPr>
          <w:color w:val="000000" w:themeColor="text1"/>
          <w:lang w:val="en-CA"/>
        </w:rPr>
        <w:t xml:space="preserve">death threats </w:t>
      </w:r>
      <w:r w:rsidR="003B5C83" w:rsidRPr="00BF51CB">
        <w:rPr>
          <w:color w:val="000000" w:themeColor="text1"/>
          <w:lang w:val="en-CA"/>
        </w:rPr>
        <w:t>and</w:t>
      </w:r>
      <w:r w:rsidRPr="00BF51CB">
        <w:rPr>
          <w:color w:val="000000" w:themeColor="text1"/>
          <w:lang w:val="en-CA"/>
        </w:rPr>
        <w:t xml:space="preserve"> the highly suspicious deaths of former high-level </w:t>
      </w:r>
      <w:r w:rsidR="00997E6B" w:rsidRPr="00BF51CB">
        <w:rPr>
          <w:color w:val="000000" w:themeColor="text1"/>
          <w:lang w:val="en-CA"/>
        </w:rPr>
        <w:t>anti-doping</w:t>
      </w:r>
      <w:r w:rsidRPr="00BF51CB">
        <w:rPr>
          <w:color w:val="000000" w:themeColor="text1"/>
          <w:lang w:val="en-CA"/>
        </w:rPr>
        <w:t xml:space="preserve"> officials. </w:t>
      </w:r>
      <w:r w:rsidR="003B5C83" w:rsidRPr="00BF51CB">
        <w:rPr>
          <w:color w:val="000000" w:themeColor="text1"/>
          <w:lang w:val="en-CA"/>
        </w:rPr>
        <w:t>P</w:t>
      </w:r>
      <w:r w:rsidRPr="00BF51CB">
        <w:rPr>
          <w:color w:val="000000" w:themeColor="text1"/>
          <w:lang w:val="en-CA"/>
        </w:rPr>
        <w:t>ut</w:t>
      </w:r>
      <w:r w:rsidR="003B5C83" w:rsidRPr="00BF51CB">
        <w:rPr>
          <w:color w:val="000000" w:themeColor="text1"/>
          <w:lang w:val="en-CA"/>
        </w:rPr>
        <w:t xml:space="preserve"> simply</w:t>
      </w:r>
      <w:r w:rsidRPr="00BF51CB">
        <w:rPr>
          <w:color w:val="000000" w:themeColor="text1"/>
          <w:lang w:val="en-CA"/>
        </w:rPr>
        <w:t xml:space="preserve">, the Russian Doping Scandal is only partly about doping in sport. More precisely, </w:t>
      </w:r>
      <w:r w:rsidR="00D41327" w:rsidRPr="00BF51CB">
        <w:rPr>
          <w:color w:val="000000" w:themeColor="text1"/>
          <w:lang w:val="en-CA"/>
        </w:rPr>
        <w:t xml:space="preserve">it </w:t>
      </w:r>
      <w:r w:rsidRPr="00BF51CB">
        <w:rPr>
          <w:color w:val="000000" w:themeColor="text1"/>
          <w:lang w:val="en-CA"/>
        </w:rPr>
        <w:t>is about the sport-politics nexus</w:t>
      </w:r>
      <w:r w:rsidR="00D41327" w:rsidRPr="00BF51CB">
        <w:rPr>
          <w:color w:val="000000" w:themeColor="text1"/>
          <w:lang w:val="en-CA"/>
        </w:rPr>
        <w:t xml:space="preserve">. </w:t>
      </w:r>
      <w:r w:rsidR="00F47B72">
        <w:rPr>
          <w:color w:val="000000" w:themeColor="text1"/>
          <w:lang w:val="en-CA"/>
        </w:rPr>
        <w:t>As will become apparent, t</w:t>
      </w:r>
      <w:r w:rsidR="00D41327" w:rsidRPr="00BF51CB">
        <w:rPr>
          <w:color w:val="000000" w:themeColor="text1"/>
          <w:lang w:val="en-CA"/>
        </w:rPr>
        <w:t xml:space="preserve">he case reveals much </w:t>
      </w:r>
      <w:r w:rsidRPr="00BF51CB">
        <w:rPr>
          <w:color w:val="000000" w:themeColor="text1"/>
          <w:lang w:val="en-CA"/>
        </w:rPr>
        <w:t>about how sport</w:t>
      </w:r>
      <w:r w:rsidR="00F47B72">
        <w:rPr>
          <w:color w:val="000000" w:themeColor="text1"/>
          <w:lang w:val="en-CA"/>
        </w:rPr>
        <w:t xml:space="preserve"> in general and the Russian </w:t>
      </w:r>
      <w:r w:rsidR="006A0690">
        <w:rPr>
          <w:color w:val="000000" w:themeColor="text1"/>
          <w:lang w:val="en-CA"/>
        </w:rPr>
        <w:t>D</w:t>
      </w:r>
      <w:r w:rsidR="00F47B72">
        <w:rPr>
          <w:color w:val="000000" w:themeColor="text1"/>
          <w:lang w:val="en-CA"/>
        </w:rPr>
        <w:t xml:space="preserve">oping </w:t>
      </w:r>
      <w:r w:rsidR="006A0690">
        <w:rPr>
          <w:color w:val="000000" w:themeColor="text1"/>
          <w:lang w:val="en-CA"/>
        </w:rPr>
        <w:t>S</w:t>
      </w:r>
      <w:r w:rsidR="00F47B72">
        <w:rPr>
          <w:color w:val="000000" w:themeColor="text1"/>
          <w:lang w:val="en-CA"/>
        </w:rPr>
        <w:t>candal in particular</w:t>
      </w:r>
      <w:r w:rsidRPr="00BF51CB">
        <w:rPr>
          <w:color w:val="000000" w:themeColor="text1"/>
          <w:lang w:val="en-CA"/>
        </w:rPr>
        <w:t xml:space="preserve"> is inherently political and who holds power</w:t>
      </w:r>
      <w:r w:rsidR="003C5441">
        <w:rPr>
          <w:color w:val="000000" w:themeColor="text1"/>
          <w:lang w:val="en-CA"/>
        </w:rPr>
        <w:t xml:space="preserve">, how power </w:t>
      </w:r>
      <w:r w:rsidR="005E7888">
        <w:rPr>
          <w:color w:val="000000" w:themeColor="text1"/>
          <w:lang w:val="en-CA"/>
        </w:rPr>
        <w:t xml:space="preserve">is </w:t>
      </w:r>
      <w:r w:rsidR="003C5441">
        <w:rPr>
          <w:color w:val="000000" w:themeColor="text1"/>
          <w:lang w:val="en-CA"/>
        </w:rPr>
        <w:t>manifest</w:t>
      </w:r>
      <w:r w:rsidR="005E7888">
        <w:rPr>
          <w:color w:val="000000" w:themeColor="text1"/>
          <w:lang w:val="en-CA"/>
        </w:rPr>
        <w:t>ed</w:t>
      </w:r>
      <w:r w:rsidR="003C5441">
        <w:rPr>
          <w:color w:val="000000" w:themeColor="text1"/>
          <w:lang w:val="en-CA"/>
        </w:rPr>
        <w:t>, and</w:t>
      </w:r>
      <w:r w:rsidRPr="00BF51CB">
        <w:rPr>
          <w:color w:val="000000" w:themeColor="text1"/>
          <w:lang w:val="en-CA"/>
        </w:rPr>
        <w:t xml:space="preserve"> on what particular issues</w:t>
      </w:r>
      <w:r w:rsidR="00A3178E">
        <w:rPr>
          <w:color w:val="000000" w:themeColor="text1"/>
          <w:lang w:val="en-CA"/>
        </w:rPr>
        <w:t xml:space="preserve"> are affected</w:t>
      </w:r>
      <w:r w:rsidRPr="00BF51CB">
        <w:rPr>
          <w:color w:val="000000" w:themeColor="text1"/>
          <w:lang w:val="en-CA"/>
        </w:rPr>
        <w:t xml:space="preserve">. </w:t>
      </w:r>
    </w:p>
    <w:p w14:paraId="3B1AA9A0" w14:textId="77777777" w:rsidR="00E409C1" w:rsidRPr="00BF51CB" w:rsidRDefault="00E409C1" w:rsidP="00054502">
      <w:pPr>
        <w:spacing w:line="480" w:lineRule="auto"/>
        <w:ind w:firstLine="720"/>
        <w:jc w:val="both"/>
        <w:rPr>
          <w:color w:val="000000" w:themeColor="text1"/>
          <w:lang w:val="en-CA"/>
        </w:rPr>
      </w:pPr>
    </w:p>
    <w:p w14:paraId="1B255E17" w14:textId="255B0B61" w:rsidR="00E409C1" w:rsidRPr="00BF51CB" w:rsidRDefault="00DB0AB5" w:rsidP="00136C0B">
      <w:pPr>
        <w:spacing w:line="480" w:lineRule="auto"/>
        <w:jc w:val="both"/>
        <w:rPr>
          <w:b/>
          <w:bCs/>
          <w:color w:val="000000" w:themeColor="text1"/>
          <w:lang w:val="en-CA"/>
        </w:rPr>
      </w:pPr>
      <w:r w:rsidRPr="00BF51CB">
        <w:rPr>
          <w:b/>
          <w:bCs/>
          <w:color w:val="000000" w:themeColor="text1"/>
          <w:lang w:val="en-CA"/>
        </w:rPr>
        <w:t>Background to the case</w:t>
      </w:r>
    </w:p>
    <w:p w14:paraId="2FB64467" w14:textId="6A2EEDB1" w:rsidR="00AB7DD1" w:rsidRDefault="00F12139" w:rsidP="00054502">
      <w:pPr>
        <w:spacing w:line="480" w:lineRule="auto"/>
        <w:ind w:firstLine="720"/>
        <w:jc w:val="both"/>
        <w:rPr>
          <w:color w:val="000000" w:themeColor="text1"/>
          <w:lang w:val="en-CA"/>
        </w:rPr>
      </w:pPr>
      <w:r w:rsidRPr="00BF51CB">
        <w:rPr>
          <w:color w:val="000000" w:themeColor="text1"/>
          <w:lang w:val="en-CA"/>
        </w:rPr>
        <w:t xml:space="preserve">This sub-section provides </w:t>
      </w:r>
      <w:r w:rsidR="00AB7DD1" w:rsidRPr="00BF51CB">
        <w:rPr>
          <w:color w:val="000000" w:themeColor="text1"/>
          <w:lang w:val="en-CA"/>
        </w:rPr>
        <w:t xml:space="preserve">an overview of the Russian doping scandal. Contextualising these key events </w:t>
      </w:r>
      <w:r w:rsidR="00A3178E">
        <w:rPr>
          <w:color w:val="000000" w:themeColor="text1"/>
          <w:lang w:val="en-CA"/>
        </w:rPr>
        <w:t>allows for</w:t>
      </w:r>
      <w:r w:rsidR="00AB7DD1" w:rsidRPr="00BF51CB">
        <w:rPr>
          <w:color w:val="000000" w:themeColor="text1"/>
          <w:lang w:val="en-CA"/>
        </w:rPr>
        <w:t xml:space="preserve"> a more detailed analysis of the power and politics at play both within and surrounding the case. These key events are summarized in Table </w:t>
      </w:r>
      <w:r w:rsidR="002E52B9">
        <w:rPr>
          <w:color w:val="000000" w:themeColor="text1"/>
          <w:lang w:val="en-CA"/>
        </w:rPr>
        <w:t>5</w:t>
      </w:r>
      <w:r w:rsidR="001105F8">
        <w:rPr>
          <w:color w:val="000000" w:themeColor="text1"/>
          <w:lang w:val="en-CA"/>
        </w:rPr>
        <w:t>.</w:t>
      </w:r>
    </w:p>
    <w:p w14:paraId="2C3886B6" w14:textId="0E7F16F4" w:rsidR="001105F8" w:rsidRPr="00AA2AC3" w:rsidRDefault="001105F8" w:rsidP="00994D1E">
      <w:pPr>
        <w:spacing w:line="480" w:lineRule="auto"/>
        <w:jc w:val="both"/>
        <w:rPr>
          <w:b/>
          <w:bCs/>
          <w:color w:val="000000" w:themeColor="text1"/>
          <w:lang w:val="en-CA"/>
        </w:rPr>
      </w:pPr>
      <w:r w:rsidRPr="00AA2AC3">
        <w:rPr>
          <w:b/>
          <w:bCs/>
          <w:color w:val="000000" w:themeColor="text1"/>
          <w:lang w:val="en-CA"/>
        </w:rPr>
        <w:t>--Table 5 about here--</w:t>
      </w:r>
    </w:p>
    <w:p w14:paraId="1C5C044A" w14:textId="77777777" w:rsidR="001105F8" w:rsidRPr="002E52B9" w:rsidRDefault="001105F8" w:rsidP="009D2288">
      <w:pPr>
        <w:spacing w:line="480" w:lineRule="auto"/>
        <w:jc w:val="both"/>
        <w:rPr>
          <w:color w:val="FF0000"/>
          <w:lang w:val="en-CA"/>
        </w:rPr>
      </w:pPr>
    </w:p>
    <w:p w14:paraId="09082A16" w14:textId="48C5B9EA" w:rsidR="00EB7418" w:rsidRPr="00BF51CB" w:rsidRDefault="006150A7" w:rsidP="00D34155">
      <w:pPr>
        <w:spacing w:line="480" w:lineRule="auto"/>
        <w:ind w:firstLine="720"/>
        <w:jc w:val="both"/>
        <w:rPr>
          <w:color w:val="000000" w:themeColor="text1"/>
          <w:lang w:val="en-CA"/>
        </w:rPr>
      </w:pPr>
      <w:r w:rsidRPr="00BF51CB">
        <w:rPr>
          <w:color w:val="000000" w:themeColor="text1"/>
          <w:lang w:val="en-CA"/>
        </w:rPr>
        <w:lastRenderedPageBreak/>
        <w:t>The</w:t>
      </w:r>
      <w:r w:rsidR="00644C00" w:rsidRPr="00BF51CB">
        <w:rPr>
          <w:color w:val="000000" w:themeColor="text1"/>
          <w:lang w:val="en-CA"/>
        </w:rPr>
        <w:t xml:space="preserve"> Russian Doping Scandal began with the individual actions of one whistleblower</w:t>
      </w:r>
      <w:r w:rsidR="00A3178E">
        <w:rPr>
          <w:color w:val="000000" w:themeColor="text1"/>
          <w:lang w:val="en-CA"/>
        </w:rPr>
        <w:t>—</w:t>
      </w:r>
      <w:r w:rsidR="00644C00" w:rsidRPr="00BF51CB">
        <w:rPr>
          <w:color w:val="000000" w:themeColor="text1"/>
          <w:lang w:val="en-CA"/>
        </w:rPr>
        <w:t xml:space="preserve">Vitaly </w:t>
      </w:r>
      <w:proofErr w:type="spellStart"/>
      <w:r w:rsidR="00644C00" w:rsidRPr="00BF51CB">
        <w:rPr>
          <w:color w:val="000000" w:themeColor="text1"/>
          <w:lang w:val="en-CA"/>
        </w:rPr>
        <w:t>Stepanov</w:t>
      </w:r>
      <w:proofErr w:type="spellEnd"/>
      <w:r w:rsidR="00644C00" w:rsidRPr="00BF51CB">
        <w:rPr>
          <w:color w:val="000000" w:themeColor="text1"/>
          <w:lang w:val="en-CA"/>
        </w:rPr>
        <w:t xml:space="preserve">. </w:t>
      </w:r>
      <w:r w:rsidR="001638C9" w:rsidRPr="00BF51CB">
        <w:rPr>
          <w:color w:val="000000" w:themeColor="text1"/>
          <w:lang w:val="en-CA"/>
        </w:rPr>
        <w:t>Mr. Stepanov</w:t>
      </w:r>
      <w:r w:rsidR="00644C00" w:rsidRPr="00BF51CB">
        <w:rPr>
          <w:color w:val="000000" w:themeColor="text1"/>
          <w:lang w:val="en-CA"/>
        </w:rPr>
        <w:t xml:space="preserve"> was a Doping Control Officer with </w:t>
      </w:r>
      <w:r w:rsidR="009E49AA" w:rsidRPr="00BF51CB">
        <w:rPr>
          <w:color w:val="000000" w:themeColor="text1"/>
          <w:lang w:val="en-CA"/>
        </w:rPr>
        <w:t>RUSADA</w:t>
      </w:r>
      <w:r w:rsidR="00644C00" w:rsidRPr="00BF51CB">
        <w:rPr>
          <w:color w:val="000000" w:themeColor="text1"/>
          <w:lang w:val="en-CA"/>
        </w:rPr>
        <w:t xml:space="preserve">. During the </w:t>
      </w:r>
      <w:r w:rsidR="00C53DE8" w:rsidRPr="00BF51CB">
        <w:rPr>
          <w:color w:val="000000" w:themeColor="text1"/>
          <w:lang w:val="en-CA"/>
        </w:rPr>
        <w:t>Winter Games</w:t>
      </w:r>
      <w:r w:rsidR="00EB7418" w:rsidRPr="00BF51CB">
        <w:rPr>
          <w:color w:val="000000" w:themeColor="text1"/>
          <w:lang w:val="en-CA"/>
        </w:rPr>
        <w:t xml:space="preserve"> Vancouver</w:t>
      </w:r>
      <w:r w:rsidR="00C53DE8" w:rsidRPr="00BF51CB">
        <w:rPr>
          <w:color w:val="000000" w:themeColor="text1"/>
          <w:lang w:val="en-CA"/>
        </w:rPr>
        <w:t xml:space="preserve"> 2010, </w:t>
      </w:r>
      <w:r w:rsidR="00B60B93" w:rsidRPr="00BF51CB">
        <w:rPr>
          <w:color w:val="000000" w:themeColor="text1"/>
          <w:lang w:val="en-CA"/>
        </w:rPr>
        <w:t>he</w:t>
      </w:r>
      <w:r w:rsidR="00C53DE8" w:rsidRPr="00BF51CB">
        <w:rPr>
          <w:color w:val="000000" w:themeColor="text1"/>
          <w:lang w:val="en-CA"/>
        </w:rPr>
        <w:t xml:space="preserve"> began to communicate with various WADA officials </w:t>
      </w:r>
      <w:r w:rsidR="004A7DD6" w:rsidRPr="00BF51CB">
        <w:rPr>
          <w:color w:val="000000" w:themeColor="text1"/>
          <w:lang w:val="en-CA"/>
        </w:rPr>
        <w:t>about major</w:t>
      </w:r>
      <w:r w:rsidR="00A3178E">
        <w:rPr>
          <w:color w:val="000000" w:themeColor="text1"/>
          <w:lang w:val="en-CA"/>
        </w:rPr>
        <w:t>-</w:t>
      </w:r>
      <w:r w:rsidR="004A7DD6" w:rsidRPr="00BF51CB">
        <w:rPr>
          <w:color w:val="000000" w:themeColor="text1"/>
          <w:lang w:val="en-CA"/>
        </w:rPr>
        <w:t xml:space="preserve">scale deceit and corruption within RUSADA and more generally across Russian sport. </w:t>
      </w:r>
      <w:r w:rsidR="00DC6A66" w:rsidRPr="00BF51CB">
        <w:rPr>
          <w:color w:val="000000" w:themeColor="text1"/>
          <w:lang w:val="en-CA"/>
        </w:rPr>
        <w:t>Mr. Stepanov’s</w:t>
      </w:r>
      <w:r w:rsidR="004A7DD6" w:rsidRPr="00BF51CB">
        <w:rPr>
          <w:color w:val="000000" w:themeColor="text1"/>
          <w:lang w:val="en-CA"/>
        </w:rPr>
        <w:t xml:space="preserve"> insights were gleaned from his first-hand experiences as an employee of RUSADA and his marriage to Russian 800m elite-level runner, Yulia </w:t>
      </w:r>
      <w:r w:rsidR="00997E6B" w:rsidRPr="00BF51CB">
        <w:rPr>
          <w:color w:val="000000" w:themeColor="text1"/>
          <w:lang w:val="en-CA"/>
        </w:rPr>
        <w:t>Rusanova</w:t>
      </w:r>
      <w:r w:rsidR="004A7DD6" w:rsidRPr="00BF51CB">
        <w:rPr>
          <w:color w:val="000000" w:themeColor="text1"/>
          <w:lang w:val="en-CA"/>
        </w:rPr>
        <w:t xml:space="preserve">. Specifically, </w:t>
      </w:r>
      <w:r w:rsidR="00DC6A66" w:rsidRPr="00BF51CB">
        <w:rPr>
          <w:color w:val="000000" w:themeColor="text1"/>
          <w:lang w:val="en-CA"/>
        </w:rPr>
        <w:t xml:space="preserve">Mr. </w:t>
      </w:r>
      <w:proofErr w:type="spellStart"/>
      <w:r w:rsidR="00DC6A66" w:rsidRPr="00BF51CB">
        <w:rPr>
          <w:color w:val="000000" w:themeColor="text1"/>
          <w:lang w:val="en-CA"/>
        </w:rPr>
        <w:t>Stepanov</w:t>
      </w:r>
      <w:proofErr w:type="spellEnd"/>
      <w:r w:rsidR="00DC6A66" w:rsidRPr="00BF51CB">
        <w:rPr>
          <w:color w:val="000000" w:themeColor="text1"/>
          <w:lang w:val="en-CA"/>
        </w:rPr>
        <w:t xml:space="preserve"> </w:t>
      </w:r>
      <w:r w:rsidR="004A7DD6" w:rsidRPr="00BF51CB">
        <w:rPr>
          <w:color w:val="000000" w:themeColor="text1"/>
          <w:lang w:val="en-CA"/>
        </w:rPr>
        <w:t>reported</w:t>
      </w:r>
      <w:r w:rsidR="00997E6B" w:rsidRPr="00BF51CB">
        <w:rPr>
          <w:color w:val="000000" w:themeColor="text1"/>
          <w:lang w:val="en-CA"/>
        </w:rPr>
        <w:t xml:space="preserve"> system</w:t>
      </w:r>
      <w:r w:rsidR="00A3178E">
        <w:rPr>
          <w:color w:val="000000" w:themeColor="text1"/>
          <w:lang w:val="en-CA"/>
        </w:rPr>
        <w:t>at</w:t>
      </w:r>
      <w:r w:rsidR="00997E6B" w:rsidRPr="00BF51CB">
        <w:rPr>
          <w:color w:val="000000" w:themeColor="text1"/>
          <w:lang w:val="en-CA"/>
        </w:rPr>
        <w:t>ic doping of Russian athletes competing in major international competitions.</w:t>
      </w:r>
      <w:r w:rsidR="004A7DD6" w:rsidRPr="00BF51CB">
        <w:rPr>
          <w:color w:val="000000" w:themeColor="text1"/>
          <w:lang w:val="en-CA"/>
        </w:rPr>
        <w:t xml:space="preserve"> At </w:t>
      </w:r>
      <w:r w:rsidR="009E49AA" w:rsidRPr="00BF51CB">
        <w:rPr>
          <w:color w:val="000000" w:themeColor="text1"/>
          <w:lang w:val="en-CA"/>
        </w:rPr>
        <w:t>that particular</w:t>
      </w:r>
      <w:r w:rsidR="004A7DD6" w:rsidRPr="00BF51CB">
        <w:rPr>
          <w:color w:val="000000" w:themeColor="text1"/>
          <w:lang w:val="en-CA"/>
        </w:rPr>
        <w:t xml:space="preserve"> </w:t>
      </w:r>
      <w:proofErr w:type="gramStart"/>
      <w:r w:rsidR="004A7DD6" w:rsidRPr="00BF51CB">
        <w:rPr>
          <w:color w:val="000000" w:themeColor="text1"/>
          <w:lang w:val="en-CA"/>
        </w:rPr>
        <w:t>time</w:t>
      </w:r>
      <w:proofErr w:type="gramEnd"/>
      <w:r w:rsidR="004A7DD6" w:rsidRPr="00BF51CB">
        <w:rPr>
          <w:color w:val="000000" w:themeColor="text1"/>
          <w:lang w:val="en-CA"/>
        </w:rPr>
        <w:t xml:space="preserve"> it was clear that </w:t>
      </w:r>
      <w:r w:rsidR="001923FD" w:rsidRPr="00BF51CB">
        <w:rPr>
          <w:color w:val="000000" w:themeColor="text1"/>
          <w:lang w:val="en-CA"/>
        </w:rPr>
        <w:t>WADA did not want to intervene</w:t>
      </w:r>
      <w:r w:rsidR="00A3178E">
        <w:rPr>
          <w:color w:val="000000" w:themeColor="text1"/>
          <w:lang w:val="en-CA"/>
        </w:rPr>
        <w:t>,</w:t>
      </w:r>
      <w:r w:rsidR="001923FD" w:rsidRPr="00BF51CB">
        <w:rPr>
          <w:color w:val="000000" w:themeColor="text1"/>
          <w:lang w:val="en-CA"/>
        </w:rPr>
        <w:t xml:space="preserve"> perhaps due to a lack of corroborating evidence, the fear of upsetting the Russian state </w:t>
      </w:r>
      <w:r w:rsidR="00B60B93" w:rsidRPr="00BF51CB">
        <w:rPr>
          <w:color w:val="000000" w:themeColor="text1"/>
          <w:lang w:val="en-CA"/>
        </w:rPr>
        <w:t>and</w:t>
      </w:r>
      <w:r w:rsidR="001923FD" w:rsidRPr="00BF51CB">
        <w:rPr>
          <w:color w:val="000000" w:themeColor="text1"/>
          <w:lang w:val="en-CA"/>
        </w:rPr>
        <w:t xml:space="preserve"> Russian leaders involved in international sport, or the real lack of precedence or procedure</w:t>
      </w:r>
      <w:r w:rsidR="00A3178E">
        <w:rPr>
          <w:color w:val="000000" w:themeColor="text1"/>
          <w:lang w:val="en-CA"/>
        </w:rPr>
        <w:t>s for dealing</w:t>
      </w:r>
      <w:r w:rsidR="001923FD" w:rsidRPr="00BF51CB">
        <w:rPr>
          <w:color w:val="000000" w:themeColor="text1"/>
          <w:lang w:val="en-CA"/>
        </w:rPr>
        <w:t xml:space="preserve"> with such problems.</w:t>
      </w:r>
    </w:p>
    <w:p w14:paraId="04044520" w14:textId="70840A6C" w:rsidR="005D7182" w:rsidRDefault="00A3178E" w:rsidP="00D34155">
      <w:pPr>
        <w:spacing w:line="480" w:lineRule="auto"/>
        <w:ind w:firstLine="720"/>
        <w:jc w:val="both"/>
        <w:rPr>
          <w:color w:val="000000" w:themeColor="text1"/>
          <w:lang w:val="en-CA"/>
        </w:rPr>
      </w:pPr>
      <w:r>
        <w:rPr>
          <w:color w:val="000000" w:themeColor="text1"/>
          <w:lang w:val="en-CA"/>
        </w:rPr>
        <w:t>Given that WADA was unable</w:t>
      </w:r>
      <w:r w:rsidR="00A732D1" w:rsidRPr="00BF51CB">
        <w:rPr>
          <w:color w:val="000000" w:themeColor="text1"/>
          <w:lang w:val="en-CA"/>
        </w:rPr>
        <w:t xml:space="preserve"> to investigate serious doping allegations in Russia</w:t>
      </w:r>
      <w:r w:rsidR="00B60B93" w:rsidRPr="00BF51CB">
        <w:rPr>
          <w:color w:val="000000" w:themeColor="text1"/>
          <w:lang w:val="en-CA"/>
        </w:rPr>
        <w:t xml:space="preserve">, </w:t>
      </w:r>
      <w:r w:rsidRPr="00BF51CB">
        <w:rPr>
          <w:color w:val="000000" w:themeColor="text1"/>
          <w:lang w:val="en-CA"/>
        </w:rPr>
        <w:t>Jack Robertson</w:t>
      </w:r>
      <w:r>
        <w:rPr>
          <w:color w:val="000000" w:themeColor="text1"/>
          <w:lang w:val="en-CA"/>
        </w:rPr>
        <w:t xml:space="preserve">, </w:t>
      </w:r>
      <w:r w:rsidR="00A732D1" w:rsidRPr="00BF51CB">
        <w:rPr>
          <w:color w:val="000000" w:themeColor="text1"/>
          <w:lang w:val="en-CA"/>
        </w:rPr>
        <w:t>WADA</w:t>
      </w:r>
      <w:r w:rsidR="001923FD" w:rsidRPr="00BF51CB">
        <w:rPr>
          <w:color w:val="000000" w:themeColor="text1"/>
          <w:lang w:val="en-CA"/>
        </w:rPr>
        <w:t xml:space="preserve"> lead investigator at the time</w:t>
      </w:r>
      <w:r w:rsidR="00B60B93" w:rsidRPr="00BF51CB">
        <w:rPr>
          <w:color w:val="000000" w:themeColor="text1"/>
          <w:lang w:val="en-CA"/>
        </w:rPr>
        <w:t xml:space="preserve">, </w:t>
      </w:r>
      <w:r w:rsidR="001923FD" w:rsidRPr="00BF51CB">
        <w:rPr>
          <w:color w:val="000000" w:themeColor="text1"/>
          <w:lang w:val="en-CA"/>
        </w:rPr>
        <w:t xml:space="preserve">suggested that </w:t>
      </w:r>
      <w:r w:rsidR="009E49AA" w:rsidRPr="00BF51CB">
        <w:rPr>
          <w:color w:val="000000" w:themeColor="text1"/>
          <w:lang w:val="en-CA"/>
        </w:rPr>
        <w:t xml:space="preserve">the </w:t>
      </w:r>
      <w:proofErr w:type="spellStart"/>
      <w:r w:rsidR="009E49AA" w:rsidRPr="00BF51CB">
        <w:rPr>
          <w:color w:val="000000" w:themeColor="text1"/>
          <w:lang w:val="en-CA"/>
        </w:rPr>
        <w:t>Stepanovs</w:t>
      </w:r>
      <w:proofErr w:type="spellEnd"/>
      <w:r w:rsidR="001923FD" w:rsidRPr="00BF51CB">
        <w:rPr>
          <w:color w:val="000000" w:themeColor="text1"/>
          <w:lang w:val="en-CA"/>
        </w:rPr>
        <w:t xml:space="preserve"> work with investigative journalist </w:t>
      </w:r>
      <w:proofErr w:type="spellStart"/>
      <w:r w:rsidR="001923FD" w:rsidRPr="00BF51CB">
        <w:rPr>
          <w:color w:val="000000" w:themeColor="text1"/>
          <w:lang w:val="en-CA"/>
        </w:rPr>
        <w:t>Hajo</w:t>
      </w:r>
      <w:proofErr w:type="spellEnd"/>
      <w:r w:rsidR="001923FD" w:rsidRPr="00BF51CB">
        <w:rPr>
          <w:color w:val="000000" w:themeColor="text1"/>
          <w:lang w:val="en-CA"/>
        </w:rPr>
        <w:t xml:space="preserve"> </w:t>
      </w:r>
      <w:proofErr w:type="spellStart"/>
      <w:r w:rsidR="001923FD" w:rsidRPr="00BF51CB">
        <w:rPr>
          <w:color w:val="000000" w:themeColor="text1"/>
          <w:lang w:val="en-CA"/>
        </w:rPr>
        <w:t>Seppelt</w:t>
      </w:r>
      <w:proofErr w:type="spellEnd"/>
      <w:r w:rsidR="001923FD" w:rsidRPr="00BF51CB">
        <w:rPr>
          <w:color w:val="000000" w:themeColor="text1"/>
          <w:lang w:val="en-CA"/>
        </w:rPr>
        <w:t xml:space="preserve">. This led to the production of the German-based ARD documentary </w:t>
      </w:r>
      <w:r w:rsidR="001923FD" w:rsidRPr="00BF51CB">
        <w:rPr>
          <w:i/>
          <w:iCs/>
          <w:color w:val="000000" w:themeColor="text1"/>
          <w:lang w:val="en-CA"/>
        </w:rPr>
        <w:t>The Doping Secret: How Russia Makes its Winners</w:t>
      </w:r>
      <w:r w:rsidR="001923FD" w:rsidRPr="00BF51CB">
        <w:rPr>
          <w:color w:val="000000" w:themeColor="text1"/>
          <w:lang w:val="en-CA"/>
        </w:rPr>
        <w:t xml:space="preserve">. The documentary exposes the </w:t>
      </w:r>
      <w:r w:rsidR="00E409C1" w:rsidRPr="00BF51CB">
        <w:rPr>
          <w:color w:val="000000" w:themeColor="text1"/>
          <w:lang w:val="en-CA"/>
        </w:rPr>
        <w:t>scale</w:t>
      </w:r>
      <w:r w:rsidR="001923FD" w:rsidRPr="00BF51CB">
        <w:rPr>
          <w:color w:val="000000" w:themeColor="text1"/>
          <w:lang w:val="en-CA"/>
        </w:rPr>
        <w:t xml:space="preserve"> of doping </w:t>
      </w:r>
      <w:r w:rsidR="00E409C1" w:rsidRPr="00BF51CB">
        <w:rPr>
          <w:color w:val="000000" w:themeColor="text1"/>
          <w:lang w:val="en-CA"/>
        </w:rPr>
        <w:t>in</w:t>
      </w:r>
      <w:r w:rsidR="001923FD" w:rsidRPr="00BF51CB">
        <w:rPr>
          <w:color w:val="000000" w:themeColor="text1"/>
          <w:lang w:val="en-CA"/>
        </w:rPr>
        <w:t xml:space="preserve"> Russian a</w:t>
      </w:r>
      <w:r w:rsidR="00E409C1" w:rsidRPr="00BF51CB">
        <w:rPr>
          <w:color w:val="000000" w:themeColor="text1"/>
          <w:lang w:val="en-CA"/>
        </w:rPr>
        <w:t>t</w:t>
      </w:r>
      <w:r w:rsidR="001923FD" w:rsidRPr="00BF51CB">
        <w:rPr>
          <w:color w:val="000000" w:themeColor="text1"/>
          <w:lang w:val="en-CA"/>
        </w:rPr>
        <w:t xml:space="preserve">hletics through testimony from the </w:t>
      </w:r>
      <w:proofErr w:type="spellStart"/>
      <w:r w:rsidR="001923FD" w:rsidRPr="00BF51CB">
        <w:rPr>
          <w:color w:val="000000" w:themeColor="text1"/>
          <w:lang w:val="en-CA"/>
        </w:rPr>
        <w:t>Stepanovs</w:t>
      </w:r>
      <w:proofErr w:type="spellEnd"/>
      <w:r w:rsidR="001923FD" w:rsidRPr="00BF51CB">
        <w:rPr>
          <w:color w:val="000000" w:themeColor="text1"/>
          <w:lang w:val="en-CA"/>
        </w:rPr>
        <w:t xml:space="preserve"> and secretly recorded video and audio footage of coaches</w:t>
      </w:r>
      <w:r w:rsidR="00A732D1" w:rsidRPr="00BF51CB">
        <w:rPr>
          <w:color w:val="000000" w:themeColor="text1"/>
          <w:lang w:val="en-CA"/>
        </w:rPr>
        <w:t xml:space="preserve"> and officials</w:t>
      </w:r>
      <w:r w:rsidR="001923FD" w:rsidRPr="00BF51CB">
        <w:rPr>
          <w:color w:val="000000" w:themeColor="text1"/>
          <w:lang w:val="en-CA"/>
        </w:rPr>
        <w:t xml:space="preserve"> advising athletes on the use of prohibited substances to support enhanced athletic performance. </w:t>
      </w:r>
      <w:r w:rsidR="00E409C1" w:rsidRPr="00BF51CB">
        <w:rPr>
          <w:color w:val="000000" w:themeColor="text1"/>
          <w:lang w:val="en-CA"/>
        </w:rPr>
        <w:t xml:space="preserve">The documentary left the sport world </w:t>
      </w:r>
      <w:r w:rsidR="00B60B93" w:rsidRPr="00BF51CB">
        <w:rPr>
          <w:color w:val="000000" w:themeColor="text1"/>
          <w:lang w:val="en-CA"/>
        </w:rPr>
        <w:t>reeling</w:t>
      </w:r>
      <w:r w:rsidR="00B103F2" w:rsidRPr="00BF51CB">
        <w:rPr>
          <w:color w:val="000000" w:themeColor="text1"/>
          <w:lang w:val="en-CA"/>
        </w:rPr>
        <w:t xml:space="preserve"> and WADA </w:t>
      </w:r>
      <w:r>
        <w:rPr>
          <w:color w:val="000000" w:themeColor="text1"/>
          <w:lang w:val="en-CA"/>
        </w:rPr>
        <w:t>was forced</w:t>
      </w:r>
      <w:r w:rsidR="00B103F2" w:rsidRPr="00BF51CB">
        <w:rPr>
          <w:color w:val="000000" w:themeColor="text1"/>
          <w:lang w:val="en-CA"/>
        </w:rPr>
        <w:t xml:space="preserve"> to </w:t>
      </w:r>
      <w:r w:rsidR="00512D4E" w:rsidRPr="00BF51CB">
        <w:rPr>
          <w:color w:val="000000" w:themeColor="text1"/>
          <w:lang w:val="en-CA"/>
        </w:rPr>
        <w:t xml:space="preserve">launch a </w:t>
      </w:r>
      <w:r w:rsidR="00B103F2" w:rsidRPr="00BF51CB">
        <w:rPr>
          <w:color w:val="000000" w:themeColor="text1"/>
          <w:lang w:val="en-CA"/>
        </w:rPr>
        <w:t>formal</w:t>
      </w:r>
      <w:r w:rsidR="00512D4E" w:rsidRPr="00BF51CB">
        <w:rPr>
          <w:color w:val="000000" w:themeColor="text1"/>
          <w:lang w:val="en-CA"/>
        </w:rPr>
        <w:t xml:space="preserve"> investigation</w:t>
      </w:r>
      <w:r w:rsidR="005D7182">
        <w:rPr>
          <w:color w:val="000000" w:themeColor="text1"/>
          <w:lang w:val="en-CA"/>
        </w:rPr>
        <w:t xml:space="preserve"> despite the WADA President’s email to Vitaly Mutko (former Minister of Sport</w:t>
      </w:r>
      <w:r>
        <w:rPr>
          <w:color w:val="000000" w:themeColor="text1"/>
          <w:lang w:val="en-CA"/>
        </w:rPr>
        <w:t xml:space="preserve"> and </w:t>
      </w:r>
      <w:r w:rsidR="005D7182">
        <w:rPr>
          <w:color w:val="000000" w:themeColor="text1"/>
          <w:lang w:val="en-CA"/>
        </w:rPr>
        <w:t>then</w:t>
      </w:r>
      <w:r>
        <w:rPr>
          <w:color w:val="000000" w:themeColor="text1"/>
          <w:lang w:val="en-CA"/>
        </w:rPr>
        <w:t>-</w:t>
      </w:r>
      <w:r w:rsidR="005D7182">
        <w:rPr>
          <w:color w:val="000000" w:themeColor="text1"/>
          <w:lang w:val="en-CA"/>
        </w:rPr>
        <w:t xml:space="preserve">Deputy President of Russia) and Natalya </w:t>
      </w:r>
      <w:proofErr w:type="spellStart"/>
      <w:r w:rsidR="005D7182">
        <w:rPr>
          <w:color w:val="000000" w:themeColor="text1"/>
          <w:lang w:val="en-CA"/>
        </w:rPr>
        <w:t>Zhelanova</w:t>
      </w:r>
      <w:proofErr w:type="spellEnd"/>
      <w:r w:rsidR="005D7182">
        <w:rPr>
          <w:color w:val="000000" w:themeColor="text1"/>
          <w:lang w:val="en-CA"/>
        </w:rPr>
        <w:t xml:space="preserve"> (appointed by Mutko to oversee Russia’s anti-doping efforts) assuring them that he did not intend for WADA to do anything that would adversely affect the relationship that he had with Minister Mutko.</w:t>
      </w:r>
    </w:p>
    <w:p w14:paraId="18874A9E" w14:textId="65F3AC26" w:rsidR="00EB7418" w:rsidRPr="00BF51CB" w:rsidRDefault="0097216F" w:rsidP="00D34155">
      <w:pPr>
        <w:spacing w:line="480" w:lineRule="auto"/>
        <w:ind w:firstLine="720"/>
        <w:jc w:val="both"/>
        <w:rPr>
          <w:color w:val="000000" w:themeColor="text1"/>
          <w:lang w:val="en-CA"/>
        </w:rPr>
      </w:pPr>
      <w:r>
        <w:rPr>
          <w:color w:val="000000" w:themeColor="text1"/>
          <w:lang w:val="en-CA"/>
        </w:rPr>
        <w:lastRenderedPageBreak/>
        <w:t>The</w:t>
      </w:r>
      <w:r w:rsidR="00855969" w:rsidRPr="00BF51CB">
        <w:rPr>
          <w:color w:val="000000" w:themeColor="text1"/>
          <w:lang w:val="en-CA"/>
        </w:rPr>
        <w:t xml:space="preserve"> </w:t>
      </w:r>
      <w:r w:rsidR="00B60B93" w:rsidRPr="00BF51CB">
        <w:rPr>
          <w:color w:val="000000" w:themeColor="text1"/>
          <w:lang w:val="en-CA"/>
        </w:rPr>
        <w:t xml:space="preserve">WADA Independent Commission </w:t>
      </w:r>
      <w:r w:rsidR="00270E19">
        <w:rPr>
          <w:color w:val="000000" w:themeColor="text1"/>
          <w:lang w:val="en-CA"/>
        </w:rPr>
        <w:t>R</w:t>
      </w:r>
      <w:r w:rsidR="00B60B93" w:rsidRPr="00BF51CB">
        <w:rPr>
          <w:color w:val="000000" w:themeColor="text1"/>
          <w:lang w:val="en-CA"/>
        </w:rPr>
        <w:t>eport</w:t>
      </w:r>
      <w:r w:rsidR="00A3178E">
        <w:rPr>
          <w:color w:val="000000" w:themeColor="text1"/>
          <w:lang w:val="en-CA"/>
        </w:rPr>
        <w:t xml:space="preserve"> </w:t>
      </w:r>
      <w:r w:rsidR="00B60B93" w:rsidRPr="00BF51CB">
        <w:rPr>
          <w:color w:val="000000" w:themeColor="text1"/>
          <w:lang w:val="en-CA"/>
        </w:rPr>
        <w:t xml:space="preserve">1 </w:t>
      </w:r>
      <w:r>
        <w:rPr>
          <w:color w:val="000000" w:themeColor="text1"/>
          <w:lang w:val="en-CA"/>
        </w:rPr>
        <w:t xml:space="preserve">was published in </w:t>
      </w:r>
      <w:r w:rsidR="00B60B93" w:rsidRPr="00BF51CB">
        <w:rPr>
          <w:color w:val="000000" w:themeColor="text1"/>
          <w:lang w:val="en-CA"/>
        </w:rPr>
        <w:t>November 2015</w:t>
      </w:r>
      <w:r>
        <w:rPr>
          <w:color w:val="000000" w:themeColor="text1"/>
          <w:lang w:val="en-CA"/>
        </w:rPr>
        <w:t xml:space="preserve"> with </w:t>
      </w:r>
      <w:r w:rsidR="00270E19">
        <w:rPr>
          <w:color w:val="000000" w:themeColor="text1"/>
          <w:lang w:val="en-CA"/>
        </w:rPr>
        <w:t>R</w:t>
      </w:r>
      <w:r>
        <w:rPr>
          <w:color w:val="000000" w:themeColor="text1"/>
          <w:lang w:val="en-CA"/>
        </w:rPr>
        <w:t>eport</w:t>
      </w:r>
      <w:r w:rsidR="00B60B93" w:rsidRPr="00BF51CB">
        <w:rPr>
          <w:color w:val="000000" w:themeColor="text1"/>
          <w:lang w:val="en-CA"/>
        </w:rPr>
        <w:t xml:space="preserve"> 2</w:t>
      </w:r>
      <w:r>
        <w:rPr>
          <w:color w:val="000000" w:themeColor="text1"/>
          <w:lang w:val="en-CA"/>
        </w:rPr>
        <w:t xml:space="preserve"> published shortly after in </w:t>
      </w:r>
      <w:proofErr w:type="gramStart"/>
      <w:r w:rsidR="00B60B93" w:rsidRPr="00BF51CB">
        <w:rPr>
          <w:color w:val="000000" w:themeColor="text1"/>
          <w:lang w:val="en-CA"/>
        </w:rPr>
        <w:t>January,</w:t>
      </w:r>
      <w:proofErr w:type="gramEnd"/>
      <w:r w:rsidR="00B60B93" w:rsidRPr="00BF51CB">
        <w:rPr>
          <w:color w:val="000000" w:themeColor="text1"/>
          <w:lang w:val="en-CA"/>
        </w:rPr>
        <w:t xml:space="preserve"> 2016</w:t>
      </w:r>
      <w:r>
        <w:rPr>
          <w:color w:val="000000" w:themeColor="text1"/>
          <w:lang w:val="en-CA"/>
        </w:rPr>
        <w:t xml:space="preserve">. The </w:t>
      </w:r>
      <w:r w:rsidR="00855969" w:rsidRPr="00BF51CB">
        <w:rPr>
          <w:color w:val="000000" w:themeColor="text1"/>
          <w:lang w:val="en-CA"/>
        </w:rPr>
        <w:t xml:space="preserve">WADA Independent Persons </w:t>
      </w:r>
      <w:r w:rsidR="00270E19">
        <w:rPr>
          <w:color w:val="000000" w:themeColor="text1"/>
          <w:lang w:val="en-CA"/>
        </w:rPr>
        <w:t>R</w:t>
      </w:r>
      <w:r w:rsidR="00855969" w:rsidRPr="00BF51CB">
        <w:rPr>
          <w:color w:val="000000" w:themeColor="text1"/>
          <w:lang w:val="en-CA"/>
        </w:rPr>
        <w:t xml:space="preserve">eport 1 </w:t>
      </w:r>
      <w:r>
        <w:rPr>
          <w:color w:val="000000" w:themeColor="text1"/>
          <w:lang w:val="en-CA"/>
        </w:rPr>
        <w:t xml:space="preserve">was published in </w:t>
      </w:r>
      <w:proofErr w:type="gramStart"/>
      <w:r w:rsidR="00855969" w:rsidRPr="00BF51CB">
        <w:rPr>
          <w:color w:val="000000" w:themeColor="text1"/>
          <w:lang w:val="en-CA"/>
        </w:rPr>
        <w:t>July,</w:t>
      </w:r>
      <w:proofErr w:type="gramEnd"/>
      <w:r w:rsidR="00855969" w:rsidRPr="00BF51CB">
        <w:rPr>
          <w:color w:val="000000" w:themeColor="text1"/>
          <w:lang w:val="en-CA"/>
        </w:rPr>
        <w:t xml:space="preserve"> 2016. The</w:t>
      </w:r>
      <w:r w:rsidR="001638C9" w:rsidRPr="00BF51CB">
        <w:rPr>
          <w:color w:val="000000" w:themeColor="text1"/>
          <w:lang w:val="en-CA"/>
        </w:rPr>
        <w:t>se</w:t>
      </w:r>
      <w:r w:rsidR="00855969" w:rsidRPr="00BF51CB">
        <w:rPr>
          <w:color w:val="000000" w:themeColor="text1"/>
          <w:lang w:val="en-CA"/>
        </w:rPr>
        <w:t xml:space="preserve"> reports were </w:t>
      </w:r>
      <w:r w:rsidR="00DB0AB5" w:rsidRPr="00BF51CB">
        <w:rPr>
          <w:color w:val="000000" w:themeColor="text1"/>
          <w:lang w:val="en-CA"/>
        </w:rPr>
        <w:t xml:space="preserve">received with a heightened sense of anticipation </w:t>
      </w:r>
      <w:r w:rsidR="00855969" w:rsidRPr="00BF51CB">
        <w:rPr>
          <w:color w:val="000000" w:themeColor="text1"/>
          <w:lang w:val="en-CA"/>
        </w:rPr>
        <w:t xml:space="preserve">due </w:t>
      </w:r>
      <w:r w:rsidR="0064356E" w:rsidRPr="00BF51CB">
        <w:rPr>
          <w:color w:val="000000" w:themeColor="text1"/>
          <w:lang w:val="en-CA"/>
        </w:rPr>
        <w:t xml:space="preserve">to the serialised nature of their publication, </w:t>
      </w:r>
      <w:r w:rsidR="00E006A8" w:rsidRPr="00BF51CB">
        <w:rPr>
          <w:color w:val="000000" w:themeColor="text1"/>
          <w:lang w:val="en-CA"/>
        </w:rPr>
        <w:t xml:space="preserve">the varied media reports on the scale of the scandal, the looming </w:t>
      </w:r>
      <w:r w:rsidR="00EB7418" w:rsidRPr="00BF51CB">
        <w:rPr>
          <w:color w:val="000000" w:themeColor="text1"/>
          <w:lang w:val="en-CA"/>
        </w:rPr>
        <w:t>Summer</w:t>
      </w:r>
      <w:r w:rsidR="00DB0AB5" w:rsidRPr="00BF51CB">
        <w:rPr>
          <w:color w:val="000000" w:themeColor="text1"/>
          <w:lang w:val="en-CA"/>
        </w:rPr>
        <w:t xml:space="preserve"> Games</w:t>
      </w:r>
      <w:r w:rsidR="00EB7418" w:rsidRPr="00BF51CB">
        <w:rPr>
          <w:color w:val="000000" w:themeColor="text1"/>
          <w:lang w:val="en-CA"/>
        </w:rPr>
        <w:t xml:space="preserve"> Rio 2016</w:t>
      </w:r>
      <w:r w:rsidR="00E006A8" w:rsidRPr="00BF51CB">
        <w:rPr>
          <w:color w:val="000000" w:themeColor="text1"/>
          <w:lang w:val="en-CA"/>
        </w:rPr>
        <w:t>, and the possibility of the IOC deciding to ban the Russian team from the Games.</w:t>
      </w:r>
      <w:r w:rsidR="00551746" w:rsidRPr="00BF51CB">
        <w:rPr>
          <w:color w:val="000000" w:themeColor="text1"/>
          <w:lang w:val="en-CA"/>
        </w:rPr>
        <w:t xml:space="preserve"> </w:t>
      </w:r>
      <w:r w:rsidR="00632F24" w:rsidRPr="00BF51CB">
        <w:rPr>
          <w:color w:val="000000" w:themeColor="text1"/>
          <w:lang w:val="en-CA"/>
        </w:rPr>
        <w:t>Ultimately</w:t>
      </w:r>
      <w:r w:rsidR="00551746" w:rsidRPr="00BF51CB">
        <w:rPr>
          <w:color w:val="000000" w:themeColor="text1"/>
          <w:lang w:val="en-CA"/>
        </w:rPr>
        <w:t xml:space="preserve">, the reports </w:t>
      </w:r>
      <w:r w:rsidR="00632F24" w:rsidRPr="00BF51CB">
        <w:rPr>
          <w:color w:val="000000" w:themeColor="text1"/>
          <w:lang w:val="en-CA"/>
        </w:rPr>
        <w:t>concluded</w:t>
      </w:r>
      <w:r w:rsidR="00270E19">
        <w:rPr>
          <w:color w:val="000000" w:themeColor="text1"/>
          <w:lang w:val="en-CA"/>
        </w:rPr>
        <w:t xml:space="preserve"> t</w:t>
      </w:r>
      <w:r w:rsidR="00632F24" w:rsidRPr="00BF51CB">
        <w:rPr>
          <w:color w:val="000000" w:themeColor="text1"/>
          <w:lang w:val="en-CA"/>
        </w:rPr>
        <w:t>hat Russia was guilty</w:t>
      </w:r>
      <w:r w:rsidR="00270E19">
        <w:rPr>
          <w:color w:val="000000" w:themeColor="text1"/>
          <w:lang w:val="en-CA"/>
        </w:rPr>
        <w:t>--</w:t>
      </w:r>
      <w:r w:rsidR="00270E19" w:rsidRPr="00BF51CB">
        <w:rPr>
          <w:color w:val="000000" w:themeColor="text1"/>
          <w:lang w:val="en-CA"/>
        </w:rPr>
        <w:t>beyond a reasonable doubt</w:t>
      </w:r>
      <w:r w:rsidR="00270E19">
        <w:rPr>
          <w:color w:val="000000" w:themeColor="text1"/>
          <w:lang w:val="en-CA"/>
        </w:rPr>
        <w:t>--</w:t>
      </w:r>
      <w:r w:rsidR="00632F24" w:rsidRPr="00BF51CB">
        <w:rPr>
          <w:color w:val="000000" w:themeColor="text1"/>
          <w:lang w:val="en-CA"/>
        </w:rPr>
        <w:t xml:space="preserve">of </w:t>
      </w:r>
      <w:r w:rsidR="00B97802">
        <w:rPr>
          <w:color w:val="000000" w:themeColor="text1"/>
          <w:lang w:val="en-CA"/>
        </w:rPr>
        <w:t>“</w:t>
      </w:r>
      <w:r w:rsidR="00632F24" w:rsidRPr="00BF51CB">
        <w:rPr>
          <w:color w:val="000000" w:themeColor="text1"/>
          <w:lang w:val="en-CA"/>
        </w:rPr>
        <w:t>a systematic and centralised cover-up and manipulation of the doping control process</w:t>
      </w:r>
      <w:r w:rsidR="00B97802">
        <w:rPr>
          <w:color w:val="000000" w:themeColor="text1"/>
          <w:lang w:val="en-CA"/>
        </w:rPr>
        <w:t>”</w:t>
      </w:r>
      <w:r w:rsidR="00632F24" w:rsidRPr="00BF51CB">
        <w:rPr>
          <w:color w:val="000000" w:themeColor="text1"/>
          <w:lang w:val="en-CA"/>
        </w:rPr>
        <w:t xml:space="preserve"> (McLaren, 2</w:t>
      </w:r>
      <w:r w:rsidR="007F7A97" w:rsidRPr="00BF51CB">
        <w:rPr>
          <w:color w:val="000000" w:themeColor="text1"/>
          <w:lang w:val="en-CA"/>
        </w:rPr>
        <w:t>016</w:t>
      </w:r>
      <w:r w:rsidR="0093449C">
        <w:rPr>
          <w:color w:val="000000" w:themeColor="text1"/>
          <w:lang w:val="en-CA"/>
        </w:rPr>
        <w:t>, p. 1</w:t>
      </w:r>
      <w:r w:rsidR="007F7A97" w:rsidRPr="00BF51CB">
        <w:rPr>
          <w:color w:val="000000" w:themeColor="text1"/>
          <w:lang w:val="en-CA"/>
        </w:rPr>
        <w:t>).</w:t>
      </w:r>
      <w:r w:rsidR="00632F24" w:rsidRPr="00BF51CB">
        <w:rPr>
          <w:color w:val="000000" w:themeColor="text1"/>
          <w:lang w:val="en-CA"/>
        </w:rPr>
        <w:t xml:space="preserve"> </w:t>
      </w:r>
    </w:p>
    <w:p w14:paraId="3A09FFD2" w14:textId="5B2628F9" w:rsidR="00EB7418" w:rsidRPr="00BF51CB" w:rsidRDefault="007F7A97" w:rsidP="00D34155">
      <w:pPr>
        <w:spacing w:line="480" w:lineRule="auto"/>
        <w:ind w:firstLine="720"/>
        <w:jc w:val="both"/>
        <w:rPr>
          <w:color w:val="000000" w:themeColor="text1"/>
          <w:lang w:val="en-CA"/>
        </w:rPr>
      </w:pPr>
      <w:r w:rsidRPr="00BF51CB">
        <w:rPr>
          <w:color w:val="000000" w:themeColor="text1"/>
          <w:lang w:val="en-CA"/>
        </w:rPr>
        <w:t>The cover-up</w:t>
      </w:r>
      <w:r w:rsidR="00DE5C99" w:rsidRPr="00BF51CB">
        <w:rPr>
          <w:color w:val="000000" w:themeColor="text1"/>
          <w:lang w:val="en-CA"/>
        </w:rPr>
        <w:t xml:space="preserve"> and manipulation</w:t>
      </w:r>
      <w:r w:rsidRPr="00BF51CB">
        <w:rPr>
          <w:color w:val="000000" w:themeColor="text1"/>
          <w:lang w:val="en-CA"/>
        </w:rPr>
        <w:t xml:space="preserve"> included</w:t>
      </w:r>
      <w:r w:rsidR="00632F24" w:rsidRPr="00BF51CB">
        <w:rPr>
          <w:color w:val="000000" w:themeColor="text1"/>
          <w:lang w:val="en-CA"/>
        </w:rPr>
        <w:t xml:space="preserve"> </w:t>
      </w:r>
      <w:r w:rsidRPr="00BF51CB">
        <w:rPr>
          <w:color w:val="000000" w:themeColor="text1"/>
          <w:lang w:val="en-CA"/>
        </w:rPr>
        <w:t xml:space="preserve">the creation of a difficult to detect drug cocktail known as the </w:t>
      </w:r>
      <w:r w:rsidRPr="00BF51CB">
        <w:rPr>
          <w:i/>
          <w:iCs/>
          <w:color w:val="000000" w:themeColor="text1"/>
          <w:lang w:val="en-CA"/>
        </w:rPr>
        <w:t xml:space="preserve">Duchess </w:t>
      </w:r>
      <w:r w:rsidRPr="00BF51CB">
        <w:rPr>
          <w:color w:val="000000" w:themeColor="text1"/>
          <w:lang w:val="en-CA"/>
        </w:rPr>
        <w:t>consisting of Oral Turinabol, Oxandrolone, and Methasterone dissolved in alcohol and absorbed in the mouth to shorten the window of detectability</w:t>
      </w:r>
      <w:r w:rsidR="00270E19">
        <w:rPr>
          <w:color w:val="000000" w:themeColor="text1"/>
          <w:lang w:val="en-CA"/>
        </w:rPr>
        <w:t>;</w:t>
      </w:r>
      <w:r w:rsidRPr="00BF51CB">
        <w:rPr>
          <w:color w:val="000000" w:themeColor="text1"/>
          <w:lang w:val="en-CA"/>
        </w:rPr>
        <w:t xml:space="preserve"> </w:t>
      </w:r>
      <w:r w:rsidR="00270E19">
        <w:rPr>
          <w:color w:val="000000" w:themeColor="text1"/>
          <w:lang w:val="en-CA"/>
        </w:rPr>
        <w:t>a</w:t>
      </w:r>
      <w:r w:rsidR="00270E19" w:rsidRPr="00BF51CB">
        <w:rPr>
          <w:color w:val="000000" w:themeColor="text1"/>
          <w:lang w:val="en-CA"/>
        </w:rPr>
        <w:t xml:space="preserve"> </w:t>
      </w:r>
      <w:r w:rsidRPr="00BF51CB">
        <w:rPr>
          <w:color w:val="000000" w:themeColor="text1"/>
          <w:lang w:val="en-CA"/>
        </w:rPr>
        <w:t>disappearing positive [test] methodology where</w:t>
      </w:r>
      <w:r w:rsidR="006150A7" w:rsidRPr="00BF51CB">
        <w:rPr>
          <w:color w:val="000000" w:themeColor="text1"/>
          <w:lang w:val="en-CA"/>
        </w:rPr>
        <w:t>by</w:t>
      </w:r>
      <w:r w:rsidRPr="00BF51CB">
        <w:rPr>
          <w:color w:val="000000" w:themeColor="text1"/>
          <w:lang w:val="en-CA"/>
        </w:rPr>
        <w:t xml:space="preserve"> dirty urine was switched for clean urine</w:t>
      </w:r>
      <w:r w:rsidR="00270E19">
        <w:rPr>
          <w:color w:val="000000" w:themeColor="text1"/>
          <w:lang w:val="en-CA"/>
        </w:rPr>
        <w:t>;</w:t>
      </w:r>
      <w:r w:rsidRPr="00BF51CB">
        <w:rPr>
          <w:color w:val="000000" w:themeColor="text1"/>
          <w:lang w:val="en-CA"/>
        </w:rPr>
        <w:t xml:space="preserve"> </w:t>
      </w:r>
      <w:r w:rsidR="00377C3B" w:rsidRPr="00BF51CB">
        <w:rPr>
          <w:color w:val="000000" w:themeColor="text1"/>
          <w:lang w:val="en-CA"/>
        </w:rPr>
        <w:t>the Russian Ministry of Sport control</w:t>
      </w:r>
      <w:r w:rsidR="00270E19">
        <w:rPr>
          <w:color w:val="000000" w:themeColor="text1"/>
          <w:lang w:val="en-CA"/>
        </w:rPr>
        <w:t>ling</w:t>
      </w:r>
      <w:r w:rsidR="00377C3B" w:rsidRPr="00BF51CB">
        <w:rPr>
          <w:color w:val="000000" w:themeColor="text1"/>
          <w:lang w:val="en-CA"/>
        </w:rPr>
        <w:t xml:space="preserve"> and over</w:t>
      </w:r>
      <w:r w:rsidR="00270E19">
        <w:rPr>
          <w:color w:val="000000" w:themeColor="text1"/>
          <w:lang w:val="en-CA"/>
        </w:rPr>
        <w:t>seeing</w:t>
      </w:r>
      <w:r w:rsidR="00377C3B" w:rsidRPr="00BF51CB">
        <w:rPr>
          <w:color w:val="000000" w:themeColor="text1"/>
          <w:lang w:val="en-CA"/>
        </w:rPr>
        <w:t xml:space="preserve"> the manipulation of athletes’ analytical results and sample swapping with support from the Russian Federal Security Service (FSB)</w:t>
      </w:r>
      <w:r w:rsidR="00270E19">
        <w:rPr>
          <w:color w:val="000000" w:themeColor="text1"/>
          <w:lang w:val="en-CA"/>
        </w:rPr>
        <w:t>,</w:t>
      </w:r>
      <w:r w:rsidR="00377C3B" w:rsidRPr="00BF51CB">
        <w:rPr>
          <w:color w:val="000000" w:themeColor="text1"/>
          <w:lang w:val="en-CA"/>
        </w:rPr>
        <w:t xml:space="preserve"> the Centre for Sports Preparation (CSP), and the Russian anti-doping laboratories</w:t>
      </w:r>
      <w:r w:rsidR="00270E19">
        <w:rPr>
          <w:color w:val="000000" w:themeColor="text1"/>
          <w:lang w:val="en-CA"/>
        </w:rPr>
        <w:t>;</w:t>
      </w:r>
      <w:r w:rsidR="00377C3B" w:rsidRPr="00BF51CB">
        <w:rPr>
          <w:color w:val="000000" w:themeColor="text1"/>
          <w:lang w:val="en-CA"/>
        </w:rPr>
        <w:t xml:space="preserve"> </w:t>
      </w:r>
      <w:r w:rsidR="00DE5C99" w:rsidRPr="00BF51CB">
        <w:rPr>
          <w:color w:val="000000" w:themeColor="text1"/>
          <w:lang w:val="en-CA"/>
        </w:rPr>
        <w:t xml:space="preserve">and corrupt payments </w:t>
      </w:r>
      <w:r w:rsidR="00270E19">
        <w:rPr>
          <w:color w:val="000000" w:themeColor="text1"/>
          <w:lang w:val="en-CA"/>
        </w:rPr>
        <w:t>being</w:t>
      </w:r>
      <w:r w:rsidR="00270E19" w:rsidRPr="00BF51CB">
        <w:rPr>
          <w:color w:val="000000" w:themeColor="text1"/>
          <w:lang w:val="en-CA"/>
        </w:rPr>
        <w:t xml:space="preserve"> </w:t>
      </w:r>
      <w:r w:rsidR="00377C3B" w:rsidRPr="00BF51CB">
        <w:rPr>
          <w:color w:val="000000" w:themeColor="text1"/>
          <w:lang w:val="en-CA"/>
        </w:rPr>
        <w:t>made from</w:t>
      </w:r>
      <w:r w:rsidR="00DE5C99" w:rsidRPr="00BF51CB">
        <w:rPr>
          <w:color w:val="000000" w:themeColor="text1"/>
          <w:lang w:val="en-CA"/>
        </w:rPr>
        <w:t xml:space="preserve"> the Russian Athletics Federation to the </w:t>
      </w:r>
      <w:r w:rsidR="00270E19">
        <w:rPr>
          <w:color w:val="000000" w:themeColor="text1"/>
          <w:lang w:val="en-CA"/>
        </w:rPr>
        <w:t>International Association of Athletics Federations (</w:t>
      </w:r>
      <w:r w:rsidR="00DE5C99" w:rsidRPr="00BF51CB">
        <w:rPr>
          <w:color w:val="000000" w:themeColor="text1"/>
          <w:lang w:val="en-CA"/>
        </w:rPr>
        <w:t>IAAF</w:t>
      </w:r>
      <w:r w:rsidR="00270E19">
        <w:rPr>
          <w:color w:val="000000" w:themeColor="text1"/>
          <w:lang w:val="en-CA"/>
        </w:rPr>
        <w:t>)</w:t>
      </w:r>
      <w:r w:rsidR="00DE5C99" w:rsidRPr="00BF51CB">
        <w:rPr>
          <w:color w:val="000000" w:themeColor="text1"/>
          <w:lang w:val="en-CA"/>
        </w:rPr>
        <w:t xml:space="preserve"> </w:t>
      </w:r>
      <w:r w:rsidR="003F562B" w:rsidRPr="00BF51CB">
        <w:rPr>
          <w:color w:val="000000" w:themeColor="text1"/>
          <w:lang w:val="en-CA"/>
        </w:rPr>
        <w:t>so that</w:t>
      </w:r>
      <w:r w:rsidR="00DE5C99" w:rsidRPr="00BF51CB">
        <w:rPr>
          <w:color w:val="000000" w:themeColor="text1"/>
          <w:lang w:val="en-CA"/>
        </w:rPr>
        <w:t xml:space="preserve"> Russian athletes </w:t>
      </w:r>
      <w:r w:rsidR="00270E19">
        <w:rPr>
          <w:color w:val="000000" w:themeColor="text1"/>
          <w:lang w:val="en-CA"/>
        </w:rPr>
        <w:t>who</w:t>
      </w:r>
      <w:r w:rsidR="00270E19" w:rsidRPr="00BF51CB">
        <w:rPr>
          <w:color w:val="000000" w:themeColor="text1"/>
          <w:lang w:val="en-CA"/>
        </w:rPr>
        <w:t xml:space="preserve"> </w:t>
      </w:r>
      <w:r w:rsidR="003F562B" w:rsidRPr="00BF51CB">
        <w:rPr>
          <w:color w:val="000000" w:themeColor="text1"/>
          <w:lang w:val="en-CA"/>
        </w:rPr>
        <w:t xml:space="preserve">had been </w:t>
      </w:r>
      <w:r w:rsidR="00DE5C99" w:rsidRPr="00BF51CB">
        <w:rPr>
          <w:color w:val="000000" w:themeColor="text1"/>
          <w:lang w:val="en-CA"/>
        </w:rPr>
        <w:t xml:space="preserve">found guilty of doping </w:t>
      </w:r>
      <w:r w:rsidR="003F562B" w:rsidRPr="00BF51CB">
        <w:rPr>
          <w:color w:val="000000" w:themeColor="text1"/>
          <w:lang w:val="en-CA"/>
        </w:rPr>
        <w:t>could have</w:t>
      </w:r>
      <w:r w:rsidR="00DE5C99" w:rsidRPr="00BF51CB">
        <w:rPr>
          <w:color w:val="000000" w:themeColor="text1"/>
          <w:lang w:val="en-CA"/>
        </w:rPr>
        <w:t xml:space="preserve"> their sanctions delayed or disappear completely (</w:t>
      </w:r>
      <w:r w:rsidR="003F562B" w:rsidRPr="00BF51CB">
        <w:rPr>
          <w:color w:val="000000" w:themeColor="text1"/>
          <w:lang w:val="en-CA"/>
        </w:rPr>
        <w:t xml:space="preserve">McLaren, 2016; </w:t>
      </w:r>
      <w:r w:rsidR="00E775FC" w:rsidRPr="00BF51CB">
        <w:rPr>
          <w:color w:val="000000" w:themeColor="text1"/>
          <w:lang w:val="en-CA"/>
        </w:rPr>
        <w:t>Pound, McLaren,</w:t>
      </w:r>
      <w:r w:rsidR="00AB7DD1" w:rsidRPr="00BF51CB">
        <w:rPr>
          <w:color w:val="000000" w:themeColor="text1"/>
          <w:lang w:val="en-CA"/>
        </w:rPr>
        <w:t xml:space="preserve"> &amp;</w:t>
      </w:r>
      <w:r w:rsidR="00E775FC" w:rsidRPr="00BF51CB">
        <w:rPr>
          <w:color w:val="000000" w:themeColor="text1"/>
          <w:lang w:val="en-CA"/>
        </w:rPr>
        <w:t xml:space="preserve"> Robertson, 2015</w:t>
      </w:r>
      <w:r w:rsidR="00DE5C99" w:rsidRPr="00BF51CB">
        <w:rPr>
          <w:color w:val="000000" w:themeColor="text1"/>
          <w:lang w:val="en-CA"/>
        </w:rPr>
        <w:t>).</w:t>
      </w:r>
      <w:r w:rsidR="003F562B" w:rsidRPr="00BF51CB">
        <w:rPr>
          <w:color w:val="000000" w:themeColor="text1"/>
          <w:lang w:val="en-CA"/>
        </w:rPr>
        <w:t xml:space="preserve"> </w:t>
      </w:r>
      <w:r w:rsidR="005426DC" w:rsidRPr="00BF51CB">
        <w:rPr>
          <w:color w:val="000000" w:themeColor="text1"/>
          <w:lang w:val="en-CA"/>
        </w:rPr>
        <w:t xml:space="preserve">This matter </w:t>
      </w:r>
      <w:r w:rsidR="00807990" w:rsidRPr="00BF51CB">
        <w:rPr>
          <w:color w:val="000000" w:themeColor="text1"/>
          <w:lang w:val="en-CA"/>
        </w:rPr>
        <w:t>has been</w:t>
      </w:r>
      <w:r w:rsidR="005426DC" w:rsidRPr="00BF51CB">
        <w:rPr>
          <w:color w:val="000000" w:themeColor="text1"/>
          <w:lang w:val="en-CA"/>
        </w:rPr>
        <w:t xml:space="preserve"> subject to </w:t>
      </w:r>
      <w:r w:rsidR="00807990" w:rsidRPr="00BF51CB">
        <w:rPr>
          <w:color w:val="000000" w:themeColor="text1"/>
          <w:lang w:val="en-CA"/>
        </w:rPr>
        <w:t xml:space="preserve">a four-year </w:t>
      </w:r>
      <w:r w:rsidR="005426DC" w:rsidRPr="00BF51CB">
        <w:rPr>
          <w:color w:val="000000" w:themeColor="text1"/>
          <w:lang w:val="en-CA"/>
        </w:rPr>
        <w:t xml:space="preserve">criminal investigation led by French judiciary authorities </w:t>
      </w:r>
      <w:r w:rsidR="00807990" w:rsidRPr="00BF51CB">
        <w:rPr>
          <w:color w:val="000000" w:themeColor="text1"/>
          <w:lang w:val="en-CA"/>
        </w:rPr>
        <w:t>with cooperation from The International Criminal Police Organisation (Interpol). Five IAAF officials</w:t>
      </w:r>
      <w:r w:rsidR="00270E19">
        <w:rPr>
          <w:color w:val="000000" w:themeColor="text1"/>
          <w:lang w:val="en-CA"/>
        </w:rPr>
        <w:t>,</w:t>
      </w:r>
      <w:r w:rsidR="00807990" w:rsidRPr="00BF51CB">
        <w:rPr>
          <w:color w:val="000000" w:themeColor="text1"/>
          <w:lang w:val="en-CA"/>
        </w:rPr>
        <w:t xml:space="preserve"> including the former President </w:t>
      </w:r>
      <w:proofErr w:type="spellStart"/>
      <w:r w:rsidR="00807990" w:rsidRPr="00BF51CB">
        <w:rPr>
          <w:color w:val="000000" w:themeColor="text1"/>
          <w:lang w:val="en-CA"/>
        </w:rPr>
        <w:t>Lamine</w:t>
      </w:r>
      <w:proofErr w:type="spellEnd"/>
      <w:r w:rsidR="00807990" w:rsidRPr="00BF51CB">
        <w:rPr>
          <w:color w:val="000000" w:themeColor="text1"/>
          <w:lang w:val="en-CA"/>
        </w:rPr>
        <w:t xml:space="preserve"> Diack</w:t>
      </w:r>
      <w:r w:rsidR="00270E19">
        <w:rPr>
          <w:color w:val="000000" w:themeColor="text1"/>
          <w:lang w:val="en-CA"/>
        </w:rPr>
        <w:t>,</w:t>
      </w:r>
      <w:r w:rsidR="00807990" w:rsidRPr="00BF51CB">
        <w:rPr>
          <w:color w:val="000000" w:themeColor="text1"/>
          <w:lang w:val="en-CA"/>
        </w:rPr>
        <w:t xml:space="preserve"> are set to stand trial in France.</w:t>
      </w:r>
    </w:p>
    <w:p w14:paraId="457EF257" w14:textId="22331C4A" w:rsidR="00DB0AB5" w:rsidRPr="00BF51CB" w:rsidRDefault="003F562B" w:rsidP="00D34155">
      <w:pPr>
        <w:spacing w:line="480" w:lineRule="auto"/>
        <w:ind w:firstLine="720"/>
        <w:jc w:val="both"/>
        <w:rPr>
          <w:color w:val="000000" w:themeColor="text1"/>
          <w:lang w:val="en-CA"/>
        </w:rPr>
      </w:pPr>
      <w:r w:rsidRPr="00BF51CB">
        <w:rPr>
          <w:color w:val="000000" w:themeColor="text1"/>
          <w:lang w:val="en-CA"/>
        </w:rPr>
        <w:t>Subsequently, based on the weight of evidence</w:t>
      </w:r>
      <w:r w:rsidR="00E93DAA">
        <w:rPr>
          <w:color w:val="000000" w:themeColor="text1"/>
          <w:lang w:val="en-CA"/>
        </w:rPr>
        <w:t>—</w:t>
      </w:r>
      <w:r w:rsidR="009E49AA" w:rsidRPr="00BF51CB">
        <w:rPr>
          <w:color w:val="000000" w:themeColor="text1"/>
          <w:lang w:val="en-CA"/>
        </w:rPr>
        <w:t>much of which was provided by former Moscow laboratory director Dr. Grigory Rodchenkov</w:t>
      </w:r>
      <w:r w:rsidR="00E93DAA">
        <w:rPr>
          <w:color w:val="000000" w:themeColor="text1"/>
          <w:lang w:val="en-CA"/>
        </w:rPr>
        <w:t>—</w:t>
      </w:r>
      <w:r w:rsidRPr="00BF51CB">
        <w:rPr>
          <w:color w:val="000000" w:themeColor="text1"/>
          <w:lang w:val="en-CA"/>
        </w:rPr>
        <w:t xml:space="preserve">WADA </w:t>
      </w:r>
      <w:r w:rsidR="00807990" w:rsidRPr="00BF51CB">
        <w:rPr>
          <w:color w:val="000000" w:themeColor="text1"/>
          <w:lang w:val="en-CA"/>
        </w:rPr>
        <w:t xml:space="preserve">suspended RUSADA with </w:t>
      </w:r>
      <w:r w:rsidR="00807990" w:rsidRPr="00BF51CB">
        <w:rPr>
          <w:color w:val="000000" w:themeColor="text1"/>
          <w:lang w:val="en-CA"/>
        </w:rPr>
        <w:lastRenderedPageBreak/>
        <w:t xml:space="preserve">immediate effect (after the publication of the first Independent Commission report) and </w:t>
      </w:r>
      <w:r w:rsidRPr="00BF51CB">
        <w:rPr>
          <w:color w:val="000000" w:themeColor="text1"/>
          <w:lang w:val="en-CA"/>
        </w:rPr>
        <w:t xml:space="preserve">recommended that Russia be banned from the Rio 2016 Games. </w:t>
      </w:r>
      <w:r w:rsidR="00930B78" w:rsidRPr="00BF51CB">
        <w:rPr>
          <w:color w:val="000000" w:themeColor="text1"/>
          <w:lang w:val="en-CA"/>
        </w:rPr>
        <w:t xml:space="preserve">Controversially, </w:t>
      </w:r>
      <w:r w:rsidR="00785DC2" w:rsidRPr="00BF51CB">
        <w:rPr>
          <w:color w:val="000000" w:themeColor="text1"/>
          <w:lang w:val="en-CA"/>
        </w:rPr>
        <w:t xml:space="preserve">the IOC </w:t>
      </w:r>
      <w:r w:rsidR="00930B78" w:rsidRPr="00BF51CB">
        <w:rPr>
          <w:color w:val="000000" w:themeColor="text1"/>
          <w:lang w:val="en-CA"/>
        </w:rPr>
        <w:t>did not follow WADA’s recommendation, instead deferring</w:t>
      </w:r>
      <w:r w:rsidR="0088710B">
        <w:rPr>
          <w:color w:val="000000" w:themeColor="text1"/>
          <w:lang w:val="en-CA"/>
        </w:rPr>
        <w:t xml:space="preserve"> </w:t>
      </w:r>
      <w:r w:rsidR="0088710B" w:rsidRPr="00BF51CB">
        <w:rPr>
          <w:color w:val="000000" w:themeColor="text1"/>
          <w:lang w:val="en-CA"/>
        </w:rPr>
        <w:t xml:space="preserve">to the respective International Federations </w:t>
      </w:r>
      <w:r w:rsidR="0088710B">
        <w:rPr>
          <w:color w:val="000000" w:themeColor="text1"/>
          <w:lang w:val="en-CA"/>
        </w:rPr>
        <w:t xml:space="preserve">(IFs) in the </w:t>
      </w:r>
      <w:r w:rsidR="00930B78" w:rsidRPr="00BF51CB">
        <w:rPr>
          <w:color w:val="000000" w:themeColor="text1"/>
          <w:lang w:val="en-CA"/>
        </w:rPr>
        <w:t xml:space="preserve">decision to ban </w:t>
      </w:r>
      <w:r w:rsidR="00321C11">
        <w:rPr>
          <w:color w:val="000000" w:themeColor="text1"/>
          <w:lang w:val="en-CA"/>
        </w:rPr>
        <w:t>Russian team</w:t>
      </w:r>
      <w:r w:rsidR="0088710B">
        <w:rPr>
          <w:color w:val="000000" w:themeColor="text1"/>
          <w:lang w:val="en-CA"/>
        </w:rPr>
        <w:t>s</w:t>
      </w:r>
      <w:r w:rsidR="00321C11">
        <w:rPr>
          <w:color w:val="000000" w:themeColor="text1"/>
          <w:lang w:val="en-CA"/>
        </w:rPr>
        <w:t xml:space="preserve"> or </w:t>
      </w:r>
      <w:r w:rsidR="00930B78" w:rsidRPr="00BF51CB">
        <w:rPr>
          <w:color w:val="000000" w:themeColor="text1"/>
          <w:lang w:val="en-CA"/>
        </w:rPr>
        <w:t>individual athlete</w:t>
      </w:r>
      <w:r w:rsidR="0088710B">
        <w:rPr>
          <w:color w:val="000000" w:themeColor="text1"/>
          <w:lang w:val="en-CA"/>
        </w:rPr>
        <w:t>s</w:t>
      </w:r>
      <w:r w:rsidR="00326BDD" w:rsidRPr="00BF51CB">
        <w:rPr>
          <w:color w:val="000000" w:themeColor="text1"/>
          <w:lang w:val="en-CA"/>
        </w:rPr>
        <w:t>. Initially, the IOC required that all positive decisions about Russian athlete inclusion be approved by a CAS arbitrator and that all Russian athletes with previous doping offenses be banned from the 2016 Games</w:t>
      </w:r>
      <w:r w:rsidR="00930B78" w:rsidRPr="00BF51CB">
        <w:rPr>
          <w:color w:val="000000" w:themeColor="text1"/>
          <w:lang w:val="en-CA"/>
        </w:rPr>
        <w:t>. This</w:t>
      </w:r>
      <w:r w:rsidR="002649C5" w:rsidRPr="00BF51CB">
        <w:rPr>
          <w:color w:val="000000" w:themeColor="text1"/>
          <w:lang w:val="en-CA"/>
        </w:rPr>
        <w:t xml:space="preserve">, </w:t>
      </w:r>
      <w:r w:rsidR="00775EC2" w:rsidRPr="00BF51CB">
        <w:rPr>
          <w:color w:val="000000" w:themeColor="text1"/>
          <w:lang w:val="en-CA"/>
        </w:rPr>
        <w:t>the IOC President</w:t>
      </w:r>
      <w:r w:rsidR="00930B78" w:rsidRPr="00BF51CB">
        <w:rPr>
          <w:color w:val="000000" w:themeColor="text1"/>
          <w:lang w:val="en-CA"/>
        </w:rPr>
        <w:t xml:space="preserve"> claimed</w:t>
      </w:r>
      <w:r w:rsidR="002649C5" w:rsidRPr="00BF51CB">
        <w:rPr>
          <w:color w:val="000000" w:themeColor="text1"/>
          <w:lang w:val="en-CA"/>
        </w:rPr>
        <w:t>,</w:t>
      </w:r>
      <w:r w:rsidR="00930B78" w:rsidRPr="00BF51CB">
        <w:rPr>
          <w:color w:val="000000" w:themeColor="text1"/>
          <w:lang w:val="en-CA"/>
        </w:rPr>
        <w:t xml:space="preserve"> </w:t>
      </w:r>
      <w:r w:rsidR="00775EC2" w:rsidRPr="00BF51CB">
        <w:rPr>
          <w:color w:val="000000" w:themeColor="text1"/>
          <w:lang w:val="en-CA"/>
        </w:rPr>
        <w:t xml:space="preserve">balanced the desire and need for collective responsibility </w:t>
      </w:r>
      <w:r w:rsidR="0088710B">
        <w:rPr>
          <w:color w:val="000000" w:themeColor="text1"/>
          <w:lang w:val="en-CA"/>
        </w:rPr>
        <w:t>with</w:t>
      </w:r>
      <w:r w:rsidR="00775EC2" w:rsidRPr="00BF51CB">
        <w:rPr>
          <w:color w:val="000000" w:themeColor="text1"/>
          <w:lang w:val="en-CA"/>
        </w:rPr>
        <w:t xml:space="preserve"> the right to individual justice of every athlete.</w:t>
      </w:r>
      <w:r w:rsidR="004B09CB" w:rsidRPr="00BF51CB">
        <w:rPr>
          <w:color w:val="000000" w:themeColor="text1"/>
          <w:lang w:val="en-CA"/>
        </w:rPr>
        <w:t xml:space="preserve"> Of the 24 IFs overseeing sports at the Rio 2016 Games, only </w:t>
      </w:r>
      <w:r w:rsidR="003A10C6" w:rsidRPr="00BF51CB">
        <w:rPr>
          <w:color w:val="000000" w:themeColor="text1"/>
          <w:lang w:val="en-CA"/>
        </w:rPr>
        <w:t>two</w:t>
      </w:r>
      <w:r w:rsidR="004B09CB" w:rsidRPr="00BF51CB">
        <w:rPr>
          <w:color w:val="000000" w:themeColor="text1"/>
          <w:lang w:val="en-CA"/>
        </w:rPr>
        <w:t xml:space="preserve"> </w:t>
      </w:r>
      <w:r w:rsidR="0088710B" w:rsidRPr="00BF51CB">
        <w:rPr>
          <w:color w:val="000000" w:themeColor="text1"/>
          <w:lang w:val="en-CA"/>
        </w:rPr>
        <w:t xml:space="preserve">(athletics and weightlifting) </w:t>
      </w:r>
      <w:r w:rsidR="004B09CB" w:rsidRPr="00BF51CB">
        <w:rPr>
          <w:color w:val="000000" w:themeColor="text1"/>
          <w:lang w:val="en-CA"/>
        </w:rPr>
        <w:t xml:space="preserve">issued full </w:t>
      </w:r>
      <w:r w:rsidR="003A10C6" w:rsidRPr="00BF51CB">
        <w:rPr>
          <w:color w:val="000000" w:themeColor="text1"/>
          <w:lang w:val="en-CA"/>
        </w:rPr>
        <w:t>bans</w:t>
      </w:r>
      <w:r w:rsidR="004B09CB" w:rsidRPr="00BF51CB">
        <w:rPr>
          <w:color w:val="000000" w:themeColor="text1"/>
          <w:lang w:val="en-CA"/>
        </w:rPr>
        <w:t xml:space="preserve"> against </w:t>
      </w:r>
      <w:r w:rsidR="00326BDD" w:rsidRPr="00BF51CB">
        <w:rPr>
          <w:color w:val="000000" w:themeColor="text1"/>
          <w:lang w:val="en-CA"/>
        </w:rPr>
        <w:t xml:space="preserve">all </w:t>
      </w:r>
      <w:r w:rsidR="004B09CB" w:rsidRPr="00BF51CB">
        <w:rPr>
          <w:color w:val="000000" w:themeColor="text1"/>
          <w:lang w:val="en-CA"/>
        </w:rPr>
        <w:t xml:space="preserve">Russian athletes </w:t>
      </w:r>
      <w:r w:rsidR="003A10C6" w:rsidRPr="00BF51CB">
        <w:rPr>
          <w:color w:val="000000" w:themeColor="text1"/>
          <w:lang w:val="en-CA"/>
        </w:rPr>
        <w:t xml:space="preserve">with a further </w:t>
      </w:r>
      <w:r w:rsidR="00326BDD" w:rsidRPr="00BF51CB">
        <w:rPr>
          <w:color w:val="000000" w:themeColor="text1"/>
          <w:lang w:val="en-CA"/>
        </w:rPr>
        <w:t>six</w:t>
      </w:r>
      <w:r w:rsidR="003A10C6" w:rsidRPr="00BF51CB">
        <w:rPr>
          <w:color w:val="000000" w:themeColor="text1"/>
          <w:lang w:val="en-CA"/>
        </w:rPr>
        <w:t xml:space="preserve"> </w:t>
      </w:r>
      <w:r w:rsidR="0088710B" w:rsidRPr="00BF51CB">
        <w:rPr>
          <w:color w:val="000000" w:themeColor="text1"/>
          <w:lang w:val="en-CA"/>
        </w:rPr>
        <w:t>(canoeing, cycling, modern pentathlon, rowing, sailing, and wrestling)</w:t>
      </w:r>
      <w:r w:rsidR="0088710B">
        <w:rPr>
          <w:color w:val="000000" w:themeColor="text1"/>
          <w:lang w:val="en-CA"/>
        </w:rPr>
        <w:t xml:space="preserve"> i</w:t>
      </w:r>
      <w:r w:rsidR="003A10C6" w:rsidRPr="00BF51CB">
        <w:rPr>
          <w:color w:val="000000" w:themeColor="text1"/>
          <w:lang w:val="en-CA"/>
        </w:rPr>
        <w:t xml:space="preserve">ssuing bans on athletes implicated in the </w:t>
      </w:r>
      <w:r w:rsidR="003D2F72">
        <w:rPr>
          <w:color w:val="000000" w:themeColor="text1"/>
          <w:lang w:val="en-CA"/>
        </w:rPr>
        <w:t>WADA-commissioned Independent Persons</w:t>
      </w:r>
      <w:r w:rsidR="003D2F72" w:rsidRPr="00BF51CB">
        <w:rPr>
          <w:color w:val="000000" w:themeColor="text1"/>
          <w:lang w:val="en-CA"/>
        </w:rPr>
        <w:t xml:space="preserve"> </w:t>
      </w:r>
      <w:r w:rsidR="003A10C6" w:rsidRPr="00BF51CB">
        <w:rPr>
          <w:color w:val="000000" w:themeColor="text1"/>
          <w:lang w:val="en-CA"/>
        </w:rPr>
        <w:t>report</w:t>
      </w:r>
      <w:r w:rsidR="003D2F72">
        <w:rPr>
          <w:color w:val="000000" w:themeColor="text1"/>
          <w:lang w:val="en-CA"/>
        </w:rPr>
        <w:t xml:space="preserve"> </w:t>
      </w:r>
      <w:r w:rsidR="003A10C6" w:rsidRPr="00BF51CB">
        <w:rPr>
          <w:color w:val="000000" w:themeColor="text1"/>
          <w:lang w:val="en-CA"/>
        </w:rPr>
        <w:t>or having committed previous doping offences.</w:t>
      </w:r>
      <w:r w:rsidR="006150A7" w:rsidRPr="00BF51CB">
        <w:rPr>
          <w:color w:val="000000" w:themeColor="text1"/>
          <w:lang w:val="en-CA"/>
        </w:rPr>
        <w:t xml:space="preserve"> </w:t>
      </w:r>
      <w:r w:rsidR="00377C3B" w:rsidRPr="00BF51CB">
        <w:rPr>
          <w:color w:val="000000" w:themeColor="text1"/>
          <w:lang w:val="en-CA"/>
        </w:rPr>
        <w:t>O</w:t>
      </w:r>
      <w:r w:rsidR="006150A7" w:rsidRPr="00BF51CB">
        <w:rPr>
          <w:color w:val="000000" w:themeColor="text1"/>
          <w:lang w:val="en-CA"/>
        </w:rPr>
        <w:t>n 7 August, 2016</w:t>
      </w:r>
      <w:r w:rsidR="00377C3B" w:rsidRPr="00BF51CB">
        <w:rPr>
          <w:color w:val="000000" w:themeColor="text1"/>
          <w:lang w:val="en-CA"/>
        </w:rPr>
        <w:t xml:space="preserve">, in contrast to the IOC, </w:t>
      </w:r>
      <w:r w:rsidR="00A01485" w:rsidRPr="00BF51CB">
        <w:rPr>
          <w:color w:val="000000" w:themeColor="text1"/>
          <w:lang w:val="en-CA"/>
        </w:rPr>
        <w:t>the International Paralympic Committee</w:t>
      </w:r>
      <w:r w:rsidR="006150A7" w:rsidRPr="00BF51CB">
        <w:rPr>
          <w:color w:val="000000" w:themeColor="text1"/>
          <w:lang w:val="en-CA"/>
        </w:rPr>
        <w:t xml:space="preserve"> (IPC) took the decision to ban the entire Russian Paralympic team from the Rio 2016 Paralympic Games on the basis of the evidence contained within the</w:t>
      </w:r>
      <w:r w:rsidR="003D2F72">
        <w:rPr>
          <w:color w:val="000000" w:themeColor="text1"/>
          <w:lang w:val="en-CA"/>
        </w:rPr>
        <w:t xml:space="preserve"> Independent Persons Report</w:t>
      </w:r>
      <w:r w:rsidR="0088710B">
        <w:rPr>
          <w:color w:val="000000" w:themeColor="text1"/>
          <w:lang w:val="en-CA"/>
        </w:rPr>
        <w:t xml:space="preserve"> which suggested that </w:t>
      </w:r>
      <w:r w:rsidR="006150A7" w:rsidRPr="00BF51CB">
        <w:rPr>
          <w:color w:val="000000" w:themeColor="text1"/>
          <w:lang w:val="en-CA"/>
        </w:rPr>
        <w:t>the Russian Paralympic Committee</w:t>
      </w:r>
      <w:r w:rsidR="0088710B">
        <w:rPr>
          <w:color w:val="000000" w:themeColor="text1"/>
          <w:lang w:val="en-CA"/>
        </w:rPr>
        <w:t xml:space="preserve"> would be unable</w:t>
      </w:r>
      <w:r w:rsidR="006150A7" w:rsidRPr="00BF51CB">
        <w:rPr>
          <w:color w:val="000000" w:themeColor="text1"/>
          <w:lang w:val="en-CA"/>
        </w:rPr>
        <w:t xml:space="preserve"> to fulfil its obligation to comply with the World Anti-Doping code and the IPC Anti-Doping Code (IPC, 2019).</w:t>
      </w:r>
    </w:p>
    <w:p w14:paraId="4967E1A9" w14:textId="2EC50B1F" w:rsidR="00434C05" w:rsidRPr="00BF51CB" w:rsidRDefault="0088710B" w:rsidP="00D34155">
      <w:pPr>
        <w:spacing w:line="480" w:lineRule="auto"/>
        <w:ind w:firstLine="720"/>
        <w:jc w:val="both"/>
        <w:rPr>
          <w:color w:val="000000" w:themeColor="text1"/>
          <w:lang w:val="en-CA"/>
        </w:rPr>
      </w:pPr>
      <w:r>
        <w:rPr>
          <w:color w:val="000000" w:themeColor="text1"/>
          <w:lang w:val="en-CA"/>
        </w:rPr>
        <w:t>The</w:t>
      </w:r>
      <w:r w:rsidR="002A3D32" w:rsidRPr="00BF51CB">
        <w:rPr>
          <w:color w:val="000000" w:themeColor="text1"/>
          <w:lang w:val="en-CA"/>
        </w:rPr>
        <w:t xml:space="preserve"> Russian Doping Scandal also involves suspicious deaths and death threats. On February 3, 2016 the death of Vyacheslav Sinev, aged 58, was reported to the media. Mr. Sinev was the former Chairman of the executive board of RUSADA. There are no reports of where he died or the cause of death. Eleven days later</w:t>
      </w:r>
      <w:r w:rsidR="00EB7418" w:rsidRPr="00BF51CB">
        <w:rPr>
          <w:color w:val="000000" w:themeColor="text1"/>
          <w:lang w:val="en-CA"/>
        </w:rPr>
        <w:t xml:space="preserve">, </w:t>
      </w:r>
      <w:r w:rsidR="002A3D32" w:rsidRPr="00BF51CB">
        <w:rPr>
          <w:color w:val="000000" w:themeColor="text1"/>
          <w:lang w:val="en-CA"/>
        </w:rPr>
        <w:t xml:space="preserve">on February 14, 2016, Nikita </w:t>
      </w:r>
      <w:proofErr w:type="spellStart"/>
      <w:r w:rsidR="002A3D32" w:rsidRPr="00BF51CB">
        <w:rPr>
          <w:color w:val="000000" w:themeColor="text1"/>
          <w:lang w:val="en-CA"/>
        </w:rPr>
        <w:t>Kamaev</w:t>
      </w:r>
      <w:proofErr w:type="spellEnd"/>
      <w:r>
        <w:rPr>
          <w:color w:val="000000" w:themeColor="text1"/>
          <w:lang w:val="en-CA"/>
        </w:rPr>
        <w:t>,</w:t>
      </w:r>
      <w:r w:rsidR="002A3D32" w:rsidRPr="00BF51CB">
        <w:rPr>
          <w:color w:val="000000" w:themeColor="text1"/>
          <w:lang w:val="en-CA"/>
        </w:rPr>
        <w:t xml:space="preserve"> aged 52</w:t>
      </w:r>
      <w:r>
        <w:rPr>
          <w:color w:val="000000" w:themeColor="text1"/>
          <w:lang w:val="en-CA"/>
        </w:rPr>
        <w:t>,</w:t>
      </w:r>
      <w:r w:rsidR="002A3D32" w:rsidRPr="00BF51CB">
        <w:rPr>
          <w:color w:val="000000" w:themeColor="text1"/>
          <w:lang w:val="en-CA"/>
        </w:rPr>
        <w:t xml:space="preserve"> died outside Mosco</w:t>
      </w:r>
      <w:r w:rsidR="0054777B">
        <w:rPr>
          <w:color w:val="000000" w:themeColor="text1"/>
          <w:lang w:val="en-CA"/>
        </w:rPr>
        <w:t>w</w:t>
      </w:r>
      <w:r w:rsidR="00AF0FDB">
        <w:rPr>
          <w:color w:val="000000" w:themeColor="text1"/>
          <w:lang w:val="en-CA"/>
        </w:rPr>
        <w:t>;</w:t>
      </w:r>
      <w:r w:rsidR="0054777B">
        <w:rPr>
          <w:color w:val="000000" w:themeColor="text1"/>
          <w:lang w:val="en-CA"/>
        </w:rPr>
        <w:t xml:space="preserve"> the cause of death </w:t>
      </w:r>
      <w:r w:rsidR="00AF0FDB">
        <w:rPr>
          <w:color w:val="000000" w:themeColor="text1"/>
          <w:lang w:val="en-CA"/>
        </w:rPr>
        <w:t xml:space="preserve">was </w:t>
      </w:r>
      <w:r w:rsidR="0054777B">
        <w:rPr>
          <w:color w:val="000000" w:themeColor="text1"/>
          <w:lang w:val="en-CA"/>
        </w:rPr>
        <w:t>identified as</w:t>
      </w:r>
      <w:r w:rsidR="008550E9" w:rsidRPr="00BF51CB">
        <w:rPr>
          <w:color w:val="000000" w:themeColor="text1"/>
          <w:lang w:val="en-CA"/>
        </w:rPr>
        <w:t xml:space="preserve"> a </w:t>
      </w:r>
      <w:r w:rsidR="00434C05" w:rsidRPr="00BF51CB">
        <w:rPr>
          <w:color w:val="000000" w:themeColor="text1"/>
          <w:lang w:val="en-CA"/>
        </w:rPr>
        <w:t xml:space="preserve">massive </w:t>
      </w:r>
      <w:r w:rsidR="008550E9" w:rsidRPr="00BF51CB">
        <w:rPr>
          <w:color w:val="000000" w:themeColor="text1"/>
          <w:lang w:val="en-CA"/>
        </w:rPr>
        <w:t>heart attack</w:t>
      </w:r>
      <w:r w:rsidR="002A3D32" w:rsidRPr="00BF51CB">
        <w:rPr>
          <w:color w:val="000000" w:themeColor="text1"/>
          <w:lang w:val="en-CA"/>
        </w:rPr>
        <w:t xml:space="preserve">. Mr. Kamaev was the former Executive Director of RUSADA. </w:t>
      </w:r>
      <w:r w:rsidR="00EB7418" w:rsidRPr="00BF51CB">
        <w:rPr>
          <w:color w:val="000000" w:themeColor="text1"/>
          <w:lang w:val="en-CA"/>
        </w:rPr>
        <w:t>He</w:t>
      </w:r>
      <w:r w:rsidR="008550E9" w:rsidRPr="00BF51CB">
        <w:rPr>
          <w:color w:val="000000" w:themeColor="text1"/>
          <w:lang w:val="en-CA"/>
        </w:rPr>
        <w:t xml:space="preserve"> did not have any known heart-related problems. </w:t>
      </w:r>
      <w:r w:rsidR="005426DC" w:rsidRPr="00BF51CB">
        <w:rPr>
          <w:color w:val="000000" w:themeColor="text1"/>
          <w:lang w:val="en-CA"/>
        </w:rPr>
        <w:t>However, he had</w:t>
      </w:r>
      <w:r w:rsidR="008550E9" w:rsidRPr="00BF51CB">
        <w:rPr>
          <w:color w:val="000000" w:themeColor="text1"/>
          <w:lang w:val="en-CA"/>
        </w:rPr>
        <w:t xml:space="preserve"> communicated with renowned journalist David Walsh of the Sunday Times about </w:t>
      </w:r>
      <w:r w:rsidR="008550E9" w:rsidRPr="00BF51CB">
        <w:rPr>
          <w:color w:val="000000" w:themeColor="text1"/>
          <w:lang w:val="en-CA"/>
        </w:rPr>
        <w:lastRenderedPageBreak/>
        <w:t>his desire to write a book about the true story of doping in Russia.</w:t>
      </w:r>
      <w:r w:rsidR="00434C05" w:rsidRPr="00BF51CB">
        <w:rPr>
          <w:color w:val="000000" w:themeColor="text1"/>
          <w:lang w:val="en-CA"/>
        </w:rPr>
        <w:t xml:space="preserve"> Within Russia, these deaths, the threats and the doping scandal more generally were treated with disdain. For example, Ramil Khabriev, the former Director General of RUSADA suggested that the issues had been politicized and were generally the product of an </w:t>
      </w:r>
      <w:r w:rsidR="00AF0FDB">
        <w:rPr>
          <w:color w:val="000000" w:themeColor="text1"/>
          <w:lang w:val="en-CA"/>
        </w:rPr>
        <w:t>‘</w:t>
      </w:r>
      <w:r w:rsidR="00434C05" w:rsidRPr="003D2F72">
        <w:rPr>
          <w:color w:val="000000" w:themeColor="text1"/>
          <w:lang w:val="en-CA"/>
        </w:rPr>
        <w:t>inflamed imagination</w:t>
      </w:r>
      <w:r w:rsidR="00AF0FDB">
        <w:rPr>
          <w:color w:val="000000" w:themeColor="text1"/>
          <w:lang w:val="en-CA"/>
        </w:rPr>
        <w:t>’</w:t>
      </w:r>
      <w:r w:rsidR="00434C05" w:rsidRPr="00BF51CB">
        <w:rPr>
          <w:color w:val="000000" w:themeColor="text1"/>
          <w:lang w:val="en-CA"/>
        </w:rPr>
        <w:t xml:space="preserve"> that was better suited to a spy movie (Associated Press, 2016</w:t>
      </w:r>
      <w:r w:rsidR="00DC6A66" w:rsidRPr="00BF51CB">
        <w:rPr>
          <w:color w:val="000000" w:themeColor="text1"/>
          <w:lang w:val="en-CA"/>
        </w:rPr>
        <w:t>).</w:t>
      </w:r>
      <w:r w:rsidR="00EB7418" w:rsidRPr="00BF51CB">
        <w:rPr>
          <w:color w:val="000000" w:themeColor="text1"/>
          <w:lang w:val="en-CA"/>
        </w:rPr>
        <w:t xml:space="preserve"> </w:t>
      </w:r>
      <w:r w:rsidR="00212F67" w:rsidRPr="00BF51CB">
        <w:rPr>
          <w:color w:val="000000" w:themeColor="text1"/>
          <w:lang w:val="en-CA"/>
        </w:rPr>
        <w:t xml:space="preserve">In addition to these suspicious deaths there have been repeated threats </w:t>
      </w:r>
      <w:r w:rsidR="00F12139" w:rsidRPr="00BF51CB">
        <w:rPr>
          <w:color w:val="000000" w:themeColor="text1"/>
          <w:lang w:val="en-CA"/>
        </w:rPr>
        <w:t>against, and vilification of</w:t>
      </w:r>
      <w:r w:rsidR="00AF0FDB">
        <w:rPr>
          <w:color w:val="000000" w:themeColor="text1"/>
          <w:lang w:val="en-CA"/>
        </w:rPr>
        <w:t>,</w:t>
      </w:r>
      <w:r w:rsidR="00F12139" w:rsidRPr="00BF51CB">
        <w:rPr>
          <w:color w:val="000000" w:themeColor="text1"/>
          <w:lang w:val="en-CA"/>
        </w:rPr>
        <w:t xml:space="preserve"> </w:t>
      </w:r>
      <w:r w:rsidR="00212F67" w:rsidRPr="00BF51CB">
        <w:rPr>
          <w:color w:val="000000" w:themeColor="text1"/>
          <w:lang w:val="en-CA"/>
        </w:rPr>
        <w:t xml:space="preserve">the </w:t>
      </w:r>
      <w:r w:rsidR="00F12139" w:rsidRPr="00BF51CB">
        <w:rPr>
          <w:color w:val="000000" w:themeColor="text1"/>
          <w:lang w:val="en-CA"/>
        </w:rPr>
        <w:t xml:space="preserve">key </w:t>
      </w:r>
      <w:r w:rsidR="00212F67" w:rsidRPr="00BF51CB">
        <w:rPr>
          <w:color w:val="000000" w:themeColor="text1"/>
          <w:lang w:val="en-CA"/>
        </w:rPr>
        <w:t>whistleblowers</w:t>
      </w:r>
      <w:r w:rsidR="00F12139" w:rsidRPr="00BF51CB">
        <w:rPr>
          <w:color w:val="000000" w:themeColor="text1"/>
          <w:lang w:val="en-CA"/>
        </w:rPr>
        <w:t xml:space="preserve"> involved in the case</w:t>
      </w:r>
      <w:r w:rsidR="00AF0FDB">
        <w:rPr>
          <w:color w:val="000000" w:themeColor="text1"/>
          <w:lang w:val="en-CA"/>
        </w:rPr>
        <w:t>,</w:t>
      </w:r>
      <w:r w:rsidR="00F12139" w:rsidRPr="00BF51CB">
        <w:rPr>
          <w:color w:val="000000" w:themeColor="text1"/>
          <w:lang w:val="en-CA"/>
        </w:rPr>
        <w:t xml:space="preserve"> leading to them seeking refuge in the U.S</w:t>
      </w:r>
      <w:r w:rsidR="00212F67" w:rsidRPr="00BF51CB">
        <w:rPr>
          <w:color w:val="000000" w:themeColor="text1"/>
          <w:lang w:val="en-CA"/>
        </w:rPr>
        <w:t xml:space="preserve">. Leonid </w:t>
      </w:r>
      <w:proofErr w:type="spellStart"/>
      <w:r w:rsidR="00212F67" w:rsidRPr="00BF51CB">
        <w:rPr>
          <w:color w:val="000000" w:themeColor="text1"/>
          <w:lang w:val="en-CA"/>
        </w:rPr>
        <w:t>Tyagachev</w:t>
      </w:r>
      <w:proofErr w:type="spellEnd"/>
      <w:r w:rsidR="00212F67" w:rsidRPr="00BF51CB">
        <w:rPr>
          <w:color w:val="000000" w:themeColor="text1"/>
          <w:lang w:val="en-CA"/>
        </w:rPr>
        <w:t xml:space="preserve">, the head of the Russian Olympic Committee </w:t>
      </w:r>
      <w:r w:rsidR="00F12139" w:rsidRPr="00BF51CB">
        <w:rPr>
          <w:color w:val="000000" w:themeColor="text1"/>
          <w:lang w:val="en-CA"/>
        </w:rPr>
        <w:t xml:space="preserve">(ROC) </w:t>
      </w:r>
      <w:r w:rsidR="00212F67" w:rsidRPr="00BF51CB">
        <w:rPr>
          <w:color w:val="000000" w:themeColor="text1"/>
          <w:lang w:val="en-CA"/>
        </w:rPr>
        <w:t>between 2001</w:t>
      </w:r>
      <w:r w:rsidR="00AF0FDB">
        <w:rPr>
          <w:color w:val="000000" w:themeColor="text1"/>
          <w:lang w:val="en-CA"/>
        </w:rPr>
        <w:t xml:space="preserve"> and </w:t>
      </w:r>
      <w:r w:rsidR="00212F67" w:rsidRPr="00BF51CB">
        <w:rPr>
          <w:color w:val="000000" w:themeColor="text1"/>
          <w:lang w:val="en-CA"/>
        </w:rPr>
        <w:t>2010</w:t>
      </w:r>
      <w:r w:rsidR="00AF0FDB">
        <w:rPr>
          <w:color w:val="000000" w:themeColor="text1"/>
          <w:lang w:val="en-CA"/>
        </w:rPr>
        <w:t>,</w:t>
      </w:r>
      <w:r w:rsidR="00212F67" w:rsidRPr="00BF51CB">
        <w:rPr>
          <w:color w:val="000000" w:themeColor="text1"/>
          <w:lang w:val="en-CA"/>
        </w:rPr>
        <w:t xml:space="preserve"> and </w:t>
      </w:r>
      <w:r w:rsidR="00F12139" w:rsidRPr="00BF51CB">
        <w:rPr>
          <w:color w:val="000000" w:themeColor="text1"/>
          <w:lang w:val="en-CA"/>
        </w:rPr>
        <w:t xml:space="preserve">now </w:t>
      </w:r>
      <w:r w:rsidR="00212F67" w:rsidRPr="00BF51CB">
        <w:rPr>
          <w:color w:val="000000" w:themeColor="text1"/>
          <w:lang w:val="en-CA"/>
        </w:rPr>
        <w:t>Honorary President</w:t>
      </w:r>
      <w:r w:rsidR="00F12139" w:rsidRPr="00BF51CB">
        <w:rPr>
          <w:color w:val="000000" w:themeColor="text1"/>
          <w:lang w:val="en-CA"/>
        </w:rPr>
        <w:t xml:space="preserve"> of the ROC</w:t>
      </w:r>
      <w:r w:rsidR="00212F67" w:rsidRPr="00BF51CB">
        <w:rPr>
          <w:color w:val="000000" w:themeColor="text1"/>
          <w:lang w:val="en-CA"/>
        </w:rPr>
        <w:t>, was quoted as stating that Dr. Rodchenkov</w:t>
      </w:r>
      <w:r w:rsidR="007F5696" w:rsidRPr="00BF51CB">
        <w:rPr>
          <w:color w:val="000000" w:themeColor="text1"/>
          <w:lang w:val="en-CA"/>
        </w:rPr>
        <w:t xml:space="preserve"> </w:t>
      </w:r>
      <w:r w:rsidR="00212F67" w:rsidRPr="00BF51CB">
        <w:rPr>
          <w:color w:val="000000" w:themeColor="text1"/>
          <w:lang w:val="en-CA"/>
        </w:rPr>
        <w:t>should be shot</w:t>
      </w:r>
      <w:r w:rsidR="00AF0FDB">
        <w:rPr>
          <w:color w:val="000000" w:themeColor="text1"/>
          <w:lang w:val="en-CA"/>
        </w:rPr>
        <w:t xml:space="preserve"> for lying,</w:t>
      </w:r>
      <w:r w:rsidR="00212F67" w:rsidRPr="00BF51CB">
        <w:rPr>
          <w:color w:val="000000" w:themeColor="text1"/>
          <w:lang w:val="en-CA"/>
        </w:rPr>
        <w:t xml:space="preserve"> </w:t>
      </w:r>
      <w:r w:rsidR="00AF0FDB" w:rsidRPr="00BF51CB">
        <w:rPr>
          <w:color w:val="000000" w:themeColor="text1"/>
          <w:lang w:val="en-CA"/>
        </w:rPr>
        <w:t xml:space="preserve">as </w:t>
      </w:r>
      <w:r w:rsidR="00AF0FDB">
        <w:rPr>
          <w:color w:val="000000" w:themeColor="text1"/>
          <w:lang w:val="en-CA"/>
        </w:rPr>
        <w:t xml:space="preserve">would have happened under Stalin </w:t>
      </w:r>
      <w:r w:rsidR="00212F67" w:rsidRPr="00BF51CB">
        <w:rPr>
          <w:color w:val="000000" w:themeColor="text1"/>
          <w:lang w:val="en-CA"/>
        </w:rPr>
        <w:t>(Walker, 201</w:t>
      </w:r>
      <w:r w:rsidR="00DC6A66" w:rsidRPr="00BF51CB">
        <w:rPr>
          <w:color w:val="000000" w:themeColor="text1"/>
          <w:lang w:val="en-CA"/>
        </w:rPr>
        <w:t>7</w:t>
      </w:r>
      <w:r w:rsidR="00212F67" w:rsidRPr="00BF51CB">
        <w:rPr>
          <w:color w:val="000000" w:themeColor="text1"/>
          <w:lang w:val="en-CA"/>
        </w:rPr>
        <w:t>)</w:t>
      </w:r>
      <w:r w:rsidR="00F12139" w:rsidRPr="00BF51CB">
        <w:rPr>
          <w:color w:val="000000" w:themeColor="text1"/>
          <w:lang w:val="en-CA"/>
        </w:rPr>
        <w:t xml:space="preserve">. Vitaly Mutko, Deputy </w:t>
      </w:r>
      <w:r w:rsidR="0054777B">
        <w:rPr>
          <w:color w:val="000000" w:themeColor="text1"/>
          <w:lang w:val="en-CA"/>
        </w:rPr>
        <w:t>Prime Minister</w:t>
      </w:r>
      <w:r w:rsidR="00AF0FDB">
        <w:rPr>
          <w:color w:val="000000" w:themeColor="text1"/>
          <w:lang w:val="en-CA"/>
        </w:rPr>
        <w:t>,</w:t>
      </w:r>
      <w:r w:rsidR="00F12139" w:rsidRPr="00BF51CB">
        <w:rPr>
          <w:color w:val="000000" w:themeColor="text1"/>
          <w:lang w:val="en-CA"/>
        </w:rPr>
        <w:t xml:space="preserve"> referred to Vitaly Stepanov as </w:t>
      </w:r>
      <w:r w:rsidR="00DC6A66" w:rsidRPr="00BF51CB">
        <w:rPr>
          <w:color w:val="000000" w:themeColor="text1"/>
          <w:lang w:val="en-CA"/>
        </w:rPr>
        <w:t>‘</w:t>
      </w:r>
      <w:r w:rsidR="00F12139" w:rsidRPr="00BF51CB">
        <w:rPr>
          <w:color w:val="000000" w:themeColor="text1"/>
          <w:lang w:val="en-CA"/>
        </w:rPr>
        <w:t>a judas</w:t>
      </w:r>
      <w:r w:rsidR="00DC6A66" w:rsidRPr="00BF51CB">
        <w:rPr>
          <w:color w:val="000000" w:themeColor="text1"/>
          <w:lang w:val="en-CA"/>
        </w:rPr>
        <w:t>’</w:t>
      </w:r>
      <w:r w:rsidR="00F12139" w:rsidRPr="00BF51CB">
        <w:rPr>
          <w:color w:val="000000" w:themeColor="text1"/>
          <w:lang w:val="en-CA"/>
        </w:rPr>
        <w:t xml:space="preserve"> and </w:t>
      </w:r>
      <w:r w:rsidR="00DC6A66" w:rsidRPr="00BF51CB">
        <w:rPr>
          <w:color w:val="000000" w:themeColor="text1"/>
          <w:lang w:val="en-CA"/>
        </w:rPr>
        <w:t>‘</w:t>
      </w:r>
      <w:r w:rsidR="00F12139" w:rsidRPr="00BF51CB">
        <w:rPr>
          <w:color w:val="000000" w:themeColor="text1"/>
          <w:lang w:val="en-CA"/>
        </w:rPr>
        <w:t>a swindler</w:t>
      </w:r>
      <w:r w:rsidR="00DC6A66" w:rsidRPr="00BF51CB">
        <w:rPr>
          <w:color w:val="000000" w:themeColor="text1"/>
          <w:lang w:val="en-CA"/>
        </w:rPr>
        <w:t>’</w:t>
      </w:r>
      <w:r w:rsidR="00F12139" w:rsidRPr="00BF51CB">
        <w:rPr>
          <w:color w:val="000000" w:themeColor="text1"/>
          <w:lang w:val="en-CA"/>
        </w:rPr>
        <w:t xml:space="preserve">, and to </w:t>
      </w:r>
      <w:proofErr w:type="spellStart"/>
      <w:r w:rsidR="00F12139" w:rsidRPr="00BF51CB">
        <w:rPr>
          <w:color w:val="000000" w:themeColor="text1"/>
          <w:lang w:val="en-CA"/>
        </w:rPr>
        <w:t>Yulia’s</w:t>
      </w:r>
      <w:proofErr w:type="spellEnd"/>
      <w:r w:rsidR="00F12139" w:rsidRPr="00BF51CB">
        <w:rPr>
          <w:color w:val="000000" w:themeColor="text1"/>
          <w:lang w:val="en-CA"/>
        </w:rPr>
        <w:t xml:space="preserve"> collecti</w:t>
      </w:r>
      <w:r w:rsidR="00AF0FDB">
        <w:rPr>
          <w:color w:val="000000" w:themeColor="text1"/>
          <w:lang w:val="en-CA"/>
        </w:rPr>
        <w:t>on of</w:t>
      </w:r>
      <w:r w:rsidR="00F12139" w:rsidRPr="00BF51CB">
        <w:rPr>
          <w:color w:val="000000" w:themeColor="text1"/>
          <w:lang w:val="en-CA"/>
        </w:rPr>
        <w:t xml:space="preserve"> audio recordings as </w:t>
      </w:r>
      <w:r w:rsidR="00DC6A66" w:rsidRPr="00BF51CB">
        <w:rPr>
          <w:color w:val="000000" w:themeColor="text1"/>
          <w:lang w:val="en-CA"/>
        </w:rPr>
        <w:t>‘</w:t>
      </w:r>
      <w:r w:rsidR="00F12139" w:rsidRPr="00BF51CB">
        <w:rPr>
          <w:color w:val="000000" w:themeColor="text1"/>
          <w:lang w:val="en-CA"/>
        </w:rPr>
        <w:t>disgusting</w:t>
      </w:r>
      <w:r w:rsidR="00DC6A66" w:rsidRPr="00BF51CB">
        <w:rPr>
          <w:color w:val="000000" w:themeColor="text1"/>
          <w:lang w:val="en-CA"/>
        </w:rPr>
        <w:t>’</w:t>
      </w:r>
      <w:r w:rsidR="00F12139" w:rsidRPr="00BF51CB">
        <w:rPr>
          <w:color w:val="000000" w:themeColor="text1"/>
          <w:lang w:val="en-CA"/>
        </w:rPr>
        <w:t xml:space="preserve"> and </w:t>
      </w:r>
      <w:r w:rsidR="00DC6A66" w:rsidRPr="00BF51CB">
        <w:rPr>
          <w:color w:val="000000" w:themeColor="text1"/>
          <w:lang w:val="en-CA"/>
        </w:rPr>
        <w:t>‘</w:t>
      </w:r>
      <w:r w:rsidR="00F12139" w:rsidRPr="00BF51CB">
        <w:rPr>
          <w:color w:val="000000" w:themeColor="text1"/>
          <w:lang w:val="en-CA"/>
        </w:rPr>
        <w:t>allegedly a criminal activity</w:t>
      </w:r>
      <w:r w:rsidR="00DC6A66" w:rsidRPr="00BF51CB">
        <w:rPr>
          <w:color w:val="000000" w:themeColor="text1"/>
          <w:lang w:val="en-CA"/>
        </w:rPr>
        <w:t>’</w:t>
      </w:r>
      <w:r w:rsidR="00F12139" w:rsidRPr="00BF51CB">
        <w:rPr>
          <w:color w:val="000000" w:themeColor="text1"/>
          <w:lang w:val="en-CA"/>
        </w:rPr>
        <w:t xml:space="preserve">. </w:t>
      </w:r>
      <w:r w:rsidR="00212F67" w:rsidRPr="00BF51CB">
        <w:rPr>
          <w:color w:val="000000" w:themeColor="text1"/>
          <w:lang w:val="en-CA"/>
        </w:rPr>
        <w:t xml:space="preserve">U.S. law enforcement have </w:t>
      </w:r>
      <w:r w:rsidR="00F12139" w:rsidRPr="00BF51CB">
        <w:rPr>
          <w:color w:val="000000" w:themeColor="text1"/>
          <w:lang w:val="en-CA"/>
        </w:rPr>
        <w:t xml:space="preserve">also </w:t>
      </w:r>
      <w:r w:rsidR="00212F67" w:rsidRPr="00BF51CB">
        <w:rPr>
          <w:color w:val="000000" w:themeColor="text1"/>
          <w:lang w:val="en-CA"/>
        </w:rPr>
        <w:t>received credible information of threats to</w:t>
      </w:r>
      <w:r w:rsidR="00F12139" w:rsidRPr="00BF51CB">
        <w:rPr>
          <w:color w:val="000000" w:themeColor="text1"/>
          <w:lang w:val="en-CA"/>
        </w:rPr>
        <w:t xml:space="preserve"> the</w:t>
      </w:r>
      <w:r w:rsidR="00212F67" w:rsidRPr="00BF51CB">
        <w:rPr>
          <w:color w:val="000000" w:themeColor="text1"/>
          <w:lang w:val="en-CA"/>
        </w:rPr>
        <w:t xml:space="preserve"> lives of both Dr. Rodchenkov and the Stepanov family</w:t>
      </w:r>
      <w:r w:rsidR="00F12139" w:rsidRPr="00BF51CB">
        <w:rPr>
          <w:color w:val="000000" w:themeColor="text1"/>
          <w:lang w:val="en-CA"/>
        </w:rPr>
        <w:t>, leading to the former entering the U.S. Federal Witness Protection Program</w:t>
      </w:r>
      <w:r w:rsidR="00846546" w:rsidRPr="00BF51CB">
        <w:rPr>
          <w:color w:val="000000" w:themeColor="text1"/>
          <w:lang w:val="en-CA"/>
        </w:rPr>
        <w:t xml:space="preserve"> as </w:t>
      </w:r>
      <w:r w:rsidR="00AF0FDB">
        <w:rPr>
          <w:color w:val="000000" w:themeColor="text1"/>
          <w:lang w:val="en-CA"/>
        </w:rPr>
        <w:t>documented</w:t>
      </w:r>
      <w:r w:rsidR="00AF0FDB" w:rsidRPr="00BF51CB">
        <w:rPr>
          <w:color w:val="000000" w:themeColor="text1"/>
          <w:lang w:val="en-CA"/>
        </w:rPr>
        <w:t xml:space="preserve"> </w:t>
      </w:r>
      <w:r w:rsidR="00846546" w:rsidRPr="00BF51CB">
        <w:rPr>
          <w:color w:val="000000" w:themeColor="text1"/>
          <w:lang w:val="en-CA"/>
        </w:rPr>
        <w:t xml:space="preserve">in the </w:t>
      </w:r>
      <w:r w:rsidR="00AF0FDB">
        <w:rPr>
          <w:color w:val="000000" w:themeColor="text1"/>
          <w:lang w:val="en-CA"/>
        </w:rPr>
        <w:t>A</w:t>
      </w:r>
      <w:r w:rsidR="00846546" w:rsidRPr="00BF51CB">
        <w:rPr>
          <w:color w:val="000000" w:themeColor="text1"/>
          <w:lang w:val="en-CA"/>
        </w:rPr>
        <w:t xml:space="preserve">cademy </w:t>
      </w:r>
      <w:r w:rsidR="00AF0FDB">
        <w:rPr>
          <w:color w:val="000000" w:themeColor="text1"/>
          <w:lang w:val="en-CA"/>
        </w:rPr>
        <w:t>A</w:t>
      </w:r>
      <w:r w:rsidR="00846546" w:rsidRPr="00BF51CB">
        <w:rPr>
          <w:color w:val="000000" w:themeColor="text1"/>
          <w:lang w:val="en-CA"/>
        </w:rPr>
        <w:t>ward</w:t>
      </w:r>
      <w:r w:rsidR="00AF0FDB">
        <w:rPr>
          <w:color w:val="000000" w:themeColor="text1"/>
          <w:lang w:val="en-CA"/>
        </w:rPr>
        <w:t>-</w:t>
      </w:r>
      <w:r w:rsidR="00846546" w:rsidRPr="00BF51CB">
        <w:rPr>
          <w:color w:val="000000" w:themeColor="text1"/>
          <w:lang w:val="en-CA"/>
        </w:rPr>
        <w:t xml:space="preserve">winning documentary, </w:t>
      </w:r>
      <w:r w:rsidR="00846546" w:rsidRPr="00BF51CB">
        <w:rPr>
          <w:i/>
          <w:iCs/>
          <w:color w:val="000000" w:themeColor="text1"/>
          <w:lang w:val="en-CA"/>
        </w:rPr>
        <w:t>Icarus</w:t>
      </w:r>
      <w:r w:rsidR="00AF0FDB">
        <w:rPr>
          <w:color w:val="000000" w:themeColor="text1"/>
          <w:lang w:val="en-CA"/>
        </w:rPr>
        <w:t>, and the latter applying for asylum in the U.S</w:t>
      </w:r>
      <w:r w:rsidR="001638C9" w:rsidRPr="00BF51CB">
        <w:rPr>
          <w:i/>
          <w:iCs/>
          <w:color w:val="000000" w:themeColor="text1"/>
          <w:lang w:val="en-CA"/>
        </w:rPr>
        <w:t>.</w:t>
      </w:r>
    </w:p>
    <w:p w14:paraId="43B63F70" w14:textId="50202CF5" w:rsidR="007E5334" w:rsidRPr="005A7228" w:rsidRDefault="001638C9" w:rsidP="00D34155">
      <w:pPr>
        <w:spacing w:line="480" w:lineRule="auto"/>
        <w:ind w:firstLine="720"/>
        <w:jc w:val="both"/>
        <w:rPr>
          <w:color w:val="000000" w:themeColor="text1"/>
          <w:lang w:val="en-CA"/>
        </w:rPr>
      </w:pPr>
      <w:r w:rsidRPr="00BF51CB">
        <w:rPr>
          <w:i/>
          <w:iCs/>
          <w:color w:val="000000" w:themeColor="text1"/>
          <w:lang w:val="en-CA"/>
        </w:rPr>
        <w:t>Icarus</w:t>
      </w:r>
      <w:r w:rsidRPr="00BF51CB">
        <w:rPr>
          <w:color w:val="000000" w:themeColor="text1"/>
          <w:lang w:val="en-CA"/>
        </w:rPr>
        <w:t xml:space="preserve"> </w:t>
      </w:r>
      <w:r w:rsidR="00AF0FDB">
        <w:rPr>
          <w:color w:val="000000" w:themeColor="text1"/>
          <w:lang w:val="en-CA"/>
        </w:rPr>
        <w:t>renewed</w:t>
      </w:r>
      <w:r w:rsidRPr="00BF51CB">
        <w:rPr>
          <w:color w:val="000000" w:themeColor="text1"/>
          <w:lang w:val="en-CA"/>
        </w:rPr>
        <w:t xml:space="preserve"> wider public interest in the Russian Doping Scandal</w:t>
      </w:r>
      <w:r w:rsidR="009E1969" w:rsidRPr="00BF51CB">
        <w:rPr>
          <w:color w:val="000000" w:themeColor="text1"/>
          <w:lang w:val="en-CA"/>
        </w:rPr>
        <w:t xml:space="preserve">. Around </w:t>
      </w:r>
      <w:r w:rsidR="00AF0FDB">
        <w:rPr>
          <w:color w:val="000000" w:themeColor="text1"/>
          <w:lang w:val="en-CA"/>
        </w:rPr>
        <w:t>the same</w:t>
      </w:r>
      <w:r w:rsidR="009E1969" w:rsidRPr="00BF51CB">
        <w:rPr>
          <w:color w:val="000000" w:themeColor="text1"/>
          <w:lang w:val="en-CA"/>
        </w:rPr>
        <w:t xml:space="preserve"> time</w:t>
      </w:r>
      <w:r w:rsidRPr="00BF51CB">
        <w:rPr>
          <w:color w:val="000000" w:themeColor="text1"/>
          <w:lang w:val="en-CA"/>
        </w:rPr>
        <w:t xml:space="preserve">, McLaren’s </w:t>
      </w:r>
      <w:r w:rsidR="00EB7418" w:rsidRPr="00BF51CB">
        <w:rPr>
          <w:color w:val="000000" w:themeColor="text1"/>
          <w:lang w:val="en-CA"/>
        </w:rPr>
        <w:t xml:space="preserve">final </w:t>
      </w:r>
      <w:r w:rsidRPr="00BF51CB">
        <w:rPr>
          <w:color w:val="000000" w:themeColor="text1"/>
          <w:lang w:val="en-CA"/>
        </w:rPr>
        <w:t>report</w:t>
      </w:r>
      <w:r w:rsidR="009E1969" w:rsidRPr="00BF51CB">
        <w:rPr>
          <w:color w:val="000000" w:themeColor="text1"/>
          <w:lang w:val="en-CA"/>
        </w:rPr>
        <w:t xml:space="preserve">, </w:t>
      </w:r>
      <w:r w:rsidRPr="00BF51CB">
        <w:rPr>
          <w:color w:val="000000" w:themeColor="text1"/>
          <w:lang w:val="en-CA"/>
        </w:rPr>
        <w:t>published in December 2016</w:t>
      </w:r>
      <w:r w:rsidR="009E1969" w:rsidRPr="00BF51CB">
        <w:rPr>
          <w:color w:val="000000" w:themeColor="text1"/>
          <w:lang w:val="en-CA"/>
        </w:rPr>
        <w:t>,</w:t>
      </w:r>
      <w:r w:rsidRPr="00BF51CB">
        <w:rPr>
          <w:color w:val="000000" w:themeColor="text1"/>
          <w:lang w:val="en-CA"/>
        </w:rPr>
        <w:t xml:space="preserve"> provided a catalogue of evidence </w:t>
      </w:r>
      <w:r w:rsidR="009E1969" w:rsidRPr="00BF51CB">
        <w:rPr>
          <w:color w:val="000000" w:themeColor="text1"/>
          <w:lang w:val="en-CA"/>
        </w:rPr>
        <w:t>which the IOC would need to deliberate</w:t>
      </w:r>
      <w:r w:rsidR="00EB7418" w:rsidRPr="00BF51CB">
        <w:rPr>
          <w:color w:val="000000" w:themeColor="text1"/>
          <w:lang w:val="en-CA"/>
        </w:rPr>
        <w:t xml:space="preserve"> and further examine </w:t>
      </w:r>
      <w:r w:rsidR="009E1969" w:rsidRPr="00BF51CB">
        <w:rPr>
          <w:color w:val="000000" w:themeColor="text1"/>
          <w:lang w:val="en-CA"/>
        </w:rPr>
        <w:t xml:space="preserve">to decide appropriate action in advance of the </w:t>
      </w:r>
      <w:r w:rsidR="00EB7418" w:rsidRPr="00BF51CB">
        <w:rPr>
          <w:color w:val="000000" w:themeColor="text1"/>
          <w:lang w:val="en-CA"/>
        </w:rPr>
        <w:t>Winter Games Pyeong</w:t>
      </w:r>
      <w:r w:rsidR="00B97802">
        <w:rPr>
          <w:color w:val="000000" w:themeColor="text1"/>
          <w:lang w:val="en-CA"/>
        </w:rPr>
        <w:t>C</w:t>
      </w:r>
      <w:r w:rsidR="00EB7418" w:rsidRPr="00BF51CB">
        <w:rPr>
          <w:color w:val="000000" w:themeColor="text1"/>
          <w:lang w:val="en-CA"/>
        </w:rPr>
        <w:t xml:space="preserve">hang </w:t>
      </w:r>
      <w:r w:rsidR="009E1969" w:rsidRPr="00BF51CB">
        <w:rPr>
          <w:color w:val="000000" w:themeColor="text1"/>
          <w:lang w:val="en-CA"/>
        </w:rPr>
        <w:t xml:space="preserve">2018. </w:t>
      </w:r>
      <w:r w:rsidR="00407594" w:rsidRPr="00BF51CB">
        <w:rPr>
          <w:color w:val="000000" w:themeColor="text1"/>
          <w:lang w:val="en-CA"/>
        </w:rPr>
        <w:t>The evidence included the Evidentiary Disclosure Package</w:t>
      </w:r>
      <w:r w:rsidR="005426DC" w:rsidRPr="00BF51CB">
        <w:rPr>
          <w:color w:val="000000" w:themeColor="text1"/>
          <w:lang w:val="en-CA"/>
        </w:rPr>
        <w:t xml:space="preserve"> largely provided by Dr. Rodchenkov</w:t>
      </w:r>
      <w:r w:rsidR="00407594" w:rsidRPr="00BF51CB">
        <w:rPr>
          <w:color w:val="000000" w:themeColor="text1"/>
          <w:lang w:val="en-CA"/>
        </w:rPr>
        <w:t xml:space="preserve"> (consisting of electronic correspondence between the Russian Ministry of Sport, RUSADA, CSP, </w:t>
      </w:r>
      <w:r w:rsidR="00AF0FDB">
        <w:rPr>
          <w:color w:val="000000" w:themeColor="text1"/>
          <w:lang w:val="en-CA"/>
        </w:rPr>
        <w:t xml:space="preserve">and the </w:t>
      </w:r>
      <w:r w:rsidR="00407594" w:rsidRPr="00BF51CB">
        <w:rPr>
          <w:color w:val="000000" w:themeColor="text1"/>
          <w:lang w:val="en-CA"/>
        </w:rPr>
        <w:t>Moscow laboratory</w:t>
      </w:r>
      <w:r w:rsidR="00AF0FDB">
        <w:rPr>
          <w:color w:val="000000" w:themeColor="text1"/>
          <w:lang w:val="en-CA"/>
        </w:rPr>
        <w:t>,</w:t>
      </w:r>
      <w:r w:rsidR="00407594" w:rsidRPr="00BF51CB">
        <w:rPr>
          <w:color w:val="000000" w:themeColor="text1"/>
          <w:lang w:val="en-CA"/>
        </w:rPr>
        <w:t xml:space="preserve"> including attachments such as spreadsheets and lists related to doping controls, washout lists, list of athletes taking prohibited substances, and </w:t>
      </w:r>
      <w:r w:rsidR="00AF0FDB">
        <w:rPr>
          <w:color w:val="000000" w:themeColor="text1"/>
          <w:lang w:val="en-CA"/>
        </w:rPr>
        <w:t>with emails</w:t>
      </w:r>
      <w:r w:rsidR="00407594" w:rsidRPr="00BF51CB">
        <w:rPr>
          <w:color w:val="000000" w:themeColor="text1"/>
          <w:lang w:val="en-CA"/>
        </w:rPr>
        <w:t xml:space="preserve"> explicitly detailing the names of people included in </w:t>
      </w:r>
      <w:r w:rsidR="00407594" w:rsidRPr="00BF51CB">
        <w:rPr>
          <w:color w:val="000000" w:themeColor="text1"/>
          <w:lang w:val="en-CA"/>
        </w:rPr>
        <w:lastRenderedPageBreak/>
        <w:t xml:space="preserve">the distribution), testimony from key whistleblowers, forensic analysis of the urine sample bottles </w:t>
      </w:r>
      <w:r w:rsidR="005426DC" w:rsidRPr="00BF51CB">
        <w:rPr>
          <w:color w:val="000000" w:themeColor="text1"/>
          <w:lang w:val="en-CA"/>
        </w:rPr>
        <w:t>(</w:t>
      </w:r>
      <w:proofErr w:type="spellStart"/>
      <w:r w:rsidR="005426DC" w:rsidRPr="00BF51CB">
        <w:rPr>
          <w:color w:val="000000" w:themeColor="text1"/>
          <w:lang w:val="en-CA"/>
        </w:rPr>
        <w:t>Bereg</w:t>
      </w:r>
      <w:proofErr w:type="spellEnd"/>
      <w:r w:rsidR="005426DC" w:rsidRPr="00BF51CB">
        <w:rPr>
          <w:color w:val="000000" w:themeColor="text1"/>
          <w:lang w:val="en-CA"/>
        </w:rPr>
        <w:t xml:space="preserve">-kit bottles) </w:t>
      </w:r>
      <w:r w:rsidR="00407594" w:rsidRPr="00BF51CB">
        <w:rPr>
          <w:color w:val="000000" w:themeColor="text1"/>
          <w:lang w:val="en-CA"/>
        </w:rPr>
        <w:t xml:space="preserve">involved in the Russian case, </w:t>
      </w:r>
      <w:r w:rsidR="005426DC" w:rsidRPr="00BF51CB">
        <w:rPr>
          <w:color w:val="000000" w:themeColor="text1"/>
          <w:lang w:val="en-CA"/>
        </w:rPr>
        <w:t xml:space="preserve">and </w:t>
      </w:r>
      <w:r w:rsidR="00407594" w:rsidRPr="00BF51CB">
        <w:rPr>
          <w:color w:val="000000" w:themeColor="text1"/>
          <w:lang w:val="en-CA"/>
        </w:rPr>
        <w:t xml:space="preserve">biological </w:t>
      </w:r>
      <w:r w:rsidR="005426DC" w:rsidRPr="00BF51CB">
        <w:rPr>
          <w:color w:val="000000" w:themeColor="text1"/>
          <w:lang w:val="en-CA"/>
        </w:rPr>
        <w:t xml:space="preserve">analysis of urine samples of </w:t>
      </w:r>
      <w:r w:rsidR="005426DC" w:rsidRPr="005A7228">
        <w:rPr>
          <w:color w:val="000000" w:themeColor="text1"/>
          <w:lang w:val="en-CA"/>
        </w:rPr>
        <w:t xml:space="preserve">Russian athletes competing at Sochi 2014. </w:t>
      </w:r>
      <w:r w:rsidR="0054777B" w:rsidRPr="005A7228">
        <w:rPr>
          <w:color w:val="000000" w:themeColor="text1"/>
          <w:lang w:val="en-CA"/>
        </w:rPr>
        <w:t>Dr. Rodchenkov has consistently claimed that the problem was much bigger than Sochi</w:t>
      </w:r>
      <w:r w:rsidR="005A7228" w:rsidRPr="005A7228">
        <w:rPr>
          <w:color w:val="000000" w:themeColor="text1"/>
          <w:lang w:val="en-CA"/>
        </w:rPr>
        <w:t xml:space="preserve"> with thousands of Russian athletes implicated, as evidenced in the secret folder which outlined the details of athletes, times and their performance-enhancing drug regimes. This secret folder was made available to WADA and Richard McLaren in order to support their investigations. </w:t>
      </w:r>
      <w:r w:rsidR="0054777B" w:rsidRPr="005A7228">
        <w:rPr>
          <w:color w:val="000000" w:themeColor="text1"/>
          <w:lang w:val="en-CA"/>
        </w:rPr>
        <w:t>A</w:t>
      </w:r>
      <w:r w:rsidR="009E1969" w:rsidRPr="005A7228">
        <w:rPr>
          <w:color w:val="000000" w:themeColor="text1"/>
          <w:lang w:val="en-CA"/>
        </w:rPr>
        <w:t>s a matter of official process, the IOC created two disciplinary commissions</w:t>
      </w:r>
      <w:r w:rsidR="007E5334" w:rsidRPr="005A7228">
        <w:rPr>
          <w:color w:val="000000" w:themeColor="text1"/>
          <w:lang w:val="en-CA"/>
        </w:rPr>
        <w:t xml:space="preserve"> (DCs)</w:t>
      </w:r>
      <w:r w:rsidR="009E1969" w:rsidRPr="005A7228">
        <w:rPr>
          <w:color w:val="000000" w:themeColor="text1"/>
          <w:lang w:val="en-CA"/>
        </w:rPr>
        <w:t xml:space="preserve">. </w:t>
      </w:r>
      <w:r w:rsidR="00702D69" w:rsidRPr="005A7228">
        <w:rPr>
          <w:color w:val="000000" w:themeColor="text1"/>
          <w:lang w:val="en-CA"/>
        </w:rPr>
        <w:t>The first commission, the Schimd Commission, was charged with establishing the facts on the basis of documented, independent and impartial evidence regarding Russia’s violations of the Olympic Charter and the World Anti-Doping Code (IOC, 2017). More narrowly, the second commission was responsible for initiating reanalysis and a full inquiry into all Russian athletes who participated in the Winter Olympic Games Sochi 2014 and their coaches, officials and support staff, and to take decisions regarding the individual athletes’ situations related to the possible violation</w:t>
      </w:r>
      <w:r w:rsidR="00396C64" w:rsidRPr="005A7228">
        <w:rPr>
          <w:color w:val="000000" w:themeColor="text1"/>
          <w:lang w:val="en-CA"/>
        </w:rPr>
        <w:t xml:space="preserve"> of the WADA code (IOC, 2017).</w:t>
      </w:r>
      <w:r w:rsidR="000242BB" w:rsidRPr="005A7228">
        <w:rPr>
          <w:color w:val="000000" w:themeColor="text1"/>
          <w:lang w:val="en-CA"/>
        </w:rPr>
        <w:t xml:space="preserve"> </w:t>
      </w:r>
      <w:r w:rsidR="007E5334" w:rsidRPr="005A7228">
        <w:rPr>
          <w:color w:val="000000" w:themeColor="text1"/>
          <w:lang w:val="en-CA"/>
        </w:rPr>
        <w:t>The conclusions of both</w:t>
      </w:r>
      <w:r w:rsidR="00EB7418" w:rsidRPr="005A7228">
        <w:rPr>
          <w:color w:val="000000" w:themeColor="text1"/>
          <w:lang w:val="en-CA"/>
        </w:rPr>
        <w:t xml:space="preserve"> </w:t>
      </w:r>
      <w:r w:rsidR="007E5334" w:rsidRPr="005A7228">
        <w:rPr>
          <w:color w:val="000000" w:themeColor="text1"/>
          <w:lang w:val="en-CA"/>
        </w:rPr>
        <w:t>DCs confirmed:</w:t>
      </w:r>
    </w:p>
    <w:p w14:paraId="71F6D5A7" w14:textId="77777777" w:rsidR="00807990" w:rsidRPr="00BF51CB" w:rsidRDefault="00807990" w:rsidP="00D34155">
      <w:pPr>
        <w:spacing w:line="480" w:lineRule="auto"/>
        <w:ind w:left="720" w:right="1170"/>
        <w:jc w:val="both"/>
        <w:rPr>
          <w:color w:val="000000" w:themeColor="text1"/>
          <w:lang w:val="en-CA"/>
        </w:rPr>
      </w:pPr>
    </w:p>
    <w:p w14:paraId="10B1130F" w14:textId="56B45BF9" w:rsidR="007E5334" w:rsidRPr="00BF51CB" w:rsidRDefault="007E5334" w:rsidP="00D34155">
      <w:pPr>
        <w:spacing w:line="480" w:lineRule="auto"/>
        <w:ind w:left="720" w:right="1170"/>
        <w:jc w:val="both"/>
        <w:rPr>
          <w:color w:val="000000" w:themeColor="text1"/>
          <w:lang w:val="en-CA"/>
        </w:rPr>
      </w:pPr>
      <w:r w:rsidRPr="00BF51CB">
        <w:rPr>
          <w:color w:val="000000" w:themeColor="text1"/>
          <w:lang w:val="en-CA"/>
        </w:rPr>
        <w:t xml:space="preserve"> </w:t>
      </w:r>
      <w:r w:rsidR="00B97802">
        <w:rPr>
          <w:color w:val="000000" w:themeColor="text1"/>
          <w:lang w:val="en-CA"/>
        </w:rPr>
        <w:t>…</w:t>
      </w:r>
      <w:r w:rsidRPr="00BF51CB">
        <w:rPr>
          <w:color w:val="000000" w:themeColor="text1"/>
          <w:lang w:val="en-CA"/>
        </w:rPr>
        <w:t xml:space="preserve">the systemic manipulation of the anti-doping rules and system in Russia, through the Positive Disappearing Methodology and during the Winter Games Sochi, 2014, as well as the various levels of administrative, legal and contractual responsibility, resulting from the failure to respect the respective obligations of the various entities involved </w:t>
      </w:r>
      <w:r w:rsidRPr="00E0286D">
        <w:rPr>
          <w:color w:val="000000" w:themeColor="text1"/>
          <w:lang w:val="en-CA"/>
        </w:rPr>
        <w:t>(IOC, 2017</w:t>
      </w:r>
      <w:r w:rsidR="00BF51CB" w:rsidRPr="00E0286D">
        <w:rPr>
          <w:color w:val="000000" w:themeColor="text1"/>
          <w:lang w:val="en-CA"/>
        </w:rPr>
        <w:t xml:space="preserve">, page </w:t>
      </w:r>
      <w:r w:rsidR="00E0286D" w:rsidRPr="00E0286D">
        <w:rPr>
          <w:color w:val="000000" w:themeColor="text1"/>
          <w:lang w:val="en-CA"/>
        </w:rPr>
        <w:t>28</w:t>
      </w:r>
      <w:r w:rsidRPr="00BF51CB">
        <w:rPr>
          <w:color w:val="000000" w:themeColor="text1"/>
          <w:lang w:val="en-CA"/>
        </w:rPr>
        <w:t xml:space="preserve">). </w:t>
      </w:r>
    </w:p>
    <w:p w14:paraId="28F29DC8" w14:textId="77777777" w:rsidR="007E5334" w:rsidRPr="00BF51CB" w:rsidRDefault="007E5334" w:rsidP="0029739F">
      <w:pPr>
        <w:spacing w:line="480" w:lineRule="auto"/>
        <w:ind w:firstLine="720"/>
        <w:jc w:val="both"/>
        <w:rPr>
          <w:color w:val="000000" w:themeColor="text1"/>
          <w:lang w:val="en-CA"/>
        </w:rPr>
      </w:pPr>
    </w:p>
    <w:p w14:paraId="4D5BAEE4" w14:textId="687B1489" w:rsidR="001638C9" w:rsidRPr="00BF51CB" w:rsidRDefault="007E5334">
      <w:pPr>
        <w:spacing w:line="480" w:lineRule="auto"/>
        <w:jc w:val="both"/>
        <w:rPr>
          <w:color w:val="000000" w:themeColor="text1"/>
          <w:lang w:val="en-CA"/>
        </w:rPr>
      </w:pPr>
      <w:r w:rsidRPr="00BF51CB">
        <w:rPr>
          <w:color w:val="000000" w:themeColor="text1"/>
          <w:lang w:val="en-CA"/>
        </w:rPr>
        <w:t>The IOC, following the DCs</w:t>
      </w:r>
      <w:r w:rsidR="00D21A76">
        <w:rPr>
          <w:color w:val="000000" w:themeColor="text1"/>
          <w:lang w:val="en-CA"/>
        </w:rPr>
        <w:t>’</w:t>
      </w:r>
      <w:r w:rsidRPr="00BF51CB">
        <w:rPr>
          <w:color w:val="000000" w:themeColor="text1"/>
          <w:lang w:val="en-CA"/>
        </w:rPr>
        <w:t xml:space="preserve"> recommendations of effective sanctions</w:t>
      </w:r>
      <w:r w:rsidR="00C51F5C" w:rsidRPr="00BF51CB">
        <w:rPr>
          <w:color w:val="000000" w:themeColor="text1"/>
          <w:lang w:val="en-CA"/>
        </w:rPr>
        <w:t xml:space="preserve"> while protecting clean Russian athletes, decided to ban Russia from competing as an independent nation </w:t>
      </w:r>
      <w:r w:rsidR="00D21A76">
        <w:rPr>
          <w:color w:val="000000" w:themeColor="text1"/>
          <w:lang w:val="en-CA"/>
        </w:rPr>
        <w:t xml:space="preserve">in </w:t>
      </w:r>
      <w:r w:rsidR="00455D29" w:rsidRPr="00BF51CB">
        <w:rPr>
          <w:color w:val="000000" w:themeColor="text1"/>
          <w:lang w:val="en-CA"/>
        </w:rPr>
        <w:t xml:space="preserve">the </w:t>
      </w:r>
      <w:r w:rsidR="00C51F5C" w:rsidRPr="00BF51CB">
        <w:rPr>
          <w:color w:val="000000" w:themeColor="text1"/>
          <w:lang w:val="en-CA"/>
        </w:rPr>
        <w:t xml:space="preserve">Winter </w:t>
      </w:r>
      <w:r w:rsidR="00C51F5C" w:rsidRPr="00BF51CB">
        <w:rPr>
          <w:color w:val="000000" w:themeColor="text1"/>
          <w:lang w:val="en-CA"/>
        </w:rPr>
        <w:lastRenderedPageBreak/>
        <w:t>Games Pyeong</w:t>
      </w:r>
      <w:r w:rsidR="00D21A76">
        <w:rPr>
          <w:color w:val="000000" w:themeColor="text1"/>
          <w:lang w:val="en-CA"/>
        </w:rPr>
        <w:t>C</w:t>
      </w:r>
      <w:r w:rsidR="00C51F5C" w:rsidRPr="00BF51CB">
        <w:rPr>
          <w:color w:val="000000" w:themeColor="text1"/>
          <w:lang w:val="en-CA"/>
        </w:rPr>
        <w:t>hang</w:t>
      </w:r>
      <w:r w:rsidR="00C47169">
        <w:rPr>
          <w:color w:val="000000" w:themeColor="text1"/>
          <w:lang w:val="en-CA"/>
        </w:rPr>
        <w:t xml:space="preserve"> 2018</w:t>
      </w:r>
      <w:r w:rsidR="00C51F5C" w:rsidRPr="00BF51CB">
        <w:rPr>
          <w:color w:val="000000" w:themeColor="text1"/>
          <w:lang w:val="en-CA"/>
        </w:rPr>
        <w:t xml:space="preserve">. </w:t>
      </w:r>
      <w:r w:rsidR="00C47169">
        <w:rPr>
          <w:color w:val="000000" w:themeColor="text1"/>
          <w:lang w:val="en-CA"/>
        </w:rPr>
        <w:t xml:space="preserve">The IOC also banned Vitaly Mutko (as Minister of Sport overseeing the system) and Yuri </w:t>
      </w:r>
      <w:proofErr w:type="spellStart"/>
      <w:r w:rsidR="00C47169">
        <w:rPr>
          <w:color w:val="000000" w:themeColor="text1"/>
          <w:lang w:val="en-CA"/>
        </w:rPr>
        <w:t>Nagornykh</w:t>
      </w:r>
      <w:proofErr w:type="spellEnd"/>
      <w:r w:rsidR="00C47169">
        <w:rPr>
          <w:color w:val="000000" w:themeColor="text1"/>
          <w:lang w:val="en-CA"/>
        </w:rPr>
        <w:t xml:space="preserve"> (Mutko’s deputy Minister) from any participation in all future Olympic Games. </w:t>
      </w:r>
      <w:r w:rsidR="00245BD4">
        <w:rPr>
          <w:color w:val="000000" w:themeColor="text1"/>
          <w:lang w:val="en-CA"/>
        </w:rPr>
        <w:t xml:space="preserve">For the Winter Games 2018, the IOC decision meant, </w:t>
      </w:r>
      <w:r w:rsidR="00C51F5C" w:rsidRPr="00BF51CB">
        <w:rPr>
          <w:color w:val="000000" w:themeColor="text1"/>
          <w:lang w:val="en-CA"/>
        </w:rPr>
        <w:t xml:space="preserve">in some respects, no </w:t>
      </w:r>
      <w:r w:rsidR="00C51F5C" w:rsidRPr="00BF51CB">
        <w:rPr>
          <w:i/>
          <w:iCs/>
          <w:color w:val="000000" w:themeColor="text1"/>
          <w:lang w:val="en-CA"/>
        </w:rPr>
        <w:t>Russian</w:t>
      </w:r>
      <w:r w:rsidR="00C51F5C" w:rsidRPr="00BF51CB">
        <w:rPr>
          <w:color w:val="000000" w:themeColor="text1"/>
          <w:lang w:val="en-CA"/>
        </w:rPr>
        <w:t xml:space="preserve"> team, and also no Russian uniform, flag or anthem. Russia pursued a partially successful appeal with CAS</w:t>
      </w:r>
      <w:r w:rsidR="00D21A76">
        <w:rPr>
          <w:color w:val="000000" w:themeColor="text1"/>
          <w:lang w:val="en-CA"/>
        </w:rPr>
        <w:t>,</w:t>
      </w:r>
      <w:r w:rsidR="00C51F5C" w:rsidRPr="00BF51CB">
        <w:rPr>
          <w:color w:val="000000" w:themeColor="text1"/>
          <w:lang w:val="en-CA"/>
        </w:rPr>
        <w:t xml:space="preserve"> finding that there was insufficient evidence to ban 28 Russian athletes</w:t>
      </w:r>
      <w:r w:rsidR="00D21A76">
        <w:rPr>
          <w:color w:val="000000" w:themeColor="text1"/>
          <w:lang w:val="en-CA"/>
        </w:rPr>
        <w:t>,</w:t>
      </w:r>
      <w:r w:rsidR="00563C66" w:rsidRPr="00BF51CB">
        <w:rPr>
          <w:color w:val="000000" w:themeColor="text1"/>
          <w:lang w:val="en-CA"/>
        </w:rPr>
        <w:t xml:space="preserve"> and a further 11 Russian athletes had their lifetime bans reduced so that they could, in theory, participate in the 2018 Winter Games</w:t>
      </w:r>
      <w:r w:rsidR="00F63D87" w:rsidRPr="00BF51CB">
        <w:rPr>
          <w:color w:val="000000" w:themeColor="text1"/>
          <w:lang w:val="en-CA"/>
        </w:rPr>
        <w:t xml:space="preserve">. </w:t>
      </w:r>
      <w:r w:rsidR="00563C66" w:rsidRPr="00BF51CB">
        <w:rPr>
          <w:color w:val="000000" w:themeColor="text1"/>
          <w:lang w:val="en-CA"/>
        </w:rPr>
        <w:t>These</w:t>
      </w:r>
      <w:r w:rsidR="00F63D87" w:rsidRPr="00BF51CB">
        <w:rPr>
          <w:color w:val="000000" w:themeColor="text1"/>
          <w:lang w:val="en-CA"/>
        </w:rPr>
        <w:t xml:space="preserve"> finding</w:t>
      </w:r>
      <w:r w:rsidR="00563C66" w:rsidRPr="00BF51CB">
        <w:rPr>
          <w:color w:val="000000" w:themeColor="text1"/>
          <w:lang w:val="en-CA"/>
        </w:rPr>
        <w:t xml:space="preserve">s were </w:t>
      </w:r>
      <w:r w:rsidR="00F63D87" w:rsidRPr="00BF51CB">
        <w:rPr>
          <w:color w:val="000000" w:themeColor="text1"/>
          <w:lang w:val="en-CA"/>
        </w:rPr>
        <w:t xml:space="preserve">predicated on a new </w:t>
      </w:r>
      <w:r w:rsidR="009668EF">
        <w:rPr>
          <w:color w:val="000000" w:themeColor="text1"/>
          <w:lang w:val="en-CA"/>
        </w:rPr>
        <w:t xml:space="preserve">legal </w:t>
      </w:r>
      <w:r w:rsidR="00F63D87" w:rsidRPr="00BF51CB">
        <w:rPr>
          <w:color w:val="000000" w:themeColor="text1"/>
          <w:lang w:val="en-CA"/>
        </w:rPr>
        <w:t xml:space="preserve">standard of </w:t>
      </w:r>
      <w:r w:rsidR="00F63D87" w:rsidRPr="00BF51CB">
        <w:rPr>
          <w:i/>
          <w:iCs/>
          <w:color w:val="000000" w:themeColor="text1"/>
          <w:lang w:val="en-CA"/>
        </w:rPr>
        <w:t>absolute proof</w:t>
      </w:r>
      <w:r w:rsidR="00563C66" w:rsidRPr="00BF51CB">
        <w:rPr>
          <w:i/>
          <w:iCs/>
          <w:color w:val="000000" w:themeColor="text1"/>
          <w:lang w:val="en-CA"/>
        </w:rPr>
        <w:t xml:space="preserve"> </w:t>
      </w:r>
      <w:r w:rsidR="00563C66" w:rsidRPr="00BF51CB">
        <w:rPr>
          <w:color w:val="000000" w:themeColor="text1"/>
          <w:lang w:val="en-CA"/>
        </w:rPr>
        <w:t xml:space="preserve">(replacing the precedent of </w:t>
      </w:r>
      <w:r w:rsidR="00563C66" w:rsidRPr="00BF51CB">
        <w:rPr>
          <w:i/>
          <w:iCs/>
          <w:color w:val="000000" w:themeColor="text1"/>
          <w:lang w:val="en-CA"/>
        </w:rPr>
        <w:t xml:space="preserve">beyond reasonable doubt) </w:t>
      </w:r>
      <w:r w:rsidR="00563C66" w:rsidRPr="00BF51CB">
        <w:rPr>
          <w:color w:val="000000" w:themeColor="text1"/>
          <w:lang w:val="en-CA"/>
        </w:rPr>
        <w:t>together with concerns about the fairness of the Osaka rule (i.e. banning athletes found guilty of doping from participation in the Games)</w:t>
      </w:r>
      <w:r w:rsidR="00F63D87" w:rsidRPr="00BF51CB">
        <w:rPr>
          <w:color w:val="000000" w:themeColor="text1"/>
          <w:lang w:val="en-CA"/>
        </w:rPr>
        <w:t xml:space="preserve">. Whilst </w:t>
      </w:r>
      <w:r w:rsidR="00563C66" w:rsidRPr="00BF51CB">
        <w:rPr>
          <w:color w:val="000000" w:themeColor="text1"/>
          <w:lang w:val="en-CA"/>
        </w:rPr>
        <w:t xml:space="preserve">legally, </w:t>
      </w:r>
      <w:r w:rsidR="00F63D87" w:rsidRPr="00BF51CB">
        <w:rPr>
          <w:color w:val="000000" w:themeColor="text1"/>
          <w:lang w:val="en-CA"/>
        </w:rPr>
        <w:t xml:space="preserve">the IOC continue to file appeals against the CAS decision to the Swiss Federal Tribunal, </w:t>
      </w:r>
      <w:r w:rsidR="00563C66" w:rsidRPr="00BF51CB">
        <w:rPr>
          <w:color w:val="000000" w:themeColor="text1"/>
          <w:lang w:val="en-CA"/>
        </w:rPr>
        <w:t xml:space="preserve">for the 2018 Games, </w:t>
      </w:r>
      <w:r w:rsidR="00F63D87" w:rsidRPr="00BF51CB">
        <w:rPr>
          <w:color w:val="000000" w:themeColor="text1"/>
          <w:lang w:val="en-CA"/>
        </w:rPr>
        <w:t>the</w:t>
      </w:r>
      <w:r w:rsidR="00563C66" w:rsidRPr="00BF51CB">
        <w:rPr>
          <w:color w:val="000000" w:themeColor="text1"/>
          <w:lang w:val="en-CA"/>
        </w:rPr>
        <w:t xml:space="preserve"> IOC </w:t>
      </w:r>
      <w:r w:rsidR="00F63D87" w:rsidRPr="00BF51CB">
        <w:rPr>
          <w:color w:val="000000" w:themeColor="text1"/>
          <w:lang w:val="en-CA"/>
        </w:rPr>
        <w:t xml:space="preserve">ultimately addressed concerns about the </w:t>
      </w:r>
      <w:r w:rsidR="00563C66" w:rsidRPr="00BF51CB">
        <w:rPr>
          <w:color w:val="000000" w:themeColor="text1"/>
          <w:lang w:val="en-CA"/>
        </w:rPr>
        <w:t>39</w:t>
      </w:r>
      <w:r w:rsidR="00F63D87" w:rsidRPr="00BF51CB">
        <w:rPr>
          <w:color w:val="000000" w:themeColor="text1"/>
          <w:lang w:val="en-CA"/>
        </w:rPr>
        <w:t xml:space="preserve"> athletes by refusing to extend an invitation </w:t>
      </w:r>
      <w:r w:rsidR="00563C66" w:rsidRPr="00BF51CB">
        <w:rPr>
          <w:color w:val="000000" w:themeColor="text1"/>
          <w:lang w:val="en-CA"/>
        </w:rPr>
        <w:t xml:space="preserve">to them to participate. </w:t>
      </w:r>
      <w:r w:rsidR="00F63D87" w:rsidRPr="00BF51CB">
        <w:rPr>
          <w:color w:val="000000" w:themeColor="text1"/>
          <w:lang w:val="en-CA"/>
        </w:rPr>
        <w:t xml:space="preserve"> </w:t>
      </w:r>
      <w:r w:rsidR="00563C66" w:rsidRPr="00BF51CB">
        <w:rPr>
          <w:color w:val="000000" w:themeColor="text1"/>
          <w:lang w:val="en-CA"/>
        </w:rPr>
        <w:t xml:space="preserve">In total, </w:t>
      </w:r>
      <w:r w:rsidR="00C51F5C" w:rsidRPr="00BF51CB">
        <w:rPr>
          <w:color w:val="000000" w:themeColor="text1"/>
          <w:lang w:val="en-CA"/>
        </w:rPr>
        <w:t>169 Russian athletes</w:t>
      </w:r>
      <w:r w:rsidR="00563C66" w:rsidRPr="00BF51CB">
        <w:rPr>
          <w:color w:val="000000" w:themeColor="text1"/>
          <w:lang w:val="en-CA"/>
        </w:rPr>
        <w:t>,</w:t>
      </w:r>
      <w:r w:rsidR="00C51F5C" w:rsidRPr="00BF51CB">
        <w:rPr>
          <w:color w:val="000000" w:themeColor="text1"/>
          <w:lang w:val="en-CA"/>
        </w:rPr>
        <w:t xml:space="preserve"> who were screened by the IOC and deemed to have no doping past, were invited to complete in Pyeong</w:t>
      </w:r>
      <w:r w:rsidR="003D2F72">
        <w:rPr>
          <w:color w:val="000000" w:themeColor="text1"/>
          <w:lang w:val="en-CA"/>
        </w:rPr>
        <w:t>C</w:t>
      </w:r>
      <w:r w:rsidR="00C51F5C" w:rsidRPr="00BF51CB">
        <w:rPr>
          <w:color w:val="000000" w:themeColor="text1"/>
          <w:lang w:val="en-CA"/>
        </w:rPr>
        <w:t xml:space="preserve">hang for </w:t>
      </w:r>
      <w:r w:rsidR="00D21A76">
        <w:rPr>
          <w:color w:val="000000" w:themeColor="text1"/>
          <w:lang w:val="en-CA"/>
        </w:rPr>
        <w:t>a</w:t>
      </w:r>
      <w:r w:rsidR="00C51F5C" w:rsidRPr="00BF51CB">
        <w:rPr>
          <w:color w:val="000000" w:themeColor="text1"/>
          <w:lang w:val="en-CA"/>
        </w:rPr>
        <w:t xml:space="preserve"> team</w:t>
      </w:r>
      <w:r w:rsidR="00455D29" w:rsidRPr="00BF51CB">
        <w:rPr>
          <w:color w:val="000000" w:themeColor="text1"/>
          <w:lang w:val="en-CA"/>
        </w:rPr>
        <w:t xml:space="preserve"> officially named</w:t>
      </w:r>
      <w:r w:rsidR="00C51F5C" w:rsidRPr="00BF51CB">
        <w:rPr>
          <w:color w:val="000000" w:themeColor="text1"/>
          <w:lang w:val="en-CA"/>
        </w:rPr>
        <w:t xml:space="preserve"> </w:t>
      </w:r>
      <w:r w:rsidR="009E49AA" w:rsidRPr="00BF51CB">
        <w:rPr>
          <w:i/>
          <w:iCs/>
          <w:color w:val="000000" w:themeColor="text1"/>
          <w:lang w:val="en-CA"/>
        </w:rPr>
        <w:t>Olympic Athletes from Russia</w:t>
      </w:r>
      <w:r w:rsidR="00AD6AD2" w:rsidRPr="00BF51CB">
        <w:rPr>
          <w:color w:val="000000" w:themeColor="text1"/>
          <w:lang w:val="en-CA"/>
        </w:rPr>
        <w:t xml:space="preserve"> </w:t>
      </w:r>
      <w:r w:rsidR="009E49AA" w:rsidRPr="00BF51CB">
        <w:rPr>
          <w:color w:val="000000" w:themeColor="text1"/>
          <w:lang w:val="en-CA"/>
        </w:rPr>
        <w:t>(OAR)</w:t>
      </w:r>
      <w:r w:rsidR="00D21A76">
        <w:rPr>
          <w:color w:val="000000" w:themeColor="text1"/>
          <w:lang w:val="en-CA"/>
        </w:rPr>
        <w:t>,</w:t>
      </w:r>
      <w:r w:rsidR="009E49AA" w:rsidRPr="00BF51CB">
        <w:rPr>
          <w:color w:val="000000" w:themeColor="text1"/>
          <w:lang w:val="en-CA"/>
        </w:rPr>
        <w:t xml:space="preserve"> </w:t>
      </w:r>
      <w:r w:rsidR="00455D29" w:rsidRPr="00BF51CB">
        <w:rPr>
          <w:color w:val="000000" w:themeColor="text1"/>
          <w:lang w:val="en-CA"/>
        </w:rPr>
        <w:t xml:space="preserve">competing </w:t>
      </w:r>
      <w:r w:rsidR="00C51F5C" w:rsidRPr="00BF51CB">
        <w:rPr>
          <w:color w:val="000000" w:themeColor="text1"/>
          <w:lang w:val="en-CA"/>
        </w:rPr>
        <w:t xml:space="preserve">under the Olympic flag and anthem. </w:t>
      </w:r>
      <w:r w:rsidR="009E49AA" w:rsidRPr="00BF51CB">
        <w:rPr>
          <w:color w:val="000000" w:themeColor="text1"/>
          <w:lang w:val="en-CA"/>
        </w:rPr>
        <w:t>OAR</w:t>
      </w:r>
      <w:r w:rsidR="00C51F5C" w:rsidRPr="00BF51CB">
        <w:rPr>
          <w:color w:val="000000" w:themeColor="text1"/>
          <w:lang w:val="en-CA"/>
        </w:rPr>
        <w:t xml:space="preserve"> represented the third largest team at the Games after the U.S. and Canada.</w:t>
      </w:r>
    </w:p>
    <w:p w14:paraId="6DA25EFB" w14:textId="60394EE0" w:rsidR="002C6BE8" w:rsidRDefault="002C6BE8">
      <w:pPr>
        <w:spacing w:line="480" w:lineRule="auto"/>
        <w:ind w:firstLine="720"/>
        <w:jc w:val="both"/>
        <w:rPr>
          <w:color w:val="000000" w:themeColor="text1"/>
          <w:lang w:val="en-CA"/>
        </w:rPr>
      </w:pPr>
      <w:r>
        <w:rPr>
          <w:color w:val="000000" w:themeColor="text1"/>
          <w:lang w:val="en-CA"/>
        </w:rPr>
        <w:t xml:space="preserve">On February 2, 2018, before the closing ceremony of the Winter Games </w:t>
      </w:r>
      <w:r w:rsidRPr="0097216F">
        <w:rPr>
          <w:color w:val="000000" w:themeColor="text1"/>
          <w:lang w:val="en-CA"/>
        </w:rPr>
        <w:t>Pyeong</w:t>
      </w:r>
      <w:r w:rsidR="00D21A76">
        <w:rPr>
          <w:color w:val="000000" w:themeColor="text1"/>
          <w:lang w:val="en-CA"/>
        </w:rPr>
        <w:t>C</w:t>
      </w:r>
      <w:r w:rsidRPr="0097216F">
        <w:rPr>
          <w:color w:val="000000" w:themeColor="text1"/>
          <w:lang w:val="en-CA"/>
        </w:rPr>
        <w:t>hang</w:t>
      </w:r>
      <w:r>
        <w:rPr>
          <w:color w:val="000000" w:themeColor="text1"/>
          <w:lang w:val="en-CA"/>
        </w:rPr>
        <w:t xml:space="preserve"> 2018, the IOC executive board lifted the ban on the Russian Olympic Committee (ROC) with immediate effect. Similarly, on September 20, 2018, the WADA Executive Committee decided to reinstate the Russian Anti-Doping Agency. The IPC agreed to lift the ban on the Russian Paralympic Committee by March 15, 2019. The only sport </w:t>
      </w:r>
      <w:r w:rsidR="00D21A76">
        <w:rPr>
          <w:color w:val="000000" w:themeColor="text1"/>
          <w:lang w:val="en-CA"/>
        </w:rPr>
        <w:t>main</w:t>
      </w:r>
      <w:r>
        <w:rPr>
          <w:color w:val="000000" w:themeColor="text1"/>
          <w:lang w:val="en-CA"/>
        </w:rPr>
        <w:t xml:space="preserve">taining an international ban is the IAAF. The IAAF will review the Russian ban again at the next IAAF Council meeting scheduled for September 2019. </w:t>
      </w:r>
    </w:p>
    <w:p w14:paraId="02138C19" w14:textId="42F24AA9" w:rsidR="005A7228" w:rsidRDefault="005A7228">
      <w:pPr>
        <w:spacing w:line="480" w:lineRule="auto"/>
        <w:ind w:firstLine="720"/>
        <w:jc w:val="both"/>
        <w:rPr>
          <w:color w:val="000000" w:themeColor="text1"/>
          <w:lang w:val="en-CA"/>
        </w:rPr>
      </w:pPr>
    </w:p>
    <w:p w14:paraId="17F014AD" w14:textId="69B2FCE9" w:rsidR="00BF51CB" w:rsidRDefault="00BF51CB" w:rsidP="00136C0B">
      <w:pPr>
        <w:spacing w:line="480" w:lineRule="auto"/>
        <w:jc w:val="both"/>
        <w:rPr>
          <w:b/>
          <w:bCs/>
          <w:color w:val="000000" w:themeColor="text1"/>
          <w:lang w:val="en-CA"/>
        </w:rPr>
      </w:pPr>
      <w:r w:rsidRPr="00BF51CB">
        <w:rPr>
          <w:b/>
          <w:bCs/>
          <w:color w:val="000000" w:themeColor="text1"/>
          <w:lang w:val="en-CA"/>
        </w:rPr>
        <w:lastRenderedPageBreak/>
        <w:t>Analysis</w:t>
      </w:r>
    </w:p>
    <w:p w14:paraId="4BAFBDB8" w14:textId="46B98C36" w:rsidR="00E26A26" w:rsidRDefault="00102851" w:rsidP="00054502">
      <w:pPr>
        <w:spacing w:line="480" w:lineRule="auto"/>
        <w:ind w:firstLine="720"/>
        <w:jc w:val="both"/>
        <w:rPr>
          <w:color w:val="000000" w:themeColor="text1"/>
          <w:lang w:val="en-CA"/>
        </w:rPr>
      </w:pPr>
      <w:r>
        <w:rPr>
          <w:color w:val="000000" w:themeColor="text1"/>
          <w:lang w:val="en-CA"/>
        </w:rPr>
        <w:t>Our</w:t>
      </w:r>
      <w:r w:rsidR="00E25710">
        <w:rPr>
          <w:color w:val="000000" w:themeColor="text1"/>
          <w:lang w:val="en-CA"/>
        </w:rPr>
        <w:t xml:space="preserve"> </w:t>
      </w:r>
      <w:r w:rsidR="00E26A26">
        <w:rPr>
          <w:color w:val="000000" w:themeColor="text1"/>
          <w:lang w:val="en-CA"/>
        </w:rPr>
        <w:t>analysis</w:t>
      </w:r>
      <w:r w:rsidR="00B307E4">
        <w:rPr>
          <w:color w:val="000000" w:themeColor="text1"/>
          <w:lang w:val="en-CA"/>
        </w:rPr>
        <w:t xml:space="preserve"> </w:t>
      </w:r>
      <w:r>
        <w:rPr>
          <w:color w:val="000000" w:themeColor="text1"/>
          <w:lang w:val="en-CA"/>
        </w:rPr>
        <w:t xml:space="preserve">of the Russian Doping Scandal </w:t>
      </w:r>
      <w:r w:rsidR="00F6659D">
        <w:rPr>
          <w:color w:val="000000" w:themeColor="text1"/>
          <w:lang w:val="en-CA"/>
        </w:rPr>
        <w:t xml:space="preserve">below </w:t>
      </w:r>
      <w:r w:rsidR="00B307E4">
        <w:rPr>
          <w:color w:val="000000" w:themeColor="text1"/>
          <w:lang w:val="en-CA"/>
        </w:rPr>
        <w:t>is structured</w:t>
      </w:r>
      <w:r w:rsidR="00E26A26">
        <w:rPr>
          <w:color w:val="000000" w:themeColor="text1"/>
          <w:lang w:val="en-CA"/>
        </w:rPr>
        <w:t xml:space="preserve"> into three </w:t>
      </w:r>
      <w:r w:rsidR="00B307E4">
        <w:rPr>
          <w:color w:val="000000" w:themeColor="text1"/>
          <w:lang w:val="en-CA"/>
        </w:rPr>
        <w:t>parts</w:t>
      </w:r>
      <w:r w:rsidR="00D21A76">
        <w:rPr>
          <w:color w:val="000000" w:themeColor="text1"/>
          <w:lang w:val="en-CA"/>
        </w:rPr>
        <w:t>,</w:t>
      </w:r>
      <w:r>
        <w:rPr>
          <w:color w:val="000000" w:themeColor="text1"/>
          <w:lang w:val="en-CA"/>
        </w:rPr>
        <w:t xml:space="preserve"> focusing on </w:t>
      </w:r>
      <w:r w:rsidR="00E26A26">
        <w:rPr>
          <w:color w:val="000000" w:themeColor="text1"/>
          <w:lang w:val="en-CA"/>
        </w:rPr>
        <w:t>the</w:t>
      </w:r>
      <w:r>
        <w:rPr>
          <w:color w:val="000000" w:themeColor="text1"/>
          <w:lang w:val="en-CA"/>
        </w:rPr>
        <w:t xml:space="preserve"> ways in which politics and power intersect with </w:t>
      </w:r>
      <w:r w:rsidR="00E26A26">
        <w:rPr>
          <w:color w:val="000000" w:themeColor="text1"/>
          <w:lang w:val="en-CA"/>
        </w:rPr>
        <w:t>pre-conditions and causes</w:t>
      </w:r>
      <w:r>
        <w:rPr>
          <w:color w:val="000000" w:themeColor="text1"/>
          <w:lang w:val="en-CA"/>
        </w:rPr>
        <w:t xml:space="preserve"> of the scandal</w:t>
      </w:r>
      <w:r w:rsidR="00E26A26">
        <w:rPr>
          <w:color w:val="000000" w:themeColor="text1"/>
          <w:lang w:val="en-CA"/>
        </w:rPr>
        <w:t>, the key events</w:t>
      </w:r>
      <w:r>
        <w:rPr>
          <w:color w:val="000000" w:themeColor="text1"/>
          <w:lang w:val="en-CA"/>
        </w:rPr>
        <w:t xml:space="preserve"> of the scandal</w:t>
      </w:r>
      <w:r w:rsidR="00E26A26">
        <w:rPr>
          <w:color w:val="000000" w:themeColor="text1"/>
          <w:lang w:val="en-CA"/>
        </w:rPr>
        <w:t>, and</w:t>
      </w:r>
      <w:r w:rsidR="00B307E4">
        <w:rPr>
          <w:color w:val="000000" w:themeColor="text1"/>
          <w:lang w:val="en-CA"/>
        </w:rPr>
        <w:t xml:space="preserve"> </w:t>
      </w:r>
      <w:r w:rsidR="00E26A26">
        <w:rPr>
          <w:color w:val="000000" w:themeColor="text1"/>
          <w:lang w:val="en-CA"/>
        </w:rPr>
        <w:t xml:space="preserve">the </w:t>
      </w:r>
      <w:r w:rsidR="00321C11">
        <w:rPr>
          <w:color w:val="000000" w:themeColor="text1"/>
          <w:lang w:val="en-CA"/>
        </w:rPr>
        <w:t xml:space="preserve">consequences </w:t>
      </w:r>
      <w:r w:rsidR="00E26A26">
        <w:rPr>
          <w:color w:val="000000" w:themeColor="text1"/>
          <w:lang w:val="en-CA"/>
        </w:rPr>
        <w:t xml:space="preserve">that </w:t>
      </w:r>
      <w:r w:rsidR="00B307E4">
        <w:rPr>
          <w:color w:val="000000" w:themeColor="text1"/>
          <w:lang w:val="en-CA"/>
        </w:rPr>
        <w:t>followed</w:t>
      </w:r>
      <w:r w:rsidR="00E26A26">
        <w:rPr>
          <w:color w:val="000000" w:themeColor="text1"/>
          <w:lang w:val="en-CA"/>
        </w:rPr>
        <w:t>.</w:t>
      </w:r>
    </w:p>
    <w:p w14:paraId="53935B18" w14:textId="77777777" w:rsidR="00895D1B" w:rsidRDefault="00895D1B" w:rsidP="00136C0B">
      <w:pPr>
        <w:spacing w:line="480" w:lineRule="auto"/>
        <w:jc w:val="both"/>
        <w:rPr>
          <w:rFonts w:ascii="Calibri" w:hAnsi="Calibri"/>
          <w:color w:val="1F497D"/>
          <w:sz w:val="22"/>
          <w:szCs w:val="22"/>
        </w:rPr>
      </w:pPr>
    </w:p>
    <w:p w14:paraId="677C0240" w14:textId="6CFAC60E" w:rsidR="008A64F8" w:rsidRDefault="00D0184F" w:rsidP="00136C0B">
      <w:pPr>
        <w:spacing w:line="480" w:lineRule="auto"/>
        <w:jc w:val="both"/>
        <w:rPr>
          <w:color w:val="000000" w:themeColor="text1"/>
          <w:lang w:val="en-CA"/>
        </w:rPr>
      </w:pPr>
      <w:r w:rsidRPr="00102851">
        <w:rPr>
          <w:b/>
          <w:bCs/>
          <w:i/>
          <w:iCs/>
          <w:color w:val="000000" w:themeColor="text1"/>
          <w:lang w:val="en-CA"/>
        </w:rPr>
        <w:t>Preconditions and causes</w:t>
      </w:r>
      <w:r w:rsidR="005B208D" w:rsidRPr="00102851">
        <w:rPr>
          <w:b/>
          <w:bCs/>
          <w:i/>
          <w:iCs/>
          <w:color w:val="000000" w:themeColor="text1"/>
          <w:lang w:val="en-CA"/>
        </w:rPr>
        <w:t xml:space="preserve">. </w:t>
      </w:r>
      <w:r w:rsidR="00721722">
        <w:rPr>
          <w:color w:val="000000" w:themeColor="text1"/>
          <w:lang w:val="en-CA"/>
        </w:rPr>
        <w:t>The motivation</w:t>
      </w:r>
      <w:r w:rsidR="00321C11">
        <w:rPr>
          <w:color w:val="000000" w:themeColor="text1"/>
          <w:lang w:val="en-CA"/>
        </w:rPr>
        <w:t>s</w:t>
      </w:r>
      <w:r w:rsidR="00721722">
        <w:rPr>
          <w:color w:val="000000" w:themeColor="text1"/>
          <w:lang w:val="en-CA"/>
        </w:rPr>
        <w:t xml:space="preserve"> underpinning the Russian </w:t>
      </w:r>
      <w:r w:rsidR="00321C11">
        <w:rPr>
          <w:color w:val="000000" w:themeColor="text1"/>
          <w:lang w:val="en-CA"/>
        </w:rPr>
        <w:t>case are</w:t>
      </w:r>
      <w:r w:rsidR="00721722">
        <w:rPr>
          <w:color w:val="000000" w:themeColor="text1"/>
          <w:lang w:val="en-CA"/>
        </w:rPr>
        <w:t xml:space="preserve"> deeply political in nature. This is not solely the about the type of politics that involves the state or exists between organisations within networked systems of governance, such as international sport, although both are </w:t>
      </w:r>
      <w:r w:rsidR="00BB7780">
        <w:rPr>
          <w:color w:val="000000" w:themeColor="text1"/>
          <w:lang w:val="en-CA"/>
        </w:rPr>
        <w:t>evident</w:t>
      </w:r>
      <w:r w:rsidR="00721722">
        <w:rPr>
          <w:color w:val="000000" w:themeColor="text1"/>
          <w:lang w:val="en-CA"/>
        </w:rPr>
        <w:t xml:space="preserve"> in the Russian case. </w:t>
      </w:r>
      <w:r w:rsidR="00BB7780">
        <w:rPr>
          <w:color w:val="000000" w:themeColor="text1"/>
          <w:lang w:val="en-CA"/>
        </w:rPr>
        <w:t xml:space="preserve">While state intervention is undesirable for the IOC </w:t>
      </w:r>
      <w:r w:rsidR="00CB5389">
        <w:rPr>
          <w:color w:val="000000" w:themeColor="text1"/>
          <w:lang w:val="en-CA"/>
        </w:rPr>
        <w:t>(</w:t>
      </w:r>
      <w:r w:rsidR="00BB7780">
        <w:rPr>
          <w:color w:val="000000" w:themeColor="text1"/>
          <w:lang w:val="en-CA"/>
        </w:rPr>
        <w:t>as it is viewed to politicise sport and jeopardise its autonomy</w:t>
      </w:r>
      <w:r w:rsidR="00CB5389">
        <w:rPr>
          <w:color w:val="000000" w:themeColor="text1"/>
          <w:lang w:val="en-CA"/>
        </w:rPr>
        <w:t>)</w:t>
      </w:r>
      <w:r w:rsidR="00BB7780">
        <w:rPr>
          <w:color w:val="000000" w:themeColor="text1"/>
          <w:lang w:val="en-CA"/>
        </w:rPr>
        <w:t xml:space="preserve"> it </w:t>
      </w:r>
      <w:r w:rsidR="00CB5389">
        <w:rPr>
          <w:color w:val="000000" w:themeColor="text1"/>
          <w:lang w:val="en-CA"/>
        </w:rPr>
        <w:t xml:space="preserve">can hardly be described as extraordinary. In fact, numerous countries have active Ministries of Sport led by feverishly keen Ministers, and many have national structures for elite sport that enable politicians to navigate around the </w:t>
      </w:r>
      <w:r w:rsidR="003D2F72">
        <w:rPr>
          <w:color w:val="000000" w:themeColor="text1"/>
          <w:lang w:val="en-CA"/>
        </w:rPr>
        <w:t>National Olympic Committee (</w:t>
      </w:r>
      <w:r w:rsidR="00CB5389">
        <w:rPr>
          <w:color w:val="000000" w:themeColor="text1"/>
          <w:lang w:val="en-CA"/>
        </w:rPr>
        <w:t>NOC</w:t>
      </w:r>
      <w:r w:rsidR="003D2F72">
        <w:rPr>
          <w:color w:val="000000" w:themeColor="text1"/>
          <w:lang w:val="en-CA"/>
        </w:rPr>
        <w:t xml:space="preserve">) </w:t>
      </w:r>
      <w:r w:rsidR="00CB5389">
        <w:rPr>
          <w:color w:val="000000" w:themeColor="text1"/>
          <w:lang w:val="en-CA"/>
        </w:rPr>
        <w:t xml:space="preserve">and thus avoid accusations of political interference. </w:t>
      </w:r>
      <w:r w:rsidR="00721722">
        <w:rPr>
          <w:color w:val="000000" w:themeColor="text1"/>
          <w:lang w:val="en-CA"/>
        </w:rPr>
        <w:t>What is</w:t>
      </w:r>
      <w:r w:rsidR="00BB7780">
        <w:rPr>
          <w:color w:val="000000" w:themeColor="text1"/>
          <w:lang w:val="en-CA"/>
        </w:rPr>
        <w:t xml:space="preserve"> more</w:t>
      </w:r>
      <w:r w:rsidR="00721722">
        <w:rPr>
          <w:color w:val="000000" w:themeColor="text1"/>
          <w:lang w:val="en-CA"/>
        </w:rPr>
        <w:t xml:space="preserve"> extraordinary about the Russian case is the way in which it reflects a politics of the type that uses state apparatus to support immoral acts that are primarily driven by values and ideology. To be clear, the Russian state not only has a history </w:t>
      </w:r>
      <w:r w:rsidR="003426DD">
        <w:rPr>
          <w:color w:val="000000" w:themeColor="text1"/>
          <w:lang w:val="en-CA"/>
        </w:rPr>
        <w:t>of</w:t>
      </w:r>
      <w:r w:rsidR="00721722">
        <w:rPr>
          <w:color w:val="000000" w:themeColor="text1"/>
          <w:lang w:val="en-CA"/>
        </w:rPr>
        <w:t xml:space="preserve"> doping, athlete exploitation, and doing whatever is necessary to win</w:t>
      </w:r>
      <w:r w:rsidR="003426DD">
        <w:rPr>
          <w:color w:val="000000" w:themeColor="text1"/>
          <w:lang w:val="en-CA"/>
        </w:rPr>
        <w:t xml:space="preserve">, but </w:t>
      </w:r>
      <w:r w:rsidR="00721722">
        <w:rPr>
          <w:color w:val="000000" w:themeColor="text1"/>
          <w:lang w:val="en-CA"/>
        </w:rPr>
        <w:t xml:space="preserve">it has </w:t>
      </w:r>
      <w:r w:rsidR="00BB7780">
        <w:rPr>
          <w:color w:val="000000" w:themeColor="text1"/>
          <w:lang w:val="en-CA"/>
        </w:rPr>
        <w:t xml:space="preserve">also used resources associated with soft power to </w:t>
      </w:r>
      <w:r w:rsidR="00721722">
        <w:rPr>
          <w:color w:val="000000" w:themeColor="text1"/>
          <w:lang w:val="en-CA"/>
        </w:rPr>
        <w:t>cultivate socio-cultural norms which</w:t>
      </w:r>
      <w:r w:rsidR="00BB7780">
        <w:rPr>
          <w:color w:val="000000" w:themeColor="text1"/>
          <w:lang w:val="en-CA"/>
        </w:rPr>
        <w:t xml:space="preserve"> not only</w:t>
      </w:r>
      <w:r w:rsidR="00721722">
        <w:rPr>
          <w:color w:val="000000" w:themeColor="text1"/>
          <w:lang w:val="en-CA"/>
        </w:rPr>
        <w:t xml:space="preserve"> accept </w:t>
      </w:r>
      <w:r w:rsidR="00BB7780">
        <w:rPr>
          <w:color w:val="000000" w:themeColor="text1"/>
          <w:lang w:val="en-CA"/>
        </w:rPr>
        <w:t xml:space="preserve">but come to expect </w:t>
      </w:r>
      <w:r w:rsidR="00721722">
        <w:rPr>
          <w:color w:val="000000" w:themeColor="text1"/>
          <w:lang w:val="en-CA"/>
        </w:rPr>
        <w:t xml:space="preserve">such behaviour in order to win (Riordan, </w:t>
      </w:r>
      <w:r w:rsidR="008A64F8">
        <w:rPr>
          <w:color w:val="000000" w:themeColor="text1"/>
          <w:lang w:val="en-CA"/>
        </w:rPr>
        <w:t>1993)</w:t>
      </w:r>
      <w:r w:rsidR="00721722">
        <w:rPr>
          <w:color w:val="000000" w:themeColor="text1"/>
          <w:lang w:val="en-CA"/>
        </w:rPr>
        <w:t xml:space="preserve">. </w:t>
      </w:r>
      <w:r w:rsidR="008A64F8">
        <w:rPr>
          <w:color w:val="000000" w:themeColor="text1"/>
          <w:lang w:val="en-CA"/>
        </w:rPr>
        <w:t>Thus,</w:t>
      </w:r>
      <w:r w:rsidR="00CB5389">
        <w:rPr>
          <w:color w:val="000000" w:themeColor="text1"/>
          <w:lang w:val="en-CA"/>
        </w:rPr>
        <w:t xml:space="preserve"> it was</w:t>
      </w:r>
      <w:r w:rsidR="008A64F8">
        <w:rPr>
          <w:color w:val="000000" w:themeColor="text1"/>
          <w:lang w:val="en-CA"/>
        </w:rPr>
        <w:t xml:space="preserve"> </w:t>
      </w:r>
      <w:r w:rsidR="00BB7780">
        <w:rPr>
          <w:color w:val="000000" w:themeColor="text1"/>
          <w:lang w:val="en-CA"/>
        </w:rPr>
        <w:t>Ru</w:t>
      </w:r>
      <w:r w:rsidR="00102851">
        <w:rPr>
          <w:color w:val="000000" w:themeColor="text1"/>
          <w:lang w:val="en-CA"/>
        </w:rPr>
        <w:t>ssia’s failure at the Winter Games Vancouver 2010</w:t>
      </w:r>
      <w:r w:rsidR="003426DD">
        <w:rPr>
          <w:color w:val="000000" w:themeColor="text1"/>
          <w:lang w:val="en-CA"/>
        </w:rPr>
        <w:t>,</w:t>
      </w:r>
      <w:r w:rsidR="00102851">
        <w:rPr>
          <w:color w:val="000000" w:themeColor="text1"/>
          <w:lang w:val="en-CA"/>
        </w:rPr>
        <w:t xml:space="preserve"> </w:t>
      </w:r>
      <w:r w:rsidR="00BB7780">
        <w:rPr>
          <w:color w:val="000000" w:themeColor="text1"/>
          <w:lang w:val="en-CA"/>
        </w:rPr>
        <w:t>coupled</w:t>
      </w:r>
      <w:r w:rsidR="00A91D13">
        <w:rPr>
          <w:color w:val="000000" w:themeColor="text1"/>
          <w:lang w:val="en-CA"/>
        </w:rPr>
        <w:t xml:space="preserve"> with</w:t>
      </w:r>
      <w:r w:rsidR="00102851">
        <w:rPr>
          <w:color w:val="000000" w:themeColor="text1"/>
          <w:lang w:val="en-CA"/>
        </w:rPr>
        <w:t xml:space="preserve"> the pressure to succeed in the Winter Games Sochi 2014</w:t>
      </w:r>
      <w:r w:rsidR="003426DD">
        <w:rPr>
          <w:color w:val="000000" w:themeColor="text1"/>
          <w:lang w:val="en-CA"/>
        </w:rPr>
        <w:t>,</w:t>
      </w:r>
      <w:r w:rsidR="00BB7780">
        <w:rPr>
          <w:color w:val="000000" w:themeColor="text1"/>
          <w:lang w:val="en-CA"/>
        </w:rPr>
        <w:t xml:space="preserve"> </w:t>
      </w:r>
      <w:r w:rsidR="00CB5389">
        <w:rPr>
          <w:color w:val="000000" w:themeColor="text1"/>
          <w:lang w:val="en-CA"/>
        </w:rPr>
        <w:t xml:space="preserve">that </w:t>
      </w:r>
      <w:r w:rsidR="00BB7780">
        <w:rPr>
          <w:color w:val="000000" w:themeColor="text1"/>
          <w:lang w:val="en-CA"/>
        </w:rPr>
        <w:t xml:space="preserve">became the </w:t>
      </w:r>
      <w:r w:rsidR="00CB5389">
        <w:rPr>
          <w:color w:val="000000" w:themeColor="text1"/>
          <w:lang w:val="en-CA"/>
        </w:rPr>
        <w:t xml:space="preserve">impetus for </w:t>
      </w:r>
      <w:r w:rsidR="003426DD">
        <w:rPr>
          <w:color w:val="000000" w:themeColor="text1"/>
          <w:lang w:val="en-CA"/>
        </w:rPr>
        <w:t xml:space="preserve">escalating </w:t>
      </w:r>
      <w:r w:rsidR="008A64F8">
        <w:rPr>
          <w:color w:val="000000" w:themeColor="text1"/>
          <w:lang w:val="en-CA"/>
        </w:rPr>
        <w:t xml:space="preserve">the doping regimen to the point evidenced in the WADA and IOC reports. The </w:t>
      </w:r>
      <w:r w:rsidR="00BB7780">
        <w:rPr>
          <w:color w:val="000000" w:themeColor="text1"/>
          <w:lang w:val="en-CA"/>
        </w:rPr>
        <w:t>primary</w:t>
      </w:r>
      <w:r w:rsidR="008A64F8">
        <w:rPr>
          <w:color w:val="000000" w:themeColor="text1"/>
          <w:lang w:val="en-CA"/>
        </w:rPr>
        <w:t xml:space="preserve"> motivation </w:t>
      </w:r>
      <w:r w:rsidR="003426DD">
        <w:rPr>
          <w:color w:val="000000" w:themeColor="text1"/>
          <w:lang w:val="en-CA"/>
        </w:rPr>
        <w:t>was to showcase</w:t>
      </w:r>
      <w:r w:rsidR="008A64F8">
        <w:rPr>
          <w:color w:val="000000" w:themeColor="text1"/>
          <w:lang w:val="en-CA"/>
        </w:rPr>
        <w:t xml:space="preserve"> </w:t>
      </w:r>
      <w:r w:rsidR="00A91D13">
        <w:rPr>
          <w:color w:val="000000" w:themeColor="text1"/>
          <w:lang w:val="en-CA"/>
        </w:rPr>
        <w:t xml:space="preserve">the </w:t>
      </w:r>
      <w:r w:rsidR="008A64F8">
        <w:rPr>
          <w:color w:val="000000" w:themeColor="text1"/>
          <w:lang w:val="en-CA"/>
        </w:rPr>
        <w:t xml:space="preserve">power and </w:t>
      </w:r>
      <w:r w:rsidR="00A91D13">
        <w:rPr>
          <w:color w:val="000000" w:themeColor="text1"/>
          <w:lang w:val="en-CA"/>
        </w:rPr>
        <w:t>capabilit</w:t>
      </w:r>
      <w:r w:rsidR="008A64F8">
        <w:rPr>
          <w:color w:val="000000" w:themeColor="text1"/>
          <w:lang w:val="en-CA"/>
        </w:rPr>
        <w:t>y</w:t>
      </w:r>
      <w:r w:rsidR="000D63E3">
        <w:rPr>
          <w:color w:val="000000" w:themeColor="text1"/>
          <w:lang w:val="en-CA"/>
        </w:rPr>
        <w:t xml:space="preserve"> </w:t>
      </w:r>
      <w:r w:rsidR="00A91D13">
        <w:rPr>
          <w:color w:val="000000" w:themeColor="text1"/>
          <w:lang w:val="en-CA"/>
        </w:rPr>
        <w:t>of the Russian regim</w:t>
      </w:r>
      <w:r w:rsidR="00AA45F1">
        <w:rPr>
          <w:color w:val="000000" w:themeColor="text1"/>
          <w:lang w:val="en-CA"/>
        </w:rPr>
        <w:t>e</w:t>
      </w:r>
      <w:r w:rsidR="00CB5389">
        <w:rPr>
          <w:color w:val="000000" w:themeColor="text1"/>
          <w:lang w:val="en-CA"/>
        </w:rPr>
        <w:t xml:space="preserve">, thereby </w:t>
      </w:r>
      <w:r w:rsidR="00AA45F1">
        <w:rPr>
          <w:color w:val="000000" w:themeColor="text1"/>
          <w:lang w:val="en-CA"/>
        </w:rPr>
        <w:t>contribut</w:t>
      </w:r>
      <w:r w:rsidR="00CB5389">
        <w:rPr>
          <w:color w:val="000000" w:themeColor="text1"/>
          <w:lang w:val="en-CA"/>
        </w:rPr>
        <w:t>ing</w:t>
      </w:r>
      <w:r w:rsidR="00AA45F1">
        <w:rPr>
          <w:color w:val="000000" w:themeColor="text1"/>
          <w:lang w:val="en-CA"/>
        </w:rPr>
        <w:t xml:space="preserve"> to Putin’s </w:t>
      </w:r>
      <w:r w:rsidR="00300D30">
        <w:rPr>
          <w:color w:val="000000" w:themeColor="text1"/>
          <w:lang w:val="en-CA"/>
        </w:rPr>
        <w:t>‘</w:t>
      </w:r>
      <w:r w:rsidR="00AA45F1">
        <w:rPr>
          <w:color w:val="000000" w:themeColor="text1"/>
          <w:lang w:val="en-CA"/>
        </w:rPr>
        <w:t>maximal vision of Russia as a revived great power</w:t>
      </w:r>
      <w:r w:rsidR="00300D30">
        <w:rPr>
          <w:color w:val="000000" w:themeColor="text1"/>
          <w:lang w:val="en-CA"/>
        </w:rPr>
        <w:t>’</w:t>
      </w:r>
      <w:r w:rsidR="00AA45F1">
        <w:rPr>
          <w:color w:val="000000" w:themeColor="text1"/>
          <w:lang w:val="en-CA"/>
        </w:rPr>
        <w:t xml:space="preserve"> (Harding &amp; </w:t>
      </w:r>
      <w:proofErr w:type="spellStart"/>
      <w:r w:rsidR="00AA45F1">
        <w:rPr>
          <w:color w:val="000000" w:themeColor="text1"/>
          <w:lang w:val="en-CA"/>
        </w:rPr>
        <w:t>Luhn</w:t>
      </w:r>
      <w:proofErr w:type="spellEnd"/>
      <w:r w:rsidR="00300D30">
        <w:rPr>
          <w:color w:val="000000" w:themeColor="text1"/>
          <w:lang w:val="en-CA"/>
        </w:rPr>
        <w:t>,</w:t>
      </w:r>
      <w:r w:rsidR="00AA45F1">
        <w:rPr>
          <w:color w:val="000000" w:themeColor="text1"/>
          <w:lang w:val="en-CA"/>
        </w:rPr>
        <w:t xml:space="preserve"> 2015)</w:t>
      </w:r>
      <w:r w:rsidR="00787923">
        <w:rPr>
          <w:color w:val="000000" w:themeColor="text1"/>
          <w:lang w:val="en-CA"/>
        </w:rPr>
        <w:t>.</w:t>
      </w:r>
    </w:p>
    <w:p w14:paraId="3593605B" w14:textId="198BF405" w:rsidR="00BB7780" w:rsidRDefault="00787923" w:rsidP="00136C0B">
      <w:pPr>
        <w:spacing w:line="480" w:lineRule="auto"/>
        <w:ind w:firstLine="720"/>
        <w:jc w:val="both"/>
        <w:rPr>
          <w:color w:val="000000" w:themeColor="text1"/>
          <w:lang w:val="en-CA"/>
        </w:rPr>
      </w:pPr>
      <w:r>
        <w:rPr>
          <w:color w:val="000000" w:themeColor="text1"/>
          <w:lang w:val="en-CA"/>
        </w:rPr>
        <w:lastRenderedPageBreak/>
        <w:t>Russia’s</w:t>
      </w:r>
      <w:r w:rsidR="000D63E3">
        <w:rPr>
          <w:color w:val="000000" w:themeColor="text1"/>
          <w:lang w:val="en-CA"/>
        </w:rPr>
        <w:t xml:space="preserve"> </w:t>
      </w:r>
      <w:r w:rsidR="00FF69D6">
        <w:rPr>
          <w:color w:val="000000" w:themeColor="text1"/>
          <w:lang w:val="en-CA"/>
        </w:rPr>
        <w:t>actions</w:t>
      </w:r>
      <w:r w:rsidR="000D63E3">
        <w:rPr>
          <w:color w:val="000000" w:themeColor="text1"/>
          <w:lang w:val="en-CA"/>
        </w:rPr>
        <w:t xml:space="preserve"> mirro</w:t>
      </w:r>
      <w:r w:rsidR="00FF69D6">
        <w:rPr>
          <w:color w:val="000000" w:themeColor="text1"/>
          <w:lang w:val="en-CA"/>
        </w:rPr>
        <w:t>r</w:t>
      </w:r>
      <w:r w:rsidR="000D63E3">
        <w:rPr>
          <w:color w:val="000000" w:themeColor="text1"/>
          <w:lang w:val="en-CA"/>
        </w:rPr>
        <w:t xml:space="preserve"> Orwell’s</w:t>
      </w:r>
      <w:r w:rsidR="008E6C56">
        <w:rPr>
          <w:color w:val="000000" w:themeColor="text1"/>
          <w:lang w:val="en-CA"/>
        </w:rPr>
        <w:t xml:space="preserve"> (</w:t>
      </w:r>
      <w:r w:rsidR="00A037C3">
        <w:rPr>
          <w:color w:val="000000" w:themeColor="text1"/>
          <w:lang w:val="en-CA"/>
        </w:rPr>
        <w:t>1945</w:t>
      </w:r>
      <w:r w:rsidR="008E6C56">
        <w:rPr>
          <w:color w:val="000000" w:themeColor="text1"/>
          <w:lang w:val="en-CA"/>
        </w:rPr>
        <w:t>)</w:t>
      </w:r>
      <w:r w:rsidR="000D63E3">
        <w:rPr>
          <w:color w:val="000000" w:themeColor="text1"/>
          <w:lang w:val="en-CA"/>
        </w:rPr>
        <w:t xml:space="preserve"> view of </w:t>
      </w:r>
      <w:r w:rsidR="00874149">
        <w:rPr>
          <w:color w:val="000000" w:themeColor="text1"/>
          <w:lang w:val="en-CA"/>
        </w:rPr>
        <w:t xml:space="preserve">sport </w:t>
      </w:r>
      <w:r w:rsidR="008E6C56">
        <w:rPr>
          <w:color w:val="000000" w:themeColor="text1"/>
          <w:lang w:val="en-CA"/>
        </w:rPr>
        <w:t>‘</w:t>
      </w:r>
      <w:r w:rsidR="000D63E3" w:rsidRPr="00B5364D">
        <w:rPr>
          <w:color w:val="000000" w:themeColor="text1"/>
          <w:lang w:val="en-CA"/>
        </w:rPr>
        <w:t>as war minus the shooting</w:t>
      </w:r>
      <w:r w:rsidR="008E6C56">
        <w:rPr>
          <w:color w:val="000000" w:themeColor="text1"/>
          <w:lang w:val="en-CA"/>
        </w:rPr>
        <w:t>’ (p</w:t>
      </w:r>
      <w:r w:rsidR="00A037C3">
        <w:rPr>
          <w:color w:val="000000" w:themeColor="text1"/>
          <w:lang w:val="en-CA"/>
        </w:rPr>
        <w:t>p</w:t>
      </w:r>
      <w:r w:rsidR="008E6C56">
        <w:rPr>
          <w:color w:val="000000" w:themeColor="text1"/>
          <w:lang w:val="en-CA"/>
        </w:rPr>
        <w:t xml:space="preserve">. </w:t>
      </w:r>
      <w:r w:rsidR="00A037C3">
        <w:rPr>
          <w:color w:val="000000" w:themeColor="text1"/>
          <w:lang w:val="en-CA"/>
        </w:rPr>
        <w:t>10-11</w:t>
      </w:r>
      <w:r w:rsidR="008E6C56">
        <w:rPr>
          <w:color w:val="000000" w:themeColor="text1"/>
          <w:lang w:val="en-CA"/>
        </w:rPr>
        <w:t>)</w:t>
      </w:r>
      <w:r w:rsidR="000D63E3">
        <w:rPr>
          <w:color w:val="000000" w:themeColor="text1"/>
          <w:lang w:val="en-CA"/>
        </w:rPr>
        <w:t xml:space="preserve"> insofar as </w:t>
      </w:r>
      <w:r w:rsidR="00874149">
        <w:rPr>
          <w:color w:val="000000" w:themeColor="text1"/>
          <w:lang w:val="en-CA"/>
        </w:rPr>
        <w:t>their actions</w:t>
      </w:r>
      <w:r w:rsidR="000D63E3">
        <w:rPr>
          <w:color w:val="000000" w:themeColor="text1"/>
          <w:lang w:val="en-CA"/>
        </w:rPr>
        <w:t xml:space="preserve"> reinforce the importance of the outcome and the need to win with little, if any</w:t>
      </w:r>
      <w:r w:rsidR="008A64F8">
        <w:rPr>
          <w:color w:val="000000" w:themeColor="text1"/>
          <w:lang w:val="en-CA"/>
        </w:rPr>
        <w:t>,</w:t>
      </w:r>
      <w:r w:rsidR="000D63E3">
        <w:rPr>
          <w:color w:val="000000" w:themeColor="text1"/>
          <w:lang w:val="en-CA"/>
        </w:rPr>
        <w:t xml:space="preserve"> </w:t>
      </w:r>
      <w:r w:rsidR="00A57767">
        <w:rPr>
          <w:color w:val="000000" w:themeColor="text1"/>
          <w:lang w:val="en-CA"/>
        </w:rPr>
        <w:t>consideration</w:t>
      </w:r>
      <w:r w:rsidR="000D63E3">
        <w:rPr>
          <w:color w:val="000000" w:themeColor="text1"/>
          <w:lang w:val="en-CA"/>
        </w:rPr>
        <w:t xml:space="preserve"> or respect for the opponent.</w:t>
      </w:r>
      <w:r w:rsidR="00A461B0">
        <w:rPr>
          <w:color w:val="000000" w:themeColor="text1"/>
          <w:lang w:val="en-CA"/>
        </w:rPr>
        <w:t xml:space="preserve"> It reveals an insidious form of politics, one which is self-interested and concerned only with projecting certain ideals over the implications for the health and welfare of </w:t>
      </w:r>
      <w:r w:rsidR="00BB7780">
        <w:rPr>
          <w:color w:val="000000" w:themeColor="text1"/>
          <w:lang w:val="en-CA"/>
        </w:rPr>
        <w:t>its</w:t>
      </w:r>
      <w:r w:rsidR="00A112EE">
        <w:rPr>
          <w:color w:val="000000" w:themeColor="text1"/>
          <w:lang w:val="en-CA"/>
        </w:rPr>
        <w:t xml:space="preserve"> own</w:t>
      </w:r>
      <w:r w:rsidR="00A461B0">
        <w:rPr>
          <w:color w:val="000000" w:themeColor="text1"/>
          <w:lang w:val="en-CA"/>
        </w:rPr>
        <w:t xml:space="preserve"> athletes</w:t>
      </w:r>
      <w:r w:rsidR="00A112EE">
        <w:rPr>
          <w:color w:val="000000" w:themeColor="text1"/>
          <w:lang w:val="en-CA"/>
        </w:rPr>
        <w:t>, any respect for Olympism, or any notion of self-respect should they be found cheating. Clearly, the desire to re-position itself as a major sporting force</w:t>
      </w:r>
      <w:r w:rsidR="008E6C56">
        <w:rPr>
          <w:color w:val="000000" w:themeColor="text1"/>
          <w:lang w:val="en-CA"/>
        </w:rPr>
        <w:t>—</w:t>
      </w:r>
      <w:r w:rsidR="00A112EE">
        <w:rPr>
          <w:color w:val="000000" w:themeColor="text1"/>
          <w:lang w:val="en-CA"/>
        </w:rPr>
        <w:t xml:space="preserve">and the use of a systemic doping regimen to support this </w:t>
      </w:r>
      <w:r w:rsidR="00CB5389">
        <w:rPr>
          <w:color w:val="000000" w:themeColor="text1"/>
          <w:lang w:val="en-CA"/>
        </w:rPr>
        <w:t>aspiration</w:t>
      </w:r>
      <w:r w:rsidR="008E6C56">
        <w:rPr>
          <w:color w:val="000000" w:themeColor="text1"/>
          <w:lang w:val="en-CA"/>
        </w:rPr>
        <w:t>—</w:t>
      </w:r>
      <w:r w:rsidR="00A112EE">
        <w:rPr>
          <w:color w:val="000000" w:themeColor="text1"/>
          <w:lang w:val="en-CA"/>
        </w:rPr>
        <w:t xml:space="preserve">represents a </w:t>
      </w:r>
      <w:r w:rsidR="00987F61">
        <w:rPr>
          <w:color w:val="000000" w:themeColor="text1"/>
          <w:lang w:val="en-CA"/>
        </w:rPr>
        <w:t xml:space="preserve">softer, </w:t>
      </w:r>
      <w:r w:rsidR="00A112EE">
        <w:rPr>
          <w:color w:val="000000" w:themeColor="text1"/>
          <w:lang w:val="en-CA"/>
        </w:rPr>
        <w:t xml:space="preserve">more subtle form of power </w:t>
      </w:r>
      <w:r w:rsidR="00BB7780">
        <w:rPr>
          <w:color w:val="000000" w:themeColor="text1"/>
          <w:lang w:val="en-CA"/>
        </w:rPr>
        <w:t>focused</w:t>
      </w:r>
      <w:r w:rsidR="002D732E">
        <w:rPr>
          <w:color w:val="000000" w:themeColor="text1"/>
          <w:lang w:val="en-CA"/>
        </w:rPr>
        <w:t xml:space="preserve"> on persuasion</w:t>
      </w:r>
      <w:r w:rsidR="00DC4363">
        <w:rPr>
          <w:color w:val="000000" w:themeColor="text1"/>
          <w:lang w:val="en-CA"/>
        </w:rPr>
        <w:t xml:space="preserve"> </w:t>
      </w:r>
      <w:r w:rsidR="00BB7780">
        <w:rPr>
          <w:color w:val="000000" w:themeColor="text1"/>
          <w:lang w:val="en-CA"/>
        </w:rPr>
        <w:t xml:space="preserve">and </w:t>
      </w:r>
      <w:r w:rsidR="00DC4363">
        <w:rPr>
          <w:color w:val="000000" w:themeColor="text1"/>
          <w:lang w:val="en-CA"/>
        </w:rPr>
        <w:t>based on the achievements of Russian athletes (Nye, 2004)</w:t>
      </w:r>
      <w:r w:rsidR="002D732E">
        <w:rPr>
          <w:color w:val="000000" w:themeColor="text1"/>
          <w:lang w:val="en-CA"/>
        </w:rPr>
        <w:t>, thereby</w:t>
      </w:r>
      <w:r w:rsidR="00DC4363">
        <w:rPr>
          <w:color w:val="000000" w:themeColor="text1"/>
          <w:lang w:val="en-CA"/>
        </w:rPr>
        <w:t xml:space="preserve"> shaping the perceptions of the </w:t>
      </w:r>
      <w:r w:rsidR="002D732E">
        <w:rPr>
          <w:color w:val="000000" w:themeColor="text1"/>
          <w:lang w:val="en-CA"/>
        </w:rPr>
        <w:t xml:space="preserve">(domestic and international) </w:t>
      </w:r>
      <w:r w:rsidR="00DC4363">
        <w:rPr>
          <w:color w:val="000000" w:themeColor="text1"/>
          <w:lang w:val="en-CA"/>
        </w:rPr>
        <w:t>viewer in line with Russian preferences (</w:t>
      </w:r>
      <w:proofErr w:type="spellStart"/>
      <w:r w:rsidR="00DC4363">
        <w:rPr>
          <w:color w:val="000000" w:themeColor="text1"/>
          <w:lang w:val="en-CA"/>
        </w:rPr>
        <w:t>Lukes</w:t>
      </w:r>
      <w:proofErr w:type="spellEnd"/>
      <w:r w:rsidR="00DC4363">
        <w:rPr>
          <w:color w:val="000000" w:themeColor="text1"/>
          <w:lang w:val="en-CA"/>
        </w:rPr>
        <w:t xml:space="preserve">, 1974). </w:t>
      </w:r>
      <w:r w:rsidR="002D732E">
        <w:rPr>
          <w:color w:val="000000" w:themeColor="text1"/>
          <w:lang w:val="en-CA"/>
        </w:rPr>
        <w:t xml:space="preserve">However, while Russia’s overarching aspiration may represent a more subtle view of power, the means used to achieve these ends represents a harder, more direct form of power. </w:t>
      </w:r>
    </w:p>
    <w:p w14:paraId="247E76C6" w14:textId="79B0BD20" w:rsidR="00C61F26" w:rsidRDefault="00BB7780" w:rsidP="00136C0B">
      <w:pPr>
        <w:spacing w:line="480" w:lineRule="auto"/>
        <w:ind w:firstLine="720"/>
        <w:jc w:val="both"/>
        <w:rPr>
          <w:color w:val="000000" w:themeColor="text1"/>
          <w:lang w:val="en-CA"/>
        </w:rPr>
      </w:pPr>
      <w:r>
        <w:rPr>
          <w:color w:val="000000" w:themeColor="text1"/>
          <w:lang w:val="en-CA"/>
        </w:rPr>
        <w:t>E</w:t>
      </w:r>
      <w:r w:rsidR="002D732E">
        <w:rPr>
          <w:color w:val="000000" w:themeColor="text1"/>
          <w:lang w:val="en-CA"/>
        </w:rPr>
        <w:t xml:space="preserve">lite Russian athletes appear to have been coerced not only </w:t>
      </w:r>
      <w:r w:rsidR="008E6C56">
        <w:rPr>
          <w:color w:val="000000" w:themeColor="text1"/>
          <w:lang w:val="en-CA"/>
        </w:rPr>
        <w:t xml:space="preserve">to </w:t>
      </w:r>
      <w:r w:rsidR="002D732E">
        <w:rPr>
          <w:color w:val="000000" w:themeColor="text1"/>
          <w:lang w:val="en-CA"/>
        </w:rPr>
        <w:t xml:space="preserve">take performance enhancing drugs </w:t>
      </w:r>
      <w:r w:rsidR="009B6865">
        <w:rPr>
          <w:color w:val="000000" w:themeColor="text1"/>
          <w:lang w:val="en-CA"/>
        </w:rPr>
        <w:t>(PEDs)</w:t>
      </w:r>
      <w:r w:rsidR="008E6C56">
        <w:rPr>
          <w:color w:val="000000" w:themeColor="text1"/>
          <w:lang w:val="en-CA"/>
        </w:rPr>
        <w:t>,</w:t>
      </w:r>
      <w:r w:rsidR="009B6865">
        <w:rPr>
          <w:color w:val="000000" w:themeColor="text1"/>
          <w:lang w:val="en-CA"/>
        </w:rPr>
        <w:t xml:space="preserve"> </w:t>
      </w:r>
      <w:r w:rsidR="002D732E">
        <w:rPr>
          <w:color w:val="000000" w:themeColor="text1"/>
          <w:lang w:val="en-CA"/>
        </w:rPr>
        <w:t>but to enter into the entirety of the doping regimen in order to be part of the team</w:t>
      </w:r>
      <w:r w:rsidR="004803C7">
        <w:rPr>
          <w:color w:val="000000" w:themeColor="text1"/>
          <w:lang w:val="en-CA"/>
        </w:rPr>
        <w:t xml:space="preserve">. This relationship reflects </w:t>
      </w:r>
      <w:proofErr w:type="spellStart"/>
      <w:r w:rsidR="004803C7">
        <w:rPr>
          <w:color w:val="000000" w:themeColor="text1"/>
          <w:lang w:val="en-CA"/>
        </w:rPr>
        <w:t>Lukes</w:t>
      </w:r>
      <w:proofErr w:type="spellEnd"/>
      <w:r w:rsidR="008E6C56">
        <w:rPr>
          <w:color w:val="000000" w:themeColor="text1"/>
          <w:lang w:val="en-CA"/>
        </w:rPr>
        <w:t>’</w:t>
      </w:r>
      <w:r w:rsidR="004803C7">
        <w:rPr>
          <w:color w:val="000000" w:themeColor="text1"/>
          <w:lang w:val="en-CA"/>
        </w:rPr>
        <w:t xml:space="preserve"> (1974) first dimension of power</w:t>
      </w:r>
      <w:r w:rsidR="009B6865">
        <w:rPr>
          <w:color w:val="000000" w:themeColor="text1"/>
          <w:lang w:val="en-CA"/>
        </w:rPr>
        <w:t xml:space="preserve"> whereby the </w:t>
      </w:r>
      <w:r w:rsidR="004803C7">
        <w:rPr>
          <w:color w:val="000000" w:themeColor="text1"/>
          <w:lang w:val="en-CA"/>
        </w:rPr>
        <w:t xml:space="preserve">elite athlete either decides to follow the directions of the coach </w:t>
      </w:r>
      <w:r w:rsidR="009B6865">
        <w:rPr>
          <w:color w:val="000000" w:themeColor="text1"/>
          <w:lang w:val="en-CA"/>
        </w:rPr>
        <w:t xml:space="preserve">(and the PED regimen) </w:t>
      </w:r>
      <w:r w:rsidR="004803C7">
        <w:rPr>
          <w:color w:val="000000" w:themeColor="text1"/>
          <w:lang w:val="en-CA"/>
        </w:rPr>
        <w:t xml:space="preserve">or accepts that s/he is no longer on the team. </w:t>
      </w:r>
      <w:r w:rsidR="00C61F26">
        <w:rPr>
          <w:color w:val="000000" w:themeColor="text1"/>
          <w:lang w:val="en-CA"/>
        </w:rPr>
        <w:t>As indicated by the Independent Commission</w:t>
      </w:r>
      <w:r w:rsidR="008E6C56">
        <w:rPr>
          <w:color w:val="000000" w:themeColor="text1"/>
          <w:lang w:val="en-CA"/>
        </w:rPr>
        <w:t>,</w:t>
      </w:r>
    </w:p>
    <w:p w14:paraId="60179D5F" w14:textId="77777777" w:rsidR="00BB7780" w:rsidRDefault="00BB7780" w:rsidP="00136C0B">
      <w:pPr>
        <w:spacing w:line="480" w:lineRule="auto"/>
        <w:ind w:left="720" w:right="1440"/>
        <w:jc w:val="both"/>
        <w:rPr>
          <w:i/>
          <w:iCs/>
          <w:color w:val="000000" w:themeColor="text1"/>
        </w:rPr>
      </w:pPr>
    </w:p>
    <w:p w14:paraId="3F56536E" w14:textId="291D157F" w:rsidR="00C61F26" w:rsidRDefault="00C61F26" w:rsidP="00136C0B">
      <w:pPr>
        <w:spacing w:line="480" w:lineRule="auto"/>
        <w:ind w:left="720" w:right="1440"/>
        <w:jc w:val="both"/>
        <w:rPr>
          <w:color w:val="000000" w:themeColor="text1"/>
          <w:lang w:val="en-CA"/>
        </w:rPr>
      </w:pPr>
      <w:r w:rsidRPr="00136C0B">
        <w:rPr>
          <w:color w:val="000000" w:themeColor="text1"/>
        </w:rPr>
        <w:t xml:space="preserve">An athlete’s decision not to participate is likely to leave him or her without access to top calibre coaches and thus the opportunity to excel. This acceptance and, at times, expectation of cheating and disregard for testing and other globally accepted anti-doping efforts, indicate a fundamentally flawed mindset that is deeply ingrained in all levels of Russian athletics. </w:t>
      </w:r>
      <w:r w:rsidRPr="00136C0B">
        <w:rPr>
          <w:color w:val="000000" w:themeColor="text1"/>
        </w:rPr>
        <w:lastRenderedPageBreak/>
        <w:t>The mindset is “justified” on the theory that everyone else is cheating as well</w:t>
      </w:r>
      <w:r w:rsidRPr="00A037C3">
        <w:rPr>
          <w:color w:val="000000" w:themeColor="text1"/>
        </w:rPr>
        <w:t>.</w:t>
      </w:r>
      <w:r w:rsidRPr="00B64184">
        <w:rPr>
          <w:color w:val="000000" w:themeColor="text1"/>
        </w:rPr>
        <w:t xml:space="preserve"> (</w:t>
      </w:r>
      <w:r w:rsidR="000F7A9E">
        <w:rPr>
          <w:color w:val="000000" w:themeColor="text1"/>
        </w:rPr>
        <w:t>Pound, McLaren &amp; Robertson</w:t>
      </w:r>
      <w:r w:rsidRPr="00B64184">
        <w:rPr>
          <w:color w:val="000000" w:themeColor="text1"/>
        </w:rPr>
        <w:t xml:space="preserve">, 2015, pp. 10-11)  </w:t>
      </w:r>
    </w:p>
    <w:p w14:paraId="30E1A8C5" w14:textId="7C452843" w:rsidR="00C61F26" w:rsidRDefault="00C61F26" w:rsidP="00136C0B">
      <w:pPr>
        <w:spacing w:line="480" w:lineRule="auto"/>
        <w:ind w:firstLine="720"/>
        <w:jc w:val="both"/>
        <w:rPr>
          <w:color w:val="000000" w:themeColor="text1"/>
          <w:lang w:val="en-CA"/>
        </w:rPr>
      </w:pPr>
    </w:p>
    <w:p w14:paraId="564C7631" w14:textId="5BCE6D05" w:rsidR="00C61F26" w:rsidRPr="00922796" w:rsidRDefault="00C61F26" w:rsidP="00136C0B">
      <w:pPr>
        <w:spacing w:line="480" w:lineRule="auto"/>
        <w:jc w:val="both"/>
        <w:rPr>
          <w:color w:val="000000" w:themeColor="text1"/>
          <w:lang w:val="en-CA"/>
        </w:rPr>
      </w:pPr>
      <w:r>
        <w:rPr>
          <w:color w:val="000000" w:themeColor="text1"/>
          <w:lang w:val="en-CA"/>
        </w:rPr>
        <w:t xml:space="preserve">This internal tension was encapsulated in Vitaly </w:t>
      </w:r>
      <w:proofErr w:type="spellStart"/>
      <w:r>
        <w:rPr>
          <w:color w:val="000000" w:themeColor="text1"/>
          <w:lang w:val="en-CA"/>
        </w:rPr>
        <w:t>Stepanov’s</w:t>
      </w:r>
      <w:proofErr w:type="spellEnd"/>
      <w:r>
        <w:rPr>
          <w:color w:val="000000" w:themeColor="text1"/>
          <w:lang w:val="en-CA"/>
        </w:rPr>
        <w:t xml:space="preserve"> own written testimony to the IOC </w:t>
      </w:r>
      <w:r w:rsidR="00A037C3">
        <w:rPr>
          <w:color w:val="000000" w:themeColor="text1"/>
          <w:lang w:val="en-CA"/>
        </w:rPr>
        <w:t>Disciplinary</w:t>
      </w:r>
      <w:r>
        <w:rPr>
          <w:color w:val="000000" w:themeColor="text1"/>
          <w:lang w:val="en-CA"/>
        </w:rPr>
        <w:t xml:space="preserve"> Commission</w:t>
      </w:r>
      <w:r w:rsidR="008E6C56">
        <w:rPr>
          <w:color w:val="000000" w:themeColor="text1"/>
          <w:lang w:val="en-CA"/>
        </w:rPr>
        <w:t>:</w:t>
      </w:r>
      <w:r>
        <w:rPr>
          <w:color w:val="000000" w:themeColor="text1"/>
          <w:lang w:val="en-CA"/>
        </w:rPr>
        <w:t xml:space="preserve"> “</w:t>
      </w:r>
      <w:r w:rsidRPr="00136C0B">
        <w:rPr>
          <w:color w:val="000000" w:themeColor="text1"/>
        </w:rPr>
        <w:t>In Russia truth and sport collide. It is believed that you cannot have both. It is believed that you must dope to succeed in sport. I, however, disagree that truth and sport are in irreconcilable conflict</w:t>
      </w:r>
      <w:r>
        <w:rPr>
          <w:color w:val="000000" w:themeColor="text1"/>
        </w:rPr>
        <w:t>” (</w:t>
      </w:r>
      <w:proofErr w:type="spellStart"/>
      <w:r>
        <w:rPr>
          <w:color w:val="000000" w:themeColor="text1"/>
        </w:rPr>
        <w:t>Stepanov</w:t>
      </w:r>
      <w:proofErr w:type="spellEnd"/>
      <w:r>
        <w:rPr>
          <w:color w:val="000000" w:themeColor="text1"/>
        </w:rPr>
        <w:t xml:space="preserve">, 2017, p. 2). </w:t>
      </w:r>
      <w:r>
        <w:rPr>
          <w:color w:val="000000" w:themeColor="text1"/>
          <w:lang w:val="en-CA"/>
        </w:rPr>
        <w:t xml:space="preserve">This is a situation that was further exacerbated by Russian team officials and coaches sustaining a normative framing of doping behavior whereby Russian athletes were continually told that </w:t>
      </w:r>
      <w:r w:rsidR="00B5364D">
        <w:rPr>
          <w:color w:val="000000" w:themeColor="text1"/>
          <w:lang w:val="en-CA"/>
        </w:rPr>
        <w:t>‘</w:t>
      </w:r>
      <w:r w:rsidRPr="00B5364D">
        <w:rPr>
          <w:color w:val="000000" w:themeColor="text1"/>
          <w:lang w:val="en-CA"/>
        </w:rPr>
        <w:t>everyone is doing it and to not do the same would put both the athlete and Russia at a severe disadvantage</w:t>
      </w:r>
      <w:r w:rsidR="00B5364D">
        <w:rPr>
          <w:color w:val="000000" w:themeColor="text1"/>
          <w:lang w:val="en-CA"/>
        </w:rPr>
        <w:t>’</w:t>
      </w:r>
      <w:r w:rsidRPr="00922796">
        <w:rPr>
          <w:color w:val="000000" w:themeColor="text1"/>
          <w:lang w:val="en-CA"/>
        </w:rPr>
        <w:t xml:space="preserve">. This issue was </w:t>
      </w:r>
      <w:r w:rsidR="008E6C56" w:rsidRPr="00922796">
        <w:rPr>
          <w:color w:val="000000" w:themeColor="text1"/>
          <w:lang w:val="en-CA"/>
        </w:rPr>
        <w:t xml:space="preserve">also </w:t>
      </w:r>
      <w:r w:rsidRPr="00922796">
        <w:rPr>
          <w:color w:val="000000" w:themeColor="text1"/>
          <w:lang w:val="en-CA"/>
        </w:rPr>
        <w:t>identified within the Independent Commission report:</w:t>
      </w:r>
    </w:p>
    <w:p w14:paraId="0CD9531E" w14:textId="77777777" w:rsidR="00E24795" w:rsidRDefault="00E24795" w:rsidP="00136C0B">
      <w:pPr>
        <w:spacing w:line="480" w:lineRule="auto"/>
        <w:ind w:left="720"/>
        <w:jc w:val="both"/>
        <w:rPr>
          <w:i/>
          <w:iCs/>
          <w:color w:val="000000" w:themeColor="text1"/>
        </w:rPr>
      </w:pPr>
    </w:p>
    <w:p w14:paraId="4E5F13E9" w14:textId="19394863" w:rsidR="00C61F26" w:rsidRPr="00E24795" w:rsidRDefault="00C61F26" w:rsidP="00136C0B">
      <w:pPr>
        <w:spacing w:line="480" w:lineRule="auto"/>
        <w:ind w:left="720" w:right="1710"/>
        <w:jc w:val="both"/>
        <w:rPr>
          <w:color w:val="000000" w:themeColor="text1"/>
        </w:rPr>
      </w:pPr>
      <w:r w:rsidRPr="00136C0B">
        <w:rPr>
          <w:color w:val="000000" w:themeColor="text1"/>
        </w:rPr>
        <w:t>The coaches wrongfully encouraged their athletes, or athletes chose to believe that all other nations were following similar illicit training methods, thereby creating a self-justification that ‘sport doping’ and the non-enforcement of violations were competitive necessities and perhaps even patriotic obligations</w:t>
      </w:r>
      <w:r w:rsidRPr="00E24795">
        <w:rPr>
          <w:color w:val="000000" w:themeColor="text1"/>
        </w:rPr>
        <w:t xml:space="preserve"> (</w:t>
      </w:r>
      <w:r w:rsidR="000F7A9E">
        <w:rPr>
          <w:color w:val="000000" w:themeColor="text1"/>
        </w:rPr>
        <w:t>Pound, McLaren</w:t>
      </w:r>
      <w:r w:rsidR="00A037C3">
        <w:rPr>
          <w:color w:val="000000" w:themeColor="text1"/>
        </w:rPr>
        <w:t>,</w:t>
      </w:r>
      <w:r w:rsidR="000F7A9E">
        <w:rPr>
          <w:color w:val="000000" w:themeColor="text1"/>
        </w:rPr>
        <w:t xml:space="preserve"> &amp; Robertson</w:t>
      </w:r>
      <w:r w:rsidRPr="00E24795">
        <w:rPr>
          <w:color w:val="000000" w:themeColor="text1"/>
        </w:rPr>
        <w:t>, 2015, p. 22)</w:t>
      </w:r>
      <w:r w:rsidR="00E24795">
        <w:rPr>
          <w:color w:val="000000" w:themeColor="text1"/>
        </w:rPr>
        <w:t>.</w:t>
      </w:r>
    </w:p>
    <w:p w14:paraId="0203DF31" w14:textId="77777777" w:rsidR="00BB7780" w:rsidRDefault="00BB7780" w:rsidP="00136C0B">
      <w:pPr>
        <w:spacing w:line="480" w:lineRule="auto"/>
        <w:ind w:firstLine="720"/>
        <w:jc w:val="both"/>
        <w:rPr>
          <w:color w:val="000000" w:themeColor="text1"/>
          <w:lang w:val="en-CA"/>
        </w:rPr>
      </w:pPr>
    </w:p>
    <w:p w14:paraId="398E890B" w14:textId="459AC333" w:rsidR="008A64F8" w:rsidRDefault="008E6C56" w:rsidP="00136C0B">
      <w:pPr>
        <w:spacing w:line="480" w:lineRule="auto"/>
        <w:ind w:firstLine="720"/>
        <w:jc w:val="both"/>
        <w:rPr>
          <w:color w:val="000000" w:themeColor="text1"/>
          <w:lang w:val="en-CA"/>
        </w:rPr>
      </w:pPr>
      <w:r>
        <w:rPr>
          <w:color w:val="000000" w:themeColor="text1"/>
          <w:lang w:val="en-CA"/>
        </w:rPr>
        <w:t xml:space="preserve">Given that </w:t>
      </w:r>
      <w:r w:rsidR="008A64F8">
        <w:rPr>
          <w:color w:val="000000" w:themeColor="text1"/>
          <w:lang w:val="en-CA"/>
        </w:rPr>
        <w:t>doping athletes</w:t>
      </w:r>
      <w:r w:rsidR="00987F61">
        <w:rPr>
          <w:color w:val="000000" w:themeColor="text1"/>
          <w:lang w:val="en-CA"/>
        </w:rPr>
        <w:t xml:space="preserve"> </w:t>
      </w:r>
      <w:r w:rsidR="00A57767">
        <w:rPr>
          <w:color w:val="000000" w:themeColor="text1"/>
          <w:lang w:val="en-CA"/>
        </w:rPr>
        <w:t>were</w:t>
      </w:r>
      <w:r w:rsidR="008A64F8">
        <w:rPr>
          <w:color w:val="000000" w:themeColor="text1"/>
          <w:lang w:val="en-CA"/>
        </w:rPr>
        <w:t xml:space="preserve"> complicit</w:t>
      </w:r>
      <w:r w:rsidR="00A57767">
        <w:rPr>
          <w:color w:val="000000" w:themeColor="text1"/>
          <w:lang w:val="en-CA"/>
        </w:rPr>
        <w:t xml:space="preserve"> in the scandal</w:t>
      </w:r>
      <w:r w:rsidR="008A64F8">
        <w:rPr>
          <w:color w:val="000000" w:themeColor="text1"/>
          <w:lang w:val="en-CA"/>
        </w:rPr>
        <w:t xml:space="preserve">, Russian authorities </w:t>
      </w:r>
      <w:r>
        <w:rPr>
          <w:color w:val="000000" w:themeColor="text1"/>
          <w:lang w:val="en-CA"/>
        </w:rPr>
        <w:t xml:space="preserve">had </w:t>
      </w:r>
      <w:r w:rsidR="00A57767">
        <w:rPr>
          <w:color w:val="000000" w:themeColor="text1"/>
          <w:lang w:val="en-CA"/>
        </w:rPr>
        <w:t>the ability to</w:t>
      </w:r>
      <w:r w:rsidR="008A64F8">
        <w:rPr>
          <w:color w:val="000000" w:themeColor="text1"/>
          <w:lang w:val="en-CA"/>
        </w:rPr>
        <w:t xml:space="preserve"> control the agenda by preventing </w:t>
      </w:r>
      <w:r>
        <w:rPr>
          <w:color w:val="000000" w:themeColor="text1"/>
          <w:lang w:val="en-CA"/>
        </w:rPr>
        <w:t xml:space="preserve">them </w:t>
      </w:r>
      <w:r w:rsidR="008A64F8">
        <w:rPr>
          <w:color w:val="000000" w:themeColor="text1"/>
          <w:lang w:val="en-CA"/>
        </w:rPr>
        <w:t xml:space="preserve">from bringing to the fore any issues that </w:t>
      </w:r>
      <w:r>
        <w:rPr>
          <w:color w:val="000000" w:themeColor="text1"/>
          <w:lang w:val="en-CA"/>
        </w:rPr>
        <w:t>might have been</w:t>
      </w:r>
      <w:r w:rsidR="008A64F8">
        <w:rPr>
          <w:color w:val="000000" w:themeColor="text1"/>
          <w:lang w:val="en-CA"/>
        </w:rPr>
        <w:t xml:space="preserve"> detrimental to the Russian authorities</w:t>
      </w:r>
      <w:r w:rsidR="00A57767">
        <w:rPr>
          <w:color w:val="000000" w:themeColor="text1"/>
          <w:lang w:val="en-CA"/>
        </w:rPr>
        <w:t xml:space="preserve">, thus </w:t>
      </w:r>
      <w:r w:rsidR="00FC146E">
        <w:rPr>
          <w:color w:val="000000" w:themeColor="text1"/>
          <w:lang w:val="en-CA"/>
        </w:rPr>
        <w:t xml:space="preserve">reflecting </w:t>
      </w:r>
      <w:proofErr w:type="spellStart"/>
      <w:r w:rsidR="00FC146E">
        <w:rPr>
          <w:color w:val="000000" w:themeColor="text1"/>
          <w:lang w:val="en-CA"/>
        </w:rPr>
        <w:t>Lukes</w:t>
      </w:r>
      <w:proofErr w:type="spellEnd"/>
      <w:r>
        <w:rPr>
          <w:color w:val="000000" w:themeColor="text1"/>
          <w:lang w:val="en-CA"/>
        </w:rPr>
        <w:t>’</w:t>
      </w:r>
      <w:r w:rsidR="00FC146E">
        <w:rPr>
          <w:color w:val="000000" w:themeColor="text1"/>
          <w:lang w:val="en-CA"/>
        </w:rPr>
        <w:t xml:space="preserve"> second dimension of power (197</w:t>
      </w:r>
      <w:r w:rsidR="00A037C3">
        <w:rPr>
          <w:color w:val="000000" w:themeColor="text1"/>
          <w:lang w:val="en-CA"/>
        </w:rPr>
        <w:t>4</w:t>
      </w:r>
      <w:r w:rsidR="00FC146E">
        <w:rPr>
          <w:color w:val="000000" w:themeColor="text1"/>
          <w:lang w:val="en-CA"/>
        </w:rPr>
        <w:t xml:space="preserve">). </w:t>
      </w:r>
      <w:r w:rsidR="00A57767">
        <w:rPr>
          <w:color w:val="000000" w:themeColor="text1"/>
          <w:lang w:val="en-CA"/>
        </w:rPr>
        <w:t>While a</w:t>
      </w:r>
      <w:r w:rsidR="00FC146E">
        <w:rPr>
          <w:color w:val="000000" w:themeColor="text1"/>
          <w:lang w:val="en-CA"/>
        </w:rPr>
        <w:t xml:space="preserve">thletes </w:t>
      </w:r>
      <w:r>
        <w:rPr>
          <w:color w:val="000000" w:themeColor="text1"/>
          <w:lang w:val="en-CA"/>
        </w:rPr>
        <w:t>are able</w:t>
      </w:r>
      <w:r w:rsidR="00A57767">
        <w:rPr>
          <w:color w:val="000000" w:themeColor="text1"/>
          <w:lang w:val="en-CA"/>
        </w:rPr>
        <w:t xml:space="preserve"> to </w:t>
      </w:r>
      <w:r w:rsidR="00FC146E">
        <w:rPr>
          <w:color w:val="000000" w:themeColor="text1"/>
          <w:lang w:val="en-CA"/>
        </w:rPr>
        <w:t>blow the whistle</w:t>
      </w:r>
      <w:r w:rsidR="00A57767">
        <w:rPr>
          <w:color w:val="000000" w:themeColor="text1"/>
          <w:lang w:val="en-CA"/>
        </w:rPr>
        <w:t xml:space="preserve">, </w:t>
      </w:r>
      <w:r w:rsidR="00FC146E">
        <w:rPr>
          <w:color w:val="000000" w:themeColor="text1"/>
          <w:lang w:val="en-CA"/>
        </w:rPr>
        <w:t xml:space="preserve">such actions </w:t>
      </w:r>
      <w:r>
        <w:rPr>
          <w:color w:val="000000" w:themeColor="text1"/>
          <w:lang w:val="en-CA"/>
        </w:rPr>
        <w:t>would likely end their</w:t>
      </w:r>
      <w:r w:rsidR="00FC146E">
        <w:rPr>
          <w:color w:val="000000" w:themeColor="text1"/>
          <w:lang w:val="en-CA"/>
        </w:rPr>
        <w:t xml:space="preserve"> career and could result in the athlete </w:t>
      </w:r>
      <w:r>
        <w:rPr>
          <w:color w:val="000000" w:themeColor="text1"/>
          <w:lang w:val="en-CA"/>
        </w:rPr>
        <w:t>fleeing</w:t>
      </w:r>
      <w:r w:rsidR="00FC146E">
        <w:rPr>
          <w:color w:val="000000" w:themeColor="text1"/>
          <w:lang w:val="en-CA"/>
        </w:rPr>
        <w:t xml:space="preserve"> the country</w:t>
      </w:r>
      <w:r w:rsidR="00A57767">
        <w:rPr>
          <w:color w:val="000000" w:themeColor="text1"/>
          <w:lang w:val="en-CA"/>
        </w:rPr>
        <w:t xml:space="preserve"> as in the case of </w:t>
      </w:r>
      <w:proofErr w:type="spellStart"/>
      <w:r w:rsidR="00A57767">
        <w:rPr>
          <w:color w:val="000000" w:themeColor="text1"/>
          <w:lang w:val="en-CA"/>
        </w:rPr>
        <w:t>Yulia</w:t>
      </w:r>
      <w:proofErr w:type="spellEnd"/>
      <w:r w:rsidR="00A57767">
        <w:rPr>
          <w:color w:val="000000" w:themeColor="text1"/>
          <w:lang w:val="en-CA"/>
        </w:rPr>
        <w:t xml:space="preserve"> Stepanova</w:t>
      </w:r>
      <w:r w:rsidR="00FC146E">
        <w:rPr>
          <w:color w:val="000000" w:themeColor="text1"/>
          <w:lang w:val="en-CA"/>
        </w:rPr>
        <w:t xml:space="preserve">. </w:t>
      </w:r>
      <w:r>
        <w:rPr>
          <w:color w:val="000000" w:themeColor="text1"/>
          <w:lang w:val="en-CA"/>
        </w:rPr>
        <w:t>T</w:t>
      </w:r>
      <w:r w:rsidR="00FC146E">
        <w:rPr>
          <w:color w:val="000000" w:themeColor="text1"/>
          <w:lang w:val="en-CA"/>
        </w:rPr>
        <w:t xml:space="preserve">he </w:t>
      </w:r>
      <w:r w:rsidR="001D5033">
        <w:rPr>
          <w:color w:val="000000" w:themeColor="text1"/>
          <w:lang w:val="en-CA"/>
        </w:rPr>
        <w:t>use</w:t>
      </w:r>
      <w:r w:rsidR="00FC146E">
        <w:rPr>
          <w:color w:val="000000" w:themeColor="text1"/>
          <w:lang w:val="en-CA"/>
        </w:rPr>
        <w:t xml:space="preserve"> </w:t>
      </w:r>
      <w:r w:rsidR="00F2199D">
        <w:rPr>
          <w:color w:val="000000" w:themeColor="text1"/>
          <w:lang w:val="en-CA"/>
        </w:rPr>
        <w:t xml:space="preserve">of </w:t>
      </w:r>
      <w:r w:rsidR="008A64F8">
        <w:rPr>
          <w:color w:val="000000" w:themeColor="text1"/>
          <w:lang w:val="en-CA"/>
        </w:rPr>
        <w:t xml:space="preserve">coercive </w:t>
      </w:r>
      <w:r w:rsidR="008A64F8">
        <w:rPr>
          <w:color w:val="000000" w:themeColor="text1"/>
          <w:lang w:val="en-CA"/>
        </w:rPr>
        <w:lastRenderedPageBreak/>
        <w:t xml:space="preserve">techniques </w:t>
      </w:r>
      <w:r w:rsidR="00FC146E">
        <w:rPr>
          <w:color w:val="000000" w:themeColor="text1"/>
          <w:lang w:val="en-CA"/>
        </w:rPr>
        <w:t>driven</w:t>
      </w:r>
      <w:r w:rsidR="008A64F8">
        <w:rPr>
          <w:color w:val="000000" w:themeColor="text1"/>
          <w:lang w:val="en-CA"/>
        </w:rPr>
        <w:t xml:space="preserve"> by the need to demonstrate the </w:t>
      </w:r>
      <w:r w:rsidR="00B83E93">
        <w:rPr>
          <w:color w:val="000000" w:themeColor="text1"/>
          <w:lang w:val="en-CA"/>
        </w:rPr>
        <w:t xml:space="preserve">revitalisation of a new socialist era </w:t>
      </w:r>
      <w:r w:rsidR="001D5033">
        <w:rPr>
          <w:color w:val="000000" w:themeColor="text1"/>
          <w:lang w:val="en-CA"/>
        </w:rPr>
        <w:t>enabled</w:t>
      </w:r>
      <w:r w:rsidR="00B83E93">
        <w:rPr>
          <w:color w:val="000000" w:themeColor="text1"/>
          <w:lang w:val="en-CA"/>
        </w:rPr>
        <w:t xml:space="preserve"> the Russian authorities to manipulate and manage the environment</w:t>
      </w:r>
      <w:r w:rsidR="00F2199D">
        <w:rPr>
          <w:color w:val="000000" w:themeColor="text1"/>
          <w:lang w:val="en-CA"/>
        </w:rPr>
        <w:t xml:space="preserve"> thereby </w:t>
      </w:r>
      <w:r w:rsidR="001D5033">
        <w:rPr>
          <w:color w:val="000000" w:themeColor="text1"/>
          <w:lang w:val="en-CA"/>
        </w:rPr>
        <w:t xml:space="preserve">allowing </w:t>
      </w:r>
      <w:r w:rsidR="00F2199D">
        <w:rPr>
          <w:color w:val="000000" w:themeColor="text1"/>
          <w:lang w:val="en-CA"/>
        </w:rPr>
        <w:t>t</w:t>
      </w:r>
      <w:r w:rsidR="008A64F8">
        <w:rPr>
          <w:color w:val="000000" w:themeColor="text1"/>
          <w:lang w:val="en-CA"/>
        </w:rPr>
        <w:t xml:space="preserve">he doping programme </w:t>
      </w:r>
      <w:r w:rsidR="00FC146E">
        <w:rPr>
          <w:color w:val="000000" w:themeColor="text1"/>
          <w:lang w:val="en-CA"/>
        </w:rPr>
        <w:t>to escalate and</w:t>
      </w:r>
      <w:r w:rsidR="008A64F8">
        <w:rPr>
          <w:color w:val="000000" w:themeColor="text1"/>
          <w:lang w:val="en-CA"/>
        </w:rPr>
        <w:t xml:space="preserve"> flourish.</w:t>
      </w:r>
    </w:p>
    <w:p w14:paraId="38F4FBF1" w14:textId="29721CBA" w:rsidR="008A64F8" w:rsidRDefault="008A64F8" w:rsidP="00136C0B">
      <w:pPr>
        <w:spacing w:line="480" w:lineRule="auto"/>
        <w:jc w:val="both"/>
        <w:rPr>
          <w:color w:val="000000" w:themeColor="text1"/>
          <w:lang w:val="en-CA"/>
        </w:rPr>
      </w:pPr>
    </w:p>
    <w:p w14:paraId="0B6A78C0" w14:textId="77C374B5" w:rsidR="00C61F26" w:rsidRDefault="0036419C" w:rsidP="00136C0B">
      <w:pPr>
        <w:spacing w:line="480" w:lineRule="auto"/>
        <w:jc w:val="both"/>
        <w:rPr>
          <w:color w:val="000000" w:themeColor="text1"/>
          <w:lang w:val="en-CA"/>
        </w:rPr>
      </w:pPr>
      <w:r>
        <w:rPr>
          <w:b/>
          <w:bCs/>
          <w:i/>
          <w:iCs/>
          <w:color w:val="000000" w:themeColor="text1"/>
          <w:lang w:val="en-CA"/>
        </w:rPr>
        <w:t>Key events</w:t>
      </w:r>
      <w:r w:rsidR="00C61F26">
        <w:rPr>
          <w:b/>
          <w:bCs/>
          <w:i/>
          <w:iCs/>
          <w:color w:val="000000" w:themeColor="text1"/>
          <w:lang w:val="en-CA"/>
        </w:rPr>
        <w:t xml:space="preserve">, </w:t>
      </w:r>
      <w:r>
        <w:rPr>
          <w:b/>
          <w:bCs/>
          <w:i/>
          <w:iCs/>
          <w:color w:val="000000" w:themeColor="text1"/>
          <w:lang w:val="en-CA"/>
        </w:rPr>
        <w:t>actions</w:t>
      </w:r>
      <w:r w:rsidR="00C61F26">
        <w:rPr>
          <w:b/>
          <w:bCs/>
          <w:i/>
          <w:iCs/>
          <w:color w:val="000000" w:themeColor="text1"/>
          <w:lang w:val="en-CA"/>
        </w:rPr>
        <w:t xml:space="preserve"> and inactions</w:t>
      </w:r>
      <w:r w:rsidRPr="00102851">
        <w:rPr>
          <w:b/>
          <w:bCs/>
          <w:i/>
          <w:iCs/>
          <w:color w:val="000000" w:themeColor="text1"/>
          <w:lang w:val="en-CA"/>
        </w:rPr>
        <w:t xml:space="preserve">. </w:t>
      </w:r>
      <w:r w:rsidR="00924026">
        <w:rPr>
          <w:color w:val="000000" w:themeColor="text1"/>
          <w:lang w:val="en-CA"/>
        </w:rPr>
        <w:t>The evidence in the Russian case not only reveals doping on an unprecedented level</w:t>
      </w:r>
      <w:r w:rsidR="001D5033">
        <w:rPr>
          <w:color w:val="000000" w:themeColor="text1"/>
          <w:lang w:val="en-CA"/>
        </w:rPr>
        <w:t>,</w:t>
      </w:r>
      <w:r w:rsidR="00924026">
        <w:rPr>
          <w:color w:val="000000" w:themeColor="text1"/>
          <w:lang w:val="en-CA"/>
        </w:rPr>
        <w:t xml:space="preserve"> it also exposes </w:t>
      </w:r>
      <w:r w:rsidR="00003B35">
        <w:rPr>
          <w:color w:val="000000" w:themeColor="text1"/>
          <w:lang w:val="en-CA"/>
        </w:rPr>
        <w:t>how the Russian state</w:t>
      </w:r>
      <w:r w:rsidR="00924026">
        <w:rPr>
          <w:color w:val="000000" w:themeColor="text1"/>
          <w:lang w:val="en-CA"/>
        </w:rPr>
        <w:t>, specifically the Russian Ministry of Sport, the FSB, and the Centre of Sports Preparation used direct</w:t>
      </w:r>
      <w:r w:rsidR="00003B35">
        <w:rPr>
          <w:color w:val="000000" w:themeColor="text1"/>
          <w:lang w:val="en-CA"/>
        </w:rPr>
        <w:t xml:space="preserve"> power to commandeer the</w:t>
      </w:r>
      <w:r w:rsidR="00924026">
        <w:rPr>
          <w:color w:val="000000" w:themeColor="text1"/>
          <w:lang w:val="en-CA"/>
        </w:rPr>
        <w:t xml:space="preserve"> nation’s anti-doping apparatus</w:t>
      </w:r>
      <w:r w:rsidR="00003B35">
        <w:rPr>
          <w:color w:val="000000" w:themeColor="text1"/>
          <w:lang w:val="en-CA"/>
        </w:rPr>
        <w:t xml:space="preserve"> (specifically RUSADA and the WADA</w:t>
      </w:r>
      <w:r w:rsidR="001D5033">
        <w:rPr>
          <w:color w:val="000000" w:themeColor="text1"/>
          <w:lang w:val="en-CA"/>
        </w:rPr>
        <w:t>-</w:t>
      </w:r>
      <w:r w:rsidR="00003B35">
        <w:rPr>
          <w:color w:val="000000" w:themeColor="text1"/>
          <w:lang w:val="en-CA"/>
        </w:rPr>
        <w:t>accredited Moscow laboratory)</w:t>
      </w:r>
      <w:r w:rsidR="00924026">
        <w:rPr>
          <w:color w:val="000000" w:themeColor="text1"/>
          <w:lang w:val="en-CA"/>
        </w:rPr>
        <w:t xml:space="preserve"> to manage and conceal the </w:t>
      </w:r>
      <w:r w:rsidR="00CF4A72">
        <w:rPr>
          <w:color w:val="000000" w:themeColor="text1"/>
          <w:lang w:val="en-CA"/>
        </w:rPr>
        <w:t xml:space="preserve">nationwide </w:t>
      </w:r>
      <w:r w:rsidR="00924026">
        <w:rPr>
          <w:color w:val="000000" w:themeColor="text1"/>
          <w:lang w:val="en-CA"/>
        </w:rPr>
        <w:t>doping programme</w:t>
      </w:r>
      <w:r w:rsidR="00E24795">
        <w:rPr>
          <w:color w:val="000000" w:themeColor="text1"/>
          <w:lang w:val="en-CA"/>
        </w:rPr>
        <w:t xml:space="preserve"> in the pursuit of more medals and a renewed position as a recognised </w:t>
      </w:r>
      <w:r w:rsidR="00874149">
        <w:rPr>
          <w:color w:val="000000" w:themeColor="text1"/>
          <w:lang w:val="en-CA"/>
        </w:rPr>
        <w:t xml:space="preserve">global </w:t>
      </w:r>
      <w:r w:rsidR="00E24795">
        <w:rPr>
          <w:color w:val="000000" w:themeColor="text1"/>
          <w:lang w:val="en-CA"/>
        </w:rPr>
        <w:t xml:space="preserve">sporting and political power. </w:t>
      </w:r>
      <w:r w:rsidR="00574CEA">
        <w:rPr>
          <w:color w:val="000000" w:themeColor="text1"/>
          <w:lang w:val="en-CA"/>
        </w:rPr>
        <w:t>However, the power exercised by the Russian state was not solely about the quest for more medals</w:t>
      </w:r>
      <w:r w:rsidR="00E24795">
        <w:rPr>
          <w:color w:val="000000" w:themeColor="text1"/>
          <w:lang w:val="en-CA"/>
        </w:rPr>
        <w:t xml:space="preserve"> </w:t>
      </w:r>
      <w:r w:rsidR="00574CEA">
        <w:rPr>
          <w:color w:val="000000" w:themeColor="text1"/>
          <w:lang w:val="en-CA"/>
        </w:rPr>
        <w:t xml:space="preserve">but also </w:t>
      </w:r>
      <w:r w:rsidR="00C93068">
        <w:rPr>
          <w:color w:val="000000" w:themeColor="text1"/>
          <w:lang w:val="en-CA"/>
        </w:rPr>
        <w:t xml:space="preserve">about </w:t>
      </w:r>
      <w:r w:rsidR="00E24795" w:rsidRPr="00E24795">
        <w:rPr>
          <w:i/>
          <w:iCs/>
          <w:color w:val="000000" w:themeColor="text1"/>
          <w:lang w:val="en-CA"/>
        </w:rPr>
        <w:t>managing</w:t>
      </w:r>
      <w:r w:rsidR="00C93068">
        <w:rPr>
          <w:color w:val="000000" w:themeColor="text1"/>
          <w:lang w:val="en-CA"/>
        </w:rPr>
        <w:t xml:space="preserve"> anything that might j</w:t>
      </w:r>
      <w:r w:rsidR="00426F88">
        <w:rPr>
          <w:color w:val="000000" w:themeColor="text1"/>
          <w:lang w:val="en-CA"/>
        </w:rPr>
        <w:t>eopardise or</w:t>
      </w:r>
      <w:r w:rsidR="00574CEA">
        <w:rPr>
          <w:color w:val="000000" w:themeColor="text1"/>
          <w:lang w:val="en-CA"/>
        </w:rPr>
        <w:t xml:space="preserve"> threaten this</w:t>
      </w:r>
      <w:r w:rsidR="001D5033">
        <w:rPr>
          <w:color w:val="000000" w:themeColor="text1"/>
          <w:lang w:val="en-CA"/>
        </w:rPr>
        <w:t>,</w:t>
      </w:r>
      <w:r w:rsidR="00574CEA">
        <w:rPr>
          <w:color w:val="000000" w:themeColor="text1"/>
          <w:lang w:val="en-CA"/>
        </w:rPr>
        <w:t xml:space="preserve"> including </w:t>
      </w:r>
      <w:r w:rsidR="00C93068">
        <w:rPr>
          <w:color w:val="000000" w:themeColor="text1"/>
          <w:lang w:val="en-CA"/>
        </w:rPr>
        <w:t xml:space="preserve">athletes </w:t>
      </w:r>
      <w:r w:rsidR="00426F88">
        <w:rPr>
          <w:color w:val="000000" w:themeColor="text1"/>
          <w:lang w:val="en-CA"/>
        </w:rPr>
        <w:t>being found guilty of doping or having athletes or other insiders threaten to reveal the truth about the doping programme.</w:t>
      </w:r>
      <w:r w:rsidR="00FE2430">
        <w:rPr>
          <w:color w:val="000000" w:themeColor="text1"/>
          <w:lang w:val="en-CA"/>
        </w:rPr>
        <w:t xml:space="preserve"> </w:t>
      </w:r>
      <w:r w:rsidR="00FC146E">
        <w:rPr>
          <w:color w:val="000000" w:themeColor="text1"/>
          <w:lang w:val="en-CA"/>
        </w:rPr>
        <w:t>The</w:t>
      </w:r>
      <w:r w:rsidR="00C93068">
        <w:rPr>
          <w:color w:val="000000" w:themeColor="text1"/>
          <w:lang w:val="en-CA"/>
        </w:rPr>
        <w:t xml:space="preserve"> evidence shows that the state used </w:t>
      </w:r>
      <w:r w:rsidR="00821F62">
        <w:rPr>
          <w:color w:val="000000" w:themeColor="text1"/>
          <w:lang w:val="en-CA"/>
        </w:rPr>
        <w:t>hard</w:t>
      </w:r>
      <w:r w:rsidR="00C93068">
        <w:rPr>
          <w:color w:val="000000" w:themeColor="text1"/>
          <w:lang w:val="en-CA"/>
        </w:rPr>
        <w:t xml:space="preserve"> power to coerce athletes to pay for positive tests to either be delayed or deleted. </w:t>
      </w:r>
      <w:r w:rsidR="009B178B">
        <w:rPr>
          <w:color w:val="000000" w:themeColor="text1"/>
          <w:lang w:val="en-CA"/>
        </w:rPr>
        <w:t xml:space="preserve">The state also used attempted to use its </w:t>
      </w:r>
      <w:r w:rsidR="001B06E6">
        <w:rPr>
          <w:color w:val="000000" w:themeColor="text1"/>
          <w:lang w:val="en-CA"/>
        </w:rPr>
        <w:t xml:space="preserve">state </w:t>
      </w:r>
      <w:r w:rsidR="009B178B">
        <w:rPr>
          <w:color w:val="000000" w:themeColor="text1"/>
          <w:lang w:val="en-CA"/>
        </w:rPr>
        <w:t xml:space="preserve">resources </w:t>
      </w:r>
      <w:r w:rsidR="001B06E6">
        <w:rPr>
          <w:color w:val="000000" w:themeColor="text1"/>
          <w:lang w:val="en-CA"/>
        </w:rPr>
        <w:t xml:space="preserve">(diplomatic and secret services) </w:t>
      </w:r>
      <w:r w:rsidR="009B178B">
        <w:rPr>
          <w:color w:val="000000" w:themeColor="text1"/>
          <w:lang w:val="en-CA"/>
        </w:rPr>
        <w:t>to threaten key whistleblowers</w:t>
      </w:r>
      <w:r w:rsidR="001D5033">
        <w:rPr>
          <w:color w:val="000000" w:themeColor="text1"/>
          <w:lang w:val="en-CA"/>
        </w:rPr>
        <w:t>—</w:t>
      </w:r>
      <w:r w:rsidR="009B178B">
        <w:rPr>
          <w:color w:val="000000" w:themeColor="text1"/>
          <w:lang w:val="en-CA"/>
        </w:rPr>
        <w:t>not only an attempt to hush dissenting voices</w:t>
      </w:r>
      <w:r w:rsidR="001D5033">
        <w:rPr>
          <w:color w:val="000000" w:themeColor="text1"/>
          <w:lang w:val="en-CA"/>
        </w:rPr>
        <w:t>,</w:t>
      </w:r>
      <w:r w:rsidR="009B178B">
        <w:rPr>
          <w:color w:val="000000" w:themeColor="text1"/>
          <w:lang w:val="en-CA"/>
        </w:rPr>
        <w:t xml:space="preserve"> but also a strategy to warn potential future whistleblowers of the consequences </w:t>
      </w:r>
      <w:r w:rsidR="001D5033">
        <w:rPr>
          <w:color w:val="000000" w:themeColor="text1"/>
          <w:lang w:val="en-CA"/>
        </w:rPr>
        <w:t>of</w:t>
      </w:r>
      <w:r w:rsidR="009B178B">
        <w:rPr>
          <w:color w:val="000000" w:themeColor="text1"/>
          <w:lang w:val="en-CA"/>
        </w:rPr>
        <w:t xml:space="preserve"> such action. </w:t>
      </w:r>
      <w:r w:rsidR="001B06E6">
        <w:rPr>
          <w:color w:val="000000" w:themeColor="text1"/>
          <w:lang w:val="en-CA"/>
        </w:rPr>
        <w:t>Additionally</w:t>
      </w:r>
      <w:r w:rsidR="00C93068">
        <w:rPr>
          <w:color w:val="000000" w:themeColor="text1"/>
          <w:lang w:val="en-CA"/>
        </w:rPr>
        <w:t xml:space="preserve">, although there is no categorical proof demonstrating that the state was involved in the deaths of former RUSADA officials, the circumstances surrounding their deaths </w:t>
      </w:r>
      <w:r w:rsidR="001B06E6">
        <w:rPr>
          <w:color w:val="000000" w:themeColor="text1"/>
          <w:lang w:val="en-CA"/>
        </w:rPr>
        <w:t>were highly</w:t>
      </w:r>
      <w:r w:rsidR="009B178B">
        <w:rPr>
          <w:color w:val="000000" w:themeColor="text1"/>
          <w:lang w:val="en-CA"/>
        </w:rPr>
        <w:t xml:space="preserve"> suspicious, particularly when considered against the number of similar deaths of individuals who </w:t>
      </w:r>
      <w:r w:rsidR="001D5033">
        <w:rPr>
          <w:color w:val="000000" w:themeColor="text1"/>
          <w:lang w:val="en-CA"/>
        </w:rPr>
        <w:t>oppose</w:t>
      </w:r>
      <w:r w:rsidR="009B178B">
        <w:rPr>
          <w:color w:val="000000" w:themeColor="text1"/>
          <w:lang w:val="en-CA"/>
        </w:rPr>
        <w:t xml:space="preserve"> the political leadership or represent risks to the state (Hurst, </w:t>
      </w:r>
      <w:proofErr w:type="spellStart"/>
      <w:r w:rsidR="009B178B">
        <w:rPr>
          <w:color w:val="000000" w:themeColor="text1"/>
          <w:lang w:val="en-CA"/>
        </w:rPr>
        <w:t>Dorell</w:t>
      </w:r>
      <w:proofErr w:type="spellEnd"/>
      <w:r w:rsidR="009B178B">
        <w:rPr>
          <w:color w:val="000000" w:themeColor="text1"/>
          <w:lang w:val="en-CA"/>
        </w:rPr>
        <w:t xml:space="preserve">, </w:t>
      </w:r>
      <w:r w:rsidR="00A037C3">
        <w:rPr>
          <w:color w:val="000000" w:themeColor="text1"/>
          <w:lang w:val="en-CA"/>
        </w:rPr>
        <w:t xml:space="preserve">&amp; </w:t>
      </w:r>
      <w:proofErr w:type="spellStart"/>
      <w:r w:rsidR="009B178B">
        <w:rPr>
          <w:color w:val="000000" w:themeColor="text1"/>
          <w:lang w:val="en-CA"/>
        </w:rPr>
        <w:t>Petras</w:t>
      </w:r>
      <w:proofErr w:type="spellEnd"/>
      <w:r w:rsidR="009B178B">
        <w:rPr>
          <w:color w:val="000000" w:themeColor="text1"/>
          <w:lang w:val="en-CA"/>
        </w:rPr>
        <w:t xml:space="preserve">, 2017). Again, from the perspective of </w:t>
      </w:r>
      <w:proofErr w:type="spellStart"/>
      <w:r w:rsidR="009B178B">
        <w:rPr>
          <w:color w:val="000000" w:themeColor="text1"/>
          <w:lang w:val="en-CA"/>
        </w:rPr>
        <w:t>Luke</w:t>
      </w:r>
      <w:r w:rsidR="001D5033">
        <w:rPr>
          <w:color w:val="000000" w:themeColor="text1"/>
          <w:lang w:val="en-CA"/>
        </w:rPr>
        <w:t>s</w:t>
      </w:r>
      <w:proofErr w:type="spellEnd"/>
      <w:r w:rsidR="001D5033">
        <w:rPr>
          <w:color w:val="000000" w:themeColor="text1"/>
          <w:lang w:val="en-CA"/>
        </w:rPr>
        <w:t>’</w:t>
      </w:r>
      <w:r w:rsidR="009B178B">
        <w:rPr>
          <w:color w:val="000000" w:themeColor="text1"/>
          <w:lang w:val="en-CA"/>
        </w:rPr>
        <w:t xml:space="preserve"> dimensions of power, such events shape and mold the macro-level reality within which actors</w:t>
      </w:r>
      <w:r w:rsidR="00821F62">
        <w:rPr>
          <w:color w:val="000000" w:themeColor="text1"/>
          <w:lang w:val="en-CA"/>
        </w:rPr>
        <w:t xml:space="preserve"> think, feel and act. </w:t>
      </w:r>
      <w:r w:rsidR="0010472E">
        <w:rPr>
          <w:color w:val="000000" w:themeColor="text1"/>
          <w:lang w:val="en-CA"/>
        </w:rPr>
        <w:t xml:space="preserve">Even if it is not known categorically that the state </w:t>
      </w:r>
      <w:proofErr w:type="gramStart"/>
      <w:r w:rsidR="0010472E">
        <w:rPr>
          <w:color w:val="000000" w:themeColor="text1"/>
          <w:lang w:val="en-CA"/>
        </w:rPr>
        <w:lastRenderedPageBreak/>
        <w:t>were</w:t>
      </w:r>
      <w:proofErr w:type="gramEnd"/>
      <w:r w:rsidR="0010472E">
        <w:rPr>
          <w:color w:val="000000" w:themeColor="text1"/>
          <w:lang w:val="en-CA"/>
        </w:rPr>
        <w:t xml:space="preserve"> involved in these events, </w:t>
      </w:r>
      <w:r w:rsidR="00821F62">
        <w:rPr>
          <w:color w:val="000000" w:themeColor="text1"/>
          <w:lang w:val="en-CA"/>
        </w:rPr>
        <w:t xml:space="preserve">actors </w:t>
      </w:r>
      <w:r w:rsidR="0010472E">
        <w:rPr>
          <w:color w:val="000000" w:themeColor="text1"/>
          <w:lang w:val="en-CA"/>
        </w:rPr>
        <w:t xml:space="preserve">take them into account as they </w:t>
      </w:r>
      <w:r w:rsidR="00821F62">
        <w:rPr>
          <w:color w:val="000000" w:themeColor="text1"/>
          <w:lang w:val="en-CA"/>
        </w:rPr>
        <w:t>weigh the possible consequences</w:t>
      </w:r>
      <w:r w:rsidR="001B06E6">
        <w:rPr>
          <w:color w:val="000000" w:themeColor="text1"/>
          <w:lang w:val="en-CA"/>
        </w:rPr>
        <w:t xml:space="preserve"> and </w:t>
      </w:r>
      <w:r w:rsidR="0010472E">
        <w:rPr>
          <w:color w:val="000000" w:themeColor="text1"/>
          <w:lang w:val="en-CA"/>
        </w:rPr>
        <w:t>potential</w:t>
      </w:r>
      <w:r w:rsidR="00821F62">
        <w:rPr>
          <w:color w:val="000000" w:themeColor="text1"/>
          <w:lang w:val="en-CA"/>
        </w:rPr>
        <w:t xml:space="preserve"> risk</w:t>
      </w:r>
      <w:r w:rsidR="0010472E">
        <w:rPr>
          <w:color w:val="000000" w:themeColor="text1"/>
          <w:lang w:val="en-CA"/>
        </w:rPr>
        <w:t>s</w:t>
      </w:r>
      <w:r w:rsidR="00821F62">
        <w:rPr>
          <w:color w:val="000000" w:themeColor="text1"/>
          <w:lang w:val="en-CA"/>
        </w:rPr>
        <w:t xml:space="preserve"> </w:t>
      </w:r>
      <w:r w:rsidR="0010472E">
        <w:rPr>
          <w:color w:val="000000" w:themeColor="text1"/>
          <w:lang w:val="en-CA"/>
        </w:rPr>
        <w:t>associated with whistleblowing.</w:t>
      </w:r>
    </w:p>
    <w:p w14:paraId="6D809490" w14:textId="2D7E11D8" w:rsidR="00DA671D" w:rsidRDefault="00C61F26" w:rsidP="00136C0B">
      <w:pPr>
        <w:spacing w:line="480" w:lineRule="auto"/>
        <w:ind w:firstLine="720"/>
        <w:jc w:val="both"/>
        <w:rPr>
          <w:color w:val="000000" w:themeColor="text1"/>
        </w:rPr>
      </w:pPr>
      <w:r w:rsidRPr="006C0547">
        <w:rPr>
          <w:color w:val="000000" w:themeColor="text1"/>
        </w:rPr>
        <w:t xml:space="preserve">The case is also revealing in that it </w:t>
      </w:r>
      <w:r>
        <w:rPr>
          <w:color w:val="000000" w:themeColor="text1"/>
        </w:rPr>
        <w:t xml:space="preserve">demonstrates the limits of power and indicates where power lies within the international sporting domain. </w:t>
      </w:r>
      <w:r w:rsidR="00FC146E">
        <w:rPr>
          <w:color w:val="000000" w:themeColor="text1"/>
        </w:rPr>
        <w:t>For example</w:t>
      </w:r>
      <w:r w:rsidR="00A76AAE">
        <w:rPr>
          <w:color w:val="000000" w:themeColor="text1"/>
        </w:rPr>
        <w:t xml:space="preserve">, </w:t>
      </w:r>
      <w:r>
        <w:rPr>
          <w:color w:val="000000" w:themeColor="text1"/>
        </w:rPr>
        <w:t xml:space="preserve">the </w:t>
      </w:r>
      <w:r w:rsidR="00A76AAE">
        <w:rPr>
          <w:color w:val="000000" w:themeColor="text1"/>
        </w:rPr>
        <w:t>Russian case</w:t>
      </w:r>
      <w:r>
        <w:rPr>
          <w:color w:val="000000" w:themeColor="text1"/>
        </w:rPr>
        <w:t xml:space="preserve"> highlights the</w:t>
      </w:r>
      <w:r w:rsidRPr="006C0547">
        <w:rPr>
          <w:color w:val="000000" w:themeColor="text1"/>
        </w:rPr>
        <w:t xml:space="preserve"> limitations </w:t>
      </w:r>
      <w:r>
        <w:rPr>
          <w:color w:val="000000" w:themeColor="text1"/>
        </w:rPr>
        <w:t xml:space="preserve">of </w:t>
      </w:r>
      <w:r w:rsidRPr="006C0547">
        <w:rPr>
          <w:color w:val="000000" w:themeColor="text1"/>
        </w:rPr>
        <w:t>the IOC</w:t>
      </w:r>
      <w:r>
        <w:rPr>
          <w:color w:val="000000" w:themeColor="text1"/>
        </w:rPr>
        <w:t xml:space="preserve"> and WADA’s power</w:t>
      </w:r>
      <w:r w:rsidRPr="006C0547">
        <w:rPr>
          <w:color w:val="000000" w:themeColor="text1"/>
        </w:rPr>
        <w:t xml:space="preserve"> to govern the fight against doping.</w:t>
      </w:r>
      <w:r>
        <w:rPr>
          <w:color w:val="000000" w:themeColor="text1"/>
        </w:rPr>
        <w:t xml:space="preserve"> A closer inspection of the relationship between WADA and IOC also reveals that governing over the Olympic Movement and fighting against doping are not mutually exclusive goals as WADA is financially dependent upon and therefore inextricably linked with the various governments and the IOC who directly fund it. This is perhaps one of the many reasons why an independent commission was set up to investigate the doping allegations. In contrast to the limits of the IOC and WADA’s power and their (in)ability to affect change</w:t>
      </w:r>
      <w:r w:rsidR="00874149">
        <w:rPr>
          <w:color w:val="000000" w:themeColor="text1"/>
        </w:rPr>
        <w:t>, t</w:t>
      </w:r>
      <w:r>
        <w:rPr>
          <w:color w:val="000000" w:themeColor="text1"/>
        </w:rPr>
        <w:t xml:space="preserve">he Russian </w:t>
      </w:r>
      <w:r w:rsidR="003D7CE1">
        <w:rPr>
          <w:color w:val="000000" w:themeColor="text1"/>
        </w:rPr>
        <w:t>case</w:t>
      </w:r>
      <w:r>
        <w:rPr>
          <w:color w:val="000000" w:themeColor="text1"/>
        </w:rPr>
        <w:t xml:space="preserve"> also highlights the ability of other actors who are in some cases deeply embedded within the system (e.g. </w:t>
      </w:r>
      <w:r w:rsidR="00DA671D">
        <w:rPr>
          <w:color w:val="000000" w:themeColor="text1"/>
        </w:rPr>
        <w:t xml:space="preserve">Vitaly </w:t>
      </w:r>
      <w:proofErr w:type="spellStart"/>
      <w:r>
        <w:rPr>
          <w:color w:val="000000" w:themeColor="text1"/>
        </w:rPr>
        <w:t>Stepanov</w:t>
      </w:r>
      <w:proofErr w:type="spellEnd"/>
      <w:r>
        <w:rPr>
          <w:color w:val="000000" w:themeColor="text1"/>
        </w:rPr>
        <w:t xml:space="preserve">, </w:t>
      </w:r>
      <w:proofErr w:type="spellStart"/>
      <w:r>
        <w:rPr>
          <w:color w:val="000000" w:themeColor="text1"/>
        </w:rPr>
        <w:t>Grigory</w:t>
      </w:r>
      <w:proofErr w:type="spellEnd"/>
      <w:r>
        <w:rPr>
          <w:color w:val="000000" w:themeColor="text1"/>
        </w:rPr>
        <w:t xml:space="preserve"> </w:t>
      </w:r>
      <w:proofErr w:type="spellStart"/>
      <w:r>
        <w:rPr>
          <w:color w:val="000000" w:themeColor="text1"/>
        </w:rPr>
        <w:t>Rodchenkov</w:t>
      </w:r>
      <w:proofErr w:type="spellEnd"/>
      <w:r>
        <w:rPr>
          <w:color w:val="000000" w:themeColor="text1"/>
        </w:rPr>
        <w:t xml:space="preserve">) or in others peripheral to events (e.g. </w:t>
      </w:r>
      <w:r w:rsidR="00DA671D">
        <w:rPr>
          <w:color w:val="000000" w:themeColor="text1"/>
        </w:rPr>
        <w:t>Bryan Fogel</w:t>
      </w:r>
      <w:r w:rsidR="00A57767">
        <w:rPr>
          <w:color w:val="000000" w:themeColor="text1"/>
        </w:rPr>
        <w:t xml:space="preserve">, </w:t>
      </w:r>
      <w:proofErr w:type="spellStart"/>
      <w:r w:rsidR="00A57767">
        <w:rPr>
          <w:color w:val="000000" w:themeColor="text1"/>
        </w:rPr>
        <w:t>Hajo</w:t>
      </w:r>
      <w:proofErr w:type="spellEnd"/>
      <w:r w:rsidR="00A57767">
        <w:rPr>
          <w:color w:val="000000" w:themeColor="text1"/>
        </w:rPr>
        <w:t xml:space="preserve"> </w:t>
      </w:r>
      <w:proofErr w:type="spellStart"/>
      <w:r w:rsidR="00A57767">
        <w:rPr>
          <w:color w:val="000000" w:themeColor="text1"/>
        </w:rPr>
        <w:t>Seppelt</w:t>
      </w:r>
      <w:proofErr w:type="spellEnd"/>
      <w:r>
        <w:rPr>
          <w:color w:val="000000" w:themeColor="text1"/>
        </w:rPr>
        <w:t>) to enact power. In all these individual cases</w:t>
      </w:r>
      <w:r w:rsidR="00BB7780">
        <w:rPr>
          <w:color w:val="000000" w:themeColor="text1"/>
        </w:rPr>
        <w:t xml:space="preserve"> </w:t>
      </w:r>
      <w:r>
        <w:rPr>
          <w:color w:val="000000" w:themeColor="text1"/>
        </w:rPr>
        <w:t xml:space="preserve">the media </w:t>
      </w:r>
      <w:r w:rsidR="00DA671D">
        <w:rPr>
          <w:color w:val="000000" w:themeColor="text1"/>
        </w:rPr>
        <w:t xml:space="preserve">have </w:t>
      </w:r>
      <w:r>
        <w:rPr>
          <w:color w:val="000000" w:themeColor="text1"/>
        </w:rPr>
        <w:t>played an important role in agenda-setting by raising public awareness of the</w:t>
      </w:r>
      <w:r w:rsidR="00DA671D">
        <w:rPr>
          <w:color w:val="000000" w:themeColor="text1"/>
        </w:rPr>
        <w:t xml:space="preserve"> </w:t>
      </w:r>
      <w:r>
        <w:rPr>
          <w:color w:val="000000" w:themeColor="text1"/>
        </w:rPr>
        <w:t xml:space="preserve">allegations and in </w:t>
      </w:r>
      <w:r w:rsidR="00987F61">
        <w:rPr>
          <w:color w:val="000000" w:themeColor="text1"/>
        </w:rPr>
        <w:t xml:space="preserve">so </w:t>
      </w:r>
      <w:r>
        <w:rPr>
          <w:color w:val="000000" w:themeColor="text1"/>
        </w:rPr>
        <w:t xml:space="preserve">doing </w:t>
      </w:r>
      <w:r w:rsidR="00DA671D">
        <w:rPr>
          <w:color w:val="000000" w:themeColor="text1"/>
        </w:rPr>
        <w:t>applied</w:t>
      </w:r>
      <w:r>
        <w:rPr>
          <w:color w:val="000000" w:themeColor="text1"/>
        </w:rPr>
        <w:t xml:space="preserve"> pressure on key agencies (WADA, IOC and IAAF) to respond effectively. The </w:t>
      </w:r>
      <w:r w:rsidR="00987F61">
        <w:rPr>
          <w:color w:val="000000" w:themeColor="text1"/>
        </w:rPr>
        <w:t>Independent</w:t>
      </w:r>
      <w:r>
        <w:rPr>
          <w:color w:val="000000" w:themeColor="text1"/>
        </w:rPr>
        <w:t xml:space="preserve"> Commission, for example, was created in direct response to the allegations raised by the ARD documentary</w:t>
      </w:r>
      <w:r w:rsidR="0010472E">
        <w:rPr>
          <w:color w:val="000000" w:themeColor="text1"/>
        </w:rPr>
        <w:t>,</w:t>
      </w:r>
      <w:r>
        <w:rPr>
          <w:color w:val="000000" w:themeColor="text1"/>
        </w:rPr>
        <w:t xml:space="preserve"> which aired in Dec</w:t>
      </w:r>
      <w:r w:rsidR="0010472E">
        <w:rPr>
          <w:color w:val="000000" w:themeColor="text1"/>
        </w:rPr>
        <w:t>ember</w:t>
      </w:r>
      <w:r>
        <w:rPr>
          <w:color w:val="000000" w:themeColor="text1"/>
        </w:rPr>
        <w:t xml:space="preserve"> 2015. WADA set up the commission two weeks later </w:t>
      </w:r>
      <w:r w:rsidR="0010472E">
        <w:rPr>
          <w:color w:val="000000" w:themeColor="text1"/>
        </w:rPr>
        <w:t xml:space="preserve">specifically </w:t>
      </w:r>
      <w:r>
        <w:rPr>
          <w:color w:val="000000" w:themeColor="text1"/>
        </w:rPr>
        <w:t>to investigate the allegations made within the ARD documentary. Similarly, the conspirator</w:t>
      </w:r>
      <w:r w:rsidR="0010472E">
        <w:rPr>
          <w:color w:val="000000" w:themeColor="text1"/>
        </w:rPr>
        <w:t>-</w:t>
      </w:r>
      <w:r>
        <w:rPr>
          <w:color w:val="000000" w:themeColor="text1"/>
        </w:rPr>
        <w:t>turned</w:t>
      </w:r>
      <w:r w:rsidR="0010472E">
        <w:rPr>
          <w:color w:val="000000" w:themeColor="text1"/>
        </w:rPr>
        <w:t>-</w:t>
      </w:r>
      <w:r>
        <w:rPr>
          <w:color w:val="000000" w:themeColor="text1"/>
        </w:rPr>
        <w:t xml:space="preserve">whistleblower Dr Grigory Rodchenkov utilized a rather fortuitous (or perhaps deliberate) encounter with journalist Bryan Fogel to </w:t>
      </w:r>
      <w:r w:rsidR="00A278E4">
        <w:rPr>
          <w:color w:val="000000" w:themeColor="text1"/>
        </w:rPr>
        <w:t xml:space="preserve">secure </w:t>
      </w:r>
      <w:r>
        <w:rPr>
          <w:color w:val="000000" w:themeColor="text1"/>
        </w:rPr>
        <w:t xml:space="preserve">legal protection and support for seeking exile to the US whilst simultaneously documenting his allegations through the </w:t>
      </w:r>
      <w:r w:rsidRPr="00B5364D">
        <w:rPr>
          <w:i/>
          <w:iCs/>
          <w:color w:val="000000" w:themeColor="text1"/>
        </w:rPr>
        <w:t>New York Times</w:t>
      </w:r>
      <w:r w:rsidR="00DA671D">
        <w:rPr>
          <w:color w:val="000000" w:themeColor="text1"/>
        </w:rPr>
        <w:t xml:space="preserve">, the Netflix documentary </w:t>
      </w:r>
      <w:r w:rsidR="00DA671D" w:rsidRPr="00BF6677">
        <w:rPr>
          <w:i/>
          <w:iCs/>
          <w:color w:val="000000" w:themeColor="text1"/>
        </w:rPr>
        <w:t>Icarus</w:t>
      </w:r>
      <w:r w:rsidR="00DA671D">
        <w:rPr>
          <w:color w:val="000000" w:themeColor="text1"/>
        </w:rPr>
        <w:t xml:space="preserve">, and the popular CBS News show </w:t>
      </w:r>
      <w:r w:rsidR="00DA671D" w:rsidRPr="00BF6677">
        <w:rPr>
          <w:i/>
          <w:iCs/>
          <w:color w:val="000000" w:themeColor="text1"/>
        </w:rPr>
        <w:t xml:space="preserve">60 </w:t>
      </w:r>
      <w:r w:rsidR="00A278E4">
        <w:rPr>
          <w:i/>
          <w:iCs/>
          <w:color w:val="000000" w:themeColor="text1"/>
        </w:rPr>
        <w:t>M</w:t>
      </w:r>
      <w:r w:rsidR="00DA671D" w:rsidRPr="00BF6677">
        <w:rPr>
          <w:i/>
          <w:iCs/>
          <w:color w:val="000000" w:themeColor="text1"/>
        </w:rPr>
        <w:t>inutes</w:t>
      </w:r>
      <w:r w:rsidR="00DA671D">
        <w:rPr>
          <w:i/>
          <w:iCs/>
          <w:color w:val="000000" w:themeColor="text1"/>
        </w:rPr>
        <w:t>.</w:t>
      </w:r>
      <w:r>
        <w:rPr>
          <w:color w:val="000000" w:themeColor="text1"/>
        </w:rPr>
        <w:t xml:space="preserve"> </w:t>
      </w:r>
    </w:p>
    <w:p w14:paraId="1776B2F4" w14:textId="60C953AF" w:rsidR="007A0E9E" w:rsidRDefault="00A278E4" w:rsidP="00136C0B">
      <w:pPr>
        <w:spacing w:line="480" w:lineRule="auto"/>
        <w:ind w:firstLine="720"/>
        <w:jc w:val="both"/>
      </w:pPr>
      <w:r>
        <w:rPr>
          <w:color w:val="000000" w:themeColor="text1"/>
        </w:rPr>
        <w:lastRenderedPageBreak/>
        <w:t>T</w:t>
      </w:r>
      <w:r w:rsidR="00C61F26">
        <w:rPr>
          <w:color w:val="000000" w:themeColor="text1"/>
        </w:rPr>
        <w:t>he IAAF’s inaction and their ability to keep issues of widespread, state-sponsored doping off the political agenda</w:t>
      </w:r>
      <w:r>
        <w:rPr>
          <w:color w:val="000000" w:themeColor="text1"/>
        </w:rPr>
        <w:t xml:space="preserve"> constitutes another example of the limits of power illustrated by the case</w:t>
      </w:r>
      <w:r w:rsidR="00C61F26">
        <w:rPr>
          <w:color w:val="000000" w:themeColor="text1"/>
        </w:rPr>
        <w:t xml:space="preserve">. The Independent Commission found numerous incidences whereby the IAAF had either excessively delayed responses to doping allegations or were complicit in facilitating corruption and bribery. This led to the </w:t>
      </w:r>
      <w:r w:rsidR="00C61F26" w:rsidRPr="00C603CA">
        <w:rPr>
          <w:color w:val="000000" w:themeColor="text1"/>
        </w:rPr>
        <w:t xml:space="preserve">Independent Commission to conclude </w:t>
      </w:r>
      <w:r w:rsidR="00C61F26">
        <w:rPr>
          <w:color w:val="000000" w:themeColor="text1"/>
        </w:rPr>
        <w:t xml:space="preserve">that </w:t>
      </w:r>
      <w:r w:rsidR="00C61F26">
        <w:t xml:space="preserve">there was a </w:t>
      </w:r>
      <w:r w:rsidR="00C61F26" w:rsidRPr="00B5364D">
        <w:t>“consistent disregard for ethical behaviour and a conspiracy to conduct and conceal corrupt behaviour by particular highly placed members and officials of [the] IAAF and ARAF</w:t>
      </w:r>
      <w:r w:rsidR="00C61F26" w:rsidRPr="00B5364D">
        <w:rPr>
          <w:rFonts w:hint="eastAsia"/>
        </w:rPr>
        <w:t>”</w:t>
      </w:r>
      <w:r w:rsidR="00C61F26" w:rsidRPr="00B5364D">
        <w:t xml:space="preserve"> </w:t>
      </w:r>
      <w:r w:rsidR="00C61F26" w:rsidRPr="00742739">
        <w:t>(p. 24).</w:t>
      </w:r>
      <w:r w:rsidR="00C61F26">
        <w:t xml:space="preserve"> In particular, the Independent Commission described it is a “multifaceted and complex conspiracy” </w:t>
      </w:r>
      <w:r w:rsidR="00C61F26" w:rsidRPr="00A87E93">
        <w:t>(p. 124) between the two organizations</w:t>
      </w:r>
      <w:r w:rsidR="00C61F26">
        <w:rPr>
          <w:i/>
          <w:iCs/>
        </w:rPr>
        <w:t xml:space="preserve">. </w:t>
      </w:r>
      <w:r w:rsidR="00C61F26" w:rsidRPr="00742739">
        <w:t>The report</w:t>
      </w:r>
      <w:r w:rsidR="00C61F26">
        <w:rPr>
          <w:i/>
          <w:iCs/>
        </w:rPr>
        <w:t xml:space="preserve"> </w:t>
      </w:r>
      <w:r w:rsidR="00C61F26">
        <w:t xml:space="preserve">identified, </w:t>
      </w:r>
      <w:r w:rsidR="00C61F26" w:rsidRPr="00742739">
        <w:rPr>
          <w:i/>
          <w:iCs/>
        </w:rPr>
        <w:t>inter alia</w:t>
      </w:r>
      <w:r w:rsidR="00C61F26">
        <w:t>, direct bribery of, and acceptance of bribes from, Russian officials (including a 1.5 million euro bribe to influence a Senegal</w:t>
      </w:r>
      <w:r w:rsidR="00A87E93">
        <w:t xml:space="preserve"> political</w:t>
      </w:r>
      <w:r w:rsidR="00C61F26">
        <w:t xml:space="preserve"> election); systematic covering up of doping infractions; creation of illegitimate governance structures facil</w:t>
      </w:r>
      <w:r w:rsidR="00A87E93">
        <w:t>itated</w:t>
      </w:r>
      <w:r w:rsidR="00C61F26">
        <w:t xml:space="preserve"> by the inappropriate hiring of family members as ‘consultants’; and the sharing of confidential information regarding anti-doping protocols to the ARAF. Of particular note were the numerous </w:t>
      </w:r>
      <w:r w:rsidR="00A037C3">
        <w:t>‘</w:t>
      </w:r>
      <w:r w:rsidR="00C61F26">
        <w:t>excessive delays</w:t>
      </w:r>
      <w:r w:rsidR="00A037C3">
        <w:t>’</w:t>
      </w:r>
      <w:r w:rsidR="00C61F26">
        <w:t xml:space="preserve"> the IAAF</w:t>
      </w:r>
      <w:r w:rsidR="00B5364D">
        <w:t>’</w:t>
      </w:r>
      <w:r>
        <w:t xml:space="preserve">s response </w:t>
      </w:r>
      <w:r w:rsidR="00C61F26">
        <w:t>to positive doping tests and broader doping allegations of which it was aware from 2011 onwards (McLaren, 2016). It is evident, then, that key members within the IAAF were aware of and helped facilitate corruption for many years through a collective strategy of bribery, delay tactics and compartmentalization of managing cases led by senior IAAF officials</w:t>
      </w:r>
      <w:r>
        <w:t>,</w:t>
      </w:r>
      <w:r w:rsidR="00C61F26">
        <w:t xml:space="preserve"> which collectively facilitated the doping scandal. These actions and inactions </w:t>
      </w:r>
      <w:r w:rsidR="00A87E93">
        <w:t>are also</w:t>
      </w:r>
      <w:r w:rsidR="00C61F26">
        <w:t xml:space="preserve"> viewed as acts of </w:t>
      </w:r>
      <w:r w:rsidR="007A0E9E">
        <w:t xml:space="preserve">hard </w:t>
      </w:r>
      <w:r w:rsidR="00C61F26">
        <w:t xml:space="preserve">power, </w:t>
      </w:r>
      <w:r w:rsidR="007A0E9E">
        <w:t>in that various inducements (and the risk and penalties associated with being complicit in the scandal) were used to influence the behavior of IAAF officials in line with Russian interests.</w:t>
      </w:r>
    </w:p>
    <w:p w14:paraId="328D2149" w14:textId="77777777" w:rsidR="00B5364D" w:rsidRDefault="00B5364D" w:rsidP="00136C0B">
      <w:pPr>
        <w:spacing w:line="480" w:lineRule="auto"/>
        <w:jc w:val="both"/>
        <w:rPr>
          <w:b/>
          <w:bCs/>
          <w:i/>
          <w:iCs/>
          <w:color w:val="000000" w:themeColor="text1"/>
          <w:lang w:val="en-CA"/>
        </w:rPr>
      </w:pPr>
    </w:p>
    <w:p w14:paraId="2D218692" w14:textId="2B38DC1B" w:rsidR="00E5003F" w:rsidRDefault="00A57767" w:rsidP="00136C0B">
      <w:pPr>
        <w:spacing w:line="480" w:lineRule="auto"/>
        <w:jc w:val="both"/>
        <w:rPr>
          <w:color w:val="000000" w:themeColor="text1"/>
        </w:rPr>
      </w:pPr>
      <w:r>
        <w:rPr>
          <w:b/>
          <w:bCs/>
          <w:i/>
          <w:iCs/>
          <w:color w:val="000000" w:themeColor="text1"/>
          <w:lang w:val="en-CA"/>
        </w:rPr>
        <w:lastRenderedPageBreak/>
        <w:t>Outcomes and consequences</w:t>
      </w:r>
      <w:r w:rsidRPr="00102851">
        <w:rPr>
          <w:b/>
          <w:bCs/>
          <w:i/>
          <w:iCs/>
          <w:color w:val="000000" w:themeColor="text1"/>
          <w:lang w:val="en-CA"/>
        </w:rPr>
        <w:t xml:space="preserve">. </w:t>
      </w:r>
      <w:r w:rsidR="003D7CE1">
        <w:rPr>
          <w:color w:val="000000" w:themeColor="text1"/>
        </w:rPr>
        <w:t xml:space="preserve">It is often assumed that the IOC is an all-powerful, central actor within the Olympic Movement. </w:t>
      </w:r>
      <w:r w:rsidR="008F4C3E">
        <w:rPr>
          <w:color w:val="000000" w:themeColor="text1"/>
        </w:rPr>
        <w:t>However</w:t>
      </w:r>
      <w:r w:rsidR="003D7CE1">
        <w:rPr>
          <w:color w:val="000000" w:themeColor="text1"/>
        </w:rPr>
        <w:t>, the IOC’s power is largely, although not exclusively, limited to its ability to endow countries (or</w:t>
      </w:r>
      <w:r w:rsidR="00ED4A77">
        <w:rPr>
          <w:color w:val="000000" w:themeColor="text1"/>
        </w:rPr>
        <w:t>,</w:t>
      </w:r>
      <w:r w:rsidR="003D7CE1">
        <w:rPr>
          <w:color w:val="000000" w:themeColor="text1"/>
        </w:rPr>
        <w:t xml:space="preserve"> more accurately</w:t>
      </w:r>
      <w:r w:rsidR="00ED4A77">
        <w:rPr>
          <w:color w:val="000000" w:themeColor="text1"/>
        </w:rPr>
        <w:t>,</w:t>
      </w:r>
      <w:r w:rsidR="003D7CE1">
        <w:rPr>
          <w:color w:val="000000" w:themeColor="text1"/>
        </w:rPr>
        <w:t xml:space="preserve"> National Olympic Committees) with the rights to host the Olympic and Paralympic Games. In  </w:t>
      </w:r>
      <w:proofErr w:type="spellStart"/>
      <w:r w:rsidR="0053304A">
        <w:rPr>
          <w:color w:val="000000" w:themeColor="text1"/>
        </w:rPr>
        <w:t>Lukes</w:t>
      </w:r>
      <w:proofErr w:type="spellEnd"/>
      <w:r w:rsidR="0053304A">
        <w:rPr>
          <w:color w:val="000000" w:themeColor="text1"/>
        </w:rPr>
        <w:t xml:space="preserve">’ </w:t>
      </w:r>
      <w:r w:rsidR="00A037C3">
        <w:rPr>
          <w:color w:val="000000" w:themeColor="text1"/>
        </w:rPr>
        <w:t xml:space="preserve">(1974) </w:t>
      </w:r>
      <w:r w:rsidR="003D7CE1">
        <w:rPr>
          <w:color w:val="000000" w:themeColor="text1"/>
        </w:rPr>
        <w:t xml:space="preserve">terms, this can be viewed as a form of agenda setting (i.e. second face of power) in that it endows </w:t>
      </w:r>
      <w:r w:rsidR="00A9200F">
        <w:rPr>
          <w:color w:val="000000" w:themeColor="text1"/>
        </w:rPr>
        <w:t>a nation with the</w:t>
      </w:r>
      <w:r w:rsidR="003D7CE1">
        <w:rPr>
          <w:color w:val="000000" w:themeColor="text1"/>
        </w:rPr>
        <w:t xml:space="preserve"> right</w:t>
      </w:r>
      <w:r w:rsidR="002C6BE8">
        <w:rPr>
          <w:color w:val="000000" w:themeColor="text1"/>
        </w:rPr>
        <w:t>s</w:t>
      </w:r>
      <w:r w:rsidR="003D7CE1">
        <w:rPr>
          <w:color w:val="000000" w:themeColor="text1"/>
        </w:rPr>
        <w:t xml:space="preserve"> and privileges associated with hosting</w:t>
      </w:r>
      <w:r w:rsidR="002C6BE8">
        <w:rPr>
          <w:color w:val="000000" w:themeColor="text1"/>
        </w:rPr>
        <w:t xml:space="preserve"> the Games</w:t>
      </w:r>
      <w:r w:rsidR="003D7CE1">
        <w:rPr>
          <w:color w:val="000000" w:themeColor="text1"/>
        </w:rPr>
        <w:t xml:space="preserve">. </w:t>
      </w:r>
      <w:r w:rsidR="008F4C3E">
        <w:rPr>
          <w:color w:val="000000" w:themeColor="text1"/>
        </w:rPr>
        <w:t>That said</w:t>
      </w:r>
      <w:r w:rsidR="00A9200F">
        <w:rPr>
          <w:color w:val="000000" w:themeColor="text1"/>
        </w:rPr>
        <w:t xml:space="preserve">, the IOC </w:t>
      </w:r>
      <w:r w:rsidR="008F4C3E">
        <w:rPr>
          <w:color w:val="000000" w:themeColor="text1"/>
        </w:rPr>
        <w:t xml:space="preserve">also has </w:t>
      </w:r>
      <w:r w:rsidR="00A9200F">
        <w:rPr>
          <w:color w:val="000000" w:themeColor="text1"/>
        </w:rPr>
        <w:t xml:space="preserve">a </w:t>
      </w:r>
      <w:r w:rsidR="003D7CE1">
        <w:rPr>
          <w:color w:val="000000" w:themeColor="text1"/>
        </w:rPr>
        <w:t>number of other</w:t>
      </w:r>
      <w:r w:rsidR="008F4C3E">
        <w:rPr>
          <w:color w:val="000000" w:themeColor="text1"/>
        </w:rPr>
        <w:t xml:space="preserve">, </w:t>
      </w:r>
      <w:r w:rsidR="003D7CE1">
        <w:rPr>
          <w:color w:val="000000" w:themeColor="text1"/>
        </w:rPr>
        <w:t>more subtle</w:t>
      </w:r>
      <w:r w:rsidR="008F4C3E">
        <w:rPr>
          <w:color w:val="000000" w:themeColor="text1"/>
        </w:rPr>
        <w:t>,</w:t>
      </w:r>
      <w:r w:rsidR="003D7CE1">
        <w:rPr>
          <w:color w:val="000000" w:themeColor="text1"/>
        </w:rPr>
        <w:t xml:space="preserve"> mechanisms at </w:t>
      </w:r>
      <w:r w:rsidR="00A9200F">
        <w:rPr>
          <w:color w:val="000000" w:themeColor="text1"/>
        </w:rPr>
        <w:t>its</w:t>
      </w:r>
      <w:r w:rsidR="003D7CE1">
        <w:rPr>
          <w:color w:val="000000" w:themeColor="text1"/>
        </w:rPr>
        <w:t xml:space="preserve"> disposal</w:t>
      </w:r>
      <w:r w:rsidR="008F4C3E">
        <w:rPr>
          <w:color w:val="000000" w:themeColor="text1"/>
        </w:rPr>
        <w:t xml:space="preserve"> </w:t>
      </w:r>
      <w:r w:rsidR="00372AA3">
        <w:rPr>
          <w:color w:val="000000" w:themeColor="text1"/>
        </w:rPr>
        <w:t xml:space="preserve">to allow it </w:t>
      </w:r>
      <w:r w:rsidR="00A9200F">
        <w:rPr>
          <w:color w:val="000000" w:themeColor="text1"/>
        </w:rPr>
        <w:t xml:space="preserve">to retain its regulatory power. These mechanisms include </w:t>
      </w:r>
      <w:r w:rsidR="003D7CE1">
        <w:rPr>
          <w:color w:val="000000" w:themeColor="text1"/>
        </w:rPr>
        <w:t>sanctions</w:t>
      </w:r>
      <w:r w:rsidR="00CB311A">
        <w:rPr>
          <w:color w:val="000000" w:themeColor="text1"/>
        </w:rPr>
        <w:t xml:space="preserve"> (e.g. banning the Russian team from the 2018 Winter Games)</w:t>
      </w:r>
      <w:r w:rsidR="003D7CE1">
        <w:rPr>
          <w:color w:val="000000" w:themeColor="text1"/>
        </w:rPr>
        <w:t>, revoking membership</w:t>
      </w:r>
      <w:r w:rsidR="00CB311A">
        <w:rPr>
          <w:color w:val="000000" w:themeColor="text1"/>
        </w:rPr>
        <w:t xml:space="preserve"> (e.g</w:t>
      </w:r>
      <w:r w:rsidR="00A037C3">
        <w:rPr>
          <w:color w:val="000000" w:themeColor="text1"/>
        </w:rPr>
        <w:t>.</w:t>
      </w:r>
      <w:r w:rsidR="00CB311A">
        <w:rPr>
          <w:color w:val="000000" w:themeColor="text1"/>
        </w:rPr>
        <w:t xml:space="preserve"> suspending the NOC)</w:t>
      </w:r>
      <w:r w:rsidR="003D7CE1">
        <w:rPr>
          <w:color w:val="000000" w:themeColor="text1"/>
        </w:rPr>
        <w:t>, removal of key individuals from positions of power</w:t>
      </w:r>
      <w:r w:rsidR="00CB311A">
        <w:rPr>
          <w:color w:val="000000" w:themeColor="text1"/>
        </w:rPr>
        <w:t xml:space="preserve"> (e.g</w:t>
      </w:r>
      <w:r w:rsidR="00994D1E">
        <w:rPr>
          <w:color w:val="000000" w:themeColor="text1"/>
        </w:rPr>
        <w:t>.</w:t>
      </w:r>
      <w:r w:rsidR="00CB311A">
        <w:rPr>
          <w:color w:val="000000" w:themeColor="text1"/>
        </w:rPr>
        <w:t xml:space="preserve"> banning Vitaly Mutko)</w:t>
      </w:r>
      <w:r w:rsidR="003D7CE1">
        <w:rPr>
          <w:color w:val="000000" w:themeColor="text1"/>
        </w:rPr>
        <w:t>, and revoking mega-events from nations</w:t>
      </w:r>
      <w:r w:rsidR="00CB311A">
        <w:rPr>
          <w:color w:val="000000" w:themeColor="text1"/>
        </w:rPr>
        <w:t xml:space="preserve"> (e.g. advising IFs not to award events to Russia)</w:t>
      </w:r>
      <w:r w:rsidR="003D7CE1">
        <w:rPr>
          <w:color w:val="000000" w:themeColor="text1"/>
        </w:rPr>
        <w:t xml:space="preserve">. In response to the McLaren Report findings, for example, the IOC adopted a number of provisional measures, one of which </w:t>
      </w:r>
      <w:r w:rsidR="00ED4A77">
        <w:rPr>
          <w:color w:val="000000" w:themeColor="text1"/>
        </w:rPr>
        <w:t xml:space="preserve">was </w:t>
      </w:r>
      <w:r w:rsidR="003D7CE1">
        <w:rPr>
          <w:color w:val="000000" w:themeColor="text1"/>
        </w:rPr>
        <w:t>to request that all winter Olympic IF’s “</w:t>
      </w:r>
      <w:r w:rsidR="003D7CE1" w:rsidRPr="00136C0B">
        <w:rPr>
          <w:color w:val="000000" w:themeColor="text1"/>
        </w:rPr>
        <w:t>freeze their preparations for major events in Russia, such as World Championships, World Cups or other major international competitions under their responsibility, and to actively look for alternative organisers</w:t>
      </w:r>
      <w:r w:rsidR="003D7CE1">
        <w:rPr>
          <w:color w:val="000000" w:themeColor="text1"/>
        </w:rPr>
        <w:t>” (IOC, 2016, p. 2). Consequently, Russia was stripped of hosting the Bobsleigh and Speed Skating World Championships. Similarly, in response to the findings of Schmid Commission</w:t>
      </w:r>
      <w:r w:rsidR="00994D1E">
        <w:rPr>
          <w:color w:val="000000" w:themeColor="text1"/>
        </w:rPr>
        <w:t>,</w:t>
      </w:r>
      <w:r w:rsidR="003D7CE1">
        <w:rPr>
          <w:color w:val="000000" w:themeColor="text1"/>
        </w:rPr>
        <w:t xml:space="preserve"> the IOC Executive Committee</w:t>
      </w:r>
      <w:r w:rsidR="00994D1E">
        <w:rPr>
          <w:color w:val="000000" w:themeColor="text1"/>
        </w:rPr>
        <w:t xml:space="preserve"> </w:t>
      </w:r>
      <w:r w:rsidR="003D7CE1">
        <w:rPr>
          <w:color w:val="000000" w:themeColor="text1"/>
        </w:rPr>
        <w:t xml:space="preserve">decided to suspend the Russian Olympic Committee (ROC), ban officials </w:t>
      </w:r>
      <w:r w:rsidR="00ED4A77">
        <w:rPr>
          <w:color w:val="000000" w:themeColor="text1"/>
        </w:rPr>
        <w:t xml:space="preserve">from </w:t>
      </w:r>
      <w:r w:rsidR="003D7CE1">
        <w:rPr>
          <w:color w:val="000000" w:themeColor="text1"/>
        </w:rPr>
        <w:t xml:space="preserve">attending the PyeongChang 2018 Games, ban politicians from future Olympic events, suspend Russian committee members, and invoice the ROC for the USD $15 million costs of its investigations into the doping allegations (IOC, 2017). </w:t>
      </w:r>
      <w:r w:rsidR="00372AA3">
        <w:rPr>
          <w:color w:val="000000" w:themeColor="text1"/>
        </w:rPr>
        <w:t>These</w:t>
      </w:r>
      <w:r w:rsidR="003D7CE1">
        <w:rPr>
          <w:color w:val="000000" w:themeColor="text1"/>
        </w:rPr>
        <w:t xml:space="preserve"> sanctions demonstrate the vast array of direct and indirect mechanisms through which the IOC can enact power and influence a country to comply </w:t>
      </w:r>
      <w:r w:rsidR="00372AA3">
        <w:rPr>
          <w:color w:val="000000" w:themeColor="text1"/>
        </w:rPr>
        <w:t>with</w:t>
      </w:r>
      <w:r w:rsidR="003D7CE1">
        <w:rPr>
          <w:color w:val="000000" w:themeColor="text1"/>
        </w:rPr>
        <w:t xml:space="preserve"> regulations</w:t>
      </w:r>
      <w:r w:rsidR="00372AA3">
        <w:rPr>
          <w:color w:val="000000" w:themeColor="text1"/>
        </w:rPr>
        <w:t xml:space="preserve">. They also remind other countries and key stakeholders of the consequences of cheating. Nonetheless, the Russian case demonstrates </w:t>
      </w:r>
      <w:r w:rsidR="00372AA3">
        <w:rPr>
          <w:color w:val="000000" w:themeColor="text1"/>
        </w:rPr>
        <w:lastRenderedPageBreak/>
        <w:t xml:space="preserve">that the effectiveness of such measures </w:t>
      </w:r>
      <w:r w:rsidR="00E5003F">
        <w:rPr>
          <w:color w:val="000000" w:themeColor="text1"/>
        </w:rPr>
        <w:t xml:space="preserve">must be considered alongside the extent to which actors are motivated to do whatever it takes to win, their attitude toward risk, </w:t>
      </w:r>
      <w:r w:rsidR="003C522B">
        <w:rPr>
          <w:color w:val="000000" w:themeColor="text1"/>
        </w:rPr>
        <w:t xml:space="preserve">their overall attitude toward being associated with cheating or being </w:t>
      </w:r>
      <w:r w:rsidR="00E5003F">
        <w:rPr>
          <w:color w:val="000000" w:themeColor="text1"/>
        </w:rPr>
        <w:t>able to suitably mitigate the fallout should they be found cheating the system</w:t>
      </w:r>
      <w:r w:rsidR="008367B1">
        <w:rPr>
          <w:color w:val="000000" w:themeColor="text1"/>
        </w:rPr>
        <w:t>.</w:t>
      </w:r>
    </w:p>
    <w:p w14:paraId="479A5790" w14:textId="0B0F1A88" w:rsidR="0044297C" w:rsidRDefault="00CB311A" w:rsidP="00054502">
      <w:pPr>
        <w:spacing w:line="480" w:lineRule="auto"/>
        <w:ind w:firstLine="720"/>
        <w:jc w:val="both"/>
        <w:rPr>
          <w:color w:val="000000" w:themeColor="text1"/>
          <w:lang w:val="en-CA"/>
        </w:rPr>
      </w:pPr>
      <w:r>
        <w:rPr>
          <w:color w:val="000000" w:themeColor="text1"/>
          <w:lang w:val="en-CA"/>
        </w:rPr>
        <w:t>R</w:t>
      </w:r>
      <w:r w:rsidR="002C6BE8">
        <w:rPr>
          <w:color w:val="000000" w:themeColor="text1"/>
          <w:lang w:val="en-CA"/>
        </w:rPr>
        <w:t>ussia were readmitted into the Olympic system with the IOC, WADA and IPC all lifting bans and sanctions with the exception of the IAAF</w:t>
      </w:r>
      <w:r w:rsidR="008367B1">
        <w:rPr>
          <w:color w:val="000000" w:themeColor="text1"/>
          <w:lang w:val="en-CA"/>
        </w:rPr>
        <w:t>,</w:t>
      </w:r>
      <w:r w:rsidR="002C6BE8">
        <w:rPr>
          <w:color w:val="000000" w:themeColor="text1"/>
          <w:lang w:val="en-CA"/>
        </w:rPr>
        <w:t xml:space="preserve"> who decided to retain their ban until further review in </w:t>
      </w:r>
      <w:r>
        <w:rPr>
          <w:color w:val="000000" w:themeColor="text1"/>
          <w:lang w:val="en-CA"/>
        </w:rPr>
        <w:t>September</w:t>
      </w:r>
      <w:r w:rsidR="002C6BE8">
        <w:rPr>
          <w:color w:val="000000" w:themeColor="text1"/>
          <w:lang w:val="en-CA"/>
        </w:rPr>
        <w:t xml:space="preserve"> 2019.  </w:t>
      </w:r>
      <w:r>
        <w:rPr>
          <w:color w:val="000000" w:themeColor="text1"/>
          <w:lang w:val="en-CA"/>
        </w:rPr>
        <w:t>In all cases, Russia were readmitted as they met a range of conditions</w:t>
      </w:r>
      <w:r w:rsidR="008367B1">
        <w:rPr>
          <w:color w:val="000000" w:themeColor="text1"/>
          <w:lang w:val="en-CA"/>
        </w:rPr>
        <w:t>,</w:t>
      </w:r>
      <w:r>
        <w:rPr>
          <w:color w:val="000000" w:themeColor="text1"/>
          <w:lang w:val="en-CA"/>
        </w:rPr>
        <w:t xml:space="preserve"> including </w:t>
      </w:r>
      <w:r w:rsidR="002C6BE8">
        <w:rPr>
          <w:color w:val="000000" w:themeColor="text1"/>
          <w:lang w:val="en-CA"/>
        </w:rPr>
        <w:t>that there should be no further positive drug tests at the Games (</w:t>
      </w:r>
      <w:r w:rsidR="008367B1">
        <w:rPr>
          <w:color w:val="000000" w:themeColor="text1"/>
          <w:lang w:val="en-CA"/>
        </w:rPr>
        <w:t>following</w:t>
      </w:r>
      <w:r w:rsidR="002C6BE8">
        <w:rPr>
          <w:color w:val="000000" w:themeColor="text1"/>
          <w:lang w:val="en-CA"/>
        </w:rPr>
        <w:t xml:space="preserve"> positive tests </w:t>
      </w:r>
      <w:r w:rsidR="008367B1">
        <w:rPr>
          <w:color w:val="000000" w:themeColor="text1"/>
          <w:lang w:val="en-CA"/>
        </w:rPr>
        <w:t xml:space="preserve">for </w:t>
      </w:r>
      <w:r w:rsidR="002C6BE8">
        <w:rPr>
          <w:color w:val="000000" w:themeColor="text1"/>
          <w:lang w:val="en-CA"/>
        </w:rPr>
        <w:t xml:space="preserve">Russian curler Alexander </w:t>
      </w:r>
      <w:proofErr w:type="spellStart"/>
      <w:r w:rsidR="002C6BE8">
        <w:rPr>
          <w:color w:val="000000" w:themeColor="text1"/>
          <w:lang w:val="en-CA"/>
        </w:rPr>
        <w:t>Krushelnytsky</w:t>
      </w:r>
      <w:proofErr w:type="spellEnd"/>
      <w:r w:rsidR="002C6BE8">
        <w:rPr>
          <w:color w:val="000000" w:themeColor="text1"/>
          <w:lang w:val="en-CA"/>
        </w:rPr>
        <w:t xml:space="preserve"> and bobsledder Nadezhda </w:t>
      </w:r>
      <w:proofErr w:type="spellStart"/>
      <w:r w:rsidR="002C6BE8">
        <w:rPr>
          <w:color w:val="000000" w:themeColor="text1"/>
          <w:lang w:val="en-CA"/>
        </w:rPr>
        <w:t>Sergeeva</w:t>
      </w:r>
      <w:proofErr w:type="spellEnd"/>
      <w:r w:rsidR="002C6BE8">
        <w:rPr>
          <w:color w:val="000000" w:themeColor="text1"/>
          <w:lang w:val="en-CA"/>
        </w:rPr>
        <w:t>)</w:t>
      </w:r>
      <w:r>
        <w:rPr>
          <w:color w:val="000000" w:themeColor="text1"/>
          <w:lang w:val="en-CA"/>
        </w:rPr>
        <w:t xml:space="preserve">, they pay </w:t>
      </w:r>
      <w:r w:rsidR="002C6BE8">
        <w:rPr>
          <w:color w:val="000000" w:themeColor="text1"/>
          <w:lang w:val="en-CA"/>
        </w:rPr>
        <w:t xml:space="preserve">$15 million to cover the cost of the two IOC investigations and future </w:t>
      </w:r>
      <w:r w:rsidR="008367B1">
        <w:rPr>
          <w:color w:val="000000" w:themeColor="text1"/>
          <w:lang w:val="en-CA"/>
        </w:rPr>
        <w:t>anti-</w:t>
      </w:r>
      <w:r w:rsidR="002C6BE8">
        <w:rPr>
          <w:color w:val="000000" w:themeColor="text1"/>
          <w:lang w:val="en-CA"/>
        </w:rPr>
        <w:t xml:space="preserve">doping </w:t>
      </w:r>
      <w:r w:rsidR="008367B1">
        <w:rPr>
          <w:color w:val="000000" w:themeColor="text1"/>
          <w:lang w:val="en-CA"/>
        </w:rPr>
        <w:t>research.</w:t>
      </w:r>
      <w:r>
        <w:rPr>
          <w:color w:val="000000" w:themeColor="text1"/>
          <w:lang w:val="en-CA"/>
        </w:rPr>
        <w:t xml:space="preserve"> </w:t>
      </w:r>
      <w:r w:rsidR="008367B1">
        <w:rPr>
          <w:color w:val="000000" w:themeColor="text1"/>
          <w:lang w:val="en-CA"/>
        </w:rPr>
        <w:t>In addition, they were required to</w:t>
      </w:r>
      <w:r>
        <w:rPr>
          <w:color w:val="000000" w:themeColor="text1"/>
          <w:lang w:val="en-CA"/>
        </w:rPr>
        <w:t xml:space="preserve"> give </w:t>
      </w:r>
      <w:r w:rsidR="002C6BE8">
        <w:rPr>
          <w:color w:val="000000" w:themeColor="text1"/>
          <w:lang w:val="en-CA"/>
        </w:rPr>
        <w:t>WADA investigators access to the Moscow laboratory and over 1.5 million files of doping dat</w:t>
      </w:r>
      <w:r w:rsidR="008367B1">
        <w:rPr>
          <w:color w:val="000000" w:themeColor="text1"/>
          <w:lang w:val="en-CA"/>
        </w:rPr>
        <w:t xml:space="preserve">a as well as </w:t>
      </w:r>
      <w:r w:rsidR="002C6BE8">
        <w:rPr>
          <w:color w:val="000000" w:themeColor="text1"/>
          <w:lang w:val="en-CA"/>
        </w:rPr>
        <w:t>implement a series of measures</w:t>
      </w:r>
      <w:r w:rsidR="008367B1">
        <w:rPr>
          <w:color w:val="000000" w:themeColor="text1"/>
          <w:lang w:val="en-CA"/>
        </w:rPr>
        <w:t>,</w:t>
      </w:r>
      <w:r w:rsidR="002C6BE8">
        <w:rPr>
          <w:color w:val="000000" w:themeColor="text1"/>
          <w:lang w:val="en-CA"/>
        </w:rPr>
        <w:t xml:space="preserve"> including a new robust testing programme, a new anti-doping education programme, a new whistleblower hotline</w:t>
      </w:r>
      <w:r w:rsidR="008367B1">
        <w:rPr>
          <w:color w:val="000000" w:themeColor="text1"/>
          <w:lang w:val="en-CA"/>
        </w:rPr>
        <w:t>,</w:t>
      </w:r>
      <w:r w:rsidR="002C6BE8">
        <w:rPr>
          <w:color w:val="000000" w:themeColor="text1"/>
          <w:lang w:val="en-CA"/>
        </w:rPr>
        <w:t xml:space="preserve"> and new rules</w:t>
      </w:r>
      <w:r w:rsidR="008367B1">
        <w:rPr>
          <w:color w:val="000000" w:themeColor="text1"/>
          <w:lang w:val="en-CA"/>
        </w:rPr>
        <w:t xml:space="preserve">, </w:t>
      </w:r>
      <w:r w:rsidR="002C6BE8">
        <w:rPr>
          <w:color w:val="000000" w:themeColor="text1"/>
          <w:lang w:val="en-CA"/>
        </w:rPr>
        <w:t xml:space="preserve">meaning that no government official can be appointed to any role within the RPC. </w:t>
      </w:r>
      <w:r w:rsidR="0044297C">
        <w:rPr>
          <w:color w:val="000000" w:themeColor="text1"/>
          <w:lang w:val="en-CA"/>
        </w:rPr>
        <w:t xml:space="preserve">The IAAF is sustaining its ban primarily due to reports that Russian coaches who had been suspended for doping were continuing to train Russian athletes together with reports that the Russian Athletics Federation had fabricated documents to show that </w:t>
      </w:r>
      <w:proofErr w:type="spellStart"/>
      <w:r w:rsidR="0044297C">
        <w:rPr>
          <w:color w:val="000000" w:themeColor="text1"/>
          <w:lang w:val="en-CA"/>
        </w:rPr>
        <w:t>Danil</w:t>
      </w:r>
      <w:proofErr w:type="spellEnd"/>
      <w:r w:rsidR="0044297C">
        <w:rPr>
          <w:color w:val="000000" w:themeColor="text1"/>
          <w:lang w:val="en-CA"/>
        </w:rPr>
        <w:t xml:space="preserve"> Lysenko was too ill to provide his whereabouts after failing to make himself available for out</w:t>
      </w:r>
      <w:r w:rsidR="008367B1">
        <w:rPr>
          <w:color w:val="000000" w:themeColor="text1"/>
          <w:lang w:val="en-CA"/>
        </w:rPr>
        <w:t>-</w:t>
      </w:r>
      <w:r w:rsidR="0044297C">
        <w:rPr>
          <w:color w:val="000000" w:themeColor="text1"/>
          <w:lang w:val="en-CA"/>
        </w:rPr>
        <w:t>of</w:t>
      </w:r>
      <w:r w:rsidR="008367B1">
        <w:rPr>
          <w:color w:val="000000" w:themeColor="text1"/>
          <w:lang w:val="en-CA"/>
        </w:rPr>
        <w:t>-</w:t>
      </w:r>
      <w:r w:rsidR="0044297C">
        <w:rPr>
          <w:color w:val="000000" w:themeColor="text1"/>
          <w:lang w:val="en-CA"/>
        </w:rPr>
        <w:t>competition drug testing (Reuters, 2019). It is also possible that the continued IAAF ban is linked to a deeper concern about the degree to which Russia has genuinely change</w:t>
      </w:r>
      <w:r w:rsidR="00994D1E">
        <w:rPr>
          <w:color w:val="000000" w:themeColor="text1"/>
          <w:lang w:val="en-CA"/>
        </w:rPr>
        <w:t>d</w:t>
      </w:r>
      <w:r w:rsidR="0044297C">
        <w:rPr>
          <w:color w:val="000000" w:themeColor="text1"/>
          <w:lang w:val="en-CA"/>
        </w:rPr>
        <w:t xml:space="preserve">. It is likely that the IAAF </w:t>
      </w:r>
      <w:r w:rsidR="00AF09FF">
        <w:rPr>
          <w:color w:val="000000" w:themeColor="text1"/>
          <w:lang w:val="en-CA"/>
        </w:rPr>
        <w:t xml:space="preserve">will wait </w:t>
      </w:r>
      <w:r w:rsidR="0044297C">
        <w:rPr>
          <w:color w:val="000000" w:themeColor="text1"/>
          <w:lang w:val="en-CA"/>
        </w:rPr>
        <w:t xml:space="preserve">to see genuine change </w:t>
      </w:r>
      <w:r w:rsidR="00AF09FF">
        <w:rPr>
          <w:color w:val="000000" w:themeColor="text1"/>
          <w:lang w:val="en-CA"/>
        </w:rPr>
        <w:t>in light of</w:t>
      </w:r>
      <w:r w:rsidR="0044297C">
        <w:rPr>
          <w:color w:val="000000" w:themeColor="text1"/>
          <w:lang w:val="en-CA"/>
        </w:rPr>
        <w:t xml:space="preserve"> the immoral actions of the previous IAAF leadership, the damage that the IAAF suffered as a consequence, and the desire of the new IAAF leadership </w:t>
      </w:r>
      <w:r w:rsidR="00AF09FF">
        <w:rPr>
          <w:color w:val="000000" w:themeColor="text1"/>
          <w:lang w:val="en-CA"/>
        </w:rPr>
        <w:t>to be seen</w:t>
      </w:r>
      <w:r w:rsidR="0044297C">
        <w:rPr>
          <w:color w:val="000000" w:themeColor="text1"/>
          <w:lang w:val="en-CA"/>
        </w:rPr>
        <w:t xml:space="preserve"> to </w:t>
      </w:r>
      <w:r w:rsidR="00AF09FF">
        <w:rPr>
          <w:color w:val="000000" w:themeColor="text1"/>
          <w:lang w:val="en-CA"/>
        </w:rPr>
        <w:t xml:space="preserve">be </w:t>
      </w:r>
      <w:r w:rsidR="0044297C">
        <w:rPr>
          <w:color w:val="000000" w:themeColor="text1"/>
          <w:lang w:val="en-CA"/>
        </w:rPr>
        <w:t>turn</w:t>
      </w:r>
      <w:r w:rsidR="00AF09FF">
        <w:rPr>
          <w:color w:val="000000" w:themeColor="text1"/>
          <w:lang w:val="en-CA"/>
        </w:rPr>
        <w:t>ing</w:t>
      </w:r>
      <w:r w:rsidR="0044297C">
        <w:rPr>
          <w:color w:val="000000" w:themeColor="text1"/>
          <w:lang w:val="en-CA"/>
        </w:rPr>
        <w:t xml:space="preserve"> a new leaf</w:t>
      </w:r>
      <w:r w:rsidR="00AF09FF">
        <w:rPr>
          <w:color w:val="000000" w:themeColor="text1"/>
          <w:lang w:val="en-CA"/>
        </w:rPr>
        <w:t xml:space="preserve">, </w:t>
      </w:r>
      <w:r w:rsidR="0044297C">
        <w:rPr>
          <w:color w:val="000000" w:themeColor="text1"/>
          <w:lang w:val="en-CA"/>
        </w:rPr>
        <w:t xml:space="preserve">which requires </w:t>
      </w:r>
      <w:r w:rsidR="00AF09FF">
        <w:rPr>
          <w:color w:val="000000" w:themeColor="text1"/>
          <w:lang w:val="en-CA"/>
        </w:rPr>
        <w:t xml:space="preserve">that </w:t>
      </w:r>
      <w:r w:rsidR="0044297C">
        <w:rPr>
          <w:color w:val="000000" w:themeColor="text1"/>
          <w:lang w:val="en-CA"/>
        </w:rPr>
        <w:t>the IAAF use the</w:t>
      </w:r>
      <w:r w:rsidR="00E26A6A">
        <w:rPr>
          <w:color w:val="000000" w:themeColor="text1"/>
          <w:lang w:val="en-CA"/>
        </w:rPr>
        <w:t>ir first dimension of power clearly and firmly.</w:t>
      </w:r>
    </w:p>
    <w:p w14:paraId="5E3EFE3D" w14:textId="0A29896F" w:rsidR="00236847" w:rsidRDefault="002C6BE8" w:rsidP="00994D1E">
      <w:pPr>
        <w:spacing w:line="480" w:lineRule="auto"/>
        <w:ind w:firstLine="720"/>
        <w:jc w:val="both"/>
        <w:rPr>
          <w:color w:val="000000" w:themeColor="text1"/>
          <w:lang w:val="en-CA"/>
        </w:rPr>
      </w:pPr>
      <w:r>
        <w:rPr>
          <w:color w:val="000000" w:themeColor="text1"/>
          <w:lang w:val="en-CA"/>
        </w:rPr>
        <w:lastRenderedPageBreak/>
        <w:t xml:space="preserve">Interestingly, </w:t>
      </w:r>
      <w:r w:rsidR="00AF09FF">
        <w:rPr>
          <w:color w:val="000000" w:themeColor="text1"/>
          <w:lang w:val="en-CA"/>
        </w:rPr>
        <w:t xml:space="preserve">the </w:t>
      </w:r>
      <w:r w:rsidR="00E26A6A">
        <w:rPr>
          <w:color w:val="000000" w:themeColor="text1"/>
          <w:lang w:val="en-CA"/>
        </w:rPr>
        <w:t xml:space="preserve">IOC, WADA and IPC </w:t>
      </w:r>
      <w:r>
        <w:rPr>
          <w:color w:val="000000" w:themeColor="text1"/>
          <w:lang w:val="en-CA"/>
        </w:rPr>
        <w:t xml:space="preserve">made </w:t>
      </w:r>
      <w:r w:rsidR="00AF09FF">
        <w:rPr>
          <w:color w:val="000000" w:themeColor="text1"/>
          <w:lang w:val="en-CA"/>
        </w:rPr>
        <w:t xml:space="preserve">concessions </w:t>
      </w:r>
      <w:r>
        <w:rPr>
          <w:color w:val="000000" w:themeColor="text1"/>
          <w:lang w:val="en-CA"/>
        </w:rPr>
        <w:t xml:space="preserve">despite Russia’s refusal to accept the findings and conclusions of the McLaren reports. </w:t>
      </w:r>
      <w:r w:rsidR="00236847">
        <w:rPr>
          <w:color w:val="000000" w:themeColor="text1"/>
          <w:lang w:val="en-CA"/>
        </w:rPr>
        <w:t>This is striking insofar as it reflects the Russian state’s desire to control the story</w:t>
      </w:r>
      <w:r w:rsidR="00AF09FF">
        <w:rPr>
          <w:color w:val="000000" w:themeColor="text1"/>
          <w:lang w:val="en-CA"/>
        </w:rPr>
        <w:t>—</w:t>
      </w:r>
      <w:r w:rsidR="00236847">
        <w:rPr>
          <w:color w:val="000000" w:themeColor="text1"/>
          <w:lang w:val="en-CA"/>
        </w:rPr>
        <w:t>at least</w:t>
      </w:r>
      <w:r w:rsidR="00AF09FF">
        <w:rPr>
          <w:color w:val="000000" w:themeColor="text1"/>
          <w:lang w:val="en-CA"/>
        </w:rPr>
        <w:t>,</w:t>
      </w:r>
      <w:r w:rsidR="00236847">
        <w:rPr>
          <w:color w:val="000000" w:themeColor="text1"/>
          <w:lang w:val="en-CA"/>
        </w:rPr>
        <w:t xml:space="preserve"> the part which relates to Russia’s admission of guilt. Consequently, Russia can continue to utilise the mechanisms associated with soft power and influence storylines about anti-Russia conspiracies, hostility toward Russia</w:t>
      </w:r>
      <w:r w:rsidR="00E26A6A">
        <w:rPr>
          <w:color w:val="000000" w:themeColor="text1"/>
          <w:lang w:val="en-CA"/>
        </w:rPr>
        <w:t xml:space="preserve"> from the West</w:t>
      </w:r>
      <w:r w:rsidR="00236847">
        <w:rPr>
          <w:color w:val="000000" w:themeColor="text1"/>
          <w:lang w:val="en-CA"/>
        </w:rPr>
        <w:t>, a few bad actors implicating the entire state</w:t>
      </w:r>
      <w:r w:rsidR="00E26A6A">
        <w:rPr>
          <w:color w:val="000000" w:themeColor="text1"/>
          <w:lang w:val="en-CA"/>
        </w:rPr>
        <w:t xml:space="preserve"> or the fact that all countries are doping</w:t>
      </w:r>
      <w:r w:rsidR="00236847">
        <w:rPr>
          <w:color w:val="000000" w:themeColor="text1"/>
          <w:lang w:val="en-CA"/>
        </w:rPr>
        <w:t xml:space="preserve">. This </w:t>
      </w:r>
      <w:r w:rsidR="00323C47">
        <w:rPr>
          <w:color w:val="000000" w:themeColor="text1"/>
          <w:lang w:val="en-CA"/>
        </w:rPr>
        <w:t>then galvanises certain</w:t>
      </w:r>
      <w:r w:rsidR="00236847">
        <w:rPr>
          <w:color w:val="000000" w:themeColor="text1"/>
          <w:lang w:val="en-CA"/>
        </w:rPr>
        <w:t xml:space="preserve"> elements of the </w:t>
      </w:r>
      <w:r w:rsidR="0044297C">
        <w:rPr>
          <w:color w:val="000000" w:themeColor="text1"/>
          <w:lang w:val="en-CA"/>
        </w:rPr>
        <w:t xml:space="preserve">Russian </w:t>
      </w:r>
      <w:r w:rsidR="00236847">
        <w:rPr>
          <w:color w:val="000000" w:themeColor="text1"/>
          <w:lang w:val="en-CA"/>
        </w:rPr>
        <w:t>populatio</w:t>
      </w:r>
      <w:r w:rsidR="00323C47">
        <w:rPr>
          <w:color w:val="000000" w:themeColor="text1"/>
          <w:lang w:val="en-CA"/>
        </w:rPr>
        <w:t>n,</w:t>
      </w:r>
      <w:r w:rsidR="0044297C">
        <w:rPr>
          <w:color w:val="000000" w:themeColor="text1"/>
          <w:lang w:val="en-CA"/>
        </w:rPr>
        <w:t xml:space="preserve"> particularly those </w:t>
      </w:r>
      <w:r w:rsidR="00323C47">
        <w:rPr>
          <w:color w:val="000000" w:themeColor="text1"/>
          <w:lang w:val="en-CA"/>
        </w:rPr>
        <w:t>prone</w:t>
      </w:r>
      <w:r w:rsidR="0044297C">
        <w:rPr>
          <w:color w:val="000000" w:themeColor="text1"/>
          <w:lang w:val="en-CA"/>
        </w:rPr>
        <w:t xml:space="preserve"> to nationalism</w:t>
      </w:r>
      <w:r w:rsidR="00236847">
        <w:rPr>
          <w:color w:val="000000" w:themeColor="text1"/>
          <w:lang w:val="en-CA"/>
        </w:rPr>
        <w:t xml:space="preserve">, creating nuance and confusion </w:t>
      </w:r>
      <w:r w:rsidR="0044297C">
        <w:rPr>
          <w:color w:val="000000" w:themeColor="text1"/>
          <w:lang w:val="en-CA"/>
        </w:rPr>
        <w:t>to the point where many observers accept that the story i</w:t>
      </w:r>
      <w:r w:rsidR="00323C47">
        <w:rPr>
          <w:color w:val="000000" w:themeColor="text1"/>
          <w:lang w:val="en-CA"/>
        </w:rPr>
        <w:t>s</w:t>
      </w:r>
      <w:r w:rsidR="0044297C">
        <w:rPr>
          <w:color w:val="000000" w:themeColor="text1"/>
          <w:lang w:val="en-CA"/>
        </w:rPr>
        <w:t xml:space="preserve"> complex and has two</w:t>
      </w:r>
      <w:r w:rsidR="00323C47">
        <w:rPr>
          <w:color w:val="000000" w:themeColor="text1"/>
          <w:lang w:val="en-CA"/>
        </w:rPr>
        <w:t xml:space="preserve"> </w:t>
      </w:r>
      <w:r w:rsidR="0044297C">
        <w:rPr>
          <w:color w:val="000000" w:themeColor="text1"/>
          <w:lang w:val="en-CA"/>
        </w:rPr>
        <w:t>sides, ultimately enabl</w:t>
      </w:r>
      <w:r w:rsidR="00E26A6A">
        <w:rPr>
          <w:color w:val="000000" w:themeColor="text1"/>
          <w:lang w:val="en-CA"/>
        </w:rPr>
        <w:t xml:space="preserve">ing </w:t>
      </w:r>
      <w:r w:rsidR="0044297C">
        <w:rPr>
          <w:color w:val="000000" w:themeColor="text1"/>
          <w:lang w:val="en-CA"/>
        </w:rPr>
        <w:t xml:space="preserve">the state to continue to appeal to and co-opt its population </w:t>
      </w:r>
      <w:r w:rsidR="00323C47">
        <w:rPr>
          <w:color w:val="000000" w:themeColor="text1"/>
          <w:lang w:val="en-CA"/>
        </w:rPr>
        <w:t>through</w:t>
      </w:r>
      <w:r w:rsidR="0044297C">
        <w:rPr>
          <w:color w:val="000000" w:themeColor="text1"/>
          <w:lang w:val="en-CA"/>
        </w:rPr>
        <w:t xml:space="preserve"> culture and values.</w:t>
      </w:r>
      <w:r w:rsidR="00E26A6A">
        <w:rPr>
          <w:color w:val="000000" w:themeColor="text1"/>
          <w:lang w:val="en-CA"/>
        </w:rPr>
        <w:t xml:space="preserve"> </w:t>
      </w:r>
    </w:p>
    <w:p w14:paraId="546405C1" w14:textId="4CE78666" w:rsidR="00E2614B" w:rsidRDefault="00E26A6A" w:rsidP="00994D1E">
      <w:pPr>
        <w:spacing w:line="480" w:lineRule="auto"/>
        <w:ind w:firstLine="720"/>
        <w:jc w:val="both"/>
        <w:rPr>
          <w:color w:val="000000" w:themeColor="text1"/>
          <w:lang w:val="en-CA"/>
        </w:rPr>
      </w:pPr>
      <w:r>
        <w:rPr>
          <w:color w:val="000000" w:themeColor="text1"/>
          <w:lang w:val="en-CA"/>
        </w:rPr>
        <w:t xml:space="preserve">On the international stage, the Russian case </w:t>
      </w:r>
      <w:r w:rsidR="00E2614B">
        <w:rPr>
          <w:color w:val="000000" w:themeColor="text1"/>
          <w:lang w:val="en-CA"/>
        </w:rPr>
        <w:t xml:space="preserve">and the way in which </w:t>
      </w:r>
      <w:r w:rsidR="0032411D">
        <w:rPr>
          <w:color w:val="000000" w:themeColor="text1"/>
          <w:lang w:val="en-CA"/>
        </w:rPr>
        <w:t>it</w:t>
      </w:r>
      <w:r w:rsidR="00E2614B">
        <w:rPr>
          <w:color w:val="000000" w:themeColor="text1"/>
          <w:lang w:val="en-CA"/>
        </w:rPr>
        <w:t xml:space="preserve"> has been governed by the IOC, WADA, and the majority of IFs has caused severe turbulence</w:t>
      </w:r>
      <w:r w:rsidR="0032411D">
        <w:rPr>
          <w:color w:val="000000" w:themeColor="text1"/>
          <w:lang w:val="en-CA"/>
        </w:rPr>
        <w:t>,</w:t>
      </w:r>
      <w:r w:rsidR="00E2614B">
        <w:rPr>
          <w:color w:val="000000" w:themeColor="text1"/>
          <w:lang w:val="en-CA"/>
        </w:rPr>
        <w:t xml:space="preserve"> created a new, higher level of distrust across the key stakeholders involved in international sport</w:t>
      </w:r>
      <w:r w:rsidR="0032411D">
        <w:rPr>
          <w:color w:val="000000" w:themeColor="text1"/>
          <w:lang w:val="en-CA"/>
        </w:rPr>
        <w:t xml:space="preserve"> and added to the problematic diplomatic relations that Russia has with the U.S., the U.K. and other western nations. </w:t>
      </w:r>
      <w:r w:rsidR="00E2614B">
        <w:rPr>
          <w:color w:val="000000" w:themeColor="text1"/>
          <w:lang w:val="en-CA"/>
        </w:rPr>
        <w:t xml:space="preserve">Much of the angst stems from athletes, </w:t>
      </w:r>
      <w:r w:rsidR="00BC7710">
        <w:rPr>
          <w:color w:val="000000" w:themeColor="text1"/>
          <w:lang w:val="en-CA"/>
        </w:rPr>
        <w:t xml:space="preserve">investigative journalists, </w:t>
      </w:r>
      <w:r w:rsidR="00E2614B">
        <w:rPr>
          <w:color w:val="000000" w:themeColor="text1"/>
          <w:lang w:val="en-CA"/>
        </w:rPr>
        <w:t xml:space="preserve">a number of National Anti-Doping Agencies and a few key watchdogs </w:t>
      </w:r>
      <w:r w:rsidR="00BC7710">
        <w:rPr>
          <w:color w:val="000000" w:themeColor="text1"/>
          <w:lang w:val="en-CA"/>
        </w:rPr>
        <w:t xml:space="preserve">(e.g. Play the Game, Transparency International) who have consistently called attention to the </w:t>
      </w:r>
      <w:r w:rsidR="00BA2472">
        <w:rPr>
          <w:color w:val="000000" w:themeColor="text1"/>
          <w:lang w:val="en-CA"/>
        </w:rPr>
        <w:t>overall leniency shown to Russia</w:t>
      </w:r>
      <w:r w:rsidR="00323C47">
        <w:rPr>
          <w:color w:val="000000" w:themeColor="text1"/>
          <w:lang w:val="en-CA"/>
        </w:rPr>
        <w:t>,</w:t>
      </w:r>
      <w:r w:rsidR="00BA2472">
        <w:rPr>
          <w:color w:val="000000" w:themeColor="text1"/>
          <w:lang w:val="en-CA"/>
        </w:rPr>
        <w:t xml:space="preserve"> emphasising, in particular, the </w:t>
      </w:r>
      <w:r w:rsidR="00BC7710">
        <w:rPr>
          <w:color w:val="000000" w:themeColor="text1"/>
          <w:lang w:val="en-CA"/>
        </w:rPr>
        <w:t>conflicts of interest</w:t>
      </w:r>
      <w:r w:rsidR="00BA2472">
        <w:rPr>
          <w:color w:val="000000" w:themeColor="text1"/>
          <w:lang w:val="en-CA"/>
        </w:rPr>
        <w:t xml:space="preserve"> in the system and </w:t>
      </w:r>
      <w:r w:rsidR="00E2614B">
        <w:rPr>
          <w:color w:val="000000" w:themeColor="text1"/>
          <w:lang w:val="en-CA"/>
        </w:rPr>
        <w:t>lack of consistency</w:t>
      </w:r>
      <w:r w:rsidR="00BA2472">
        <w:rPr>
          <w:color w:val="000000" w:themeColor="text1"/>
          <w:lang w:val="en-CA"/>
        </w:rPr>
        <w:t xml:space="preserve"> in the IOC treatment of different countries.</w:t>
      </w:r>
      <w:r w:rsidR="00BC7710">
        <w:rPr>
          <w:color w:val="000000" w:themeColor="text1"/>
          <w:lang w:val="en-CA"/>
        </w:rPr>
        <w:t xml:space="preserve"> The conflicts of interest generally relate to</w:t>
      </w:r>
      <w:r w:rsidR="009E5171">
        <w:rPr>
          <w:color w:val="000000" w:themeColor="text1"/>
          <w:lang w:val="en-CA"/>
        </w:rPr>
        <w:t xml:space="preserve"> relationships and priorities. In terms of relationships, there is a s</w:t>
      </w:r>
      <w:r w:rsidR="00BC7710">
        <w:rPr>
          <w:color w:val="000000" w:themeColor="text1"/>
          <w:lang w:val="en-CA"/>
        </w:rPr>
        <w:t xml:space="preserve">omewhat </w:t>
      </w:r>
      <w:r w:rsidR="0032411D">
        <w:rPr>
          <w:color w:val="000000" w:themeColor="text1"/>
          <w:lang w:val="en-CA"/>
        </w:rPr>
        <w:t>cozy</w:t>
      </w:r>
      <w:r w:rsidR="00635DC3">
        <w:rPr>
          <w:color w:val="000000" w:themeColor="text1"/>
          <w:lang w:val="en-CA"/>
        </w:rPr>
        <w:t xml:space="preserve"> </w:t>
      </w:r>
      <w:r w:rsidR="00BC7710">
        <w:rPr>
          <w:color w:val="000000" w:themeColor="text1"/>
          <w:lang w:val="en-CA"/>
        </w:rPr>
        <w:t>relationship between high-level administrators and politicians in international sport; a modern version of a very well-developed</w:t>
      </w:r>
      <w:r w:rsidR="00635DC3">
        <w:rPr>
          <w:color w:val="000000" w:themeColor="text1"/>
          <w:lang w:val="en-CA"/>
        </w:rPr>
        <w:t xml:space="preserve"> </w:t>
      </w:r>
      <w:r w:rsidR="00323C47">
        <w:rPr>
          <w:color w:val="000000" w:themeColor="text1"/>
          <w:lang w:val="en-CA"/>
        </w:rPr>
        <w:t>‘o</w:t>
      </w:r>
      <w:r w:rsidR="00BC7710" w:rsidRPr="007F38CC">
        <w:rPr>
          <w:color w:val="000000" w:themeColor="text1"/>
          <w:lang w:val="en-CA"/>
        </w:rPr>
        <w:t xml:space="preserve">ld </w:t>
      </w:r>
      <w:r w:rsidR="00323C47">
        <w:rPr>
          <w:color w:val="000000" w:themeColor="text1"/>
          <w:lang w:val="en-CA"/>
        </w:rPr>
        <w:t>b</w:t>
      </w:r>
      <w:r w:rsidR="00BC7710" w:rsidRPr="007F38CC">
        <w:rPr>
          <w:color w:val="000000" w:themeColor="text1"/>
          <w:lang w:val="en-CA"/>
        </w:rPr>
        <w:t xml:space="preserve">oys </w:t>
      </w:r>
      <w:r w:rsidR="00323C47">
        <w:rPr>
          <w:color w:val="000000" w:themeColor="text1"/>
          <w:lang w:val="en-CA"/>
        </w:rPr>
        <w:t>c</w:t>
      </w:r>
      <w:r w:rsidR="00BC7710" w:rsidRPr="007F38CC">
        <w:rPr>
          <w:color w:val="000000" w:themeColor="text1"/>
          <w:lang w:val="en-CA"/>
        </w:rPr>
        <w:t>lub</w:t>
      </w:r>
      <w:r w:rsidR="00323C47">
        <w:rPr>
          <w:color w:val="000000" w:themeColor="text1"/>
          <w:lang w:val="en-CA"/>
        </w:rPr>
        <w:t>’</w:t>
      </w:r>
      <w:r w:rsidR="009E5171">
        <w:rPr>
          <w:color w:val="000000" w:themeColor="text1"/>
          <w:lang w:val="en-CA"/>
        </w:rPr>
        <w:t xml:space="preserve">. Similarly, there is a lack of independence across the Olympic system and therefore decisions are </w:t>
      </w:r>
      <w:r w:rsidR="00323C47">
        <w:rPr>
          <w:color w:val="000000" w:themeColor="text1"/>
          <w:lang w:val="en-CA"/>
        </w:rPr>
        <w:t xml:space="preserve">oftentimes </w:t>
      </w:r>
      <w:r w:rsidR="009E5171">
        <w:rPr>
          <w:color w:val="000000" w:themeColor="text1"/>
          <w:lang w:val="en-CA"/>
        </w:rPr>
        <w:t xml:space="preserve">influenced by competing interests. Linked to this latter point are the inherent conflicts </w:t>
      </w:r>
      <w:r w:rsidR="009E5171">
        <w:rPr>
          <w:color w:val="000000" w:themeColor="text1"/>
          <w:lang w:val="en-CA"/>
        </w:rPr>
        <w:lastRenderedPageBreak/>
        <w:t xml:space="preserve">associated with one group of stakeholders playing the key role of regulator </w:t>
      </w:r>
      <w:r w:rsidR="009E5171" w:rsidRPr="007F38CC">
        <w:rPr>
          <w:i/>
          <w:iCs/>
          <w:color w:val="000000" w:themeColor="text1"/>
          <w:lang w:val="en-CA"/>
        </w:rPr>
        <w:t>and</w:t>
      </w:r>
      <w:r w:rsidR="009E5171">
        <w:rPr>
          <w:color w:val="000000" w:themeColor="text1"/>
          <w:lang w:val="en-CA"/>
        </w:rPr>
        <w:t xml:space="preserve"> promoter, as is the case in international sport. Here, the very agencies that have legitimate power to regulate sport (e.g. </w:t>
      </w:r>
      <w:r w:rsidR="00635DC3">
        <w:rPr>
          <w:color w:val="000000" w:themeColor="text1"/>
          <w:lang w:val="en-CA"/>
        </w:rPr>
        <w:t>issue penalties and enforce sanctions</w:t>
      </w:r>
      <w:r w:rsidR="009E5171">
        <w:rPr>
          <w:color w:val="000000" w:themeColor="text1"/>
          <w:lang w:val="en-CA"/>
        </w:rPr>
        <w:t xml:space="preserve">) are the same agencies that have the authority to sell </w:t>
      </w:r>
      <w:r w:rsidR="00635DC3">
        <w:rPr>
          <w:color w:val="000000" w:themeColor="text1"/>
          <w:lang w:val="en-CA"/>
        </w:rPr>
        <w:t xml:space="preserve">broadcasting and marketing rights. The accusation is that the latter </w:t>
      </w:r>
      <w:r w:rsidR="00CA7253">
        <w:rPr>
          <w:color w:val="000000" w:themeColor="text1"/>
          <w:lang w:val="en-CA"/>
        </w:rPr>
        <w:t xml:space="preserve">role </w:t>
      </w:r>
      <w:r w:rsidR="00635DC3">
        <w:rPr>
          <w:color w:val="000000" w:themeColor="text1"/>
          <w:lang w:val="en-CA"/>
        </w:rPr>
        <w:t xml:space="preserve">can cloud judgement and lead to issues </w:t>
      </w:r>
      <w:r w:rsidR="00CA7253">
        <w:rPr>
          <w:color w:val="000000" w:themeColor="text1"/>
          <w:lang w:val="en-CA"/>
        </w:rPr>
        <w:t>that should be regulated</w:t>
      </w:r>
      <w:r w:rsidR="00635DC3">
        <w:rPr>
          <w:color w:val="000000" w:themeColor="text1"/>
          <w:lang w:val="en-CA"/>
        </w:rPr>
        <w:t xml:space="preserve"> being buried or </w:t>
      </w:r>
      <w:r w:rsidR="00CA7253">
        <w:rPr>
          <w:color w:val="000000" w:themeColor="text1"/>
          <w:lang w:val="en-CA"/>
        </w:rPr>
        <w:t>downplayed</w:t>
      </w:r>
      <w:r w:rsidR="00635DC3">
        <w:rPr>
          <w:color w:val="000000" w:themeColor="text1"/>
          <w:lang w:val="en-CA"/>
        </w:rPr>
        <w:t xml:space="preserve"> in order to not adversely affect media or marketing rights.</w:t>
      </w:r>
      <w:r w:rsidR="0032411D">
        <w:rPr>
          <w:color w:val="000000" w:themeColor="text1"/>
          <w:lang w:val="en-CA"/>
        </w:rPr>
        <w:t xml:space="preserve"> The lack of consistency relates to the way in which the IOC issued outright bans to other NOCs (e.g. Kuwait for government interference, South Africa during the apartheid regime) but did ban for Russia for the Summer Games Rio 2016. Part of the IOC’s rationale for not issuing a complete ban was to be fair to Russian athletes who were clean and were not involved in the systemic doping programme. However, no such consideration was given to Kuwaiti athletes </w:t>
      </w:r>
      <w:r w:rsidR="00BA2472">
        <w:rPr>
          <w:color w:val="000000" w:themeColor="text1"/>
          <w:lang w:val="en-CA"/>
        </w:rPr>
        <w:t>who did not support the regime</w:t>
      </w:r>
      <w:r w:rsidR="0032411D">
        <w:rPr>
          <w:color w:val="000000" w:themeColor="text1"/>
          <w:lang w:val="en-CA"/>
        </w:rPr>
        <w:t xml:space="preserve"> nor</w:t>
      </w:r>
      <w:r w:rsidR="00BA2472">
        <w:rPr>
          <w:color w:val="000000" w:themeColor="text1"/>
          <w:lang w:val="en-CA"/>
        </w:rPr>
        <w:t xml:space="preserve"> to</w:t>
      </w:r>
      <w:r w:rsidR="0032411D">
        <w:rPr>
          <w:color w:val="000000" w:themeColor="text1"/>
          <w:lang w:val="en-CA"/>
        </w:rPr>
        <w:t xml:space="preserve"> South African athletes who spoke out against apartheid.</w:t>
      </w:r>
      <w:r w:rsidR="00BA2472">
        <w:rPr>
          <w:color w:val="000000" w:themeColor="text1"/>
          <w:lang w:val="en-CA"/>
        </w:rPr>
        <w:t xml:space="preserve"> Such inconsistencies have led some to question whether the initial Russian decision was politically motivated and connected in some way to perceptions of the size and importance of Russia and their participation in the summer Games. </w:t>
      </w:r>
    </w:p>
    <w:p w14:paraId="145D86D0" w14:textId="38CD8A82" w:rsidR="00A1437D" w:rsidRDefault="00BA2472" w:rsidP="00994D1E">
      <w:pPr>
        <w:spacing w:line="480" w:lineRule="auto"/>
        <w:ind w:firstLine="720"/>
        <w:jc w:val="both"/>
        <w:rPr>
          <w:color w:val="000000" w:themeColor="text1"/>
          <w:lang w:val="en-CA"/>
        </w:rPr>
      </w:pPr>
      <w:r>
        <w:rPr>
          <w:color w:val="000000" w:themeColor="text1"/>
          <w:lang w:val="en-CA"/>
        </w:rPr>
        <w:t xml:space="preserve">A final consequence </w:t>
      </w:r>
      <w:r w:rsidR="00A4313A">
        <w:rPr>
          <w:color w:val="000000" w:themeColor="text1"/>
          <w:lang w:val="en-CA"/>
        </w:rPr>
        <w:t xml:space="preserve">of the Russian case </w:t>
      </w:r>
      <w:r>
        <w:rPr>
          <w:color w:val="000000" w:themeColor="text1"/>
          <w:lang w:val="en-CA"/>
        </w:rPr>
        <w:t xml:space="preserve">lay in the work of the U.S. Congress in passing new legislation </w:t>
      </w:r>
      <w:r w:rsidR="00A4313A">
        <w:rPr>
          <w:color w:val="000000" w:themeColor="text1"/>
          <w:lang w:val="en-CA"/>
        </w:rPr>
        <w:t>that would permit prosecutions and civil cases associated with doping in international sport. To be clear, the legislation</w:t>
      </w:r>
      <w:r w:rsidR="00CA7253">
        <w:rPr>
          <w:color w:val="000000" w:themeColor="text1"/>
          <w:lang w:val="en-CA"/>
        </w:rPr>
        <w:t>—</w:t>
      </w:r>
      <w:r w:rsidR="00A4313A">
        <w:rPr>
          <w:color w:val="000000" w:themeColor="text1"/>
          <w:lang w:val="en-CA"/>
        </w:rPr>
        <w:t>commonly referred to as the Rodchenkov Act</w:t>
      </w:r>
      <w:r w:rsidR="00CA7253">
        <w:rPr>
          <w:color w:val="000000" w:themeColor="text1"/>
          <w:lang w:val="en-CA"/>
        </w:rPr>
        <w:t>—</w:t>
      </w:r>
      <w:r w:rsidR="00A4313A">
        <w:rPr>
          <w:color w:val="000000" w:themeColor="text1"/>
          <w:lang w:val="en-CA"/>
        </w:rPr>
        <w:t xml:space="preserve">would give the U.S. jurisdiction over international sport events where there are three or more nations competing with at least four U.S. athletes competing or two U.S corporations sponsoring the event. The legislation would </w:t>
      </w:r>
      <w:r w:rsidR="00A1437D">
        <w:rPr>
          <w:color w:val="000000" w:themeColor="text1"/>
          <w:lang w:val="en-CA"/>
        </w:rPr>
        <w:t>give</w:t>
      </w:r>
      <w:r w:rsidR="00A4313A">
        <w:rPr>
          <w:color w:val="000000" w:themeColor="text1"/>
          <w:lang w:val="en-CA"/>
        </w:rPr>
        <w:t xml:space="preserve"> cheated athletes and sponsors </w:t>
      </w:r>
      <w:r w:rsidR="00A1437D">
        <w:rPr>
          <w:color w:val="000000" w:themeColor="text1"/>
          <w:lang w:val="en-CA"/>
        </w:rPr>
        <w:t>the ability to sue and seek damages for lost revenues “against any person, other than an athlete, to carry into effect a scheme in commerce to influence by use of a prohibited substance [in] any major international sports competition” (116</w:t>
      </w:r>
      <w:r w:rsidR="00A1437D" w:rsidRPr="00A1437D">
        <w:rPr>
          <w:color w:val="000000" w:themeColor="text1"/>
          <w:vertAlign w:val="superscript"/>
          <w:lang w:val="en-CA"/>
        </w:rPr>
        <w:t>th</w:t>
      </w:r>
      <w:r w:rsidR="00A1437D">
        <w:rPr>
          <w:color w:val="000000" w:themeColor="text1"/>
          <w:lang w:val="en-CA"/>
        </w:rPr>
        <w:t xml:space="preserve"> Congress, 2019, p</w:t>
      </w:r>
      <w:r w:rsidR="00994D1E">
        <w:rPr>
          <w:color w:val="000000" w:themeColor="text1"/>
          <w:lang w:val="en-CA"/>
        </w:rPr>
        <w:t>p</w:t>
      </w:r>
      <w:r w:rsidR="00A1437D">
        <w:rPr>
          <w:color w:val="000000" w:themeColor="text1"/>
          <w:lang w:val="en-CA"/>
        </w:rPr>
        <w:t>.</w:t>
      </w:r>
      <w:r w:rsidR="00994D1E">
        <w:rPr>
          <w:color w:val="000000" w:themeColor="text1"/>
          <w:lang w:val="en-CA"/>
        </w:rPr>
        <w:t xml:space="preserve"> </w:t>
      </w:r>
      <w:r w:rsidR="00A1437D">
        <w:rPr>
          <w:color w:val="000000" w:themeColor="text1"/>
          <w:lang w:val="en-CA"/>
        </w:rPr>
        <w:t xml:space="preserve">8-9). </w:t>
      </w:r>
      <w:r w:rsidR="00A4313A">
        <w:rPr>
          <w:color w:val="000000" w:themeColor="text1"/>
          <w:lang w:val="en-CA"/>
        </w:rPr>
        <w:t xml:space="preserve">The law, should it be passed by Congress, would </w:t>
      </w:r>
      <w:r w:rsidR="00A1437D">
        <w:rPr>
          <w:color w:val="000000" w:themeColor="text1"/>
          <w:lang w:val="en-CA"/>
        </w:rPr>
        <w:lastRenderedPageBreak/>
        <w:t xml:space="preserve">undoubtedly </w:t>
      </w:r>
      <w:r w:rsidR="00A4313A">
        <w:rPr>
          <w:color w:val="000000" w:themeColor="text1"/>
          <w:lang w:val="en-CA"/>
        </w:rPr>
        <w:t>have major political ramifications for</w:t>
      </w:r>
      <w:r w:rsidR="00CA7253">
        <w:rPr>
          <w:color w:val="000000" w:themeColor="text1"/>
          <w:lang w:val="en-CA"/>
        </w:rPr>
        <w:t xml:space="preserve"> the</w:t>
      </w:r>
      <w:r w:rsidR="00A4313A">
        <w:rPr>
          <w:color w:val="000000" w:themeColor="text1"/>
          <w:lang w:val="en-CA"/>
        </w:rPr>
        <w:t xml:space="preserve"> U.S. and international sport. One the hand, there </w:t>
      </w:r>
      <w:r w:rsidR="0095750A">
        <w:rPr>
          <w:color w:val="000000" w:themeColor="text1"/>
          <w:lang w:val="en-CA"/>
        </w:rPr>
        <w:t>are</w:t>
      </w:r>
      <w:r w:rsidR="00A4313A">
        <w:rPr>
          <w:color w:val="000000" w:themeColor="text1"/>
          <w:lang w:val="en-CA"/>
        </w:rPr>
        <w:t xml:space="preserve"> supporters who argue the need </w:t>
      </w:r>
      <w:r w:rsidR="00A1437D">
        <w:rPr>
          <w:color w:val="000000" w:themeColor="text1"/>
          <w:lang w:val="en-CA"/>
        </w:rPr>
        <w:t xml:space="preserve">for athlete protection, and therefore, the need </w:t>
      </w:r>
      <w:r w:rsidR="0095750A">
        <w:rPr>
          <w:color w:val="000000" w:themeColor="text1"/>
          <w:lang w:val="en-CA"/>
        </w:rPr>
        <w:t xml:space="preserve">for </w:t>
      </w:r>
      <w:r w:rsidR="00A1437D">
        <w:rPr>
          <w:color w:val="000000" w:themeColor="text1"/>
          <w:lang w:val="en-CA"/>
        </w:rPr>
        <w:t xml:space="preserve">a clearer form of legitimate power to intervene in such cases. On the other hand, there will be those both inside and outside sport </w:t>
      </w:r>
      <w:r w:rsidR="0095750A">
        <w:rPr>
          <w:color w:val="000000" w:themeColor="text1"/>
          <w:lang w:val="en-CA"/>
        </w:rPr>
        <w:t xml:space="preserve">who </w:t>
      </w:r>
      <w:r w:rsidR="00A1437D">
        <w:rPr>
          <w:color w:val="000000" w:themeColor="text1"/>
          <w:lang w:val="en-CA"/>
        </w:rPr>
        <w:t xml:space="preserve">argue that the U.S. legislature have no business intervening in international sport and that the legislation represents another example of U.S overreach. </w:t>
      </w:r>
      <w:r w:rsidR="006A0690">
        <w:rPr>
          <w:color w:val="000000" w:themeColor="text1"/>
          <w:lang w:val="en-CA"/>
        </w:rPr>
        <w:t>The U.S. justifies such intervention by explaining that the U.S. makes the largest annual contribution to WADA of any single nation and that the actions of doping athletes not only defrauds clean athletes, but it also defrauds the U.S (116</w:t>
      </w:r>
      <w:r w:rsidR="006A0690" w:rsidRPr="00A1437D">
        <w:rPr>
          <w:color w:val="000000" w:themeColor="text1"/>
          <w:vertAlign w:val="superscript"/>
          <w:lang w:val="en-CA"/>
        </w:rPr>
        <w:t>th</w:t>
      </w:r>
      <w:r w:rsidR="006A0690">
        <w:rPr>
          <w:color w:val="000000" w:themeColor="text1"/>
          <w:lang w:val="en-CA"/>
        </w:rPr>
        <w:t xml:space="preserve"> Congress, 2019).</w:t>
      </w:r>
    </w:p>
    <w:p w14:paraId="6A5FD810" w14:textId="77777777" w:rsidR="00C61F26" w:rsidRDefault="00C61F26" w:rsidP="00136C0B">
      <w:pPr>
        <w:spacing w:line="480" w:lineRule="auto"/>
        <w:jc w:val="both"/>
        <w:rPr>
          <w:color w:val="000000" w:themeColor="text1"/>
        </w:rPr>
      </w:pPr>
    </w:p>
    <w:p w14:paraId="7DE1C304" w14:textId="5CC3DE10" w:rsidR="00A57767" w:rsidRPr="00A57767" w:rsidRDefault="00BC3F5C" w:rsidP="00136C0B">
      <w:pPr>
        <w:spacing w:line="480" w:lineRule="auto"/>
        <w:jc w:val="both"/>
        <w:rPr>
          <w:b/>
          <w:bCs/>
          <w:color w:val="000000" w:themeColor="text1"/>
        </w:rPr>
      </w:pPr>
      <w:r>
        <w:rPr>
          <w:b/>
          <w:bCs/>
          <w:color w:val="000000" w:themeColor="text1"/>
        </w:rPr>
        <w:t>Chapter summary</w:t>
      </w:r>
    </w:p>
    <w:p w14:paraId="025DD908" w14:textId="797D2058" w:rsidR="003F19B9" w:rsidRDefault="006A0690" w:rsidP="00136C0B">
      <w:pPr>
        <w:spacing w:line="480" w:lineRule="auto"/>
        <w:ind w:firstLine="720"/>
        <w:jc w:val="both"/>
        <w:rPr>
          <w:color w:val="000000" w:themeColor="text1"/>
        </w:rPr>
      </w:pPr>
      <w:r>
        <w:rPr>
          <w:color w:val="000000" w:themeColor="text1"/>
        </w:rPr>
        <w:t>The Russian Doping Scandal</w:t>
      </w:r>
      <w:r w:rsidR="00A87E93">
        <w:rPr>
          <w:color w:val="000000" w:themeColor="text1"/>
        </w:rPr>
        <w:t xml:space="preserve"> illustrate</w:t>
      </w:r>
      <w:r>
        <w:rPr>
          <w:color w:val="000000" w:themeColor="text1"/>
        </w:rPr>
        <w:t>s</w:t>
      </w:r>
      <w:r w:rsidR="00A87E93">
        <w:rPr>
          <w:color w:val="000000" w:themeColor="text1"/>
        </w:rPr>
        <w:t xml:space="preserve"> the increasing diffusion of power </w:t>
      </w:r>
      <w:r w:rsidR="00874149">
        <w:rPr>
          <w:color w:val="000000" w:themeColor="text1"/>
        </w:rPr>
        <w:t xml:space="preserve">across the range of stakeholders involved in the </w:t>
      </w:r>
      <w:r w:rsidR="00A87E93">
        <w:rPr>
          <w:color w:val="000000" w:themeColor="text1"/>
        </w:rPr>
        <w:t xml:space="preserve">governance of international sport and, moreover, the ability of individuals to set agendas that lead to </w:t>
      </w:r>
      <w:r w:rsidR="0095750A">
        <w:rPr>
          <w:color w:val="000000" w:themeColor="text1"/>
        </w:rPr>
        <w:t xml:space="preserve">incremental </w:t>
      </w:r>
      <w:r w:rsidR="00A87E93">
        <w:rPr>
          <w:color w:val="000000" w:themeColor="text1"/>
        </w:rPr>
        <w:t xml:space="preserve">change in policy and governance practices. </w:t>
      </w:r>
      <w:r w:rsidR="0083332D">
        <w:rPr>
          <w:color w:val="000000" w:themeColor="text1"/>
        </w:rPr>
        <w:t>Albeit beyond the scope of this chapter, relevant to understanding the sport-politics nexus in t</w:t>
      </w:r>
      <w:r>
        <w:rPr>
          <w:color w:val="000000" w:themeColor="text1"/>
        </w:rPr>
        <w:t>he</w:t>
      </w:r>
      <w:r w:rsidR="00A87E93">
        <w:rPr>
          <w:color w:val="000000" w:themeColor="text1"/>
        </w:rPr>
        <w:t xml:space="preserve"> discussion of </w:t>
      </w:r>
      <w:r w:rsidR="00A87E93" w:rsidRPr="007F38CC">
        <w:rPr>
          <w:color w:val="000000" w:themeColor="text1"/>
        </w:rPr>
        <w:t>who it is that holds power or where power lies is</w:t>
      </w:r>
      <w:r w:rsidR="00A87E93">
        <w:rPr>
          <w:color w:val="000000" w:themeColor="text1"/>
        </w:rPr>
        <w:t xml:space="preserve">  the concept of governance (Rhodes, 1997)</w:t>
      </w:r>
      <w:r w:rsidR="0083332D">
        <w:rPr>
          <w:color w:val="000000" w:themeColor="text1"/>
        </w:rPr>
        <w:t>,</w:t>
      </w:r>
      <w:r w:rsidR="00A87E93">
        <w:rPr>
          <w:color w:val="000000" w:themeColor="text1"/>
        </w:rPr>
        <w:t xml:space="preserve"> or the so called ‘governance narrative’</w:t>
      </w:r>
      <w:r w:rsidR="0083332D">
        <w:rPr>
          <w:color w:val="000000" w:themeColor="text1"/>
        </w:rPr>
        <w:t>,</w:t>
      </w:r>
      <w:r w:rsidR="00A87E93">
        <w:rPr>
          <w:color w:val="000000" w:themeColor="text1"/>
        </w:rPr>
        <w:t xml:space="preserve"> which attempts to encapsulate the shift from traditional, hierarchical, top-down delivery approaches to increasingly pluralist, network-based approaches to governing (</w:t>
      </w:r>
      <w:proofErr w:type="spellStart"/>
      <w:r w:rsidR="00A87E93">
        <w:rPr>
          <w:color w:val="000000" w:themeColor="text1"/>
        </w:rPr>
        <w:t>Grix</w:t>
      </w:r>
      <w:proofErr w:type="spellEnd"/>
      <w:r w:rsidR="00A87E93">
        <w:rPr>
          <w:color w:val="000000" w:themeColor="text1"/>
        </w:rPr>
        <w:t xml:space="preserve">, 2010). We argue that power, and more specifically, the power relations that underpin </w:t>
      </w:r>
      <w:r w:rsidR="0083332D">
        <w:rPr>
          <w:color w:val="000000" w:themeColor="text1"/>
        </w:rPr>
        <w:t xml:space="preserve">the </w:t>
      </w:r>
      <w:r w:rsidR="00A87E93">
        <w:rPr>
          <w:color w:val="000000" w:themeColor="text1"/>
        </w:rPr>
        <w:t>international sport governance network</w:t>
      </w:r>
      <w:r w:rsidR="0083332D">
        <w:rPr>
          <w:color w:val="000000" w:themeColor="text1"/>
        </w:rPr>
        <w:t>,</w:t>
      </w:r>
      <w:r w:rsidR="00A87E93">
        <w:rPr>
          <w:color w:val="000000" w:themeColor="text1"/>
        </w:rPr>
        <w:t xml:space="preserve"> reflect Foucault’s (1991) ideas about power as a ubiquitous, dispersed and pervasive concept whereby all actors have relational power, although some agents have access to more considerable resources or more direct control over accountability and regulatory mechanisms than others. </w:t>
      </w:r>
      <w:r w:rsidR="00874149">
        <w:rPr>
          <w:color w:val="000000" w:themeColor="text1"/>
        </w:rPr>
        <w:t>Such arguments</w:t>
      </w:r>
      <w:r w:rsidR="00A87E93">
        <w:rPr>
          <w:color w:val="000000" w:themeColor="text1"/>
        </w:rPr>
        <w:t xml:space="preserve"> support the </w:t>
      </w:r>
      <w:r w:rsidR="00874149">
        <w:rPr>
          <w:color w:val="000000" w:themeColor="text1"/>
        </w:rPr>
        <w:t>notion</w:t>
      </w:r>
      <w:r w:rsidR="00A87E93">
        <w:rPr>
          <w:color w:val="000000" w:themeColor="text1"/>
        </w:rPr>
        <w:t xml:space="preserve"> of asymmetrical power</w:t>
      </w:r>
      <w:r w:rsidR="0083332D">
        <w:rPr>
          <w:color w:val="000000" w:themeColor="text1"/>
        </w:rPr>
        <w:t>,</w:t>
      </w:r>
      <w:r w:rsidR="00A87E93">
        <w:rPr>
          <w:color w:val="000000" w:themeColor="text1"/>
        </w:rPr>
        <w:t xml:space="preserve"> whereby all stakeholders have relative </w:t>
      </w:r>
      <w:proofErr w:type="gramStart"/>
      <w:r w:rsidR="00A87E93">
        <w:rPr>
          <w:color w:val="000000" w:themeColor="text1"/>
        </w:rPr>
        <w:t>power</w:t>
      </w:r>
      <w:proofErr w:type="gramEnd"/>
      <w:r w:rsidR="00A87E93">
        <w:rPr>
          <w:color w:val="000000" w:themeColor="text1"/>
        </w:rPr>
        <w:t xml:space="preserve"> </w:t>
      </w:r>
      <w:r w:rsidR="00874149">
        <w:rPr>
          <w:color w:val="000000" w:themeColor="text1"/>
        </w:rPr>
        <w:t>but it is</w:t>
      </w:r>
      <w:r w:rsidR="00A87E93">
        <w:rPr>
          <w:color w:val="000000" w:themeColor="text1"/>
        </w:rPr>
        <w:t xml:space="preserve"> not equally distributed </w:t>
      </w:r>
      <w:r w:rsidR="00A87E93">
        <w:rPr>
          <w:color w:val="000000" w:themeColor="text1"/>
        </w:rPr>
        <w:lastRenderedPageBreak/>
        <w:t xml:space="preserve">across the network. In this way, international sport </w:t>
      </w:r>
      <w:r>
        <w:rPr>
          <w:color w:val="000000" w:themeColor="text1"/>
        </w:rPr>
        <w:t>can be said to reflect</w:t>
      </w:r>
      <w:r w:rsidR="00A87E93">
        <w:rPr>
          <w:color w:val="000000" w:themeColor="text1"/>
        </w:rPr>
        <w:t xml:space="preserve"> </w:t>
      </w:r>
      <w:r w:rsidR="00874149">
        <w:rPr>
          <w:color w:val="000000" w:themeColor="text1"/>
        </w:rPr>
        <w:t>Marsh and colleagues</w:t>
      </w:r>
      <w:r w:rsidR="00994D1E">
        <w:rPr>
          <w:color w:val="000000" w:themeColor="text1"/>
        </w:rPr>
        <w:t>’</w:t>
      </w:r>
      <w:r w:rsidR="00874149">
        <w:rPr>
          <w:color w:val="000000" w:themeColor="text1"/>
        </w:rPr>
        <w:t xml:space="preserve"> (2003, p. 308) analysis of </w:t>
      </w:r>
      <w:r w:rsidR="00A87E93">
        <w:rPr>
          <w:color w:val="000000" w:themeColor="text1"/>
        </w:rPr>
        <w:t xml:space="preserve">British society insofar as it </w:t>
      </w:r>
      <w:r w:rsidR="00994D1E">
        <w:rPr>
          <w:color w:val="000000" w:themeColor="text1"/>
        </w:rPr>
        <w:t>“</w:t>
      </w:r>
      <w:r w:rsidR="00A87E93">
        <w:rPr>
          <w:color w:val="000000" w:themeColor="text1"/>
        </w:rPr>
        <w:t>is marked by continuing patterns of structured inequality</w:t>
      </w:r>
      <w:r w:rsidR="00994D1E">
        <w:rPr>
          <w:color w:val="000000" w:themeColor="text1"/>
        </w:rPr>
        <w:t>”</w:t>
      </w:r>
      <w:r w:rsidR="00A87E93">
        <w:rPr>
          <w:color w:val="000000" w:themeColor="text1"/>
        </w:rPr>
        <w:t xml:space="preserve">. This structured inequality together with the historical evolution of modern international sport have contributed to and continually shape the asymmetries of power that characterise the international sport landscape. Thus, while all actors have power, the executive of the IOC is dominant due to its direct access to key resources in the system. These asymmetrical power relations play a key role in how the IOC cultivates relations and regulates key actors within the network in order to direct human conduct to achieve specific political ends. Of course, dominant power is moderated and influenced by forces inside and outside the network, including but not limited to the media, commercial sponsors, politicians, and public opinion. </w:t>
      </w:r>
    </w:p>
    <w:p w14:paraId="24D5DDFF" w14:textId="05EAFF52" w:rsidR="00B35571" w:rsidRDefault="003F19B9" w:rsidP="00136C0B">
      <w:pPr>
        <w:spacing w:line="480" w:lineRule="auto"/>
        <w:ind w:firstLine="720"/>
        <w:jc w:val="both"/>
        <w:rPr>
          <w:color w:val="000000" w:themeColor="text1"/>
        </w:rPr>
      </w:pPr>
      <w:r>
        <w:rPr>
          <w:color w:val="000000" w:themeColor="text1"/>
        </w:rPr>
        <w:t xml:space="preserve">These structural arrangements and the ubiquitous but unequally distributed patterns of power that underpin them, in part, </w:t>
      </w:r>
      <w:r w:rsidR="00A87E93">
        <w:rPr>
          <w:color w:val="000000" w:themeColor="text1"/>
        </w:rPr>
        <w:t xml:space="preserve">explain how politics and power played out in the decisions of the IOC in regard to Russia. For Rio 2016, the story was new, </w:t>
      </w:r>
      <w:r w:rsidR="006A0690">
        <w:rPr>
          <w:color w:val="000000" w:themeColor="text1"/>
        </w:rPr>
        <w:t xml:space="preserve">with </w:t>
      </w:r>
      <w:r w:rsidR="00A87E93">
        <w:rPr>
          <w:color w:val="000000" w:themeColor="text1"/>
        </w:rPr>
        <w:t xml:space="preserve">the start of the summer Games </w:t>
      </w:r>
      <w:r w:rsidR="0083332D">
        <w:rPr>
          <w:color w:val="000000" w:themeColor="text1"/>
        </w:rPr>
        <w:t>imminent</w:t>
      </w:r>
      <w:r w:rsidR="00A87E93">
        <w:rPr>
          <w:color w:val="000000" w:themeColor="text1"/>
        </w:rPr>
        <w:t xml:space="preserve"> and the evidenc</w:t>
      </w:r>
      <w:r w:rsidR="0083332D">
        <w:rPr>
          <w:color w:val="000000" w:themeColor="text1"/>
        </w:rPr>
        <w:t>e</w:t>
      </w:r>
      <w:r w:rsidR="0083332D">
        <w:rPr>
          <w:color w:val="000000" w:themeColor="text1"/>
          <w:lang w:val="en-CA"/>
        </w:rPr>
        <w:t>—</w:t>
      </w:r>
      <w:r w:rsidR="00A87E93">
        <w:rPr>
          <w:color w:val="000000" w:themeColor="text1"/>
        </w:rPr>
        <w:t>whilst growing</w:t>
      </w:r>
      <w:r w:rsidR="0083332D">
        <w:rPr>
          <w:color w:val="000000" w:themeColor="text1"/>
          <w:lang w:val="en-CA"/>
        </w:rPr>
        <w:t>—</w:t>
      </w:r>
      <w:r w:rsidR="00A87E93">
        <w:rPr>
          <w:color w:val="000000" w:themeColor="text1"/>
        </w:rPr>
        <w:t xml:space="preserve">not </w:t>
      </w:r>
      <w:r w:rsidR="0083332D">
        <w:rPr>
          <w:color w:val="000000" w:themeColor="text1"/>
        </w:rPr>
        <w:t>indisputable</w:t>
      </w:r>
      <w:r w:rsidR="00A87E93">
        <w:rPr>
          <w:color w:val="000000" w:themeColor="text1"/>
        </w:rPr>
        <w:t>. The IOC’s view of a sensible decision was to pass the decision over to the IFs. This did not adversely affect relations between Russia and the IOC</w:t>
      </w:r>
      <w:r w:rsidR="0083332D">
        <w:rPr>
          <w:color w:val="000000" w:themeColor="text1"/>
          <w:lang w:val="en-CA"/>
        </w:rPr>
        <w:t>—</w:t>
      </w:r>
      <w:r w:rsidR="00A87E93">
        <w:rPr>
          <w:color w:val="000000" w:themeColor="text1"/>
        </w:rPr>
        <w:t xml:space="preserve">particularly </w:t>
      </w:r>
      <w:r w:rsidR="0083332D">
        <w:rPr>
          <w:color w:val="000000" w:themeColor="text1"/>
        </w:rPr>
        <w:t>in the case of</w:t>
      </w:r>
      <w:r w:rsidR="00A87E93">
        <w:rPr>
          <w:color w:val="000000" w:themeColor="text1"/>
        </w:rPr>
        <w:t xml:space="preserve"> Russian officials involved in international sport governance. Neither could the IOC be later accused of overly harsh treatment or sanctions based on a range of incomplete evidence. At the same time, the IOC did not entirely exonerate Russian sport.</w:t>
      </w:r>
      <w:r w:rsidR="00AD02E5">
        <w:rPr>
          <w:color w:val="000000" w:themeColor="text1"/>
        </w:rPr>
        <w:t xml:space="preserve"> </w:t>
      </w:r>
      <w:r w:rsidR="007F38CC">
        <w:rPr>
          <w:color w:val="000000" w:themeColor="text1"/>
        </w:rPr>
        <w:t>Thus,</w:t>
      </w:r>
      <w:r w:rsidR="00AD02E5">
        <w:rPr>
          <w:color w:val="000000" w:themeColor="text1"/>
        </w:rPr>
        <w:t xml:space="preserve"> they could be seen to be acting appropriately, even if not entirely consistently</w:t>
      </w:r>
      <w:r w:rsidR="0083332D">
        <w:rPr>
          <w:color w:val="000000" w:themeColor="text1"/>
        </w:rPr>
        <w:t>,</w:t>
      </w:r>
      <w:r w:rsidR="00AD02E5">
        <w:rPr>
          <w:color w:val="000000" w:themeColor="text1"/>
        </w:rPr>
        <w:t xml:space="preserve"> given the decision against the Kuwait NOC and Kuwaiti athletes. </w:t>
      </w:r>
      <w:r w:rsidR="0083332D">
        <w:rPr>
          <w:color w:val="000000" w:themeColor="text1"/>
        </w:rPr>
        <w:t>This decision</w:t>
      </w:r>
      <w:r w:rsidR="00AD02E5">
        <w:rPr>
          <w:color w:val="000000" w:themeColor="text1"/>
        </w:rPr>
        <w:t xml:space="preserve"> may ultimately be viewed as one that balanced regulatory fairness with the opportunity to continue to maximize the promotional efforts that are associated with the Summer Games. </w:t>
      </w:r>
      <w:r w:rsidR="008C4483">
        <w:rPr>
          <w:color w:val="000000" w:themeColor="text1"/>
        </w:rPr>
        <w:t>F</w:t>
      </w:r>
      <w:r w:rsidR="00A87E93">
        <w:rPr>
          <w:color w:val="000000" w:themeColor="text1"/>
        </w:rPr>
        <w:t xml:space="preserve">or </w:t>
      </w:r>
      <w:r w:rsidR="007F38CC">
        <w:rPr>
          <w:color w:val="000000" w:themeColor="text1"/>
        </w:rPr>
        <w:t xml:space="preserve">the Winter Games in </w:t>
      </w:r>
      <w:r w:rsidR="00A87E93">
        <w:rPr>
          <w:color w:val="000000" w:themeColor="text1"/>
        </w:rPr>
        <w:t>PyeongChang 2018</w:t>
      </w:r>
      <w:r w:rsidR="008C4483">
        <w:rPr>
          <w:color w:val="000000" w:themeColor="text1"/>
        </w:rPr>
        <w:t>, however,</w:t>
      </w:r>
      <w:r w:rsidR="00AD02E5">
        <w:rPr>
          <w:color w:val="000000" w:themeColor="text1"/>
        </w:rPr>
        <w:t xml:space="preserve"> circumstances were different. The weight of evidence</w:t>
      </w:r>
      <w:r w:rsidR="007F38CC">
        <w:rPr>
          <w:color w:val="000000" w:themeColor="text1"/>
        </w:rPr>
        <w:t xml:space="preserve"> against </w:t>
      </w:r>
      <w:r w:rsidR="007F38CC">
        <w:rPr>
          <w:color w:val="000000" w:themeColor="text1"/>
        </w:rPr>
        <w:lastRenderedPageBreak/>
        <w:t>Russia</w:t>
      </w:r>
      <w:r w:rsidR="00AD02E5">
        <w:rPr>
          <w:color w:val="000000" w:themeColor="text1"/>
        </w:rPr>
        <w:t xml:space="preserve"> was overwhelming. Public awareness had grown due to media interest and the Netflix documentary </w:t>
      </w:r>
      <w:r w:rsidR="00AD02E5" w:rsidRPr="00AD02E5">
        <w:rPr>
          <w:i/>
          <w:iCs/>
          <w:color w:val="000000" w:themeColor="text1"/>
        </w:rPr>
        <w:t>Icarus</w:t>
      </w:r>
      <w:r w:rsidR="00AD02E5">
        <w:rPr>
          <w:color w:val="000000" w:themeColor="text1"/>
        </w:rPr>
        <w:t xml:space="preserve">. </w:t>
      </w:r>
      <w:r w:rsidR="00842220">
        <w:rPr>
          <w:color w:val="000000" w:themeColor="text1"/>
        </w:rPr>
        <w:t>T</w:t>
      </w:r>
      <w:r w:rsidR="00AD02E5">
        <w:rPr>
          <w:color w:val="000000" w:themeColor="text1"/>
        </w:rPr>
        <w:t>he IOC was widely portrayed as weak, unable or unwilling to take on the might of the Russian empire.</w:t>
      </w:r>
      <w:r w:rsidR="00842220">
        <w:rPr>
          <w:color w:val="000000" w:themeColor="text1"/>
        </w:rPr>
        <w:t xml:space="preserve"> </w:t>
      </w:r>
      <w:r w:rsidR="008C4483">
        <w:rPr>
          <w:color w:val="000000" w:themeColor="text1"/>
        </w:rPr>
        <w:t>Furthermore,</w:t>
      </w:r>
      <w:r w:rsidR="00842220">
        <w:rPr>
          <w:color w:val="000000" w:themeColor="text1"/>
        </w:rPr>
        <w:t xml:space="preserve"> this was the much less valuable, much less attractive, and much less watched Winter Games</w:t>
      </w:r>
      <w:r w:rsidR="00524288">
        <w:rPr>
          <w:color w:val="000000" w:themeColor="text1"/>
        </w:rPr>
        <w:t>, and the IOC, was looking to</w:t>
      </w:r>
      <w:r w:rsidR="00842220">
        <w:rPr>
          <w:color w:val="000000" w:themeColor="text1"/>
        </w:rPr>
        <w:t xml:space="preserve"> preserve some sense of integrity and concern for fair sport</w:t>
      </w:r>
      <w:r w:rsidR="007F38CC">
        <w:rPr>
          <w:color w:val="000000" w:themeColor="text1"/>
        </w:rPr>
        <w:t xml:space="preserve">. Thus, it was not surprising to see the IOC act in a stronger, </w:t>
      </w:r>
      <w:r w:rsidR="00F5356A">
        <w:rPr>
          <w:color w:val="000000" w:themeColor="text1"/>
        </w:rPr>
        <w:t>and more authoritative way</w:t>
      </w:r>
      <w:r w:rsidR="007F38CC">
        <w:rPr>
          <w:color w:val="000000" w:themeColor="text1"/>
        </w:rPr>
        <w:t xml:space="preserve"> regarding Russia’s involvement in PyeongChang, 2018 than </w:t>
      </w:r>
      <w:r w:rsidR="00240B44">
        <w:rPr>
          <w:color w:val="000000" w:themeColor="text1"/>
        </w:rPr>
        <w:t>in Rio, 2016. Such governance</w:t>
      </w:r>
      <w:r w:rsidR="00F5356A">
        <w:rPr>
          <w:color w:val="000000" w:themeColor="text1"/>
        </w:rPr>
        <w:t xml:space="preserve"> practices</w:t>
      </w:r>
      <w:r>
        <w:rPr>
          <w:color w:val="000000" w:themeColor="text1"/>
        </w:rPr>
        <w:t xml:space="preserve"> reinforce Foucault’s notion of governmentality where the overall art of government is principally concerned with regulating, controlling and shaping a governed population (i.e. the sport system) to achieve specific ends. The ends </w:t>
      </w:r>
      <w:r w:rsidR="00524288">
        <w:rPr>
          <w:color w:val="000000" w:themeColor="text1"/>
        </w:rPr>
        <w:t xml:space="preserve">in </w:t>
      </w:r>
      <w:r>
        <w:rPr>
          <w:color w:val="000000" w:themeColor="text1"/>
        </w:rPr>
        <w:t xml:space="preserve">the IOC’s handling of the Russian case appear to be </w:t>
      </w:r>
      <w:r w:rsidR="00524288">
        <w:rPr>
          <w:color w:val="000000" w:themeColor="text1"/>
        </w:rPr>
        <w:t>balancing</w:t>
      </w:r>
      <w:r w:rsidRPr="008C4483">
        <w:rPr>
          <w:color w:val="000000" w:themeColor="text1"/>
        </w:rPr>
        <w:t xml:space="preserve"> </w:t>
      </w:r>
      <w:r w:rsidRPr="00F5356A">
        <w:rPr>
          <w:color w:val="000000" w:themeColor="text1"/>
        </w:rPr>
        <w:t>the need to be</w:t>
      </w:r>
      <w:r w:rsidRPr="003F19B9">
        <w:rPr>
          <w:i/>
          <w:iCs/>
          <w:color w:val="000000" w:themeColor="text1"/>
        </w:rPr>
        <w:t xml:space="preserve"> seen</w:t>
      </w:r>
      <w:r>
        <w:rPr>
          <w:color w:val="000000" w:themeColor="text1"/>
        </w:rPr>
        <w:t xml:space="preserve"> as being fair and strong with the desire to sustain positive relations with the Russian state and the </w:t>
      </w:r>
      <w:r w:rsidR="00524288">
        <w:rPr>
          <w:color w:val="000000" w:themeColor="text1"/>
        </w:rPr>
        <w:t xml:space="preserve">Russian NOC’s </w:t>
      </w:r>
      <w:r>
        <w:rPr>
          <w:color w:val="000000" w:themeColor="text1"/>
        </w:rPr>
        <w:t xml:space="preserve">continued involvement in the Olympics </w:t>
      </w:r>
      <w:r w:rsidR="00B35571">
        <w:rPr>
          <w:color w:val="000000" w:themeColor="text1"/>
        </w:rPr>
        <w:t>beyond</w:t>
      </w:r>
      <w:r>
        <w:rPr>
          <w:color w:val="000000" w:themeColor="text1"/>
        </w:rPr>
        <w:t xml:space="preserve"> Py</w:t>
      </w:r>
      <w:r w:rsidR="00B35571">
        <w:rPr>
          <w:color w:val="000000" w:themeColor="text1"/>
        </w:rPr>
        <w:t>eo</w:t>
      </w:r>
      <w:r>
        <w:rPr>
          <w:color w:val="000000" w:themeColor="text1"/>
        </w:rPr>
        <w:t xml:space="preserve">ngChang 2018. </w:t>
      </w:r>
      <w:r w:rsidR="00B35571">
        <w:rPr>
          <w:color w:val="000000" w:themeColor="text1"/>
        </w:rPr>
        <w:t>The</w:t>
      </w:r>
      <w:r>
        <w:rPr>
          <w:color w:val="000000" w:themeColor="text1"/>
        </w:rPr>
        <w:t xml:space="preserve"> extent to which appropriate structures and systems have been established to ensure wholesale change in the culture of Russian sport remains highly questionable. Politics and power </w:t>
      </w:r>
      <w:r w:rsidR="00B35571">
        <w:rPr>
          <w:color w:val="000000" w:themeColor="text1"/>
        </w:rPr>
        <w:t>will undoubtedly remain key influencers</w:t>
      </w:r>
      <w:r w:rsidR="00574D95">
        <w:rPr>
          <w:color w:val="000000" w:themeColor="text1"/>
        </w:rPr>
        <w:t xml:space="preserve"> i</w:t>
      </w:r>
      <w:r w:rsidR="00B35571">
        <w:rPr>
          <w:color w:val="000000" w:themeColor="text1"/>
        </w:rPr>
        <w:t>n how the Russian case continues to unfold</w:t>
      </w:r>
      <w:r w:rsidR="00574D95">
        <w:rPr>
          <w:color w:val="000000" w:themeColor="text1"/>
        </w:rPr>
        <w:t xml:space="preserve"> and </w:t>
      </w:r>
      <w:r w:rsidR="00B35571">
        <w:rPr>
          <w:color w:val="000000" w:themeColor="text1"/>
        </w:rPr>
        <w:t xml:space="preserve">in how the key structures of international sport </w:t>
      </w:r>
      <w:r w:rsidR="00574D95">
        <w:rPr>
          <w:color w:val="000000" w:themeColor="text1"/>
        </w:rPr>
        <w:t xml:space="preserve">decide to </w:t>
      </w:r>
      <w:r w:rsidR="00B35571">
        <w:rPr>
          <w:color w:val="000000" w:themeColor="text1"/>
        </w:rPr>
        <w:t xml:space="preserve">navigate the </w:t>
      </w:r>
      <w:r w:rsidR="00574D95">
        <w:rPr>
          <w:color w:val="000000" w:themeColor="text1"/>
        </w:rPr>
        <w:t xml:space="preserve">future </w:t>
      </w:r>
      <w:r w:rsidR="00B35571">
        <w:rPr>
          <w:color w:val="000000" w:themeColor="text1"/>
        </w:rPr>
        <w:t xml:space="preserve">strategic, operational and moral challenges associated with the regulatory and promotional functions </w:t>
      </w:r>
      <w:r w:rsidR="00574D95">
        <w:rPr>
          <w:color w:val="000000" w:themeColor="text1"/>
        </w:rPr>
        <w:t>of</w:t>
      </w:r>
      <w:r w:rsidR="00B35571">
        <w:rPr>
          <w:color w:val="000000" w:themeColor="text1"/>
        </w:rPr>
        <w:t xml:space="preserve"> international sport</w:t>
      </w:r>
      <w:r w:rsidR="00574D95">
        <w:rPr>
          <w:color w:val="000000" w:themeColor="text1"/>
        </w:rPr>
        <w:t xml:space="preserve"> governance.</w:t>
      </w:r>
    </w:p>
    <w:p w14:paraId="4378B67E" w14:textId="331DC2F8" w:rsidR="00B35571" w:rsidRDefault="00B35571" w:rsidP="00136C0B">
      <w:pPr>
        <w:spacing w:line="480" w:lineRule="auto"/>
        <w:ind w:firstLine="720"/>
        <w:jc w:val="both"/>
        <w:rPr>
          <w:color w:val="000000" w:themeColor="text1"/>
        </w:rPr>
      </w:pPr>
    </w:p>
    <w:p w14:paraId="17CD6715" w14:textId="54556ABF" w:rsidR="00BC3F5C" w:rsidRDefault="00BC3F5C" w:rsidP="00BC3F5C">
      <w:pPr>
        <w:spacing w:line="480" w:lineRule="auto"/>
        <w:jc w:val="both"/>
        <w:rPr>
          <w:b/>
          <w:bCs/>
          <w:color w:val="000000" w:themeColor="text1"/>
        </w:rPr>
      </w:pPr>
      <w:r w:rsidRPr="00BC3F5C">
        <w:rPr>
          <w:b/>
          <w:bCs/>
          <w:color w:val="000000" w:themeColor="text1"/>
        </w:rPr>
        <w:t>Class discussion topics</w:t>
      </w:r>
    </w:p>
    <w:p w14:paraId="1CABA0A9" w14:textId="3C1A8442" w:rsidR="00AA2AC3" w:rsidRDefault="00AA2AC3"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What is politics and how does is interact with sport?</w:t>
      </w:r>
    </w:p>
    <w:p w14:paraId="6050A261" w14:textId="7840736D" w:rsidR="00AA2AC3" w:rsidRDefault="00AA2AC3"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What is power and how does it influence sport?</w:t>
      </w:r>
    </w:p>
    <w:p w14:paraId="5B991DD9" w14:textId="51D8010E" w:rsidR="00AA2AC3" w:rsidRDefault="00AA2AC3"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What role did politics and power play in the motivations of the Russian state?</w:t>
      </w:r>
    </w:p>
    <w:p w14:paraId="66AD4D27" w14:textId="2607BD76" w:rsidR="00AA2AC3" w:rsidRDefault="00114EAD"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Who</w:t>
      </w:r>
      <w:r w:rsidR="00AA2AC3">
        <w:rPr>
          <w:rFonts w:ascii="Times New Roman" w:hAnsi="Times New Roman" w:cs="Times New Roman"/>
          <w:lang w:val="en-CA"/>
        </w:rPr>
        <w:t xml:space="preserve"> has overall power in the Russian Doping Scandal</w:t>
      </w:r>
      <w:r>
        <w:rPr>
          <w:rFonts w:ascii="Times New Roman" w:hAnsi="Times New Roman" w:cs="Times New Roman"/>
          <w:lang w:val="en-CA"/>
        </w:rPr>
        <w:t>?</w:t>
      </w:r>
    </w:p>
    <w:p w14:paraId="43B20EEA" w14:textId="486D31A1" w:rsidR="00AA2AC3" w:rsidRDefault="00AA2AC3"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How does politics and power influence the actions of key international stakeholders such as the IOC and WADA?</w:t>
      </w:r>
    </w:p>
    <w:p w14:paraId="458EAA25" w14:textId="5D747284" w:rsidR="00114EAD" w:rsidRDefault="00114EAD" w:rsidP="00114EAD">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What are the major challenges for key stakeholders such as the IOC and WADA in managing the Russian Doping Scandal?</w:t>
      </w:r>
    </w:p>
    <w:p w14:paraId="2015BB6A" w14:textId="11FC2113" w:rsidR="00AA2AC3" w:rsidRDefault="00AA2AC3"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lastRenderedPageBreak/>
        <w:t>Why do you think the IOC acted differently in advance of PyeongChang 2018 than it did for Rio 2016?</w:t>
      </w:r>
    </w:p>
    <w:p w14:paraId="6BECF90D" w14:textId="69F6DA1B" w:rsidR="00AA2AC3" w:rsidRPr="00AA2AC3" w:rsidRDefault="00AA2AC3" w:rsidP="00114EAD">
      <w:pPr>
        <w:pStyle w:val="ListParagraph"/>
        <w:numPr>
          <w:ilvl w:val="0"/>
          <w:numId w:val="15"/>
        </w:numPr>
        <w:ind w:hanging="720"/>
        <w:jc w:val="both"/>
        <w:outlineLvl w:val="0"/>
        <w:rPr>
          <w:b/>
          <w:bCs/>
          <w:color w:val="000000" w:themeColor="text1"/>
        </w:rPr>
      </w:pPr>
      <w:r w:rsidRPr="00AA2AC3">
        <w:rPr>
          <w:rFonts w:ascii="Times New Roman" w:hAnsi="Times New Roman" w:cs="Times New Roman"/>
          <w:lang w:val="en-CA"/>
        </w:rPr>
        <w:t>Discuss the advantages and disadvantages of creating a new</w:t>
      </w:r>
      <w:r w:rsidR="00114EAD">
        <w:rPr>
          <w:rFonts w:ascii="Times New Roman" w:hAnsi="Times New Roman" w:cs="Times New Roman"/>
          <w:lang w:val="en-CA"/>
        </w:rPr>
        <w:t xml:space="preserve"> independent</w:t>
      </w:r>
      <w:r w:rsidRPr="00AA2AC3">
        <w:rPr>
          <w:rFonts w:ascii="Times New Roman" w:hAnsi="Times New Roman" w:cs="Times New Roman"/>
          <w:lang w:val="en-CA"/>
        </w:rPr>
        <w:t xml:space="preserve"> </w:t>
      </w:r>
      <w:r w:rsidR="00114EAD">
        <w:rPr>
          <w:rFonts w:ascii="Times New Roman" w:hAnsi="Times New Roman" w:cs="Times New Roman"/>
          <w:lang w:val="en-CA"/>
        </w:rPr>
        <w:t>oversight body with responsibility for maintaining integrity in international sport and with powers to sanction individuals and organizations involved in sport.</w:t>
      </w:r>
    </w:p>
    <w:p w14:paraId="7B73AB48" w14:textId="1F7EEA1C" w:rsidR="00BC3F5C" w:rsidRDefault="00BC3F5C" w:rsidP="00BC3F5C">
      <w:pPr>
        <w:spacing w:line="480" w:lineRule="auto"/>
        <w:jc w:val="both"/>
        <w:rPr>
          <w:b/>
          <w:bCs/>
          <w:color w:val="000000" w:themeColor="text1"/>
        </w:rPr>
      </w:pPr>
    </w:p>
    <w:p w14:paraId="62E7FEE0" w14:textId="12D9E740" w:rsidR="00BC3F5C" w:rsidRDefault="00BC3F5C" w:rsidP="00BC3F5C">
      <w:pPr>
        <w:spacing w:line="480" w:lineRule="auto"/>
        <w:jc w:val="both"/>
        <w:rPr>
          <w:b/>
          <w:bCs/>
          <w:color w:val="000000" w:themeColor="text1"/>
        </w:rPr>
      </w:pPr>
      <w:r>
        <w:rPr>
          <w:b/>
          <w:bCs/>
          <w:color w:val="000000" w:themeColor="text1"/>
        </w:rPr>
        <w:t>Sample test questions</w:t>
      </w:r>
    </w:p>
    <w:p w14:paraId="1E432D2D" w14:textId="424A4EB4" w:rsidR="00114EAD" w:rsidRDefault="00114EAD"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Explain the meaning of politics.</w:t>
      </w:r>
    </w:p>
    <w:p w14:paraId="4591813E" w14:textId="73EB204D" w:rsidR="00AA2AC3" w:rsidRDefault="00AA2AC3"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What are the differences in the three conceptualizations of politics?</w:t>
      </w:r>
    </w:p>
    <w:p w14:paraId="64E549C7" w14:textId="70A57F06" w:rsidR="00114EAD" w:rsidRDefault="00114EAD"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Provide sport-related examples of the three conceptualizations of politics.</w:t>
      </w:r>
    </w:p>
    <w:p w14:paraId="51882232" w14:textId="77777777" w:rsidR="00114EAD" w:rsidRDefault="00114EAD" w:rsidP="00114EAD">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Explain the meaning of power.</w:t>
      </w:r>
    </w:p>
    <w:p w14:paraId="3A22E08A" w14:textId="234963D8" w:rsidR="00114EAD" w:rsidRDefault="00114EAD" w:rsidP="00114EAD">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 xml:space="preserve">What are the differences in </w:t>
      </w:r>
      <w:proofErr w:type="spellStart"/>
      <w:r>
        <w:rPr>
          <w:rFonts w:ascii="Times New Roman" w:hAnsi="Times New Roman" w:cs="Times New Roman"/>
          <w:lang w:val="en-CA"/>
        </w:rPr>
        <w:t>Lukes</w:t>
      </w:r>
      <w:proofErr w:type="spellEnd"/>
      <w:r>
        <w:rPr>
          <w:rFonts w:ascii="Times New Roman" w:hAnsi="Times New Roman" w:cs="Times New Roman"/>
          <w:lang w:val="en-CA"/>
        </w:rPr>
        <w:t>’ three dimensions of power?</w:t>
      </w:r>
    </w:p>
    <w:p w14:paraId="7A181298" w14:textId="5CE6EE14" w:rsidR="00AA2AC3" w:rsidRDefault="00AA2AC3"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 xml:space="preserve">Provide </w:t>
      </w:r>
      <w:r w:rsidR="00114EAD">
        <w:rPr>
          <w:rFonts w:ascii="Times New Roman" w:hAnsi="Times New Roman" w:cs="Times New Roman"/>
          <w:lang w:val="en-CA"/>
        </w:rPr>
        <w:t xml:space="preserve">sport-related examples of </w:t>
      </w:r>
      <w:proofErr w:type="spellStart"/>
      <w:r w:rsidR="00114EAD">
        <w:rPr>
          <w:rFonts w:ascii="Times New Roman" w:hAnsi="Times New Roman" w:cs="Times New Roman"/>
          <w:lang w:val="en-CA"/>
        </w:rPr>
        <w:t>Lukes</w:t>
      </w:r>
      <w:proofErr w:type="spellEnd"/>
      <w:r w:rsidR="00114EAD">
        <w:rPr>
          <w:rFonts w:ascii="Times New Roman" w:hAnsi="Times New Roman" w:cs="Times New Roman"/>
          <w:lang w:val="en-CA"/>
        </w:rPr>
        <w:t>’</w:t>
      </w:r>
      <w:r>
        <w:rPr>
          <w:rFonts w:ascii="Times New Roman" w:hAnsi="Times New Roman" w:cs="Times New Roman"/>
          <w:lang w:val="en-CA"/>
        </w:rPr>
        <w:t xml:space="preserve"> three dimensions of power</w:t>
      </w:r>
      <w:r w:rsidR="00114EAD">
        <w:rPr>
          <w:rFonts w:ascii="Times New Roman" w:hAnsi="Times New Roman" w:cs="Times New Roman"/>
          <w:lang w:val="en-CA"/>
        </w:rPr>
        <w:t>.</w:t>
      </w:r>
    </w:p>
    <w:p w14:paraId="4C9530A9" w14:textId="21C43BA8" w:rsidR="00114EAD" w:rsidRDefault="00114EAD"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Explain the differences between hard power and soft power using sport-related examples to support your explanation.</w:t>
      </w:r>
    </w:p>
    <w:p w14:paraId="00316A09" w14:textId="34041C69" w:rsidR="00114EAD" w:rsidRDefault="00114EAD"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 xml:space="preserve">How does Foucault’s view of power differ to </w:t>
      </w:r>
      <w:proofErr w:type="spellStart"/>
      <w:r>
        <w:rPr>
          <w:rFonts w:ascii="Times New Roman" w:hAnsi="Times New Roman" w:cs="Times New Roman"/>
          <w:lang w:val="en-CA"/>
        </w:rPr>
        <w:t>Lukes</w:t>
      </w:r>
      <w:proofErr w:type="spellEnd"/>
      <w:r>
        <w:rPr>
          <w:rFonts w:ascii="Times New Roman" w:hAnsi="Times New Roman" w:cs="Times New Roman"/>
          <w:lang w:val="en-CA"/>
        </w:rPr>
        <w:t>’ three dimensions?</w:t>
      </w:r>
    </w:p>
    <w:p w14:paraId="7E3C1CE5" w14:textId="478B2AB8" w:rsidR="00114EAD" w:rsidRDefault="0062426D"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Why are politics and power important concepts to study in relation to the governance of international sport?</w:t>
      </w:r>
    </w:p>
    <w:p w14:paraId="40F29F36" w14:textId="156A9130" w:rsidR="0062426D" w:rsidRPr="00BC3F5C" w:rsidRDefault="0062426D" w:rsidP="00AA2AC3">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 xml:space="preserve">Explain the differences between the </w:t>
      </w:r>
      <w:r w:rsidRPr="0062426D">
        <w:rPr>
          <w:rFonts w:ascii="Times New Roman" w:hAnsi="Times New Roman" w:cs="Times New Roman"/>
          <w:i/>
          <w:iCs/>
          <w:lang w:val="en-CA"/>
        </w:rPr>
        <w:t>governance narrative</w:t>
      </w:r>
      <w:r>
        <w:rPr>
          <w:rFonts w:ascii="Times New Roman" w:hAnsi="Times New Roman" w:cs="Times New Roman"/>
          <w:lang w:val="en-CA"/>
        </w:rPr>
        <w:t xml:space="preserve"> and the notion of </w:t>
      </w:r>
      <w:r w:rsidRPr="0062426D">
        <w:rPr>
          <w:rFonts w:ascii="Times New Roman" w:hAnsi="Times New Roman" w:cs="Times New Roman"/>
          <w:i/>
          <w:iCs/>
          <w:lang w:val="en-CA"/>
        </w:rPr>
        <w:t>asymmetrical power</w:t>
      </w:r>
      <w:r>
        <w:rPr>
          <w:rFonts w:ascii="Times New Roman" w:hAnsi="Times New Roman" w:cs="Times New Roman"/>
          <w:lang w:val="en-CA"/>
        </w:rPr>
        <w:t>.</w:t>
      </w:r>
    </w:p>
    <w:p w14:paraId="4C892D09" w14:textId="77777777" w:rsidR="00AA2AC3" w:rsidRDefault="00AA2AC3" w:rsidP="00AA2AC3">
      <w:pPr>
        <w:spacing w:line="480" w:lineRule="auto"/>
        <w:jc w:val="both"/>
        <w:rPr>
          <w:b/>
          <w:bCs/>
          <w:color w:val="000000" w:themeColor="text1"/>
        </w:rPr>
      </w:pPr>
    </w:p>
    <w:p w14:paraId="7484A409" w14:textId="33FAE5E2" w:rsidR="00BC3F5C" w:rsidRDefault="00BC3F5C" w:rsidP="00BC3F5C">
      <w:pPr>
        <w:spacing w:line="480" w:lineRule="auto"/>
        <w:jc w:val="both"/>
        <w:rPr>
          <w:b/>
          <w:bCs/>
          <w:color w:val="000000" w:themeColor="text1"/>
        </w:rPr>
      </w:pPr>
      <w:r>
        <w:rPr>
          <w:b/>
          <w:bCs/>
          <w:color w:val="000000" w:themeColor="text1"/>
        </w:rPr>
        <w:t>Additional classroom activities</w:t>
      </w:r>
    </w:p>
    <w:p w14:paraId="41BCC104" w14:textId="01458D4D" w:rsidR="0062426D" w:rsidRDefault="0062426D" w:rsidP="0062426D">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List the key stakeholders involved in the governance of international sport.</w:t>
      </w:r>
    </w:p>
    <w:p w14:paraId="6EBB09DC" w14:textId="14EEAB23" w:rsidR="0062426D" w:rsidRDefault="0062426D" w:rsidP="0062426D">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Prepare an illustration to show the relationship between the stakeholders involved in the governance of international sport.</w:t>
      </w:r>
    </w:p>
    <w:p w14:paraId="2328286C" w14:textId="08047855" w:rsidR="0062426D" w:rsidRDefault="0062426D" w:rsidP="0062426D">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Debate the strengths and weaknesses of government intervention in sport.</w:t>
      </w:r>
    </w:p>
    <w:p w14:paraId="2E89158B" w14:textId="0B32B695" w:rsidR="0062426D" w:rsidRDefault="0062426D" w:rsidP="0062426D">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Identify the key sources of power and explain what sources of power key stakeholders such as the IOC, WADA and International Federations have.</w:t>
      </w:r>
    </w:p>
    <w:p w14:paraId="339325AE" w14:textId="77CC0E9F" w:rsidR="0062426D" w:rsidRDefault="0062426D" w:rsidP="0062426D">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Imagine that you are an IOC representative… you are involved in the decision about Russia’s involvement in the Rio 2016 Games. What decision would you take (i.e. to ban Russia from the Games, support Russian involvement, or otherwise) and why?</w:t>
      </w:r>
    </w:p>
    <w:p w14:paraId="6A59D5BB" w14:textId="7EDC2D87" w:rsidR="0062426D" w:rsidRDefault="0062426D" w:rsidP="0062426D">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 xml:space="preserve">What can the IOC, WADA and other key stakeholders do to limit the chances of any similar doping programs being </w:t>
      </w:r>
      <w:r w:rsidR="00A06AF1">
        <w:rPr>
          <w:rFonts w:ascii="Times New Roman" w:hAnsi="Times New Roman" w:cs="Times New Roman"/>
          <w:lang w:val="en-CA"/>
        </w:rPr>
        <w:t>created in other nations?</w:t>
      </w:r>
    </w:p>
    <w:p w14:paraId="3B51E5B8" w14:textId="0A1EFA63" w:rsidR="00BC3F5C" w:rsidRDefault="00BC3F5C" w:rsidP="00A06AF1">
      <w:pPr>
        <w:spacing w:line="480" w:lineRule="auto"/>
        <w:jc w:val="both"/>
        <w:rPr>
          <w:b/>
          <w:bCs/>
          <w:color w:val="000000" w:themeColor="text1"/>
        </w:rPr>
      </w:pPr>
    </w:p>
    <w:p w14:paraId="61784B2E" w14:textId="5EE90BC9" w:rsidR="00A06AF1" w:rsidRDefault="00A06AF1" w:rsidP="00A06AF1">
      <w:pPr>
        <w:spacing w:line="480" w:lineRule="auto"/>
        <w:jc w:val="both"/>
        <w:rPr>
          <w:b/>
          <w:bCs/>
          <w:color w:val="000000" w:themeColor="text1"/>
        </w:rPr>
      </w:pPr>
    </w:p>
    <w:p w14:paraId="2D760353" w14:textId="77777777" w:rsidR="00A06AF1" w:rsidRDefault="00A06AF1" w:rsidP="00BC3F5C">
      <w:pPr>
        <w:spacing w:line="480" w:lineRule="auto"/>
        <w:jc w:val="both"/>
        <w:rPr>
          <w:b/>
          <w:bCs/>
          <w:color w:val="000000" w:themeColor="text1"/>
        </w:rPr>
      </w:pPr>
    </w:p>
    <w:p w14:paraId="5D1995CC" w14:textId="40A388CC" w:rsidR="00BC3F5C" w:rsidRPr="00BC3F5C" w:rsidRDefault="00BC3F5C" w:rsidP="00BC3F5C">
      <w:pPr>
        <w:spacing w:line="480" w:lineRule="auto"/>
        <w:jc w:val="both"/>
        <w:rPr>
          <w:b/>
          <w:bCs/>
          <w:color w:val="000000" w:themeColor="text1"/>
        </w:rPr>
      </w:pPr>
      <w:r>
        <w:rPr>
          <w:b/>
          <w:bCs/>
          <w:color w:val="000000" w:themeColor="text1"/>
        </w:rPr>
        <w:t>Web-based activities</w:t>
      </w:r>
    </w:p>
    <w:p w14:paraId="7A4FE60A" w14:textId="561AA3A8" w:rsidR="00A06AF1" w:rsidRDefault="00A06AF1" w:rsidP="00A06AF1">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lastRenderedPageBreak/>
        <w:t xml:space="preserve">Watch the Netflix documentary </w:t>
      </w:r>
      <w:r w:rsidRPr="00A06AF1">
        <w:rPr>
          <w:rFonts w:ascii="Times New Roman" w:hAnsi="Times New Roman" w:cs="Times New Roman"/>
          <w:i/>
          <w:iCs/>
          <w:lang w:val="en-CA"/>
        </w:rPr>
        <w:t>Icarus</w:t>
      </w:r>
      <w:r>
        <w:rPr>
          <w:rFonts w:ascii="Times New Roman" w:hAnsi="Times New Roman" w:cs="Times New Roman"/>
          <w:i/>
          <w:iCs/>
          <w:lang w:val="en-CA"/>
        </w:rPr>
        <w:t xml:space="preserve"> </w:t>
      </w:r>
      <w:r>
        <w:rPr>
          <w:rFonts w:ascii="Times New Roman" w:hAnsi="Times New Roman" w:cs="Times New Roman"/>
          <w:lang w:val="en-CA"/>
        </w:rPr>
        <w:t>and identity key issues that you think are pertinent in illustrating the influence of politics and power in international sport</w:t>
      </w:r>
      <w:r w:rsidR="00CD132A">
        <w:rPr>
          <w:rFonts w:ascii="Times New Roman" w:hAnsi="Times New Roman" w:cs="Times New Roman"/>
          <w:lang w:val="en-CA"/>
        </w:rPr>
        <w:t xml:space="preserve"> (</w:t>
      </w:r>
      <w:hyperlink r:id="rId8" w:history="1">
        <w:r w:rsidR="00CD132A" w:rsidRPr="00562EC2">
          <w:rPr>
            <w:rStyle w:val="Hyperlink"/>
            <w:rFonts w:ascii="Times New Roman" w:hAnsi="Times New Roman" w:cs="Times New Roman"/>
            <w:lang w:val="en-CA"/>
          </w:rPr>
          <w:t>https://www.netflix.com/title/80168079</w:t>
        </w:r>
      </w:hyperlink>
      <w:r w:rsidR="00CD132A">
        <w:rPr>
          <w:rFonts w:ascii="Times New Roman" w:hAnsi="Times New Roman" w:cs="Times New Roman"/>
          <w:lang w:val="en-CA"/>
        </w:rPr>
        <w:t>)</w:t>
      </w:r>
    </w:p>
    <w:p w14:paraId="6DBA372E" w14:textId="3EFD6DE4" w:rsidR="00A06AF1" w:rsidRDefault="00A06AF1" w:rsidP="00A06AF1">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Look at the WADA and IOC reporting of the Russian Doping Scandal and compare this to reports in the mainstream media (e.g. Guardian, New York Times, etc.). What are the major differences in reporting and what are the reasons for these differences?</w:t>
      </w:r>
    </w:p>
    <w:p w14:paraId="1CE1E390" w14:textId="4423D0D8" w:rsidR="00CD132A" w:rsidRDefault="00CD132A" w:rsidP="00CD132A">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Use the IOC website to identify the key departments and structures of the IOC (</w:t>
      </w:r>
      <w:hyperlink r:id="rId9" w:history="1">
        <w:r w:rsidRPr="00562EC2">
          <w:rPr>
            <w:rStyle w:val="Hyperlink"/>
            <w:rFonts w:ascii="Times New Roman" w:hAnsi="Times New Roman" w:cs="Times New Roman"/>
            <w:lang w:val="en-CA"/>
          </w:rPr>
          <w:t>https://www.olympic.org/the-ioc</w:t>
        </w:r>
      </w:hyperlink>
      <w:r>
        <w:rPr>
          <w:rFonts w:ascii="Times New Roman" w:hAnsi="Times New Roman" w:cs="Times New Roman"/>
          <w:lang w:val="en-CA"/>
        </w:rPr>
        <w:t>)</w:t>
      </w:r>
    </w:p>
    <w:p w14:paraId="32F50E4E" w14:textId="557C4EA5" w:rsidR="00A06AF1" w:rsidRPr="00CD132A" w:rsidRDefault="00A06AF1" w:rsidP="00CD132A">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Access the report of the IOC Commissions (</w:t>
      </w:r>
      <w:proofErr w:type="spellStart"/>
      <w:r>
        <w:rPr>
          <w:rFonts w:ascii="Times New Roman" w:hAnsi="Times New Roman" w:cs="Times New Roman"/>
          <w:lang w:val="en-CA"/>
        </w:rPr>
        <w:t>Schimd</w:t>
      </w:r>
      <w:proofErr w:type="spellEnd"/>
      <w:r>
        <w:rPr>
          <w:rFonts w:ascii="Times New Roman" w:hAnsi="Times New Roman" w:cs="Times New Roman"/>
          <w:lang w:val="en-CA"/>
        </w:rPr>
        <w:t xml:space="preserve"> and Oswald) and briefly explain the key evidence underpinning the conclusions of the Commissions</w:t>
      </w:r>
      <w:r w:rsidR="00CD132A">
        <w:rPr>
          <w:rFonts w:ascii="Times New Roman" w:hAnsi="Times New Roman" w:cs="Times New Roman"/>
          <w:lang w:val="en-CA"/>
        </w:rPr>
        <w:t xml:space="preserve"> (</w:t>
      </w:r>
      <w:hyperlink r:id="rId10" w:history="1">
        <w:r w:rsidR="00CD132A" w:rsidRPr="00562EC2">
          <w:rPr>
            <w:rStyle w:val="Hyperlink"/>
            <w:rFonts w:ascii="Times New Roman" w:hAnsi="Times New Roman" w:cs="Times New Roman"/>
            <w:lang w:val="en-CA"/>
          </w:rPr>
          <w:t>https://stillmed.olympic.org/media/Document%20Library/OlympicOrg/IOC/Who-We-Are/Commissions/Disciplinary-Commission/IOC-DC-Schmid/IOC-Disciplinary-Commission-Schmid-Report.pdf</w:t>
        </w:r>
      </w:hyperlink>
      <w:r w:rsidR="00CD132A">
        <w:rPr>
          <w:rFonts w:ascii="Times New Roman" w:hAnsi="Times New Roman" w:cs="Times New Roman"/>
          <w:lang w:val="en-CA"/>
        </w:rPr>
        <w:t>).</w:t>
      </w:r>
    </w:p>
    <w:p w14:paraId="55099C9D" w14:textId="570549C8" w:rsidR="00A06AF1" w:rsidRDefault="00CD132A" w:rsidP="00A06AF1">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Explore resources on the Transparency International Sport website (</w:t>
      </w:r>
      <w:hyperlink r:id="rId11" w:history="1">
        <w:r w:rsidRPr="00562EC2">
          <w:rPr>
            <w:rStyle w:val="Hyperlink"/>
            <w:rFonts w:ascii="Times New Roman" w:hAnsi="Times New Roman" w:cs="Times New Roman"/>
            <w:lang w:val="en-CA"/>
          </w:rPr>
          <w:t>www.transparency.org/topic/detail/sport</w:t>
        </w:r>
      </w:hyperlink>
      <w:r>
        <w:rPr>
          <w:rFonts w:ascii="Times New Roman" w:hAnsi="Times New Roman" w:cs="Times New Roman"/>
          <w:lang w:val="en-CA"/>
        </w:rPr>
        <w:t>) and the Play the Game (</w:t>
      </w:r>
      <w:hyperlink r:id="rId12" w:history="1">
        <w:r w:rsidRPr="00562EC2">
          <w:rPr>
            <w:rStyle w:val="Hyperlink"/>
            <w:rFonts w:ascii="Times New Roman" w:hAnsi="Times New Roman" w:cs="Times New Roman"/>
            <w:lang w:val="en-CA"/>
          </w:rPr>
          <w:t>www.playthegame.org</w:t>
        </w:r>
      </w:hyperlink>
      <w:r>
        <w:rPr>
          <w:rFonts w:ascii="Times New Roman" w:hAnsi="Times New Roman" w:cs="Times New Roman"/>
          <w:lang w:val="en-CA"/>
        </w:rPr>
        <w:t>) website and identify the range of ethical issues in sport.</w:t>
      </w:r>
    </w:p>
    <w:p w14:paraId="00EC7120" w14:textId="29D1176C" w:rsidR="00CD132A" w:rsidRDefault="00CD132A" w:rsidP="00A06AF1">
      <w:pPr>
        <w:pStyle w:val="ListParagraph"/>
        <w:numPr>
          <w:ilvl w:val="0"/>
          <w:numId w:val="15"/>
        </w:numPr>
        <w:ind w:hanging="720"/>
        <w:jc w:val="both"/>
        <w:outlineLvl w:val="0"/>
        <w:rPr>
          <w:rFonts w:ascii="Times New Roman" w:hAnsi="Times New Roman" w:cs="Times New Roman"/>
          <w:lang w:val="en-CA"/>
        </w:rPr>
      </w:pPr>
      <w:r>
        <w:rPr>
          <w:rFonts w:ascii="Times New Roman" w:hAnsi="Times New Roman" w:cs="Times New Roman"/>
          <w:lang w:val="en-CA"/>
        </w:rPr>
        <w:t xml:space="preserve">Select a country and research the way in which the government and the state intervene in sport within the country. </w:t>
      </w:r>
    </w:p>
    <w:p w14:paraId="006154D8" w14:textId="77777777" w:rsidR="00D34155" w:rsidRDefault="00D34155">
      <w:pPr>
        <w:rPr>
          <w:b/>
          <w:bCs/>
          <w:color w:val="000000" w:themeColor="text1"/>
        </w:rPr>
      </w:pPr>
      <w:r>
        <w:rPr>
          <w:b/>
          <w:bCs/>
          <w:color w:val="000000" w:themeColor="text1"/>
        </w:rPr>
        <w:br w:type="page"/>
      </w:r>
    </w:p>
    <w:p w14:paraId="3345BB39" w14:textId="4677E38C" w:rsidR="006A0690" w:rsidRDefault="006A0690" w:rsidP="00136C0B">
      <w:pPr>
        <w:spacing w:line="480" w:lineRule="auto"/>
        <w:jc w:val="both"/>
        <w:rPr>
          <w:b/>
          <w:bCs/>
          <w:color w:val="000000" w:themeColor="text1"/>
        </w:rPr>
      </w:pPr>
      <w:r>
        <w:rPr>
          <w:b/>
          <w:bCs/>
          <w:color w:val="000000" w:themeColor="text1"/>
        </w:rPr>
        <w:lastRenderedPageBreak/>
        <w:t>References</w:t>
      </w:r>
    </w:p>
    <w:p w14:paraId="69634ABA" w14:textId="3BFEA0B8" w:rsidR="000F7A9E" w:rsidRPr="00F2054E" w:rsidRDefault="000F7A9E" w:rsidP="00136C0B">
      <w:pPr>
        <w:ind w:left="540" w:hanging="540"/>
        <w:jc w:val="both"/>
        <w:rPr>
          <w:color w:val="000000" w:themeColor="text1"/>
          <w:lang w:val="en-CA"/>
        </w:rPr>
      </w:pPr>
      <w:r w:rsidRPr="00F2054E">
        <w:rPr>
          <w:color w:val="000000" w:themeColor="text1"/>
          <w:lang w:val="en-CA"/>
        </w:rPr>
        <w:t>116</w:t>
      </w:r>
      <w:r w:rsidRPr="00F2054E">
        <w:rPr>
          <w:color w:val="000000" w:themeColor="text1"/>
          <w:vertAlign w:val="superscript"/>
          <w:lang w:val="en-CA"/>
        </w:rPr>
        <w:t>th</w:t>
      </w:r>
      <w:r w:rsidRPr="00F2054E">
        <w:rPr>
          <w:color w:val="000000" w:themeColor="text1"/>
          <w:lang w:val="en-CA"/>
        </w:rPr>
        <w:t xml:space="preserve"> Congress</w:t>
      </w:r>
      <w:r w:rsidR="00ED11F5" w:rsidRPr="00F2054E">
        <w:rPr>
          <w:color w:val="000000" w:themeColor="text1"/>
          <w:lang w:val="en-CA"/>
        </w:rPr>
        <w:t>. (</w:t>
      </w:r>
      <w:r w:rsidRPr="00F2054E">
        <w:rPr>
          <w:color w:val="000000" w:themeColor="text1"/>
          <w:lang w:val="en-CA"/>
        </w:rPr>
        <w:t>2019</w:t>
      </w:r>
      <w:r w:rsidR="00ED11F5" w:rsidRPr="00F2054E">
        <w:rPr>
          <w:color w:val="000000" w:themeColor="text1"/>
          <w:lang w:val="en-CA"/>
        </w:rPr>
        <w:t>). S259, Bill Proposal: The Rodchenkov Act. Washington D.C.: U.S. Congress.</w:t>
      </w:r>
    </w:p>
    <w:p w14:paraId="4A5BE404" w14:textId="1DB171B2" w:rsidR="000F7A9E" w:rsidRPr="00F2054E" w:rsidRDefault="000F7A9E" w:rsidP="00136C0B">
      <w:pPr>
        <w:ind w:left="540" w:hanging="540"/>
        <w:jc w:val="both"/>
        <w:rPr>
          <w:color w:val="000000" w:themeColor="text1"/>
        </w:rPr>
      </w:pPr>
      <w:r w:rsidRPr="00F2054E">
        <w:rPr>
          <w:color w:val="000000" w:themeColor="text1"/>
        </w:rPr>
        <w:t xml:space="preserve">Allison, </w:t>
      </w:r>
      <w:r w:rsidR="00ED11F5" w:rsidRPr="00F2054E">
        <w:rPr>
          <w:color w:val="000000" w:themeColor="text1"/>
        </w:rPr>
        <w:t>L. (1</w:t>
      </w:r>
      <w:r w:rsidRPr="00F2054E">
        <w:rPr>
          <w:color w:val="000000" w:themeColor="text1"/>
        </w:rPr>
        <w:t>986</w:t>
      </w:r>
      <w:r w:rsidR="00ED11F5" w:rsidRPr="00F2054E">
        <w:rPr>
          <w:color w:val="000000" w:themeColor="text1"/>
        </w:rPr>
        <w:t>). The Politics of Sport. Manchester: Manchester University Press.</w:t>
      </w:r>
    </w:p>
    <w:p w14:paraId="7042110A" w14:textId="0FC2A92E" w:rsidR="00ED11F5" w:rsidRPr="00F2054E" w:rsidRDefault="00ED11F5" w:rsidP="00136C0B">
      <w:pPr>
        <w:ind w:left="540" w:hanging="540"/>
        <w:jc w:val="both"/>
        <w:rPr>
          <w:color w:val="000000" w:themeColor="text1"/>
        </w:rPr>
      </w:pPr>
      <w:r w:rsidRPr="00F2054E">
        <w:rPr>
          <w:color w:val="000000" w:themeColor="text1"/>
        </w:rPr>
        <w:t>Allison, L. (1993). The Changing Politics of Sport. Manchester: Manchester University Press.</w:t>
      </w:r>
    </w:p>
    <w:p w14:paraId="3F766782" w14:textId="77777777" w:rsidR="00500744" w:rsidRPr="0002344D" w:rsidRDefault="00500744" w:rsidP="00136C0B">
      <w:pPr>
        <w:ind w:left="540" w:hanging="540"/>
        <w:jc w:val="both"/>
        <w:rPr>
          <w:color w:val="000000" w:themeColor="text1"/>
        </w:rPr>
      </w:pPr>
      <w:r w:rsidRPr="0002344D">
        <w:rPr>
          <w:color w:val="000000" w:themeColor="text1"/>
        </w:rPr>
        <w:t>Bachrach, P.</w:t>
      </w:r>
      <w:r>
        <w:rPr>
          <w:color w:val="000000" w:themeColor="text1"/>
        </w:rPr>
        <w:t>,</w:t>
      </w:r>
      <w:r w:rsidRPr="0002344D">
        <w:rPr>
          <w:color w:val="000000" w:themeColor="text1"/>
        </w:rPr>
        <w:t xml:space="preserve"> &amp; </w:t>
      </w:r>
      <w:proofErr w:type="spellStart"/>
      <w:r w:rsidRPr="0002344D">
        <w:rPr>
          <w:color w:val="000000" w:themeColor="text1"/>
        </w:rPr>
        <w:t>Baratz</w:t>
      </w:r>
      <w:proofErr w:type="spellEnd"/>
      <w:r w:rsidRPr="0002344D">
        <w:rPr>
          <w:color w:val="000000" w:themeColor="text1"/>
        </w:rPr>
        <w:t>, M.</w:t>
      </w:r>
      <w:r>
        <w:rPr>
          <w:color w:val="000000" w:themeColor="text1"/>
          <w:shd w:val="clear" w:color="auto" w:fill="FFFFFF"/>
        </w:rPr>
        <w:t xml:space="preserve"> (1962).</w:t>
      </w:r>
      <w:r w:rsidRPr="0002344D">
        <w:rPr>
          <w:color w:val="000000" w:themeColor="text1"/>
          <w:shd w:val="clear" w:color="auto" w:fill="FFFFFF"/>
        </w:rPr>
        <w:t xml:space="preserve"> Two Faces of Power. </w:t>
      </w:r>
      <w:r w:rsidRPr="0002344D">
        <w:rPr>
          <w:i/>
          <w:iCs/>
          <w:color w:val="000000" w:themeColor="text1"/>
          <w:shd w:val="clear" w:color="auto" w:fill="FFFFFF"/>
        </w:rPr>
        <w:t>The American Political Science Review, 56</w:t>
      </w:r>
      <w:r w:rsidRPr="0002344D">
        <w:rPr>
          <w:color w:val="000000" w:themeColor="text1"/>
          <w:shd w:val="clear" w:color="auto" w:fill="FFFFFF"/>
        </w:rPr>
        <w:t>(4), 947-952</w:t>
      </w:r>
      <w:r>
        <w:rPr>
          <w:color w:val="000000" w:themeColor="text1"/>
          <w:shd w:val="clear" w:color="auto" w:fill="FFFFFF"/>
        </w:rPr>
        <w:t>.</w:t>
      </w:r>
    </w:p>
    <w:p w14:paraId="7595C695" w14:textId="46CCA28E" w:rsidR="00F2054E" w:rsidRDefault="00F2054E" w:rsidP="00136C0B">
      <w:pPr>
        <w:ind w:left="540" w:hanging="540"/>
        <w:jc w:val="both"/>
        <w:rPr>
          <w:color w:val="000000" w:themeColor="text1"/>
        </w:rPr>
      </w:pPr>
      <w:r w:rsidRPr="00F2054E">
        <w:t>Ba</w:t>
      </w:r>
      <w:r w:rsidR="00136C0B">
        <w:t>c</w:t>
      </w:r>
      <w:r w:rsidRPr="00F2054E">
        <w:t>hrach, P.</w:t>
      </w:r>
      <w:r w:rsidR="00500744">
        <w:t>,</w:t>
      </w:r>
      <w:r w:rsidRPr="00F2054E">
        <w:t xml:space="preserve"> &amp; </w:t>
      </w:r>
      <w:proofErr w:type="spellStart"/>
      <w:r w:rsidRPr="00F2054E">
        <w:t>Baratz</w:t>
      </w:r>
      <w:proofErr w:type="spellEnd"/>
      <w:r w:rsidRPr="00F2054E">
        <w:t xml:space="preserve">, M. (1970). </w:t>
      </w:r>
      <w:r w:rsidRPr="00F2054E">
        <w:rPr>
          <w:i/>
        </w:rPr>
        <w:t>Power and poverty: Theory and practice.</w:t>
      </w:r>
      <w:r w:rsidRPr="00F2054E">
        <w:t xml:space="preserve"> New York: Oxford University Press.</w:t>
      </w:r>
    </w:p>
    <w:p w14:paraId="45A29F4D" w14:textId="77777777" w:rsidR="00D34155" w:rsidRPr="00D34155" w:rsidRDefault="00D34155" w:rsidP="00136C0B">
      <w:pPr>
        <w:ind w:left="540" w:hanging="540"/>
        <w:jc w:val="both"/>
        <w:rPr>
          <w:color w:val="000000" w:themeColor="text1"/>
          <w:lang w:eastAsia="en-US"/>
        </w:rPr>
      </w:pPr>
      <w:proofErr w:type="spellStart"/>
      <w:r w:rsidRPr="00D34155">
        <w:rPr>
          <w:color w:val="000000" w:themeColor="text1"/>
        </w:rPr>
        <w:t>Bergsgard</w:t>
      </w:r>
      <w:proofErr w:type="spellEnd"/>
      <w:r w:rsidRPr="00D34155">
        <w:rPr>
          <w:color w:val="000000" w:themeColor="text1"/>
        </w:rPr>
        <w:t xml:space="preserve">, N. (2018). </w:t>
      </w:r>
      <w:r w:rsidRPr="00D34155">
        <w:rPr>
          <w:color w:val="000000" w:themeColor="text1"/>
          <w:lang w:eastAsia="en-US"/>
        </w:rPr>
        <w:t xml:space="preserve">Power and domination in sport policy and politics ‒ three intertwined levels of exercising power. </w:t>
      </w:r>
      <w:r w:rsidRPr="00D34155">
        <w:rPr>
          <w:i/>
          <w:iCs/>
          <w:color w:val="000000" w:themeColor="text1"/>
          <w:lang w:eastAsia="en-US"/>
        </w:rPr>
        <w:t>International Journal of Sport Policy and Politics</w:t>
      </w:r>
      <w:r w:rsidRPr="00D34155">
        <w:rPr>
          <w:color w:val="000000" w:themeColor="text1"/>
          <w:lang w:eastAsia="en-US"/>
        </w:rPr>
        <w:t>, 10(4), 653-667.</w:t>
      </w:r>
    </w:p>
    <w:p w14:paraId="6CC0A2C5" w14:textId="77777777" w:rsidR="00D34155" w:rsidRPr="00D34155" w:rsidRDefault="00D34155" w:rsidP="00136C0B">
      <w:pPr>
        <w:ind w:left="540" w:hanging="540"/>
        <w:jc w:val="both"/>
      </w:pPr>
      <w:r w:rsidRPr="00D34155">
        <w:rPr>
          <w:lang w:val="en-CA"/>
        </w:rPr>
        <w:t xml:space="preserve">Bostock, J., Crowther, P., Ridley-Duff, R., &amp; Breese, R. (2018). </w:t>
      </w:r>
      <w:r w:rsidRPr="00D34155">
        <w:t xml:space="preserve">No plan B: the </w:t>
      </w:r>
      <w:proofErr w:type="spellStart"/>
      <w:r w:rsidRPr="00D34155">
        <w:t>achilles</w:t>
      </w:r>
      <w:proofErr w:type="spellEnd"/>
      <w:r w:rsidRPr="00D34155">
        <w:t xml:space="preserve"> heel of high performance sport management. </w:t>
      </w:r>
      <w:r w:rsidRPr="00D34155">
        <w:rPr>
          <w:i/>
          <w:iCs/>
        </w:rPr>
        <w:t>European Sport Management Quarterly</w:t>
      </w:r>
      <w:r w:rsidRPr="00D34155">
        <w:t xml:space="preserve">, 18, 25-46. </w:t>
      </w:r>
    </w:p>
    <w:p w14:paraId="3161713A" w14:textId="77777777" w:rsidR="00D34155" w:rsidRPr="00D34155" w:rsidRDefault="00D34155" w:rsidP="00136C0B">
      <w:pPr>
        <w:ind w:left="540" w:hanging="540"/>
        <w:jc w:val="both"/>
        <w:rPr>
          <w:color w:val="000000" w:themeColor="text1"/>
        </w:rPr>
      </w:pPr>
      <w:r w:rsidRPr="00D34155">
        <w:rPr>
          <w:color w:val="000000" w:themeColor="text1"/>
        </w:rPr>
        <w:t xml:space="preserve">Dahl, R. (1957). The concept of power. </w:t>
      </w:r>
      <w:proofErr w:type="spellStart"/>
      <w:r w:rsidRPr="00D34155">
        <w:rPr>
          <w:i/>
          <w:iCs/>
          <w:color w:val="000000" w:themeColor="text1"/>
        </w:rPr>
        <w:t>Behavioral</w:t>
      </w:r>
      <w:proofErr w:type="spellEnd"/>
      <w:r w:rsidRPr="00D34155">
        <w:rPr>
          <w:i/>
          <w:iCs/>
          <w:color w:val="000000" w:themeColor="text1"/>
        </w:rPr>
        <w:t xml:space="preserve"> Science</w:t>
      </w:r>
      <w:r w:rsidRPr="00D34155">
        <w:rPr>
          <w:color w:val="000000" w:themeColor="text1"/>
        </w:rPr>
        <w:t xml:space="preserve">, </w:t>
      </w:r>
      <w:r w:rsidRPr="00D34155">
        <w:rPr>
          <w:i/>
          <w:iCs/>
          <w:color w:val="000000" w:themeColor="text1"/>
        </w:rPr>
        <w:t>2</w:t>
      </w:r>
      <w:r w:rsidRPr="00D34155">
        <w:rPr>
          <w:color w:val="000000" w:themeColor="text1"/>
        </w:rPr>
        <w:t>(3), 201-225.</w:t>
      </w:r>
    </w:p>
    <w:p w14:paraId="255186A7" w14:textId="77777777" w:rsidR="00D34155" w:rsidRPr="00D34155" w:rsidRDefault="00D34155" w:rsidP="00136C0B">
      <w:pPr>
        <w:ind w:left="540" w:hanging="540"/>
        <w:jc w:val="both"/>
        <w:rPr>
          <w:color w:val="000000" w:themeColor="text1"/>
        </w:rPr>
      </w:pPr>
      <w:r w:rsidRPr="00D34155">
        <w:rPr>
          <w:color w:val="000000" w:themeColor="text1"/>
        </w:rPr>
        <w:t xml:space="preserve">Dahl, R. (1958). A critique of the ruling elite model. </w:t>
      </w:r>
      <w:r w:rsidRPr="00D34155">
        <w:rPr>
          <w:i/>
          <w:iCs/>
          <w:color w:val="000000" w:themeColor="text1"/>
        </w:rPr>
        <w:t>The American Political Science Review</w:t>
      </w:r>
      <w:r w:rsidRPr="00D34155">
        <w:rPr>
          <w:color w:val="000000" w:themeColor="text1"/>
        </w:rPr>
        <w:t>, 52(2), 463-469.</w:t>
      </w:r>
    </w:p>
    <w:p w14:paraId="13D420B0" w14:textId="5B39256E" w:rsidR="00F2054E" w:rsidRDefault="00F2054E" w:rsidP="00136C0B">
      <w:pPr>
        <w:ind w:left="540" w:hanging="540"/>
        <w:jc w:val="both"/>
        <w:rPr>
          <w:color w:val="000000" w:themeColor="text1"/>
        </w:rPr>
      </w:pPr>
      <w:proofErr w:type="spellStart"/>
      <w:r>
        <w:rPr>
          <w:color w:val="000000" w:themeColor="text1"/>
        </w:rPr>
        <w:t>Ellingworth</w:t>
      </w:r>
      <w:proofErr w:type="spellEnd"/>
      <w:r>
        <w:rPr>
          <w:color w:val="000000" w:themeColor="text1"/>
        </w:rPr>
        <w:t xml:space="preserve">, J. (2016, 21 February). Russian doping official planned book before sudden death. Associated Press. Retrieved from: </w:t>
      </w:r>
      <w:hyperlink r:id="rId13" w:history="1">
        <w:r w:rsidR="00E71F73" w:rsidRPr="00562EC2">
          <w:rPr>
            <w:rStyle w:val="Hyperlink"/>
          </w:rPr>
          <w:t>https://apnews.com/d207f87cca9f4f0bbe4f79d235bda5ca</w:t>
        </w:r>
      </w:hyperlink>
    </w:p>
    <w:p w14:paraId="560BC1AA" w14:textId="77777777" w:rsidR="00D34155" w:rsidRPr="00D34155" w:rsidRDefault="00D34155" w:rsidP="00136C0B">
      <w:pPr>
        <w:ind w:left="540" w:hanging="540"/>
        <w:jc w:val="both"/>
        <w:rPr>
          <w:color w:val="000000" w:themeColor="text1"/>
        </w:rPr>
      </w:pPr>
      <w:r w:rsidRPr="00D34155">
        <w:rPr>
          <w:color w:val="000000" w:themeColor="text1"/>
        </w:rPr>
        <w:t xml:space="preserve">Foucault, M. (1991). Discipline and Punish: The Birth of the Prison. London: </w:t>
      </w:r>
      <w:proofErr w:type="spellStart"/>
      <w:r w:rsidRPr="00D34155">
        <w:rPr>
          <w:color w:val="000000" w:themeColor="text1"/>
        </w:rPr>
        <w:t>Pengiun</w:t>
      </w:r>
      <w:proofErr w:type="spellEnd"/>
      <w:r w:rsidRPr="00D34155">
        <w:rPr>
          <w:color w:val="000000" w:themeColor="text1"/>
        </w:rPr>
        <w:t xml:space="preserve">. </w:t>
      </w:r>
    </w:p>
    <w:p w14:paraId="64A0892C" w14:textId="77777777" w:rsidR="00D34155" w:rsidRPr="00D34155" w:rsidRDefault="00D34155" w:rsidP="00136C0B">
      <w:pPr>
        <w:ind w:left="540" w:hanging="540"/>
        <w:jc w:val="both"/>
        <w:rPr>
          <w:color w:val="000000" w:themeColor="text1"/>
        </w:rPr>
      </w:pPr>
      <w:proofErr w:type="spellStart"/>
      <w:r w:rsidRPr="00D34155">
        <w:rPr>
          <w:color w:val="000000" w:themeColor="text1"/>
        </w:rPr>
        <w:t>Goodin</w:t>
      </w:r>
      <w:proofErr w:type="spellEnd"/>
      <w:r w:rsidRPr="00D34155">
        <w:rPr>
          <w:color w:val="000000" w:themeColor="text1"/>
        </w:rPr>
        <w:t xml:space="preserve">, R., &amp; </w:t>
      </w:r>
      <w:proofErr w:type="spellStart"/>
      <w:r w:rsidRPr="00D34155">
        <w:rPr>
          <w:color w:val="000000" w:themeColor="text1"/>
        </w:rPr>
        <w:t>Klingermann</w:t>
      </w:r>
      <w:proofErr w:type="spellEnd"/>
      <w:r w:rsidRPr="00D34155">
        <w:rPr>
          <w:color w:val="000000" w:themeColor="text1"/>
        </w:rPr>
        <w:t xml:space="preserve">, H. (1996). A New Handbook of Political Science. Oxford: Oxford University Press. </w:t>
      </w:r>
    </w:p>
    <w:p w14:paraId="1799B01F" w14:textId="77777777" w:rsidR="00D34155" w:rsidRPr="00D34155" w:rsidRDefault="00D34155" w:rsidP="00136C0B">
      <w:pPr>
        <w:ind w:left="540" w:hanging="540"/>
        <w:jc w:val="both"/>
        <w:rPr>
          <w:color w:val="000000" w:themeColor="text1"/>
        </w:rPr>
      </w:pPr>
      <w:proofErr w:type="spellStart"/>
      <w:r w:rsidRPr="00D34155">
        <w:rPr>
          <w:color w:val="000000" w:themeColor="text1"/>
        </w:rPr>
        <w:t>Grix</w:t>
      </w:r>
      <w:proofErr w:type="spellEnd"/>
      <w:r w:rsidRPr="00D34155">
        <w:rPr>
          <w:color w:val="000000" w:themeColor="text1"/>
        </w:rPr>
        <w:t>, J. (2016). Sport Politics: An Introduction. London: Palgrave-Macmillan</w:t>
      </w:r>
    </w:p>
    <w:p w14:paraId="53F8B71F" w14:textId="77777777" w:rsidR="00D34155" w:rsidRPr="00447B1F" w:rsidRDefault="00D34155" w:rsidP="00136C0B">
      <w:pPr>
        <w:ind w:left="540" w:hanging="540"/>
        <w:jc w:val="both"/>
        <w:rPr>
          <w:color w:val="000000" w:themeColor="text1"/>
          <w:lang w:val="en-CA"/>
        </w:rPr>
      </w:pPr>
      <w:proofErr w:type="spellStart"/>
      <w:r w:rsidRPr="00447B1F">
        <w:rPr>
          <w:color w:val="000000" w:themeColor="text1"/>
          <w:lang w:val="en-CA"/>
        </w:rPr>
        <w:t>Grix</w:t>
      </w:r>
      <w:proofErr w:type="spellEnd"/>
      <w:r w:rsidRPr="00447B1F">
        <w:rPr>
          <w:color w:val="000000" w:themeColor="text1"/>
          <w:lang w:val="en-CA"/>
        </w:rPr>
        <w:t xml:space="preserve">, J. (2010). The ‘governance debate’ and the study of sport policy. </w:t>
      </w:r>
      <w:r w:rsidRPr="00447B1F">
        <w:rPr>
          <w:i/>
          <w:color w:val="000000" w:themeColor="text1"/>
          <w:lang w:val="en-CA"/>
        </w:rPr>
        <w:t>International Journal of Sport Policy</w:t>
      </w:r>
      <w:r w:rsidRPr="00447B1F">
        <w:rPr>
          <w:color w:val="000000" w:themeColor="text1"/>
          <w:lang w:val="en-CA"/>
        </w:rPr>
        <w:t>, 2(2), 159-171.</w:t>
      </w:r>
    </w:p>
    <w:p w14:paraId="21D0704A" w14:textId="77777777" w:rsidR="00D34155" w:rsidRPr="00D34155" w:rsidRDefault="00D34155" w:rsidP="00136C0B">
      <w:pPr>
        <w:ind w:left="540" w:hanging="540"/>
        <w:jc w:val="both"/>
        <w:rPr>
          <w:lang w:val="en-CA"/>
        </w:rPr>
      </w:pPr>
      <w:proofErr w:type="spellStart"/>
      <w:r w:rsidRPr="00D34155">
        <w:rPr>
          <w:lang w:val="en-CA"/>
        </w:rPr>
        <w:t>Grix</w:t>
      </w:r>
      <w:proofErr w:type="spellEnd"/>
      <w:r w:rsidRPr="00D34155">
        <w:rPr>
          <w:lang w:val="en-CA"/>
        </w:rPr>
        <w:t xml:space="preserve">, J. &amp; Houlihan, B. (2013). Sports mega-events as part of a nations soft power strategy: the cases of Germany (2006) and the UK (2012). </w:t>
      </w:r>
      <w:r w:rsidRPr="00D34155">
        <w:rPr>
          <w:i/>
          <w:iCs/>
          <w:lang w:val="en-CA"/>
        </w:rPr>
        <w:t>The British Journal of Politics and International Relations</w:t>
      </w:r>
      <w:r w:rsidRPr="00D34155">
        <w:rPr>
          <w:lang w:val="en-CA"/>
        </w:rPr>
        <w:t xml:space="preserve">, </w:t>
      </w:r>
      <w:r w:rsidRPr="00D34155">
        <w:rPr>
          <w:i/>
          <w:iCs/>
          <w:lang w:val="en-CA"/>
        </w:rPr>
        <w:t>16</w:t>
      </w:r>
      <w:r w:rsidRPr="00D34155">
        <w:rPr>
          <w:lang w:val="en-CA"/>
        </w:rPr>
        <w:t xml:space="preserve">(4), 572-596. </w:t>
      </w:r>
    </w:p>
    <w:p w14:paraId="7C299509" w14:textId="77777777" w:rsidR="00D34155" w:rsidRPr="00D34155" w:rsidRDefault="00D34155" w:rsidP="00136C0B">
      <w:pPr>
        <w:ind w:left="540" w:hanging="540"/>
        <w:rPr>
          <w:lang w:val="en-CA"/>
        </w:rPr>
      </w:pPr>
      <w:r w:rsidRPr="00D34155">
        <w:rPr>
          <w:color w:val="000000" w:themeColor="text1"/>
          <w:lang w:val="en-CA"/>
        </w:rPr>
        <w:t xml:space="preserve">Harding, L., &amp; </w:t>
      </w:r>
      <w:proofErr w:type="spellStart"/>
      <w:r w:rsidRPr="00D34155">
        <w:rPr>
          <w:color w:val="000000" w:themeColor="text1"/>
          <w:lang w:val="en-CA"/>
        </w:rPr>
        <w:t>Luhn</w:t>
      </w:r>
      <w:proofErr w:type="spellEnd"/>
      <w:r w:rsidRPr="00D34155">
        <w:rPr>
          <w:color w:val="000000" w:themeColor="text1"/>
          <w:lang w:val="en-CA"/>
        </w:rPr>
        <w:t xml:space="preserve">, A. (2015, November 13). </w:t>
      </w:r>
      <w:r w:rsidRPr="00D34155">
        <w:rPr>
          <w:i/>
          <w:iCs/>
          <w:color w:val="000000" w:themeColor="text1"/>
          <w:lang w:val="en-CA"/>
        </w:rPr>
        <w:t>Sport, doping and Putin’s vision of Russian as a revived world power</w:t>
      </w:r>
      <w:r w:rsidRPr="00D34155">
        <w:rPr>
          <w:color w:val="000000" w:themeColor="text1"/>
          <w:lang w:val="en-CA"/>
        </w:rPr>
        <w:t xml:space="preserve">. </w:t>
      </w:r>
      <w:r w:rsidRPr="00D34155">
        <w:rPr>
          <w:i/>
          <w:iCs/>
          <w:color w:val="000000" w:themeColor="text1"/>
          <w:lang w:val="en-CA"/>
        </w:rPr>
        <w:t xml:space="preserve">The Guardian. </w:t>
      </w:r>
      <w:r w:rsidRPr="00D34155">
        <w:rPr>
          <w:color w:val="000000" w:themeColor="text1"/>
          <w:lang w:val="en-CA"/>
        </w:rPr>
        <w:t>Retrieved from: https://www.theguardian.com/sport/2015/nov/13/sport-doping-putin-russia-world-power-wada</w:t>
      </w:r>
    </w:p>
    <w:p w14:paraId="6B3DC52F" w14:textId="77777777" w:rsidR="00D34155" w:rsidRDefault="00D34155" w:rsidP="00136C0B">
      <w:pPr>
        <w:ind w:left="540" w:hanging="540"/>
        <w:jc w:val="both"/>
        <w:rPr>
          <w:lang w:val="en-CA"/>
        </w:rPr>
      </w:pPr>
      <w:proofErr w:type="spellStart"/>
      <w:r w:rsidRPr="00D34155">
        <w:rPr>
          <w:lang w:val="en-CA"/>
        </w:rPr>
        <w:t>Haugaard</w:t>
      </w:r>
      <w:proofErr w:type="spellEnd"/>
      <w:r w:rsidRPr="00D34155">
        <w:rPr>
          <w:lang w:val="en-CA"/>
        </w:rPr>
        <w:t>, M. (2002). Power: A Reader. (Ed). Manchester: Manchester University Press</w:t>
      </w:r>
      <w:r w:rsidRPr="00136C0B">
        <w:rPr>
          <w:lang w:val="en-CA"/>
        </w:rPr>
        <w:t>.</w:t>
      </w:r>
    </w:p>
    <w:p w14:paraId="50A69DA2" w14:textId="08F4F00C" w:rsidR="000F7A9E" w:rsidRPr="0002344D" w:rsidRDefault="0002344D" w:rsidP="00136C0B">
      <w:pPr>
        <w:ind w:left="540" w:hanging="540"/>
        <w:jc w:val="both"/>
        <w:rPr>
          <w:color w:val="000000" w:themeColor="text1"/>
        </w:rPr>
      </w:pPr>
      <w:r w:rsidRPr="0002344D">
        <w:t xml:space="preserve">Hay, C. (2002). </w:t>
      </w:r>
      <w:r w:rsidRPr="0002344D">
        <w:rPr>
          <w:i/>
        </w:rPr>
        <w:t>Political analysis: A critical introduction</w:t>
      </w:r>
      <w:r w:rsidRPr="0002344D">
        <w:t>. Basingstoke: Palgrave</w:t>
      </w:r>
    </w:p>
    <w:p w14:paraId="22FA3C20" w14:textId="2DAD59DF" w:rsidR="000F7A9E" w:rsidRDefault="000F7A9E" w:rsidP="00136C0B">
      <w:pPr>
        <w:ind w:left="540" w:hanging="540"/>
        <w:jc w:val="both"/>
        <w:rPr>
          <w:color w:val="000000" w:themeColor="text1"/>
        </w:rPr>
      </w:pPr>
      <w:r>
        <w:rPr>
          <w:color w:val="000000" w:themeColor="text1"/>
        </w:rPr>
        <w:t>Houlihan,</w:t>
      </w:r>
      <w:r w:rsidR="00347EEA">
        <w:rPr>
          <w:color w:val="000000" w:themeColor="text1"/>
        </w:rPr>
        <w:t xml:space="preserve"> B.</w:t>
      </w:r>
      <w:r>
        <w:rPr>
          <w:color w:val="000000" w:themeColor="text1"/>
        </w:rPr>
        <w:t xml:space="preserve"> </w:t>
      </w:r>
      <w:r w:rsidR="00347EEA">
        <w:rPr>
          <w:color w:val="000000" w:themeColor="text1"/>
        </w:rPr>
        <w:t>(</w:t>
      </w:r>
      <w:r>
        <w:rPr>
          <w:color w:val="000000" w:themeColor="text1"/>
        </w:rPr>
        <w:t>2008</w:t>
      </w:r>
      <w:r w:rsidR="00347EEA">
        <w:rPr>
          <w:color w:val="000000" w:themeColor="text1"/>
        </w:rPr>
        <w:t xml:space="preserve">). Politics, power, policy and sport. In B. Houlihan (Ed), </w:t>
      </w:r>
      <w:r w:rsidR="00347EEA" w:rsidRPr="00F15531">
        <w:rPr>
          <w:i/>
          <w:iCs/>
          <w:color w:val="000000" w:themeColor="text1"/>
        </w:rPr>
        <w:t>Sport and society</w:t>
      </w:r>
      <w:r w:rsidR="00F15531">
        <w:rPr>
          <w:color w:val="000000" w:themeColor="text1"/>
        </w:rPr>
        <w:t xml:space="preserve"> (33-54)</w:t>
      </w:r>
      <w:r w:rsidR="00347EEA">
        <w:rPr>
          <w:color w:val="000000" w:themeColor="text1"/>
        </w:rPr>
        <w:t>. London: Sage.</w:t>
      </w:r>
    </w:p>
    <w:p w14:paraId="49DA6603" w14:textId="5128F3B0" w:rsidR="000F7A9E" w:rsidRPr="0002344D" w:rsidRDefault="0002344D" w:rsidP="00136C0B">
      <w:pPr>
        <w:ind w:left="540" w:hanging="540"/>
        <w:jc w:val="both"/>
        <w:rPr>
          <w:color w:val="000000" w:themeColor="text1"/>
        </w:rPr>
      </w:pPr>
      <w:r w:rsidRPr="0002344D">
        <w:t xml:space="preserve">Houlihan, B. (1997). </w:t>
      </w:r>
      <w:r w:rsidRPr="0002344D">
        <w:rPr>
          <w:i/>
        </w:rPr>
        <w:t>Sport, policy and politics: A comparative analysis</w:t>
      </w:r>
      <w:r w:rsidRPr="0002344D">
        <w:t>. London: Routledge.</w:t>
      </w:r>
    </w:p>
    <w:p w14:paraId="3D6B3EBE" w14:textId="3083DA6C" w:rsidR="000F7A9E" w:rsidRPr="0002344D" w:rsidRDefault="0002344D" w:rsidP="00136C0B">
      <w:pPr>
        <w:ind w:left="540" w:hanging="540"/>
        <w:jc w:val="both"/>
      </w:pPr>
      <w:r w:rsidRPr="0002344D">
        <w:t xml:space="preserve">Houlihan, B. (1991). </w:t>
      </w:r>
      <w:r w:rsidRPr="0002344D">
        <w:rPr>
          <w:i/>
        </w:rPr>
        <w:t>The government and politics of sport.</w:t>
      </w:r>
      <w:r w:rsidRPr="0002344D">
        <w:t xml:space="preserve"> London: Routledge.</w:t>
      </w:r>
    </w:p>
    <w:p w14:paraId="5652E0BB" w14:textId="046FC2F4" w:rsidR="000F7A9E" w:rsidRDefault="000F7A9E" w:rsidP="00136C0B">
      <w:pPr>
        <w:ind w:left="540" w:hanging="540"/>
        <w:jc w:val="both"/>
        <w:rPr>
          <w:color w:val="000000" w:themeColor="text1"/>
          <w:lang w:val="en-CA"/>
        </w:rPr>
      </w:pPr>
      <w:r>
        <w:rPr>
          <w:color w:val="000000" w:themeColor="text1"/>
          <w:lang w:val="en-CA"/>
        </w:rPr>
        <w:t xml:space="preserve">Hurst, </w:t>
      </w:r>
      <w:r w:rsidR="00136C0B">
        <w:rPr>
          <w:color w:val="000000" w:themeColor="text1"/>
          <w:lang w:val="en-CA"/>
        </w:rPr>
        <w:t xml:space="preserve">S., </w:t>
      </w:r>
      <w:proofErr w:type="spellStart"/>
      <w:r>
        <w:rPr>
          <w:color w:val="000000" w:themeColor="text1"/>
          <w:lang w:val="en-CA"/>
        </w:rPr>
        <w:t>Dorell</w:t>
      </w:r>
      <w:proofErr w:type="spellEnd"/>
      <w:r>
        <w:rPr>
          <w:color w:val="000000" w:themeColor="text1"/>
          <w:lang w:val="en-CA"/>
        </w:rPr>
        <w:t>,</w:t>
      </w:r>
      <w:r w:rsidR="00136C0B">
        <w:rPr>
          <w:color w:val="000000" w:themeColor="text1"/>
          <w:lang w:val="en-CA"/>
        </w:rPr>
        <w:t xml:space="preserve"> O. &amp;</w:t>
      </w:r>
      <w:r>
        <w:rPr>
          <w:color w:val="000000" w:themeColor="text1"/>
          <w:lang w:val="en-CA"/>
        </w:rPr>
        <w:t xml:space="preserve"> </w:t>
      </w:r>
      <w:proofErr w:type="spellStart"/>
      <w:r>
        <w:rPr>
          <w:color w:val="000000" w:themeColor="text1"/>
          <w:lang w:val="en-CA"/>
        </w:rPr>
        <w:t>Petras</w:t>
      </w:r>
      <w:proofErr w:type="spellEnd"/>
      <w:r>
        <w:rPr>
          <w:color w:val="000000" w:themeColor="text1"/>
          <w:lang w:val="en-CA"/>
        </w:rPr>
        <w:t>,</w:t>
      </w:r>
      <w:r w:rsidR="00136C0B">
        <w:rPr>
          <w:color w:val="000000" w:themeColor="text1"/>
          <w:lang w:val="en-CA"/>
        </w:rPr>
        <w:t xml:space="preserve"> G.</w:t>
      </w:r>
      <w:r>
        <w:rPr>
          <w:color w:val="000000" w:themeColor="text1"/>
          <w:lang w:val="en-CA"/>
        </w:rPr>
        <w:t xml:space="preserve"> </w:t>
      </w:r>
      <w:r w:rsidR="00136C0B">
        <w:rPr>
          <w:color w:val="000000" w:themeColor="text1"/>
          <w:lang w:val="en-CA"/>
        </w:rPr>
        <w:t>(</w:t>
      </w:r>
      <w:r>
        <w:rPr>
          <w:color w:val="000000" w:themeColor="text1"/>
          <w:lang w:val="en-CA"/>
        </w:rPr>
        <w:t>2017</w:t>
      </w:r>
      <w:r w:rsidR="00136C0B">
        <w:rPr>
          <w:color w:val="000000" w:themeColor="text1"/>
          <w:lang w:val="en-CA"/>
        </w:rPr>
        <w:t xml:space="preserve">, </w:t>
      </w:r>
      <w:r w:rsidR="000A64CF">
        <w:rPr>
          <w:color w:val="000000" w:themeColor="text1"/>
          <w:lang w:val="en-CA"/>
        </w:rPr>
        <w:t xml:space="preserve">2 </w:t>
      </w:r>
      <w:r w:rsidR="00136C0B">
        <w:rPr>
          <w:color w:val="000000" w:themeColor="text1"/>
          <w:lang w:val="en-CA"/>
        </w:rPr>
        <w:t xml:space="preserve">May). Suspicious deaths in Russia. USA Today. Retrieved from: </w:t>
      </w:r>
      <w:hyperlink r:id="rId14" w:history="1">
        <w:r w:rsidR="00136C0B" w:rsidRPr="00562EC2">
          <w:rPr>
            <w:rStyle w:val="Hyperlink"/>
            <w:lang w:val="en-CA"/>
          </w:rPr>
          <w:t>https://www.usatoday.com/pages/interactives/suspicious-russian-deaths-sacrificial-pawns-or-coincidence/</w:t>
        </w:r>
      </w:hyperlink>
    </w:p>
    <w:p w14:paraId="1FC069EA" w14:textId="3B5FD3F4" w:rsidR="000F7A9E" w:rsidRDefault="000F7A9E" w:rsidP="00136C0B">
      <w:pPr>
        <w:ind w:left="540" w:hanging="540"/>
        <w:rPr>
          <w:color w:val="000000" w:themeColor="text1"/>
        </w:rPr>
      </w:pPr>
      <w:r>
        <w:rPr>
          <w:color w:val="000000" w:themeColor="text1"/>
        </w:rPr>
        <w:t>I</w:t>
      </w:r>
      <w:r w:rsidR="000339D3">
        <w:rPr>
          <w:color w:val="000000" w:themeColor="text1"/>
        </w:rPr>
        <w:t>nternational Olympic Committee (</w:t>
      </w:r>
      <w:r>
        <w:rPr>
          <w:color w:val="000000" w:themeColor="text1"/>
        </w:rPr>
        <w:t>2016</w:t>
      </w:r>
      <w:r w:rsidR="000339D3">
        <w:rPr>
          <w:color w:val="000000" w:themeColor="text1"/>
        </w:rPr>
        <w:t xml:space="preserve">). </w:t>
      </w:r>
      <w:r w:rsidR="000339D3" w:rsidRPr="000339D3">
        <w:rPr>
          <w:i/>
          <w:iCs/>
          <w:color w:val="000000" w:themeColor="text1"/>
        </w:rPr>
        <w:t>Decision of the IOC Executive Board concerning the participation of Russian athletes in the Olympic Games Rio 2016</w:t>
      </w:r>
      <w:r w:rsidR="000339D3">
        <w:rPr>
          <w:color w:val="000000" w:themeColor="text1"/>
        </w:rPr>
        <w:t xml:space="preserve">. Retrieved from: </w:t>
      </w:r>
      <w:hyperlink r:id="rId15" w:history="1">
        <w:r w:rsidR="000339D3" w:rsidRPr="00A75559">
          <w:rPr>
            <w:rStyle w:val="Hyperlink"/>
          </w:rPr>
          <w:t>https://www.olympic.org/news/decision-of-the-participation-of-russian-athletes-in-the-olympic-games-rio-2016</w:t>
        </w:r>
      </w:hyperlink>
      <w:r w:rsidR="000339D3">
        <w:rPr>
          <w:color w:val="000000" w:themeColor="text1"/>
        </w:rPr>
        <w:t xml:space="preserve">. </w:t>
      </w:r>
    </w:p>
    <w:p w14:paraId="33AC0535" w14:textId="77777777" w:rsidR="000F7A9E" w:rsidRDefault="000F7A9E" w:rsidP="00136C0B">
      <w:pPr>
        <w:ind w:left="540" w:hanging="540"/>
        <w:jc w:val="both"/>
        <w:rPr>
          <w:color w:val="000000" w:themeColor="text1"/>
        </w:rPr>
      </w:pPr>
    </w:p>
    <w:p w14:paraId="69509BDE" w14:textId="52832EFE" w:rsidR="000F7A9E" w:rsidRDefault="000F7A9E" w:rsidP="00136C0B">
      <w:pPr>
        <w:ind w:left="540" w:hanging="540"/>
        <w:jc w:val="both"/>
        <w:rPr>
          <w:color w:val="000000" w:themeColor="text1"/>
        </w:rPr>
      </w:pPr>
      <w:r>
        <w:rPr>
          <w:color w:val="000000" w:themeColor="text1"/>
        </w:rPr>
        <w:lastRenderedPageBreak/>
        <w:t>I</w:t>
      </w:r>
      <w:r w:rsidR="000339D3">
        <w:rPr>
          <w:color w:val="000000" w:themeColor="text1"/>
        </w:rPr>
        <w:t>nternational Olympic Committee</w:t>
      </w:r>
      <w:r>
        <w:rPr>
          <w:color w:val="000000" w:themeColor="text1"/>
        </w:rPr>
        <w:t xml:space="preserve"> </w:t>
      </w:r>
      <w:r w:rsidR="00347EEA">
        <w:rPr>
          <w:color w:val="000000" w:themeColor="text1"/>
        </w:rPr>
        <w:t>(</w:t>
      </w:r>
      <w:r>
        <w:rPr>
          <w:color w:val="000000" w:themeColor="text1"/>
        </w:rPr>
        <w:t>2017</w:t>
      </w:r>
      <w:r w:rsidR="00347EEA">
        <w:rPr>
          <w:color w:val="000000" w:themeColor="text1"/>
        </w:rPr>
        <w:t xml:space="preserve">). </w:t>
      </w:r>
      <w:r w:rsidR="00347EEA" w:rsidRPr="00347EEA">
        <w:rPr>
          <w:i/>
          <w:iCs/>
          <w:color w:val="000000" w:themeColor="text1"/>
        </w:rPr>
        <w:t>IOC Disciplinary Commission’s Report to the IOC Executive Board: 2 December 2017</w:t>
      </w:r>
      <w:r w:rsidR="00347EEA">
        <w:rPr>
          <w:color w:val="000000" w:themeColor="text1"/>
        </w:rPr>
        <w:t>. Lausanne: IOC.</w:t>
      </w:r>
    </w:p>
    <w:p w14:paraId="2C71960C" w14:textId="4DECA4E9" w:rsidR="000F7A9E" w:rsidRDefault="000F7A9E" w:rsidP="00136C0B">
      <w:pPr>
        <w:ind w:left="540" w:hanging="540"/>
        <w:jc w:val="both"/>
        <w:rPr>
          <w:color w:val="000000" w:themeColor="text1"/>
        </w:rPr>
      </w:pPr>
      <w:r>
        <w:rPr>
          <w:color w:val="000000" w:themeColor="text1"/>
        </w:rPr>
        <w:t>I</w:t>
      </w:r>
      <w:r w:rsidR="000339D3">
        <w:rPr>
          <w:color w:val="000000" w:themeColor="text1"/>
        </w:rPr>
        <w:t xml:space="preserve">nternational </w:t>
      </w:r>
      <w:r>
        <w:rPr>
          <w:color w:val="000000" w:themeColor="text1"/>
        </w:rPr>
        <w:t>P</w:t>
      </w:r>
      <w:r w:rsidR="000339D3">
        <w:rPr>
          <w:color w:val="000000" w:themeColor="text1"/>
        </w:rPr>
        <w:t xml:space="preserve">aralympic </w:t>
      </w:r>
      <w:r>
        <w:rPr>
          <w:color w:val="000000" w:themeColor="text1"/>
        </w:rPr>
        <w:t>C</w:t>
      </w:r>
      <w:r w:rsidR="000339D3">
        <w:rPr>
          <w:color w:val="000000" w:themeColor="text1"/>
        </w:rPr>
        <w:t>ommittee</w:t>
      </w:r>
      <w:r w:rsidR="00F15531">
        <w:rPr>
          <w:color w:val="000000" w:themeColor="text1"/>
        </w:rPr>
        <w:t>. (</w:t>
      </w:r>
      <w:r>
        <w:rPr>
          <w:color w:val="000000" w:themeColor="text1"/>
        </w:rPr>
        <w:t>2019</w:t>
      </w:r>
      <w:r w:rsidR="00F15531">
        <w:rPr>
          <w:color w:val="000000" w:themeColor="text1"/>
        </w:rPr>
        <w:t xml:space="preserve">). Information on the suspension of the Russian Paralympic Committee by the IPC. Retrieved from: </w:t>
      </w:r>
      <w:hyperlink r:id="rId16" w:history="1">
        <w:r w:rsidR="00F15531" w:rsidRPr="00562EC2">
          <w:rPr>
            <w:rStyle w:val="Hyperlink"/>
          </w:rPr>
          <w:t>https://www.paralympic.org/russian-paralympic-committee-suspension</w:t>
        </w:r>
      </w:hyperlink>
    </w:p>
    <w:p w14:paraId="450EE02F" w14:textId="1C8507AE" w:rsidR="000F7A9E" w:rsidRDefault="000F7A9E" w:rsidP="00136C0B">
      <w:pPr>
        <w:ind w:left="540" w:hanging="540"/>
        <w:jc w:val="both"/>
        <w:rPr>
          <w:color w:val="000000" w:themeColor="text1"/>
        </w:rPr>
      </w:pPr>
      <w:proofErr w:type="spellStart"/>
      <w:r>
        <w:rPr>
          <w:color w:val="000000" w:themeColor="text1"/>
        </w:rPr>
        <w:t>Lasswell</w:t>
      </w:r>
      <w:proofErr w:type="spellEnd"/>
      <w:r>
        <w:rPr>
          <w:color w:val="000000" w:themeColor="text1"/>
        </w:rPr>
        <w:t xml:space="preserve">, </w:t>
      </w:r>
      <w:r w:rsidR="00F15531">
        <w:rPr>
          <w:color w:val="000000" w:themeColor="text1"/>
        </w:rPr>
        <w:t>H.D. (</w:t>
      </w:r>
      <w:r>
        <w:rPr>
          <w:color w:val="000000" w:themeColor="text1"/>
        </w:rPr>
        <w:t>1936</w:t>
      </w:r>
      <w:r w:rsidR="00F15531">
        <w:rPr>
          <w:color w:val="000000" w:themeColor="text1"/>
        </w:rPr>
        <w:t xml:space="preserve">). Who gets what, when, </w:t>
      </w:r>
      <w:proofErr w:type="gramStart"/>
      <w:r w:rsidR="00F15531">
        <w:rPr>
          <w:color w:val="000000" w:themeColor="text1"/>
        </w:rPr>
        <w:t>how.</w:t>
      </w:r>
      <w:proofErr w:type="gramEnd"/>
      <w:r w:rsidR="00F15531">
        <w:rPr>
          <w:color w:val="000000" w:themeColor="text1"/>
        </w:rPr>
        <w:t xml:space="preserve"> London: McGraw Hill Book Company.</w:t>
      </w:r>
    </w:p>
    <w:p w14:paraId="60895C9B" w14:textId="6DB818A9" w:rsidR="000F7A9E" w:rsidRPr="0002344D" w:rsidRDefault="0002344D" w:rsidP="00136C0B">
      <w:pPr>
        <w:ind w:left="540" w:hanging="540"/>
        <w:jc w:val="both"/>
      </w:pPr>
      <w:proofErr w:type="spellStart"/>
      <w:r w:rsidRPr="0002344D">
        <w:t>Lukes</w:t>
      </w:r>
      <w:proofErr w:type="spellEnd"/>
      <w:r w:rsidRPr="0002344D">
        <w:t xml:space="preserve">, S. (1974). </w:t>
      </w:r>
      <w:r w:rsidRPr="0002344D">
        <w:rPr>
          <w:i/>
        </w:rPr>
        <w:t>Power: A radical view</w:t>
      </w:r>
      <w:r w:rsidRPr="0002344D">
        <w:t>. London: Macmillan.</w:t>
      </w:r>
    </w:p>
    <w:p w14:paraId="2C0CF6DF" w14:textId="09494C54" w:rsidR="000F7A9E" w:rsidRPr="0002344D" w:rsidRDefault="0002344D" w:rsidP="00136C0B">
      <w:pPr>
        <w:ind w:left="540" w:hanging="540"/>
        <w:jc w:val="both"/>
      </w:pPr>
      <w:proofErr w:type="spellStart"/>
      <w:r w:rsidRPr="0002344D">
        <w:t>Lukes</w:t>
      </w:r>
      <w:proofErr w:type="spellEnd"/>
      <w:r w:rsidRPr="0002344D">
        <w:t xml:space="preserve">, S. (2005). </w:t>
      </w:r>
      <w:r w:rsidRPr="00E71F73">
        <w:rPr>
          <w:i/>
          <w:iCs/>
        </w:rPr>
        <w:t>Power: A radical view</w:t>
      </w:r>
      <w:r w:rsidR="00347EEA">
        <w:rPr>
          <w:i/>
          <w:iCs/>
        </w:rPr>
        <w:t xml:space="preserve"> (2</w:t>
      </w:r>
      <w:r w:rsidR="00347EEA" w:rsidRPr="00347EEA">
        <w:rPr>
          <w:i/>
          <w:iCs/>
          <w:vertAlign w:val="superscript"/>
        </w:rPr>
        <w:t>nd</w:t>
      </w:r>
      <w:r w:rsidR="00347EEA">
        <w:rPr>
          <w:i/>
          <w:iCs/>
        </w:rPr>
        <w:t xml:space="preserve"> edition)</w:t>
      </w:r>
      <w:r w:rsidRPr="0002344D">
        <w:t>. London: Macmillan.</w:t>
      </w:r>
    </w:p>
    <w:p w14:paraId="1F6A9008" w14:textId="591166AB" w:rsidR="00E71F73" w:rsidRPr="00347EEA" w:rsidRDefault="000F7A9E" w:rsidP="00136C0B">
      <w:pPr>
        <w:ind w:left="540" w:hanging="540"/>
        <w:jc w:val="both"/>
        <w:rPr>
          <w:rFonts w:eastAsiaTheme="minorHAnsi"/>
        </w:rPr>
      </w:pPr>
      <w:r w:rsidRPr="00E71F73">
        <w:rPr>
          <w:color w:val="000000" w:themeColor="text1"/>
        </w:rPr>
        <w:t>Marsh,</w:t>
      </w:r>
      <w:r w:rsidR="00E71F73" w:rsidRPr="00E71F73">
        <w:rPr>
          <w:color w:val="000000" w:themeColor="text1"/>
        </w:rPr>
        <w:t xml:space="preserve"> D.</w:t>
      </w:r>
      <w:r w:rsidRPr="00E71F73">
        <w:rPr>
          <w:color w:val="000000" w:themeColor="text1"/>
        </w:rPr>
        <w:t xml:space="preserve"> Richards</w:t>
      </w:r>
      <w:r w:rsidR="00E71F73" w:rsidRPr="00E71F73">
        <w:rPr>
          <w:color w:val="000000" w:themeColor="text1"/>
        </w:rPr>
        <w:t>, D.</w:t>
      </w:r>
      <w:r w:rsidRPr="00E71F73">
        <w:rPr>
          <w:color w:val="000000" w:themeColor="text1"/>
        </w:rPr>
        <w:t xml:space="preserve"> and Smith</w:t>
      </w:r>
      <w:r w:rsidR="00E71F73" w:rsidRPr="00E71F73">
        <w:rPr>
          <w:color w:val="000000" w:themeColor="text1"/>
        </w:rPr>
        <w:t>, M.</w:t>
      </w:r>
      <w:r w:rsidRPr="00E71F73">
        <w:rPr>
          <w:color w:val="000000" w:themeColor="text1"/>
        </w:rPr>
        <w:t xml:space="preserve"> </w:t>
      </w:r>
      <w:r w:rsidR="00E71F73" w:rsidRPr="00E71F73">
        <w:rPr>
          <w:color w:val="000000" w:themeColor="text1"/>
        </w:rPr>
        <w:t>(</w:t>
      </w:r>
      <w:r w:rsidRPr="00E71F73">
        <w:rPr>
          <w:color w:val="000000" w:themeColor="text1"/>
        </w:rPr>
        <w:t>2003</w:t>
      </w:r>
      <w:r w:rsidR="00E71F73" w:rsidRPr="00E71F73">
        <w:rPr>
          <w:color w:val="000000" w:themeColor="text1"/>
        </w:rPr>
        <w:t xml:space="preserve">). </w:t>
      </w:r>
      <w:r w:rsidR="00E71F73" w:rsidRPr="00347EEA">
        <w:rPr>
          <w:rFonts w:eastAsiaTheme="minorHAnsi"/>
        </w:rPr>
        <w:t>Unequal Plurality: Towards an</w:t>
      </w:r>
    </w:p>
    <w:p w14:paraId="42BC3A43" w14:textId="341C8E1C" w:rsidR="00E71F73" w:rsidRPr="00347EEA" w:rsidRDefault="00E71F73" w:rsidP="00136C0B">
      <w:pPr>
        <w:autoSpaceDE w:val="0"/>
        <w:autoSpaceDN w:val="0"/>
        <w:adjustRightInd w:val="0"/>
        <w:ind w:left="540" w:hanging="540"/>
        <w:jc w:val="both"/>
        <w:rPr>
          <w:i/>
          <w:iCs/>
          <w:color w:val="000000" w:themeColor="text1"/>
        </w:rPr>
      </w:pPr>
      <w:r w:rsidRPr="00347EEA">
        <w:rPr>
          <w:rFonts w:eastAsiaTheme="minorHAnsi"/>
        </w:rPr>
        <w:t xml:space="preserve">Asymmetric Power Model of British Politics. </w:t>
      </w:r>
      <w:r w:rsidR="00347EEA">
        <w:rPr>
          <w:rFonts w:eastAsiaTheme="minorHAnsi"/>
          <w:i/>
          <w:iCs/>
        </w:rPr>
        <w:t xml:space="preserve">Government and Opposition, 38(3). </w:t>
      </w:r>
      <w:r w:rsidR="00347EEA" w:rsidRPr="00347EEA">
        <w:rPr>
          <w:rFonts w:eastAsiaTheme="minorHAnsi"/>
        </w:rPr>
        <w:t>306-332</w:t>
      </w:r>
      <w:r w:rsidR="00347EEA">
        <w:rPr>
          <w:rFonts w:eastAsiaTheme="minorHAnsi"/>
          <w:i/>
          <w:iCs/>
        </w:rPr>
        <w:t>.</w:t>
      </w:r>
    </w:p>
    <w:p w14:paraId="243491AE" w14:textId="2D56B294" w:rsidR="000F7A9E" w:rsidRDefault="000F7A9E" w:rsidP="00136C0B">
      <w:pPr>
        <w:ind w:left="540" w:hanging="540"/>
        <w:jc w:val="both"/>
        <w:rPr>
          <w:lang w:val="en-CA"/>
        </w:rPr>
      </w:pPr>
      <w:r>
        <w:rPr>
          <w:lang w:val="en-CA"/>
        </w:rPr>
        <w:t xml:space="preserve">McLaren, </w:t>
      </w:r>
      <w:r w:rsidR="00E71F73">
        <w:rPr>
          <w:lang w:val="en-CA"/>
        </w:rPr>
        <w:t>(</w:t>
      </w:r>
      <w:r>
        <w:rPr>
          <w:lang w:val="en-CA"/>
        </w:rPr>
        <w:t>2016</w:t>
      </w:r>
      <w:r w:rsidR="00E71F73">
        <w:rPr>
          <w:lang w:val="en-CA"/>
        </w:rPr>
        <w:t xml:space="preserve">). </w:t>
      </w:r>
      <w:r w:rsidR="00E71F73" w:rsidRPr="00347EEA">
        <w:rPr>
          <w:i/>
          <w:iCs/>
          <w:lang w:val="en-CA"/>
        </w:rPr>
        <w:t>The Independent Person Reports #1 and #2</w:t>
      </w:r>
      <w:r w:rsidR="00E71F73">
        <w:rPr>
          <w:lang w:val="en-CA"/>
        </w:rPr>
        <w:t>. Montreal: WADA</w:t>
      </w:r>
    </w:p>
    <w:p w14:paraId="26780727" w14:textId="52035814" w:rsidR="000F7A9E" w:rsidRPr="00D34155" w:rsidRDefault="00D34155" w:rsidP="00136C0B">
      <w:pPr>
        <w:ind w:left="540" w:hanging="540"/>
        <w:jc w:val="both"/>
        <w:rPr>
          <w:lang w:val="en-CA"/>
        </w:rPr>
      </w:pPr>
      <w:r w:rsidRPr="00D34155">
        <w:rPr>
          <w:lang w:val="en-CA"/>
        </w:rPr>
        <w:t>Nye, J. (2004). Soft power: the means to success in world politics. New York: Public Affairs.</w:t>
      </w:r>
    </w:p>
    <w:p w14:paraId="3EB84969" w14:textId="7127BFBA" w:rsidR="000F7A9E" w:rsidRDefault="000F7A9E" w:rsidP="00136C0B">
      <w:pPr>
        <w:ind w:left="540" w:hanging="540"/>
        <w:jc w:val="both"/>
        <w:rPr>
          <w:color w:val="000000" w:themeColor="text1"/>
          <w:lang w:val="en-CA"/>
        </w:rPr>
      </w:pPr>
      <w:r w:rsidRPr="00BF51CB">
        <w:rPr>
          <w:color w:val="000000" w:themeColor="text1"/>
          <w:lang w:val="en-CA"/>
        </w:rPr>
        <w:t>Pound,</w:t>
      </w:r>
      <w:r w:rsidR="0002344D">
        <w:rPr>
          <w:color w:val="000000" w:themeColor="text1"/>
          <w:lang w:val="en-CA"/>
        </w:rPr>
        <w:t xml:space="preserve"> R.</w:t>
      </w:r>
      <w:r w:rsidRPr="00BF51CB">
        <w:rPr>
          <w:color w:val="000000" w:themeColor="text1"/>
          <w:lang w:val="en-CA"/>
        </w:rPr>
        <w:t xml:space="preserve"> McLaren,</w:t>
      </w:r>
      <w:r w:rsidR="0002344D">
        <w:rPr>
          <w:color w:val="000000" w:themeColor="text1"/>
          <w:lang w:val="en-CA"/>
        </w:rPr>
        <w:t xml:space="preserve"> R.</w:t>
      </w:r>
      <w:r w:rsidRPr="00BF51CB">
        <w:rPr>
          <w:color w:val="000000" w:themeColor="text1"/>
          <w:lang w:val="en-CA"/>
        </w:rPr>
        <w:t xml:space="preserve"> &amp; Robertson,</w:t>
      </w:r>
      <w:r w:rsidR="0002344D">
        <w:rPr>
          <w:color w:val="000000" w:themeColor="text1"/>
          <w:lang w:val="en-CA"/>
        </w:rPr>
        <w:t xml:space="preserve"> J.</w:t>
      </w:r>
      <w:r w:rsidRPr="00BF51CB">
        <w:rPr>
          <w:color w:val="000000" w:themeColor="text1"/>
          <w:lang w:val="en-CA"/>
        </w:rPr>
        <w:t xml:space="preserve"> </w:t>
      </w:r>
      <w:r w:rsidR="0002344D">
        <w:rPr>
          <w:color w:val="000000" w:themeColor="text1"/>
          <w:lang w:val="en-CA"/>
        </w:rPr>
        <w:t>(</w:t>
      </w:r>
      <w:r w:rsidRPr="00BF51CB">
        <w:rPr>
          <w:color w:val="000000" w:themeColor="text1"/>
          <w:lang w:val="en-CA"/>
        </w:rPr>
        <w:t>2015</w:t>
      </w:r>
      <w:r w:rsidR="0002344D">
        <w:rPr>
          <w:color w:val="000000" w:themeColor="text1"/>
          <w:lang w:val="en-CA"/>
        </w:rPr>
        <w:t xml:space="preserve">). </w:t>
      </w:r>
      <w:r w:rsidR="0002344D" w:rsidRPr="00347EEA">
        <w:rPr>
          <w:i/>
          <w:iCs/>
          <w:color w:val="000000" w:themeColor="text1"/>
          <w:lang w:val="en-CA"/>
        </w:rPr>
        <w:t>The WADA Independent Commission Report #1: Final Report</w:t>
      </w:r>
      <w:r w:rsidR="0002344D">
        <w:rPr>
          <w:color w:val="000000" w:themeColor="text1"/>
          <w:lang w:val="en-CA"/>
        </w:rPr>
        <w:t xml:space="preserve">. </w:t>
      </w:r>
      <w:r w:rsidR="00E71F73">
        <w:rPr>
          <w:color w:val="000000" w:themeColor="text1"/>
          <w:lang w:val="en-CA"/>
        </w:rPr>
        <w:t>Montreal: WADA.</w:t>
      </w:r>
    </w:p>
    <w:p w14:paraId="77AA974F" w14:textId="4C9D4DC7" w:rsidR="000F7A9E" w:rsidRPr="00E71F73" w:rsidRDefault="000F7A9E" w:rsidP="00136C0B">
      <w:pPr>
        <w:ind w:left="540" w:hanging="540"/>
        <w:jc w:val="both"/>
        <w:rPr>
          <w:color w:val="000000" w:themeColor="text1"/>
          <w:lang w:val="en-CA"/>
        </w:rPr>
      </w:pPr>
      <w:r w:rsidRPr="00E71F73">
        <w:rPr>
          <w:color w:val="000000" w:themeColor="text1"/>
          <w:lang w:val="en-CA"/>
        </w:rPr>
        <w:t>Reuters,</w:t>
      </w:r>
      <w:r w:rsidR="00E71F73" w:rsidRPr="00E71F73">
        <w:rPr>
          <w:color w:val="000000" w:themeColor="text1"/>
          <w:lang w:val="en-CA"/>
        </w:rPr>
        <w:t xml:space="preserve"> (</w:t>
      </w:r>
      <w:r w:rsidRPr="00E71F73">
        <w:rPr>
          <w:color w:val="000000" w:themeColor="text1"/>
          <w:lang w:val="en-CA"/>
        </w:rPr>
        <w:t>2019</w:t>
      </w:r>
      <w:r w:rsidR="00E71F73" w:rsidRPr="00E71F73">
        <w:rPr>
          <w:color w:val="000000" w:themeColor="text1"/>
          <w:lang w:val="en-CA"/>
        </w:rPr>
        <w:t xml:space="preserve">, </w:t>
      </w:r>
      <w:r w:rsidR="000A64CF">
        <w:rPr>
          <w:color w:val="000000" w:themeColor="text1"/>
          <w:lang w:val="en-CA"/>
        </w:rPr>
        <w:t xml:space="preserve">3 </w:t>
      </w:r>
      <w:r w:rsidR="00E71F73" w:rsidRPr="00E71F73">
        <w:rPr>
          <w:color w:val="000000" w:themeColor="text1"/>
          <w:lang w:val="en-CA"/>
        </w:rPr>
        <w:t>August</w:t>
      </w:r>
      <w:r w:rsidR="000A64CF">
        <w:rPr>
          <w:color w:val="000000" w:themeColor="text1"/>
          <w:lang w:val="en-CA"/>
        </w:rPr>
        <w:t>)</w:t>
      </w:r>
      <w:r w:rsidR="00E71F73" w:rsidRPr="00E71F73">
        <w:rPr>
          <w:color w:val="000000" w:themeColor="text1"/>
          <w:lang w:val="en-CA"/>
        </w:rPr>
        <w:t xml:space="preserve">. </w:t>
      </w:r>
      <w:r w:rsidR="00E71F73" w:rsidRPr="00347EEA">
        <w:rPr>
          <w:i/>
          <w:iCs/>
          <w:color w:val="000000" w:themeColor="text1"/>
          <w:lang w:val="en-CA"/>
        </w:rPr>
        <w:t>Russian Lysenko stripped of neutral athlete status</w:t>
      </w:r>
      <w:r w:rsidR="00E71F73" w:rsidRPr="00E71F73">
        <w:rPr>
          <w:color w:val="000000" w:themeColor="text1"/>
          <w:lang w:val="en-CA"/>
        </w:rPr>
        <w:t xml:space="preserve">. Retrieved from: </w:t>
      </w:r>
      <w:hyperlink r:id="rId17" w:history="1">
        <w:r w:rsidR="00E71F73" w:rsidRPr="00E71F73">
          <w:rPr>
            <w:rStyle w:val="Hyperlink"/>
            <w:lang w:val="en-CA"/>
          </w:rPr>
          <w:t>https://www.reuters.com/article/us-athletics-doping-russia/athletics-russian-lysenko-stripped-of-neutral-athlete-status-idUSKBN1KO13O</w:t>
        </w:r>
      </w:hyperlink>
    </w:p>
    <w:p w14:paraId="540234D1" w14:textId="037B057C" w:rsidR="000F7A9E" w:rsidRPr="00E71F73" w:rsidRDefault="00E71F73" w:rsidP="00136C0B">
      <w:pPr>
        <w:ind w:left="540" w:hanging="540"/>
        <w:jc w:val="both"/>
        <w:rPr>
          <w:color w:val="000000" w:themeColor="text1"/>
        </w:rPr>
      </w:pPr>
      <w:r w:rsidRPr="00E71F73">
        <w:rPr>
          <w:rFonts w:eastAsiaTheme="minorHAnsi"/>
        </w:rPr>
        <w:t xml:space="preserve">Rhodes, R.A.W. (1997). ‘The New Governance: Governing without Government’, </w:t>
      </w:r>
      <w:r w:rsidRPr="00E71F73">
        <w:rPr>
          <w:rFonts w:eastAsiaTheme="minorHAnsi"/>
          <w:i/>
        </w:rPr>
        <w:t>Political Studies</w:t>
      </w:r>
      <w:r w:rsidRPr="00E71F73">
        <w:rPr>
          <w:rFonts w:eastAsiaTheme="minorHAnsi"/>
        </w:rPr>
        <w:t>, 44, 4, 652–67</w:t>
      </w:r>
    </w:p>
    <w:p w14:paraId="20973D9F" w14:textId="294EB6AA" w:rsidR="000F7A9E" w:rsidRDefault="000F7A9E" w:rsidP="00136C0B">
      <w:pPr>
        <w:ind w:left="540" w:hanging="540"/>
        <w:jc w:val="both"/>
        <w:rPr>
          <w:color w:val="000000" w:themeColor="text1"/>
          <w:lang w:val="en-CA"/>
        </w:rPr>
      </w:pPr>
      <w:r>
        <w:rPr>
          <w:color w:val="000000" w:themeColor="text1"/>
          <w:lang w:val="en-CA"/>
        </w:rPr>
        <w:t xml:space="preserve">Riordan, </w:t>
      </w:r>
      <w:r w:rsidR="0002344D">
        <w:rPr>
          <w:color w:val="000000" w:themeColor="text1"/>
          <w:lang w:val="en-CA"/>
        </w:rPr>
        <w:t>J. (</w:t>
      </w:r>
      <w:r>
        <w:rPr>
          <w:color w:val="000000" w:themeColor="text1"/>
          <w:lang w:val="en-CA"/>
        </w:rPr>
        <w:t>1993</w:t>
      </w:r>
      <w:r w:rsidR="0002344D">
        <w:rPr>
          <w:color w:val="000000" w:themeColor="text1"/>
          <w:lang w:val="en-CA"/>
        </w:rPr>
        <w:t xml:space="preserve">). The rise and fall of Soviet Olympic Champions. </w:t>
      </w:r>
      <w:proofErr w:type="spellStart"/>
      <w:r w:rsidR="0002344D" w:rsidRPr="0002344D">
        <w:rPr>
          <w:i/>
          <w:iCs/>
          <w:color w:val="000000" w:themeColor="text1"/>
          <w:lang w:val="en-CA"/>
        </w:rPr>
        <w:t>Olympika</w:t>
      </w:r>
      <w:proofErr w:type="spellEnd"/>
      <w:r w:rsidR="0002344D" w:rsidRPr="0002344D">
        <w:rPr>
          <w:i/>
          <w:iCs/>
          <w:color w:val="000000" w:themeColor="text1"/>
          <w:lang w:val="en-CA"/>
        </w:rPr>
        <w:t>: The International Journal of Olympic Studies</w:t>
      </w:r>
      <w:r w:rsidR="0002344D">
        <w:rPr>
          <w:color w:val="000000" w:themeColor="text1"/>
          <w:lang w:val="en-CA"/>
        </w:rPr>
        <w:t>, Volume III, 25-44.</w:t>
      </w:r>
    </w:p>
    <w:p w14:paraId="28744012" w14:textId="769BBB72" w:rsidR="000F7A9E" w:rsidRDefault="000F7A9E" w:rsidP="00136C0B">
      <w:pPr>
        <w:ind w:left="540" w:hanging="540"/>
        <w:jc w:val="both"/>
        <w:rPr>
          <w:color w:val="000000" w:themeColor="text1"/>
        </w:rPr>
      </w:pPr>
      <w:r>
        <w:rPr>
          <w:color w:val="000000" w:themeColor="text1"/>
        </w:rPr>
        <w:t>Sage</w:t>
      </w:r>
      <w:r w:rsidR="0002344D">
        <w:rPr>
          <w:color w:val="000000" w:themeColor="text1"/>
        </w:rPr>
        <w:t>, G.H.</w:t>
      </w:r>
      <w:r>
        <w:rPr>
          <w:color w:val="000000" w:themeColor="text1"/>
        </w:rPr>
        <w:t xml:space="preserve"> &amp; </w:t>
      </w:r>
      <w:proofErr w:type="spellStart"/>
      <w:r>
        <w:rPr>
          <w:color w:val="000000" w:themeColor="text1"/>
        </w:rPr>
        <w:t>Eitzen</w:t>
      </w:r>
      <w:proofErr w:type="spellEnd"/>
      <w:r>
        <w:rPr>
          <w:color w:val="000000" w:themeColor="text1"/>
        </w:rPr>
        <w:t>,</w:t>
      </w:r>
      <w:r w:rsidR="0002344D">
        <w:rPr>
          <w:color w:val="000000" w:themeColor="text1"/>
        </w:rPr>
        <w:t xml:space="preserve"> D.S.</w:t>
      </w:r>
      <w:r>
        <w:rPr>
          <w:color w:val="000000" w:themeColor="text1"/>
        </w:rPr>
        <w:t xml:space="preserve"> </w:t>
      </w:r>
      <w:r w:rsidR="0002344D">
        <w:rPr>
          <w:color w:val="000000" w:themeColor="text1"/>
        </w:rPr>
        <w:t>(</w:t>
      </w:r>
      <w:r>
        <w:rPr>
          <w:color w:val="000000" w:themeColor="text1"/>
        </w:rPr>
        <w:t>2013</w:t>
      </w:r>
      <w:r w:rsidR="0002344D">
        <w:rPr>
          <w:color w:val="000000" w:themeColor="text1"/>
        </w:rPr>
        <w:t xml:space="preserve">). </w:t>
      </w:r>
      <w:r w:rsidR="0002344D" w:rsidRPr="0002344D">
        <w:rPr>
          <w:i/>
          <w:iCs/>
          <w:color w:val="000000" w:themeColor="text1"/>
        </w:rPr>
        <w:t>Sociology of North American sport</w:t>
      </w:r>
      <w:r w:rsidR="0002344D">
        <w:rPr>
          <w:color w:val="000000" w:themeColor="text1"/>
        </w:rPr>
        <w:t>. Oxford: Oxford University Press.</w:t>
      </w:r>
    </w:p>
    <w:p w14:paraId="1A60FE0A" w14:textId="77777777" w:rsidR="00D34155" w:rsidRPr="009D2288" w:rsidRDefault="00D34155" w:rsidP="00136C0B">
      <w:pPr>
        <w:ind w:left="540" w:hanging="540"/>
        <w:jc w:val="both"/>
        <w:rPr>
          <w:color w:val="000000" w:themeColor="text1"/>
          <w:lang w:val="en-CA"/>
        </w:rPr>
      </w:pPr>
      <w:r w:rsidRPr="009D2288">
        <w:rPr>
          <w:color w:val="000000" w:themeColor="text1"/>
          <w:lang w:val="en-CA"/>
        </w:rPr>
        <w:t xml:space="preserve">Sam, M. P. (2009). The Public Management of Sport. </w:t>
      </w:r>
      <w:r w:rsidRPr="009D2288">
        <w:rPr>
          <w:i/>
          <w:color w:val="000000" w:themeColor="text1"/>
          <w:lang w:val="en-CA"/>
        </w:rPr>
        <w:t>Public Management Review</w:t>
      </w:r>
      <w:r w:rsidRPr="009D2288">
        <w:rPr>
          <w:color w:val="000000" w:themeColor="text1"/>
          <w:lang w:val="en-CA"/>
        </w:rPr>
        <w:t>, 11(4), 499-514.</w:t>
      </w:r>
    </w:p>
    <w:p w14:paraId="0FED3A29" w14:textId="5F0BEEA5" w:rsidR="000F7A9E" w:rsidRPr="009D2288" w:rsidRDefault="000F7A9E" w:rsidP="00136C0B">
      <w:pPr>
        <w:ind w:left="540" w:hanging="540"/>
        <w:jc w:val="both"/>
        <w:rPr>
          <w:lang w:val="en-CA"/>
        </w:rPr>
      </w:pPr>
      <w:r w:rsidRPr="00BF51CB">
        <w:rPr>
          <w:lang w:val="en-CA"/>
        </w:rPr>
        <w:t>Schnitzer</w:t>
      </w:r>
      <w:r w:rsidR="009D2288">
        <w:rPr>
          <w:lang w:val="en-CA"/>
        </w:rPr>
        <w:t>, M.,</w:t>
      </w:r>
      <w:r w:rsidRPr="00BF51CB">
        <w:rPr>
          <w:lang w:val="en-CA"/>
        </w:rPr>
        <w:t xml:space="preserve"> &amp; </w:t>
      </w:r>
      <w:proofErr w:type="spellStart"/>
      <w:r w:rsidRPr="00BF51CB">
        <w:rPr>
          <w:lang w:val="en-CA"/>
        </w:rPr>
        <w:t>Hazinger</w:t>
      </w:r>
      <w:proofErr w:type="spellEnd"/>
      <w:r w:rsidRPr="00BF51CB">
        <w:rPr>
          <w:lang w:val="en-CA"/>
        </w:rPr>
        <w:t>,</w:t>
      </w:r>
      <w:r w:rsidR="009D2288">
        <w:rPr>
          <w:lang w:val="en-CA"/>
        </w:rPr>
        <w:t xml:space="preserve"> L.</w:t>
      </w:r>
      <w:r w:rsidRPr="00BF51CB">
        <w:rPr>
          <w:lang w:val="en-CA"/>
        </w:rPr>
        <w:t xml:space="preserve"> </w:t>
      </w:r>
      <w:r w:rsidR="009D2288">
        <w:rPr>
          <w:lang w:val="en-CA"/>
        </w:rPr>
        <w:t>(</w:t>
      </w:r>
      <w:r w:rsidRPr="00BF51CB">
        <w:rPr>
          <w:lang w:val="en-CA"/>
        </w:rPr>
        <w:t>2019</w:t>
      </w:r>
      <w:r w:rsidR="009D2288">
        <w:rPr>
          <w:lang w:val="en-CA"/>
        </w:rPr>
        <w:t xml:space="preserve">). Does the Olympic Agenda 2020 have the power to create a new Olympic heritage? An analysis of the 2026 winter Olympic games bid, </w:t>
      </w:r>
      <w:r w:rsidR="009D2288">
        <w:rPr>
          <w:i/>
          <w:iCs/>
          <w:lang w:val="en-CA"/>
        </w:rPr>
        <w:t>Sustainability</w:t>
      </w:r>
      <w:r w:rsidR="009D2288">
        <w:rPr>
          <w:lang w:val="en-CA"/>
        </w:rPr>
        <w:t>, 11(2), 442.</w:t>
      </w:r>
    </w:p>
    <w:p w14:paraId="2AA772B3" w14:textId="0AA1EC9E" w:rsidR="000F7A9E" w:rsidRDefault="000F7A9E" w:rsidP="00136C0B">
      <w:pPr>
        <w:ind w:left="540" w:hanging="540"/>
        <w:jc w:val="both"/>
        <w:rPr>
          <w:lang w:val="en-CA"/>
        </w:rPr>
      </w:pPr>
      <w:proofErr w:type="spellStart"/>
      <w:r>
        <w:rPr>
          <w:lang w:val="en-CA"/>
        </w:rPr>
        <w:t>Stepanov</w:t>
      </w:r>
      <w:proofErr w:type="spellEnd"/>
      <w:r>
        <w:rPr>
          <w:lang w:val="en-CA"/>
        </w:rPr>
        <w:t xml:space="preserve">, V. </w:t>
      </w:r>
      <w:r w:rsidR="00E71F73">
        <w:rPr>
          <w:lang w:val="en-CA"/>
        </w:rPr>
        <w:t>(</w:t>
      </w:r>
      <w:r>
        <w:rPr>
          <w:lang w:val="en-CA"/>
        </w:rPr>
        <w:t>2017</w:t>
      </w:r>
      <w:r w:rsidR="00E71F73">
        <w:rPr>
          <w:lang w:val="en-CA"/>
        </w:rPr>
        <w:t xml:space="preserve">, October 9). </w:t>
      </w:r>
      <w:r w:rsidR="00E71F73" w:rsidRPr="00347EEA">
        <w:rPr>
          <w:i/>
          <w:iCs/>
          <w:lang w:val="en-CA"/>
        </w:rPr>
        <w:t>Written testimony to the IOC Schmid Commission</w:t>
      </w:r>
      <w:r w:rsidR="00E71F73">
        <w:rPr>
          <w:lang w:val="en-CA"/>
        </w:rPr>
        <w:t xml:space="preserve">. </w:t>
      </w:r>
    </w:p>
    <w:p w14:paraId="03DC75B1" w14:textId="38A5CCAF" w:rsidR="000F7A9E" w:rsidRPr="009D2288" w:rsidRDefault="000F7A9E" w:rsidP="00136C0B">
      <w:pPr>
        <w:ind w:left="540" w:hanging="540"/>
        <w:jc w:val="both"/>
        <w:rPr>
          <w:lang w:val="en-CA"/>
        </w:rPr>
      </w:pPr>
      <w:r w:rsidRPr="00BF51CB">
        <w:rPr>
          <w:lang w:val="en-CA"/>
        </w:rPr>
        <w:t>Stewart</w:t>
      </w:r>
      <w:r w:rsidR="009D2288">
        <w:rPr>
          <w:lang w:val="en-CA"/>
        </w:rPr>
        <w:t>, B.,</w:t>
      </w:r>
      <w:r w:rsidRPr="00BF51CB">
        <w:rPr>
          <w:lang w:val="en-CA"/>
        </w:rPr>
        <w:t xml:space="preserve"> &amp; Smith, </w:t>
      </w:r>
      <w:r w:rsidR="009D2288">
        <w:rPr>
          <w:lang w:val="en-CA"/>
        </w:rPr>
        <w:t>A. (</w:t>
      </w:r>
      <w:r w:rsidRPr="00BF51CB">
        <w:rPr>
          <w:lang w:val="en-CA"/>
        </w:rPr>
        <w:t>2008</w:t>
      </w:r>
      <w:r w:rsidR="009D2288">
        <w:rPr>
          <w:lang w:val="en-CA"/>
        </w:rPr>
        <w:t xml:space="preserve">). Drug use in sport: implications for public policy. </w:t>
      </w:r>
      <w:r w:rsidR="009D2288">
        <w:rPr>
          <w:i/>
          <w:iCs/>
          <w:lang w:val="en-CA"/>
        </w:rPr>
        <w:t xml:space="preserve">Journal of Sport and Social </w:t>
      </w:r>
      <w:proofErr w:type="spellStart"/>
      <w:r w:rsidR="009D2288">
        <w:rPr>
          <w:i/>
          <w:iCs/>
          <w:lang w:val="en-CA"/>
        </w:rPr>
        <w:t>Isues</w:t>
      </w:r>
      <w:proofErr w:type="spellEnd"/>
      <w:r w:rsidR="009D2288">
        <w:rPr>
          <w:lang w:val="en-CA"/>
        </w:rPr>
        <w:t>, 32(3), 278-298.</w:t>
      </w:r>
    </w:p>
    <w:p w14:paraId="67C1715D" w14:textId="77777777" w:rsidR="00D34155" w:rsidRDefault="00D34155" w:rsidP="00136C0B">
      <w:pPr>
        <w:ind w:left="540" w:hanging="540"/>
        <w:jc w:val="both"/>
        <w:rPr>
          <w:color w:val="000000" w:themeColor="text1"/>
        </w:rPr>
      </w:pPr>
      <w:r w:rsidRPr="00136C0B">
        <w:rPr>
          <w:color w:val="000000" w:themeColor="text1"/>
        </w:rPr>
        <w:t xml:space="preserve">Stoker, G., &amp; Marsh, D. (2010). </w:t>
      </w:r>
      <w:r w:rsidRPr="00136C0B">
        <w:rPr>
          <w:i/>
          <w:iCs/>
          <w:color w:val="000000" w:themeColor="text1"/>
        </w:rPr>
        <w:t>Introduction</w:t>
      </w:r>
      <w:r w:rsidRPr="00136C0B">
        <w:rPr>
          <w:color w:val="000000" w:themeColor="text1"/>
        </w:rPr>
        <w:t xml:space="preserve">. In D. Marsh &amp; G. Stoker (Eds). </w:t>
      </w:r>
      <w:r w:rsidRPr="00136C0B">
        <w:rPr>
          <w:i/>
          <w:iCs/>
          <w:color w:val="000000" w:themeColor="text1"/>
        </w:rPr>
        <w:t>Theory and methods in political science</w:t>
      </w:r>
      <w:r w:rsidRPr="00136C0B">
        <w:rPr>
          <w:color w:val="000000" w:themeColor="text1"/>
        </w:rPr>
        <w:t xml:space="preserve"> (3</w:t>
      </w:r>
      <w:r w:rsidRPr="00136C0B">
        <w:rPr>
          <w:color w:val="000000" w:themeColor="text1"/>
          <w:vertAlign w:val="superscript"/>
        </w:rPr>
        <w:t>rd</w:t>
      </w:r>
      <w:r w:rsidRPr="00136C0B">
        <w:rPr>
          <w:color w:val="000000" w:themeColor="text1"/>
        </w:rPr>
        <w:t xml:space="preserve"> ed, pp. 1-12). Basingstoke: Palgrave-Macmillan</w:t>
      </w:r>
      <w:r w:rsidRPr="00D34155">
        <w:rPr>
          <w:color w:val="000000" w:themeColor="text1"/>
        </w:rPr>
        <w:t>.</w:t>
      </w:r>
    </w:p>
    <w:p w14:paraId="666CD068" w14:textId="3C5D764E" w:rsidR="00E0286D" w:rsidRDefault="000F7A9E" w:rsidP="00136C0B">
      <w:pPr>
        <w:ind w:left="540" w:hanging="540"/>
        <w:rPr>
          <w:color w:val="000000" w:themeColor="text1"/>
        </w:rPr>
      </w:pPr>
      <w:r>
        <w:rPr>
          <w:color w:val="000000" w:themeColor="text1"/>
        </w:rPr>
        <w:t>Walker,</w:t>
      </w:r>
      <w:r w:rsidR="00136C0B">
        <w:rPr>
          <w:color w:val="000000" w:themeColor="text1"/>
        </w:rPr>
        <w:t xml:space="preserve"> S.</w:t>
      </w:r>
      <w:r>
        <w:rPr>
          <w:color w:val="000000" w:themeColor="text1"/>
        </w:rPr>
        <w:t xml:space="preserve"> </w:t>
      </w:r>
      <w:r w:rsidR="00136C0B">
        <w:rPr>
          <w:color w:val="000000" w:themeColor="text1"/>
        </w:rPr>
        <w:t xml:space="preserve">(2017, </w:t>
      </w:r>
      <w:r w:rsidR="000A64CF">
        <w:rPr>
          <w:color w:val="000000" w:themeColor="text1"/>
        </w:rPr>
        <w:t xml:space="preserve">17 </w:t>
      </w:r>
      <w:r w:rsidR="00136C0B">
        <w:rPr>
          <w:color w:val="000000" w:themeColor="text1"/>
        </w:rPr>
        <w:t xml:space="preserve">November). Russian Olympic official says doping </w:t>
      </w:r>
      <w:proofErr w:type="spellStart"/>
      <w:r w:rsidR="00136C0B">
        <w:rPr>
          <w:color w:val="000000" w:themeColor="text1"/>
        </w:rPr>
        <w:t>whistleblower</w:t>
      </w:r>
      <w:proofErr w:type="spellEnd"/>
      <w:r w:rsidR="00136C0B">
        <w:rPr>
          <w:color w:val="000000" w:themeColor="text1"/>
        </w:rPr>
        <w:t xml:space="preserve"> should be executed. </w:t>
      </w:r>
      <w:r w:rsidR="00136C0B" w:rsidRPr="00136C0B">
        <w:rPr>
          <w:i/>
          <w:iCs/>
          <w:color w:val="000000" w:themeColor="text1"/>
        </w:rPr>
        <w:t>The Guardian</w:t>
      </w:r>
      <w:r w:rsidR="00136C0B">
        <w:rPr>
          <w:color w:val="000000" w:themeColor="text1"/>
        </w:rPr>
        <w:t xml:space="preserve">. Retrieved from: </w:t>
      </w:r>
      <w:hyperlink r:id="rId18" w:history="1">
        <w:r w:rsidR="00136C0B" w:rsidRPr="00562EC2">
          <w:rPr>
            <w:rStyle w:val="Hyperlink"/>
          </w:rPr>
          <w:t>https://www.theguardian.com/sport/2017/nov/17/russian-olympic-official-says-doping-whistleblower-should-be-executed</w:t>
        </w:r>
      </w:hyperlink>
    </w:p>
    <w:p w14:paraId="22E07801" w14:textId="77777777" w:rsidR="00136C0B" w:rsidRDefault="00136C0B" w:rsidP="00136C0B">
      <w:pPr>
        <w:jc w:val="both"/>
        <w:rPr>
          <w:color w:val="000000" w:themeColor="text1"/>
          <w:lang w:val="en-CA"/>
        </w:rPr>
      </w:pPr>
    </w:p>
    <w:p w14:paraId="1F3719D2" w14:textId="3A5DE466" w:rsidR="00E0286D" w:rsidRDefault="00E0286D" w:rsidP="00136C0B">
      <w:pPr>
        <w:spacing w:line="480" w:lineRule="auto"/>
        <w:jc w:val="both"/>
        <w:rPr>
          <w:color w:val="000000" w:themeColor="text1"/>
          <w:lang w:val="en-CA"/>
        </w:rPr>
      </w:pPr>
    </w:p>
    <w:p w14:paraId="3F0FE510" w14:textId="368471E8" w:rsidR="00E71F73" w:rsidRDefault="00E71F73" w:rsidP="00136C0B">
      <w:pPr>
        <w:spacing w:line="480" w:lineRule="auto"/>
        <w:jc w:val="both"/>
        <w:rPr>
          <w:color w:val="000000" w:themeColor="text1"/>
          <w:lang w:val="en-CA"/>
        </w:rPr>
      </w:pPr>
    </w:p>
    <w:p w14:paraId="1212A701" w14:textId="709D7D0B" w:rsidR="00F15531" w:rsidRDefault="00F15531" w:rsidP="00136C0B">
      <w:pPr>
        <w:spacing w:line="480" w:lineRule="auto"/>
        <w:jc w:val="both"/>
        <w:rPr>
          <w:color w:val="000000" w:themeColor="text1"/>
          <w:lang w:val="en-CA"/>
        </w:rPr>
      </w:pPr>
    </w:p>
    <w:p w14:paraId="64D30B3A" w14:textId="0F629035" w:rsidR="00F15531" w:rsidRDefault="00F15531" w:rsidP="00136C0B">
      <w:pPr>
        <w:spacing w:line="480" w:lineRule="auto"/>
        <w:jc w:val="both"/>
        <w:rPr>
          <w:color w:val="000000" w:themeColor="text1"/>
          <w:lang w:val="en-CA"/>
        </w:rPr>
      </w:pPr>
    </w:p>
    <w:p w14:paraId="01B27508" w14:textId="43A773D6" w:rsidR="001105F8" w:rsidRPr="00646488" w:rsidRDefault="001105F8" w:rsidP="00136C0B">
      <w:pPr>
        <w:spacing w:line="480" w:lineRule="auto"/>
        <w:jc w:val="both"/>
        <w:rPr>
          <w:i/>
          <w:iCs/>
          <w:color w:val="000000" w:themeColor="text1"/>
        </w:rPr>
      </w:pPr>
      <w:r w:rsidRPr="00646488">
        <w:rPr>
          <w:i/>
          <w:iCs/>
          <w:color w:val="000000" w:themeColor="text1"/>
        </w:rPr>
        <w:lastRenderedPageBreak/>
        <w:t xml:space="preserve">Table 1: Examples of the sport-politics relationship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75"/>
        <w:gridCol w:w="6475"/>
      </w:tblGrid>
      <w:tr w:rsidR="001105F8" w:rsidRPr="00A55B66" w14:paraId="654AE1AA" w14:textId="77777777" w:rsidTr="00270E19">
        <w:tc>
          <w:tcPr>
            <w:tcW w:w="2875" w:type="dxa"/>
          </w:tcPr>
          <w:p w14:paraId="36406A3B" w14:textId="77777777" w:rsidR="001105F8" w:rsidRPr="00A55B66" w:rsidRDefault="001105F8" w:rsidP="00136C0B">
            <w:pPr>
              <w:jc w:val="both"/>
              <w:rPr>
                <w:b/>
                <w:bCs/>
                <w:color w:val="000000" w:themeColor="text1"/>
              </w:rPr>
            </w:pPr>
            <w:r w:rsidRPr="00A55B66">
              <w:rPr>
                <w:b/>
                <w:bCs/>
                <w:color w:val="000000" w:themeColor="text1"/>
              </w:rPr>
              <w:t>Politics as</w:t>
            </w:r>
            <w:r>
              <w:rPr>
                <w:b/>
                <w:bCs/>
                <w:color w:val="000000" w:themeColor="text1"/>
              </w:rPr>
              <w:t>…</w:t>
            </w:r>
          </w:p>
        </w:tc>
        <w:tc>
          <w:tcPr>
            <w:tcW w:w="6475" w:type="dxa"/>
          </w:tcPr>
          <w:p w14:paraId="6038275C" w14:textId="77777777" w:rsidR="001105F8" w:rsidRPr="00A55B66" w:rsidRDefault="001105F8" w:rsidP="00136C0B">
            <w:pPr>
              <w:jc w:val="both"/>
              <w:rPr>
                <w:b/>
                <w:bCs/>
                <w:color w:val="000000" w:themeColor="text1"/>
              </w:rPr>
            </w:pPr>
            <w:r w:rsidRPr="00A55B66">
              <w:rPr>
                <w:b/>
                <w:bCs/>
                <w:color w:val="000000" w:themeColor="text1"/>
              </w:rPr>
              <w:t xml:space="preserve">Sport-related </w:t>
            </w:r>
            <w:r>
              <w:rPr>
                <w:b/>
                <w:bCs/>
                <w:color w:val="000000" w:themeColor="text1"/>
              </w:rPr>
              <w:t>focus</w:t>
            </w:r>
          </w:p>
        </w:tc>
      </w:tr>
      <w:tr w:rsidR="001105F8" w14:paraId="0C15B8FD" w14:textId="77777777" w:rsidTr="00270E19">
        <w:tc>
          <w:tcPr>
            <w:tcW w:w="2875" w:type="dxa"/>
          </w:tcPr>
          <w:p w14:paraId="04C03085" w14:textId="77777777" w:rsidR="001105F8" w:rsidRDefault="001105F8" w:rsidP="00136C0B">
            <w:pPr>
              <w:jc w:val="both"/>
              <w:rPr>
                <w:color w:val="000000" w:themeColor="text1"/>
              </w:rPr>
            </w:pPr>
            <w:r>
              <w:rPr>
                <w:color w:val="000000" w:themeColor="text1"/>
              </w:rPr>
              <w:t>Intervention from state institutions</w:t>
            </w:r>
          </w:p>
          <w:p w14:paraId="5C121829" w14:textId="77777777" w:rsidR="001105F8" w:rsidRDefault="001105F8" w:rsidP="00136C0B">
            <w:pPr>
              <w:jc w:val="both"/>
              <w:rPr>
                <w:color w:val="000000" w:themeColor="text1"/>
              </w:rPr>
            </w:pPr>
          </w:p>
          <w:p w14:paraId="3D35BF6D" w14:textId="77777777" w:rsidR="001105F8" w:rsidRDefault="001105F8" w:rsidP="00136C0B">
            <w:pPr>
              <w:jc w:val="both"/>
              <w:rPr>
                <w:color w:val="000000" w:themeColor="text1"/>
              </w:rPr>
            </w:pPr>
          </w:p>
        </w:tc>
        <w:tc>
          <w:tcPr>
            <w:tcW w:w="6475" w:type="dxa"/>
          </w:tcPr>
          <w:p w14:paraId="51FD8CF7" w14:textId="77777777" w:rsidR="001105F8" w:rsidRPr="001B3CF1" w:rsidRDefault="001105F8" w:rsidP="00136C0B">
            <w:pPr>
              <w:jc w:val="both"/>
              <w:rPr>
                <w:color w:val="000000" w:themeColor="text1"/>
              </w:rPr>
            </w:pPr>
            <w:r>
              <w:rPr>
                <w:color w:val="000000" w:themeColor="text1"/>
              </w:rPr>
              <w:t>Emphasis on decisions of the state at national, regional and local levels including consideration of involvement in international sports competitions, sport policy-making processes, support for sporting structures, investment in major facilities, the allocation of public resources to sport, and consideration of the motives underpinning government support for sport.</w:t>
            </w:r>
          </w:p>
          <w:p w14:paraId="0715CDCE" w14:textId="77777777" w:rsidR="001105F8" w:rsidRDefault="001105F8" w:rsidP="00136C0B">
            <w:pPr>
              <w:jc w:val="both"/>
              <w:rPr>
                <w:i/>
                <w:iCs/>
                <w:color w:val="000000" w:themeColor="text1"/>
              </w:rPr>
            </w:pPr>
          </w:p>
          <w:p w14:paraId="6A8504CA" w14:textId="77777777" w:rsidR="001105F8" w:rsidRPr="00BC744D" w:rsidRDefault="001105F8" w:rsidP="00136C0B">
            <w:pPr>
              <w:jc w:val="both"/>
              <w:rPr>
                <w:i/>
                <w:iCs/>
                <w:color w:val="000000" w:themeColor="text1"/>
              </w:rPr>
            </w:pPr>
            <w:r w:rsidRPr="00A34811">
              <w:rPr>
                <w:i/>
                <w:iCs/>
                <w:color w:val="000000" w:themeColor="text1"/>
              </w:rPr>
              <w:t xml:space="preserve">Examples: </w:t>
            </w:r>
            <w:r>
              <w:rPr>
                <w:i/>
                <w:iCs/>
                <w:color w:val="000000" w:themeColor="text1"/>
              </w:rPr>
              <w:t xml:space="preserve">Decisions on whether or not to boycott major sport events or competition against certain nations (e.g. Moscow 1980 or LA 1984 Games; South Africa under Apartheid); The relationship between the military, military recruitment, and sport; </w:t>
            </w:r>
            <w:r w:rsidRPr="00A34811">
              <w:rPr>
                <w:i/>
                <w:iCs/>
                <w:color w:val="000000" w:themeColor="text1"/>
              </w:rPr>
              <w:t>The UK government’s investment in the 2012 Olympic Games legacy plan; Congressional oversight of abuse in gymnastics in USA, Review of elite sport policy in Australia after the Olympic and Paralympic Games Beijing 2008</w:t>
            </w:r>
            <w:r>
              <w:rPr>
                <w:i/>
                <w:iCs/>
                <w:color w:val="000000" w:themeColor="text1"/>
              </w:rPr>
              <w:t>; Cities funding the development of stadia for professional sports teams; The use of sport to enhance diplomatic relations (e.g. the UK’s investment in International Inspiration as part of the 2012 Legacy); The use of sport to globally or regionally [re]position the image and identity of nations (e.g. Mega sport events hosted by small autocratic regimes).</w:t>
            </w:r>
          </w:p>
        </w:tc>
      </w:tr>
      <w:tr w:rsidR="001105F8" w14:paraId="72C6B35D" w14:textId="77777777" w:rsidTr="00270E19">
        <w:tc>
          <w:tcPr>
            <w:tcW w:w="2875" w:type="dxa"/>
          </w:tcPr>
          <w:p w14:paraId="38668233" w14:textId="77777777" w:rsidR="001105F8" w:rsidRDefault="001105F8" w:rsidP="00136C0B">
            <w:pPr>
              <w:jc w:val="both"/>
              <w:rPr>
                <w:color w:val="000000" w:themeColor="text1"/>
              </w:rPr>
            </w:pPr>
            <w:r>
              <w:rPr>
                <w:color w:val="000000" w:themeColor="text1"/>
              </w:rPr>
              <w:t>An integral aspect of systems and organisations</w:t>
            </w:r>
          </w:p>
          <w:p w14:paraId="4F9DB285" w14:textId="77777777" w:rsidR="001105F8" w:rsidRDefault="001105F8" w:rsidP="00136C0B">
            <w:pPr>
              <w:jc w:val="both"/>
              <w:rPr>
                <w:color w:val="000000" w:themeColor="text1"/>
              </w:rPr>
            </w:pPr>
          </w:p>
          <w:p w14:paraId="6FD689E8" w14:textId="77777777" w:rsidR="001105F8" w:rsidRDefault="001105F8" w:rsidP="00136C0B">
            <w:pPr>
              <w:jc w:val="both"/>
              <w:rPr>
                <w:color w:val="000000" w:themeColor="text1"/>
              </w:rPr>
            </w:pPr>
          </w:p>
        </w:tc>
        <w:tc>
          <w:tcPr>
            <w:tcW w:w="6475" w:type="dxa"/>
          </w:tcPr>
          <w:p w14:paraId="14757136" w14:textId="77777777" w:rsidR="001105F8" w:rsidRDefault="001105F8" w:rsidP="00136C0B">
            <w:pPr>
              <w:jc w:val="both"/>
              <w:rPr>
                <w:color w:val="000000" w:themeColor="text1"/>
              </w:rPr>
            </w:pPr>
            <w:r>
              <w:rPr>
                <w:color w:val="000000" w:themeColor="text1"/>
              </w:rPr>
              <w:t xml:space="preserve">Emphasis is on the activities and decisions across international and national sporting networks including sport organisations (e.g. CAS, WADA, IOC, IFs, NGBs, etc). and non-sport organisations (e.g. broadcasters and other media, sponsors).  </w:t>
            </w:r>
          </w:p>
          <w:p w14:paraId="7884D5B1" w14:textId="77777777" w:rsidR="001105F8" w:rsidRDefault="001105F8" w:rsidP="00136C0B">
            <w:pPr>
              <w:jc w:val="both"/>
              <w:rPr>
                <w:i/>
                <w:iCs/>
                <w:color w:val="000000" w:themeColor="text1"/>
              </w:rPr>
            </w:pPr>
          </w:p>
          <w:p w14:paraId="1B06E688" w14:textId="77777777" w:rsidR="001105F8" w:rsidRPr="00350A65" w:rsidRDefault="001105F8" w:rsidP="00136C0B">
            <w:pPr>
              <w:jc w:val="both"/>
              <w:rPr>
                <w:i/>
                <w:iCs/>
                <w:color w:val="000000" w:themeColor="text1"/>
              </w:rPr>
            </w:pPr>
            <w:r w:rsidRPr="00350A65">
              <w:rPr>
                <w:i/>
                <w:iCs/>
                <w:color w:val="000000" w:themeColor="text1"/>
              </w:rPr>
              <w:t xml:space="preserve">Examples: The ways in which the National Football League (NFL) decided to govern the football league in the face of increasing evidence of </w:t>
            </w:r>
            <w:r w:rsidRPr="00350A65">
              <w:rPr>
                <w:i/>
                <w:iCs/>
                <w:color w:val="222222"/>
                <w:shd w:val="clear" w:color="auto" w:fill="FFFFFF"/>
              </w:rPr>
              <w:t xml:space="preserve">Chronic traumatic encephalopathy in dead former professional American football players; </w:t>
            </w:r>
            <w:r w:rsidRPr="00350A65">
              <w:rPr>
                <w:i/>
                <w:iCs/>
                <w:color w:val="000000" w:themeColor="text1"/>
              </w:rPr>
              <w:t>The creation and implementation of the IOC’s Agenda 2020 reformation strategy; The IAAF decision to create a policy requiring females with high testosterone to reduce their levels of testosterone in order to compete in certain female disciplines; The nature of the relationship between the IOC, IFs, NGBs, and athlete associations; How organisations decide to gender or race inequality across the workforce.</w:t>
            </w:r>
          </w:p>
        </w:tc>
      </w:tr>
      <w:tr w:rsidR="001105F8" w14:paraId="501440E8" w14:textId="77777777" w:rsidTr="00270E19">
        <w:tc>
          <w:tcPr>
            <w:tcW w:w="2875" w:type="dxa"/>
          </w:tcPr>
          <w:p w14:paraId="4BDBED52" w14:textId="77777777" w:rsidR="001105F8" w:rsidRDefault="001105F8" w:rsidP="00136C0B">
            <w:pPr>
              <w:jc w:val="both"/>
              <w:rPr>
                <w:color w:val="000000" w:themeColor="text1"/>
              </w:rPr>
            </w:pPr>
            <w:r>
              <w:rPr>
                <w:color w:val="000000" w:themeColor="text1"/>
              </w:rPr>
              <w:t>Ubiquitous and inherent part of social life</w:t>
            </w:r>
          </w:p>
          <w:p w14:paraId="4F2C4A6A" w14:textId="77777777" w:rsidR="001105F8" w:rsidRDefault="001105F8" w:rsidP="00136C0B">
            <w:pPr>
              <w:jc w:val="both"/>
              <w:rPr>
                <w:color w:val="000000" w:themeColor="text1"/>
              </w:rPr>
            </w:pPr>
          </w:p>
          <w:p w14:paraId="712FA65D" w14:textId="77777777" w:rsidR="001105F8" w:rsidRDefault="001105F8" w:rsidP="00136C0B">
            <w:pPr>
              <w:jc w:val="both"/>
              <w:rPr>
                <w:color w:val="000000" w:themeColor="text1"/>
              </w:rPr>
            </w:pPr>
          </w:p>
        </w:tc>
        <w:tc>
          <w:tcPr>
            <w:tcW w:w="6475" w:type="dxa"/>
          </w:tcPr>
          <w:p w14:paraId="4C0E202A" w14:textId="77777777" w:rsidR="001105F8" w:rsidRPr="007A0E9E" w:rsidRDefault="001105F8" w:rsidP="00136C0B">
            <w:pPr>
              <w:jc w:val="both"/>
              <w:rPr>
                <w:color w:val="000000" w:themeColor="text1"/>
              </w:rPr>
            </w:pPr>
            <w:r w:rsidRPr="00BC744D">
              <w:rPr>
                <w:color w:val="000000" w:themeColor="text1"/>
              </w:rPr>
              <w:t>Emphasis on issues rather than institutions</w:t>
            </w:r>
            <w:r>
              <w:rPr>
                <w:color w:val="000000" w:themeColor="text1"/>
              </w:rPr>
              <w:t xml:space="preserve"> particularly those of a divisive nature or where there is a conflict between beliefs or values.</w:t>
            </w:r>
          </w:p>
          <w:p w14:paraId="54F4D821" w14:textId="77777777" w:rsidR="001105F8" w:rsidRPr="000E057C" w:rsidRDefault="001105F8" w:rsidP="00136C0B">
            <w:pPr>
              <w:jc w:val="both"/>
              <w:rPr>
                <w:i/>
                <w:iCs/>
                <w:color w:val="000000" w:themeColor="text1"/>
              </w:rPr>
            </w:pPr>
            <w:r>
              <w:rPr>
                <w:i/>
                <w:iCs/>
                <w:color w:val="000000" w:themeColor="text1"/>
              </w:rPr>
              <w:t xml:space="preserve">Examples: The </w:t>
            </w:r>
            <w:r w:rsidRPr="00BC744D">
              <w:rPr>
                <w:i/>
                <w:iCs/>
                <w:color w:val="000000" w:themeColor="text1"/>
              </w:rPr>
              <w:t xml:space="preserve">support for or opposition </w:t>
            </w:r>
            <w:r>
              <w:rPr>
                <w:i/>
                <w:iCs/>
                <w:color w:val="000000" w:themeColor="text1"/>
              </w:rPr>
              <w:t>to</w:t>
            </w:r>
            <w:r w:rsidRPr="00BC744D">
              <w:rPr>
                <w:i/>
                <w:iCs/>
                <w:color w:val="000000" w:themeColor="text1"/>
              </w:rPr>
              <w:t xml:space="preserve"> Colin Kaepernick’s protests prior to NFL games in order to bring greater attention to racial injustice and systematic oppression against African </w:t>
            </w:r>
            <w:r w:rsidRPr="00BC744D">
              <w:rPr>
                <w:i/>
                <w:iCs/>
                <w:color w:val="000000" w:themeColor="text1"/>
              </w:rPr>
              <w:lastRenderedPageBreak/>
              <w:t>Americans</w:t>
            </w:r>
            <w:r>
              <w:rPr>
                <w:i/>
                <w:iCs/>
                <w:color w:val="000000" w:themeColor="text1"/>
              </w:rPr>
              <w:t>; Attitudes toward 46XY DSD athletes competing in female disciplines in track &amp; field without intervention to reduce levels of testosterone; Support for or against the displacement of communities in order to regenerate cities and build facilities for mega sport events; Attitudes toward the inclusion of lesbian, bi-sexual, gay, transgender athletes in sport; The local-level support for an increase in taxes in order to improve local school sport facilities.</w:t>
            </w:r>
          </w:p>
        </w:tc>
      </w:tr>
    </w:tbl>
    <w:p w14:paraId="340AD2BB" w14:textId="77777777" w:rsidR="001105F8" w:rsidRPr="000E057C" w:rsidRDefault="001105F8" w:rsidP="00136C0B">
      <w:pPr>
        <w:spacing w:line="480" w:lineRule="auto"/>
        <w:jc w:val="both"/>
        <w:rPr>
          <w:color w:val="000000" w:themeColor="text1"/>
        </w:rPr>
      </w:pPr>
      <w:r w:rsidRPr="000E057C">
        <w:rPr>
          <w:color w:val="000000" w:themeColor="text1"/>
        </w:rPr>
        <w:lastRenderedPageBreak/>
        <w:t>Adapted from</w:t>
      </w:r>
      <w:r>
        <w:rPr>
          <w:color w:val="000000" w:themeColor="text1"/>
        </w:rPr>
        <w:t>:</w:t>
      </w:r>
      <w:r w:rsidRPr="000E057C">
        <w:rPr>
          <w:color w:val="000000" w:themeColor="text1"/>
        </w:rPr>
        <w:t xml:space="preserve"> Houlihan</w:t>
      </w:r>
      <w:r>
        <w:rPr>
          <w:color w:val="000000" w:themeColor="text1"/>
        </w:rPr>
        <w:t xml:space="preserve"> (</w:t>
      </w:r>
      <w:r w:rsidRPr="000E057C">
        <w:rPr>
          <w:color w:val="000000" w:themeColor="text1"/>
        </w:rPr>
        <w:t>2008</w:t>
      </w:r>
      <w:r>
        <w:rPr>
          <w:color w:val="000000" w:themeColor="text1"/>
        </w:rPr>
        <w:t>)</w:t>
      </w:r>
    </w:p>
    <w:p w14:paraId="1E433098" w14:textId="77777777" w:rsidR="001105F8" w:rsidRDefault="001105F8" w:rsidP="00136C0B">
      <w:pPr>
        <w:jc w:val="both"/>
        <w:rPr>
          <w:rFonts w:ascii="Calibri" w:hAnsi="Calibri"/>
          <w:color w:val="000000"/>
        </w:rPr>
      </w:pPr>
      <w:r>
        <w:rPr>
          <w:rFonts w:ascii="Calibri" w:hAnsi="Calibri"/>
          <w:color w:val="000000"/>
        </w:rPr>
        <w:br/>
      </w:r>
    </w:p>
    <w:p w14:paraId="45400863" w14:textId="77777777" w:rsidR="00D34155" w:rsidRDefault="00D34155">
      <w:pPr>
        <w:rPr>
          <w:i/>
          <w:lang w:val="en-CA"/>
        </w:rPr>
      </w:pPr>
      <w:r>
        <w:rPr>
          <w:i/>
          <w:lang w:val="en-CA"/>
        </w:rPr>
        <w:br w:type="page"/>
      </w:r>
    </w:p>
    <w:p w14:paraId="12ABF6D6" w14:textId="2F1EA22B" w:rsidR="001105F8" w:rsidRPr="00BF51CB" w:rsidRDefault="001105F8" w:rsidP="00136C0B">
      <w:pPr>
        <w:jc w:val="both"/>
        <w:rPr>
          <w:i/>
          <w:lang w:val="en-CA"/>
        </w:rPr>
      </w:pPr>
      <w:r>
        <w:rPr>
          <w:i/>
          <w:lang w:val="en-CA"/>
        </w:rPr>
        <w:lastRenderedPageBreak/>
        <w:t>T</w:t>
      </w:r>
      <w:r w:rsidRPr="00BF51CB">
        <w:rPr>
          <w:i/>
          <w:lang w:val="en-CA"/>
        </w:rPr>
        <w:t>able 2: Hard-soft power continuum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105F8" w:rsidRPr="00BF51CB" w14:paraId="1B24D1CC" w14:textId="77777777" w:rsidTr="00270E19">
        <w:tc>
          <w:tcPr>
            <w:tcW w:w="3116" w:type="dxa"/>
            <w:tcBorders>
              <w:top w:val="single" w:sz="12" w:space="0" w:color="auto"/>
              <w:bottom w:val="single" w:sz="8" w:space="0" w:color="auto"/>
            </w:tcBorders>
          </w:tcPr>
          <w:p w14:paraId="6A292B62" w14:textId="77777777" w:rsidR="001105F8" w:rsidRPr="00BF51CB" w:rsidRDefault="001105F8" w:rsidP="00136C0B">
            <w:pPr>
              <w:jc w:val="both"/>
              <w:rPr>
                <w:lang w:val="en-CA"/>
              </w:rPr>
            </w:pPr>
          </w:p>
        </w:tc>
        <w:tc>
          <w:tcPr>
            <w:tcW w:w="3117" w:type="dxa"/>
            <w:tcBorders>
              <w:top w:val="single" w:sz="12" w:space="0" w:color="auto"/>
              <w:bottom w:val="single" w:sz="8" w:space="0" w:color="auto"/>
            </w:tcBorders>
          </w:tcPr>
          <w:p w14:paraId="48723EEB" w14:textId="77777777" w:rsidR="001105F8" w:rsidRPr="00BF51CB" w:rsidRDefault="001105F8" w:rsidP="00136C0B">
            <w:pPr>
              <w:jc w:val="both"/>
              <w:rPr>
                <w:lang w:val="en-CA"/>
              </w:rPr>
            </w:pPr>
            <w:r w:rsidRPr="00BF51CB">
              <w:rPr>
                <w:lang w:val="en-CA"/>
              </w:rPr>
              <w:t>Hard</w:t>
            </w:r>
          </w:p>
        </w:tc>
        <w:tc>
          <w:tcPr>
            <w:tcW w:w="3117" w:type="dxa"/>
            <w:tcBorders>
              <w:top w:val="single" w:sz="12" w:space="0" w:color="auto"/>
              <w:bottom w:val="single" w:sz="8" w:space="0" w:color="auto"/>
            </w:tcBorders>
          </w:tcPr>
          <w:p w14:paraId="61E4A1EC" w14:textId="77777777" w:rsidR="001105F8" w:rsidRPr="00BF51CB" w:rsidRDefault="001105F8" w:rsidP="00136C0B">
            <w:pPr>
              <w:jc w:val="both"/>
              <w:rPr>
                <w:lang w:val="en-CA"/>
              </w:rPr>
            </w:pPr>
            <w:r w:rsidRPr="00BF51CB">
              <w:rPr>
                <w:lang w:val="en-CA"/>
              </w:rPr>
              <w:t>Soft</w:t>
            </w:r>
          </w:p>
        </w:tc>
      </w:tr>
      <w:tr w:rsidR="001105F8" w:rsidRPr="00BF51CB" w14:paraId="7283B4EE" w14:textId="77777777" w:rsidTr="00270E19">
        <w:trPr>
          <w:trHeight w:val="877"/>
        </w:trPr>
        <w:tc>
          <w:tcPr>
            <w:tcW w:w="3116" w:type="dxa"/>
            <w:tcBorders>
              <w:top w:val="single" w:sz="8" w:space="0" w:color="auto"/>
              <w:bottom w:val="single" w:sz="8" w:space="0" w:color="auto"/>
            </w:tcBorders>
          </w:tcPr>
          <w:p w14:paraId="6E914AA2" w14:textId="77777777" w:rsidR="001105F8" w:rsidRPr="00BF51CB" w:rsidRDefault="001105F8" w:rsidP="00136C0B">
            <w:pPr>
              <w:jc w:val="both"/>
              <w:rPr>
                <w:lang w:val="en-CA"/>
              </w:rPr>
            </w:pPr>
            <w:r w:rsidRPr="00BF51CB">
              <w:rPr>
                <w:lang w:val="en-CA"/>
              </w:rPr>
              <w:t>Spectrum of behaviours</w:t>
            </w:r>
          </w:p>
        </w:tc>
        <w:tc>
          <w:tcPr>
            <w:tcW w:w="3117" w:type="dxa"/>
            <w:tcBorders>
              <w:top w:val="single" w:sz="8" w:space="0" w:color="auto"/>
              <w:bottom w:val="single" w:sz="8" w:space="0" w:color="auto"/>
            </w:tcBorders>
          </w:tcPr>
          <w:p w14:paraId="56E92CA6" w14:textId="77777777" w:rsidR="001105F8" w:rsidRPr="00BF51CB" w:rsidRDefault="001105F8" w:rsidP="00136C0B">
            <w:pPr>
              <w:jc w:val="both"/>
              <w:rPr>
                <w:lang w:val="en-CA"/>
              </w:rPr>
            </w:pPr>
            <w:r w:rsidRPr="00BF51CB">
              <w:rPr>
                <w:noProof/>
              </w:rPr>
              <mc:AlternateContent>
                <mc:Choice Requires="wps">
                  <w:drawing>
                    <wp:anchor distT="0" distB="0" distL="114300" distR="114300" simplePos="0" relativeHeight="251659264" behindDoc="0" locked="0" layoutInCell="1" allowOverlap="1" wp14:anchorId="28B3A09D" wp14:editId="0E257EEE">
                      <wp:simplePos x="0" y="0"/>
                      <wp:positionH relativeFrom="column">
                        <wp:posOffset>176736</wp:posOffset>
                      </wp:positionH>
                      <wp:positionV relativeFrom="paragraph">
                        <wp:posOffset>265713</wp:posOffset>
                      </wp:positionV>
                      <wp:extent cx="3349783" cy="0"/>
                      <wp:effectExtent l="38100" t="76200" r="22225" b="114300"/>
                      <wp:wrapNone/>
                      <wp:docPr id="1" name="Straight Arrow Connector 1"/>
                      <wp:cNvGraphicFramePr/>
                      <a:graphic xmlns:a="http://schemas.openxmlformats.org/drawingml/2006/main">
                        <a:graphicData uri="http://schemas.microsoft.com/office/word/2010/wordprocessingShape">
                          <wps:wsp>
                            <wps:cNvCnPr/>
                            <wps:spPr>
                              <a:xfrm>
                                <a:off x="0" y="0"/>
                                <a:ext cx="3349783" cy="0"/>
                              </a:xfrm>
                              <a:prstGeom prst="straightConnector1">
                                <a:avLst/>
                              </a:prstGeom>
                              <a:ln w="952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D48D81" id="_x0000_t32" coordsize="21600,21600" o:spt="32" o:oned="t" path="m,l21600,21600e" filled="f">
                      <v:path arrowok="t" fillok="f" o:connecttype="none"/>
                      <o:lock v:ext="edit" shapetype="t"/>
                    </v:shapetype>
                    <v:shape id="Straight Arrow Connector 1" o:spid="_x0000_s1026" type="#_x0000_t32" style="position:absolute;margin-left:13.9pt;margin-top:20.9pt;width:263.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" strokecolor="black [3200]">
                      <v:stroke startarrow="open" endarrow="open" joinstyle="miter"/>
                    </v:shape>
                  </w:pict>
                </mc:Fallback>
              </mc:AlternateContent>
            </w:r>
            <w:r w:rsidRPr="00BF51CB">
              <w:rPr>
                <w:lang w:val="en-CA"/>
              </w:rPr>
              <w:t>Command</w:t>
            </w:r>
          </w:p>
          <w:p w14:paraId="4A62C9A0" w14:textId="77777777" w:rsidR="001105F8" w:rsidRPr="00BF51CB" w:rsidRDefault="001105F8" w:rsidP="00136C0B">
            <w:pPr>
              <w:jc w:val="both"/>
              <w:rPr>
                <w:lang w:val="en-CA"/>
              </w:rPr>
            </w:pPr>
          </w:p>
          <w:p w14:paraId="4ADDD97D" w14:textId="77777777" w:rsidR="001105F8" w:rsidRPr="00BF51CB" w:rsidRDefault="001105F8" w:rsidP="00136C0B">
            <w:pPr>
              <w:jc w:val="both"/>
              <w:rPr>
                <w:lang w:val="en-CA"/>
              </w:rPr>
            </w:pPr>
            <w:r w:rsidRPr="00BF51CB">
              <w:rPr>
                <w:lang w:val="en-CA"/>
              </w:rPr>
              <w:t>Coercion        Inducement</w:t>
            </w:r>
          </w:p>
        </w:tc>
        <w:tc>
          <w:tcPr>
            <w:tcW w:w="3117" w:type="dxa"/>
            <w:tcBorders>
              <w:top w:val="single" w:sz="8" w:space="0" w:color="auto"/>
              <w:bottom w:val="single" w:sz="8" w:space="0" w:color="auto"/>
            </w:tcBorders>
          </w:tcPr>
          <w:p w14:paraId="3BED6C7F" w14:textId="77777777" w:rsidR="001105F8" w:rsidRPr="00BF51CB" w:rsidRDefault="001105F8" w:rsidP="00136C0B">
            <w:pPr>
              <w:jc w:val="both"/>
              <w:rPr>
                <w:lang w:val="en-CA"/>
              </w:rPr>
            </w:pPr>
            <w:r w:rsidRPr="00BF51CB">
              <w:rPr>
                <w:lang w:val="en-CA"/>
              </w:rPr>
              <w:t>Co-opt</w:t>
            </w:r>
          </w:p>
          <w:p w14:paraId="1E68270B" w14:textId="77777777" w:rsidR="001105F8" w:rsidRPr="00BF51CB" w:rsidRDefault="001105F8" w:rsidP="00136C0B">
            <w:pPr>
              <w:jc w:val="both"/>
              <w:rPr>
                <w:lang w:val="en-CA"/>
              </w:rPr>
            </w:pPr>
          </w:p>
          <w:p w14:paraId="1CAEA1D9" w14:textId="77777777" w:rsidR="001105F8" w:rsidRPr="00BF51CB" w:rsidRDefault="001105F8" w:rsidP="00136C0B">
            <w:pPr>
              <w:jc w:val="both"/>
              <w:rPr>
                <w:lang w:val="en-CA"/>
              </w:rPr>
            </w:pPr>
            <w:r w:rsidRPr="00BF51CB">
              <w:rPr>
                <w:lang w:val="en-CA"/>
              </w:rPr>
              <w:t>Agenda setting       Attraction</w:t>
            </w:r>
          </w:p>
        </w:tc>
      </w:tr>
      <w:tr w:rsidR="001105F8" w:rsidRPr="00BF51CB" w14:paraId="03495042" w14:textId="77777777" w:rsidTr="00270E19">
        <w:tc>
          <w:tcPr>
            <w:tcW w:w="3116" w:type="dxa"/>
            <w:tcBorders>
              <w:top w:val="single" w:sz="8" w:space="0" w:color="auto"/>
              <w:bottom w:val="single" w:sz="12" w:space="0" w:color="auto"/>
            </w:tcBorders>
          </w:tcPr>
          <w:p w14:paraId="41C10A05" w14:textId="77777777" w:rsidR="001105F8" w:rsidRPr="00BF51CB" w:rsidRDefault="001105F8" w:rsidP="00136C0B">
            <w:pPr>
              <w:jc w:val="both"/>
              <w:rPr>
                <w:lang w:val="en-CA"/>
              </w:rPr>
            </w:pPr>
            <w:r w:rsidRPr="00BF51CB">
              <w:rPr>
                <w:lang w:val="en-CA"/>
              </w:rPr>
              <w:t>Most likely Resources</w:t>
            </w:r>
          </w:p>
        </w:tc>
        <w:tc>
          <w:tcPr>
            <w:tcW w:w="3117" w:type="dxa"/>
            <w:tcBorders>
              <w:top w:val="single" w:sz="8" w:space="0" w:color="auto"/>
              <w:bottom w:val="single" w:sz="12" w:space="0" w:color="auto"/>
            </w:tcBorders>
          </w:tcPr>
          <w:p w14:paraId="25AA2986" w14:textId="77777777" w:rsidR="001105F8" w:rsidRPr="00BF51CB" w:rsidRDefault="001105F8" w:rsidP="00136C0B">
            <w:pPr>
              <w:jc w:val="both"/>
              <w:rPr>
                <w:lang w:val="en-CA"/>
              </w:rPr>
            </w:pPr>
            <w:r w:rsidRPr="00BF51CB">
              <w:rPr>
                <w:lang w:val="en-CA"/>
              </w:rPr>
              <w:t>Force                   Payments</w:t>
            </w:r>
          </w:p>
          <w:p w14:paraId="0C07CD01" w14:textId="77777777" w:rsidR="001105F8" w:rsidRPr="00BF51CB" w:rsidRDefault="001105F8" w:rsidP="00136C0B">
            <w:pPr>
              <w:jc w:val="both"/>
              <w:rPr>
                <w:lang w:val="en-CA"/>
              </w:rPr>
            </w:pPr>
            <w:r w:rsidRPr="00BF51CB">
              <w:rPr>
                <w:lang w:val="en-CA"/>
              </w:rPr>
              <w:t>Sanctions            Bribes</w:t>
            </w:r>
          </w:p>
        </w:tc>
        <w:tc>
          <w:tcPr>
            <w:tcW w:w="3117" w:type="dxa"/>
            <w:tcBorders>
              <w:top w:val="single" w:sz="8" w:space="0" w:color="auto"/>
              <w:bottom w:val="single" w:sz="12" w:space="0" w:color="auto"/>
            </w:tcBorders>
          </w:tcPr>
          <w:p w14:paraId="2250523E" w14:textId="77777777" w:rsidR="001105F8" w:rsidRPr="00BF51CB" w:rsidRDefault="001105F8" w:rsidP="00136C0B">
            <w:pPr>
              <w:jc w:val="both"/>
              <w:rPr>
                <w:lang w:val="en-CA"/>
              </w:rPr>
            </w:pPr>
            <w:r w:rsidRPr="00BF51CB">
              <w:rPr>
                <w:lang w:val="en-CA"/>
              </w:rPr>
              <w:t xml:space="preserve">Institutions    </w:t>
            </w:r>
            <w:r>
              <w:rPr>
                <w:lang w:val="en-CA"/>
              </w:rPr>
              <w:t xml:space="preserve">  </w:t>
            </w:r>
            <w:r w:rsidRPr="00BF51CB">
              <w:rPr>
                <w:lang w:val="en-CA"/>
              </w:rPr>
              <w:t>Values</w:t>
            </w:r>
          </w:p>
          <w:p w14:paraId="7E6FD4CF" w14:textId="77777777" w:rsidR="001105F8" w:rsidRPr="00BF51CB" w:rsidRDefault="001105F8" w:rsidP="00136C0B">
            <w:pPr>
              <w:jc w:val="both"/>
              <w:rPr>
                <w:lang w:val="en-CA"/>
              </w:rPr>
            </w:pPr>
            <w:r w:rsidRPr="00BF51CB">
              <w:rPr>
                <w:lang w:val="en-CA"/>
              </w:rPr>
              <w:t xml:space="preserve">                        Culture</w:t>
            </w:r>
          </w:p>
          <w:p w14:paraId="2344038F" w14:textId="77777777" w:rsidR="001105F8" w:rsidRPr="00BF51CB" w:rsidRDefault="001105F8" w:rsidP="00136C0B">
            <w:pPr>
              <w:jc w:val="both"/>
              <w:rPr>
                <w:lang w:val="en-CA"/>
              </w:rPr>
            </w:pPr>
            <w:r w:rsidRPr="00BF51CB">
              <w:rPr>
                <w:lang w:val="en-CA"/>
              </w:rPr>
              <w:t xml:space="preserve">                        Policies</w:t>
            </w:r>
          </w:p>
        </w:tc>
      </w:tr>
    </w:tbl>
    <w:p w14:paraId="2E989625" w14:textId="77777777" w:rsidR="001105F8" w:rsidRPr="00BF51CB" w:rsidRDefault="001105F8" w:rsidP="00136C0B">
      <w:pPr>
        <w:jc w:val="both"/>
        <w:rPr>
          <w:lang w:val="en-CA"/>
        </w:rPr>
      </w:pPr>
      <w:r w:rsidRPr="00BF51CB">
        <w:rPr>
          <w:lang w:val="en-CA"/>
        </w:rPr>
        <w:t>Adapted from: Nye (2004)</w:t>
      </w:r>
    </w:p>
    <w:p w14:paraId="2EC4DCB1" w14:textId="77777777" w:rsidR="001105F8" w:rsidRDefault="001105F8" w:rsidP="00136C0B">
      <w:pPr>
        <w:jc w:val="both"/>
        <w:rPr>
          <w:rFonts w:ascii="Calibri" w:hAnsi="Calibri"/>
          <w:color w:val="000000"/>
        </w:rPr>
      </w:pPr>
    </w:p>
    <w:p w14:paraId="51533536" w14:textId="77777777" w:rsidR="001105F8" w:rsidRDefault="001105F8" w:rsidP="00136C0B">
      <w:pPr>
        <w:jc w:val="both"/>
        <w:rPr>
          <w:rFonts w:ascii="Calibri" w:hAnsi="Calibri"/>
          <w:color w:val="000000"/>
        </w:rPr>
      </w:pPr>
    </w:p>
    <w:p w14:paraId="002D3A54" w14:textId="77777777" w:rsidR="001105F8" w:rsidRDefault="001105F8" w:rsidP="00136C0B">
      <w:pPr>
        <w:jc w:val="both"/>
        <w:rPr>
          <w:rFonts w:ascii="Calibri" w:hAnsi="Calibri"/>
          <w:color w:val="000000"/>
        </w:rPr>
      </w:pPr>
    </w:p>
    <w:p w14:paraId="2F2B96F2" w14:textId="77777777" w:rsidR="00D34155" w:rsidRDefault="00D34155">
      <w:pPr>
        <w:rPr>
          <w:i/>
          <w:lang w:val="en-CA"/>
        </w:rPr>
      </w:pPr>
      <w:r>
        <w:rPr>
          <w:i/>
          <w:lang w:val="en-CA"/>
        </w:rPr>
        <w:br w:type="page"/>
      </w:r>
    </w:p>
    <w:p w14:paraId="62235698" w14:textId="448EA3B8" w:rsidR="001105F8" w:rsidRPr="00BF51CB" w:rsidRDefault="001105F8" w:rsidP="00136C0B">
      <w:pPr>
        <w:jc w:val="both"/>
        <w:rPr>
          <w:i/>
          <w:lang w:val="en-CA"/>
        </w:rPr>
      </w:pPr>
      <w:r w:rsidRPr="00BF51CB">
        <w:rPr>
          <w:i/>
          <w:lang w:val="en-CA"/>
        </w:rPr>
        <w:lastRenderedPageBreak/>
        <w:t>Table 3: Traditions in the Analysis of Power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3642"/>
        <w:gridCol w:w="3221"/>
      </w:tblGrid>
      <w:tr w:rsidR="001105F8" w:rsidRPr="00BF51CB" w14:paraId="527D38F8" w14:textId="77777777" w:rsidTr="00270E19">
        <w:tc>
          <w:tcPr>
            <w:tcW w:w="2389" w:type="dxa"/>
            <w:tcBorders>
              <w:top w:val="single" w:sz="18" w:space="0" w:color="auto"/>
              <w:left w:val="nil"/>
              <w:bottom w:val="single" w:sz="8" w:space="0" w:color="auto"/>
              <w:right w:val="nil"/>
            </w:tcBorders>
          </w:tcPr>
          <w:p w14:paraId="00BDFA43" w14:textId="77777777" w:rsidR="001105F8" w:rsidRPr="00BF51CB" w:rsidRDefault="001105F8" w:rsidP="00136C0B">
            <w:pPr>
              <w:jc w:val="both"/>
            </w:pPr>
          </w:p>
          <w:p w14:paraId="13369391" w14:textId="77777777" w:rsidR="001105F8" w:rsidRPr="00BF51CB" w:rsidRDefault="001105F8" w:rsidP="00136C0B">
            <w:pPr>
              <w:jc w:val="both"/>
            </w:pPr>
          </w:p>
        </w:tc>
        <w:tc>
          <w:tcPr>
            <w:tcW w:w="3642" w:type="dxa"/>
            <w:tcBorders>
              <w:top w:val="single" w:sz="18" w:space="0" w:color="auto"/>
              <w:left w:val="nil"/>
              <w:bottom w:val="single" w:sz="8" w:space="0" w:color="auto"/>
              <w:right w:val="nil"/>
            </w:tcBorders>
            <w:hideMark/>
          </w:tcPr>
          <w:p w14:paraId="2FC7D022" w14:textId="77777777" w:rsidR="001105F8" w:rsidRPr="00BF51CB" w:rsidRDefault="001105F8" w:rsidP="00136C0B">
            <w:pPr>
              <w:jc w:val="both"/>
            </w:pPr>
            <w:r w:rsidRPr="00BF51CB">
              <w:t>The ‘Faces of Power’ Controversy</w:t>
            </w:r>
          </w:p>
        </w:tc>
        <w:tc>
          <w:tcPr>
            <w:tcW w:w="3221" w:type="dxa"/>
            <w:tcBorders>
              <w:top w:val="single" w:sz="18" w:space="0" w:color="auto"/>
              <w:left w:val="nil"/>
              <w:bottom w:val="single" w:sz="8" w:space="0" w:color="auto"/>
              <w:right w:val="nil"/>
            </w:tcBorders>
            <w:hideMark/>
          </w:tcPr>
          <w:p w14:paraId="1F887F02" w14:textId="77777777" w:rsidR="001105F8" w:rsidRPr="00BF51CB" w:rsidRDefault="001105F8" w:rsidP="00136C0B">
            <w:pPr>
              <w:jc w:val="both"/>
            </w:pPr>
            <w:r w:rsidRPr="00BF51CB">
              <w:t>The Foucault, Habermas, Bourdieu “Debate”</w:t>
            </w:r>
          </w:p>
        </w:tc>
      </w:tr>
      <w:tr w:rsidR="001105F8" w:rsidRPr="00BF51CB" w14:paraId="6ECF91C9" w14:textId="77777777" w:rsidTr="00270E19">
        <w:trPr>
          <w:trHeight w:val="990"/>
        </w:trPr>
        <w:tc>
          <w:tcPr>
            <w:tcW w:w="2389" w:type="dxa"/>
            <w:tcBorders>
              <w:top w:val="single" w:sz="8" w:space="0" w:color="auto"/>
              <w:left w:val="nil"/>
              <w:bottom w:val="nil"/>
              <w:right w:val="nil"/>
            </w:tcBorders>
            <w:hideMark/>
          </w:tcPr>
          <w:p w14:paraId="28FF5DFF" w14:textId="77777777" w:rsidR="001105F8" w:rsidRPr="00BF51CB" w:rsidRDefault="001105F8" w:rsidP="00136C0B">
            <w:pPr>
              <w:jc w:val="both"/>
            </w:pPr>
            <w:r w:rsidRPr="00BF51CB">
              <w:t xml:space="preserve">Protagonists </w:t>
            </w:r>
          </w:p>
        </w:tc>
        <w:tc>
          <w:tcPr>
            <w:tcW w:w="3642" w:type="dxa"/>
            <w:tcBorders>
              <w:top w:val="single" w:sz="8" w:space="0" w:color="auto"/>
              <w:left w:val="nil"/>
              <w:bottom w:val="nil"/>
              <w:right w:val="nil"/>
            </w:tcBorders>
            <w:hideMark/>
          </w:tcPr>
          <w:p w14:paraId="67C5BDFA" w14:textId="77777777" w:rsidR="001105F8" w:rsidRPr="00BF51CB" w:rsidRDefault="001105F8" w:rsidP="00136C0B">
            <w:pPr>
              <w:jc w:val="both"/>
            </w:pPr>
            <w:r w:rsidRPr="00BF51CB">
              <w:t xml:space="preserve">Political scientists- Dahl, Bachrach, </w:t>
            </w:r>
            <w:proofErr w:type="spellStart"/>
            <w:r w:rsidRPr="00BF51CB">
              <w:t>Baratz</w:t>
            </w:r>
            <w:proofErr w:type="spellEnd"/>
            <w:r w:rsidRPr="00BF51CB">
              <w:t xml:space="preserve">, </w:t>
            </w:r>
            <w:proofErr w:type="spellStart"/>
            <w:r w:rsidRPr="00BF51CB">
              <w:t>Lukes</w:t>
            </w:r>
            <w:proofErr w:type="spellEnd"/>
          </w:p>
        </w:tc>
        <w:tc>
          <w:tcPr>
            <w:tcW w:w="3221" w:type="dxa"/>
            <w:tcBorders>
              <w:top w:val="single" w:sz="8" w:space="0" w:color="auto"/>
              <w:left w:val="nil"/>
              <w:bottom w:val="nil"/>
              <w:right w:val="nil"/>
            </w:tcBorders>
            <w:hideMark/>
          </w:tcPr>
          <w:p w14:paraId="2815FE75" w14:textId="77777777" w:rsidR="001105F8" w:rsidRPr="00BF51CB" w:rsidRDefault="001105F8" w:rsidP="00136C0B">
            <w:pPr>
              <w:jc w:val="both"/>
            </w:pPr>
            <w:r w:rsidRPr="00BF51CB">
              <w:t>Socio-political theorists- Foucault, Habermas, Bourdieu</w:t>
            </w:r>
          </w:p>
        </w:tc>
      </w:tr>
      <w:tr w:rsidR="001105F8" w:rsidRPr="00BF51CB" w14:paraId="1A1B13D7" w14:textId="77777777" w:rsidTr="00270E19">
        <w:trPr>
          <w:trHeight w:val="536"/>
        </w:trPr>
        <w:tc>
          <w:tcPr>
            <w:tcW w:w="2389" w:type="dxa"/>
          </w:tcPr>
          <w:p w14:paraId="2C18D092" w14:textId="77777777" w:rsidR="001105F8" w:rsidRPr="00BF51CB" w:rsidRDefault="001105F8" w:rsidP="00136C0B">
            <w:pPr>
              <w:jc w:val="both"/>
            </w:pPr>
            <w:r w:rsidRPr="00BF51CB">
              <w:t>Origins of debate</w:t>
            </w:r>
          </w:p>
          <w:p w14:paraId="4F0630F4" w14:textId="77777777" w:rsidR="001105F8" w:rsidRPr="00BF51CB" w:rsidRDefault="001105F8" w:rsidP="00136C0B">
            <w:pPr>
              <w:jc w:val="both"/>
            </w:pPr>
          </w:p>
        </w:tc>
        <w:tc>
          <w:tcPr>
            <w:tcW w:w="3642" w:type="dxa"/>
            <w:hideMark/>
          </w:tcPr>
          <w:p w14:paraId="3B90D828" w14:textId="77777777" w:rsidR="001105F8" w:rsidRPr="00BF51CB" w:rsidRDefault="001105F8" w:rsidP="00136C0B">
            <w:pPr>
              <w:jc w:val="both"/>
            </w:pPr>
            <w:r w:rsidRPr="00BF51CB">
              <w:t>Anglo-US</w:t>
            </w:r>
          </w:p>
        </w:tc>
        <w:tc>
          <w:tcPr>
            <w:tcW w:w="3221" w:type="dxa"/>
            <w:hideMark/>
          </w:tcPr>
          <w:p w14:paraId="3EC1565D" w14:textId="77777777" w:rsidR="001105F8" w:rsidRPr="00BF51CB" w:rsidRDefault="001105F8" w:rsidP="00136C0B">
            <w:pPr>
              <w:jc w:val="both"/>
            </w:pPr>
            <w:r w:rsidRPr="00BF51CB">
              <w:t>European</w:t>
            </w:r>
          </w:p>
        </w:tc>
      </w:tr>
      <w:tr w:rsidR="001105F8" w:rsidRPr="00BF51CB" w14:paraId="02FF200D" w14:textId="77777777" w:rsidTr="00270E19">
        <w:trPr>
          <w:trHeight w:val="1016"/>
        </w:trPr>
        <w:tc>
          <w:tcPr>
            <w:tcW w:w="2389" w:type="dxa"/>
            <w:hideMark/>
          </w:tcPr>
          <w:p w14:paraId="1BD4E1B8" w14:textId="77777777" w:rsidR="001105F8" w:rsidRPr="00BF51CB" w:rsidRDefault="001105F8" w:rsidP="00136C0B">
            <w:pPr>
              <w:jc w:val="both"/>
            </w:pPr>
            <w:r w:rsidRPr="00BF51CB">
              <w:t>Key Issues of debate</w:t>
            </w:r>
          </w:p>
        </w:tc>
        <w:tc>
          <w:tcPr>
            <w:tcW w:w="3642" w:type="dxa"/>
            <w:hideMark/>
          </w:tcPr>
          <w:p w14:paraId="50E415AD" w14:textId="77777777" w:rsidR="001105F8" w:rsidRPr="00BF51CB" w:rsidRDefault="001105F8" w:rsidP="00136C0B">
            <w:pPr>
              <w:jc w:val="both"/>
            </w:pPr>
            <w:r w:rsidRPr="00BF51CB">
              <w:t>How should power be defined?</w:t>
            </w:r>
          </w:p>
          <w:p w14:paraId="592072C6" w14:textId="77777777" w:rsidR="001105F8" w:rsidRPr="00BF51CB" w:rsidRDefault="001105F8" w:rsidP="00136C0B">
            <w:pPr>
              <w:jc w:val="both"/>
            </w:pPr>
            <w:r w:rsidRPr="00BF51CB">
              <w:t>How should power be measured?</w:t>
            </w:r>
          </w:p>
        </w:tc>
        <w:tc>
          <w:tcPr>
            <w:tcW w:w="3221" w:type="dxa"/>
            <w:hideMark/>
          </w:tcPr>
          <w:p w14:paraId="4CE00978" w14:textId="77777777" w:rsidR="001105F8" w:rsidRPr="00BF51CB" w:rsidRDefault="001105F8" w:rsidP="00136C0B">
            <w:pPr>
              <w:jc w:val="both"/>
            </w:pPr>
            <w:r w:rsidRPr="00BF51CB">
              <w:t xml:space="preserve">Is power ubiquitous? </w:t>
            </w:r>
          </w:p>
          <w:p w14:paraId="49D81DE1" w14:textId="77777777" w:rsidR="001105F8" w:rsidRPr="00BF51CB" w:rsidRDefault="001105F8" w:rsidP="00136C0B">
            <w:pPr>
              <w:jc w:val="both"/>
            </w:pPr>
            <w:r w:rsidRPr="00BF51CB">
              <w:t>Is liberation from power possible?</w:t>
            </w:r>
          </w:p>
        </w:tc>
      </w:tr>
      <w:tr w:rsidR="001105F8" w:rsidRPr="00BF51CB" w14:paraId="00C78639" w14:textId="77777777" w:rsidTr="00270E19">
        <w:trPr>
          <w:trHeight w:val="836"/>
        </w:trPr>
        <w:tc>
          <w:tcPr>
            <w:tcW w:w="2389" w:type="dxa"/>
            <w:tcBorders>
              <w:top w:val="nil"/>
              <w:left w:val="nil"/>
              <w:bottom w:val="single" w:sz="18" w:space="0" w:color="auto"/>
              <w:right w:val="nil"/>
            </w:tcBorders>
            <w:hideMark/>
          </w:tcPr>
          <w:p w14:paraId="107D4800" w14:textId="77777777" w:rsidR="001105F8" w:rsidRPr="00BF51CB" w:rsidRDefault="001105F8" w:rsidP="00136C0B">
            <w:pPr>
              <w:jc w:val="both"/>
            </w:pPr>
            <w:r w:rsidRPr="00BF51CB">
              <w:t>Nature of debate</w:t>
            </w:r>
          </w:p>
        </w:tc>
        <w:tc>
          <w:tcPr>
            <w:tcW w:w="3642" w:type="dxa"/>
            <w:tcBorders>
              <w:top w:val="nil"/>
              <w:left w:val="nil"/>
              <w:bottom w:val="single" w:sz="18" w:space="0" w:color="auto"/>
              <w:right w:val="nil"/>
            </w:tcBorders>
            <w:hideMark/>
          </w:tcPr>
          <w:p w14:paraId="313FE119" w14:textId="77777777" w:rsidR="001105F8" w:rsidRPr="00BF51CB" w:rsidRDefault="001105F8" w:rsidP="00136C0B">
            <w:pPr>
              <w:jc w:val="both"/>
            </w:pPr>
            <w:r w:rsidRPr="00BF51CB">
              <w:t>Pragmatic</w:t>
            </w:r>
          </w:p>
          <w:p w14:paraId="7AAB564B" w14:textId="77777777" w:rsidR="001105F8" w:rsidRPr="00BF51CB" w:rsidRDefault="001105F8" w:rsidP="00136C0B">
            <w:pPr>
              <w:jc w:val="both"/>
            </w:pPr>
            <w:r w:rsidRPr="00BF51CB">
              <w:t>Methodological</w:t>
            </w:r>
          </w:p>
          <w:p w14:paraId="1A1A6FC3" w14:textId="77777777" w:rsidR="001105F8" w:rsidRPr="00BF51CB" w:rsidRDefault="001105F8" w:rsidP="00136C0B">
            <w:pPr>
              <w:jc w:val="both"/>
            </w:pPr>
            <w:r w:rsidRPr="00BF51CB">
              <w:t>Direct: modification of perspectives</w:t>
            </w:r>
          </w:p>
        </w:tc>
        <w:tc>
          <w:tcPr>
            <w:tcW w:w="3221" w:type="dxa"/>
            <w:tcBorders>
              <w:top w:val="nil"/>
              <w:left w:val="nil"/>
              <w:bottom w:val="single" w:sz="18" w:space="0" w:color="auto"/>
              <w:right w:val="nil"/>
            </w:tcBorders>
            <w:hideMark/>
          </w:tcPr>
          <w:p w14:paraId="033E50B4" w14:textId="77777777" w:rsidR="001105F8" w:rsidRPr="00BF51CB" w:rsidRDefault="001105F8" w:rsidP="00136C0B">
            <w:pPr>
              <w:jc w:val="both"/>
            </w:pPr>
            <w:r w:rsidRPr="00BF51CB">
              <w:t>Philosophical</w:t>
            </w:r>
          </w:p>
          <w:p w14:paraId="08AABA19" w14:textId="77777777" w:rsidR="001105F8" w:rsidRPr="00BF51CB" w:rsidRDefault="001105F8" w:rsidP="00136C0B">
            <w:pPr>
              <w:jc w:val="both"/>
            </w:pPr>
            <w:r w:rsidRPr="00BF51CB">
              <w:t>Metaphysical (Ontological)</w:t>
            </w:r>
          </w:p>
          <w:p w14:paraId="18B2071C" w14:textId="77777777" w:rsidR="001105F8" w:rsidRPr="00BF51CB" w:rsidRDefault="001105F8" w:rsidP="00136C0B">
            <w:pPr>
              <w:jc w:val="both"/>
            </w:pPr>
            <w:r w:rsidRPr="00BF51CB">
              <w:t>Virtual: comparison of perspectives</w:t>
            </w:r>
          </w:p>
        </w:tc>
      </w:tr>
    </w:tbl>
    <w:p w14:paraId="0174E0C3" w14:textId="77777777" w:rsidR="001105F8" w:rsidRPr="00BF51CB" w:rsidRDefault="001105F8" w:rsidP="00136C0B">
      <w:pPr>
        <w:jc w:val="both"/>
        <w:rPr>
          <w:lang w:val="en-CA"/>
        </w:rPr>
      </w:pPr>
      <w:r w:rsidRPr="00BF51CB">
        <w:t xml:space="preserve">Adapted from: Hay (2002) </w:t>
      </w:r>
    </w:p>
    <w:p w14:paraId="7BDF3C77" w14:textId="77777777" w:rsidR="001105F8" w:rsidRDefault="001105F8" w:rsidP="00136C0B">
      <w:pPr>
        <w:jc w:val="both"/>
        <w:rPr>
          <w:rFonts w:ascii="Calibri" w:hAnsi="Calibri"/>
          <w:color w:val="000000"/>
        </w:rPr>
      </w:pPr>
    </w:p>
    <w:p w14:paraId="3E1FA7F3" w14:textId="77777777" w:rsidR="001105F8" w:rsidRDefault="001105F8" w:rsidP="00136C0B">
      <w:pPr>
        <w:jc w:val="both"/>
        <w:rPr>
          <w:rFonts w:ascii="Calibri" w:hAnsi="Calibri"/>
          <w:color w:val="000000"/>
        </w:rPr>
      </w:pPr>
    </w:p>
    <w:p w14:paraId="5F7AEED1" w14:textId="77777777" w:rsidR="001105F8" w:rsidRDefault="001105F8" w:rsidP="00136C0B">
      <w:pPr>
        <w:jc w:val="both"/>
        <w:rPr>
          <w:rFonts w:ascii="Calibri" w:hAnsi="Calibri"/>
          <w:color w:val="000000"/>
        </w:rPr>
      </w:pPr>
    </w:p>
    <w:p w14:paraId="0A28A417" w14:textId="77777777" w:rsidR="001105F8" w:rsidRPr="00BF51CB" w:rsidRDefault="001105F8" w:rsidP="00136C0B">
      <w:pPr>
        <w:spacing w:line="480" w:lineRule="auto"/>
        <w:jc w:val="both"/>
        <w:outlineLvl w:val="0"/>
        <w:rPr>
          <w:b/>
        </w:rPr>
      </w:pPr>
    </w:p>
    <w:p w14:paraId="66BEF2DD" w14:textId="77777777" w:rsidR="00D34155" w:rsidRDefault="00D34155">
      <w:pPr>
        <w:rPr>
          <w:i/>
        </w:rPr>
      </w:pPr>
      <w:r>
        <w:rPr>
          <w:i/>
        </w:rPr>
        <w:br w:type="page"/>
      </w:r>
    </w:p>
    <w:p w14:paraId="542BC9DD" w14:textId="364A983B" w:rsidR="001105F8" w:rsidRPr="00BF51CB" w:rsidRDefault="001105F8" w:rsidP="00136C0B">
      <w:pPr>
        <w:spacing w:line="480" w:lineRule="auto"/>
        <w:jc w:val="both"/>
        <w:outlineLvl w:val="0"/>
        <w:rPr>
          <w:i/>
        </w:rPr>
      </w:pPr>
      <w:r w:rsidRPr="00BF51CB">
        <w:rPr>
          <w:i/>
        </w:rPr>
        <w:lastRenderedPageBreak/>
        <w:t xml:space="preserve">Table </w:t>
      </w:r>
      <w:r>
        <w:rPr>
          <w:i/>
        </w:rPr>
        <w:t>4</w:t>
      </w:r>
      <w:r w:rsidRPr="00BF51CB">
        <w:rPr>
          <w:i/>
        </w:rPr>
        <w:t xml:space="preserve">: </w:t>
      </w:r>
      <w:proofErr w:type="spellStart"/>
      <w:r w:rsidRPr="00BF51CB">
        <w:rPr>
          <w:i/>
        </w:rPr>
        <w:t>Lukes</w:t>
      </w:r>
      <w:proofErr w:type="spellEnd"/>
      <w:r w:rsidRPr="00BF51CB">
        <w:rPr>
          <w:i/>
        </w:rPr>
        <w:t>’ (197</w:t>
      </w:r>
      <w:r w:rsidR="00646488">
        <w:rPr>
          <w:i/>
        </w:rPr>
        <w:t>4</w:t>
      </w:r>
      <w:r w:rsidRPr="00BF51CB">
        <w:rPr>
          <w:i/>
        </w:rPr>
        <w:t>) dimensions of power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410"/>
        <w:gridCol w:w="2551"/>
      </w:tblGrid>
      <w:tr w:rsidR="001105F8" w:rsidRPr="00BF51CB" w14:paraId="4F91592C" w14:textId="77777777" w:rsidTr="00270E19">
        <w:tc>
          <w:tcPr>
            <w:tcW w:w="1985" w:type="dxa"/>
            <w:tcBorders>
              <w:top w:val="single" w:sz="18" w:space="0" w:color="auto"/>
              <w:left w:val="nil"/>
              <w:bottom w:val="single" w:sz="8" w:space="0" w:color="auto"/>
              <w:right w:val="nil"/>
            </w:tcBorders>
          </w:tcPr>
          <w:p w14:paraId="2EEC1660" w14:textId="77777777" w:rsidR="001105F8" w:rsidRPr="00BF51CB" w:rsidRDefault="001105F8" w:rsidP="00136C0B">
            <w:pPr>
              <w:jc w:val="both"/>
            </w:pPr>
          </w:p>
        </w:tc>
        <w:tc>
          <w:tcPr>
            <w:tcW w:w="2268" w:type="dxa"/>
            <w:tcBorders>
              <w:top w:val="single" w:sz="18" w:space="0" w:color="auto"/>
              <w:left w:val="nil"/>
              <w:bottom w:val="single" w:sz="8" w:space="0" w:color="auto"/>
              <w:right w:val="nil"/>
            </w:tcBorders>
            <w:hideMark/>
          </w:tcPr>
          <w:p w14:paraId="32233AB7" w14:textId="77777777" w:rsidR="001105F8" w:rsidRPr="00BF51CB" w:rsidRDefault="001105F8" w:rsidP="00136C0B">
            <w:pPr>
              <w:jc w:val="both"/>
            </w:pPr>
            <w:r w:rsidRPr="00BF51CB">
              <w:t>One-dimensional view</w:t>
            </w:r>
          </w:p>
        </w:tc>
        <w:tc>
          <w:tcPr>
            <w:tcW w:w="2410" w:type="dxa"/>
            <w:tcBorders>
              <w:top w:val="single" w:sz="18" w:space="0" w:color="auto"/>
              <w:left w:val="nil"/>
              <w:bottom w:val="single" w:sz="8" w:space="0" w:color="auto"/>
              <w:right w:val="nil"/>
            </w:tcBorders>
            <w:hideMark/>
          </w:tcPr>
          <w:p w14:paraId="0C905028" w14:textId="77777777" w:rsidR="001105F8" w:rsidRPr="00BF51CB" w:rsidRDefault="001105F8" w:rsidP="00136C0B">
            <w:pPr>
              <w:jc w:val="both"/>
            </w:pPr>
            <w:r w:rsidRPr="00BF51CB">
              <w:t>Two-dimensional view</w:t>
            </w:r>
          </w:p>
        </w:tc>
        <w:tc>
          <w:tcPr>
            <w:tcW w:w="2551" w:type="dxa"/>
            <w:tcBorders>
              <w:top w:val="single" w:sz="18" w:space="0" w:color="auto"/>
              <w:left w:val="nil"/>
              <w:bottom w:val="single" w:sz="8" w:space="0" w:color="auto"/>
              <w:right w:val="nil"/>
            </w:tcBorders>
            <w:hideMark/>
          </w:tcPr>
          <w:p w14:paraId="175FC18F" w14:textId="77777777" w:rsidR="001105F8" w:rsidRPr="00BF51CB" w:rsidRDefault="001105F8" w:rsidP="00136C0B">
            <w:pPr>
              <w:jc w:val="both"/>
            </w:pPr>
            <w:r w:rsidRPr="00BF51CB">
              <w:t>Three-dimensional view</w:t>
            </w:r>
          </w:p>
        </w:tc>
      </w:tr>
      <w:tr w:rsidR="001105F8" w:rsidRPr="00BF51CB" w14:paraId="425C1984" w14:textId="77777777" w:rsidTr="00270E19">
        <w:tc>
          <w:tcPr>
            <w:tcW w:w="1985" w:type="dxa"/>
            <w:tcBorders>
              <w:top w:val="single" w:sz="8" w:space="0" w:color="auto"/>
              <w:left w:val="nil"/>
              <w:bottom w:val="nil"/>
              <w:right w:val="nil"/>
            </w:tcBorders>
            <w:hideMark/>
          </w:tcPr>
          <w:p w14:paraId="1616DF1A" w14:textId="77777777" w:rsidR="001105F8" w:rsidRPr="00BF51CB" w:rsidRDefault="001105F8" w:rsidP="00136C0B">
            <w:pPr>
              <w:jc w:val="both"/>
            </w:pPr>
            <w:r w:rsidRPr="00BF51CB">
              <w:t>Proponents</w:t>
            </w:r>
          </w:p>
        </w:tc>
        <w:tc>
          <w:tcPr>
            <w:tcW w:w="2268" w:type="dxa"/>
            <w:tcBorders>
              <w:top w:val="single" w:sz="8" w:space="0" w:color="auto"/>
              <w:left w:val="nil"/>
              <w:bottom w:val="nil"/>
              <w:right w:val="nil"/>
            </w:tcBorders>
            <w:hideMark/>
          </w:tcPr>
          <w:p w14:paraId="0679B46D" w14:textId="77777777" w:rsidR="001105F8" w:rsidRPr="00BF51CB" w:rsidRDefault="001105F8" w:rsidP="00136C0B">
            <w:pPr>
              <w:jc w:val="both"/>
            </w:pPr>
            <w:r w:rsidRPr="00BF51CB">
              <w:t xml:space="preserve">Dahl (1957), </w:t>
            </w:r>
            <w:proofErr w:type="spellStart"/>
            <w:r w:rsidRPr="00BF51CB">
              <w:t>Polsby</w:t>
            </w:r>
            <w:proofErr w:type="spellEnd"/>
            <w:r w:rsidRPr="00BF51CB">
              <w:t>, classic pluralists</w:t>
            </w:r>
          </w:p>
        </w:tc>
        <w:tc>
          <w:tcPr>
            <w:tcW w:w="2410" w:type="dxa"/>
            <w:tcBorders>
              <w:top w:val="single" w:sz="8" w:space="0" w:color="auto"/>
              <w:left w:val="nil"/>
              <w:bottom w:val="nil"/>
              <w:right w:val="nil"/>
            </w:tcBorders>
            <w:hideMark/>
          </w:tcPr>
          <w:p w14:paraId="060B741F" w14:textId="77777777" w:rsidR="001105F8" w:rsidRPr="00BF51CB" w:rsidRDefault="001105F8" w:rsidP="00136C0B">
            <w:pPr>
              <w:jc w:val="both"/>
            </w:pPr>
            <w:r w:rsidRPr="00BF51CB">
              <w:t xml:space="preserve">Bachrach and </w:t>
            </w:r>
            <w:proofErr w:type="spellStart"/>
            <w:r w:rsidRPr="00BF51CB">
              <w:t>Baratz</w:t>
            </w:r>
            <w:proofErr w:type="spellEnd"/>
            <w:r w:rsidRPr="00BF51CB">
              <w:t xml:space="preserve"> (1970), neo-elitists</w:t>
            </w:r>
          </w:p>
        </w:tc>
        <w:tc>
          <w:tcPr>
            <w:tcW w:w="2551" w:type="dxa"/>
            <w:tcBorders>
              <w:top w:val="single" w:sz="8" w:space="0" w:color="auto"/>
              <w:left w:val="nil"/>
              <w:bottom w:val="nil"/>
              <w:right w:val="nil"/>
            </w:tcBorders>
            <w:hideMark/>
          </w:tcPr>
          <w:p w14:paraId="0072776C" w14:textId="0274E6C1" w:rsidR="001105F8" w:rsidRPr="00BF51CB" w:rsidRDefault="001105F8" w:rsidP="00136C0B">
            <w:pPr>
              <w:jc w:val="both"/>
            </w:pPr>
            <w:proofErr w:type="spellStart"/>
            <w:r w:rsidRPr="00BF51CB">
              <w:t>Lukes</w:t>
            </w:r>
            <w:proofErr w:type="spellEnd"/>
            <w:r w:rsidRPr="00BF51CB">
              <w:t xml:space="preserve"> (197</w:t>
            </w:r>
            <w:r w:rsidR="00646488">
              <w:t>4</w:t>
            </w:r>
            <w:r w:rsidRPr="00BF51CB">
              <w:t>), Marxists, neo-</w:t>
            </w:r>
            <w:proofErr w:type="spellStart"/>
            <w:r w:rsidRPr="00BF51CB">
              <w:t>marxists</w:t>
            </w:r>
            <w:proofErr w:type="spellEnd"/>
            <w:r w:rsidRPr="00BF51CB">
              <w:t xml:space="preserve"> and radical elitists</w:t>
            </w:r>
          </w:p>
        </w:tc>
      </w:tr>
      <w:tr w:rsidR="001105F8" w:rsidRPr="00BF51CB" w14:paraId="7C666AC2" w14:textId="77777777" w:rsidTr="00270E19">
        <w:tc>
          <w:tcPr>
            <w:tcW w:w="1985" w:type="dxa"/>
            <w:hideMark/>
          </w:tcPr>
          <w:p w14:paraId="624BA808" w14:textId="77777777" w:rsidR="001105F8" w:rsidRPr="00BF51CB" w:rsidRDefault="001105F8" w:rsidP="00136C0B">
            <w:pPr>
              <w:jc w:val="both"/>
            </w:pPr>
            <w:r w:rsidRPr="00BF51CB">
              <w:t>Conception of power</w:t>
            </w:r>
          </w:p>
        </w:tc>
        <w:tc>
          <w:tcPr>
            <w:tcW w:w="2268" w:type="dxa"/>
            <w:hideMark/>
          </w:tcPr>
          <w:p w14:paraId="0B7A205D" w14:textId="77777777" w:rsidR="001105F8" w:rsidRPr="00BF51CB" w:rsidRDefault="001105F8" w:rsidP="00136C0B">
            <w:pPr>
              <w:jc w:val="both"/>
            </w:pPr>
            <w:r w:rsidRPr="00BF51CB">
              <w:t>In decision making</w:t>
            </w:r>
          </w:p>
        </w:tc>
        <w:tc>
          <w:tcPr>
            <w:tcW w:w="2410" w:type="dxa"/>
            <w:hideMark/>
          </w:tcPr>
          <w:p w14:paraId="67384103" w14:textId="77777777" w:rsidR="001105F8" w:rsidRPr="00BF51CB" w:rsidRDefault="001105F8" w:rsidP="00136C0B">
            <w:pPr>
              <w:jc w:val="both"/>
            </w:pPr>
            <w:r w:rsidRPr="00BF51CB">
              <w:t>In decision making and agenda setting</w:t>
            </w:r>
          </w:p>
        </w:tc>
        <w:tc>
          <w:tcPr>
            <w:tcW w:w="2551" w:type="dxa"/>
            <w:hideMark/>
          </w:tcPr>
          <w:p w14:paraId="7422F6E3" w14:textId="77777777" w:rsidR="001105F8" w:rsidRPr="00BF51CB" w:rsidRDefault="001105F8" w:rsidP="00136C0B">
            <w:pPr>
              <w:jc w:val="both"/>
            </w:pPr>
            <w:r w:rsidRPr="00BF51CB">
              <w:t>In decision-making, agenda setting and preference shaping</w:t>
            </w:r>
          </w:p>
        </w:tc>
      </w:tr>
      <w:tr w:rsidR="001105F8" w:rsidRPr="00BF51CB" w14:paraId="4B0D7200" w14:textId="77777777" w:rsidTr="00270E19">
        <w:tc>
          <w:tcPr>
            <w:tcW w:w="1985" w:type="dxa"/>
            <w:hideMark/>
          </w:tcPr>
          <w:p w14:paraId="001A7DE8" w14:textId="77777777" w:rsidR="001105F8" w:rsidRPr="00BF51CB" w:rsidRDefault="001105F8" w:rsidP="00136C0B">
            <w:pPr>
              <w:jc w:val="both"/>
            </w:pPr>
            <w:r w:rsidRPr="00BF51CB">
              <w:t>Focus of analysis</w:t>
            </w:r>
          </w:p>
        </w:tc>
        <w:tc>
          <w:tcPr>
            <w:tcW w:w="2268" w:type="dxa"/>
            <w:hideMark/>
          </w:tcPr>
          <w:p w14:paraId="135CD047" w14:textId="77777777" w:rsidR="001105F8" w:rsidRPr="00BF51CB" w:rsidRDefault="001105F8" w:rsidP="00136C0B">
            <w:pPr>
              <w:jc w:val="both"/>
            </w:pPr>
            <w:r w:rsidRPr="00BF51CB">
              <w:t>Formal political arena</w:t>
            </w:r>
          </w:p>
        </w:tc>
        <w:tc>
          <w:tcPr>
            <w:tcW w:w="2410" w:type="dxa"/>
            <w:hideMark/>
          </w:tcPr>
          <w:p w14:paraId="6AAEE099" w14:textId="77777777" w:rsidR="001105F8" w:rsidRPr="00BF51CB" w:rsidRDefault="001105F8" w:rsidP="00136C0B">
            <w:pPr>
              <w:jc w:val="both"/>
            </w:pPr>
            <w:r w:rsidRPr="00BF51CB">
              <w:t xml:space="preserve">Formal and informal political arena </w:t>
            </w:r>
          </w:p>
        </w:tc>
        <w:tc>
          <w:tcPr>
            <w:tcW w:w="2551" w:type="dxa"/>
            <w:hideMark/>
          </w:tcPr>
          <w:p w14:paraId="51EB4D9D" w14:textId="77777777" w:rsidR="001105F8" w:rsidRPr="00BF51CB" w:rsidRDefault="001105F8" w:rsidP="00136C0B">
            <w:pPr>
              <w:jc w:val="both"/>
            </w:pPr>
            <w:r w:rsidRPr="00BF51CB">
              <w:t xml:space="preserve">Civil society </w:t>
            </w:r>
          </w:p>
        </w:tc>
      </w:tr>
      <w:tr w:rsidR="001105F8" w:rsidRPr="00BF51CB" w14:paraId="2D98D154" w14:textId="77777777" w:rsidTr="00270E19">
        <w:tc>
          <w:tcPr>
            <w:tcW w:w="1985" w:type="dxa"/>
            <w:hideMark/>
          </w:tcPr>
          <w:p w14:paraId="5DDB4E67" w14:textId="77777777" w:rsidR="001105F8" w:rsidRPr="00BF51CB" w:rsidRDefault="001105F8" w:rsidP="00136C0B">
            <w:pPr>
              <w:jc w:val="both"/>
            </w:pPr>
            <w:r w:rsidRPr="00BF51CB">
              <w:t>Methodological Approach</w:t>
            </w:r>
          </w:p>
        </w:tc>
        <w:tc>
          <w:tcPr>
            <w:tcW w:w="2268" w:type="dxa"/>
            <w:hideMark/>
          </w:tcPr>
          <w:p w14:paraId="415BAE8B" w14:textId="77777777" w:rsidR="001105F8" w:rsidRPr="00BF51CB" w:rsidRDefault="001105F8" w:rsidP="00136C0B">
            <w:pPr>
              <w:jc w:val="both"/>
            </w:pPr>
            <w:r w:rsidRPr="00BF51CB">
              <w:t>Counting of votes in decision-making forums</w:t>
            </w:r>
          </w:p>
        </w:tc>
        <w:tc>
          <w:tcPr>
            <w:tcW w:w="2410" w:type="dxa"/>
            <w:hideMark/>
          </w:tcPr>
          <w:p w14:paraId="7543DE43" w14:textId="77777777" w:rsidR="001105F8" w:rsidRPr="00BF51CB" w:rsidRDefault="001105F8" w:rsidP="00136C0B">
            <w:pPr>
              <w:jc w:val="both"/>
            </w:pPr>
            <w:r w:rsidRPr="00BF51CB">
              <w:t>Ethnography of corridors of power</w:t>
            </w:r>
          </w:p>
        </w:tc>
        <w:tc>
          <w:tcPr>
            <w:tcW w:w="2551" w:type="dxa"/>
            <w:hideMark/>
          </w:tcPr>
          <w:p w14:paraId="47B2B364" w14:textId="77777777" w:rsidR="001105F8" w:rsidRPr="00BF51CB" w:rsidRDefault="001105F8" w:rsidP="00136C0B">
            <w:pPr>
              <w:jc w:val="both"/>
            </w:pPr>
            <w:r w:rsidRPr="00BF51CB">
              <w:t>Ideology critique</w:t>
            </w:r>
          </w:p>
        </w:tc>
      </w:tr>
      <w:tr w:rsidR="001105F8" w:rsidRPr="00BF51CB" w14:paraId="6568FEAB" w14:textId="77777777" w:rsidTr="00270E19">
        <w:tc>
          <w:tcPr>
            <w:tcW w:w="1985" w:type="dxa"/>
            <w:tcBorders>
              <w:top w:val="nil"/>
              <w:left w:val="nil"/>
              <w:bottom w:val="single" w:sz="18" w:space="0" w:color="auto"/>
              <w:right w:val="nil"/>
            </w:tcBorders>
            <w:hideMark/>
          </w:tcPr>
          <w:p w14:paraId="5AA360BA" w14:textId="77777777" w:rsidR="001105F8" w:rsidRPr="00BF51CB" w:rsidRDefault="001105F8" w:rsidP="00136C0B">
            <w:pPr>
              <w:jc w:val="both"/>
            </w:pPr>
            <w:r w:rsidRPr="00BF51CB">
              <w:t>Nature of power</w:t>
            </w:r>
          </w:p>
        </w:tc>
        <w:tc>
          <w:tcPr>
            <w:tcW w:w="2268" w:type="dxa"/>
            <w:tcBorders>
              <w:top w:val="nil"/>
              <w:left w:val="nil"/>
              <w:bottom w:val="single" w:sz="18" w:space="0" w:color="auto"/>
              <w:right w:val="nil"/>
            </w:tcBorders>
            <w:hideMark/>
          </w:tcPr>
          <w:p w14:paraId="48C297E9" w14:textId="77777777" w:rsidR="001105F8" w:rsidRPr="00BF51CB" w:rsidRDefault="001105F8" w:rsidP="00136C0B">
            <w:pPr>
              <w:jc w:val="both"/>
            </w:pPr>
            <w:r w:rsidRPr="00BF51CB">
              <w:t>Visible, transparent and easily measured</w:t>
            </w:r>
          </w:p>
        </w:tc>
        <w:tc>
          <w:tcPr>
            <w:tcW w:w="2410" w:type="dxa"/>
            <w:tcBorders>
              <w:top w:val="nil"/>
              <w:left w:val="nil"/>
              <w:bottom w:val="single" w:sz="18" w:space="0" w:color="auto"/>
              <w:right w:val="nil"/>
            </w:tcBorders>
            <w:hideMark/>
          </w:tcPr>
          <w:p w14:paraId="6C4AA567" w14:textId="77777777" w:rsidR="001105F8" w:rsidRPr="00BF51CB" w:rsidRDefault="001105F8" w:rsidP="00136C0B">
            <w:pPr>
              <w:jc w:val="both"/>
            </w:pPr>
            <w:r w:rsidRPr="00BF51CB">
              <w:t xml:space="preserve">Visible and invisible, harder to measure </w:t>
            </w:r>
          </w:p>
        </w:tc>
        <w:tc>
          <w:tcPr>
            <w:tcW w:w="2551" w:type="dxa"/>
            <w:tcBorders>
              <w:top w:val="nil"/>
              <w:left w:val="nil"/>
              <w:bottom w:val="single" w:sz="18" w:space="0" w:color="auto"/>
              <w:right w:val="nil"/>
            </w:tcBorders>
            <w:hideMark/>
          </w:tcPr>
          <w:p w14:paraId="06B83F81" w14:textId="77777777" w:rsidR="001105F8" w:rsidRPr="00BF51CB" w:rsidRDefault="001105F8" w:rsidP="00136C0B">
            <w:pPr>
              <w:jc w:val="both"/>
            </w:pPr>
            <w:r w:rsidRPr="00BF51CB">
              <w:t>Largely invisible - power distorts perceptions</w:t>
            </w:r>
          </w:p>
        </w:tc>
      </w:tr>
    </w:tbl>
    <w:p w14:paraId="141DCFE2" w14:textId="248BBF65" w:rsidR="00646488" w:rsidRDefault="001105F8" w:rsidP="00646488">
      <w:pPr>
        <w:spacing w:line="480" w:lineRule="auto"/>
        <w:jc w:val="both"/>
      </w:pPr>
      <w:r w:rsidRPr="00BF51CB">
        <w:t>Adapted from</w:t>
      </w:r>
      <w:r w:rsidR="00646488">
        <w:t>:</w:t>
      </w:r>
      <w:r w:rsidRPr="00BF51CB">
        <w:t xml:space="preserve"> </w:t>
      </w:r>
      <w:proofErr w:type="spellStart"/>
      <w:r w:rsidRPr="00BF51CB">
        <w:t>Lukes</w:t>
      </w:r>
      <w:proofErr w:type="spellEnd"/>
      <w:r w:rsidRPr="00BF51CB">
        <w:t xml:space="preserve"> (197</w:t>
      </w:r>
      <w:r w:rsidR="00646488">
        <w:t>4</w:t>
      </w:r>
      <w:r w:rsidRPr="00BF51CB">
        <w:t>, 2005)</w:t>
      </w:r>
    </w:p>
    <w:p w14:paraId="203A4622" w14:textId="76A141EB" w:rsidR="00646488" w:rsidRDefault="00646488">
      <w:r>
        <w:br w:type="page"/>
      </w:r>
    </w:p>
    <w:p w14:paraId="71CEEF12" w14:textId="21CDDAE9" w:rsidR="00D34155" w:rsidRDefault="00D34155" w:rsidP="00D34155">
      <w:pPr>
        <w:rPr>
          <w:i/>
        </w:rPr>
      </w:pPr>
      <w:r w:rsidRPr="00B00971">
        <w:rPr>
          <w:i/>
        </w:rPr>
        <w:lastRenderedPageBreak/>
        <w:t xml:space="preserve">Table </w:t>
      </w:r>
      <w:r>
        <w:rPr>
          <w:i/>
        </w:rPr>
        <w:t>5</w:t>
      </w:r>
      <w:r w:rsidRPr="00B00971">
        <w:rPr>
          <w:i/>
        </w:rPr>
        <w:t>: Timeline overview of the Russian Doping Scandal (2014-2019)</w:t>
      </w:r>
    </w:p>
    <w:p w14:paraId="7153E0E7" w14:textId="77777777" w:rsidR="00D34155" w:rsidRPr="00B00971" w:rsidRDefault="00D34155" w:rsidP="00D34155">
      <w:pPr>
        <w:rPr>
          <w:i/>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7938"/>
      </w:tblGrid>
      <w:tr w:rsidR="00D34155" w:rsidRPr="00B00971" w14:paraId="0D87B05A" w14:textId="77777777" w:rsidTr="00D34155">
        <w:tc>
          <w:tcPr>
            <w:tcW w:w="1129" w:type="dxa"/>
            <w:tcBorders>
              <w:top w:val="single" w:sz="18" w:space="0" w:color="auto"/>
              <w:bottom w:val="single" w:sz="8" w:space="0" w:color="auto"/>
            </w:tcBorders>
          </w:tcPr>
          <w:p w14:paraId="2AB66D77" w14:textId="77777777" w:rsidR="00D34155" w:rsidRPr="00B00971" w:rsidRDefault="00D34155" w:rsidP="00D34155">
            <w:pPr>
              <w:rPr>
                <w:b/>
              </w:rPr>
            </w:pPr>
            <w:r w:rsidRPr="00B00971">
              <w:rPr>
                <w:b/>
              </w:rPr>
              <w:t xml:space="preserve">2014 </w:t>
            </w:r>
          </w:p>
        </w:tc>
        <w:tc>
          <w:tcPr>
            <w:tcW w:w="7938" w:type="dxa"/>
            <w:tcBorders>
              <w:top w:val="single" w:sz="18" w:space="0" w:color="auto"/>
              <w:bottom w:val="single" w:sz="8" w:space="0" w:color="auto"/>
            </w:tcBorders>
          </w:tcPr>
          <w:p w14:paraId="339245AC" w14:textId="77777777" w:rsidR="00D34155" w:rsidRPr="00B00971" w:rsidRDefault="00D34155" w:rsidP="00D34155">
            <w:pPr>
              <w:rPr>
                <w:b/>
              </w:rPr>
            </w:pPr>
          </w:p>
        </w:tc>
      </w:tr>
      <w:tr w:rsidR="00D34155" w:rsidRPr="00B00971" w14:paraId="7CE57795" w14:textId="77777777" w:rsidTr="00D34155">
        <w:tc>
          <w:tcPr>
            <w:tcW w:w="1129" w:type="dxa"/>
            <w:tcBorders>
              <w:top w:val="single" w:sz="8" w:space="0" w:color="auto"/>
            </w:tcBorders>
          </w:tcPr>
          <w:p w14:paraId="29853082" w14:textId="77777777" w:rsidR="00D34155" w:rsidRPr="00B00971" w:rsidRDefault="00D34155" w:rsidP="00D34155">
            <w:r w:rsidRPr="00B00971">
              <w:t>3</w:t>
            </w:r>
            <w:r w:rsidRPr="00B00971">
              <w:rPr>
                <w:vertAlign w:val="superscript"/>
              </w:rPr>
              <w:t>rd</w:t>
            </w:r>
            <w:r w:rsidRPr="00B00971">
              <w:t xml:space="preserve"> Dec </w:t>
            </w:r>
          </w:p>
        </w:tc>
        <w:tc>
          <w:tcPr>
            <w:tcW w:w="7938" w:type="dxa"/>
            <w:tcBorders>
              <w:top w:val="single" w:sz="8" w:space="0" w:color="auto"/>
            </w:tcBorders>
          </w:tcPr>
          <w:p w14:paraId="75A2AD76" w14:textId="77777777" w:rsidR="00D34155" w:rsidRPr="00B00971" w:rsidRDefault="00D34155" w:rsidP="00D34155">
            <w:r w:rsidRPr="00B00971">
              <w:t>German broadcaster ARD documentary ‘</w:t>
            </w:r>
            <w:r w:rsidRPr="00B00971">
              <w:rPr>
                <w:i/>
              </w:rPr>
              <w:t>The Doping Secret: 'How Russia Makes its Winners’</w:t>
            </w:r>
            <w:r w:rsidRPr="00B00971">
              <w:t xml:space="preserve"> aired – claims an “East German-style” doping programme in Russian Track and Field Athletics </w:t>
            </w:r>
          </w:p>
        </w:tc>
      </w:tr>
      <w:tr w:rsidR="00D34155" w:rsidRPr="00B00971" w14:paraId="3081511B" w14:textId="77777777" w:rsidTr="00D34155">
        <w:tc>
          <w:tcPr>
            <w:tcW w:w="1129" w:type="dxa"/>
          </w:tcPr>
          <w:p w14:paraId="0A2988BE" w14:textId="77777777" w:rsidR="00D34155" w:rsidRPr="00B00971" w:rsidRDefault="00D34155" w:rsidP="00D34155">
            <w:r w:rsidRPr="00B00971">
              <w:t>10</w:t>
            </w:r>
            <w:r w:rsidRPr="00B00971">
              <w:rPr>
                <w:vertAlign w:val="superscript"/>
              </w:rPr>
              <w:t>th</w:t>
            </w:r>
            <w:r w:rsidRPr="00B00971">
              <w:t xml:space="preserve"> Dec</w:t>
            </w:r>
          </w:p>
        </w:tc>
        <w:tc>
          <w:tcPr>
            <w:tcW w:w="7938" w:type="dxa"/>
          </w:tcPr>
          <w:p w14:paraId="766F8D01" w14:textId="77777777" w:rsidR="00D34155" w:rsidRPr="00B00971" w:rsidRDefault="00D34155" w:rsidP="00D34155">
            <w:r w:rsidRPr="00B00971">
              <w:t xml:space="preserve">Valentin </w:t>
            </w:r>
            <w:proofErr w:type="spellStart"/>
            <w:r w:rsidRPr="00B00971">
              <w:t>Blakhnichev</w:t>
            </w:r>
            <w:proofErr w:type="spellEnd"/>
            <w:r w:rsidRPr="00B00971">
              <w:t xml:space="preserve"> quits as IAAF treasurer and steps down from IAAF committee </w:t>
            </w:r>
          </w:p>
        </w:tc>
      </w:tr>
      <w:tr w:rsidR="00D34155" w:rsidRPr="00B00971" w14:paraId="4BE4BE3B" w14:textId="77777777" w:rsidTr="00D34155">
        <w:tc>
          <w:tcPr>
            <w:tcW w:w="1129" w:type="dxa"/>
          </w:tcPr>
          <w:p w14:paraId="6C114874" w14:textId="77777777" w:rsidR="00D34155" w:rsidRPr="00B00971" w:rsidRDefault="00D34155" w:rsidP="00D34155">
            <w:r w:rsidRPr="00B00971">
              <w:t>16</w:t>
            </w:r>
            <w:r w:rsidRPr="00B00971">
              <w:rPr>
                <w:vertAlign w:val="superscript"/>
              </w:rPr>
              <w:t>th</w:t>
            </w:r>
            <w:r w:rsidRPr="00B00971">
              <w:t xml:space="preserve"> Dec</w:t>
            </w:r>
          </w:p>
        </w:tc>
        <w:tc>
          <w:tcPr>
            <w:tcW w:w="7938" w:type="dxa"/>
          </w:tcPr>
          <w:p w14:paraId="6E158D90" w14:textId="77777777" w:rsidR="00D34155" w:rsidRPr="00B00971" w:rsidRDefault="00D34155" w:rsidP="00D34155">
            <w:r w:rsidRPr="00B00971">
              <w:t>WADA announces the creation of independent commission to investigate allocations – became known as the Pound Commission</w:t>
            </w:r>
          </w:p>
        </w:tc>
      </w:tr>
      <w:tr w:rsidR="00D34155" w:rsidRPr="00B00971" w14:paraId="7376DFB4" w14:textId="77777777" w:rsidTr="00D34155">
        <w:tc>
          <w:tcPr>
            <w:tcW w:w="1129" w:type="dxa"/>
            <w:tcBorders>
              <w:bottom w:val="single" w:sz="8" w:space="0" w:color="auto"/>
            </w:tcBorders>
          </w:tcPr>
          <w:p w14:paraId="2162AD16" w14:textId="77777777" w:rsidR="00D34155" w:rsidRPr="00B00971" w:rsidRDefault="00D34155" w:rsidP="00D34155">
            <w:r w:rsidRPr="00B00971">
              <w:t>17</w:t>
            </w:r>
            <w:r w:rsidRPr="00B00971">
              <w:rPr>
                <w:vertAlign w:val="superscript"/>
              </w:rPr>
              <w:t>th</w:t>
            </w:r>
            <w:r w:rsidRPr="00B00971">
              <w:t xml:space="preserve"> Dec</w:t>
            </w:r>
          </w:p>
        </w:tc>
        <w:tc>
          <w:tcPr>
            <w:tcW w:w="7938" w:type="dxa"/>
            <w:tcBorders>
              <w:bottom w:val="single" w:sz="8" w:space="0" w:color="auto"/>
            </w:tcBorders>
          </w:tcPr>
          <w:p w14:paraId="6196DBB0" w14:textId="77777777" w:rsidR="00D34155" w:rsidRPr="00B00971" w:rsidRDefault="00D34155" w:rsidP="00D34155">
            <w:r w:rsidRPr="00B00971">
              <w:t xml:space="preserve">WADA carries out unannounced visit to Moscow Laboratory </w:t>
            </w:r>
          </w:p>
        </w:tc>
      </w:tr>
      <w:tr w:rsidR="00D34155" w:rsidRPr="00B00971" w14:paraId="25977D89" w14:textId="77777777" w:rsidTr="00D34155">
        <w:tc>
          <w:tcPr>
            <w:tcW w:w="1129" w:type="dxa"/>
            <w:tcBorders>
              <w:top w:val="single" w:sz="8" w:space="0" w:color="auto"/>
              <w:bottom w:val="single" w:sz="8" w:space="0" w:color="auto"/>
            </w:tcBorders>
          </w:tcPr>
          <w:p w14:paraId="3270E464" w14:textId="77777777" w:rsidR="00D34155" w:rsidRPr="00B00971" w:rsidRDefault="00D34155" w:rsidP="00D34155">
            <w:pPr>
              <w:rPr>
                <w:b/>
              </w:rPr>
            </w:pPr>
            <w:r w:rsidRPr="00B00971">
              <w:rPr>
                <w:b/>
              </w:rPr>
              <w:t xml:space="preserve">2015 </w:t>
            </w:r>
          </w:p>
        </w:tc>
        <w:tc>
          <w:tcPr>
            <w:tcW w:w="7938" w:type="dxa"/>
            <w:tcBorders>
              <w:top w:val="single" w:sz="8" w:space="0" w:color="auto"/>
              <w:bottom w:val="single" w:sz="8" w:space="0" w:color="auto"/>
            </w:tcBorders>
          </w:tcPr>
          <w:p w14:paraId="2FF6AEAA" w14:textId="77777777" w:rsidR="00D34155" w:rsidRPr="00B00971" w:rsidRDefault="00D34155" w:rsidP="00D34155">
            <w:pPr>
              <w:rPr>
                <w:b/>
              </w:rPr>
            </w:pPr>
          </w:p>
        </w:tc>
      </w:tr>
      <w:tr w:rsidR="00D34155" w:rsidRPr="00B00971" w14:paraId="77BF02F1" w14:textId="77777777" w:rsidTr="00D34155">
        <w:tc>
          <w:tcPr>
            <w:tcW w:w="1129" w:type="dxa"/>
            <w:tcBorders>
              <w:top w:val="single" w:sz="8" w:space="0" w:color="auto"/>
            </w:tcBorders>
          </w:tcPr>
          <w:p w14:paraId="3FB7B913" w14:textId="77777777" w:rsidR="00D34155" w:rsidRPr="00B00971" w:rsidRDefault="00D34155" w:rsidP="00D34155">
            <w:pPr>
              <w:rPr>
                <w:bCs/>
              </w:rPr>
            </w:pPr>
            <w:r w:rsidRPr="00B00971">
              <w:rPr>
                <w:bCs/>
              </w:rPr>
              <w:t>10</w:t>
            </w:r>
            <w:r w:rsidRPr="00B00971">
              <w:rPr>
                <w:bCs/>
                <w:vertAlign w:val="superscript"/>
              </w:rPr>
              <w:t>th</w:t>
            </w:r>
            <w:r w:rsidRPr="00B00971">
              <w:rPr>
                <w:bCs/>
              </w:rPr>
              <w:t xml:space="preserve"> Feb</w:t>
            </w:r>
          </w:p>
        </w:tc>
        <w:tc>
          <w:tcPr>
            <w:tcW w:w="7938" w:type="dxa"/>
            <w:tcBorders>
              <w:top w:val="single" w:sz="8" w:space="0" w:color="auto"/>
            </w:tcBorders>
          </w:tcPr>
          <w:p w14:paraId="0643F29C" w14:textId="77777777" w:rsidR="00D34155" w:rsidRPr="00B00971" w:rsidRDefault="00D34155" w:rsidP="00D34155">
            <w:pPr>
              <w:rPr>
                <w:bCs/>
              </w:rPr>
            </w:pPr>
            <w:r w:rsidRPr="00B00971">
              <w:rPr>
                <w:bCs/>
              </w:rPr>
              <w:t xml:space="preserve">Pound Commission investigation into ARD allegations of Russian doping begins </w:t>
            </w:r>
          </w:p>
        </w:tc>
      </w:tr>
      <w:tr w:rsidR="00D34155" w:rsidRPr="00B00971" w14:paraId="77E1AF22" w14:textId="77777777" w:rsidTr="00D34155">
        <w:tc>
          <w:tcPr>
            <w:tcW w:w="1129" w:type="dxa"/>
          </w:tcPr>
          <w:p w14:paraId="75E0C132" w14:textId="77777777" w:rsidR="00D34155" w:rsidRPr="00B00971" w:rsidRDefault="00D34155" w:rsidP="00D34155">
            <w:r w:rsidRPr="00B00971">
              <w:t>17</w:t>
            </w:r>
            <w:r w:rsidRPr="00B00971">
              <w:rPr>
                <w:vertAlign w:val="superscript"/>
              </w:rPr>
              <w:t xml:space="preserve">th </w:t>
            </w:r>
            <w:r w:rsidRPr="00B00971">
              <w:t xml:space="preserve">Feb </w:t>
            </w:r>
          </w:p>
        </w:tc>
        <w:tc>
          <w:tcPr>
            <w:tcW w:w="7938" w:type="dxa"/>
          </w:tcPr>
          <w:p w14:paraId="4A609FDD" w14:textId="77777777" w:rsidR="00D34155" w:rsidRPr="00B00971" w:rsidRDefault="00D34155" w:rsidP="00D34155">
            <w:r w:rsidRPr="00B00971">
              <w:t xml:space="preserve">Valentin </w:t>
            </w:r>
            <w:proofErr w:type="spellStart"/>
            <w:r w:rsidRPr="00B00971">
              <w:t>Blakhnichev</w:t>
            </w:r>
            <w:proofErr w:type="spellEnd"/>
            <w:r w:rsidRPr="00B00971">
              <w:t xml:space="preserve"> quits as ARAF president</w:t>
            </w:r>
          </w:p>
        </w:tc>
      </w:tr>
      <w:tr w:rsidR="00D34155" w:rsidRPr="00B00971" w14:paraId="337A8286" w14:textId="77777777" w:rsidTr="00D34155">
        <w:tc>
          <w:tcPr>
            <w:tcW w:w="1129" w:type="dxa"/>
          </w:tcPr>
          <w:p w14:paraId="2808A0FE" w14:textId="77777777" w:rsidR="00D34155" w:rsidRPr="00B00971" w:rsidRDefault="00D34155" w:rsidP="00D34155">
            <w:r w:rsidRPr="00B00971">
              <w:t>1</w:t>
            </w:r>
            <w:r w:rsidRPr="00B00971">
              <w:rPr>
                <w:vertAlign w:val="superscript"/>
              </w:rPr>
              <w:t>st</w:t>
            </w:r>
            <w:r w:rsidRPr="00B00971">
              <w:t xml:space="preserve"> Aug</w:t>
            </w:r>
          </w:p>
        </w:tc>
        <w:tc>
          <w:tcPr>
            <w:tcW w:w="7938" w:type="dxa"/>
          </w:tcPr>
          <w:p w14:paraId="6E14EAA4" w14:textId="77777777" w:rsidR="00D34155" w:rsidRPr="00B00971" w:rsidRDefault="00D34155" w:rsidP="00D34155">
            <w:r w:rsidRPr="00B00971">
              <w:t>ARD 2</w:t>
            </w:r>
            <w:r w:rsidRPr="00B00971">
              <w:rPr>
                <w:vertAlign w:val="superscript"/>
              </w:rPr>
              <w:t>nd</w:t>
            </w:r>
            <w:r w:rsidRPr="00B00971">
              <w:t xml:space="preserve"> documentary ‘</w:t>
            </w:r>
            <w:r w:rsidRPr="00B00971">
              <w:rPr>
                <w:i/>
              </w:rPr>
              <w:t>Top Secret: The Shadowy World of Athletics</w:t>
            </w:r>
            <w:r w:rsidRPr="00B00971">
              <w:t>’ reveals new allegations based on a leaked IAAF database</w:t>
            </w:r>
          </w:p>
        </w:tc>
      </w:tr>
      <w:tr w:rsidR="00D34155" w:rsidRPr="00B00971" w14:paraId="7D5EB853" w14:textId="77777777" w:rsidTr="00D34155">
        <w:tc>
          <w:tcPr>
            <w:tcW w:w="1129" w:type="dxa"/>
          </w:tcPr>
          <w:p w14:paraId="7DEE2CB6" w14:textId="77777777" w:rsidR="00D34155" w:rsidRPr="00B00971" w:rsidRDefault="00D34155" w:rsidP="00D34155">
            <w:r w:rsidRPr="00B00971">
              <w:t>-</w:t>
            </w:r>
          </w:p>
        </w:tc>
        <w:tc>
          <w:tcPr>
            <w:tcW w:w="7938" w:type="dxa"/>
          </w:tcPr>
          <w:p w14:paraId="353640BF" w14:textId="77777777" w:rsidR="00D34155" w:rsidRPr="00B00971" w:rsidRDefault="00D34155" w:rsidP="00D34155">
            <w:r w:rsidRPr="00B00971">
              <w:t>Sunday Times publishes “Shadow over the London Marathon” article</w:t>
            </w:r>
          </w:p>
        </w:tc>
      </w:tr>
      <w:tr w:rsidR="00D34155" w:rsidRPr="00B00971" w14:paraId="04FC270C" w14:textId="77777777" w:rsidTr="00D34155">
        <w:tc>
          <w:tcPr>
            <w:tcW w:w="1129" w:type="dxa"/>
          </w:tcPr>
          <w:p w14:paraId="35D2394C" w14:textId="77777777" w:rsidR="00D34155" w:rsidRPr="00B00971" w:rsidRDefault="00D34155" w:rsidP="00D34155">
            <w:r w:rsidRPr="00B00971">
              <w:t>9</w:t>
            </w:r>
            <w:r w:rsidRPr="00B00971">
              <w:rPr>
                <w:vertAlign w:val="superscript"/>
              </w:rPr>
              <w:t>th</w:t>
            </w:r>
            <w:r w:rsidRPr="00B00971">
              <w:t xml:space="preserve"> Nov</w:t>
            </w:r>
          </w:p>
        </w:tc>
        <w:tc>
          <w:tcPr>
            <w:tcW w:w="7938" w:type="dxa"/>
          </w:tcPr>
          <w:p w14:paraId="5CECD6E0" w14:textId="77777777" w:rsidR="00D34155" w:rsidRPr="00B00971" w:rsidRDefault="00D34155" w:rsidP="00D34155">
            <w:r w:rsidRPr="00B00971">
              <w:t xml:space="preserve">Pound Commission publishes independent report alleging widespread, state-sponsored corruption in Russian Track and Field Athletics. </w:t>
            </w:r>
          </w:p>
        </w:tc>
      </w:tr>
      <w:tr w:rsidR="00D34155" w:rsidRPr="00B00971" w14:paraId="1BFCEBCC" w14:textId="77777777" w:rsidTr="00D34155">
        <w:tc>
          <w:tcPr>
            <w:tcW w:w="1129" w:type="dxa"/>
          </w:tcPr>
          <w:p w14:paraId="58729867" w14:textId="77777777" w:rsidR="00D34155" w:rsidRPr="00B00971" w:rsidRDefault="00D34155" w:rsidP="00D34155">
            <w:r w:rsidRPr="00B00971">
              <w:t>10</w:t>
            </w:r>
            <w:r w:rsidRPr="00B00971">
              <w:rPr>
                <w:vertAlign w:val="superscript"/>
              </w:rPr>
              <w:t>th</w:t>
            </w:r>
            <w:r w:rsidRPr="00B00971">
              <w:t xml:space="preserve"> Nov </w:t>
            </w:r>
          </w:p>
        </w:tc>
        <w:tc>
          <w:tcPr>
            <w:tcW w:w="7938" w:type="dxa"/>
          </w:tcPr>
          <w:p w14:paraId="3F4D853B" w14:textId="77777777" w:rsidR="00D34155" w:rsidRPr="00B00971" w:rsidRDefault="00D34155" w:rsidP="00D34155">
            <w:r w:rsidRPr="00B00971">
              <w:t>WADA suspends Russia’s Anti-doping agency (RUSADA) with immediate effect</w:t>
            </w:r>
          </w:p>
        </w:tc>
      </w:tr>
      <w:tr w:rsidR="00D34155" w:rsidRPr="00B00971" w14:paraId="5628FA23" w14:textId="77777777" w:rsidTr="00D34155">
        <w:tc>
          <w:tcPr>
            <w:tcW w:w="1129" w:type="dxa"/>
          </w:tcPr>
          <w:p w14:paraId="50EEAFE6" w14:textId="77777777" w:rsidR="00D34155" w:rsidRPr="00B00971" w:rsidRDefault="00D34155" w:rsidP="00D34155">
            <w:r w:rsidRPr="00B00971">
              <w:t>10</w:t>
            </w:r>
            <w:r w:rsidRPr="00B00971">
              <w:rPr>
                <w:vertAlign w:val="superscript"/>
              </w:rPr>
              <w:t>th</w:t>
            </w:r>
            <w:r w:rsidRPr="00B00971">
              <w:t xml:space="preserve"> Nov </w:t>
            </w:r>
          </w:p>
        </w:tc>
        <w:tc>
          <w:tcPr>
            <w:tcW w:w="7938" w:type="dxa"/>
          </w:tcPr>
          <w:p w14:paraId="6FDEECA2" w14:textId="77777777" w:rsidR="00D34155" w:rsidRPr="00B00971" w:rsidRDefault="00D34155" w:rsidP="00D34155">
            <w:r w:rsidRPr="00B00971">
              <w:t xml:space="preserve">Head of the Moscow anti-doping laboratory Dr Grigory Rodchenkov resigns </w:t>
            </w:r>
          </w:p>
        </w:tc>
      </w:tr>
      <w:tr w:rsidR="00D34155" w:rsidRPr="00B00971" w14:paraId="336DF2E5" w14:textId="77777777" w:rsidTr="00D34155">
        <w:tc>
          <w:tcPr>
            <w:tcW w:w="1129" w:type="dxa"/>
          </w:tcPr>
          <w:p w14:paraId="7D10F125" w14:textId="77777777" w:rsidR="00D34155" w:rsidRPr="00B00971" w:rsidRDefault="00D34155" w:rsidP="00D34155">
            <w:r w:rsidRPr="00B00971">
              <w:t>13</w:t>
            </w:r>
            <w:r w:rsidRPr="00B00971">
              <w:rPr>
                <w:vertAlign w:val="superscript"/>
              </w:rPr>
              <w:t>th</w:t>
            </w:r>
            <w:r w:rsidRPr="00B00971">
              <w:t xml:space="preserve"> Nov </w:t>
            </w:r>
          </w:p>
        </w:tc>
        <w:tc>
          <w:tcPr>
            <w:tcW w:w="7938" w:type="dxa"/>
          </w:tcPr>
          <w:p w14:paraId="0E000FE1" w14:textId="77777777" w:rsidR="00D34155" w:rsidRPr="00B00971" w:rsidRDefault="00D34155" w:rsidP="00D34155">
            <w:r w:rsidRPr="00B00971">
              <w:t>IAAF provisionally suspends ARAF barring all athletes from international competition</w:t>
            </w:r>
          </w:p>
        </w:tc>
      </w:tr>
      <w:tr w:rsidR="00D34155" w:rsidRPr="00B00971" w14:paraId="768902A3" w14:textId="77777777" w:rsidTr="00D34155">
        <w:tc>
          <w:tcPr>
            <w:tcW w:w="1129" w:type="dxa"/>
          </w:tcPr>
          <w:p w14:paraId="1C0C11F6" w14:textId="77777777" w:rsidR="00D34155" w:rsidRPr="00B00971" w:rsidRDefault="00D34155" w:rsidP="00D34155">
            <w:r w:rsidRPr="00B00971">
              <w:t>17</w:t>
            </w:r>
            <w:r w:rsidRPr="00B00971">
              <w:rPr>
                <w:vertAlign w:val="superscript"/>
              </w:rPr>
              <w:t>th</w:t>
            </w:r>
            <w:r w:rsidRPr="00B00971">
              <w:t xml:space="preserve"> Nov</w:t>
            </w:r>
          </w:p>
        </w:tc>
        <w:tc>
          <w:tcPr>
            <w:tcW w:w="7938" w:type="dxa"/>
          </w:tcPr>
          <w:p w14:paraId="1619CAE2" w14:textId="77777777" w:rsidR="00D34155" w:rsidRPr="00B00971" w:rsidRDefault="00D34155" w:rsidP="00D34155">
            <w:r w:rsidRPr="00B00971">
              <w:t>Dr Grigory Rodchenkov fleas Russia and seeks exile in the US</w:t>
            </w:r>
          </w:p>
        </w:tc>
      </w:tr>
      <w:tr w:rsidR="00D34155" w:rsidRPr="00B00971" w14:paraId="6F0F761E" w14:textId="77777777" w:rsidTr="00D34155">
        <w:tc>
          <w:tcPr>
            <w:tcW w:w="1129" w:type="dxa"/>
          </w:tcPr>
          <w:p w14:paraId="01370C72" w14:textId="77777777" w:rsidR="00D34155" w:rsidRPr="00B00971" w:rsidRDefault="00D34155" w:rsidP="00D34155">
            <w:r w:rsidRPr="00B00971">
              <w:t>18</w:t>
            </w:r>
            <w:r w:rsidRPr="00B00971">
              <w:rPr>
                <w:vertAlign w:val="superscript"/>
              </w:rPr>
              <w:t>th</w:t>
            </w:r>
            <w:r w:rsidRPr="00B00971">
              <w:t xml:space="preserve"> Nov</w:t>
            </w:r>
          </w:p>
        </w:tc>
        <w:tc>
          <w:tcPr>
            <w:tcW w:w="7938" w:type="dxa"/>
          </w:tcPr>
          <w:p w14:paraId="37E5342D" w14:textId="77777777" w:rsidR="00D34155" w:rsidRPr="00B00971" w:rsidRDefault="00D34155" w:rsidP="00D34155">
            <w:r w:rsidRPr="00B00971">
              <w:t>RUSADA suspended after being deemed non-compliant by WADA</w:t>
            </w:r>
          </w:p>
        </w:tc>
      </w:tr>
      <w:tr w:rsidR="00D34155" w:rsidRPr="00B00971" w14:paraId="1305D121" w14:textId="77777777" w:rsidTr="00D34155">
        <w:tc>
          <w:tcPr>
            <w:tcW w:w="1129" w:type="dxa"/>
            <w:tcBorders>
              <w:bottom w:val="single" w:sz="8" w:space="0" w:color="auto"/>
            </w:tcBorders>
          </w:tcPr>
          <w:p w14:paraId="3F33450D" w14:textId="77777777" w:rsidR="00D34155" w:rsidRPr="00B00971" w:rsidRDefault="00D34155" w:rsidP="00D34155">
            <w:r w:rsidRPr="00B00971">
              <w:t>26</w:t>
            </w:r>
            <w:r w:rsidRPr="00B00971">
              <w:rPr>
                <w:vertAlign w:val="superscript"/>
              </w:rPr>
              <w:t>th</w:t>
            </w:r>
            <w:r w:rsidRPr="00B00971">
              <w:t xml:space="preserve"> Nov</w:t>
            </w:r>
          </w:p>
        </w:tc>
        <w:tc>
          <w:tcPr>
            <w:tcW w:w="7938" w:type="dxa"/>
            <w:tcBorders>
              <w:bottom w:val="single" w:sz="8" w:space="0" w:color="auto"/>
            </w:tcBorders>
          </w:tcPr>
          <w:p w14:paraId="2CECC9C8" w14:textId="77777777" w:rsidR="00D34155" w:rsidRPr="00B00971" w:rsidRDefault="00D34155" w:rsidP="00D34155">
            <w:r w:rsidRPr="00B00971">
              <w:t>Russia accepts indefinite suspension from athletic competition for non-compliance and confirm they will co-operate fully to oversee changes</w:t>
            </w:r>
          </w:p>
        </w:tc>
      </w:tr>
      <w:tr w:rsidR="00D34155" w:rsidRPr="00B00971" w14:paraId="3EFC07D9" w14:textId="77777777" w:rsidTr="00D34155">
        <w:tc>
          <w:tcPr>
            <w:tcW w:w="1129" w:type="dxa"/>
            <w:tcBorders>
              <w:top w:val="single" w:sz="8" w:space="0" w:color="auto"/>
              <w:bottom w:val="single" w:sz="8" w:space="0" w:color="auto"/>
            </w:tcBorders>
          </w:tcPr>
          <w:p w14:paraId="61349FCD" w14:textId="77777777" w:rsidR="00D34155" w:rsidRPr="00B00971" w:rsidRDefault="00D34155" w:rsidP="00D34155">
            <w:pPr>
              <w:rPr>
                <w:b/>
              </w:rPr>
            </w:pPr>
            <w:r w:rsidRPr="00B00971">
              <w:rPr>
                <w:b/>
              </w:rPr>
              <w:t>2016</w:t>
            </w:r>
          </w:p>
        </w:tc>
        <w:tc>
          <w:tcPr>
            <w:tcW w:w="7938" w:type="dxa"/>
            <w:tcBorders>
              <w:top w:val="single" w:sz="8" w:space="0" w:color="auto"/>
              <w:bottom w:val="single" w:sz="8" w:space="0" w:color="auto"/>
            </w:tcBorders>
          </w:tcPr>
          <w:p w14:paraId="3AE359E2" w14:textId="77777777" w:rsidR="00D34155" w:rsidRPr="00B00971" w:rsidRDefault="00D34155" w:rsidP="00D34155">
            <w:pPr>
              <w:rPr>
                <w:b/>
              </w:rPr>
            </w:pPr>
          </w:p>
        </w:tc>
      </w:tr>
      <w:tr w:rsidR="00D34155" w:rsidRPr="00B00971" w14:paraId="11937686" w14:textId="77777777" w:rsidTr="00D34155">
        <w:tc>
          <w:tcPr>
            <w:tcW w:w="1129" w:type="dxa"/>
            <w:tcBorders>
              <w:top w:val="single" w:sz="8" w:space="0" w:color="auto"/>
            </w:tcBorders>
          </w:tcPr>
          <w:p w14:paraId="65C5D404" w14:textId="77777777" w:rsidR="00D34155" w:rsidRPr="00B00971" w:rsidRDefault="00D34155" w:rsidP="00D34155">
            <w:r w:rsidRPr="00B00971">
              <w:t>7</w:t>
            </w:r>
            <w:r w:rsidRPr="00B00971">
              <w:rPr>
                <w:vertAlign w:val="superscript"/>
              </w:rPr>
              <w:t>th</w:t>
            </w:r>
            <w:r w:rsidRPr="00B00971">
              <w:t xml:space="preserve"> Jan </w:t>
            </w:r>
          </w:p>
        </w:tc>
        <w:tc>
          <w:tcPr>
            <w:tcW w:w="7938" w:type="dxa"/>
            <w:tcBorders>
              <w:top w:val="single" w:sz="8" w:space="0" w:color="auto"/>
            </w:tcBorders>
          </w:tcPr>
          <w:p w14:paraId="71638287" w14:textId="77777777" w:rsidR="00D34155" w:rsidRPr="00B00971" w:rsidRDefault="00D34155" w:rsidP="00D34155">
            <w:r w:rsidRPr="00B00971">
              <w:t>ARD 3rd documentary ‘</w:t>
            </w:r>
            <w:r w:rsidRPr="00B00971">
              <w:rPr>
                <w:i/>
                <w:iCs/>
              </w:rPr>
              <w:t>Russia’s Red Herrings</w:t>
            </w:r>
            <w:r w:rsidRPr="00B00971">
              <w:t xml:space="preserve">’ reveals new allegations suggesting malpractice from and implicates a number of Russian stakeholders  </w:t>
            </w:r>
          </w:p>
        </w:tc>
      </w:tr>
      <w:tr w:rsidR="00D34155" w:rsidRPr="00B00971" w14:paraId="30A61147" w14:textId="77777777" w:rsidTr="00D34155">
        <w:tc>
          <w:tcPr>
            <w:tcW w:w="1129" w:type="dxa"/>
          </w:tcPr>
          <w:p w14:paraId="6136A15C" w14:textId="77777777" w:rsidR="00D34155" w:rsidRPr="00B00971" w:rsidRDefault="00D34155" w:rsidP="00D34155">
            <w:r w:rsidRPr="00B00971">
              <w:t>14</w:t>
            </w:r>
            <w:r w:rsidRPr="00B00971">
              <w:rPr>
                <w:vertAlign w:val="superscript"/>
              </w:rPr>
              <w:t>th</w:t>
            </w:r>
            <w:r w:rsidRPr="00B00971">
              <w:t xml:space="preserve"> Jan</w:t>
            </w:r>
          </w:p>
        </w:tc>
        <w:tc>
          <w:tcPr>
            <w:tcW w:w="7938" w:type="dxa"/>
          </w:tcPr>
          <w:p w14:paraId="07D9267C" w14:textId="77777777" w:rsidR="00D34155" w:rsidRPr="00B00971" w:rsidRDefault="00D34155" w:rsidP="00D34155">
            <w:r w:rsidRPr="00B00971">
              <w:t xml:space="preserve">Pound Commission publishes final report revealing additional information given to the French authorities </w:t>
            </w:r>
          </w:p>
        </w:tc>
      </w:tr>
      <w:tr w:rsidR="00D34155" w:rsidRPr="00B00971" w14:paraId="7C986E18" w14:textId="77777777" w:rsidTr="00D34155">
        <w:tc>
          <w:tcPr>
            <w:tcW w:w="1129" w:type="dxa"/>
          </w:tcPr>
          <w:p w14:paraId="6DF1AD67" w14:textId="77777777" w:rsidR="00D34155" w:rsidRPr="00B00971" w:rsidRDefault="00D34155" w:rsidP="00D34155">
            <w:r>
              <w:t>3</w:t>
            </w:r>
            <w:r w:rsidRPr="00B00971">
              <w:rPr>
                <w:vertAlign w:val="superscript"/>
              </w:rPr>
              <w:t>rd</w:t>
            </w:r>
            <w:r>
              <w:t xml:space="preserve"> Feb</w:t>
            </w:r>
          </w:p>
        </w:tc>
        <w:tc>
          <w:tcPr>
            <w:tcW w:w="7938" w:type="dxa"/>
          </w:tcPr>
          <w:p w14:paraId="6B9635BC" w14:textId="77777777" w:rsidR="00D34155" w:rsidRPr="00B00971" w:rsidRDefault="00D34155" w:rsidP="00D34155">
            <w:r>
              <w:t xml:space="preserve">Suspicious death of </w:t>
            </w:r>
            <w:r w:rsidRPr="00B00971">
              <w:rPr>
                <w:lang w:val="en-CA"/>
              </w:rPr>
              <w:t xml:space="preserve">Vyacheslav </w:t>
            </w:r>
            <w:proofErr w:type="spellStart"/>
            <w:r w:rsidRPr="00B00971">
              <w:rPr>
                <w:lang w:val="en-CA"/>
              </w:rPr>
              <w:t>Sinev</w:t>
            </w:r>
            <w:proofErr w:type="spellEnd"/>
            <w:r>
              <w:rPr>
                <w:lang w:val="en-CA"/>
              </w:rPr>
              <w:t>, former Chairman of RUSADA</w:t>
            </w:r>
            <w:r>
              <w:t xml:space="preserve"> </w:t>
            </w:r>
          </w:p>
        </w:tc>
      </w:tr>
      <w:tr w:rsidR="00D34155" w:rsidRPr="00B00971" w14:paraId="23DF2A90" w14:textId="77777777" w:rsidTr="00D34155">
        <w:tc>
          <w:tcPr>
            <w:tcW w:w="1129" w:type="dxa"/>
          </w:tcPr>
          <w:p w14:paraId="7EC49835" w14:textId="77777777" w:rsidR="00D34155" w:rsidRDefault="00D34155" w:rsidP="00D34155">
            <w:r>
              <w:t>14</w:t>
            </w:r>
            <w:r w:rsidRPr="00B00971">
              <w:rPr>
                <w:vertAlign w:val="superscript"/>
              </w:rPr>
              <w:t>th</w:t>
            </w:r>
            <w:r>
              <w:t xml:space="preserve"> Feb</w:t>
            </w:r>
          </w:p>
        </w:tc>
        <w:tc>
          <w:tcPr>
            <w:tcW w:w="7938" w:type="dxa"/>
          </w:tcPr>
          <w:p w14:paraId="57103572" w14:textId="77777777" w:rsidR="00D34155" w:rsidRDefault="00D34155" w:rsidP="00D34155">
            <w:r w:rsidRPr="00B00971">
              <w:rPr>
                <w:lang w:val="en-CA"/>
              </w:rPr>
              <w:t xml:space="preserve">Nikita </w:t>
            </w:r>
            <w:proofErr w:type="spellStart"/>
            <w:r w:rsidRPr="00B00971">
              <w:rPr>
                <w:lang w:val="en-CA"/>
              </w:rPr>
              <w:t>Kamaev</w:t>
            </w:r>
            <w:proofErr w:type="spellEnd"/>
            <w:r>
              <w:rPr>
                <w:lang w:val="en-CA"/>
              </w:rPr>
              <w:t xml:space="preserve">, former Executive Director of RUSADA dies of </w:t>
            </w:r>
            <w:proofErr w:type="spellStart"/>
            <w:r>
              <w:rPr>
                <w:lang w:val="en-CA"/>
              </w:rPr>
              <w:t>heartattack</w:t>
            </w:r>
            <w:proofErr w:type="spellEnd"/>
          </w:p>
        </w:tc>
      </w:tr>
      <w:tr w:rsidR="00D34155" w:rsidRPr="00B00971" w14:paraId="3E272576" w14:textId="77777777" w:rsidTr="00D34155">
        <w:tc>
          <w:tcPr>
            <w:tcW w:w="1129" w:type="dxa"/>
          </w:tcPr>
          <w:p w14:paraId="4370891D" w14:textId="77777777" w:rsidR="00D34155" w:rsidRPr="00B00971" w:rsidRDefault="00D34155" w:rsidP="00D34155">
            <w:r w:rsidRPr="00B00971">
              <w:t>8</w:t>
            </w:r>
            <w:r w:rsidRPr="00B00971">
              <w:rPr>
                <w:vertAlign w:val="superscript"/>
              </w:rPr>
              <w:t>th</w:t>
            </w:r>
            <w:r w:rsidRPr="00B00971">
              <w:t xml:space="preserve"> May</w:t>
            </w:r>
          </w:p>
        </w:tc>
        <w:tc>
          <w:tcPr>
            <w:tcW w:w="7938" w:type="dxa"/>
          </w:tcPr>
          <w:p w14:paraId="4F48FD38" w14:textId="77777777" w:rsidR="00D34155" w:rsidRPr="00B00971" w:rsidRDefault="00D34155" w:rsidP="00D34155">
            <w:r w:rsidRPr="00B00971">
              <w:t xml:space="preserve">Dr Grigory Rodchenkov reveals Sochi doping allegations on </w:t>
            </w:r>
            <w:r>
              <w:t xml:space="preserve">CBS </w:t>
            </w:r>
            <w:r w:rsidRPr="00B00971">
              <w:rPr>
                <w:i/>
                <w:iCs/>
              </w:rPr>
              <w:t>60 minutes television</w:t>
            </w:r>
            <w:r w:rsidRPr="00B00971">
              <w:t xml:space="preserve"> segment</w:t>
            </w:r>
          </w:p>
        </w:tc>
      </w:tr>
      <w:tr w:rsidR="00D34155" w:rsidRPr="00B00971" w14:paraId="576F8301" w14:textId="77777777" w:rsidTr="00D34155">
        <w:tc>
          <w:tcPr>
            <w:tcW w:w="1129" w:type="dxa"/>
          </w:tcPr>
          <w:p w14:paraId="7ED4EAB8" w14:textId="77777777" w:rsidR="00D34155" w:rsidRPr="00B00971" w:rsidRDefault="00D34155" w:rsidP="00D34155">
            <w:r w:rsidRPr="00B00971">
              <w:t>12</w:t>
            </w:r>
            <w:r w:rsidRPr="00B00971">
              <w:rPr>
                <w:vertAlign w:val="superscript"/>
              </w:rPr>
              <w:t>th</w:t>
            </w:r>
            <w:r w:rsidRPr="00B00971">
              <w:t xml:space="preserve"> May </w:t>
            </w:r>
          </w:p>
        </w:tc>
        <w:tc>
          <w:tcPr>
            <w:tcW w:w="7938" w:type="dxa"/>
          </w:tcPr>
          <w:p w14:paraId="493D804A" w14:textId="77777777" w:rsidR="00D34155" w:rsidRPr="00B00971" w:rsidRDefault="00D34155" w:rsidP="00D34155">
            <w:r w:rsidRPr="00B00971">
              <w:t xml:space="preserve">New York Times publishes Dr </w:t>
            </w:r>
            <w:proofErr w:type="spellStart"/>
            <w:r w:rsidRPr="00B00971">
              <w:t>Rodchenkov’s</w:t>
            </w:r>
            <w:proofErr w:type="spellEnd"/>
            <w:r w:rsidRPr="00B00971">
              <w:t xml:space="preserve"> allegations of widespread state-sponsorship, systematic doping at Sochi 2014</w:t>
            </w:r>
          </w:p>
        </w:tc>
      </w:tr>
      <w:tr w:rsidR="00D34155" w:rsidRPr="00B00971" w14:paraId="54A268C3" w14:textId="77777777" w:rsidTr="00D34155">
        <w:tc>
          <w:tcPr>
            <w:tcW w:w="1129" w:type="dxa"/>
          </w:tcPr>
          <w:p w14:paraId="6C019B52" w14:textId="77777777" w:rsidR="00D34155" w:rsidRPr="00B00971" w:rsidRDefault="00D34155" w:rsidP="00D34155">
            <w:r w:rsidRPr="00B00971">
              <w:t>16</w:t>
            </w:r>
            <w:r w:rsidRPr="00B00971">
              <w:rPr>
                <w:vertAlign w:val="superscript"/>
              </w:rPr>
              <w:t>th</w:t>
            </w:r>
            <w:r w:rsidRPr="00B00971">
              <w:t xml:space="preserve"> May </w:t>
            </w:r>
          </w:p>
        </w:tc>
        <w:tc>
          <w:tcPr>
            <w:tcW w:w="7938" w:type="dxa"/>
          </w:tcPr>
          <w:p w14:paraId="14B09074" w14:textId="77777777" w:rsidR="00D34155" w:rsidRPr="00B00971" w:rsidRDefault="00D34155" w:rsidP="00D34155">
            <w:r w:rsidRPr="00B00971">
              <w:t>WADA appoints Richard McLaren to conduct independent investigation into manipulation of doping control processes by Russia at Sochi 2014 Olympic and Paralympic Games</w:t>
            </w:r>
          </w:p>
        </w:tc>
      </w:tr>
      <w:tr w:rsidR="00D34155" w:rsidRPr="00B00971" w14:paraId="107BD048" w14:textId="77777777" w:rsidTr="00D34155">
        <w:tc>
          <w:tcPr>
            <w:tcW w:w="1129" w:type="dxa"/>
          </w:tcPr>
          <w:p w14:paraId="7599EAA3" w14:textId="77777777" w:rsidR="00D34155" w:rsidRPr="00B00971" w:rsidRDefault="00D34155" w:rsidP="00D34155">
            <w:r w:rsidRPr="00B00971">
              <w:t>17</w:t>
            </w:r>
            <w:r w:rsidRPr="00B00971">
              <w:rPr>
                <w:vertAlign w:val="superscript"/>
              </w:rPr>
              <w:t>th</w:t>
            </w:r>
            <w:r w:rsidRPr="00B00971">
              <w:t xml:space="preserve"> May</w:t>
            </w:r>
          </w:p>
        </w:tc>
        <w:tc>
          <w:tcPr>
            <w:tcW w:w="7938" w:type="dxa"/>
          </w:tcPr>
          <w:p w14:paraId="2CCB5B56" w14:textId="77777777" w:rsidR="00D34155" w:rsidRPr="00B00971" w:rsidRDefault="00D34155" w:rsidP="00D34155">
            <w:r w:rsidRPr="00B00971">
              <w:t>IOC announces retesting of 454 doping samples from the Beijing 2008 Olympic Games</w:t>
            </w:r>
          </w:p>
        </w:tc>
      </w:tr>
      <w:tr w:rsidR="00D34155" w:rsidRPr="00B00971" w14:paraId="4A092B71" w14:textId="77777777" w:rsidTr="00D34155">
        <w:tc>
          <w:tcPr>
            <w:tcW w:w="1129" w:type="dxa"/>
          </w:tcPr>
          <w:p w14:paraId="78F20C0E" w14:textId="77777777" w:rsidR="00D34155" w:rsidRPr="00B00971" w:rsidRDefault="00D34155" w:rsidP="00D34155">
            <w:r w:rsidRPr="00B00971">
              <w:lastRenderedPageBreak/>
              <w:t>27</w:t>
            </w:r>
            <w:r w:rsidRPr="00B00971">
              <w:rPr>
                <w:vertAlign w:val="superscript"/>
              </w:rPr>
              <w:t>th</w:t>
            </w:r>
            <w:r w:rsidRPr="00B00971">
              <w:t xml:space="preserve"> May </w:t>
            </w:r>
          </w:p>
        </w:tc>
        <w:tc>
          <w:tcPr>
            <w:tcW w:w="7938" w:type="dxa"/>
          </w:tcPr>
          <w:p w14:paraId="78C5743C" w14:textId="77777777" w:rsidR="00D34155" w:rsidRPr="00B00971" w:rsidRDefault="00D34155" w:rsidP="00D34155">
            <w:r w:rsidRPr="00B00971">
              <w:t xml:space="preserve">IOC announces reanalysis of ‘A’ samples from London 2012 Olympic Games. 23 athletes, in five sports across six nations returned adverse findings. </w:t>
            </w:r>
          </w:p>
        </w:tc>
      </w:tr>
      <w:tr w:rsidR="00D34155" w:rsidRPr="00B00971" w14:paraId="7EC0C909" w14:textId="77777777" w:rsidTr="00D34155">
        <w:tc>
          <w:tcPr>
            <w:tcW w:w="1129" w:type="dxa"/>
          </w:tcPr>
          <w:p w14:paraId="5CD45B73" w14:textId="77777777" w:rsidR="00D34155" w:rsidRPr="00B00971" w:rsidRDefault="00D34155" w:rsidP="00D34155">
            <w:r w:rsidRPr="00B00971">
              <w:t>1</w:t>
            </w:r>
            <w:r w:rsidRPr="00B00971">
              <w:rPr>
                <w:vertAlign w:val="superscript"/>
              </w:rPr>
              <w:t>st</w:t>
            </w:r>
            <w:r w:rsidRPr="00B00971">
              <w:t xml:space="preserve"> Jun</w:t>
            </w:r>
          </w:p>
        </w:tc>
        <w:tc>
          <w:tcPr>
            <w:tcW w:w="7938" w:type="dxa"/>
          </w:tcPr>
          <w:p w14:paraId="59C53CF8" w14:textId="77777777" w:rsidR="00D34155" w:rsidRPr="00B00971" w:rsidRDefault="00D34155" w:rsidP="00D34155">
            <w:r w:rsidRPr="00B00971">
              <w:t xml:space="preserve">Russian athlete (and whistle-blower) Yuliya Stepanova cleared to compete at the Rio 2016 </w:t>
            </w:r>
          </w:p>
        </w:tc>
      </w:tr>
      <w:tr w:rsidR="00D34155" w:rsidRPr="00B00971" w14:paraId="58F9F05B" w14:textId="77777777" w:rsidTr="00D34155">
        <w:tc>
          <w:tcPr>
            <w:tcW w:w="1129" w:type="dxa"/>
          </w:tcPr>
          <w:p w14:paraId="44ED6165" w14:textId="77777777" w:rsidR="00D34155" w:rsidRPr="00B00971" w:rsidRDefault="00D34155" w:rsidP="00D34155">
            <w:r w:rsidRPr="00B00971">
              <w:t>17</w:t>
            </w:r>
            <w:r w:rsidRPr="00B00971">
              <w:rPr>
                <w:vertAlign w:val="superscript"/>
              </w:rPr>
              <w:t>th</w:t>
            </w:r>
            <w:r w:rsidRPr="00B00971">
              <w:t xml:space="preserve"> Jun</w:t>
            </w:r>
          </w:p>
        </w:tc>
        <w:tc>
          <w:tcPr>
            <w:tcW w:w="7938" w:type="dxa"/>
          </w:tcPr>
          <w:p w14:paraId="61BE34BC" w14:textId="77777777" w:rsidR="00D34155" w:rsidRPr="00B00971" w:rsidRDefault="00D34155" w:rsidP="00D34155">
            <w:r w:rsidRPr="00B00971">
              <w:t xml:space="preserve">IAAF unanimously votes to uphold its ban of ARAF. Clean athletes allowed to compete as ‘Neutral Athletes’ </w:t>
            </w:r>
          </w:p>
        </w:tc>
      </w:tr>
      <w:tr w:rsidR="00D34155" w:rsidRPr="00B00971" w14:paraId="0291271E" w14:textId="77777777" w:rsidTr="00D34155">
        <w:tc>
          <w:tcPr>
            <w:tcW w:w="1129" w:type="dxa"/>
          </w:tcPr>
          <w:p w14:paraId="0786A7A8" w14:textId="77777777" w:rsidR="00D34155" w:rsidRPr="00B00971" w:rsidRDefault="00D34155" w:rsidP="00D34155">
            <w:r w:rsidRPr="00B00971">
              <w:t>18</w:t>
            </w:r>
            <w:r w:rsidRPr="00B00971">
              <w:rPr>
                <w:vertAlign w:val="superscript"/>
              </w:rPr>
              <w:t>th</w:t>
            </w:r>
            <w:r w:rsidRPr="00B00971">
              <w:t xml:space="preserve"> Jul </w:t>
            </w:r>
          </w:p>
        </w:tc>
        <w:tc>
          <w:tcPr>
            <w:tcW w:w="7938" w:type="dxa"/>
          </w:tcPr>
          <w:p w14:paraId="53DA8E47" w14:textId="77777777" w:rsidR="00D34155" w:rsidRPr="00B00971" w:rsidRDefault="00D34155" w:rsidP="00D34155">
            <w:r w:rsidRPr="00B00971">
              <w:t>McLaren preliminary report (Part #1) published. Report confirms “</w:t>
            </w:r>
            <w:r w:rsidRPr="00B00971">
              <w:rPr>
                <w:i/>
              </w:rPr>
              <w:t>institutionalised manipulation of the doping process</w:t>
            </w:r>
            <w:r w:rsidRPr="00B00971">
              <w:t>” before, during and after Sochi 2014 Olympic and Paralympic Games</w:t>
            </w:r>
          </w:p>
        </w:tc>
      </w:tr>
      <w:tr w:rsidR="00D34155" w:rsidRPr="00B00971" w14:paraId="5A60B97C" w14:textId="77777777" w:rsidTr="00D34155">
        <w:tc>
          <w:tcPr>
            <w:tcW w:w="1129" w:type="dxa"/>
          </w:tcPr>
          <w:p w14:paraId="15965DE7" w14:textId="77777777" w:rsidR="00D34155" w:rsidRPr="00B00971" w:rsidRDefault="00D34155" w:rsidP="00D34155">
            <w:r w:rsidRPr="00B00971">
              <w:t>19</w:t>
            </w:r>
            <w:r w:rsidRPr="00B00971">
              <w:rPr>
                <w:vertAlign w:val="superscript"/>
              </w:rPr>
              <w:t>th</w:t>
            </w:r>
            <w:r w:rsidRPr="00B00971">
              <w:t xml:space="preserve"> Jul</w:t>
            </w:r>
          </w:p>
        </w:tc>
        <w:tc>
          <w:tcPr>
            <w:tcW w:w="7938" w:type="dxa"/>
          </w:tcPr>
          <w:p w14:paraId="449D1CA5" w14:textId="77777777" w:rsidR="00D34155" w:rsidRPr="00B00971" w:rsidRDefault="00D34155" w:rsidP="00D34155">
            <w:r w:rsidRPr="00B00971">
              <w:t>IOC adopts provisional measures in response to McLaren report including non-recognition of Russian sporting events, accreditation denial, sample reanalysis, and IF event planning freezing, and reversing “presumption of innocence” for Russian athletes</w:t>
            </w:r>
          </w:p>
        </w:tc>
      </w:tr>
      <w:tr w:rsidR="00D34155" w:rsidRPr="00B00971" w14:paraId="0CB2E97A" w14:textId="77777777" w:rsidTr="00D34155">
        <w:tc>
          <w:tcPr>
            <w:tcW w:w="1129" w:type="dxa"/>
          </w:tcPr>
          <w:p w14:paraId="4BB8B831" w14:textId="77777777" w:rsidR="00D34155" w:rsidRPr="00B00971" w:rsidRDefault="00D34155" w:rsidP="00D34155"/>
        </w:tc>
        <w:tc>
          <w:tcPr>
            <w:tcW w:w="7938" w:type="dxa"/>
          </w:tcPr>
          <w:p w14:paraId="087F0A18" w14:textId="77777777" w:rsidR="00D34155" w:rsidRPr="00B00971" w:rsidRDefault="00D34155" w:rsidP="00D34155">
            <w:r w:rsidRPr="00B00971">
              <w:t xml:space="preserve">IOC establishes a Disciplinary Commission (IOC DC) to further investigate McLaren report findings  </w:t>
            </w:r>
          </w:p>
        </w:tc>
      </w:tr>
      <w:tr w:rsidR="00D34155" w:rsidRPr="00B00971" w14:paraId="3B3135CE" w14:textId="77777777" w:rsidTr="00D34155">
        <w:tc>
          <w:tcPr>
            <w:tcW w:w="1129" w:type="dxa"/>
          </w:tcPr>
          <w:p w14:paraId="46B3ADFC" w14:textId="77777777" w:rsidR="00D34155" w:rsidRPr="00B00971" w:rsidRDefault="00D34155" w:rsidP="00D34155">
            <w:r w:rsidRPr="00B00971">
              <w:t>21</w:t>
            </w:r>
            <w:r w:rsidRPr="00B00971">
              <w:rPr>
                <w:vertAlign w:val="superscript"/>
              </w:rPr>
              <w:t>st</w:t>
            </w:r>
            <w:r w:rsidRPr="00B00971">
              <w:t xml:space="preserve"> Jul </w:t>
            </w:r>
          </w:p>
        </w:tc>
        <w:tc>
          <w:tcPr>
            <w:tcW w:w="7938" w:type="dxa"/>
          </w:tcPr>
          <w:p w14:paraId="76266D04" w14:textId="77777777" w:rsidR="00D34155" w:rsidRPr="00B00971" w:rsidRDefault="00D34155" w:rsidP="00D34155">
            <w:r w:rsidRPr="00B00971">
              <w:t xml:space="preserve">Court of Arbitration for Sport (CAS) upholds the ban on Russian athletes at the Rio 2016 Olympic Games </w:t>
            </w:r>
          </w:p>
        </w:tc>
      </w:tr>
      <w:tr w:rsidR="00D34155" w:rsidRPr="00B00971" w14:paraId="06FA0B4B" w14:textId="77777777" w:rsidTr="00D34155">
        <w:tc>
          <w:tcPr>
            <w:tcW w:w="1129" w:type="dxa"/>
          </w:tcPr>
          <w:p w14:paraId="69E9E358" w14:textId="77777777" w:rsidR="00D34155" w:rsidRPr="00B00971" w:rsidRDefault="00D34155" w:rsidP="00D34155">
            <w:r w:rsidRPr="00B00971">
              <w:t>24</w:t>
            </w:r>
            <w:r w:rsidRPr="00B00971">
              <w:rPr>
                <w:vertAlign w:val="superscript"/>
              </w:rPr>
              <w:t>th</w:t>
            </w:r>
            <w:r w:rsidRPr="00B00971">
              <w:t xml:space="preserve"> Jul </w:t>
            </w:r>
          </w:p>
        </w:tc>
        <w:tc>
          <w:tcPr>
            <w:tcW w:w="7938" w:type="dxa"/>
          </w:tcPr>
          <w:p w14:paraId="4CC39A0F" w14:textId="77777777" w:rsidR="00D34155" w:rsidRPr="00B00971" w:rsidRDefault="00D34155" w:rsidP="00D34155">
            <w:r w:rsidRPr="00B00971">
              <w:t xml:space="preserve">IOC rejects WADA’s recommendation to ban Russian from the Summer Olympics citing this was </w:t>
            </w:r>
            <w:proofErr w:type="gramStart"/>
            <w:r w:rsidRPr="00B00971">
              <w:t>an</w:t>
            </w:r>
            <w:proofErr w:type="gramEnd"/>
            <w:r w:rsidRPr="00B00971">
              <w:t xml:space="preserve"> decision that would be made by each sport federation</w:t>
            </w:r>
          </w:p>
        </w:tc>
      </w:tr>
      <w:tr w:rsidR="00D34155" w:rsidRPr="00B00971" w14:paraId="17DF440C" w14:textId="77777777" w:rsidTr="00D34155">
        <w:tc>
          <w:tcPr>
            <w:tcW w:w="1129" w:type="dxa"/>
          </w:tcPr>
          <w:p w14:paraId="418FE78E" w14:textId="77777777" w:rsidR="00D34155" w:rsidRPr="00B00971" w:rsidRDefault="00D34155" w:rsidP="00D34155">
            <w:r w:rsidRPr="00B00971">
              <w:t>30</w:t>
            </w:r>
            <w:r w:rsidRPr="00B00971">
              <w:rPr>
                <w:vertAlign w:val="superscript"/>
              </w:rPr>
              <w:t>th</w:t>
            </w:r>
            <w:r w:rsidRPr="00B00971">
              <w:t xml:space="preserve"> Jul </w:t>
            </w:r>
          </w:p>
        </w:tc>
        <w:tc>
          <w:tcPr>
            <w:tcW w:w="7938" w:type="dxa"/>
          </w:tcPr>
          <w:p w14:paraId="48B30BFA" w14:textId="77777777" w:rsidR="00D34155" w:rsidRPr="00B00971" w:rsidRDefault="00D34155" w:rsidP="00D34155">
            <w:r w:rsidRPr="00B00971">
              <w:t xml:space="preserve"> IOC establishes the Oswald Commission to investigate the alleged doping violations by individual Russian athletes at the Sochi 2014.</w:t>
            </w:r>
          </w:p>
        </w:tc>
      </w:tr>
      <w:tr w:rsidR="00D34155" w:rsidRPr="00B00971" w14:paraId="58DC429F" w14:textId="77777777" w:rsidTr="00D34155">
        <w:tc>
          <w:tcPr>
            <w:tcW w:w="1129" w:type="dxa"/>
          </w:tcPr>
          <w:p w14:paraId="6B424C1C" w14:textId="77777777" w:rsidR="00D34155" w:rsidRPr="00B00971" w:rsidRDefault="00D34155" w:rsidP="00D34155">
            <w:r w:rsidRPr="00B00971">
              <w:t>5</w:t>
            </w:r>
            <w:r w:rsidRPr="00B00971">
              <w:rPr>
                <w:vertAlign w:val="superscript"/>
              </w:rPr>
              <w:t>th</w:t>
            </w:r>
            <w:r w:rsidRPr="00B00971">
              <w:t>-21</w:t>
            </w:r>
            <w:r w:rsidRPr="00B00971">
              <w:rPr>
                <w:vertAlign w:val="superscript"/>
              </w:rPr>
              <w:t>st</w:t>
            </w:r>
            <w:r w:rsidRPr="00B00971">
              <w:t xml:space="preserve"> Aug </w:t>
            </w:r>
          </w:p>
        </w:tc>
        <w:tc>
          <w:tcPr>
            <w:tcW w:w="7938" w:type="dxa"/>
          </w:tcPr>
          <w:p w14:paraId="696EC083" w14:textId="77777777" w:rsidR="00D34155" w:rsidRPr="00B00971" w:rsidRDefault="00D34155" w:rsidP="00D34155">
            <w:r w:rsidRPr="00B00971">
              <w:t>Rio 2016 Summer Olympics. 278/389 Russian athletes compete. Russia finishes 4</w:t>
            </w:r>
            <w:r w:rsidRPr="00B00971">
              <w:rPr>
                <w:vertAlign w:val="superscript"/>
              </w:rPr>
              <w:t xml:space="preserve">th </w:t>
            </w:r>
            <w:r w:rsidRPr="00B00971">
              <w:t>place with 19 gold, 17 silver and 20 bronze medals (56 total)</w:t>
            </w:r>
          </w:p>
        </w:tc>
      </w:tr>
      <w:tr w:rsidR="00D34155" w:rsidRPr="00B00971" w14:paraId="01306838" w14:textId="77777777" w:rsidTr="00D34155">
        <w:tc>
          <w:tcPr>
            <w:tcW w:w="1129" w:type="dxa"/>
          </w:tcPr>
          <w:p w14:paraId="14F4B038" w14:textId="77777777" w:rsidR="00D34155" w:rsidRPr="00B00971" w:rsidRDefault="00D34155" w:rsidP="00D34155">
            <w:r w:rsidRPr="00B00971">
              <w:t>7</w:t>
            </w:r>
            <w:r w:rsidRPr="00B00971">
              <w:rPr>
                <w:vertAlign w:val="superscript"/>
              </w:rPr>
              <w:t>th</w:t>
            </w:r>
            <w:r w:rsidRPr="00B00971">
              <w:t xml:space="preserve"> Aug </w:t>
            </w:r>
          </w:p>
        </w:tc>
        <w:tc>
          <w:tcPr>
            <w:tcW w:w="7938" w:type="dxa"/>
          </w:tcPr>
          <w:p w14:paraId="0A1921C0" w14:textId="77777777" w:rsidR="00D34155" w:rsidRPr="00B00971" w:rsidRDefault="00D34155" w:rsidP="00D34155">
            <w:r w:rsidRPr="00B00971">
              <w:t>IPC confirms ban all Russian athletes from the Paralympic Games</w:t>
            </w:r>
          </w:p>
        </w:tc>
      </w:tr>
      <w:tr w:rsidR="00D34155" w:rsidRPr="00B00971" w14:paraId="798C5047" w14:textId="77777777" w:rsidTr="00D34155">
        <w:tc>
          <w:tcPr>
            <w:tcW w:w="1129" w:type="dxa"/>
          </w:tcPr>
          <w:p w14:paraId="391AD8ED" w14:textId="77777777" w:rsidR="00D34155" w:rsidRPr="00B00971" w:rsidRDefault="00D34155" w:rsidP="00D34155">
            <w:r w:rsidRPr="00B00971">
              <w:t>15</w:t>
            </w:r>
            <w:r w:rsidRPr="00B00971">
              <w:rPr>
                <w:vertAlign w:val="superscript"/>
              </w:rPr>
              <w:t>th</w:t>
            </w:r>
            <w:r w:rsidRPr="00B00971">
              <w:t xml:space="preserve"> Aug </w:t>
            </w:r>
          </w:p>
        </w:tc>
        <w:tc>
          <w:tcPr>
            <w:tcW w:w="7938" w:type="dxa"/>
          </w:tcPr>
          <w:p w14:paraId="5600D8DC" w14:textId="77777777" w:rsidR="00D34155" w:rsidRPr="00B00971" w:rsidRDefault="00D34155" w:rsidP="00D34155">
            <w:r w:rsidRPr="00B00971">
              <w:t xml:space="preserve">Russian Paralympic Committee file statement of appeal against wide-spread ban </w:t>
            </w:r>
          </w:p>
        </w:tc>
      </w:tr>
      <w:tr w:rsidR="00D34155" w:rsidRPr="00B00971" w14:paraId="5E3625EB" w14:textId="77777777" w:rsidTr="00D34155">
        <w:tc>
          <w:tcPr>
            <w:tcW w:w="1129" w:type="dxa"/>
          </w:tcPr>
          <w:p w14:paraId="16F0A443" w14:textId="77777777" w:rsidR="00D34155" w:rsidRPr="00B00971" w:rsidRDefault="00D34155" w:rsidP="00D34155">
            <w:r w:rsidRPr="00B00971">
              <w:t>19</w:t>
            </w:r>
            <w:r w:rsidRPr="00B00971">
              <w:rPr>
                <w:vertAlign w:val="superscript"/>
              </w:rPr>
              <w:t>th</w:t>
            </w:r>
            <w:r w:rsidRPr="00B00971">
              <w:t xml:space="preserve"> Oct</w:t>
            </w:r>
          </w:p>
        </w:tc>
        <w:tc>
          <w:tcPr>
            <w:tcW w:w="7938" w:type="dxa"/>
          </w:tcPr>
          <w:p w14:paraId="28DA6A8B" w14:textId="77777777" w:rsidR="00D34155" w:rsidRPr="00B00971" w:rsidRDefault="00D34155" w:rsidP="00D34155">
            <w:r w:rsidRPr="00B00971">
              <w:t>Vitaly Mutko promoted to deputy prime minister for sport, tourism and youth politics</w:t>
            </w:r>
          </w:p>
        </w:tc>
      </w:tr>
      <w:tr w:rsidR="00D34155" w:rsidRPr="00B00971" w14:paraId="1771D119" w14:textId="77777777" w:rsidTr="00D34155">
        <w:tc>
          <w:tcPr>
            <w:tcW w:w="1129" w:type="dxa"/>
          </w:tcPr>
          <w:p w14:paraId="5E5996E4" w14:textId="77777777" w:rsidR="00D34155" w:rsidRPr="00B00971" w:rsidRDefault="00D34155" w:rsidP="00D34155">
            <w:r w:rsidRPr="00B00971">
              <w:t>7</w:t>
            </w:r>
            <w:r w:rsidRPr="00B00971">
              <w:rPr>
                <w:vertAlign w:val="superscript"/>
              </w:rPr>
              <w:t>th</w:t>
            </w:r>
            <w:r w:rsidRPr="00B00971">
              <w:t xml:space="preserve"> Dec</w:t>
            </w:r>
          </w:p>
        </w:tc>
        <w:tc>
          <w:tcPr>
            <w:tcW w:w="7938" w:type="dxa"/>
          </w:tcPr>
          <w:p w14:paraId="2DFE7F99" w14:textId="77777777" w:rsidR="00D34155" w:rsidRPr="00B00971" w:rsidRDefault="00D34155" w:rsidP="00D34155">
            <w:r w:rsidRPr="00B00971">
              <w:t>IOC extend doping sanctions against Russia until further notice</w:t>
            </w:r>
          </w:p>
        </w:tc>
      </w:tr>
      <w:tr w:rsidR="00D34155" w:rsidRPr="00B00971" w14:paraId="36CD4B2D" w14:textId="77777777" w:rsidTr="00D34155">
        <w:tc>
          <w:tcPr>
            <w:tcW w:w="1129" w:type="dxa"/>
          </w:tcPr>
          <w:p w14:paraId="046F6E9F" w14:textId="77777777" w:rsidR="00D34155" w:rsidRPr="00B00971" w:rsidRDefault="00D34155" w:rsidP="00D34155">
            <w:r w:rsidRPr="00B00971">
              <w:t>9</w:t>
            </w:r>
            <w:r w:rsidRPr="00B00971">
              <w:rPr>
                <w:vertAlign w:val="superscript"/>
              </w:rPr>
              <w:t>th</w:t>
            </w:r>
            <w:r w:rsidRPr="00B00971">
              <w:t xml:space="preserve"> Dec </w:t>
            </w:r>
          </w:p>
        </w:tc>
        <w:tc>
          <w:tcPr>
            <w:tcW w:w="7938" w:type="dxa"/>
          </w:tcPr>
          <w:p w14:paraId="41F388A0" w14:textId="77777777" w:rsidR="00D34155" w:rsidRPr="00B00971" w:rsidRDefault="00D34155" w:rsidP="00D34155">
            <w:r w:rsidRPr="00B00971">
              <w:t>Final McLaren Report (Part #2) published. Identified more than 1000 Russian competitors had benefited from state-wide cover-up from 2011 to 2015</w:t>
            </w:r>
          </w:p>
        </w:tc>
      </w:tr>
      <w:tr w:rsidR="00D34155" w:rsidRPr="00B00971" w14:paraId="5D20F896" w14:textId="77777777" w:rsidTr="00D34155">
        <w:tc>
          <w:tcPr>
            <w:tcW w:w="1129" w:type="dxa"/>
          </w:tcPr>
          <w:p w14:paraId="7CC9CA25" w14:textId="77777777" w:rsidR="00D34155" w:rsidRPr="00B00971" w:rsidRDefault="00D34155" w:rsidP="00D34155">
            <w:r w:rsidRPr="00B00971">
              <w:t>13</w:t>
            </w:r>
            <w:r w:rsidRPr="00B00971">
              <w:rPr>
                <w:vertAlign w:val="superscript"/>
              </w:rPr>
              <w:t>th</w:t>
            </w:r>
            <w:r w:rsidRPr="00B00971">
              <w:t xml:space="preserve"> Dec </w:t>
            </w:r>
          </w:p>
        </w:tc>
        <w:tc>
          <w:tcPr>
            <w:tcW w:w="7938" w:type="dxa"/>
          </w:tcPr>
          <w:p w14:paraId="645CF49C" w14:textId="77777777" w:rsidR="00D34155" w:rsidRPr="00B00971" w:rsidRDefault="00D34155" w:rsidP="00D34155">
            <w:r w:rsidRPr="00B00971">
              <w:t xml:space="preserve">Russia (Sochi) stripped of hosting 2017 Bobsleigh World Championships. Moved to </w:t>
            </w:r>
            <w:proofErr w:type="spellStart"/>
            <w:r w:rsidRPr="00B00971">
              <w:t>Königssee</w:t>
            </w:r>
            <w:proofErr w:type="spellEnd"/>
            <w:r w:rsidRPr="00B00971">
              <w:t>, Germany.</w:t>
            </w:r>
          </w:p>
        </w:tc>
      </w:tr>
      <w:tr w:rsidR="00D34155" w:rsidRPr="00B00971" w14:paraId="5B5DF2B8" w14:textId="77777777" w:rsidTr="00D34155">
        <w:tc>
          <w:tcPr>
            <w:tcW w:w="1129" w:type="dxa"/>
          </w:tcPr>
          <w:p w14:paraId="54ED6C41" w14:textId="77777777" w:rsidR="00D34155" w:rsidRPr="00B00971" w:rsidRDefault="00D34155" w:rsidP="00D34155">
            <w:r w:rsidRPr="00B00971">
              <w:t>22</w:t>
            </w:r>
            <w:r w:rsidRPr="00B00971">
              <w:rPr>
                <w:vertAlign w:val="superscript"/>
              </w:rPr>
              <w:t>nd</w:t>
            </w:r>
            <w:r w:rsidRPr="00B00971">
              <w:t xml:space="preserve"> Dec </w:t>
            </w:r>
          </w:p>
        </w:tc>
        <w:tc>
          <w:tcPr>
            <w:tcW w:w="7938" w:type="dxa"/>
          </w:tcPr>
          <w:p w14:paraId="335EEAAE" w14:textId="77777777" w:rsidR="00D34155" w:rsidRPr="00B00971" w:rsidRDefault="00D34155" w:rsidP="00D34155">
            <w:r w:rsidRPr="00B00971">
              <w:t xml:space="preserve">Russia (Chelyabinsk) stripped of hosting the ISU Speed Skating World Cup  </w:t>
            </w:r>
          </w:p>
        </w:tc>
      </w:tr>
      <w:tr w:rsidR="00D34155" w:rsidRPr="00B00971" w14:paraId="471768CA" w14:textId="77777777" w:rsidTr="00D34155">
        <w:tc>
          <w:tcPr>
            <w:tcW w:w="1129" w:type="dxa"/>
            <w:tcBorders>
              <w:bottom w:val="single" w:sz="8" w:space="0" w:color="auto"/>
            </w:tcBorders>
          </w:tcPr>
          <w:p w14:paraId="3E35710F" w14:textId="77777777" w:rsidR="00D34155" w:rsidRPr="00B00971" w:rsidRDefault="00D34155" w:rsidP="00D34155">
            <w:pPr>
              <w:pStyle w:val="ListParagraph"/>
              <w:numPr>
                <w:ilvl w:val="0"/>
                <w:numId w:val="14"/>
              </w:numPr>
              <w:ind w:left="0" w:firstLine="0"/>
              <w:rPr>
                <w:rFonts w:ascii="Times New Roman" w:hAnsi="Times New Roman" w:cs="Times New Roman"/>
              </w:rPr>
            </w:pPr>
          </w:p>
        </w:tc>
        <w:tc>
          <w:tcPr>
            <w:tcW w:w="7938" w:type="dxa"/>
            <w:tcBorders>
              <w:bottom w:val="single" w:sz="8" w:space="0" w:color="auto"/>
            </w:tcBorders>
          </w:tcPr>
          <w:p w14:paraId="233F1BBA" w14:textId="77777777" w:rsidR="00D34155" w:rsidRPr="00B00971" w:rsidRDefault="00D34155" w:rsidP="00D34155">
            <w:pPr>
              <w:pStyle w:val="ListParagraph"/>
              <w:ind w:left="0"/>
              <w:rPr>
                <w:rFonts w:ascii="Times New Roman" w:hAnsi="Times New Roman" w:cs="Times New Roman"/>
              </w:rPr>
            </w:pPr>
            <w:r w:rsidRPr="00B00971">
              <w:rPr>
                <w:rFonts w:ascii="Times New Roman" w:hAnsi="Times New Roman" w:cs="Times New Roman"/>
              </w:rPr>
              <w:t>Russia withdraws from hosting Biathlon World Cup event and Junior World Championships</w:t>
            </w:r>
          </w:p>
        </w:tc>
      </w:tr>
      <w:tr w:rsidR="00D34155" w:rsidRPr="00B00971" w14:paraId="06F3B816" w14:textId="77777777" w:rsidTr="00D34155">
        <w:tc>
          <w:tcPr>
            <w:tcW w:w="1129" w:type="dxa"/>
            <w:tcBorders>
              <w:top w:val="single" w:sz="8" w:space="0" w:color="auto"/>
              <w:bottom w:val="single" w:sz="8" w:space="0" w:color="auto"/>
            </w:tcBorders>
          </w:tcPr>
          <w:p w14:paraId="681BEC64" w14:textId="77777777" w:rsidR="00D34155" w:rsidRPr="00B00971" w:rsidRDefault="00D34155" w:rsidP="00D34155">
            <w:pPr>
              <w:rPr>
                <w:b/>
              </w:rPr>
            </w:pPr>
            <w:r w:rsidRPr="00B00971">
              <w:rPr>
                <w:b/>
              </w:rPr>
              <w:t>2017</w:t>
            </w:r>
          </w:p>
        </w:tc>
        <w:tc>
          <w:tcPr>
            <w:tcW w:w="7938" w:type="dxa"/>
            <w:tcBorders>
              <w:top w:val="single" w:sz="8" w:space="0" w:color="auto"/>
              <w:bottom w:val="single" w:sz="8" w:space="0" w:color="auto"/>
            </w:tcBorders>
          </w:tcPr>
          <w:p w14:paraId="12489E75" w14:textId="77777777" w:rsidR="00D34155" w:rsidRPr="00B00971" w:rsidRDefault="00D34155" w:rsidP="00D34155">
            <w:pPr>
              <w:rPr>
                <w:b/>
              </w:rPr>
            </w:pPr>
          </w:p>
        </w:tc>
      </w:tr>
      <w:tr w:rsidR="00D34155" w:rsidRPr="00B00971" w14:paraId="624CE951" w14:textId="77777777" w:rsidTr="00D34155">
        <w:tc>
          <w:tcPr>
            <w:tcW w:w="1129" w:type="dxa"/>
            <w:tcBorders>
              <w:top w:val="single" w:sz="8" w:space="0" w:color="auto"/>
            </w:tcBorders>
          </w:tcPr>
          <w:p w14:paraId="4EE9E5B4" w14:textId="77777777" w:rsidR="00D34155" w:rsidRPr="00B00971" w:rsidRDefault="00D34155" w:rsidP="00D34155">
            <w:r w:rsidRPr="00B00971">
              <w:t>8</w:t>
            </w:r>
            <w:r w:rsidRPr="00B00971">
              <w:rPr>
                <w:vertAlign w:val="superscript"/>
              </w:rPr>
              <w:t>th</w:t>
            </w:r>
            <w:r w:rsidRPr="00B00971">
              <w:t xml:space="preserve"> Feb </w:t>
            </w:r>
          </w:p>
        </w:tc>
        <w:tc>
          <w:tcPr>
            <w:tcW w:w="7938" w:type="dxa"/>
            <w:tcBorders>
              <w:top w:val="single" w:sz="8" w:space="0" w:color="auto"/>
            </w:tcBorders>
          </w:tcPr>
          <w:p w14:paraId="7E1E0FB1" w14:textId="77777777" w:rsidR="00D34155" w:rsidRPr="00B00971" w:rsidRDefault="00D34155" w:rsidP="00D34155">
            <w:r w:rsidRPr="00B00971">
              <w:t>Russia (Tyumen) stripped of hosting 2021 Biathlon World Championships. Moved to Pokljuka, Slovenia.</w:t>
            </w:r>
          </w:p>
        </w:tc>
      </w:tr>
      <w:tr w:rsidR="00D34155" w:rsidRPr="00B00971" w14:paraId="3BD0A137" w14:textId="77777777" w:rsidTr="00D34155">
        <w:tc>
          <w:tcPr>
            <w:tcW w:w="1129" w:type="dxa"/>
          </w:tcPr>
          <w:p w14:paraId="3B9FB78C" w14:textId="77777777" w:rsidR="00D34155" w:rsidRPr="00B00971" w:rsidRDefault="00D34155" w:rsidP="00D34155">
            <w:r w:rsidRPr="00B00971">
              <w:t>8</w:t>
            </w:r>
            <w:r w:rsidRPr="00B00971">
              <w:rPr>
                <w:vertAlign w:val="superscript"/>
              </w:rPr>
              <w:t>th</w:t>
            </w:r>
            <w:r w:rsidRPr="00B00971">
              <w:t xml:space="preserve"> Aug</w:t>
            </w:r>
          </w:p>
        </w:tc>
        <w:tc>
          <w:tcPr>
            <w:tcW w:w="7938" w:type="dxa"/>
          </w:tcPr>
          <w:p w14:paraId="795137A5" w14:textId="77777777" w:rsidR="00D34155" w:rsidRPr="00B00971" w:rsidRDefault="00D34155" w:rsidP="00D34155">
            <w:r w:rsidRPr="00B00971">
              <w:t>American documentary film ‘Icarus’ released by Netflix. Documentary reveals further insights into the Russian doping scandal through a chance encounter with Dr Grigory Rodchenkov</w:t>
            </w:r>
          </w:p>
        </w:tc>
      </w:tr>
      <w:tr w:rsidR="00D34155" w:rsidRPr="00B00971" w14:paraId="193FC148" w14:textId="77777777" w:rsidTr="00D34155">
        <w:tc>
          <w:tcPr>
            <w:tcW w:w="1129" w:type="dxa"/>
          </w:tcPr>
          <w:p w14:paraId="4DC58097" w14:textId="77777777" w:rsidR="00D34155" w:rsidRPr="00B00971" w:rsidRDefault="00D34155" w:rsidP="00D34155">
            <w:r w:rsidRPr="00B00971">
              <w:t>17</w:t>
            </w:r>
            <w:r w:rsidRPr="00B00971">
              <w:rPr>
                <w:vertAlign w:val="superscript"/>
              </w:rPr>
              <w:t>th</w:t>
            </w:r>
            <w:r w:rsidRPr="00B00971">
              <w:t xml:space="preserve"> Nov</w:t>
            </w:r>
          </w:p>
        </w:tc>
        <w:tc>
          <w:tcPr>
            <w:tcW w:w="7938" w:type="dxa"/>
          </w:tcPr>
          <w:p w14:paraId="2CE2F0E1" w14:textId="77777777" w:rsidR="00D34155" w:rsidRPr="00B00971" w:rsidRDefault="00D34155" w:rsidP="00D34155">
            <w:r w:rsidRPr="00B00971">
              <w:t xml:space="preserve">Honorary President and ex-head of Russia’s Olympic Committee, </w:t>
            </w:r>
            <w:proofErr w:type="spellStart"/>
            <w:r w:rsidRPr="00B00971">
              <w:t>Teonid</w:t>
            </w:r>
            <w:proofErr w:type="spellEnd"/>
            <w:r w:rsidRPr="00B00971">
              <w:t xml:space="preserve"> </w:t>
            </w:r>
            <w:proofErr w:type="spellStart"/>
            <w:r w:rsidRPr="00B00971">
              <w:t>Tyagachev</w:t>
            </w:r>
            <w:proofErr w:type="spellEnd"/>
            <w:r w:rsidRPr="00B00971">
              <w:t xml:space="preserve">, says </w:t>
            </w:r>
            <w:proofErr w:type="spellStart"/>
            <w:r w:rsidRPr="00B00971">
              <w:t>Grigory</w:t>
            </w:r>
            <w:proofErr w:type="spellEnd"/>
            <w:r w:rsidRPr="00B00971">
              <w:t xml:space="preserve"> </w:t>
            </w:r>
            <w:proofErr w:type="spellStart"/>
            <w:r w:rsidRPr="00B00971">
              <w:t>Rodchenkov</w:t>
            </w:r>
            <w:proofErr w:type="spellEnd"/>
            <w:r w:rsidRPr="00B00971">
              <w:t xml:space="preserve"> and </w:t>
            </w:r>
            <w:proofErr w:type="spellStart"/>
            <w:r w:rsidRPr="00B00971">
              <w:t>whistleblowers</w:t>
            </w:r>
            <w:proofErr w:type="spellEnd"/>
            <w:r w:rsidRPr="00B00971">
              <w:t xml:space="preserve"> should be shot </w:t>
            </w:r>
          </w:p>
        </w:tc>
      </w:tr>
      <w:tr w:rsidR="00D34155" w:rsidRPr="00B00971" w14:paraId="137262AF" w14:textId="77777777" w:rsidTr="00D34155">
        <w:tc>
          <w:tcPr>
            <w:tcW w:w="1129" w:type="dxa"/>
          </w:tcPr>
          <w:p w14:paraId="3DE69CF5" w14:textId="77777777" w:rsidR="00D34155" w:rsidRPr="00B00971" w:rsidRDefault="00D34155" w:rsidP="00D34155">
            <w:r w:rsidRPr="00B00971">
              <w:lastRenderedPageBreak/>
              <w:t>5</w:t>
            </w:r>
            <w:r w:rsidRPr="00B00971">
              <w:rPr>
                <w:vertAlign w:val="superscript"/>
              </w:rPr>
              <w:t>th</w:t>
            </w:r>
            <w:r w:rsidRPr="00B00971">
              <w:t xml:space="preserve"> Dec </w:t>
            </w:r>
          </w:p>
        </w:tc>
        <w:tc>
          <w:tcPr>
            <w:tcW w:w="7938" w:type="dxa"/>
          </w:tcPr>
          <w:p w14:paraId="53202683" w14:textId="77777777" w:rsidR="00D34155" w:rsidRPr="00B00971" w:rsidRDefault="00D34155" w:rsidP="00D34155">
            <w:r w:rsidRPr="00B00971">
              <w:t xml:space="preserve">IOC announces that the Russian Olympic Committee (ROC) is suspended with immediate effect and will not compete at </w:t>
            </w:r>
            <w:proofErr w:type="spellStart"/>
            <w:r w:rsidRPr="00B00971">
              <w:t>Pyeongchang</w:t>
            </w:r>
            <w:proofErr w:type="spellEnd"/>
            <w:r w:rsidRPr="00B00971">
              <w:t xml:space="preserve"> 2018. Athletes with no previous drug violations allowed to compete as ‘Olympic Athlete from Russia’ (OAR).</w:t>
            </w:r>
          </w:p>
        </w:tc>
      </w:tr>
      <w:tr w:rsidR="00D34155" w:rsidRPr="00B00971" w14:paraId="05E62F16" w14:textId="77777777" w:rsidTr="00D34155">
        <w:tc>
          <w:tcPr>
            <w:tcW w:w="1129" w:type="dxa"/>
            <w:tcBorders>
              <w:bottom w:val="single" w:sz="8" w:space="0" w:color="auto"/>
            </w:tcBorders>
          </w:tcPr>
          <w:p w14:paraId="2640870D" w14:textId="77777777" w:rsidR="00D34155" w:rsidRPr="00B00971" w:rsidRDefault="00D34155" w:rsidP="00D34155"/>
        </w:tc>
        <w:tc>
          <w:tcPr>
            <w:tcW w:w="7938" w:type="dxa"/>
            <w:tcBorders>
              <w:bottom w:val="single" w:sz="8" w:space="0" w:color="auto"/>
            </w:tcBorders>
          </w:tcPr>
          <w:p w14:paraId="1489CF66" w14:textId="77777777" w:rsidR="00D34155" w:rsidRPr="00B00971" w:rsidRDefault="00D34155" w:rsidP="00D34155">
            <w:r w:rsidRPr="00B00971">
              <w:t>IOC proposes an alternative logo for OAR athlete’s uniforms</w:t>
            </w:r>
          </w:p>
        </w:tc>
      </w:tr>
      <w:tr w:rsidR="00D34155" w:rsidRPr="00B00971" w14:paraId="421C880A" w14:textId="77777777" w:rsidTr="00D34155">
        <w:tc>
          <w:tcPr>
            <w:tcW w:w="1129" w:type="dxa"/>
            <w:tcBorders>
              <w:top w:val="single" w:sz="8" w:space="0" w:color="auto"/>
              <w:bottom w:val="single" w:sz="8" w:space="0" w:color="auto"/>
            </w:tcBorders>
          </w:tcPr>
          <w:p w14:paraId="6AA906DA" w14:textId="77777777" w:rsidR="00D34155" w:rsidRPr="00B00971" w:rsidRDefault="00D34155" w:rsidP="00D34155">
            <w:pPr>
              <w:rPr>
                <w:b/>
              </w:rPr>
            </w:pPr>
            <w:r w:rsidRPr="00B00971">
              <w:rPr>
                <w:b/>
              </w:rPr>
              <w:t>2018</w:t>
            </w:r>
          </w:p>
        </w:tc>
        <w:tc>
          <w:tcPr>
            <w:tcW w:w="7938" w:type="dxa"/>
            <w:tcBorders>
              <w:top w:val="single" w:sz="8" w:space="0" w:color="auto"/>
              <w:bottom w:val="single" w:sz="8" w:space="0" w:color="auto"/>
            </w:tcBorders>
          </w:tcPr>
          <w:p w14:paraId="7178CB4F" w14:textId="77777777" w:rsidR="00D34155" w:rsidRPr="00B00971" w:rsidRDefault="00D34155" w:rsidP="00D34155">
            <w:pPr>
              <w:rPr>
                <w:b/>
              </w:rPr>
            </w:pPr>
          </w:p>
        </w:tc>
      </w:tr>
      <w:tr w:rsidR="00D34155" w:rsidRPr="00B00971" w14:paraId="51A47F61" w14:textId="77777777" w:rsidTr="00D34155">
        <w:tc>
          <w:tcPr>
            <w:tcW w:w="1129" w:type="dxa"/>
            <w:tcBorders>
              <w:top w:val="single" w:sz="8" w:space="0" w:color="auto"/>
            </w:tcBorders>
          </w:tcPr>
          <w:p w14:paraId="5B9BC8AA" w14:textId="77777777" w:rsidR="00D34155" w:rsidRPr="00B00971" w:rsidRDefault="00D34155" w:rsidP="00D34155">
            <w:r w:rsidRPr="00B00971">
              <w:t xml:space="preserve">Jan </w:t>
            </w:r>
          </w:p>
        </w:tc>
        <w:tc>
          <w:tcPr>
            <w:tcW w:w="7938" w:type="dxa"/>
            <w:tcBorders>
              <w:top w:val="single" w:sz="8" w:space="0" w:color="auto"/>
            </w:tcBorders>
          </w:tcPr>
          <w:p w14:paraId="026E0438" w14:textId="77777777" w:rsidR="00D34155" w:rsidRPr="00B00971" w:rsidRDefault="00D34155" w:rsidP="00D34155">
            <w:r w:rsidRPr="00B00971">
              <w:t>All leading Russian athletes avoided meeting doping officers and passing anti-doping tests in a track and field competition in Irkutsk</w:t>
            </w:r>
          </w:p>
        </w:tc>
      </w:tr>
      <w:tr w:rsidR="00D34155" w:rsidRPr="00B00971" w14:paraId="71AC7D56" w14:textId="77777777" w:rsidTr="00D34155">
        <w:tc>
          <w:tcPr>
            <w:tcW w:w="1129" w:type="dxa"/>
          </w:tcPr>
          <w:p w14:paraId="2EB79E6F" w14:textId="77777777" w:rsidR="00D34155" w:rsidRPr="00B00971" w:rsidRDefault="00D34155" w:rsidP="00D34155">
            <w:r w:rsidRPr="00B00971">
              <w:t>1</w:t>
            </w:r>
            <w:r w:rsidRPr="00B00971">
              <w:rPr>
                <w:vertAlign w:val="superscript"/>
              </w:rPr>
              <w:t>st</w:t>
            </w:r>
            <w:r w:rsidRPr="00B00971">
              <w:t xml:space="preserve"> Feb </w:t>
            </w:r>
          </w:p>
        </w:tc>
        <w:tc>
          <w:tcPr>
            <w:tcW w:w="7938" w:type="dxa"/>
          </w:tcPr>
          <w:p w14:paraId="5545CBE9" w14:textId="77777777" w:rsidR="00D34155" w:rsidRPr="00B00971" w:rsidRDefault="00D34155" w:rsidP="00D34155">
            <w:r w:rsidRPr="00B00971">
              <w:t>CAS overturns doping bans for 28 Russian athletes and results reinstated at Sochi 2014 Winter Games</w:t>
            </w:r>
          </w:p>
        </w:tc>
      </w:tr>
      <w:tr w:rsidR="00D34155" w:rsidRPr="00B00971" w14:paraId="7606FC65" w14:textId="77777777" w:rsidTr="00D34155">
        <w:tc>
          <w:tcPr>
            <w:tcW w:w="1129" w:type="dxa"/>
          </w:tcPr>
          <w:p w14:paraId="01514854" w14:textId="77777777" w:rsidR="00D34155" w:rsidRPr="00B00971" w:rsidRDefault="00D34155" w:rsidP="00D34155">
            <w:r w:rsidRPr="00B00971">
              <w:t>9</w:t>
            </w:r>
            <w:r w:rsidRPr="00B00971">
              <w:rPr>
                <w:vertAlign w:val="superscript"/>
              </w:rPr>
              <w:t>th</w:t>
            </w:r>
            <w:r w:rsidRPr="00B00971">
              <w:t>-25</w:t>
            </w:r>
            <w:r w:rsidRPr="00B00971">
              <w:rPr>
                <w:vertAlign w:val="superscript"/>
              </w:rPr>
              <w:t>th</w:t>
            </w:r>
            <w:r w:rsidRPr="00B00971">
              <w:t xml:space="preserve"> Feb</w:t>
            </w:r>
          </w:p>
        </w:tc>
        <w:tc>
          <w:tcPr>
            <w:tcW w:w="7938" w:type="dxa"/>
          </w:tcPr>
          <w:p w14:paraId="26506A33" w14:textId="77777777" w:rsidR="00D34155" w:rsidRPr="00B00971" w:rsidRDefault="00D34155" w:rsidP="00D34155">
            <w:r w:rsidRPr="00B00971">
              <w:t xml:space="preserve">168 athletes compete as Olympic </w:t>
            </w:r>
            <w:proofErr w:type="spellStart"/>
            <w:r w:rsidRPr="00B00971">
              <w:t>Athlete’s</w:t>
            </w:r>
            <w:proofErr w:type="spellEnd"/>
            <w:r w:rsidRPr="00B00971">
              <w:t xml:space="preserve"> from Russia (OAR). OAR finish 13</w:t>
            </w:r>
            <w:r w:rsidRPr="00B00971">
              <w:rPr>
                <w:vertAlign w:val="superscript"/>
              </w:rPr>
              <w:t>th</w:t>
            </w:r>
            <w:r w:rsidRPr="00B00971">
              <w:t xml:space="preserve"> with 2 gold, 6 silver and 9 bronze medals (17 total)</w:t>
            </w:r>
          </w:p>
        </w:tc>
      </w:tr>
      <w:tr w:rsidR="00D34155" w:rsidRPr="00B00971" w14:paraId="4283E0B6" w14:textId="77777777" w:rsidTr="00D34155">
        <w:tc>
          <w:tcPr>
            <w:tcW w:w="1129" w:type="dxa"/>
          </w:tcPr>
          <w:p w14:paraId="050D9A2E" w14:textId="77777777" w:rsidR="00D34155" w:rsidRPr="00B00971" w:rsidRDefault="00D34155" w:rsidP="00D34155">
            <w:r w:rsidRPr="00B00971">
              <w:t>2</w:t>
            </w:r>
            <w:r>
              <w:t>5</w:t>
            </w:r>
            <w:r w:rsidRPr="00B00971">
              <w:rPr>
                <w:vertAlign w:val="superscript"/>
              </w:rPr>
              <w:t>th</w:t>
            </w:r>
            <w:r w:rsidRPr="00B00971">
              <w:t xml:space="preserve"> Feb </w:t>
            </w:r>
          </w:p>
        </w:tc>
        <w:tc>
          <w:tcPr>
            <w:tcW w:w="7938" w:type="dxa"/>
          </w:tcPr>
          <w:p w14:paraId="75E08CBB" w14:textId="77777777" w:rsidR="00D34155" w:rsidRPr="00B00971" w:rsidRDefault="00D34155" w:rsidP="00D34155">
            <w:r w:rsidRPr="00B00971">
              <w:t xml:space="preserve">IOC announces to lift Russian ban conditional on no more doping violations in </w:t>
            </w:r>
            <w:proofErr w:type="spellStart"/>
            <w:r w:rsidRPr="00B00971">
              <w:t>Pyeongchang</w:t>
            </w:r>
            <w:proofErr w:type="spellEnd"/>
            <w:r w:rsidRPr="00B00971">
              <w:t xml:space="preserve"> Winter Olympics</w:t>
            </w:r>
          </w:p>
        </w:tc>
      </w:tr>
      <w:tr w:rsidR="00D34155" w:rsidRPr="00B00971" w14:paraId="739B0A6E" w14:textId="77777777" w:rsidTr="00D34155">
        <w:tc>
          <w:tcPr>
            <w:tcW w:w="1129" w:type="dxa"/>
          </w:tcPr>
          <w:p w14:paraId="58508CD8" w14:textId="77777777" w:rsidR="00D34155" w:rsidRPr="00B00971" w:rsidRDefault="00D34155" w:rsidP="00D34155">
            <w:r w:rsidRPr="00B00971">
              <w:t>27</w:t>
            </w:r>
            <w:r w:rsidRPr="00B00971">
              <w:rPr>
                <w:vertAlign w:val="superscript"/>
              </w:rPr>
              <w:t>th</w:t>
            </w:r>
            <w:r w:rsidRPr="00B00971">
              <w:t xml:space="preserve"> Jul </w:t>
            </w:r>
          </w:p>
        </w:tc>
        <w:tc>
          <w:tcPr>
            <w:tcW w:w="7938" w:type="dxa"/>
          </w:tcPr>
          <w:p w14:paraId="2538156F" w14:textId="77777777" w:rsidR="00D34155" w:rsidRPr="00B00971" w:rsidRDefault="00D34155" w:rsidP="00D34155">
            <w:r w:rsidRPr="00B00971">
              <w:t>IAAF announces that despite improvements Russia would remain suspended from international athletic competitions</w:t>
            </w:r>
          </w:p>
        </w:tc>
      </w:tr>
      <w:tr w:rsidR="00D34155" w:rsidRPr="00B00971" w14:paraId="10154ABB" w14:textId="77777777" w:rsidTr="00D34155">
        <w:tc>
          <w:tcPr>
            <w:tcW w:w="1129" w:type="dxa"/>
          </w:tcPr>
          <w:p w14:paraId="1DEC0643" w14:textId="77777777" w:rsidR="00D34155" w:rsidRPr="00B00971" w:rsidRDefault="00D34155" w:rsidP="00D34155">
            <w:r w:rsidRPr="00B00971">
              <w:t>20</w:t>
            </w:r>
            <w:r w:rsidRPr="00B00971">
              <w:rPr>
                <w:vertAlign w:val="superscript"/>
              </w:rPr>
              <w:t>th</w:t>
            </w:r>
            <w:r w:rsidRPr="00B00971">
              <w:t xml:space="preserve"> Sep </w:t>
            </w:r>
          </w:p>
        </w:tc>
        <w:tc>
          <w:tcPr>
            <w:tcW w:w="7938" w:type="dxa"/>
          </w:tcPr>
          <w:p w14:paraId="02B90C30" w14:textId="77777777" w:rsidR="00D34155" w:rsidRPr="00B00971" w:rsidRDefault="00D34155" w:rsidP="00D34155">
            <w:r w:rsidRPr="00B00971">
              <w:t>WADA votes unanimously to lift sanctions and re-instate RUSADA</w:t>
            </w:r>
          </w:p>
        </w:tc>
      </w:tr>
      <w:tr w:rsidR="00D34155" w:rsidRPr="00B00971" w14:paraId="6DABD307" w14:textId="77777777" w:rsidTr="00D34155">
        <w:tc>
          <w:tcPr>
            <w:tcW w:w="1129" w:type="dxa"/>
          </w:tcPr>
          <w:p w14:paraId="1BE0B1BE" w14:textId="77777777" w:rsidR="00D34155" w:rsidRPr="00B00971" w:rsidRDefault="00D34155" w:rsidP="00D34155">
            <w:r w:rsidRPr="00B00971">
              <w:t>26</w:t>
            </w:r>
            <w:r w:rsidRPr="00B00971">
              <w:rPr>
                <w:vertAlign w:val="superscript"/>
              </w:rPr>
              <w:t>th</w:t>
            </w:r>
            <w:r w:rsidRPr="00B00971">
              <w:t xml:space="preserve"> Sep</w:t>
            </w:r>
          </w:p>
        </w:tc>
        <w:tc>
          <w:tcPr>
            <w:tcW w:w="7938" w:type="dxa"/>
          </w:tcPr>
          <w:p w14:paraId="160F8D48" w14:textId="77777777" w:rsidR="00D34155" w:rsidRPr="00B00971" w:rsidRDefault="00D34155" w:rsidP="00D34155">
            <w:r w:rsidRPr="00B00971">
              <w:t xml:space="preserve">Russia launches legal fight against IAAF over continued ban </w:t>
            </w:r>
          </w:p>
        </w:tc>
      </w:tr>
      <w:tr w:rsidR="00D34155" w:rsidRPr="00B00971" w14:paraId="22B9F98F" w14:textId="77777777" w:rsidTr="00D34155">
        <w:tc>
          <w:tcPr>
            <w:tcW w:w="1129" w:type="dxa"/>
          </w:tcPr>
          <w:p w14:paraId="73CBA582" w14:textId="77777777" w:rsidR="00D34155" w:rsidRPr="00B00971" w:rsidRDefault="00D34155" w:rsidP="00D34155">
            <w:r w:rsidRPr="00B00971">
              <w:t>2</w:t>
            </w:r>
            <w:r w:rsidRPr="00B00971">
              <w:rPr>
                <w:vertAlign w:val="superscript"/>
              </w:rPr>
              <w:t>nd</w:t>
            </w:r>
            <w:r w:rsidRPr="00B00971">
              <w:t xml:space="preserve"> Nov</w:t>
            </w:r>
          </w:p>
        </w:tc>
        <w:tc>
          <w:tcPr>
            <w:tcW w:w="7938" w:type="dxa"/>
          </w:tcPr>
          <w:p w14:paraId="669950B4" w14:textId="77777777" w:rsidR="00D34155" w:rsidRPr="00B00971" w:rsidRDefault="00D34155" w:rsidP="00D34155">
            <w:r w:rsidRPr="00B00971">
              <w:t xml:space="preserve"> IOC announces additional retests for </w:t>
            </w:r>
          </w:p>
        </w:tc>
      </w:tr>
      <w:tr w:rsidR="00D34155" w:rsidRPr="00B00971" w14:paraId="21CB202E" w14:textId="77777777" w:rsidTr="00D34155">
        <w:tc>
          <w:tcPr>
            <w:tcW w:w="1129" w:type="dxa"/>
          </w:tcPr>
          <w:p w14:paraId="53A7B991" w14:textId="77777777" w:rsidR="00D34155" w:rsidRPr="00B00971" w:rsidRDefault="00D34155" w:rsidP="00D34155">
            <w:r w:rsidRPr="00B00971">
              <w:t>17</w:t>
            </w:r>
            <w:r w:rsidRPr="00B00971">
              <w:rPr>
                <w:vertAlign w:val="superscript"/>
              </w:rPr>
              <w:t>th</w:t>
            </w:r>
            <w:r w:rsidRPr="00B00971">
              <w:t xml:space="preserve"> Dec</w:t>
            </w:r>
          </w:p>
        </w:tc>
        <w:tc>
          <w:tcPr>
            <w:tcW w:w="7938" w:type="dxa"/>
          </w:tcPr>
          <w:p w14:paraId="6486C89D" w14:textId="77777777" w:rsidR="00D34155" w:rsidRPr="00B00971" w:rsidRDefault="00D34155" w:rsidP="00D34155">
            <w:r w:rsidRPr="00B00971">
              <w:t xml:space="preserve"> Team of WADA experts travel to Moscow but refused full access to doping data </w:t>
            </w:r>
          </w:p>
        </w:tc>
      </w:tr>
      <w:tr w:rsidR="00D34155" w:rsidRPr="00B00971" w14:paraId="7068D708" w14:textId="77777777" w:rsidTr="00D34155">
        <w:tc>
          <w:tcPr>
            <w:tcW w:w="1129" w:type="dxa"/>
            <w:tcBorders>
              <w:bottom w:val="single" w:sz="8" w:space="0" w:color="auto"/>
            </w:tcBorders>
          </w:tcPr>
          <w:p w14:paraId="089E42D5" w14:textId="77777777" w:rsidR="00D34155" w:rsidRPr="00B00971" w:rsidRDefault="00D34155" w:rsidP="00D34155">
            <w:r w:rsidRPr="00B00971">
              <w:t>31</w:t>
            </w:r>
            <w:r w:rsidRPr="00B00971">
              <w:rPr>
                <w:vertAlign w:val="superscript"/>
              </w:rPr>
              <w:t>st</w:t>
            </w:r>
            <w:r w:rsidRPr="00B00971">
              <w:t xml:space="preserve"> Dec</w:t>
            </w:r>
          </w:p>
        </w:tc>
        <w:tc>
          <w:tcPr>
            <w:tcW w:w="7938" w:type="dxa"/>
            <w:tcBorders>
              <w:bottom w:val="single" w:sz="8" w:space="0" w:color="auto"/>
            </w:tcBorders>
          </w:tcPr>
          <w:p w14:paraId="3A7688BF" w14:textId="77777777" w:rsidR="00D34155" w:rsidRPr="00B00971" w:rsidRDefault="00D34155" w:rsidP="00D34155">
            <w:r w:rsidRPr="00B00971">
              <w:t xml:space="preserve"> Russia misses deadline to hand over data to WADA from its anti-doping laboratory in Moscow</w:t>
            </w:r>
          </w:p>
        </w:tc>
      </w:tr>
      <w:tr w:rsidR="00D34155" w:rsidRPr="00B00971" w14:paraId="127815E7" w14:textId="77777777" w:rsidTr="00D34155">
        <w:tc>
          <w:tcPr>
            <w:tcW w:w="1129" w:type="dxa"/>
            <w:tcBorders>
              <w:top w:val="single" w:sz="8" w:space="0" w:color="auto"/>
              <w:bottom w:val="single" w:sz="8" w:space="0" w:color="auto"/>
            </w:tcBorders>
          </w:tcPr>
          <w:p w14:paraId="010E5156" w14:textId="77777777" w:rsidR="00D34155" w:rsidRPr="00B00971" w:rsidRDefault="00D34155" w:rsidP="00D34155">
            <w:pPr>
              <w:rPr>
                <w:b/>
              </w:rPr>
            </w:pPr>
            <w:r w:rsidRPr="00B00971">
              <w:rPr>
                <w:b/>
              </w:rPr>
              <w:t>2019</w:t>
            </w:r>
          </w:p>
        </w:tc>
        <w:tc>
          <w:tcPr>
            <w:tcW w:w="7938" w:type="dxa"/>
            <w:tcBorders>
              <w:top w:val="single" w:sz="8" w:space="0" w:color="auto"/>
              <w:bottom w:val="single" w:sz="8" w:space="0" w:color="auto"/>
            </w:tcBorders>
          </w:tcPr>
          <w:p w14:paraId="1D52F46F" w14:textId="77777777" w:rsidR="00D34155" w:rsidRPr="00B00971" w:rsidRDefault="00D34155" w:rsidP="00D34155">
            <w:pPr>
              <w:rPr>
                <w:b/>
              </w:rPr>
            </w:pPr>
          </w:p>
        </w:tc>
      </w:tr>
      <w:tr w:rsidR="00D34155" w:rsidRPr="00B00971" w14:paraId="61A63EDB" w14:textId="77777777" w:rsidTr="00D34155">
        <w:tc>
          <w:tcPr>
            <w:tcW w:w="1129" w:type="dxa"/>
            <w:tcBorders>
              <w:top w:val="single" w:sz="8" w:space="0" w:color="auto"/>
            </w:tcBorders>
          </w:tcPr>
          <w:p w14:paraId="23ECFA27" w14:textId="77777777" w:rsidR="00D34155" w:rsidRPr="00B00971" w:rsidRDefault="00D34155" w:rsidP="00D34155">
            <w:r w:rsidRPr="00B00971">
              <w:t>10</w:t>
            </w:r>
            <w:r w:rsidRPr="00B00971">
              <w:rPr>
                <w:vertAlign w:val="superscript"/>
              </w:rPr>
              <w:t>th</w:t>
            </w:r>
            <w:r w:rsidRPr="00B00971">
              <w:t xml:space="preserve"> Jan </w:t>
            </w:r>
          </w:p>
        </w:tc>
        <w:tc>
          <w:tcPr>
            <w:tcW w:w="7938" w:type="dxa"/>
            <w:tcBorders>
              <w:top w:val="single" w:sz="8" w:space="0" w:color="auto"/>
            </w:tcBorders>
          </w:tcPr>
          <w:p w14:paraId="554560FA" w14:textId="77777777" w:rsidR="00D34155" w:rsidRPr="00B00971" w:rsidRDefault="00D34155" w:rsidP="00D34155">
            <w:r w:rsidRPr="00B00971">
              <w:t xml:space="preserve"> WADA gains full access to Moscow laboratory </w:t>
            </w:r>
          </w:p>
        </w:tc>
      </w:tr>
      <w:tr w:rsidR="00D34155" w:rsidRPr="00B00971" w14:paraId="03DBCA46" w14:textId="77777777" w:rsidTr="00D34155">
        <w:tc>
          <w:tcPr>
            <w:tcW w:w="1129" w:type="dxa"/>
          </w:tcPr>
          <w:p w14:paraId="41C64C99" w14:textId="77777777" w:rsidR="00D34155" w:rsidRPr="00B00971" w:rsidRDefault="00D34155" w:rsidP="00D34155">
            <w:r w:rsidRPr="00B00971">
              <w:t>8</w:t>
            </w:r>
            <w:r w:rsidRPr="00B00971">
              <w:rPr>
                <w:vertAlign w:val="superscript"/>
              </w:rPr>
              <w:t>th</w:t>
            </w:r>
            <w:r w:rsidRPr="00B00971">
              <w:t xml:space="preserve"> Feb</w:t>
            </w:r>
          </w:p>
        </w:tc>
        <w:tc>
          <w:tcPr>
            <w:tcW w:w="7938" w:type="dxa"/>
          </w:tcPr>
          <w:p w14:paraId="6F7558C7" w14:textId="77777777" w:rsidR="00D34155" w:rsidRPr="00B00971" w:rsidRDefault="00D34155" w:rsidP="00D34155">
            <w:r w:rsidRPr="00B00971">
              <w:t>IPC lift doping ban on Russian athletes stating it had met 69 of its 70 reinstatement criteria and made “significant” reform.</w:t>
            </w:r>
          </w:p>
        </w:tc>
      </w:tr>
      <w:tr w:rsidR="00D34155" w:rsidRPr="00B00971" w14:paraId="70737778" w14:textId="77777777" w:rsidTr="00D34155">
        <w:tc>
          <w:tcPr>
            <w:tcW w:w="1129" w:type="dxa"/>
          </w:tcPr>
          <w:p w14:paraId="21EB9C33" w14:textId="77777777" w:rsidR="00D34155" w:rsidRPr="00B00971" w:rsidRDefault="00D34155" w:rsidP="00D34155">
            <w:r>
              <w:t>15</w:t>
            </w:r>
            <w:r w:rsidRPr="00B00971">
              <w:rPr>
                <w:vertAlign w:val="superscript"/>
              </w:rPr>
              <w:t>th</w:t>
            </w:r>
            <w:r>
              <w:t xml:space="preserve"> Mar</w:t>
            </w:r>
          </w:p>
        </w:tc>
        <w:tc>
          <w:tcPr>
            <w:tcW w:w="7938" w:type="dxa"/>
          </w:tcPr>
          <w:p w14:paraId="66D40FEA" w14:textId="77777777" w:rsidR="00D34155" w:rsidRPr="00B00971" w:rsidRDefault="00D34155" w:rsidP="00D34155">
            <w:r>
              <w:t>IPC formally lift Russian doping ban on the Russian Paralympic Committee</w:t>
            </w:r>
          </w:p>
        </w:tc>
      </w:tr>
      <w:tr w:rsidR="00D34155" w:rsidRPr="00B00971" w14:paraId="178DBE30" w14:textId="77777777" w:rsidTr="00D34155">
        <w:tc>
          <w:tcPr>
            <w:tcW w:w="1129" w:type="dxa"/>
            <w:tcBorders>
              <w:bottom w:val="single" w:sz="18" w:space="0" w:color="auto"/>
            </w:tcBorders>
          </w:tcPr>
          <w:p w14:paraId="18BB3347" w14:textId="77777777" w:rsidR="00D34155" w:rsidRPr="00B00971" w:rsidRDefault="00D34155" w:rsidP="00D34155">
            <w:r w:rsidRPr="00B00971">
              <w:t>19</w:t>
            </w:r>
            <w:r w:rsidRPr="00B00971">
              <w:rPr>
                <w:vertAlign w:val="superscript"/>
              </w:rPr>
              <w:t>th</w:t>
            </w:r>
            <w:r w:rsidRPr="00B00971">
              <w:t xml:space="preserve"> Mar </w:t>
            </w:r>
          </w:p>
        </w:tc>
        <w:tc>
          <w:tcPr>
            <w:tcW w:w="7938" w:type="dxa"/>
            <w:tcBorders>
              <w:bottom w:val="single" w:sz="18" w:space="0" w:color="auto"/>
            </w:tcBorders>
          </w:tcPr>
          <w:p w14:paraId="60AAE7DC" w14:textId="77777777" w:rsidR="00D34155" w:rsidRPr="00B00971" w:rsidRDefault="00D34155" w:rsidP="00D34155">
            <w:r w:rsidRPr="00B00971">
              <w:t xml:space="preserve"> France issues arrest warrants for two Russian athletics officials Valentin </w:t>
            </w:r>
            <w:proofErr w:type="spellStart"/>
            <w:r w:rsidRPr="00B00971">
              <w:t>Blakhnichev</w:t>
            </w:r>
            <w:proofErr w:type="spellEnd"/>
            <w:r w:rsidRPr="00B00971">
              <w:t xml:space="preserve"> (ex-coach) and Alexei Melnikov</w:t>
            </w:r>
          </w:p>
        </w:tc>
      </w:tr>
    </w:tbl>
    <w:p w14:paraId="33C5F40E" w14:textId="77777777" w:rsidR="00D34155" w:rsidRPr="00B00971" w:rsidRDefault="00D34155" w:rsidP="00D34155"/>
    <w:p w14:paraId="236ABDB9" w14:textId="77777777" w:rsidR="00646488" w:rsidRPr="00BF51CB" w:rsidRDefault="00646488" w:rsidP="00646488">
      <w:pPr>
        <w:spacing w:line="480" w:lineRule="auto"/>
        <w:jc w:val="both"/>
      </w:pPr>
    </w:p>
    <w:p w14:paraId="56D446F9" w14:textId="77777777" w:rsidR="001105F8" w:rsidRPr="008727FE" w:rsidRDefault="001105F8" w:rsidP="00136C0B">
      <w:pPr>
        <w:jc w:val="both"/>
        <w:rPr>
          <w:rFonts w:ascii="Calibri" w:hAnsi="Calibri"/>
          <w:color w:val="000000"/>
        </w:rPr>
      </w:pPr>
    </w:p>
    <w:p w14:paraId="4F64DEBC" w14:textId="007CA8AF" w:rsidR="008727FE" w:rsidRDefault="008727FE" w:rsidP="00136C0B">
      <w:pPr>
        <w:jc w:val="both"/>
        <w:rPr>
          <w:rFonts w:ascii="Calibri" w:hAnsi="Calibri"/>
          <w:color w:val="000000"/>
        </w:rPr>
      </w:pPr>
    </w:p>
    <w:sectPr w:rsidR="008727FE" w:rsidSect="00121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0B11" w14:textId="77777777" w:rsidR="00464573" w:rsidRDefault="00464573" w:rsidP="00CD2535">
      <w:r>
        <w:separator/>
      </w:r>
    </w:p>
  </w:endnote>
  <w:endnote w:type="continuationSeparator" w:id="0">
    <w:p w14:paraId="54E9E628" w14:textId="77777777" w:rsidR="00464573" w:rsidRDefault="00464573" w:rsidP="00CD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8F2DB" w14:textId="77777777" w:rsidR="00464573" w:rsidRDefault="00464573" w:rsidP="00CD2535">
      <w:r>
        <w:separator/>
      </w:r>
    </w:p>
  </w:footnote>
  <w:footnote w:type="continuationSeparator" w:id="0">
    <w:p w14:paraId="6C30E0A4" w14:textId="77777777" w:rsidR="00464573" w:rsidRDefault="00464573" w:rsidP="00CD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A08"/>
    <w:multiLevelType w:val="hybridMultilevel"/>
    <w:tmpl w:val="4A922116"/>
    <w:lvl w:ilvl="0" w:tplc="35A42052">
      <w:start w:val="2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33102"/>
    <w:multiLevelType w:val="hybridMultilevel"/>
    <w:tmpl w:val="3BBAD146"/>
    <w:lvl w:ilvl="0" w:tplc="014071A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6571"/>
    <w:multiLevelType w:val="hybridMultilevel"/>
    <w:tmpl w:val="BFA81A7C"/>
    <w:lvl w:ilvl="0" w:tplc="9AB498D2">
      <w:start w:val="1"/>
      <w:numFmt w:val="bullet"/>
      <w:lvlText w:val=""/>
      <w:lvlJc w:val="left"/>
      <w:pPr>
        <w:ind w:left="720" w:hanging="360"/>
      </w:pPr>
      <w:rPr>
        <w:rFonts w:ascii="Symbol" w:hAnsi="Symbol" w:hint="default"/>
        <w:sz w:val="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202E8"/>
    <w:multiLevelType w:val="multilevel"/>
    <w:tmpl w:val="3A484A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83985"/>
    <w:multiLevelType w:val="hybridMultilevel"/>
    <w:tmpl w:val="37C0242C"/>
    <w:lvl w:ilvl="0" w:tplc="1BAA97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42CB6"/>
    <w:multiLevelType w:val="hybridMultilevel"/>
    <w:tmpl w:val="4E3A7B84"/>
    <w:lvl w:ilvl="0" w:tplc="D37E3054">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37903"/>
    <w:multiLevelType w:val="hybridMultilevel"/>
    <w:tmpl w:val="65782B74"/>
    <w:lvl w:ilvl="0" w:tplc="28D265F8">
      <w:start w:val="3"/>
      <w:numFmt w:val="bullet"/>
      <w:lvlText w:val="-"/>
      <w:lvlJc w:val="left"/>
      <w:pPr>
        <w:ind w:left="720" w:hanging="360"/>
      </w:pPr>
      <w:rPr>
        <w:rFonts w:ascii="Calibri" w:eastAsia="Times New Roman" w:hAnsi="Calibri" w:cs="Times New Roman"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F569F"/>
    <w:multiLevelType w:val="hybridMultilevel"/>
    <w:tmpl w:val="9A1A4902"/>
    <w:lvl w:ilvl="0" w:tplc="F58201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70484"/>
    <w:multiLevelType w:val="multilevel"/>
    <w:tmpl w:val="EB62A0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2F760E"/>
    <w:multiLevelType w:val="multilevel"/>
    <w:tmpl w:val="836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87386"/>
    <w:multiLevelType w:val="hybridMultilevel"/>
    <w:tmpl w:val="392CDB76"/>
    <w:lvl w:ilvl="0" w:tplc="28D265F8">
      <w:start w:val="3"/>
      <w:numFmt w:val="bullet"/>
      <w:lvlText w:val="-"/>
      <w:lvlJc w:val="left"/>
      <w:pPr>
        <w:ind w:left="720" w:hanging="360"/>
      </w:pPr>
      <w:rPr>
        <w:rFonts w:ascii="Calibri" w:eastAsia="Times New Roman" w:hAnsi="Calibri" w:cs="Times New Roman"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1763E"/>
    <w:multiLevelType w:val="hybridMultilevel"/>
    <w:tmpl w:val="B7C8F4C8"/>
    <w:lvl w:ilvl="0" w:tplc="28D265F8">
      <w:start w:val="3"/>
      <w:numFmt w:val="bullet"/>
      <w:lvlText w:val="-"/>
      <w:lvlJc w:val="left"/>
      <w:pPr>
        <w:ind w:left="720" w:hanging="360"/>
      </w:pPr>
      <w:rPr>
        <w:rFonts w:ascii="Calibri" w:eastAsia="Times New Roman" w:hAnsi="Calibri" w:cs="Times New Roman"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717F1"/>
    <w:multiLevelType w:val="multilevel"/>
    <w:tmpl w:val="6D50E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1C652B"/>
    <w:multiLevelType w:val="hybridMultilevel"/>
    <w:tmpl w:val="ABD0F436"/>
    <w:lvl w:ilvl="0" w:tplc="F58201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B365F"/>
    <w:multiLevelType w:val="hybridMultilevel"/>
    <w:tmpl w:val="26F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4"/>
  </w:num>
  <w:num w:numId="5">
    <w:abstractNumId w:val="6"/>
  </w:num>
  <w:num w:numId="6">
    <w:abstractNumId w:val="7"/>
  </w:num>
  <w:num w:numId="7">
    <w:abstractNumId w:val="11"/>
  </w:num>
  <w:num w:numId="8">
    <w:abstractNumId w:val="12"/>
  </w:num>
  <w:num w:numId="9">
    <w:abstractNumId w:val="8"/>
  </w:num>
  <w:num w:numId="10">
    <w:abstractNumId w:val="3"/>
  </w:num>
  <w:num w:numId="11">
    <w:abstractNumId w:val="9"/>
  </w:num>
  <w:num w:numId="12">
    <w:abstractNumId w:val="1"/>
  </w:num>
  <w:num w:numId="13">
    <w:abstractNumId w:val="5"/>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MLMwNzczsjQ2NTRT0lEKTi0uzszPAykwrAUATQKpqywAAAA="/>
  </w:docVars>
  <w:rsids>
    <w:rsidRoot w:val="00BD54CB"/>
    <w:rsid w:val="00002BB4"/>
    <w:rsid w:val="00003B35"/>
    <w:rsid w:val="00004FBE"/>
    <w:rsid w:val="00020D42"/>
    <w:rsid w:val="0002344D"/>
    <w:rsid w:val="000242BB"/>
    <w:rsid w:val="00025742"/>
    <w:rsid w:val="000339D3"/>
    <w:rsid w:val="000345B7"/>
    <w:rsid w:val="000509D5"/>
    <w:rsid w:val="00054502"/>
    <w:rsid w:val="00063CA3"/>
    <w:rsid w:val="0007113F"/>
    <w:rsid w:val="00072A75"/>
    <w:rsid w:val="00083F5F"/>
    <w:rsid w:val="000855F3"/>
    <w:rsid w:val="00086963"/>
    <w:rsid w:val="0009566A"/>
    <w:rsid w:val="000A3CBC"/>
    <w:rsid w:val="000A64CF"/>
    <w:rsid w:val="000B7210"/>
    <w:rsid w:val="000C12E5"/>
    <w:rsid w:val="000C3C7A"/>
    <w:rsid w:val="000D63E3"/>
    <w:rsid w:val="000E057C"/>
    <w:rsid w:val="000F7A9E"/>
    <w:rsid w:val="00102851"/>
    <w:rsid w:val="00103F81"/>
    <w:rsid w:val="0010472E"/>
    <w:rsid w:val="00107813"/>
    <w:rsid w:val="00107B23"/>
    <w:rsid w:val="001105F8"/>
    <w:rsid w:val="0011140D"/>
    <w:rsid w:val="00114EAD"/>
    <w:rsid w:val="0012152F"/>
    <w:rsid w:val="00124000"/>
    <w:rsid w:val="0012541D"/>
    <w:rsid w:val="00136C0B"/>
    <w:rsid w:val="001414E1"/>
    <w:rsid w:val="0015401E"/>
    <w:rsid w:val="001638C9"/>
    <w:rsid w:val="001923FD"/>
    <w:rsid w:val="001B0303"/>
    <w:rsid w:val="001B06E6"/>
    <w:rsid w:val="001B1B09"/>
    <w:rsid w:val="001B3CF1"/>
    <w:rsid w:val="001D5033"/>
    <w:rsid w:val="001D7A44"/>
    <w:rsid w:val="001E653D"/>
    <w:rsid w:val="001F6DEA"/>
    <w:rsid w:val="001F75A1"/>
    <w:rsid w:val="00211F07"/>
    <w:rsid w:val="00212F67"/>
    <w:rsid w:val="00217385"/>
    <w:rsid w:val="00217CE6"/>
    <w:rsid w:val="00236847"/>
    <w:rsid w:val="00240B44"/>
    <w:rsid w:val="00242971"/>
    <w:rsid w:val="00243547"/>
    <w:rsid w:val="00245BD4"/>
    <w:rsid w:val="00254140"/>
    <w:rsid w:val="0025783A"/>
    <w:rsid w:val="002649C5"/>
    <w:rsid w:val="00270E19"/>
    <w:rsid w:val="00276054"/>
    <w:rsid w:val="0029739F"/>
    <w:rsid w:val="00297435"/>
    <w:rsid w:val="002A3D32"/>
    <w:rsid w:val="002A6CE2"/>
    <w:rsid w:val="002B5F69"/>
    <w:rsid w:val="002C6BE8"/>
    <w:rsid w:val="002D0518"/>
    <w:rsid w:val="002D732E"/>
    <w:rsid w:val="002E52B9"/>
    <w:rsid w:val="00300D30"/>
    <w:rsid w:val="00304D5F"/>
    <w:rsid w:val="00321C11"/>
    <w:rsid w:val="00323C47"/>
    <w:rsid w:val="0032411D"/>
    <w:rsid w:val="00326BDD"/>
    <w:rsid w:val="00330A63"/>
    <w:rsid w:val="003426DD"/>
    <w:rsid w:val="00347EEA"/>
    <w:rsid w:val="00350A65"/>
    <w:rsid w:val="003553D3"/>
    <w:rsid w:val="00357FF5"/>
    <w:rsid w:val="0036419C"/>
    <w:rsid w:val="00364245"/>
    <w:rsid w:val="00372AA3"/>
    <w:rsid w:val="00377C3B"/>
    <w:rsid w:val="00384D64"/>
    <w:rsid w:val="0038587D"/>
    <w:rsid w:val="00386AEB"/>
    <w:rsid w:val="00396C64"/>
    <w:rsid w:val="003A10C6"/>
    <w:rsid w:val="003A70BA"/>
    <w:rsid w:val="003B5C83"/>
    <w:rsid w:val="003C522B"/>
    <w:rsid w:val="003C5441"/>
    <w:rsid w:val="003D2F72"/>
    <w:rsid w:val="003D7CE1"/>
    <w:rsid w:val="003E0A8C"/>
    <w:rsid w:val="003E0D5C"/>
    <w:rsid w:val="003E13D7"/>
    <w:rsid w:val="003F19B9"/>
    <w:rsid w:val="003F3B06"/>
    <w:rsid w:val="003F562B"/>
    <w:rsid w:val="00407594"/>
    <w:rsid w:val="00412F39"/>
    <w:rsid w:val="00414C64"/>
    <w:rsid w:val="00414FEC"/>
    <w:rsid w:val="0041793F"/>
    <w:rsid w:val="00426F88"/>
    <w:rsid w:val="00434C05"/>
    <w:rsid w:val="00437137"/>
    <w:rsid w:val="00437256"/>
    <w:rsid w:val="00437797"/>
    <w:rsid w:val="0044297C"/>
    <w:rsid w:val="00447B1F"/>
    <w:rsid w:val="00450270"/>
    <w:rsid w:val="004510C7"/>
    <w:rsid w:val="00451102"/>
    <w:rsid w:val="00455D29"/>
    <w:rsid w:val="0046347A"/>
    <w:rsid w:val="00464573"/>
    <w:rsid w:val="0046646D"/>
    <w:rsid w:val="004803C7"/>
    <w:rsid w:val="00494C7B"/>
    <w:rsid w:val="004A737C"/>
    <w:rsid w:val="004A7DD6"/>
    <w:rsid w:val="004B09CB"/>
    <w:rsid w:val="004C469F"/>
    <w:rsid w:val="004D0E34"/>
    <w:rsid w:val="004E02FB"/>
    <w:rsid w:val="004E0C56"/>
    <w:rsid w:val="004E2898"/>
    <w:rsid w:val="004F57BD"/>
    <w:rsid w:val="004F5ED5"/>
    <w:rsid w:val="004F66BB"/>
    <w:rsid w:val="00500744"/>
    <w:rsid w:val="00512D4E"/>
    <w:rsid w:val="00524288"/>
    <w:rsid w:val="0053304A"/>
    <w:rsid w:val="00535E2F"/>
    <w:rsid w:val="00537E0C"/>
    <w:rsid w:val="00541891"/>
    <w:rsid w:val="005426DC"/>
    <w:rsid w:val="005473D3"/>
    <w:rsid w:val="0054777B"/>
    <w:rsid w:val="00551746"/>
    <w:rsid w:val="00553BC6"/>
    <w:rsid w:val="0055430E"/>
    <w:rsid w:val="00554A77"/>
    <w:rsid w:val="00563C66"/>
    <w:rsid w:val="00564E91"/>
    <w:rsid w:val="00574CEA"/>
    <w:rsid w:val="00574D95"/>
    <w:rsid w:val="00575E63"/>
    <w:rsid w:val="0057767C"/>
    <w:rsid w:val="00592D97"/>
    <w:rsid w:val="005A7228"/>
    <w:rsid w:val="005B1B16"/>
    <w:rsid w:val="005B208D"/>
    <w:rsid w:val="005B538E"/>
    <w:rsid w:val="005C59DA"/>
    <w:rsid w:val="005D29FC"/>
    <w:rsid w:val="005D7182"/>
    <w:rsid w:val="005E36EE"/>
    <w:rsid w:val="005E42AB"/>
    <w:rsid w:val="005E4A63"/>
    <w:rsid w:val="005E7888"/>
    <w:rsid w:val="00603304"/>
    <w:rsid w:val="00607D87"/>
    <w:rsid w:val="00612C95"/>
    <w:rsid w:val="006150A7"/>
    <w:rsid w:val="00616C16"/>
    <w:rsid w:val="00617FDD"/>
    <w:rsid w:val="00620F6D"/>
    <w:rsid w:val="0062426D"/>
    <w:rsid w:val="006274FF"/>
    <w:rsid w:val="00631569"/>
    <w:rsid w:val="00632F24"/>
    <w:rsid w:val="00635DC3"/>
    <w:rsid w:val="00637699"/>
    <w:rsid w:val="0064356E"/>
    <w:rsid w:val="00644C00"/>
    <w:rsid w:val="0064519C"/>
    <w:rsid w:val="00646488"/>
    <w:rsid w:val="00652CD6"/>
    <w:rsid w:val="00667FEA"/>
    <w:rsid w:val="006A0690"/>
    <w:rsid w:val="006A191C"/>
    <w:rsid w:val="006A683C"/>
    <w:rsid w:val="006B18A8"/>
    <w:rsid w:val="006B5FAE"/>
    <w:rsid w:val="006D0FC7"/>
    <w:rsid w:val="006D3C78"/>
    <w:rsid w:val="006F375E"/>
    <w:rsid w:val="00701BC5"/>
    <w:rsid w:val="00702D69"/>
    <w:rsid w:val="00705DC7"/>
    <w:rsid w:val="0070683D"/>
    <w:rsid w:val="00715275"/>
    <w:rsid w:val="007162CF"/>
    <w:rsid w:val="007206BF"/>
    <w:rsid w:val="00721722"/>
    <w:rsid w:val="00723818"/>
    <w:rsid w:val="00733E7B"/>
    <w:rsid w:val="00734DEF"/>
    <w:rsid w:val="00735948"/>
    <w:rsid w:val="00742031"/>
    <w:rsid w:val="0075048A"/>
    <w:rsid w:val="007518BF"/>
    <w:rsid w:val="00761865"/>
    <w:rsid w:val="00763A63"/>
    <w:rsid w:val="007716FE"/>
    <w:rsid w:val="00772C6D"/>
    <w:rsid w:val="00775EC2"/>
    <w:rsid w:val="00784628"/>
    <w:rsid w:val="00785DC2"/>
    <w:rsid w:val="00786E3E"/>
    <w:rsid w:val="00787923"/>
    <w:rsid w:val="00795187"/>
    <w:rsid w:val="007A0E9E"/>
    <w:rsid w:val="007B1F6E"/>
    <w:rsid w:val="007B592E"/>
    <w:rsid w:val="007B621B"/>
    <w:rsid w:val="007C3765"/>
    <w:rsid w:val="007C5A18"/>
    <w:rsid w:val="007D1A66"/>
    <w:rsid w:val="007E5334"/>
    <w:rsid w:val="007F38CC"/>
    <w:rsid w:val="007F5696"/>
    <w:rsid w:val="007F6051"/>
    <w:rsid w:val="007F7A97"/>
    <w:rsid w:val="00804914"/>
    <w:rsid w:val="00807990"/>
    <w:rsid w:val="00821F62"/>
    <w:rsid w:val="0083332D"/>
    <w:rsid w:val="00833B9F"/>
    <w:rsid w:val="008367B1"/>
    <w:rsid w:val="00841184"/>
    <w:rsid w:val="0084214C"/>
    <w:rsid w:val="00842220"/>
    <w:rsid w:val="00844706"/>
    <w:rsid w:val="00846546"/>
    <w:rsid w:val="00854FF5"/>
    <w:rsid w:val="008550E9"/>
    <w:rsid w:val="00855969"/>
    <w:rsid w:val="00860B18"/>
    <w:rsid w:val="00865250"/>
    <w:rsid w:val="008656C0"/>
    <w:rsid w:val="008727FE"/>
    <w:rsid w:val="00874149"/>
    <w:rsid w:val="0087526E"/>
    <w:rsid w:val="008756C3"/>
    <w:rsid w:val="0088710B"/>
    <w:rsid w:val="00893FAD"/>
    <w:rsid w:val="00895D1B"/>
    <w:rsid w:val="008A64F8"/>
    <w:rsid w:val="008A66A4"/>
    <w:rsid w:val="008B5589"/>
    <w:rsid w:val="008C4483"/>
    <w:rsid w:val="008C613E"/>
    <w:rsid w:val="008C6C3D"/>
    <w:rsid w:val="008C7FD0"/>
    <w:rsid w:val="008E19A3"/>
    <w:rsid w:val="008E6C56"/>
    <w:rsid w:val="008E71D4"/>
    <w:rsid w:val="008F4C3E"/>
    <w:rsid w:val="00911F29"/>
    <w:rsid w:val="00916174"/>
    <w:rsid w:val="00924026"/>
    <w:rsid w:val="00930B78"/>
    <w:rsid w:val="0093212F"/>
    <w:rsid w:val="0093449C"/>
    <w:rsid w:val="009403A4"/>
    <w:rsid w:val="00941DF4"/>
    <w:rsid w:val="00946B2C"/>
    <w:rsid w:val="00954719"/>
    <w:rsid w:val="0095750A"/>
    <w:rsid w:val="00961144"/>
    <w:rsid w:val="00964310"/>
    <w:rsid w:val="0096472E"/>
    <w:rsid w:val="009668EF"/>
    <w:rsid w:val="0097216F"/>
    <w:rsid w:val="00981236"/>
    <w:rsid w:val="00987F61"/>
    <w:rsid w:val="00994D1E"/>
    <w:rsid w:val="00997E6B"/>
    <w:rsid w:val="009B178B"/>
    <w:rsid w:val="009B4063"/>
    <w:rsid w:val="009B58E7"/>
    <w:rsid w:val="009B6865"/>
    <w:rsid w:val="009B7B33"/>
    <w:rsid w:val="009C133A"/>
    <w:rsid w:val="009C2C42"/>
    <w:rsid w:val="009C44D5"/>
    <w:rsid w:val="009D2288"/>
    <w:rsid w:val="009E1969"/>
    <w:rsid w:val="009E2EF8"/>
    <w:rsid w:val="009E49AA"/>
    <w:rsid w:val="009E5171"/>
    <w:rsid w:val="009E59BA"/>
    <w:rsid w:val="00A01485"/>
    <w:rsid w:val="00A01D6E"/>
    <w:rsid w:val="00A037C3"/>
    <w:rsid w:val="00A05717"/>
    <w:rsid w:val="00A06AF1"/>
    <w:rsid w:val="00A112EE"/>
    <w:rsid w:val="00A1437D"/>
    <w:rsid w:val="00A1618B"/>
    <w:rsid w:val="00A278E4"/>
    <w:rsid w:val="00A3178E"/>
    <w:rsid w:val="00A34811"/>
    <w:rsid w:val="00A402DF"/>
    <w:rsid w:val="00A4313A"/>
    <w:rsid w:val="00A43F66"/>
    <w:rsid w:val="00A461B0"/>
    <w:rsid w:val="00A4629C"/>
    <w:rsid w:val="00A507F6"/>
    <w:rsid w:val="00A55B66"/>
    <w:rsid w:val="00A57767"/>
    <w:rsid w:val="00A732D1"/>
    <w:rsid w:val="00A76AAE"/>
    <w:rsid w:val="00A87E93"/>
    <w:rsid w:val="00A90783"/>
    <w:rsid w:val="00A91D13"/>
    <w:rsid w:val="00A9200F"/>
    <w:rsid w:val="00AA2AC3"/>
    <w:rsid w:val="00AA45F1"/>
    <w:rsid w:val="00AB7DD1"/>
    <w:rsid w:val="00AD02E5"/>
    <w:rsid w:val="00AD6AD2"/>
    <w:rsid w:val="00AD7CB4"/>
    <w:rsid w:val="00AE134E"/>
    <w:rsid w:val="00AE2746"/>
    <w:rsid w:val="00AF09FF"/>
    <w:rsid w:val="00AF0FC2"/>
    <w:rsid w:val="00AF0FDB"/>
    <w:rsid w:val="00AF4F07"/>
    <w:rsid w:val="00AF5CA6"/>
    <w:rsid w:val="00B103F2"/>
    <w:rsid w:val="00B153D9"/>
    <w:rsid w:val="00B16216"/>
    <w:rsid w:val="00B20E81"/>
    <w:rsid w:val="00B26FC1"/>
    <w:rsid w:val="00B307E4"/>
    <w:rsid w:val="00B35571"/>
    <w:rsid w:val="00B5326D"/>
    <w:rsid w:val="00B5364D"/>
    <w:rsid w:val="00B60B93"/>
    <w:rsid w:val="00B61DC7"/>
    <w:rsid w:val="00B62C2B"/>
    <w:rsid w:val="00B83E93"/>
    <w:rsid w:val="00B9310B"/>
    <w:rsid w:val="00B97802"/>
    <w:rsid w:val="00BA076B"/>
    <w:rsid w:val="00BA2472"/>
    <w:rsid w:val="00BA5EC9"/>
    <w:rsid w:val="00BB7780"/>
    <w:rsid w:val="00BC3F5C"/>
    <w:rsid w:val="00BC744D"/>
    <w:rsid w:val="00BC7710"/>
    <w:rsid w:val="00BD54CB"/>
    <w:rsid w:val="00BE7890"/>
    <w:rsid w:val="00BE7D0D"/>
    <w:rsid w:val="00BF51CB"/>
    <w:rsid w:val="00BF537D"/>
    <w:rsid w:val="00C00B92"/>
    <w:rsid w:val="00C0289A"/>
    <w:rsid w:val="00C35757"/>
    <w:rsid w:val="00C47169"/>
    <w:rsid w:val="00C51F5C"/>
    <w:rsid w:val="00C53DE8"/>
    <w:rsid w:val="00C61F26"/>
    <w:rsid w:val="00C75AB6"/>
    <w:rsid w:val="00C80C44"/>
    <w:rsid w:val="00C84395"/>
    <w:rsid w:val="00C93068"/>
    <w:rsid w:val="00CA5FDC"/>
    <w:rsid w:val="00CA7253"/>
    <w:rsid w:val="00CB168C"/>
    <w:rsid w:val="00CB311A"/>
    <w:rsid w:val="00CB5389"/>
    <w:rsid w:val="00CB55F8"/>
    <w:rsid w:val="00CB572A"/>
    <w:rsid w:val="00CC2A10"/>
    <w:rsid w:val="00CC5972"/>
    <w:rsid w:val="00CD132A"/>
    <w:rsid w:val="00CD2535"/>
    <w:rsid w:val="00CD703F"/>
    <w:rsid w:val="00CF4A72"/>
    <w:rsid w:val="00CF7F76"/>
    <w:rsid w:val="00D0184F"/>
    <w:rsid w:val="00D06240"/>
    <w:rsid w:val="00D07A4C"/>
    <w:rsid w:val="00D21A76"/>
    <w:rsid w:val="00D23428"/>
    <w:rsid w:val="00D246A8"/>
    <w:rsid w:val="00D3304B"/>
    <w:rsid w:val="00D34155"/>
    <w:rsid w:val="00D41327"/>
    <w:rsid w:val="00D424FD"/>
    <w:rsid w:val="00D46EB6"/>
    <w:rsid w:val="00D52AAF"/>
    <w:rsid w:val="00D86698"/>
    <w:rsid w:val="00D96039"/>
    <w:rsid w:val="00D97544"/>
    <w:rsid w:val="00DA671D"/>
    <w:rsid w:val="00DB0AB5"/>
    <w:rsid w:val="00DC3061"/>
    <w:rsid w:val="00DC4363"/>
    <w:rsid w:val="00DC6A66"/>
    <w:rsid w:val="00DE5C99"/>
    <w:rsid w:val="00E006A8"/>
    <w:rsid w:val="00E0286D"/>
    <w:rsid w:val="00E2136E"/>
    <w:rsid w:val="00E23449"/>
    <w:rsid w:val="00E24795"/>
    <w:rsid w:val="00E25710"/>
    <w:rsid w:val="00E2614B"/>
    <w:rsid w:val="00E26A26"/>
    <w:rsid w:val="00E26A6A"/>
    <w:rsid w:val="00E409C1"/>
    <w:rsid w:val="00E4738B"/>
    <w:rsid w:val="00E5003F"/>
    <w:rsid w:val="00E60FD9"/>
    <w:rsid w:val="00E675CD"/>
    <w:rsid w:val="00E70DFC"/>
    <w:rsid w:val="00E71F73"/>
    <w:rsid w:val="00E724AA"/>
    <w:rsid w:val="00E775FC"/>
    <w:rsid w:val="00E91CBD"/>
    <w:rsid w:val="00E93DAA"/>
    <w:rsid w:val="00EB7418"/>
    <w:rsid w:val="00EB7758"/>
    <w:rsid w:val="00EC2F06"/>
    <w:rsid w:val="00ED0C04"/>
    <w:rsid w:val="00ED11F5"/>
    <w:rsid w:val="00ED4A77"/>
    <w:rsid w:val="00F05E5A"/>
    <w:rsid w:val="00F12139"/>
    <w:rsid w:val="00F13F76"/>
    <w:rsid w:val="00F15531"/>
    <w:rsid w:val="00F16A24"/>
    <w:rsid w:val="00F17215"/>
    <w:rsid w:val="00F2054E"/>
    <w:rsid w:val="00F2199D"/>
    <w:rsid w:val="00F25C78"/>
    <w:rsid w:val="00F31A8F"/>
    <w:rsid w:val="00F461D5"/>
    <w:rsid w:val="00F47B72"/>
    <w:rsid w:val="00F5356A"/>
    <w:rsid w:val="00F55A16"/>
    <w:rsid w:val="00F63D87"/>
    <w:rsid w:val="00F6659D"/>
    <w:rsid w:val="00F84865"/>
    <w:rsid w:val="00F92839"/>
    <w:rsid w:val="00F94D73"/>
    <w:rsid w:val="00FC146E"/>
    <w:rsid w:val="00FD4996"/>
    <w:rsid w:val="00FE2430"/>
    <w:rsid w:val="00FE4408"/>
    <w:rsid w:val="00FE6B64"/>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EBB7"/>
  <w15:chartTrackingRefBased/>
  <w15:docId w15:val="{8F8E4B74-5B31-5944-BBAA-9281C3FF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1E"/>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F205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313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71F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D253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D2535"/>
    <w:rPr>
      <w:sz w:val="20"/>
      <w:szCs w:val="20"/>
    </w:rPr>
  </w:style>
  <w:style w:type="character" w:styleId="EndnoteReference">
    <w:name w:val="endnote reference"/>
    <w:basedOn w:val="DefaultParagraphFont"/>
    <w:uiPriority w:val="99"/>
    <w:semiHidden/>
    <w:unhideWhenUsed/>
    <w:rsid w:val="00CD2535"/>
    <w:rPr>
      <w:vertAlign w:val="superscript"/>
    </w:rPr>
  </w:style>
  <w:style w:type="table" w:styleId="TableGrid">
    <w:name w:val="Table Grid"/>
    <w:basedOn w:val="TableNormal"/>
    <w:uiPriority w:val="39"/>
    <w:rsid w:val="0046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B2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6B2C"/>
    <w:rPr>
      <w:rFonts w:eastAsiaTheme="minorHAnsi"/>
      <w:sz w:val="18"/>
      <w:szCs w:val="18"/>
    </w:rPr>
  </w:style>
  <w:style w:type="character" w:customStyle="1" w:styleId="BalloonTextChar">
    <w:name w:val="Balloon Text Char"/>
    <w:basedOn w:val="DefaultParagraphFont"/>
    <w:link w:val="BalloonText"/>
    <w:uiPriority w:val="99"/>
    <w:semiHidden/>
    <w:rsid w:val="00946B2C"/>
    <w:rPr>
      <w:rFonts w:ascii="Times New Roman" w:hAnsi="Times New Roman" w:cs="Times New Roman"/>
      <w:sz w:val="18"/>
      <w:szCs w:val="18"/>
    </w:rPr>
  </w:style>
  <w:style w:type="paragraph" w:styleId="NormalWeb">
    <w:name w:val="Normal (Web)"/>
    <w:basedOn w:val="Normal"/>
    <w:uiPriority w:val="99"/>
    <w:semiHidden/>
    <w:unhideWhenUsed/>
    <w:rsid w:val="009E2EF8"/>
    <w:pPr>
      <w:spacing w:before="100" w:beforeAutospacing="1" w:after="100" w:afterAutospacing="1"/>
    </w:pPr>
  </w:style>
  <w:style w:type="character" w:styleId="Strong">
    <w:name w:val="Strong"/>
    <w:basedOn w:val="DefaultParagraphFont"/>
    <w:uiPriority w:val="22"/>
    <w:qFormat/>
    <w:rsid w:val="009E2EF8"/>
    <w:rPr>
      <w:b/>
      <w:bCs/>
    </w:rPr>
  </w:style>
  <w:style w:type="character" w:styleId="Hyperlink">
    <w:name w:val="Hyperlink"/>
    <w:basedOn w:val="DefaultParagraphFont"/>
    <w:uiPriority w:val="99"/>
    <w:unhideWhenUsed/>
    <w:rsid w:val="00535E2F"/>
    <w:rPr>
      <w:color w:val="0000FF"/>
      <w:u w:val="single"/>
    </w:rPr>
  </w:style>
  <w:style w:type="character" w:customStyle="1" w:styleId="UnresolvedMention1">
    <w:name w:val="Unresolved Mention1"/>
    <w:basedOn w:val="DefaultParagraphFont"/>
    <w:uiPriority w:val="99"/>
    <w:semiHidden/>
    <w:unhideWhenUsed/>
    <w:rsid w:val="00434C05"/>
    <w:rPr>
      <w:color w:val="605E5C"/>
      <w:shd w:val="clear" w:color="auto" w:fill="E1DFDD"/>
    </w:rPr>
  </w:style>
  <w:style w:type="character" w:styleId="FollowedHyperlink">
    <w:name w:val="FollowedHyperlink"/>
    <w:basedOn w:val="DefaultParagraphFont"/>
    <w:uiPriority w:val="99"/>
    <w:semiHidden/>
    <w:unhideWhenUsed/>
    <w:rsid w:val="00DC6A66"/>
    <w:rPr>
      <w:color w:val="954F72" w:themeColor="followedHyperlink"/>
      <w:u w:val="single"/>
    </w:rPr>
  </w:style>
  <w:style w:type="paragraph" w:styleId="NoSpacing">
    <w:name w:val="No Spacing"/>
    <w:uiPriority w:val="1"/>
    <w:qFormat/>
    <w:rsid w:val="00BF51CB"/>
    <w:rPr>
      <w:sz w:val="22"/>
      <w:szCs w:val="22"/>
      <w:lang w:val="en-CA"/>
    </w:rPr>
  </w:style>
  <w:style w:type="character" w:customStyle="1" w:styleId="apple-converted-space">
    <w:name w:val="apple-converted-space"/>
    <w:basedOn w:val="DefaultParagraphFont"/>
    <w:rsid w:val="00833B9F"/>
  </w:style>
  <w:style w:type="paragraph" w:styleId="Revision">
    <w:name w:val="Revision"/>
    <w:hidden/>
    <w:uiPriority w:val="99"/>
    <w:semiHidden/>
    <w:rsid w:val="00715275"/>
  </w:style>
  <w:style w:type="character" w:styleId="CommentReference">
    <w:name w:val="annotation reference"/>
    <w:basedOn w:val="DefaultParagraphFont"/>
    <w:uiPriority w:val="99"/>
    <w:semiHidden/>
    <w:unhideWhenUsed/>
    <w:rsid w:val="00124000"/>
    <w:rPr>
      <w:sz w:val="16"/>
      <w:szCs w:val="16"/>
    </w:rPr>
  </w:style>
  <w:style w:type="paragraph" w:styleId="CommentText">
    <w:name w:val="annotation text"/>
    <w:basedOn w:val="Normal"/>
    <w:link w:val="CommentTextChar"/>
    <w:uiPriority w:val="99"/>
    <w:semiHidden/>
    <w:unhideWhenUsed/>
    <w:rsid w:val="0012400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000"/>
    <w:rPr>
      <w:sz w:val="20"/>
      <w:szCs w:val="20"/>
    </w:rPr>
  </w:style>
  <w:style w:type="paragraph" w:styleId="CommentSubject">
    <w:name w:val="annotation subject"/>
    <w:basedOn w:val="CommentText"/>
    <w:next w:val="CommentText"/>
    <w:link w:val="CommentSubjectChar"/>
    <w:uiPriority w:val="99"/>
    <w:semiHidden/>
    <w:unhideWhenUsed/>
    <w:rsid w:val="00124000"/>
    <w:rPr>
      <w:b/>
      <w:bCs/>
    </w:rPr>
  </w:style>
  <w:style w:type="character" w:customStyle="1" w:styleId="CommentSubjectChar">
    <w:name w:val="Comment Subject Char"/>
    <w:basedOn w:val="CommentTextChar"/>
    <w:link w:val="CommentSubject"/>
    <w:uiPriority w:val="99"/>
    <w:semiHidden/>
    <w:rsid w:val="00124000"/>
    <w:rPr>
      <w:b/>
      <w:bCs/>
      <w:sz w:val="20"/>
      <w:szCs w:val="20"/>
    </w:rPr>
  </w:style>
  <w:style w:type="character" w:customStyle="1" w:styleId="number">
    <w:name w:val="number"/>
    <w:basedOn w:val="DefaultParagraphFont"/>
    <w:rsid w:val="00AF5CA6"/>
  </w:style>
  <w:style w:type="character" w:customStyle="1" w:styleId="Heading2Char">
    <w:name w:val="Heading 2 Char"/>
    <w:basedOn w:val="DefaultParagraphFont"/>
    <w:link w:val="Heading2"/>
    <w:uiPriority w:val="9"/>
    <w:rsid w:val="00A4313A"/>
    <w:rPr>
      <w:rFonts w:ascii="Times New Roman" w:eastAsia="Times New Roman" w:hAnsi="Times New Roman" w:cs="Times New Roman"/>
      <w:b/>
      <w:bCs/>
      <w:sz w:val="36"/>
      <w:szCs w:val="36"/>
    </w:rPr>
  </w:style>
  <w:style w:type="paragraph" w:customStyle="1" w:styleId="css-exrw3m">
    <w:name w:val="css-exrw3m"/>
    <w:basedOn w:val="Normal"/>
    <w:rsid w:val="00A4313A"/>
    <w:pPr>
      <w:spacing w:before="100" w:beforeAutospacing="1" w:after="100" w:afterAutospacing="1"/>
    </w:pPr>
  </w:style>
  <w:style w:type="paragraph" w:customStyle="1" w:styleId="css-utmy9y">
    <w:name w:val="css-utmy9y"/>
    <w:basedOn w:val="Normal"/>
    <w:rsid w:val="00A4313A"/>
    <w:pPr>
      <w:spacing w:before="100" w:beforeAutospacing="1" w:after="100" w:afterAutospacing="1"/>
    </w:pPr>
  </w:style>
  <w:style w:type="paragraph" w:customStyle="1" w:styleId="text">
    <w:name w:val="text"/>
    <w:basedOn w:val="Normal"/>
    <w:rsid w:val="00A1437D"/>
    <w:pPr>
      <w:spacing w:before="100" w:beforeAutospacing="1" w:after="100" w:afterAutospacing="1"/>
    </w:pPr>
  </w:style>
  <w:style w:type="character" w:customStyle="1" w:styleId="Heading1Char">
    <w:name w:val="Heading 1 Char"/>
    <w:basedOn w:val="DefaultParagraphFont"/>
    <w:link w:val="Heading1"/>
    <w:uiPriority w:val="9"/>
    <w:rsid w:val="00F2054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02344D"/>
    <w:rPr>
      <w:i/>
      <w:iCs/>
    </w:rPr>
  </w:style>
  <w:style w:type="character" w:styleId="UnresolvedMention">
    <w:name w:val="Unresolved Mention"/>
    <w:basedOn w:val="DefaultParagraphFont"/>
    <w:uiPriority w:val="99"/>
    <w:semiHidden/>
    <w:unhideWhenUsed/>
    <w:rsid w:val="00E71F73"/>
    <w:rPr>
      <w:color w:val="605E5C"/>
      <w:shd w:val="clear" w:color="auto" w:fill="E1DFDD"/>
    </w:rPr>
  </w:style>
  <w:style w:type="character" w:customStyle="1" w:styleId="Heading3Char">
    <w:name w:val="Heading 3 Char"/>
    <w:basedOn w:val="DefaultParagraphFont"/>
    <w:link w:val="Heading3"/>
    <w:uiPriority w:val="9"/>
    <w:rsid w:val="00E71F7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369">
      <w:bodyDiv w:val="1"/>
      <w:marLeft w:val="0"/>
      <w:marRight w:val="0"/>
      <w:marTop w:val="0"/>
      <w:marBottom w:val="0"/>
      <w:divBdr>
        <w:top w:val="none" w:sz="0" w:space="0" w:color="auto"/>
        <w:left w:val="none" w:sz="0" w:space="0" w:color="auto"/>
        <w:bottom w:val="none" w:sz="0" w:space="0" w:color="auto"/>
        <w:right w:val="none" w:sz="0" w:space="0" w:color="auto"/>
      </w:divBdr>
    </w:div>
    <w:div w:id="53436067">
      <w:bodyDiv w:val="1"/>
      <w:marLeft w:val="0"/>
      <w:marRight w:val="0"/>
      <w:marTop w:val="0"/>
      <w:marBottom w:val="0"/>
      <w:divBdr>
        <w:top w:val="none" w:sz="0" w:space="0" w:color="auto"/>
        <w:left w:val="none" w:sz="0" w:space="0" w:color="auto"/>
        <w:bottom w:val="none" w:sz="0" w:space="0" w:color="auto"/>
        <w:right w:val="none" w:sz="0" w:space="0" w:color="auto"/>
      </w:divBdr>
    </w:div>
    <w:div w:id="165681081">
      <w:bodyDiv w:val="1"/>
      <w:marLeft w:val="0"/>
      <w:marRight w:val="0"/>
      <w:marTop w:val="0"/>
      <w:marBottom w:val="0"/>
      <w:divBdr>
        <w:top w:val="none" w:sz="0" w:space="0" w:color="auto"/>
        <w:left w:val="none" w:sz="0" w:space="0" w:color="auto"/>
        <w:bottom w:val="none" w:sz="0" w:space="0" w:color="auto"/>
        <w:right w:val="none" w:sz="0" w:space="0" w:color="auto"/>
      </w:divBdr>
    </w:div>
    <w:div w:id="197739509">
      <w:bodyDiv w:val="1"/>
      <w:marLeft w:val="0"/>
      <w:marRight w:val="0"/>
      <w:marTop w:val="0"/>
      <w:marBottom w:val="0"/>
      <w:divBdr>
        <w:top w:val="none" w:sz="0" w:space="0" w:color="auto"/>
        <w:left w:val="none" w:sz="0" w:space="0" w:color="auto"/>
        <w:bottom w:val="none" w:sz="0" w:space="0" w:color="auto"/>
        <w:right w:val="none" w:sz="0" w:space="0" w:color="auto"/>
      </w:divBdr>
    </w:div>
    <w:div w:id="247033853">
      <w:bodyDiv w:val="1"/>
      <w:marLeft w:val="0"/>
      <w:marRight w:val="0"/>
      <w:marTop w:val="0"/>
      <w:marBottom w:val="0"/>
      <w:divBdr>
        <w:top w:val="none" w:sz="0" w:space="0" w:color="auto"/>
        <w:left w:val="none" w:sz="0" w:space="0" w:color="auto"/>
        <w:bottom w:val="none" w:sz="0" w:space="0" w:color="auto"/>
        <w:right w:val="none" w:sz="0" w:space="0" w:color="auto"/>
      </w:divBdr>
    </w:div>
    <w:div w:id="263344505">
      <w:bodyDiv w:val="1"/>
      <w:marLeft w:val="0"/>
      <w:marRight w:val="0"/>
      <w:marTop w:val="0"/>
      <w:marBottom w:val="0"/>
      <w:divBdr>
        <w:top w:val="none" w:sz="0" w:space="0" w:color="auto"/>
        <w:left w:val="none" w:sz="0" w:space="0" w:color="auto"/>
        <w:bottom w:val="none" w:sz="0" w:space="0" w:color="auto"/>
        <w:right w:val="none" w:sz="0" w:space="0" w:color="auto"/>
      </w:divBdr>
    </w:div>
    <w:div w:id="332687512">
      <w:bodyDiv w:val="1"/>
      <w:marLeft w:val="0"/>
      <w:marRight w:val="0"/>
      <w:marTop w:val="0"/>
      <w:marBottom w:val="0"/>
      <w:divBdr>
        <w:top w:val="none" w:sz="0" w:space="0" w:color="auto"/>
        <w:left w:val="none" w:sz="0" w:space="0" w:color="auto"/>
        <w:bottom w:val="none" w:sz="0" w:space="0" w:color="auto"/>
        <w:right w:val="none" w:sz="0" w:space="0" w:color="auto"/>
      </w:divBdr>
      <w:divsChild>
        <w:div w:id="545915221">
          <w:marLeft w:val="0"/>
          <w:marRight w:val="0"/>
          <w:marTop w:val="0"/>
          <w:marBottom w:val="0"/>
          <w:divBdr>
            <w:top w:val="none" w:sz="0" w:space="0" w:color="auto"/>
            <w:left w:val="none" w:sz="0" w:space="0" w:color="auto"/>
            <w:bottom w:val="none" w:sz="0" w:space="0" w:color="auto"/>
            <w:right w:val="none" w:sz="0" w:space="0" w:color="auto"/>
          </w:divBdr>
          <w:divsChild>
            <w:div w:id="1976983016">
              <w:marLeft w:val="0"/>
              <w:marRight w:val="0"/>
              <w:marTop w:val="0"/>
              <w:marBottom w:val="0"/>
              <w:divBdr>
                <w:top w:val="none" w:sz="0" w:space="0" w:color="auto"/>
                <w:left w:val="none" w:sz="0" w:space="0" w:color="auto"/>
                <w:bottom w:val="none" w:sz="0" w:space="0" w:color="auto"/>
                <w:right w:val="none" w:sz="0" w:space="0" w:color="auto"/>
              </w:divBdr>
              <w:divsChild>
                <w:div w:id="1513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9351">
      <w:bodyDiv w:val="1"/>
      <w:marLeft w:val="0"/>
      <w:marRight w:val="0"/>
      <w:marTop w:val="0"/>
      <w:marBottom w:val="0"/>
      <w:divBdr>
        <w:top w:val="none" w:sz="0" w:space="0" w:color="auto"/>
        <w:left w:val="none" w:sz="0" w:space="0" w:color="auto"/>
        <w:bottom w:val="none" w:sz="0" w:space="0" w:color="auto"/>
        <w:right w:val="none" w:sz="0" w:space="0" w:color="auto"/>
      </w:divBdr>
    </w:div>
    <w:div w:id="358044064">
      <w:bodyDiv w:val="1"/>
      <w:marLeft w:val="0"/>
      <w:marRight w:val="0"/>
      <w:marTop w:val="0"/>
      <w:marBottom w:val="0"/>
      <w:divBdr>
        <w:top w:val="none" w:sz="0" w:space="0" w:color="auto"/>
        <w:left w:val="none" w:sz="0" w:space="0" w:color="auto"/>
        <w:bottom w:val="none" w:sz="0" w:space="0" w:color="auto"/>
        <w:right w:val="none" w:sz="0" w:space="0" w:color="auto"/>
      </w:divBdr>
    </w:div>
    <w:div w:id="474181806">
      <w:bodyDiv w:val="1"/>
      <w:marLeft w:val="0"/>
      <w:marRight w:val="0"/>
      <w:marTop w:val="0"/>
      <w:marBottom w:val="0"/>
      <w:divBdr>
        <w:top w:val="none" w:sz="0" w:space="0" w:color="auto"/>
        <w:left w:val="none" w:sz="0" w:space="0" w:color="auto"/>
        <w:bottom w:val="none" w:sz="0" w:space="0" w:color="auto"/>
        <w:right w:val="none" w:sz="0" w:space="0" w:color="auto"/>
      </w:divBdr>
    </w:div>
    <w:div w:id="558395487">
      <w:bodyDiv w:val="1"/>
      <w:marLeft w:val="0"/>
      <w:marRight w:val="0"/>
      <w:marTop w:val="0"/>
      <w:marBottom w:val="0"/>
      <w:divBdr>
        <w:top w:val="none" w:sz="0" w:space="0" w:color="auto"/>
        <w:left w:val="none" w:sz="0" w:space="0" w:color="auto"/>
        <w:bottom w:val="none" w:sz="0" w:space="0" w:color="auto"/>
        <w:right w:val="none" w:sz="0" w:space="0" w:color="auto"/>
      </w:divBdr>
    </w:div>
    <w:div w:id="599995517">
      <w:bodyDiv w:val="1"/>
      <w:marLeft w:val="0"/>
      <w:marRight w:val="0"/>
      <w:marTop w:val="0"/>
      <w:marBottom w:val="0"/>
      <w:divBdr>
        <w:top w:val="none" w:sz="0" w:space="0" w:color="auto"/>
        <w:left w:val="none" w:sz="0" w:space="0" w:color="auto"/>
        <w:bottom w:val="none" w:sz="0" w:space="0" w:color="auto"/>
        <w:right w:val="none" w:sz="0" w:space="0" w:color="auto"/>
      </w:divBdr>
      <w:divsChild>
        <w:div w:id="1897011724">
          <w:marLeft w:val="0"/>
          <w:marRight w:val="0"/>
          <w:marTop w:val="0"/>
          <w:marBottom w:val="0"/>
          <w:divBdr>
            <w:top w:val="none" w:sz="0" w:space="0" w:color="auto"/>
            <w:left w:val="none" w:sz="0" w:space="0" w:color="auto"/>
            <w:bottom w:val="none" w:sz="0" w:space="0" w:color="auto"/>
            <w:right w:val="none" w:sz="0" w:space="0" w:color="auto"/>
          </w:divBdr>
          <w:divsChild>
            <w:div w:id="1366372858">
              <w:marLeft w:val="0"/>
              <w:marRight w:val="0"/>
              <w:marTop w:val="0"/>
              <w:marBottom w:val="0"/>
              <w:divBdr>
                <w:top w:val="none" w:sz="0" w:space="0" w:color="auto"/>
                <w:left w:val="none" w:sz="0" w:space="0" w:color="auto"/>
                <w:bottom w:val="none" w:sz="0" w:space="0" w:color="auto"/>
                <w:right w:val="none" w:sz="0" w:space="0" w:color="auto"/>
              </w:divBdr>
              <w:divsChild>
                <w:div w:id="2084376369">
                  <w:marLeft w:val="0"/>
                  <w:marRight w:val="0"/>
                  <w:marTop w:val="0"/>
                  <w:marBottom w:val="0"/>
                  <w:divBdr>
                    <w:top w:val="none" w:sz="0" w:space="0" w:color="auto"/>
                    <w:left w:val="none" w:sz="0" w:space="0" w:color="auto"/>
                    <w:bottom w:val="none" w:sz="0" w:space="0" w:color="auto"/>
                    <w:right w:val="none" w:sz="0" w:space="0" w:color="auto"/>
                  </w:divBdr>
                </w:div>
              </w:divsChild>
            </w:div>
            <w:div w:id="427504316">
              <w:marLeft w:val="0"/>
              <w:marRight w:val="0"/>
              <w:marTop w:val="0"/>
              <w:marBottom w:val="0"/>
              <w:divBdr>
                <w:top w:val="none" w:sz="0" w:space="0" w:color="auto"/>
                <w:left w:val="none" w:sz="0" w:space="0" w:color="auto"/>
                <w:bottom w:val="none" w:sz="0" w:space="0" w:color="auto"/>
                <w:right w:val="none" w:sz="0" w:space="0" w:color="auto"/>
              </w:divBdr>
              <w:divsChild>
                <w:div w:id="17779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397">
          <w:marLeft w:val="0"/>
          <w:marRight w:val="0"/>
          <w:marTop w:val="0"/>
          <w:marBottom w:val="0"/>
          <w:divBdr>
            <w:top w:val="none" w:sz="0" w:space="0" w:color="auto"/>
            <w:left w:val="none" w:sz="0" w:space="0" w:color="auto"/>
            <w:bottom w:val="none" w:sz="0" w:space="0" w:color="auto"/>
            <w:right w:val="none" w:sz="0" w:space="0" w:color="auto"/>
          </w:divBdr>
          <w:divsChild>
            <w:div w:id="1907571857">
              <w:marLeft w:val="0"/>
              <w:marRight w:val="0"/>
              <w:marTop w:val="0"/>
              <w:marBottom w:val="0"/>
              <w:divBdr>
                <w:top w:val="none" w:sz="0" w:space="0" w:color="auto"/>
                <w:left w:val="none" w:sz="0" w:space="0" w:color="auto"/>
                <w:bottom w:val="none" w:sz="0" w:space="0" w:color="auto"/>
                <w:right w:val="none" w:sz="0" w:space="0" w:color="auto"/>
              </w:divBdr>
              <w:divsChild>
                <w:div w:id="12126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0732">
      <w:bodyDiv w:val="1"/>
      <w:marLeft w:val="0"/>
      <w:marRight w:val="0"/>
      <w:marTop w:val="0"/>
      <w:marBottom w:val="0"/>
      <w:divBdr>
        <w:top w:val="none" w:sz="0" w:space="0" w:color="auto"/>
        <w:left w:val="none" w:sz="0" w:space="0" w:color="auto"/>
        <w:bottom w:val="none" w:sz="0" w:space="0" w:color="auto"/>
        <w:right w:val="none" w:sz="0" w:space="0" w:color="auto"/>
      </w:divBdr>
      <w:divsChild>
        <w:div w:id="1070814018">
          <w:marLeft w:val="0"/>
          <w:marRight w:val="0"/>
          <w:marTop w:val="0"/>
          <w:marBottom w:val="0"/>
          <w:divBdr>
            <w:top w:val="none" w:sz="0" w:space="0" w:color="auto"/>
            <w:left w:val="none" w:sz="0" w:space="0" w:color="auto"/>
            <w:bottom w:val="none" w:sz="0" w:space="0" w:color="auto"/>
            <w:right w:val="none" w:sz="0" w:space="0" w:color="auto"/>
          </w:divBdr>
          <w:divsChild>
            <w:div w:id="645403167">
              <w:marLeft w:val="0"/>
              <w:marRight w:val="0"/>
              <w:marTop w:val="0"/>
              <w:marBottom w:val="0"/>
              <w:divBdr>
                <w:top w:val="none" w:sz="0" w:space="0" w:color="auto"/>
                <w:left w:val="none" w:sz="0" w:space="0" w:color="auto"/>
                <w:bottom w:val="none" w:sz="0" w:space="0" w:color="auto"/>
                <w:right w:val="none" w:sz="0" w:space="0" w:color="auto"/>
              </w:divBdr>
              <w:divsChild>
                <w:div w:id="15217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072">
      <w:bodyDiv w:val="1"/>
      <w:marLeft w:val="0"/>
      <w:marRight w:val="0"/>
      <w:marTop w:val="0"/>
      <w:marBottom w:val="0"/>
      <w:divBdr>
        <w:top w:val="none" w:sz="0" w:space="0" w:color="auto"/>
        <w:left w:val="none" w:sz="0" w:space="0" w:color="auto"/>
        <w:bottom w:val="none" w:sz="0" w:space="0" w:color="auto"/>
        <w:right w:val="none" w:sz="0" w:space="0" w:color="auto"/>
      </w:divBdr>
    </w:div>
    <w:div w:id="729768570">
      <w:bodyDiv w:val="1"/>
      <w:marLeft w:val="0"/>
      <w:marRight w:val="0"/>
      <w:marTop w:val="0"/>
      <w:marBottom w:val="0"/>
      <w:divBdr>
        <w:top w:val="none" w:sz="0" w:space="0" w:color="auto"/>
        <w:left w:val="none" w:sz="0" w:space="0" w:color="auto"/>
        <w:bottom w:val="none" w:sz="0" w:space="0" w:color="auto"/>
        <w:right w:val="none" w:sz="0" w:space="0" w:color="auto"/>
      </w:divBdr>
    </w:div>
    <w:div w:id="830369334">
      <w:bodyDiv w:val="1"/>
      <w:marLeft w:val="0"/>
      <w:marRight w:val="0"/>
      <w:marTop w:val="0"/>
      <w:marBottom w:val="0"/>
      <w:divBdr>
        <w:top w:val="none" w:sz="0" w:space="0" w:color="auto"/>
        <w:left w:val="none" w:sz="0" w:space="0" w:color="auto"/>
        <w:bottom w:val="none" w:sz="0" w:space="0" w:color="auto"/>
        <w:right w:val="none" w:sz="0" w:space="0" w:color="auto"/>
      </w:divBdr>
    </w:div>
    <w:div w:id="883638479">
      <w:bodyDiv w:val="1"/>
      <w:marLeft w:val="0"/>
      <w:marRight w:val="0"/>
      <w:marTop w:val="0"/>
      <w:marBottom w:val="0"/>
      <w:divBdr>
        <w:top w:val="none" w:sz="0" w:space="0" w:color="auto"/>
        <w:left w:val="none" w:sz="0" w:space="0" w:color="auto"/>
        <w:bottom w:val="none" w:sz="0" w:space="0" w:color="auto"/>
        <w:right w:val="none" w:sz="0" w:space="0" w:color="auto"/>
      </w:divBdr>
      <w:divsChild>
        <w:div w:id="1889416534">
          <w:marLeft w:val="0"/>
          <w:marRight w:val="0"/>
          <w:marTop w:val="0"/>
          <w:marBottom w:val="0"/>
          <w:divBdr>
            <w:top w:val="none" w:sz="0" w:space="0" w:color="auto"/>
            <w:left w:val="none" w:sz="0" w:space="0" w:color="auto"/>
            <w:bottom w:val="none" w:sz="0" w:space="0" w:color="auto"/>
            <w:right w:val="none" w:sz="0" w:space="0" w:color="auto"/>
          </w:divBdr>
          <w:divsChild>
            <w:div w:id="1823234748">
              <w:marLeft w:val="0"/>
              <w:marRight w:val="0"/>
              <w:marTop w:val="0"/>
              <w:marBottom w:val="0"/>
              <w:divBdr>
                <w:top w:val="none" w:sz="0" w:space="0" w:color="auto"/>
                <w:left w:val="none" w:sz="0" w:space="0" w:color="auto"/>
                <w:bottom w:val="none" w:sz="0" w:space="0" w:color="auto"/>
                <w:right w:val="none" w:sz="0" w:space="0" w:color="auto"/>
              </w:divBdr>
              <w:divsChild>
                <w:div w:id="17318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06691">
      <w:bodyDiv w:val="1"/>
      <w:marLeft w:val="0"/>
      <w:marRight w:val="0"/>
      <w:marTop w:val="0"/>
      <w:marBottom w:val="0"/>
      <w:divBdr>
        <w:top w:val="none" w:sz="0" w:space="0" w:color="auto"/>
        <w:left w:val="none" w:sz="0" w:space="0" w:color="auto"/>
        <w:bottom w:val="none" w:sz="0" w:space="0" w:color="auto"/>
        <w:right w:val="none" w:sz="0" w:space="0" w:color="auto"/>
      </w:divBdr>
    </w:div>
    <w:div w:id="1067915908">
      <w:bodyDiv w:val="1"/>
      <w:marLeft w:val="0"/>
      <w:marRight w:val="0"/>
      <w:marTop w:val="0"/>
      <w:marBottom w:val="0"/>
      <w:divBdr>
        <w:top w:val="none" w:sz="0" w:space="0" w:color="auto"/>
        <w:left w:val="none" w:sz="0" w:space="0" w:color="auto"/>
        <w:bottom w:val="none" w:sz="0" w:space="0" w:color="auto"/>
        <w:right w:val="none" w:sz="0" w:space="0" w:color="auto"/>
      </w:divBdr>
      <w:divsChild>
        <w:div w:id="986738507">
          <w:marLeft w:val="0"/>
          <w:marRight w:val="0"/>
          <w:marTop w:val="0"/>
          <w:marBottom w:val="0"/>
          <w:divBdr>
            <w:top w:val="none" w:sz="0" w:space="0" w:color="auto"/>
            <w:left w:val="none" w:sz="0" w:space="0" w:color="auto"/>
            <w:bottom w:val="none" w:sz="0" w:space="0" w:color="auto"/>
            <w:right w:val="none" w:sz="0" w:space="0" w:color="auto"/>
          </w:divBdr>
          <w:divsChild>
            <w:div w:id="1728871551">
              <w:marLeft w:val="0"/>
              <w:marRight w:val="0"/>
              <w:marTop w:val="0"/>
              <w:marBottom w:val="0"/>
              <w:divBdr>
                <w:top w:val="none" w:sz="0" w:space="0" w:color="auto"/>
                <w:left w:val="none" w:sz="0" w:space="0" w:color="auto"/>
                <w:bottom w:val="none" w:sz="0" w:space="0" w:color="auto"/>
                <w:right w:val="none" w:sz="0" w:space="0" w:color="auto"/>
              </w:divBdr>
              <w:divsChild>
                <w:div w:id="6102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2625">
      <w:bodyDiv w:val="1"/>
      <w:marLeft w:val="0"/>
      <w:marRight w:val="0"/>
      <w:marTop w:val="0"/>
      <w:marBottom w:val="0"/>
      <w:divBdr>
        <w:top w:val="none" w:sz="0" w:space="0" w:color="auto"/>
        <w:left w:val="none" w:sz="0" w:space="0" w:color="auto"/>
        <w:bottom w:val="none" w:sz="0" w:space="0" w:color="auto"/>
        <w:right w:val="none" w:sz="0" w:space="0" w:color="auto"/>
      </w:divBdr>
    </w:div>
    <w:div w:id="1235437472">
      <w:bodyDiv w:val="1"/>
      <w:marLeft w:val="0"/>
      <w:marRight w:val="0"/>
      <w:marTop w:val="0"/>
      <w:marBottom w:val="0"/>
      <w:divBdr>
        <w:top w:val="none" w:sz="0" w:space="0" w:color="auto"/>
        <w:left w:val="none" w:sz="0" w:space="0" w:color="auto"/>
        <w:bottom w:val="none" w:sz="0" w:space="0" w:color="auto"/>
        <w:right w:val="none" w:sz="0" w:space="0" w:color="auto"/>
      </w:divBdr>
    </w:div>
    <w:div w:id="1252087177">
      <w:bodyDiv w:val="1"/>
      <w:marLeft w:val="0"/>
      <w:marRight w:val="0"/>
      <w:marTop w:val="0"/>
      <w:marBottom w:val="0"/>
      <w:divBdr>
        <w:top w:val="none" w:sz="0" w:space="0" w:color="auto"/>
        <w:left w:val="none" w:sz="0" w:space="0" w:color="auto"/>
        <w:bottom w:val="none" w:sz="0" w:space="0" w:color="auto"/>
        <w:right w:val="none" w:sz="0" w:space="0" w:color="auto"/>
      </w:divBdr>
      <w:divsChild>
        <w:div w:id="242765162">
          <w:marLeft w:val="0"/>
          <w:marRight w:val="0"/>
          <w:marTop w:val="0"/>
          <w:marBottom w:val="0"/>
          <w:divBdr>
            <w:top w:val="none" w:sz="0" w:space="0" w:color="auto"/>
            <w:left w:val="none" w:sz="0" w:space="0" w:color="auto"/>
            <w:bottom w:val="none" w:sz="0" w:space="0" w:color="auto"/>
            <w:right w:val="none" w:sz="0" w:space="0" w:color="auto"/>
          </w:divBdr>
          <w:divsChild>
            <w:div w:id="1645235161">
              <w:marLeft w:val="0"/>
              <w:marRight w:val="0"/>
              <w:marTop w:val="0"/>
              <w:marBottom w:val="0"/>
              <w:divBdr>
                <w:top w:val="none" w:sz="0" w:space="0" w:color="auto"/>
                <w:left w:val="none" w:sz="0" w:space="0" w:color="auto"/>
                <w:bottom w:val="none" w:sz="0" w:space="0" w:color="auto"/>
                <w:right w:val="none" w:sz="0" w:space="0" w:color="auto"/>
              </w:divBdr>
              <w:divsChild>
                <w:div w:id="1708917786">
                  <w:marLeft w:val="0"/>
                  <w:marRight w:val="0"/>
                  <w:marTop w:val="0"/>
                  <w:marBottom w:val="0"/>
                  <w:divBdr>
                    <w:top w:val="none" w:sz="0" w:space="0" w:color="auto"/>
                    <w:left w:val="none" w:sz="0" w:space="0" w:color="auto"/>
                    <w:bottom w:val="none" w:sz="0" w:space="0" w:color="auto"/>
                    <w:right w:val="none" w:sz="0" w:space="0" w:color="auto"/>
                  </w:divBdr>
                </w:div>
              </w:divsChild>
            </w:div>
            <w:div w:id="1190681927">
              <w:marLeft w:val="0"/>
              <w:marRight w:val="0"/>
              <w:marTop w:val="0"/>
              <w:marBottom w:val="0"/>
              <w:divBdr>
                <w:top w:val="none" w:sz="0" w:space="0" w:color="auto"/>
                <w:left w:val="none" w:sz="0" w:space="0" w:color="auto"/>
                <w:bottom w:val="none" w:sz="0" w:space="0" w:color="auto"/>
                <w:right w:val="none" w:sz="0" w:space="0" w:color="auto"/>
              </w:divBdr>
              <w:divsChild>
                <w:div w:id="19173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2403">
          <w:marLeft w:val="0"/>
          <w:marRight w:val="0"/>
          <w:marTop w:val="0"/>
          <w:marBottom w:val="0"/>
          <w:divBdr>
            <w:top w:val="none" w:sz="0" w:space="0" w:color="auto"/>
            <w:left w:val="none" w:sz="0" w:space="0" w:color="auto"/>
            <w:bottom w:val="none" w:sz="0" w:space="0" w:color="auto"/>
            <w:right w:val="none" w:sz="0" w:space="0" w:color="auto"/>
          </w:divBdr>
          <w:divsChild>
            <w:div w:id="185487360">
              <w:marLeft w:val="0"/>
              <w:marRight w:val="0"/>
              <w:marTop w:val="0"/>
              <w:marBottom w:val="0"/>
              <w:divBdr>
                <w:top w:val="none" w:sz="0" w:space="0" w:color="auto"/>
                <w:left w:val="none" w:sz="0" w:space="0" w:color="auto"/>
                <w:bottom w:val="none" w:sz="0" w:space="0" w:color="auto"/>
                <w:right w:val="none" w:sz="0" w:space="0" w:color="auto"/>
              </w:divBdr>
              <w:divsChild>
                <w:div w:id="20536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1940">
      <w:bodyDiv w:val="1"/>
      <w:marLeft w:val="0"/>
      <w:marRight w:val="0"/>
      <w:marTop w:val="0"/>
      <w:marBottom w:val="0"/>
      <w:divBdr>
        <w:top w:val="none" w:sz="0" w:space="0" w:color="auto"/>
        <w:left w:val="none" w:sz="0" w:space="0" w:color="auto"/>
        <w:bottom w:val="none" w:sz="0" w:space="0" w:color="auto"/>
        <w:right w:val="none" w:sz="0" w:space="0" w:color="auto"/>
      </w:divBdr>
    </w:div>
    <w:div w:id="1267273377">
      <w:bodyDiv w:val="1"/>
      <w:marLeft w:val="0"/>
      <w:marRight w:val="0"/>
      <w:marTop w:val="0"/>
      <w:marBottom w:val="0"/>
      <w:divBdr>
        <w:top w:val="none" w:sz="0" w:space="0" w:color="auto"/>
        <w:left w:val="none" w:sz="0" w:space="0" w:color="auto"/>
        <w:bottom w:val="none" w:sz="0" w:space="0" w:color="auto"/>
        <w:right w:val="none" w:sz="0" w:space="0" w:color="auto"/>
      </w:divBdr>
    </w:div>
    <w:div w:id="1312172963">
      <w:bodyDiv w:val="1"/>
      <w:marLeft w:val="0"/>
      <w:marRight w:val="0"/>
      <w:marTop w:val="0"/>
      <w:marBottom w:val="0"/>
      <w:divBdr>
        <w:top w:val="none" w:sz="0" w:space="0" w:color="auto"/>
        <w:left w:val="none" w:sz="0" w:space="0" w:color="auto"/>
        <w:bottom w:val="none" w:sz="0" w:space="0" w:color="auto"/>
        <w:right w:val="none" w:sz="0" w:space="0" w:color="auto"/>
      </w:divBdr>
    </w:div>
    <w:div w:id="1377927089">
      <w:bodyDiv w:val="1"/>
      <w:marLeft w:val="0"/>
      <w:marRight w:val="0"/>
      <w:marTop w:val="0"/>
      <w:marBottom w:val="0"/>
      <w:divBdr>
        <w:top w:val="none" w:sz="0" w:space="0" w:color="auto"/>
        <w:left w:val="none" w:sz="0" w:space="0" w:color="auto"/>
        <w:bottom w:val="none" w:sz="0" w:space="0" w:color="auto"/>
        <w:right w:val="none" w:sz="0" w:space="0" w:color="auto"/>
      </w:divBdr>
    </w:div>
    <w:div w:id="1445034096">
      <w:bodyDiv w:val="1"/>
      <w:marLeft w:val="0"/>
      <w:marRight w:val="0"/>
      <w:marTop w:val="0"/>
      <w:marBottom w:val="0"/>
      <w:divBdr>
        <w:top w:val="none" w:sz="0" w:space="0" w:color="auto"/>
        <w:left w:val="none" w:sz="0" w:space="0" w:color="auto"/>
        <w:bottom w:val="none" w:sz="0" w:space="0" w:color="auto"/>
        <w:right w:val="none" w:sz="0" w:space="0" w:color="auto"/>
      </w:divBdr>
    </w:div>
    <w:div w:id="1455442942">
      <w:bodyDiv w:val="1"/>
      <w:marLeft w:val="0"/>
      <w:marRight w:val="0"/>
      <w:marTop w:val="0"/>
      <w:marBottom w:val="0"/>
      <w:divBdr>
        <w:top w:val="none" w:sz="0" w:space="0" w:color="auto"/>
        <w:left w:val="none" w:sz="0" w:space="0" w:color="auto"/>
        <w:bottom w:val="none" w:sz="0" w:space="0" w:color="auto"/>
        <w:right w:val="none" w:sz="0" w:space="0" w:color="auto"/>
      </w:divBdr>
      <w:divsChild>
        <w:div w:id="11423952">
          <w:marLeft w:val="0"/>
          <w:marRight w:val="0"/>
          <w:marTop w:val="0"/>
          <w:marBottom w:val="0"/>
          <w:divBdr>
            <w:top w:val="none" w:sz="0" w:space="0" w:color="auto"/>
            <w:left w:val="none" w:sz="0" w:space="0" w:color="auto"/>
            <w:bottom w:val="none" w:sz="0" w:space="0" w:color="auto"/>
            <w:right w:val="none" w:sz="0" w:space="0" w:color="auto"/>
          </w:divBdr>
          <w:divsChild>
            <w:div w:id="1424692739">
              <w:marLeft w:val="0"/>
              <w:marRight w:val="0"/>
              <w:marTop w:val="0"/>
              <w:marBottom w:val="0"/>
              <w:divBdr>
                <w:top w:val="none" w:sz="0" w:space="0" w:color="auto"/>
                <w:left w:val="none" w:sz="0" w:space="0" w:color="auto"/>
                <w:bottom w:val="none" w:sz="0" w:space="0" w:color="auto"/>
                <w:right w:val="none" w:sz="0" w:space="0" w:color="auto"/>
              </w:divBdr>
              <w:divsChild>
                <w:div w:id="815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4075">
      <w:bodyDiv w:val="1"/>
      <w:marLeft w:val="0"/>
      <w:marRight w:val="0"/>
      <w:marTop w:val="0"/>
      <w:marBottom w:val="0"/>
      <w:divBdr>
        <w:top w:val="none" w:sz="0" w:space="0" w:color="auto"/>
        <w:left w:val="none" w:sz="0" w:space="0" w:color="auto"/>
        <w:bottom w:val="none" w:sz="0" w:space="0" w:color="auto"/>
        <w:right w:val="none" w:sz="0" w:space="0" w:color="auto"/>
      </w:divBdr>
      <w:divsChild>
        <w:div w:id="2083483698">
          <w:marLeft w:val="0"/>
          <w:marRight w:val="0"/>
          <w:marTop w:val="0"/>
          <w:marBottom w:val="0"/>
          <w:divBdr>
            <w:top w:val="none" w:sz="0" w:space="0" w:color="auto"/>
            <w:left w:val="none" w:sz="0" w:space="0" w:color="auto"/>
            <w:bottom w:val="none" w:sz="0" w:space="0" w:color="auto"/>
            <w:right w:val="none" w:sz="0" w:space="0" w:color="auto"/>
          </w:divBdr>
          <w:divsChild>
            <w:div w:id="1150249237">
              <w:marLeft w:val="0"/>
              <w:marRight w:val="0"/>
              <w:marTop w:val="0"/>
              <w:marBottom w:val="0"/>
              <w:divBdr>
                <w:top w:val="none" w:sz="0" w:space="0" w:color="auto"/>
                <w:left w:val="none" w:sz="0" w:space="0" w:color="auto"/>
                <w:bottom w:val="none" w:sz="0" w:space="0" w:color="auto"/>
                <w:right w:val="none" w:sz="0" w:space="0" w:color="auto"/>
              </w:divBdr>
              <w:divsChild>
                <w:div w:id="1738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6059">
      <w:bodyDiv w:val="1"/>
      <w:marLeft w:val="0"/>
      <w:marRight w:val="0"/>
      <w:marTop w:val="0"/>
      <w:marBottom w:val="0"/>
      <w:divBdr>
        <w:top w:val="none" w:sz="0" w:space="0" w:color="auto"/>
        <w:left w:val="none" w:sz="0" w:space="0" w:color="auto"/>
        <w:bottom w:val="none" w:sz="0" w:space="0" w:color="auto"/>
        <w:right w:val="none" w:sz="0" w:space="0" w:color="auto"/>
      </w:divBdr>
      <w:divsChild>
        <w:div w:id="2083720585">
          <w:marLeft w:val="0"/>
          <w:marRight w:val="0"/>
          <w:marTop w:val="0"/>
          <w:marBottom w:val="0"/>
          <w:divBdr>
            <w:top w:val="none" w:sz="0" w:space="0" w:color="auto"/>
            <w:left w:val="none" w:sz="0" w:space="0" w:color="auto"/>
            <w:bottom w:val="none" w:sz="0" w:space="0" w:color="auto"/>
            <w:right w:val="none" w:sz="0" w:space="0" w:color="auto"/>
          </w:divBdr>
          <w:divsChild>
            <w:div w:id="14503661">
              <w:marLeft w:val="0"/>
              <w:marRight w:val="0"/>
              <w:marTop w:val="0"/>
              <w:marBottom w:val="0"/>
              <w:divBdr>
                <w:top w:val="none" w:sz="0" w:space="0" w:color="auto"/>
                <w:left w:val="none" w:sz="0" w:space="0" w:color="auto"/>
                <w:bottom w:val="none" w:sz="0" w:space="0" w:color="auto"/>
                <w:right w:val="none" w:sz="0" w:space="0" w:color="auto"/>
              </w:divBdr>
              <w:divsChild>
                <w:div w:id="1222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12403">
      <w:bodyDiv w:val="1"/>
      <w:marLeft w:val="0"/>
      <w:marRight w:val="0"/>
      <w:marTop w:val="0"/>
      <w:marBottom w:val="0"/>
      <w:divBdr>
        <w:top w:val="none" w:sz="0" w:space="0" w:color="auto"/>
        <w:left w:val="none" w:sz="0" w:space="0" w:color="auto"/>
        <w:bottom w:val="none" w:sz="0" w:space="0" w:color="auto"/>
        <w:right w:val="none" w:sz="0" w:space="0" w:color="auto"/>
      </w:divBdr>
    </w:div>
    <w:div w:id="1482963433">
      <w:bodyDiv w:val="1"/>
      <w:marLeft w:val="0"/>
      <w:marRight w:val="0"/>
      <w:marTop w:val="0"/>
      <w:marBottom w:val="0"/>
      <w:divBdr>
        <w:top w:val="none" w:sz="0" w:space="0" w:color="auto"/>
        <w:left w:val="none" w:sz="0" w:space="0" w:color="auto"/>
        <w:bottom w:val="none" w:sz="0" w:space="0" w:color="auto"/>
        <w:right w:val="none" w:sz="0" w:space="0" w:color="auto"/>
      </w:divBdr>
      <w:divsChild>
        <w:div w:id="1992908326">
          <w:marLeft w:val="0"/>
          <w:marRight w:val="0"/>
          <w:marTop w:val="0"/>
          <w:marBottom w:val="0"/>
          <w:divBdr>
            <w:top w:val="none" w:sz="0" w:space="0" w:color="auto"/>
            <w:left w:val="none" w:sz="0" w:space="0" w:color="auto"/>
            <w:bottom w:val="none" w:sz="0" w:space="0" w:color="auto"/>
            <w:right w:val="none" w:sz="0" w:space="0" w:color="auto"/>
          </w:divBdr>
        </w:div>
        <w:div w:id="1935436082">
          <w:marLeft w:val="0"/>
          <w:marRight w:val="0"/>
          <w:marTop w:val="0"/>
          <w:marBottom w:val="0"/>
          <w:divBdr>
            <w:top w:val="none" w:sz="0" w:space="0" w:color="auto"/>
            <w:left w:val="none" w:sz="0" w:space="0" w:color="auto"/>
            <w:bottom w:val="none" w:sz="0" w:space="0" w:color="auto"/>
            <w:right w:val="none" w:sz="0" w:space="0" w:color="auto"/>
          </w:divBdr>
        </w:div>
      </w:divsChild>
    </w:div>
    <w:div w:id="1572541382">
      <w:bodyDiv w:val="1"/>
      <w:marLeft w:val="0"/>
      <w:marRight w:val="0"/>
      <w:marTop w:val="0"/>
      <w:marBottom w:val="0"/>
      <w:divBdr>
        <w:top w:val="none" w:sz="0" w:space="0" w:color="auto"/>
        <w:left w:val="none" w:sz="0" w:space="0" w:color="auto"/>
        <w:bottom w:val="none" w:sz="0" w:space="0" w:color="auto"/>
        <w:right w:val="none" w:sz="0" w:space="0" w:color="auto"/>
      </w:divBdr>
    </w:div>
    <w:div w:id="1572764786">
      <w:bodyDiv w:val="1"/>
      <w:marLeft w:val="0"/>
      <w:marRight w:val="0"/>
      <w:marTop w:val="0"/>
      <w:marBottom w:val="0"/>
      <w:divBdr>
        <w:top w:val="none" w:sz="0" w:space="0" w:color="auto"/>
        <w:left w:val="none" w:sz="0" w:space="0" w:color="auto"/>
        <w:bottom w:val="none" w:sz="0" w:space="0" w:color="auto"/>
        <w:right w:val="none" w:sz="0" w:space="0" w:color="auto"/>
      </w:divBdr>
      <w:divsChild>
        <w:div w:id="266542244">
          <w:marLeft w:val="0"/>
          <w:marRight w:val="0"/>
          <w:marTop w:val="0"/>
          <w:marBottom w:val="0"/>
          <w:divBdr>
            <w:top w:val="none" w:sz="0" w:space="0" w:color="auto"/>
            <w:left w:val="none" w:sz="0" w:space="0" w:color="auto"/>
            <w:bottom w:val="none" w:sz="0" w:space="0" w:color="auto"/>
            <w:right w:val="none" w:sz="0" w:space="0" w:color="auto"/>
          </w:divBdr>
          <w:divsChild>
            <w:div w:id="1759792404">
              <w:marLeft w:val="0"/>
              <w:marRight w:val="0"/>
              <w:marTop w:val="0"/>
              <w:marBottom w:val="0"/>
              <w:divBdr>
                <w:top w:val="none" w:sz="0" w:space="0" w:color="auto"/>
                <w:left w:val="none" w:sz="0" w:space="0" w:color="auto"/>
                <w:bottom w:val="none" w:sz="0" w:space="0" w:color="auto"/>
                <w:right w:val="none" w:sz="0" w:space="0" w:color="auto"/>
              </w:divBdr>
              <w:divsChild>
                <w:div w:id="1139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5190">
      <w:bodyDiv w:val="1"/>
      <w:marLeft w:val="0"/>
      <w:marRight w:val="0"/>
      <w:marTop w:val="0"/>
      <w:marBottom w:val="0"/>
      <w:divBdr>
        <w:top w:val="none" w:sz="0" w:space="0" w:color="auto"/>
        <w:left w:val="none" w:sz="0" w:space="0" w:color="auto"/>
        <w:bottom w:val="none" w:sz="0" w:space="0" w:color="auto"/>
        <w:right w:val="none" w:sz="0" w:space="0" w:color="auto"/>
      </w:divBdr>
    </w:div>
    <w:div w:id="1781073280">
      <w:bodyDiv w:val="1"/>
      <w:marLeft w:val="0"/>
      <w:marRight w:val="0"/>
      <w:marTop w:val="0"/>
      <w:marBottom w:val="0"/>
      <w:divBdr>
        <w:top w:val="none" w:sz="0" w:space="0" w:color="auto"/>
        <w:left w:val="none" w:sz="0" w:space="0" w:color="auto"/>
        <w:bottom w:val="none" w:sz="0" w:space="0" w:color="auto"/>
        <w:right w:val="none" w:sz="0" w:space="0" w:color="auto"/>
      </w:divBdr>
    </w:div>
    <w:div w:id="1817988432">
      <w:bodyDiv w:val="1"/>
      <w:marLeft w:val="0"/>
      <w:marRight w:val="0"/>
      <w:marTop w:val="0"/>
      <w:marBottom w:val="0"/>
      <w:divBdr>
        <w:top w:val="none" w:sz="0" w:space="0" w:color="auto"/>
        <w:left w:val="none" w:sz="0" w:space="0" w:color="auto"/>
        <w:bottom w:val="none" w:sz="0" w:space="0" w:color="auto"/>
        <w:right w:val="none" w:sz="0" w:space="0" w:color="auto"/>
      </w:divBdr>
      <w:divsChild>
        <w:div w:id="1336153896">
          <w:marLeft w:val="0"/>
          <w:marRight w:val="0"/>
          <w:marTop w:val="0"/>
          <w:marBottom w:val="0"/>
          <w:divBdr>
            <w:top w:val="none" w:sz="0" w:space="0" w:color="auto"/>
            <w:left w:val="none" w:sz="0" w:space="0" w:color="auto"/>
            <w:bottom w:val="none" w:sz="0" w:space="0" w:color="auto"/>
            <w:right w:val="none" w:sz="0" w:space="0" w:color="auto"/>
          </w:divBdr>
          <w:divsChild>
            <w:div w:id="1785230219">
              <w:marLeft w:val="0"/>
              <w:marRight w:val="0"/>
              <w:marTop w:val="0"/>
              <w:marBottom w:val="0"/>
              <w:divBdr>
                <w:top w:val="none" w:sz="0" w:space="0" w:color="auto"/>
                <w:left w:val="none" w:sz="0" w:space="0" w:color="auto"/>
                <w:bottom w:val="none" w:sz="0" w:space="0" w:color="auto"/>
                <w:right w:val="none" w:sz="0" w:space="0" w:color="auto"/>
              </w:divBdr>
              <w:divsChild>
                <w:div w:id="11795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8591">
      <w:bodyDiv w:val="1"/>
      <w:marLeft w:val="0"/>
      <w:marRight w:val="0"/>
      <w:marTop w:val="0"/>
      <w:marBottom w:val="0"/>
      <w:divBdr>
        <w:top w:val="none" w:sz="0" w:space="0" w:color="auto"/>
        <w:left w:val="none" w:sz="0" w:space="0" w:color="auto"/>
        <w:bottom w:val="none" w:sz="0" w:space="0" w:color="auto"/>
        <w:right w:val="none" w:sz="0" w:space="0" w:color="auto"/>
      </w:divBdr>
    </w:div>
    <w:div w:id="1872035916">
      <w:bodyDiv w:val="1"/>
      <w:marLeft w:val="0"/>
      <w:marRight w:val="0"/>
      <w:marTop w:val="0"/>
      <w:marBottom w:val="0"/>
      <w:divBdr>
        <w:top w:val="none" w:sz="0" w:space="0" w:color="auto"/>
        <w:left w:val="none" w:sz="0" w:space="0" w:color="auto"/>
        <w:bottom w:val="none" w:sz="0" w:space="0" w:color="auto"/>
        <w:right w:val="none" w:sz="0" w:space="0" w:color="auto"/>
      </w:divBdr>
      <w:divsChild>
        <w:div w:id="191261407">
          <w:marLeft w:val="0"/>
          <w:marRight w:val="0"/>
          <w:marTop w:val="0"/>
          <w:marBottom w:val="0"/>
          <w:divBdr>
            <w:top w:val="none" w:sz="0" w:space="0" w:color="auto"/>
            <w:left w:val="none" w:sz="0" w:space="0" w:color="auto"/>
            <w:bottom w:val="none" w:sz="0" w:space="0" w:color="auto"/>
            <w:right w:val="none" w:sz="0" w:space="0" w:color="auto"/>
          </w:divBdr>
          <w:divsChild>
            <w:div w:id="1233469351">
              <w:marLeft w:val="0"/>
              <w:marRight w:val="0"/>
              <w:marTop w:val="0"/>
              <w:marBottom w:val="0"/>
              <w:divBdr>
                <w:top w:val="none" w:sz="0" w:space="0" w:color="auto"/>
                <w:left w:val="none" w:sz="0" w:space="0" w:color="auto"/>
                <w:bottom w:val="none" w:sz="0" w:space="0" w:color="auto"/>
                <w:right w:val="none" w:sz="0" w:space="0" w:color="auto"/>
              </w:divBdr>
            </w:div>
            <w:div w:id="1249849214">
              <w:marLeft w:val="0"/>
              <w:marRight w:val="0"/>
              <w:marTop w:val="375"/>
              <w:marBottom w:val="0"/>
              <w:divBdr>
                <w:top w:val="none" w:sz="0" w:space="0" w:color="auto"/>
                <w:left w:val="none" w:sz="0" w:space="0" w:color="auto"/>
                <w:bottom w:val="none" w:sz="0" w:space="0" w:color="auto"/>
                <w:right w:val="none" w:sz="0" w:space="0" w:color="auto"/>
              </w:divBdr>
              <w:divsChild>
                <w:div w:id="1099301173">
                  <w:marLeft w:val="0"/>
                  <w:marRight w:val="0"/>
                  <w:marTop w:val="0"/>
                  <w:marBottom w:val="0"/>
                  <w:divBdr>
                    <w:top w:val="none" w:sz="0" w:space="0" w:color="auto"/>
                    <w:left w:val="none" w:sz="0" w:space="0" w:color="auto"/>
                    <w:bottom w:val="none" w:sz="0" w:space="0" w:color="auto"/>
                    <w:right w:val="none" w:sz="0" w:space="0" w:color="auto"/>
                  </w:divBdr>
                  <w:divsChild>
                    <w:div w:id="1951274341">
                      <w:marLeft w:val="0"/>
                      <w:marRight w:val="0"/>
                      <w:marTop w:val="0"/>
                      <w:marBottom w:val="0"/>
                      <w:divBdr>
                        <w:top w:val="none" w:sz="0" w:space="0" w:color="auto"/>
                        <w:left w:val="none" w:sz="0" w:space="0" w:color="auto"/>
                        <w:bottom w:val="none" w:sz="0" w:space="0" w:color="auto"/>
                        <w:right w:val="none" w:sz="0" w:space="0" w:color="auto"/>
                      </w:divBdr>
                      <w:divsChild>
                        <w:div w:id="2079665197">
                          <w:marLeft w:val="0"/>
                          <w:marRight w:val="0"/>
                          <w:marTop w:val="0"/>
                          <w:marBottom w:val="0"/>
                          <w:divBdr>
                            <w:top w:val="none" w:sz="0" w:space="0" w:color="auto"/>
                            <w:left w:val="none" w:sz="0" w:space="0" w:color="auto"/>
                            <w:bottom w:val="none" w:sz="0" w:space="0" w:color="auto"/>
                            <w:right w:val="none" w:sz="0" w:space="0" w:color="auto"/>
                          </w:divBdr>
                        </w:div>
                        <w:div w:id="533079052">
                          <w:marLeft w:val="0"/>
                          <w:marRight w:val="0"/>
                          <w:marTop w:val="0"/>
                          <w:marBottom w:val="0"/>
                          <w:divBdr>
                            <w:top w:val="none" w:sz="0" w:space="0" w:color="auto"/>
                            <w:left w:val="none" w:sz="0" w:space="0" w:color="auto"/>
                            <w:bottom w:val="none" w:sz="0" w:space="0" w:color="auto"/>
                            <w:right w:val="none" w:sz="0" w:space="0" w:color="auto"/>
                          </w:divBdr>
                          <w:divsChild>
                            <w:div w:id="12430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647172">
          <w:marLeft w:val="0"/>
          <w:marRight w:val="0"/>
          <w:marTop w:val="645"/>
          <w:marBottom w:val="645"/>
          <w:divBdr>
            <w:top w:val="single" w:sz="6" w:space="9" w:color="F3F3F3"/>
            <w:left w:val="none" w:sz="0" w:space="0" w:color="auto"/>
            <w:bottom w:val="single" w:sz="6" w:space="23" w:color="F3F3F3"/>
            <w:right w:val="none" w:sz="0" w:space="0" w:color="auto"/>
          </w:divBdr>
          <w:divsChild>
            <w:div w:id="57999408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4024504">
      <w:bodyDiv w:val="1"/>
      <w:marLeft w:val="0"/>
      <w:marRight w:val="0"/>
      <w:marTop w:val="0"/>
      <w:marBottom w:val="0"/>
      <w:divBdr>
        <w:top w:val="none" w:sz="0" w:space="0" w:color="auto"/>
        <w:left w:val="none" w:sz="0" w:space="0" w:color="auto"/>
        <w:bottom w:val="none" w:sz="0" w:space="0" w:color="auto"/>
        <w:right w:val="none" w:sz="0" w:space="0" w:color="auto"/>
      </w:divBdr>
      <w:divsChild>
        <w:div w:id="1381633945">
          <w:marLeft w:val="0"/>
          <w:marRight w:val="0"/>
          <w:marTop w:val="0"/>
          <w:marBottom w:val="0"/>
          <w:divBdr>
            <w:top w:val="none" w:sz="0" w:space="0" w:color="auto"/>
            <w:left w:val="none" w:sz="0" w:space="0" w:color="auto"/>
            <w:bottom w:val="none" w:sz="0" w:space="0" w:color="auto"/>
            <w:right w:val="none" w:sz="0" w:space="0" w:color="auto"/>
          </w:divBdr>
          <w:divsChild>
            <w:div w:id="58528558">
              <w:marLeft w:val="0"/>
              <w:marRight w:val="0"/>
              <w:marTop w:val="0"/>
              <w:marBottom w:val="0"/>
              <w:divBdr>
                <w:top w:val="none" w:sz="0" w:space="0" w:color="auto"/>
                <w:left w:val="none" w:sz="0" w:space="0" w:color="auto"/>
                <w:bottom w:val="none" w:sz="0" w:space="0" w:color="auto"/>
                <w:right w:val="none" w:sz="0" w:space="0" w:color="auto"/>
              </w:divBdr>
              <w:divsChild>
                <w:div w:id="583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3791">
      <w:bodyDiv w:val="1"/>
      <w:marLeft w:val="0"/>
      <w:marRight w:val="0"/>
      <w:marTop w:val="0"/>
      <w:marBottom w:val="0"/>
      <w:divBdr>
        <w:top w:val="none" w:sz="0" w:space="0" w:color="auto"/>
        <w:left w:val="none" w:sz="0" w:space="0" w:color="auto"/>
        <w:bottom w:val="none" w:sz="0" w:space="0" w:color="auto"/>
        <w:right w:val="none" w:sz="0" w:space="0" w:color="auto"/>
      </w:divBdr>
    </w:div>
    <w:div w:id="2073577832">
      <w:bodyDiv w:val="1"/>
      <w:marLeft w:val="0"/>
      <w:marRight w:val="0"/>
      <w:marTop w:val="0"/>
      <w:marBottom w:val="0"/>
      <w:divBdr>
        <w:top w:val="none" w:sz="0" w:space="0" w:color="auto"/>
        <w:left w:val="none" w:sz="0" w:space="0" w:color="auto"/>
        <w:bottom w:val="none" w:sz="0" w:space="0" w:color="auto"/>
        <w:right w:val="none" w:sz="0" w:space="0" w:color="auto"/>
      </w:divBdr>
      <w:divsChild>
        <w:div w:id="469327171">
          <w:marLeft w:val="0"/>
          <w:marRight w:val="0"/>
          <w:marTop w:val="0"/>
          <w:marBottom w:val="0"/>
          <w:divBdr>
            <w:top w:val="none" w:sz="0" w:space="0" w:color="auto"/>
            <w:left w:val="none" w:sz="0" w:space="0" w:color="auto"/>
            <w:bottom w:val="none" w:sz="0" w:space="0" w:color="auto"/>
            <w:right w:val="none" w:sz="0" w:space="0" w:color="auto"/>
          </w:divBdr>
          <w:divsChild>
            <w:div w:id="220292731">
              <w:marLeft w:val="0"/>
              <w:marRight w:val="0"/>
              <w:marTop w:val="0"/>
              <w:marBottom w:val="0"/>
              <w:divBdr>
                <w:top w:val="none" w:sz="0" w:space="0" w:color="auto"/>
                <w:left w:val="none" w:sz="0" w:space="0" w:color="auto"/>
                <w:bottom w:val="none" w:sz="0" w:space="0" w:color="auto"/>
                <w:right w:val="none" w:sz="0" w:space="0" w:color="auto"/>
              </w:divBdr>
              <w:divsChild>
                <w:div w:id="1447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6696">
      <w:bodyDiv w:val="1"/>
      <w:marLeft w:val="0"/>
      <w:marRight w:val="0"/>
      <w:marTop w:val="0"/>
      <w:marBottom w:val="0"/>
      <w:divBdr>
        <w:top w:val="none" w:sz="0" w:space="0" w:color="auto"/>
        <w:left w:val="none" w:sz="0" w:space="0" w:color="auto"/>
        <w:bottom w:val="none" w:sz="0" w:space="0" w:color="auto"/>
        <w:right w:val="none" w:sz="0" w:space="0" w:color="auto"/>
      </w:divBdr>
      <w:divsChild>
        <w:div w:id="1831021840">
          <w:marLeft w:val="0"/>
          <w:marRight w:val="0"/>
          <w:marTop w:val="0"/>
          <w:marBottom w:val="0"/>
          <w:divBdr>
            <w:top w:val="none" w:sz="0" w:space="0" w:color="auto"/>
            <w:left w:val="none" w:sz="0" w:space="0" w:color="auto"/>
            <w:bottom w:val="none" w:sz="0" w:space="0" w:color="auto"/>
            <w:right w:val="none" w:sz="0" w:space="0" w:color="auto"/>
          </w:divBdr>
          <w:divsChild>
            <w:div w:id="1568497988">
              <w:marLeft w:val="0"/>
              <w:marRight w:val="0"/>
              <w:marTop w:val="0"/>
              <w:marBottom w:val="0"/>
              <w:divBdr>
                <w:top w:val="none" w:sz="0" w:space="0" w:color="auto"/>
                <w:left w:val="none" w:sz="0" w:space="0" w:color="auto"/>
                <w:bottom w:val="none" w:sz="0" w:space="0" w:color="auto"/>
                <w:right w:val="none" w:sz="0" w:space="0" w:color="auto"/>
              </w:divBdr>
              <w:divsChild>
                <w:div w:id="138815536">
                  <w:marLeft w:val="0"/>
                  <w:marRight w:val="0"/>
                  <w:marTop w:val="0"/>
                  <w:marBottom w:val="0"/>
                  <w:divBdr>
                    <w:top w:val="none" w:sz="0" w:space="0" w:color="auto"/>
                    <w:left w:val="none" w:sz="0" w:space="0" w:color="auto"/>
                    <w:bottom w:val="none" w:sz="0" w:space="0" w:color="auto"/>
                    <w:right w:val="none" w:sz="0" w:space="0" w:color="auto"/>
                  </w:divBdr>
                </w:div>
              </w:divsChild>
            </w:div>
            <w:div w:id="1775829018">
              <w:marLeft w:val="0"/>
              <w:marRight w:val="0"/>
              <w:marTop w:val="0"/>
              <w:marBottom w:val="0"/>
              <w:divBdr>
                <w:top w:val="none" w:sz="0" w:space="0" w:color="auto"/>
                <w:left w:val="none" w:sz="0" w:space="0" w:color="auto"/>
                <w:bottom w:val="none" w:sz="0" w:space="0" w:color="auto"/>
                <w:right w:val="none" w:sz="0" w:space="0" w:color="auto"/>
              </w:divBdr>
              <w:divsChild>
                <w:div w:id="400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2839">
          <w:marLeft w:val="0"/>
          <w:marRight w:val="0"/>
          <w:marTop w:val="0"/>
          <w:marBottom w:val="0"/>
          <w:divBdr>
            <w:top w:val="none" w:sz="0" w:space="0" w:color="auto"/>
            <w:left w:val="none" w:sz="0" w:space="0" w:color="auto"/>
            <w:bottom w:val="none" w:sz="0" w:space="0" w:color="auto"/>
            <w:right w:val="none" w:sz="0" w:space="0" w:color="auto"/>
          </w:divBdr>
          <w:divsChild>
            <w:div w:id="1605114934">
              <w:marLeft w:val="0"/>
              <w:marRight w:val="0"/>
              <w:marTop w:val="0"/>
              <w:marBottom w:val="0"/>
              <w:divBdr>
                <w:top w:val="none" w:sz="0" w:space="0" w:color="auto"/>
                <w:left w:val="none" w:sz="0" w:space="0" w:color="auto"/>
                <w:bottom w:val="none" w:sz="0" w:space="0" w:color="auto"/>
                <w:right w:val="none" w:sz="0" w:space="0" w:color="auto"/>
              </w:divBdr>
              <w:divsChild>
                <w:div w:id="16831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flix.com/title/80168079" TargetMode="External"/><Relationship Id="rId13" Type="http://schemas.openxmlformats.org/officeDocument/2006/relationships/hyperlink" Target="https://apnews.com/d207f87cca9f4f0bbe4f79d235bda5ca" TargetMode="External"/><Relationship Id="rId18" Type="http://schemas.openxmlformats.org/officeDocument/2006/relationships/hyperlink" Target="https://www.theguardian.com/sport/2017/nov/17/russian-olympic-official-says-doping-whistleblower-should-be-execu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ythegame.org" TargetMode="External"/><Relationship Id="rId17" Type="http://schemas.openxmlformats.org/officeDocument/2006/relationships/hyperlink" Target="https://www.reuters.com/article/us-athletics-doping-russia/athletics-russian-lysenko-stripped-of-neutral-athlete-status-idUSKBN1KO13O" TargetMode="External"/><Relationship Id="rId2" Type="http://schemas.openxmlformats.org/officeDocument/2006/relationships/numbering" Target="numbering.xml"/><Relationship Id="rId16" Type="http://schemas.openxmlformats.org/officeDocument/2006/relationships/hyperlink" Target="https://www.paralympic.org/russian-paralympic-committee-suspen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org/topic/detail/sport" TargetMode="External"/><Relationship Id="rId5" Type="http://schemas.openxmlformats.org/officeDocument/2006/relationships/webSettings" Target="webSettings.xml"/><Relationship Id="rId15" Type="http://schemas.openxmlformats.org/officeDocument/2006/relationships/hyperlink" Target="https://www.olympic.org/news/decision-of-the-participation-of-russian-athletes-in-the-olympic-games-rio-2016" TargetMode="External"/><Relationship Id="rId10" Type="http://schemas.openxmlformats.org/officeDocument/2006/relationships/hyperlink" Target="https://stillmed.olympic.org/media/Document%20Library/OlympicOrg/IOC/Who-We-Are/Commissions/Disciplinary-Commission/IOC-DC-Schmid/IOC-Disciplinary-Commission-Schmid-Repor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lympic.org/the-ioc" TargetMode="External"/><Relationship Id="rId14" Type="http://schemas.openxmlformats.org/officeDocument/2006/relationships/hyperlink" Target="https://www.usatoday.com/pages/interactives/suspicious-russian-deaths-sacrificial-pawns-or-coinc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IOC15</b:Tag>
    <b:SourceType>Report</b:SourceType>
    <b:Guid>{94283D4C-0D43-1F43-9619-2F459F29B6BD}</b:Guid>
    <b:Title>Olympic Charter</b:Title>
    <b:City>Lausanne</b:City>
    <b:Publisher>IOC</b:Publisher>
    <b:Year>2015</b:Year>
    <b:Author>
      <b:Author>
        <b:Corporate>IOC</b:Corporate>
      </b:Author>
    </b:Author>
    <b:RefOrder>1</b:RefOrder>
  </b:Source>
  <b:Source>
    <b:Tag>IOC19</b:Tag>
    <b:SourceType>Report</b:SourceType>
    <b:Guid>{FC23C000-F16D-EC4C-820A-A5C1CA710D27}</b:Guid>
    <b:Author>
      <b:Author>
        <b:Corporate>IOC</b:Corporate>
      </b:Author>
    </b:Author>
    <b:Title>Olympic Marketing Factfile</b:Title>
    <b:Publisher>IOC</b:Publisher>
    <b:City>Lausanne</b:City>
    <b:Year>2019</b:Year>
    <b:RefOrder>2</b:RefOrder>
  </b:Source>
</b:Sources>
</file>

<file path=customXml/itemProps1.xml><?xml version="1.0" encoding="utf-8"?>
<ds:datastoreItem xmlns:ds="http://schemas.openxmlformats.org/officeDocument/2006/customXml" ds:itemID="{621721A2-DC9D-024D-8A17-58568D0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11534</Words>
  <Characters>65750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Harris</dc:creator>
  <cp:keywords/>
  <dc:description/>
  <cp:lastModifiedBy>Spencer Harris</cp:lastModifiedBy>
  <cp:revision>3</cp:revision>
  <dcterms:created xsi:type="dcterms:W3CDTF">2019-08-05T12:34:00Z</dcterms:created>
  <dcterms:modified xsi:type="dcterms:W3CDTF">2019-08-05T12:54:00Z</dcterms:modified>
</cp:coreProperties>
</file>