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2D500" w14:textId="4E301D59" w:rsidR="00564C23" w:rsidRPr="00D01940" w:rsidRDefault="00564C23" w:rsidP="00D9271C">
      <w:pPr>
        <w:spacing w:after="0" w:line="360" w:lineRule="auto"/>
        <w:contextualSpacing/>
        <w:jc w:val="both"/>
        <w:rPr>
          <w:rFonts w:ascii="Arial" w:hAnsi="Arial" w:cs="Arial"/>
          <w:b/>
        </w:rPr>
      </w:pPr>
      <w:r w:rsidRPr="00D01940">
        <w:rPr>
          <w:rFonts w:ascii="Arial" w:hAnsi="Arial" w:cs="Arial"/>
          <w:b/>
        </w:rPr>
        <w:t>Correlates of symptoms of anxiety and depression</w:t>
      </w:r>
      <w:r w:rsidR="000F6F17" w:rsidRPr="00D01940">
        <w:rPr>
          <w:rFonts w:ascii="Arial" w:hAnsi="Arial" w:cs="Arial"/>
          <w:b/>
        </w:rPr>
        <w:t xml:space="preserve"> and </w:t>
      </w:r>
      <w:r w:rsidRPr="00D01940">
        <w:rPr>
          <w:rFonts w:ascii="Arial" w:hAnsi="Arial" w:cs="Arial"/>
          <w:b/>
        </w:rPr>
        <w:t xml:space="preserve">mental </w:t>
      </w:r>
      <w:r w:rsidR="000F6F17" w:rsidRPr="00D01940">
        <w:rPr>
          <w:rFonts w:ascii="Arial" w:hAnsi="Arial" w:cs="Arial"/>
          <w:b/>
        </w:rPr>
        <w:t>wellbeing associated with COVID-19</w:t>
      </w:r>
      <w:r w:rsidR="00A233EF" w:rsidRPr="00D01940">
        <w:rPr>
          <w:rFonts w:ascii="Arial" w:hAnsi="Arial" w:cs="Arial"/>
          <w:b/>
        </w:rPr>
        <w:t>: a cross-sectional study</w:t>
      </w:r>
      <w:r w:rsidR="00F01C53" w:rsidRPr="00D01940">
        <w:rPr>
          <w:rFonts w:ascii="Arial" w:hAnsi="Arial" w:cs="Arial"/>
          <w:b/>
        </w:rPr>
        <w:t xml:space="preserve"> of UK</w:t>
      </w:r>
      <w:r w:rsidR="005B3569" w:rsidRPr="00D01940">
        <w:rPr>
          <w:rFonts w:ascii="Arial" w:hAnsi="Arial" w:cs="Arial"/>
          <w:b/>
        </w:rPr>
        <w:t>-</w:t>
      </w:r>
      <w:r w:rsidR="00F01C53" w:rsidRPr="00D01940">
        <w:rPr>
          <w:rFonts w:ascii="Arial" w:hAnsi="Arial" w:cs="Arial"/>
          <w:b/>
        </w:rPr>
        <w:t>based respondents</w:t>
      </w:r>
    </w:p>
    <w:p w14:paraId="26E2C503" w14:textId="64ACCA39" w:rsidR="001C4898" w:rsidRPr="00D01940" w:rsidRDefault="001C4898" w:rsidP="00D9271C">
      <w:pPr>
        <w:spacing w:after="0" w:line="360" w:lineRule="auto"/>
        <w:contextualSpacing/>
        <w:jc w:val="both"/>
        <w:rPr>
          <w:rFonts w:ascii="Arial" w:hAnsi="Arial" w:cs="Arial"/>
          <w:b/>
        </w:rPr>
      </w:pPr>
    </w:p>
    <w:p w14:paraId="4972441B" w14:textId="77777777" w:rsidR="001C4898" w:rsidRPr="00D01940" w:rsidRDefault="001C4898" w:rsidP="001C4898">
      <w:pPr>
        <w:spacing w:after="0" w:line="360" w:lineRule="auto"/>
        <w:contextualSpacing/>
        <w:jc w:val="both"/>
        <w:rPr>
          <w:rFonts w:ascii="Arial" w:hAnsi="Arial" w:cs="Arial"/>
          <w:vertAlign w:val="superscript"/>
        </w:rPr>
      </w:pPr>
      <w:r w:rsidRPr="00D01940">
        <w:rPr>
          <w:rFonts w:ascii="Arial" w:eastAsia="Times New Roman" w:hAnsi="Arial" w:cs="Arial"/>
        </w:rPr>
        <w:t>Lee Smith,</w:t>
      </w:r>
      <w:r w:rsidRPr="00D01940">
        <w:rPr>
          <w:rFonts w:ascii="Arial" w:eastAsia="Times New Roman" w:hAnsi="Arial" w:cs="Arial"/>
          <w:vertAlign w:val="superscript"/>
        </w:rPr>
        <w:t>1</w:t>
      </w:r>
      <w:r w:rsidRPr="00D01940">
        <w:rPr>
          <w:rFonts w:ascii="Arial" w:eastAsia="Times New Roman" w:hAnsi="Arial" w:cs="Arial"/>
        </w:rPr>
        <w:t>* Louis Jacob,</w:t>
      </w:r>
      <w:r w:rsidRPr="00D01940">
        <w:rPr>
          <w:rFonts w:ascii="Arial" w:eastAsia="Times New Roman" w:hAnsi="Arial" w:cs="Arial"/>
          <w:vertAlign w:val="superscript"/>
        </w:rPr>
        <w:t>2</w:t>
      </w:r>
      <w:r w:rsidRPr="00D01940">
        <w:rPr>
          <w:rFonts w:ascii="Arial" w:eastAsia="Times New Roman" w:hAnsi="Arial" w:cs="Arial"/>
        </w:rPr>
        <w:t xml:space="preserve"> Anita Yakkundi,</w:t>
      </w:r>
      <w:r w:rsidRPr="00D01940">
        <w:rPr>
          <w:rFonts w:ascii="Arial" w:eastAsia="Times New Roman" w:hAnsi="Arial" w:cs="Arial"/>
          <w:vertAlign w:val="superscript"/>
        </w:rPr>
        <w:t>3</w:t>
      </w:r>
      <w:r w:rsidRPr="00D01940">
        <w:rPr>
          <w:rFonts w:ascii="Arial" w:eastAsia="Times New Roman" w:hAnsi="Arial" w:cs="Arial"/>
        </w:rPr>
        <w:t xml:space="preserve"> Daragh McDermott,</w:t>
      </w:r>
      <w:r w:rsidRPr="00D01940">
        <w:rPr>
          <w:rFonts w:ascii="Arial" w:eastAsia="Times New Roman" w:hAnsi="Arial" w:cs="Arial"/>
          <w:vertAlign w:val="superscript"/>
        </w:rPr>
        <w:t>4</w:t>
      </w:r>
      <w:r w:rsidRPr="00D01940">
        <w:rPr>
          <w:rFonts w:ascii="Arial" w:eastAsia="Times New Roman" w:hAnsi="Arial" w:cs="Arial"/>
        </w:rPr>
        <w:t xml:space="preserve"> Nicola C Armstrong,</w:t>
      </w:r>
      <w:r w:rsidRPr="00D01940">
        <w:rPr>
          <w:rFonts w:ascii="Arial" w:eastAsia="Times New Roman" w:hAnsi="Arial" w:cs="Arial"/>
          <w:vertAlign w:val="superscript"/>
        </w:rPr>
        <w:t>5</w:t>
      </w:r>
      <w:r w:rsidRPr="00D01940">
        <w:rPr>
          <w:rFonts w:ascii="Arial" w:eastAsia="Times New Roman" w:hAnsi="Arial" w:cs="Arial"/>
        </w:rPr>
        <w:t xml:space="preserve"> Yvonne Barnett,</w:t>
      </w:r>
      <w:r w:rsidRPr="00D01940">
        <w:rPr>
          <w:rFonts w:ascii="Arial" w:eastAsia="Times New Roman" w:hAnsi="Arial" w:cs="Arial"/>
          <w:vertAlign w:val="superscript"/>
        </w:rPr>
        <w:t>6</w:t>
      </w:r>
      <w:r w:rsidRPr="00D01940">
        <w:rPr>
          <w:rFonts w:ascii="Arial" w:eastAsia="Times New Roman" w:hAnsi="Arial" w:cs="Arial"/>
        </w:rPr>
        <w:t xml:space="preserve"> Guillermo F. López-Sánchez,</w:t>
      </w:r>
      <w:r w:rsidRPr="00D01940">
        <w:rPr>
          <w:rFonts w:ascii="Arial" w:eastAsia="Times New Roman" w:hAnsi="Arial" w:cs="Arial"/>
          <w:vertAlign w:val="superscript"/>
        </w:rPr>
        <w:t>7</w:t>
      </w:r>
      <w:r w:rsidRPr="00D01940">
        <w:rPr>
          <w:rFonts w:ascii="Arial" w:eastAsia="Times New Roman" w:hAnsi="Arial" w:cs="Arial"/>
        </w:rPr>
        <w:t xml:space="preserve"> Suzanne Martin,</w:t>
      </w:r>
      <w:r w:rsidRPr="00D01940">
        <w:rPr>
          <w:rFonts w:ascii="Arial" w:eastAsia="Times New Roman" w:hAnsi="Arial" w:cs="Arial"/>
          <w:vertAlign w:val="superscript"/>
        </w:rPr>
        <w:t>8</w:t>
      </w:r>
      <w:r w:rsidRPr="00D01940">
        <w:rPr>
          <w:rFonts w:ascii="Arial" w:eastAsia="Times New Roman" w:hAnsi="Arial" w:cs="Arial"/>
        </w:rPr>
        <w:t xml:space="preserve"> Laurie Butler,</w:t>
      </w:r>
      <w:r w:rsidRPr="00D01940">
        <w:rPr>
          <w:rFonts w:ascii="Arial" w:eastAsia="Times New Roman" w:hAnsi="Arial" w:cs="Arial"/>
          <w:vertAlign w:val="superscript"/>
        </w:rPr>
        <w:t>9</w:t>
      </w:r>
      <w:r w:rsidRPr="00D01940">
        <w:rPr>
          <w:rFonts w:ascii="Arial" w:eastAsia="Times New Roman" w:hAnsi="Arial" w:cs="Arial"/>
        </w:rPr>
        <w:t xml:space="preserve"> Mark A Tully</w:t>
      </w:r>
      <w:r w:rsidRPr="00D01940">
        <w:rPr>
          <w:rFonts w:ascii="Arial" w:hAnsi="Arial" w:cs="Arial"/>
          <w:vertAlign w:val="superscript"/>
        </w:rPr>
        <w:t>10</w:t>
      </w:r>
      <w:r w:rsidRPr="00D01940">
        <w:rPr>
          <w:rFonts w:ascii="Arial" w:hAnsi="Arial" w:cs="Arial"/>
        </w:rPr>
        <w:t>*</w:t>
      </w:r>
    </w:p>
    <w:p w14:paraId="3FAB9DD8" w14:textId="77777777" w:rsidR="001C4898" w:rsidRPr="00D01940" w:rsidRDefault="001C4898" w:rsidP="001C4898">
      <w:pPr>
        <w:spacing w:after="0" w:line="360" w:lineRule="auto"/>
        <w:contextualSpacing/>
        <w:jc w:val="both"/>
        <w:rPr>
          <w:rFonts w:ascii="Arial" w:hAnsi="Arial" w:cs="Arial"/>
        </w:rPr>
      </w:pPr>
    </w:p>
    <w:p w14:paraId="35D33FBC" w14:textId="77777777" w:rsidR="001C4898" w:rsidRPr="00D01940" w:rsidRDefault="001C4898" w:rsidP="001C4898">
      <w:pPr>
        <w:spacing w:after="0" w:line="360" w:lineRule="auto"/>
        <w:contextualSpacing/>
        <w:jc w:val="both"/>
        <w:rPr>
          <w:rFonts w:ascii="Arial" w:hAnsi="Arial" w:cs="Arial"/>
        </w:rPr>
      </w:pPr>
      <w:r w:rsidRPr="00D01940">
        <w:rPr>
          <w:rFonts w:ascii="Arial" w:hAnsi="Arial" w:cs="Arial"/>
          <w:vertAlign w:val="superscript"/>
        </w:rPr>
        <w:t>1</w:t>
      </w:r>
      <w:r w:rsidRPr="00D01940">
        <w:rPr>
          <w:rFonts w:ascii="Arial" w:hAnsi="Arial" w:cs="Arial"/>
        </w:rPr>
        <w:t xml:space="preserve"> The Cambridge Centre for Sport and Exercise Sciences, Anglia Ruskin University, Cambridge, UK</w:t>
      </w:r>
    </w:p>
    <w:p w14:paraId="0440E817" w14:textId="77777777" w:rsidR="001C4898" w:rsidRPr="00D01940" w:rsidRDefault="001C4898" w:rsidP="001C4898">
      <w:pPr>
        <w:spacing w:after="0" w:line="360" w:lineRule="auto"/>
        <w:contextualSpacing/>
        <w:jc w:val="both"/>
        <w:rPr>
          <w:rFonts w:ascii="Arial" w:hAnsi="Arial" w:cs="Arial"/>
          <w:lang w:val="es-ES"/>
        </w:rPr>
      </w:pPr>
      <w:r w:rsidRPr="00D01940">
        <w:rPr>
          <w:rFonts w:ascii="Arial" w:hAnsi="Arial" w:cs="Arial"/>
          <w:vertAlign w:val="superscript"/>
          <w:lang w:val="es-ES"/>
        </w:rPr>
        <w:t>2</w:t>
      </w:r>
      <w:r w:rsidRPr="00D01940">
        <w:rPr>
          <w:rFonts w:ascii="Arial" w:hAnsi="Arial" w:cs="Arial"/>
          <w:lang w:val="es-ES"/>
        </w:rPr>
        <w:t xml:space="preserve"> Parc Sanitari Sant Joan de Déu, CIBERSAM, Dr Antoni Pujadas, 42, Sant Boi de Llobregat, </w:t>
      </w:r>
    </w:p>
    <w:p w14:paraId="49147732" w14:textId="77777777" w:rsidR="001C4898" w:rsidRPr="00D01940" w:rsidRDefault="001C4898" w:rsidP="001C4898">
      <w:pPr>
        <w:spacing w:after="0" w:line="360" w:lineRule="auto"/>
        <w:contextualSpacing/>
        <w:jc w:val="both"/>
        <w:rPr>
          <w:rFonts w:ascii="Arial" w:hAnsi="Arial" w:cs="Arial"/>
        </w:rPr>
      </w:pPr>
      <w:r w:rsidRPr="00D01940">
        <w:rPr>
          <w:rFonts w:ascii="Arial" w:hAnsi="Arial" w:cs="Arial"/>
        </w:rPr>
        <w:t>Barcelona 08830, Spain</w:t>
      </w:r>
    </w:p>
    <w:p w14:paraId="312DA5E3" w14:textId="77777777" w:rsidR="001C4898" w:rsidRPr="00D01940" w:rsidRDefault="001C4898" w:rsidP="001C4898">
      <w:pPr>
        <w:spacing w:after="0" w:line="360" w:lineRule="auto"/>
        <w:contextualSpacing/>
        <w:jc w:val="both"/>
        <w:rPr>
          <w:rFonts w:ascii="Arial" w:hAnsi="Arial" w:cs="Arial"/>
        </w:rPr>
      </w:pPr>
      <w:r w:rsidRPr="00D01940">
        <w:rPr>
          <w:rFonts w:ascii="Arial" w:hAnsi="Arial" w:cs="Arial"/>
          <w:vertAlign w:val="superscript"/>
        </w:rPr>
        <w:t xml:space="preserve">3 </w:t>
      </w:r>
      <w:r w:rsidRPr="00D01940">
        <w:rPr>
          <w:rFonts w:ascii="Arial" w:hAnsi="Arial" w:cs="Arial"/>
        </w:rPr>
        <w:t>Northern Ireland Public Health Research Network, School of Health Sciences, Ulster University, Newtownabbey, UK</w:t>
      </w:r>
    </w:p>
    <w:p w14:paraId="3F41BE72" w14:textId="77777777" w:rsidR="001C4898" w:rsidRPr="00D01940" w:rsidRDefault="001C4898" w:rsidP="001C4898">
      <w:pPr>
        <w:spacing w:after="0" w:line="360" w:lineRule="auto"/>
        <w:contextualSpacing/>
        <w:jc w:val="both"/>
        <w:rPr>
          <w:rFonts w:ascii="Arial" w:hAnsi="Arial" w:cs="Arial"/>
          <w:vertAlign w:val="superscript"/>
        </w:rPr>
      </w:pPr>
      <w:r w:rsidRPr="00D01940">
        <w:rPr>
          <w:rFonts w:ascii="Arial" w:hAnsi="Arial" w:cs="Arial"/>
          <w:vertAlign w:val="superscript"/>
        </w:rPr>
        <w:t xml:space="preserve">4 </w:t>
      </w:r>
      <w:r w:rsidRPr="00D01940">
        <w:rPr>
          <w:rFonts w:ascii="Arial" w:hAnsi="Arial" w:cs="Arial"/>
        </w:rPr>
        <w:t>School of Psychology and Sport Science, Anglia Ruskin University, Cambridge, UK</w:t>
      </w:r>
    </w:p>
    <w:p w14:paraId="5833F21B" w14:textId="77777777" w:rsidR="001C4898" w:rsidRPr="00D01940" w:rsidRDefault="001C4898" w:rsidP="001C4898">
      <w:pPr>
        <w:spacing w:after="0" w:line="360" w:lineRule="auto"/>
        <w:contextualSpacing/>
        <w:jc w:val="both"/>
        <w:rPr>
          <w:rFonts w:ascii="Arial" w:hAnsi="Arial" w:cs="Arial"/>
        </w:rPr>
      </w:pPr>
      <w:r w:rsidRPr="00D01940">
        <w:rPr>
          <w:rFonts w:ascii="Arial" w:hAnsi="Arial" w:cs="Arial"/>
          <w:vertAlign w:val="superscript"/>
        </w:rPr>
        <w:t xml:space="preserve">5 </w:t>
      </w:r>
      <w:r w:rsidRPr="00D01940">
        <w:rPr>
          <w:rFonts w:ascii="Arial" w:hAnsi="Arial" w:cs="Arial"/>
        </w:rPr>
        <w:t>HSC R&amp;D Division, Public Health Agency (Northern Ireland), Belfast, UK</w:t>
      </w:r>
    </w:p>
    <w:p w14:paraId="5BDBD5B7" w14:textId="77777777" w:rsidR="001C4898" w:rsidRPr="00D01940" w:rsidRDefault="001C4898" w:rsidP="001C4898">
      <w:pPr>
        <w:spacing w:after="0" w:line="360" w:lineRule="auto"/>
        <w:contextualSpacing/>
        <w:jc w:val="both"/>
        <w:rPr>
          <w:rFonts w:ascii="Arial" w:hAnsi="Arial" w:cs="Arial"/>
        </w:rPr>
      </w:pPr>
      <w:r w:rsidRPr="00D01940">
        <w:rPr>
          <w:rFonts w:ascii="Arial" w:hAnsi="Arial" w:cs="Arial"/>
          <w:vertAlign w:val="superscript"/>
        </w:rPr>
        <w:t>6</w:t>
      </w:r>
      <w:r w:rsidRPr="00D01940">
        <w:rPr>
          <w:rFonts w:ascii="Arial" w:hAnsi="Arial" w:cs="Arial"/>
        </w:rPr>
        <w:t xml:space="preserve"> Anglia Ruskin University, Cambridge, UK</w:t>
      </w:r>
    </w:p>
    <w:p w14:paraId="1BA2BA81" w14:textId="77777777" w:rsidR="001C4898" w:rsidRPr="00D01940" w:rsidRDefault="001C4898" w:rsidP="001C4898">
      <w:pPr>
        <w:spacing w:after="0" w:line="360" w:lineRule="auto"/>
        <w:contextualSpacing/>
        <w:jc w:val="both"/>
        <w:rPr>
          <w:rFonts w:ascii="Arial" w:hAnsi="Arial" w:cs="Arial"/>
        </w:rPr>
      </w:pPr>
      <w:r w:rsidRPr="00D01940">
        <w:rPr>
          <w:rFonts w:ascii="Arial" w:hAnsi="Arial" w:cs="Arial"/>
          <w:vertAlign w:val="superscript"/>
        </w:rPr>
        <w:t>7</w:t>
      </w:r>
      <w:r w:rsidRPr="00D01940">
        <w:rPr>
          <w:rFonts w:ascii="Arial" w:hAnsi="Arial" w:cs="Arial"/>
        </w:rPr>
        <w:t xml:space="preserve"> Faculty of Sport Sciences, University of Murcia, Spain. </w:t>
      </w:r>
    </w:p>
    <w:p w14:paraId="4CD9A55A" w14:textId="77777777" w:rsidR="001C4898" w:rsidRPr="00D01940" w:rsidRDefault="001C4898" w:rsidP="001C4898">
      <w:pPr>
        <w:spacing w:after="0" w:line="360" w:lineRule="auto"/>
        <w:contextualSpacing/>
        <w:jc w:val="both"/>
        <w:rPr>
          <w:rFonts w:ascii="Arial" w:hAnsi="Arial" w:cs="Arial"/>
        </w:rPr>
      </w:pPr>
      <w:r w:rsidRPr="00D01940">
        <w:rPr>
          <w:rFonts w:ascii="Arial" w:hAnsi="Arial" w:cs="Arial"/>
          <w:vertAlign w:val="superscript"/>
        </w:rPr>
        <w:t xml:space="preserve">8 </w:t>
      </w:r>
      <w:r w:rsidRPr="00D01940">
        <w:rPr>
          <w:rFonts w:ascii="Arial" w:hAnsi="Arial" w:cs="Arial"/>
        </w:rPr>
        <w:t>School of Health Sciences, Ulster University, Newtownabbey, UK</w:t>
      </w:r>
    </w:p>
    <w:p w14:paraId="54A95A44" w14:textId="77777777" w:rsidR="001C4898" w:rsidRPr="00D01940" w:rsidRDefault="001C4898" w:rsidP="001C4898">
      <w:pPr>
        <w:spacing w:after="0" w:line="360" w:lineRule="auto"/>
        <w:contextualSpacing/>
        <w:jc w:val="both"/>
        <w:rPr>
          <w:rFonts w:ascii="Arial" w:hAnsi="Arial" w:cs="Arial"/>
        </w:rPr>
      </w:pPr>
      <w:r w:rsidRPr="00D01940">
        <w:rPr>
          <w:rFonts w:ascii="Arial" w:hAnsi="Arial" w:cs="Arial"/>
          <w:vertAlign w:val="superscript"/>
        </w:rPr>
        <w:t xml:space="preserve">9 </w:t>
      </w:r>
      <w:r w:rsidRPr="00D01940">
        <w:rPr>
          <w:rFonts w:ascii="Arial" w:hAnsi="Arial" w:cs="Arial"/>
        </w:rPr>
        <w:t xml:space="preserve">Faculty of Science and Engineering, Anglia Ruskin, </w:t>
      </w:r>
    </w:p>
    <w:p w14:paraId="7FF8C41B" w14:textId="77777777" w:rsidR="001C4898" w:rsidRPr="00D01940" w:rsidRDefault="001C4898" w:rsidP="001C4898">
      <w:pPr>
        <w:spacing w:after="0" w:line="360" w:lineRule="auto"/>
        <w:contextualSpacing/>
        <w:jc w:val="both"/>
        <w:rPr>
          <w:rFonts w:ascii="Arial" w:hAnsi="Arial" w:cs="Arial"/>
          <w:vertAlign w:val="superscript"/>
        </w:rPr>
      </w:pPr>
      <w:r w:rsidRPr="00D01940">
        <w:rPr>
          <w:rFonts w:ascii="Arial" w:hAnsi="Arial" w:cs="Arial"/>
          <w:vertAlign w:val="superscript"/>
        </w:rPr>
        <w:t xml:space="preserve">10 </w:t>
      </w:r>
      <w:r w:rsidRPr="00D01940">
        <w:rPr>
          <w:rFonts w:ascii="Arial" w:hAnsi="Arial" w:cs="Arial"/>
          <w:shd w:val="clear" w:color="auto" w:fill="FFFFFF"/>
        </w:rPr>
        <w:t>Institute of Mental Health Sciences, School of Health Sciences, Ulster University, Newtownabbey, UK</w:t>
      </w:r>
    </w:p>
    <w:p w14:paraId="0588451C" w14:textId="77777777" w:rsidR="001C4898" w:rsidRPr="00D01940" w:rsidRDefault="001C4898" w:rsidP="001C4898">
      <w:pPr>
        <w:spacing w:after="0" w:line="360" w:lineRule="auto"/>
        <w:contextualSpacing/>
        <w:jc w:val="both"/>
        <w:rPr>
          <w:rFonts w:ascii="Arial" w:hAnsi="Arial" w:cs="Arial"/>
        </w:rPr>
      </w:pPr>
    </w:p>
    <w:p w14:paraId="57CFFC0B" w14:textId="77777777" w:rsidR="001C4898" w:rsidRPr="00D01940" w:rsidRDefault="001C4898" w:rsidP="001C4898">
      <w:pPr>
        <w:spacing w:after="0" w:line="360" w:lineRule="auto"/>
        <w:contextualSpacing/>
        <w:jc w:val="both"/>
        <w:rPr>
          <w:rFonts w:ascii="Arial" w:hAnsi="Arial" w:cs="Arial"/>
          <w:lang w:val="en-US"/>
        </w:rPr>
      </w:pPr>
      <w:r w:rsidRPr="00D01940">
        <w:rPr>
          <w:rFonts w:ascii="Arial" w:hAnsi="Arial" w:cs="Arial"/>
        </w:rPr>
        <w:t>* Corresponding authors</w:t>
      </w:r>
      <w:r w:rsidRPr="00D01940">
        <w:rPr>
          <w:rFonts w:ascii="Arial" w:hAnsi="Arial" w:cs="Arial"/>
          <w:lang w:val="en-US"/>
        </w:rPr>
        <w:t xml:space="preserve">: </w:t>
      </w:r>
    </w:p>
    <w:p w14:paraId="610506AA" w14:textId="77777777" w:rsidR="001C4898" w:rsidRPr="00D01940" w:rsidRDefault="001C4898" w:rsidP="001C4898">
      <w:pPr>
        <w:spacing w:after="0" w:line="360" w:lineRule="auto"/>
        <w:contextualSpacing/>
        <w:jc w:val="both"/>
        <w:rPr>
          <w:rFonts w:ascii="Arial" w:eastAsia="Times New Roman" w:hAnsi="Arial" w:cs="Arial"/>
        </w:rPr>
      </w:pPr>
      <w:r w:rsidRPr="00D01940">
        <w:rPr>
          <w:rFonts w:ascii="Arial" w:eastAsia="Times New Roman" w:hAnsi="Arial" w:cs="Arial"/>
        </w:rPr>
        <w:t>Dr. Lee Smith.</w:t>
      </w:r>
      <w:r w:rsidRPr="00D01940">
        <w:t xml:space="preserve"> </w:t>
      </w:r>
      <w:hyperlink r:id="rId11" w:history="1">
        <w:r w:rsidRPr="00D01940">
          <w:rPr>
            <w:rStyle w:val="Hyperlink"/>
            <w:rFonts w:ascii="Arial" w:eastAsia="Times New Roman" w:hAnsi="Arial" w:cs="Arial"/>
            <w:color w:val="auto"/>
          </w:rPr>
          <w:t>Lee.Smith@anglia.ac.uk</w:t>
        </w:r>
      </w:hyperlink>
      <w:r w:rsidRPr="00D01940">
        <w:rPr>
          <w:rFonts w:ascii="Arial" w:eastAsia="Times New Roman" w:hAnsi="Arial" w:cs="Arial"/>
        </w:rPr>
        <w:t xml:space="preserve"> </w:t>
      </w:r>
    </w:p>
    <w:p w14:paraId="18DD8B57" w14:textId="77777777" w:rsidR="001C4898" w:rsidRPr="00D01940" w:rsidRDefault="001C4898" w:rsidP="001C4898">
      <w:pPr>
        <w:spacing w:after="0" w:line="360" w:lineRule="auto"/>
        <w:contextualSpacing/>
        <w:jc w:val="both"/>
        <w:rPr>
          <w:rFonts w:ascii="Arial" w:hAnsi="Arial" w:cs="Arial"/>
          <w:lang w:val="en-US"/>
        </w:rPr>
      </w:pPr>
      <w:r w:rsidRPr="00D01940">
        <w:rPr>
          <w:rFonts w:ascii="Arial" w:eastAsia="Times New Roman" w:hAnsi="Arial" w:cs="Arial"/>
        </w:rPr>
        <w:t xml:space="preserve">Dr. Mark A Tully. </w:t>
      </w:r>
      <w:hyperlink r:id="rId12" w:history="1">
        <w:r w:rsidRPr="00D01940">
          <w:rPr>
            <w:rStyle w:val="Hyperlink"/>
            <w:rFonts w:ascii="Arial" w:eastAsia="Times New Roman" w:hAnsi="Arial" w:cs="Arial"/>
            <w:color w:val="auto"/>
          </w:rPr>
          <w:t>m.tully@ulster.ac.uk</w:t>
        </w:r>
      </w:hyperlink>
      <w:r w:rsidRPr="00D01940">
        <w:rPr>
          <w:rFonts w:ascii="Arial" w:eastAsia="Times New Roman" w:hAnsi="Arial" w:cs="Arial"/>
        </w:rPr>
        <w:t xml:space="preserve"> </w:t>
      </w:r>
    </w:p>
    <w:p w14:paraId="53D6C725" w14:textId="099C05F4" w:rsidR="001C4898" w:rsidRPr="00D01940" w:rsidRDefault="001C4898" w:rsidP="00D9271C">
      <w:pPr>
        <w:spacing w:after="0" w:line="360" w:lineRule="auto"/>
        <w:contextualSpacing/>
        <w:jc w:val="both"/>
        <w:rPr>
          <w:rFonts w:ascii="Arial" w:hAnsi="Arial" w:cs="Arial"/>
          <w:b/>
        </w:rPr>
      </w:pPr>
    </w:p>
    <w:p w14:paraId="419D0994" w14:textId="4085457D" w:rsidR="001C4898" w:rsidRPr="00D01940" w:rsidRDefault="001C4898" w:rsidP="00D9271C">
      <w:pPr>
        <w:spacing w:after="0" w:line="360" w:lineRule="auto"/>
        <w:contextualSpacing/>
        <w:jc w:val="both"/>
        <w:rPr>
          <w:rFonts w:ascii="Arial" w:hAnsi="Arial" w:cs="Arial"/>
          <w:b/>
        </w:rPr>
      </w:pPr>
    </w:p>
    <w:p w14:paraId="53C79444" w14:textId="2A8FD5F6" w:rsidR="001C4898" w:rsidRPr="00D01940" w:rsidRDefault="001C4898" w:rsidP="00D9271C">
      <w:pPr>
        <w:spacing w:after="0" w:line="360" w:lineRule="auto"/>
        <w:contextualSpacing/>
        <w:jc w:val="both"/>
        <w:rPr>
          <w:rFonts w:ascii="Arial" w:hAnsi="Arial" w:cs="Arial"/>
          <w:b/>
        </w:rPr>
      </w:pPr>
    </w:p>
    <w:p w14:paraId="6B100F5D" w14:textId="622A4A2F" w:rsidR="001C4898" w:rsidRPr="00D01940" w:rsidRDefault="001C4898" w:rsidP="00D9271C">
      <w:pPr>
        <w:spacing w:after="0" w:line="360" w:lineRule="auto"/>
        <w:contextualSpacing/>
        <w:jc w:val="both"/>
        <w:rPr>
          <w:rFonts w:ascii="Arial" w:hAnsi="Arial" w:cs="Arial"/>
          <w:b/>
        </w:rPr>
      </w:pPr>
    </w:p>
    <w:p w14:paraId="0B6CE064" w14:textId="6AE924B5" w:rsidR="001C4898" w:rsidRPr="00D01940" w:rsidRDefault="001C4898" w:rsidP="00D9271C">
      <w:pPr>
        <w:spacing w:after="0" w:line="360" w:lineRule="auto"/>
        <w:contextualSpacing/>
        <w:jc w:val="both"/>
        <w:rPr>
          <w:rFonts w:ascii="Arial" w:hAnsi="Arial" w:cs="Arial"/>
          <w:b/>
        </w:rPr>
      </w:pPr>
    </w:p>
    <w:p w14:paraId="0D321F6E" w14:textId="56EC732F" w:rsidR="001C4898" w:rsidRPr="00D01940" w:rsidRDefault="001C4898" w:rsidP="00D9271C">
      <w:pPr>
        <w:spacing w:after="0" w:line="360" w:lineRule="auto"/>
        <w:contextualSpacing/>
        <w:jc w:val="both"/>
        <w:rPr>
          <w:rFonts w:ascii="Arial" w:hAnsi="Arial" w:cs="Arial"/>
          <w:b/>
        </w:rPr>
      </w:pPr>
    </w:p>
    <w:p w14:paraId="480BC311" w14:textId="064739B9" w:rsidR="001C4898" w:rsidRPr="00D01940" w:rsidRDefault="001C4898" w:rsidP="00D9271C">
      <w:pPr>
        <w:spacing w:after="0" w:line="360" w:lineRule="auto"/>
        <w:contextualSpacing/>
        <w:jc w:val="both"/>
        <w:rPr>
          <w:rFonts w:ascii="Arial" w:hAnsi="Arial" w:cs="Arial"/>
          <w:b/>
        </w:rPr>
      </w:pPr>
    </w:p>
    <w:p w14:paraId="757E19D0" w14:textId="01B135D4" w:rsidR="001C4898" w:rsidRPr="00D01940" w:rsidRDefault="001C4898" w:rsidP="00D9271C">
      <w:pPr>
        <w:spacing w:after="0" w:line="360" w:lineRule="auto"/>
        <w:contextualSpacing/>
        <w:jc w:val="both"/>
        <w:rPr>
          <w:rFonts w:ascii="Arial" w:hAnsi="Arial" w:cs="Arial"/>
          <w:b/>
        </w:rPr>
      </w:pPr>
    </w:p>
    <w:p w14:paraId="066AC3D6" w14:textId="77777777" w:rsidR="001C4898" w:rsidRPr="00D01940" w:rsidRDefault="001C4898" w:rsidP="00D9271C">
      <w:pPr>
        <w:spacing w:after="0" w:line="360" w:lineRule="auto"/>
        <w:contextualSpacing/>
        <w:jc w:val="both"/>
        <w:rPr>
          <w:rFonts w:ascii="Arial" w:hAnsi="Arial" w:cs="Arial"/>
          <w:b/>
        </w:rPr>
      </w:pPr>
    </w:p>
    <w:p w14:paraId="0AB31BED" w14:textId="1442FE09" w:rsidR="001C4898" w:rsidRPr="00D01940" w:rsidRDefault="001C4898" w:rsidP="00D9271C">
      <w:pPr>
        <w:spacing w:after="0" w:line="360" w:lineRule="auto"/>
        <w:contextualSpacing/>
        <w:jc w:val="both"/>
        <w:rPr>
          <w:rFonts w:ascii="Arial" w:hAnsi="Arial" w:cs="Arial"/>
          <w:b/>
        </w:rPr>
      </w:pPr>
    </w:p>
    <w:p w14:paraId="691855D1" w14:textId="65A115C1" w:rsidR="001C4898" w:rsidRPr="00D01940" w:rsidRDefault="001C4898" w:rsidP="00D9271C">
      <w:pPr>
        <w:spacing w:after="0" w:line="360" w:lineRule="auto"/>
        <w:contextualSpacing/>
        <w:jc w:val="both"/>
        <w:rPr>
          <w:rFonts w:ascii="Arial" w:hAnsi="Arial" w:cs="Arial"/>
          <w:b/>
        </w:rPr>
      </w:pPr>
    </w:p>
    <w:p w14:paraId="6FCC7D5A" w14:textId="77777777" w:rsidR="001C4898" w:rsidRPr="00D01940" w:rsidRDefault="001C4898" w:rsidP="00D9271C">
      <w:pPr>
        <w:spacing w:after="0" w:line="360" w:lineRule="auto"/>
        <w:contextualSpacing/>
        <w:jc w:val="both"/>
        <w:rPr>
          <w:rFonts w:ascii="Arial" w:hAnsi="Arial" w:cs="Arial"/>
          <w:b/>
        </w:rPr>
      </w:pPr>
    </w:p>
    <w:p w14:paraId="6C93202C" w14:textId="6346271A" w:rsidR="00A233EF" w:rsidRPr="00D01940" w:rsidRDefault="00A233EF" w:rsidP="00D9271C">
      <w:pPr>
        <w:spacing w:after="0" w:line="360" w:lineRule="auto"/>
        <w:contextualSpacing/>
        <w:jc w:val="both"/>
        <w:rPr>
          <w:rFonts w:ascii="Arial" w:hAnsi="Arial" w:cs="Arial"/>
          <w:b/>
        </w:rPr>
      </w:pPr>
    </w:p>
    <w:p w14:paraId="049C2D42" w14:textId="77777777" w:rsidR="001C4898" w:rsidRPr="00D01940" w:rsidRDefault="001C4898" w:rsidP="001C4898">
      <w:pPr>
        <w:spacing w:after="0" w:line="360" w:lineRule="auto"/>
        <w:contextualSpacing/>
        <w:jc w:val="both"/>
        <w:rPr>
          <w:rFonts w:ascii="Arial" w:hAnsi="Arial" w:cs="Arial"/>
          <w:b/>
          <w:bCs/>
        </w:rPr>
      </w:pPr>
      <w:r w:rsidRPr="00D01940">
        <w:rPr>
          <w:rFonts w:ascii="Arial" w:hAnsi="Arial" w:cs="Arial"/>
          <w:b/>
          <w:bCs/>
        </w:rPr>
        <w:lastRenderedPageBreak/>
        <w:t>ABSTRACT</w:t>
      </w:r>
    </w:p>
    <w:p w14:paraId="7680EA28" w14:textId="77777777" w:rsidR="001C4898" w:rsidRPr="00D01940" w:rsidRDefault="001C4898" w:rsidP="001C4898">
      <w:pPr>
        <w:spacing w:after="0" w:line="360" w:lineRule="auto"/>
        <w:contextualSpacing/>
        <w:jc w:val="both"/>
        <w:rPr>
          <w:rFonts w:ascii="Arial" w:hAnsi="Arial" w:cs="Arial"/>
          <w:b/>
          <w:bCs/>
        </w:rPr>
      </w:pPr>
    </w:p>
    <w:p w14:paraId="4AA3EEAD" w14:textId="21F426DC" w:rsidR="001C4898" w:rsidRPr="00D01940" w:rsidRDefault="001C4898" w:rsidP="001C4898">
      <w:pPr>
        <w:spacing w:after="0" w:line="360" w:lineRule="auto"/>
        <w:contextualSpacing/>
        <w:jc w:val="both"/>
        <w:rPr>
          <w:rFonts w:ascii="Arial" w:hAnsi="Arial" w:cs="Arial"/>
        </w:rPr>
      </w:pPr>
      <w:r w:rsidRPr="00D01940">
        <w:rPr>
          <w:rFonts w:ascii="Arial" w:hAnsi="Arial" w:cs="Arial"/>
          <w:b/>
          <w:bCs/>
        </w:rPr>
        <w:t>Background:</w:t>
      </w:r>
      <w:r w:rsidRPr="00D01940">
        <w:rPr>
          <w:rFonts w:ascii="Arial" w:hAnsi="Arial" w:cs="Arial"/>
        </w:rPr>
        <w:t xml:space="preserve"> The aim was to assess the impact of COVID-19 self-isolation</w:t>
      </w:r>
      <w:r w:rsidR="00D24082" w:rsidRPr="00D01940">
        <w:rPr>
          <w:rFonts w:ascii="Arial" w:hAnsi="Arial" w:cs="Arial"/>
        </w:rPr>
        <w:t>/social distancing</w:t>
      </w:r>
      <w:r w:rsidRPr="00D01940">
        <w:rPr>
          <w:rFonts w:ascii="Arial" w:hAnsi="Arial" w:cs="Arial"/>
        </w:rPr>
        <w:t xml:space="preserve"> on mental health, and potential correlates, among a sample of the UK population. </w:t>
      </w:r>
    </w:p>
    <w:p w14:paraId="0E083D4A" w14:textId="77777777" w:rsidR="001C4898" w:rsidRPr="00D01940" w:rsidRDefault="001C4898" w:rsidP="001C4898">
      <w:pPr>
        <w:spacing w:after="0" w:line="360" w:lineRule="auto"/>
        <w:contextualSpacing/>
        <w:jc w:val="both"/>
        <w:rPr>
          <w:rFonts w:ascii="Arial" w:hAnsi="Arial" w:cs="Arial"/>
        </w:rPr>
      </w:pPr>
    </w:p>
    <w:p w14:paraId="6D23FC93" w14:textId="0844A828" w:rsidR="001C4898" w:rsidRPr="00D01940" w:rsidRDefault="001C4898" w:rsidP="001C4898">
      <w:pPr>
        <w:spacing w:after="0" w:line="360" w:lineRule="auto"/>
        <w:contextualSpacing/>
        <w:jc w:val="both"/>
        <w:rPr>
          <w:rFonts w:ascii="Arial" w:hAnsi="Arial" w:cs="Arial"/>
          <w:shd w:val="clear" w:color="auto" w:fill="FFFFFF"/>
        </w:rPr>
      </w:pPr>
      <w:r w:rsidRPr="00D01940">
        <w:rPr>
          <w:rFonts w:ascii="Arial" w:hAnsi="Arial" w:cs="Arial"/>
          <w:b/>
          <w:bCs/>
        </w:rPr>
        <w:t xml:space="preserve">Methods: </w:t>
      </w:r>
      <w:r w:rsidRPr="00D01940">
        <w:rPr>
          <w:rFonts w:ascii="Arial" w:hAnsi="Arial" w:cs="Arial"/>
        </w:rPr>
        <w:t>A cross-sectional study. Mental health was measured using the Beck Anxiety and Depression Inventory. Mental wellbeing was measured using The Short Warwick-Edinburgh Mental Well-being Scale. Data collected on predictors included sex, age, marital status, employment, annual income, region, current smoking, current alcohol consumption, physical multimorbidity, any physical symptoms experienced during self-isolation</w:t>
      </w:r>
      <w:r w:rsidR="00D24082" w:rsidRPr="00D01940">
        <w:rPr>
          <w:rFonts w:ascii="Arial" w:hAnsi="Arial" w:cs="Arial"/>
        </w:rPr>
        <w:t>/social distancing</w:t>
      </w:r>
      <w:r w:rsidRPr="00D01940">
        <w:rPr>
          <w:rFonts w:ascii="Arial" w:hAnsi="Arial" w:cs="Arial"/>
        </w:rPr>
        <w:t>, and the number of days of self-isolation</w:t>
      </w:r>
      <w:r w:rsidR="00D24082" w:rsidRPr="00D01940">
        <w:rPr>
          <w:rFonts w:ascii="Arial" w:hAnsi="Arial" w:cs="Arial"/>
        </w:rPr>
        <w:t>/social distancing</w:t>
      </w:r>
      <w:r w:rsidRPr="00D01940">
        <w:rPr>
          <w:rFonts w:ascii="Arial" w:hAnsi="Arial" w:cs="Arial"/>
        </w:rPr>
        <w:t>. The association between potential predictors and poor mental health was studied using a multivariable logistic regression.</w:t>
      </w:r>
    </w:p>
    <w:p w14:paraId="189D7230" w14:textId="77777777" w:rsidR="001C4898" w:rsidRPr="00D01940" w:rsidRDefault="001C4898" w:rsidP="001C4898">
      <w:pPr>
        <w:spacing w:after="0" w:line="360" w:lineRule="auto"/>
        <w:contextualSpacing/>
        <w:jc w:val="both"/>
        <w:rPr>
          <w:rFonts w:ascii="Arial" w:hAnsi="Arial" w:cs="Arial"/>
        </w:rPr>
      </w:pPr>
    </w:p>
    <w:p w14:paraId="6B326CBB" w14:textId="5B83E3E2" w:rsidR="001C4898" w:rsidRPr="00D01940" w:rsidRDefault="001C4898" w:rsidP="001C4898">
      <w:pPr>
        <w:spacing w:after="0" w:line="360" w:lineRule="auto"/>
        <w:contextualSpacing/>
        <w:jc w:val="both"/>
        <w:rPr>
          <w:rFonts w:ascii="Arial" w:hAnsi="Arial" w:cs="Arial"/>
        </w:rPr>
      </w:pPr>
      <w:r w:rsidRPr="00D01940">
        <w:rPr>
          <w:rFonts w:ascii="Arial" w:hAnsi="Arial" w:cs="Arial"/>
          <w:b/>
          <w:bCs/>
        </w:rPr>
        <w:t xml:space="preserve">Results: </w:t>
      </w:r>
      <w:r w:rsidRPr="00D01940">
        <w:rPr>
          <w:rFonts w:ascii="Arial" w:hAnsi="Arial" w:cs="Arial"/>
        </w:rPr>
        <w:t>932 participants were included. Factors associated with poor mental health were sex (reference: male; female: OR=1.89, 95%CI=1.34-2.68), age (18-24 years: reference;45-54 years: OR=0.27, 95%CI=0.14-0.53; 55-64 years: OR=0.24, 95%CI=0.12-0.47; 65-74years: OR=0.10, 95% CI=0.05-0.22; and ≥75years: OR=0.08,95% CI=0.03-0.24),annual income (&lt;£15,000: reference; £25,000-&lt;£40,000: OR=0.54, 95% CI=0.31-0.93; £40,000-&lt;£60,000: OR=0.39, 95% CI=0.22-0.69; and ≥£60,000: OR=0.38, 95% CI=0.21-0.67), current smoking (yes: OR=2.59, 95%CI=1.62-4.20), and physical multimorbidity (OR=2.35, 95%CI=1.61-3.46).</w:t>
      </w:r>
    </w:p>
    <w:p w14:paraId="5F5246DF" w14:textId="77777777" w:rsidR="001C4898" w:rsidRPr="00D01940" w:rsidRDefault="001C4898" w:rsidP="001C4898">
      <w:pPr>
        <w:spacing w:after="0" w:line="360" w:lineRule="auto"/>
        <w:contextualSpacing/>
        <w:jc w:val="both"/>
        <w:rPr>
          <w:rFonts w:ascii="Arial" w:hAnsi="Arial" w:cs="Arial"/>
        </w:rPr>
      </w:pPr>
    </w:p>
    <w:p w14:paraId="7275B698" w14:textId="1D7DF3ED" w:rsidR="001C4898" w:rsidRPr="00D01940" w:rsidRDefault="001C4898" w:rsidP="001C4898">
      <w:pPr>
        <w:spacing w:after="0" w:line="360" w:lineRule="auto"/>
        <w:contextualSpacing/>
        <w:jc w:val="both"/>
        <w:rPr>
          <w:rFonts w:ascii="Arial" w:hAnsi="Arial" w:cs="Arial"/>
        </w:rPr>
      </w:pPr>
      <w:r w:rsidRPr="00D01940">
        <w:rPr>
          <w:rFonts w:ascii="Arial" w:hAnsi="Arial" w:cs="Arial"/>
          <w:b/>
          <w:bCs/>
        </w:rPr>
        <w:t>Conclusions</w:t>
      </w:r>
      <w:r w:rsidRPr="00D01940">
        <w:rPr>
          <w:rFonts w:ascii="Arial" w:hAnsi="Arial" w:cs="Arial"/>
        </w:rPr>
        <w:t xml:space="preserve">: </w:t>
      </w:r>
      <w:bookmarkStart w:id="0" w:name="_Hlk41160032"/>
      <w:r w:rsidR="000214BA" w:rsidRPr="00D01940">
        <w:rPr>
          <w:rFonts w:ascii="Arial" w:hAnsi="Arial" w:cs="Arial"/>
        </w:rPr>
        <w:t>In th</w:t>
      </w:r>
      <w:r w:rsidR="0087737D">
        <w:rPr>
          <w:rFonts w:ascii="Arial" w:hAnsi="Arial" w:cs="Arial"/>
        </w:rPr>
        <w:t xml:space="preserve">is </w:t>
      </w:r>
      <w:bookmarkStart w:id="1" w:name="_GoBack"/>
      <w:bookmarkEnd w:id="1"/>
      <w:r w:rsidR="000214BA" w:rsidRPr="00D01940">
        <w:rPr>
          <w:rFonts w:ascii="Arial" w:hAnsi="Arial" w:cs="Arial"/>
        </w:rPr>
        <w:t>sample of UK adults self-isolating/social distancing f</w:t>
      </w:r>
      <w:r w:rsidRPr="00D01940">
        <w:rPr>
          <w:rFonts w:ascii="Arial" w:hAnsi="Arial" w:cs="Arial"/>
        </w:rPr>
        <w:t>emales, younger age groups, those with a lower annual income, current smokers and those with physical multimorbidity</w:t>
      </w:r>
      <w:r w:rsidR="000214BA" w:rsidRPr="00D01940">
        <w:rPr>
          <w:rFonts w:ascii="Arial" w:hAnsi="Arial" w:cs="Arial"/>
        </w:rPr>
        <w:t xml:space="preserve"> were associated with higher levels of poor mental health. </w:t>
      </w:r>
    </w:p>
    <w:bookmarkEnd w:id="0"/>
    <w:p w14:paraId="28EAE067" w14:textId="77777777" w:rsidR="001C4898" w:rsidRPr="00D01940" w:rsidRDefault="001C4898" w:rsidP="001C4898">
      <w:pPr>
        <w:spacing w:after="0" w:line="360" w:lineRule="auto"/>
        <w:contextualSpacing/>
        <w:jc w:val="both"/>
        <w:rPr>
          <w:rFonts w:ascii="Arial" w:hAnsi="Arial" w:cs="Arial"/>
        </w:rPr>
      </w:pPr>
    </w:p>
    <w:p w14:paraId="55AF9A92" w14:textId="77777777" w:rsidR="001C4898" w:rsidRPr="00D01940" w:rsidRDefault="001C4898" w:rsidP="001C4898">
      <w:pPr>
        <w:spacing w:after="0" w:line="360" w:lineRule="auto"/>
        <w:contextualSpacing/>
        <w:jc w:val="both"/>
        <w:rPr>
          <w:rFonts w:ascii="Arial" w:hAnsi="Arial" w:cs="Arial"/>
          <w:b/>
          <w:bCs/>
        </w:rPr>
      </w:pPr>
      <w:r w:rsidRPr="00D01940">
        <w:rPr>
          <w:rFonts w:ascii="Arial" w:hAnsi="Arial" w:cs="Arial"/>
          <w:b/>
          <w:bCs/>
        </w:rPr>
        <w:t xml:space="preserve">Keywords: </w:t>
      </w:r>
      <w:r w:rsidRPr="00D01940">
        <w:rPr>
          <w:rFonts w:ascii="Arial" w:hAnsi="Arial" w:cs="Arial"/>
          <w:bCs/>
        </w:rPr>
        <w:t>COVID-19, Self-isolation, Mental Health, Anxiety, Depression.</w:t>
      </w:r>
    </w:p>
    <w:p w14:paraId="4A96F697" w14:textId="77777777" w:rsidR="001C4898" w:rsidRPr="00D01940" w:rsidRDefault="001C4898" w:rsidP="00D9271C">
      <w:pPr>
        <w:spacing w:after="0" w:line="360" w:lineRule="auto"/>
        <w:contextualSpacing/>
        <w:jc w:val="both"/>
        <w:rPr>
          <w:rFonts w:ascii="Arial" w:hAnsi="Arial" w:cs="Arial"/>
          <w:b/>
          <w:bCs/>
        </w:rPr>
      </w:pPr>
    </w:p>
    <w:p w14:paraId="49B6518D" w14:textId="77777777" w:rsidR="001C4898" w:rsidRPr="00D01940" w:rsidRDefault="001C4898" w:rsidP="00D9271C">
      <w:pPr>
        <w:spacing w:after="0" w:line="360" w:lineRule="auto"/>
        <w:contextualSpacing/>
        <w:jc w:val="both"/>
        <w:rPr>
          <w:rFonts w:ascii="Arial" w:hAnsi="Arial" w:cs="Arial"/>
          <w:b/>
          <w:bCs/>
        </w:rPr>
      </w:pPr>
    </w:p>
    <w:p w14:paraId="6AB01E94" w14:textId="77777777" w:rsidR="001C4898" w:rsidRPr="00D01940" w:rsidRDefault="001C4898" w:rsidP="00D9271C">
      <w:pPr>
        <w:spacing w:after="0" w:line="360" w:lineRule="auto"/>
        <w:contextualSpacing/>
        <w:jc w:val="both"/>
        <w:rPr>
          <w:rFonts w:ascii="Arial" w:hAnsi="Arial" w:cs="Arial"/>
          <w:b/>
          <w:bCs/>
        </w:rPr>
      </w:pPr>
    </w:p>
    <w:p w14:paraId="27F22742" w14:textId="2F4272A2" w:rsidR="001C4898" w:rsidRPr="00D01940" w:rsidRDefault="001C4898" w:rsidP="00D9271C">
      <w:pPr>
        <w:spacing w:after="0" w:line="360" w:lineRule="auto"/>
        <w:contextualSpacing/>
        <w:jc w:val="both"/>
        <w:rPr>
          <w:rFonts w:ascii="Arial" w:hAnsi="Arial" w:cs="Arial"/>
          <w:b/>
          <w:bCs/>
        </w:rPr>
      </w:pPr>
    </w:p>
    <w:p w14:paraId="2334703E" w14:textId="2DC2C7A0" w:rsidR="00C33B75" w:rsidRPr="00D01940" w:rsidRDefault="00C33B75" w:rsidP="00D9271C">
      <w:pPr>
        <w:spacing w:after="0" w:line="360" w:lineRule="auto"/>
        <w:contextualSpacing/>
        <w:jc w:val="both"/>
        <w:rPr>
          <w:rFonts w:ascii="Arial" w:hAnsi="Arial" w:cs="Arial"/>
          <w:b/>
          <w:bCs/>
        </w:rPr>
      </w:pPr>
    </w:p>
    <w:p w14:paraId="24711B72" w14:textId="2236A17C" w:rsidR="00C33B75" w:rsidRPr="00D01940" w:rsidRDefault="00C33B75" w:rsidP="00D9271C">
      <w:pPr>
        <w:spacing w:after="0" w:line="360" w:lineRule="auto"/>
        <w:contextualSpacing/>
        <w:jc w:val="both"/>
        <w:rPr>
          <w:rFonts w:ascii="Arial" w:hAnsi="Arial" w:cs="Arial"/>
          <w:b/>
          <w:bCs/>
        </w:rPr>
      </w:pPr>
    </w:p>
    <w:p w14:paraId="24DDC6F3" w14:textId="6B2614E4" w:rsidR="00C33B75" w:rsidRPr="00D01940" w:rsidRDefault="00C33B75" w:rsidP="00D9271C">
      <w:pPr>
        <w:spacing w:after="0" w:line="360" w:lineRule="auto"/>
        <w:contextualSpacing/>
        <w:jc w:val="both"/>
        <w:rPr>
          <w:rFonts w:ascii="Arial" w:hAnsi="Arial" w:cs="Arial"/>
          <w:b/>
          <w:bCs/>
        </w:rPr>
      </w:pPr>
    </w:p>
    <w:p w14:paraId="2EFC6D02" w14:textId="24EEBB12" w:rsidR="00C33B75" w:rsidRPr="00D01940" w:rsidRDefault="00C33B75" w:rsidP="00D9271C">
      <w:pPr>
        <w:spacing w:after="0" w:line="360" w:lineRule="auto"/>
        <w:contextualSpacing/>
        <w:jc w:val="both"/>
        <w:rPr>
          <w:rFonts w:ascii="Arial" w:hAnsi="Arial" w:cs="Arial"/>
          <w:b/>
          <w:bCs/>
        </w:rPr>
      </w:pPr>
    </w:p>
    <w:p w14:paraId="758B771B" w14:textId="02653149" w:rsidR="00C33B75" w:rsidRPr="00D01940" w:rsidRDefault="00C33B75" w:rsidP="00D9271C">
      <w:pPr>
        <w:spacing w:after="0" w:line="360" w:lineRule="auto"/>
        <w:contextualSpacing/>
        <w:jc w:val="both"/>
        <w:rPr>
          <w:rFonts w:ascii="Arial" w:hAnsi="Arial" w:cs="Arial"/>
          <w:b/>
          <w:bCs/>
        </w:rPr>
      </w:pPr>
    </w:p>
    <w:p w14:paraId="7F207556" w14:textId="4CF3BE81" w:rsidR="00C33B75" w:rsidRDefault="00C33B75" w:rsidP="00D9271C">
      <w:pPr>
        <w:spacing w:after="0" w:line="360" w:lineRule="auto"/>
        <w:contextualSpacing/>
        <w:jc w:val="both"/>
        <w:rPr>
          <w:rFonts w:ascii="Arial" w:hAnsi="Arial" w:cs="Arial"/>
          <w:b/>
          <w:bCs/>
        </w:rPr>
      </w:pPr>
    </w:p>
    <w:p w14:paraId="3DE028A4" w14:textId="77777777" w:rsidR="0087737D" w:rsidRPr="00D01940" w:rsidRDefault="0087737D" w:rsidP="00D9271C">
      <w:pPr>
        <w:spacing w:after="0" w:line="360" w:lineRule="auto"/>
        <w:contextualSpacing/>
        <w:jc w:val="both"/>
        <w:rPr>
          <w:rFonts w:ascii="Arial" w:hAnsi="Arial" w:cs="Arial"/>
          <w:b/>
          <w:bCs/>
        </w:rPr>
      </w:pPr>
    </w:p>
    <w:p w14:paraId="1B12BADB" w14:textId="51CFB225" w:rsidR="00BF5B95" w:rsidRPr="00D01940" w:rsidRDefault="00BF5B95" w:rsidP="00D9271C">
      <w:pPr>
        <w:spacing w:after="0" w:line="360" w:lineRule="auto"/>
        <w:contextualSpacing/>
        <w:jc w:val="both"/>
        <w:rPr>
          <w:rFonts w:ascii="Arial" w:hAnsi="Arial" w:cs="Arial"/>
          <w:b/>
          <w:bCs/>
        </w:rPr>
      </w:pPr>
      <w:r w:rsidRPr="00D01940">
        <w:rPr>
          <w:rFonts w:ascii="Arial" w:hAnsi="Arial" w:cs="Arial"/>
          <w:b/>
          <w:bCs/>
        </w:rPr>
        <w:lastRenderedPageBreak/>
        <w:t>INTRODUCTION</w:t>
      </w:r>
    </w:p>
    <w:p w14:paraId="62F793AA" w14:textId="7D3F2DC4" w:rsidR="00B96077" w:rsidRPr="00D01940" w:rsidRDefault="00B96077" w:rsidP="00D9271C">
      <w:pPr>
        <w:spacing w:after="0" w:line="360" w:lineRule="auto"/>
        <w:contextualSpacing/>
        <w:jc w:val="both"/>
        <w:rPr>
          <w:rFonts w:ascii="Arial" w:hAnsi="Arial" w:cs="Arial"/>
          <w:shd w:val="clear" w:color="auto" w:fill="FFFFFF"/>
        </w:rPr>
      </w:pPr>
      <w:r w:rsidRPr="00D01940">
        <w:rPr>
          <w:rFonts w:ascii="Arial" w:hAnsi="Arial" w:cs="Arial"/>
        </w:rPr>
        <w:t>In March 2020</w:t>
      </w:r>
      <w:r w:rsidR="000F6F17" w:rsidRPr="00D01940">
        <w:rPr>
          <w:rFonts w:ascii="Arial" w:hAnsi="Arial" w:cs="Arial"/>
        </w:rPr>
        <w:t>,</w:t>
      </w:r>
      <w:r w:rsidRPr="00D01940">
        <w:rPr>
          <w:rFonts w:ascii="Arial" w:hAnsi="Arial" w:cs="Arial"/>
        </w:rPr>
        <w:t xml:space="preserve"> the World Health Organization declare</w:t>
      </w:r>
      <w:r w:rsidR="00B83DB6" w:rsidRPr="00D01940">
        <w:rPr>
          <w:rFonts w:ascii="Arial" w:hAnsi="Arial" w:cs="Arial"/>
        </w:rPr>
        <w:t>d the COVID-19 outbreak a global pandemic. COVID-19 is caused by SARS-CoV-2, a variant of coronavirus. As of 6th April 2020 (10:00am CET), more than 1,244,421 cases have been diagnosed global</w:t>
      </w:r>
      <w:r w:rsidR="0026448D" w:rsidRPr="00D01940">
        <w:rPr>
          <w:rFonts w:ascii="Arial" w:hAnsi="Arial" w:cs="Arial"/>
        </w:rPr>
        <w:t xml:space="preserve">ly, with over 68,976 fatalities </w:t>
      </w:r>
      <w:r w:rsidRPr="00D01940">
        <w:rPr>
          <w:rFonts w:ascii="Arial" w:hAnsi="Arial" w:cs="Arial"/>
          <w:shd w:val="clear" w:color="auto" w:fill="FFFFFF"/>
        </w:rPr>
        <w:t>(</w:t>
      </w:r>
      <w:r w:rsidR="0026448D" w:rsidRPr="00D01940">
        <w:t>GOV.UK, 2020</w:t>
      </w:r>
      <w:r w:rsidRPr="00D01940">
        <w:rPr>
          <w:rFonts w:ascii="Arial" w:hAnsi="Arial" w:cs="Arial"/>
        </w:rPr>
        <w:t>)</w:t>
      </w:r>
      <w:r w:rsidR="00B83DB6" w:rsidRPr="00D01940">
        <w:rPr>
          <w:rFonts w:ascii="Arial" w:hAnsi="Arial" w:cs="Arial"/>
          <w:shd w:val="clear" w:color="auto" w:fill="FFFFFF"/>
        </w:rPr>
        <w:t>.</w:t>
      </w:r>
      <w:r w:rsidR="005D24B0" w:rsidRPr="00D01940">
        <w:rPr>
          <w:rFonts w:ascii="Arial" w:hAnsi="Arial" w:cs="Arial"/>
          <w:shd w:val="clear" w:color="auto" w:fill="FFFFFF"/>
        </w:rPr>
        <w:t xml:space="preserve"> </w:t>
      </w:r>
      <w:r w:rsidR="00B83DB6" w:rsidRPr="00D01940">
        <w:rPr>
          <w:rFonts w:ascii="Arial" w:hAnsi="Arial" w:cs="Arial"/>
          <w:shd w:val="clear" w:color="auto" w:fill="FFFFFF"/>
        </w:rPr>
        <w:t>Symptoms of infection are usually non-specific, and include fever, cough, and myalgia, with diarrhoea, with or without the sub</w:t>
      </w:r>
      <w:r w:rsidR="0026448D" w:rsidRPr="00D01940">
        <w:rPr>
          <w:rFonts w:ascii="Arial" w:hAnsi="Arial" w:cs="Arial"/>
          <w:shd w:val="clear" w:color="auto" w:fill="FFFFFF"/>
        </w:rPr>
        <w:t xml:space="preserve">sequent development of dyspnea </w:t>
      </w:r>
      <w:r w:rsidR="0026448D" w:rsidRPr="00D01940">
        <w:rPr>
          <w:rFonts w:ascii="Arial" w:hAnsi="Arial" w:cs="Arial"/>
        </w:rPr>
        <w:t>(Chan et al., 2020)</w:t>
      </w:r>
      <w:r w:rsidR="0026448D" w:rsidRPr="00D01940">
        <w:rPr>
          <w:rFonts w:ascii="Arial" w:hAnsi="Arial" w:cs="Arial"/>
          <w:shd w:val="clear" w:color="auto" w:fill="FFFFFF"/>
        </w:rPr>
        <w:t xml:space="preserve">. </w:t>
      </w:r>
      <w:r w:rsidR="00B83DB6" w:rsidRPr="00D01940">
        <w:rPr>
          <w:rFonts w:ascii="Arial" w:hAnsi="Arial" w:cs="Arial"/>
          <w:shd w:val="clear" w:color="auto" w:fill="FFFFFF"/>
        </w:rPr>
        <w:t>Severe cases that include respiratory distress, sepsis, and septic shock have been increasingly reported</w:t>
      </w:r>
      <w:r w:rsidR="009274DB" w:rsidRPr="00D01940">
        <w:rPr>
          <w:rFonts w:ascii="Arial" w:hAnsi="Arial" w:cs="Arial"/>
          <w:shd w:val="clear" w:color="auto" w:fill="FFFFFF"/>
        </w:rPr>
        <w:t xml:space="preserve"> with critical</w:t>
      </w:r>
      <w:r w:rsidR="006A0DCA" w:rsidRPr="00D01940">
        <w:rPr>
          <w:rFonts w:ascii="Arial" w:hAnsi="Arial" w:cs="Arial"/>
          <w:shd w:val="clear" w:color="auto" w:fill="FFFFFF"/>
        </w:rPr>
        <w:t>ly ill</w:t>
      </w:r>
      <w:r w:rsidR="009274DB" w:rsidRPr="00D01940">
        <w:rPr>
          <w:rFonts w:ascii="Arial" w:hAnsi="Arial" w:cs="Arial"/>
          <w:shd w:val="clear" w:color="auto" w:fill="FFFFFF"/>
        </w:rPr>
        <w:t xml:space="preserve"> patients requiring </w:t>
      </w:r>
      <w:r w:rsidR="00BC7AFA" w:rsidRPr="00D01940">
        <w:rPr>
          <w:rFonts w:ascii="Arial" w:hAnsi="Arial" w:cs="Arial"/>
          <w:shd w:val="clear" w:color="auto" w:fill="FFFFFF"/>
        </w:rPr>
        <w:t>intubation and intensive care treatments</w:t>
      </w:r>
      <w:r w:rsidR="00BE70FC" w:rsidRPr="00D01940">
        <w:rPr>
          <w:rFonts w:ascii="Arial" w:hAnsi="Arial" w:cs="Arial"/>
          <w:shd w:val="clear" w:color="auto" w:fill="FFFFFF"/>
        </w:rPr>
        <w:t xml:space="preserve"> (Wang et al., 2020)</w:t>
      </w:r>
      <w:r w:rsidR="00B83DB6" w:rsidRPr="00D01940">
        <w:rPr>
          <w:rFonts w:ascii="Arial" w:hAnsi="Arial" w:cs="Arial"/>
          <w:shd w:val="clear" w:color="auto" w:fill="FFFFFF"/>
        </w:rPr>
        <w:t>.</w:t>
      </w:r>
    </w:p>
    <w:p w14:paraId="15FD29D8" w14:textId="77777777" w:rsidR="000861A4" w:rsidRPr="00D01940" w:rsidRDefault="000861A4" w:rsidP="00D9271C">
      <w:pPr>
        <w:spacing w:after="0" w:line="360" w:lineRule="auto"/>
        <w:contextualSpacing/>
        <w:jc w:val="both"/>
        <w:rPr>
          <w:rFonts w:ascii="Arial" w:hAnsi="Arial" w:cs="Arial"/>
          <w:shd w:val="clear" w:color="auto" w:fill="FFFFFF"/>
        </w:rPr>
      </w:pPr>
    </w:p>
    <w:p w14:paraId="3B862E17" w14:textId="569D1722" w:rsidR="00BC7AFA" w:rsidRPr="00D01940" w:rsidRDefault="00B96077" w:rsidP="00D9271C">
      <w:pPr>
        <w:spacing w:after="0" w:line="360" w:lineRule="auto"/>
        <w:contextualSpacing/>
        <w:jc w:val="both"/>
        <w:rPr>
          <w:rFonts w:ascii="Arial" w:hAnsi="Arial" w:cs="Arial"/>
        </w:rPr>
      </w:pPr>
      <w:r w:rsidRPr="00D01940">
        <w:rPr>
          <w:rFonts w:ascii="Arial" w:hAnsi="Arial" w:cs="Arial"/>
        </w:rPr>
        <w:t xml:space="preserve">COVID-19 is a respiratory virus that is transmitted by large respiratory droplets and direct contact with infected secretions. </w:t>
      </w:r>
      <w:bookmarkStart w:id="2" w:name="_Hlk41157485"/>
      <w:r w:rsidR="00EA7D70" w:rsidRPr="00D01940">
        <w:rPr>
          <w:rFonts w:ascii="Arial" w:hAnsi="Arial" w:cs="Arial"/>
        </w:rPr>
        <w:t xml:space="preserve">(WHO, 2020) </w:t>
      </w:r>
      <w:r w:rsidRPr="00D01940">
        <w:rPr>
          <w:rFonts w:ascii="Arial" w:hAnsi="Arial" w:cs="Arial"/>
        </w:rPr>
        <w:t xml:space="preserve">Therefore, </w:t>
      </w:r>
      <w:r w:rsidR="005D24B0" w:rsidRPr="00D01940">
        <w:rPr>
          <w:rFonts w:ascii="Arial" w:hAnsi="Arial" w:cs="Arial"/>
        </w:rPr>
        <w:t xml:space="preserve">on </w:t>
      </w:r>
      <w:r w:rsidR="001E212B" w:rsidRPr="00D01940">
        <w:rPr>
          <w:rFonts w:ascii="Arial" w:hAnsi="Arial" w:cs="Arial"/>
        </w:rPr>
        <w:t>23</w:t>
      </w:r>
      <w:r w:rsidR="001E212B" w:rsidRPr="00D01940">
        <w:rPr>
          <w:rFonts w:ascii="Arial" w:hAnsi="Arial" w:cs="Arial"/>
          <w:vertAlign w:val="superscript"/>
        </w:rPr>
        <w:t>rd</w:t>
      </w:r>
      <w:r w:rsidR="001E212B" w:rsidRPr="00D01940">
        <w:rPr>
          <w:rFonts w:ascii="Arial" w:hAnsi="Arial" w:cs="Arial"/>
        </w:rPr>
        <w:t xml:space="preserve"> March 2020</w:t>
      </w:r>
      <w:r w:rsidR="005D24B0" w:rsidRPr="00D01940">
        <w:rPr>
          <w:rFonts w:ascii="Arial" w:hAnsi="Arial" w:cs="Arial"/>
        </w:rPr>
        <w:t xml:space="preserve"> the UK government released the following guidance </w:t>
      </w:r>
      <w:r w:rsidR="00012E4C" w:rsidRPr="00D01940">
        <w:rPr>
          <w:rFonts w:ascii="Arial" w:hAnsi="Arial" w:cs="Arial"/>
        </w:rPr>
        <w:t xml:space="preserve">for the UK public </w:t>
      </w:r>
      <w:r w:rsidR="005D24B0" w:rsidRPr="00D01940">
        <w:rPr>
          <w:rFonts w:ascii="Arial" w:hAnsi="Arial" w:cs="Arial"/>
        </w:rPr>
        <w:t xml:space="preserve">to </w:t>
      </w:r>
      <w:r w:rsidR="00012E4C" w:rsidRPr="00D01940">
        <w:rPr>
          <w:rFonts w:ascii="Arial" w:hAnsi="Arial" w:cs="Arial"/>
        </w:rPr>
        <w:t xml:space="preserve">self-isolate/social distance to </w:t>
      </w:r>
      <w:r w:rsidR="005D24B0" w:rsidRPr="00D01940">
        <w:rPr>
          <w:rFonts w:ascii="Arial" w:hAnsi="Arial" w:cs="Arial"/>
        </w:rPr>
        <w:t>reduce the risk of transmission. “Everyone must stay at home to help stop the spread of coronavirus. You should only leave your home for very limited purposes: 1) shopping for basic necessities, for example food and medicine, which must be as infrequent as possible 2) one form of exercise a day, for example a run, walk, or cycle – alone or with members of your household 3) any medical need, including to donate blood, avoid or escape risk of injury or harm, or to provide care or to help a vulnerable person and 4) travelling for work purposes, but only where you cannot work from home.</w:t>
      </w:r>
      <w:r w:rsidR="00863A5F" w:rsidRPr="00D01940">
        <w:rPr>
          <w:rFonts w:ascii="Arial" w:hAnsi="Arial" w:cs="Arial"/>
        </w:rPr>
        <w:t>”</w:t>
      </w:r>
      <w:r w:rsidR="001E212B" w:rsidRPr="00D01940">
        <w:rPr>
          <w:rFonts w:ascii="Arial" w:hAnsi="Arial" w:cs="Arial"/>
        </w:rPr>
        <w:t xml:space="preserve"> Prior to this the advice was that vulnerable adults should voluntary self-isolate</w:t>
      </w:r>
      <w:r w:rsidR="00BC7AFA" w:rsidRPr="00D01940">
        <w:rPr>
          <w:rFonts w:ascii="Arial" w:hAnsi="Arial" w:cs="Arial"/>
        </w:rPr>
        <w:t xml:space="preserve"> (</w:t>
      </w:r>
      <w:r w:rsidR="00012E4C" w:rsidRPr="00D01940">
        <w:rPr>
          <w:rFonts w:ascii="Arial" w:hAnsi="Arial" w:cs="Arial"/>
        </w:rPr>
        <w:t xml:space="preserve">i.e., not leave their home or meet anyone other than those who live in their home; </w:t>
      </w:r>
      <w:r w:rsidR="00BC7AFA" w:rsidRPr="00D01940">
        <w:rPr>
          <w:rFonts w:ascii="Arial" w:hAnsi="Arial" w:cs="Arial"/>
        </w:rPr>
        <w:t>NHS, 2020</w:t>
      </w:r>
      <w:r w:rsidR="002F5095" w:rsidRPr="00D01940">
        <w:rPr>
          <w:rFonts w:ascii="Arial" w:hAnsi="Arial" w:cs="Arial"/>
        </w:rPr>
        <w:t>).</w:t>
      </w:r>
      <w:r w:rsidR="00BC7AFA" w:rsidRPr="00D01940">
        <w:rPr>
          <w:rFonts w:ascii="Arial" w:hAnsi="Arial" w:cs="Arial"/>
        </w:rPr>
        <w:t xml:space="preserve"> </w:t>
      </w:r>
    </w:p>
    <w:bookmarkEnd w:id="2"/>
    <w:p w14:paraId="6A640949" w14:textId="77777777" w:rsidR="00BC7AFA" w:rsidRPr="00D01940" w:rsidRDefault="00BC7AFA" w:rsidP="00D9271C">
      <w:pPr>
        <w:spacing w:after="0" w:line="360" w:lineRule="auto"/>
        <w:contextualSpacing/>
        <w:jc w:val="both"/>
        <w:rPr>
          <w:rFonts w:ascii="Arial" w:hAnsi="Arial" w:cs="Arial"/>
        </w:rPr>
      </w:pPr>
    </w:p>
    <w:p w14:paraId="09BAC5BC" w14:textId="5DAF21D4" w:rsidR="00756951" w:rsidRPr="00D01940" w:rsidRDefault="00B96077" w:rsidP="00D9271C">
      <w:pPr>
        <w:spacing w:after="0" w:line="360" w:lineRule="auto"/>
        <w:contextualSpacing/>
        <w:jc w:val="both"/>
        <w:rPr>
          <w:rFonts w:ascii="Arial" w:hAnsi="Arial" w:cs="Arial"/>
        </w:rPr>
      </w:pPr>
      <w:r w:rsidRPr="00D01940">
        <w:rPr>
          <w:rFonts w:ascii="Arial" w:hAnsi="Arial" w:cs="Arial"/>
        </w:rPr>
        <w:t xml:space="preserve">The World Health Organisation has recognised that </w:t>
      </w:r>
      <w:r w:rsidR="0097278D" w:rsidRPr="00D01940">
        <w:rPr>
          <w:rFonts w:ascii="Arial" w:hAnsi="Arial" w:cs="Arial"/>
        </w:rPr>
        <w:t xml:space="preserve">such </w:t>
      </w:r>
      <w:r w:rsidRPr="00D01940">
        <w:rPr>
          <w:rFonts w:ascii="Arial" w:hAnsi="Arial" w:cs="Arial"/>
        </w:rPr>
        <w:t>self-isolation</w:t>
      </w:r>
      <w:r w:rsidR="00D24082" w:rsidRPr="00D01940">
        <w:rPr>
          <w:rFonts w:ascii="Arial" w:hAnsi="Arial" w:cs="Arial"/>
        </w:rPr>
        <w:t>/social distancing</w:t>
      </w:r>
      <w:r w:rsidR="0097278D" w:rsidRPr="00D01940">
        <w:rPr>
          <w:rFonts w:ascii="Arial" w:hAnsi="Arial" w:cs="Arial"/>
        </w:rPr>
        <w:t xml:space="preserve"> measures</w:t>
      </w:r>
      <w:r w:rsidRPr="00D01940">
        <w:rPr>
          <w:rFonts w:ascii="Arial" w:hAnsi="Arial" w:cs="Arial"/>
        </w:rPr>
        <w:t xml:space="preserve"> may</w:t>
      </w:r>
      <w:r w:rsidR="0097278D" w:rsidRPr="00D01940">
        <w:rPr>
          <w:rFonts w:ascii="Arial" w:hAnsi="Arial" w:cs="Arial"/>
        </w:rPr>
        <w:t xml:space="preserve"> result in people</w:t>
      </w:r>
      <w:r w:rsidRPr="00D01940">
        <w:rPr>
          <w:rFonts w:ascii="Arial" w:hAnsi="Arial" w:cs="Arial"/>
        </w:rPr>
        <w:t xml:space="preserve"> becom</w:t>
      </w:r>
      <w:r w:rsidR="0097278D" w:rsidRPr="00D01940">
        <w:rPr>
          <w:rFonts w:ascii="Arial" w:hAnsi="Arial" w:cs="Arial"/>
        </w:rPr>
        <w:t>ing</w:t>
      </w:r>
      <w:r w:rsidRPr="00D01940">
        <w:rPr>
          <w:rFonts w:ascii="Arial" w:hAnsi="Arial" w:cs="Arial"/>
        </w:rPr>
        <w:t xml:space="preserve"> more anxious, angry, stressed, agitated, and withdrawn </w:t>
      </w:r>
      <w:r w:rsidR="00BE70FC" w:rsidRPr="00D01940">
        <w:rPr>
          <w:rFonts w:ascii="Arial" w:hAnsi="Arial" w:cs="Arial"/>
        </w:rPr>
        <w:t xml:space="preserve">(WHO, 2020). </w:t>
      </w:r>
      <w:r w:rsidR="00427FBC" w:rsidRPr="00D01940">
        <w:rPr>
          <w:rFonts w:ascii="Arial" w:hAnsi="Arial" w:cs="Arial"/>
        </w:rPr>
        <w:t>Anxiety is among the most prevalent mental health disorders</w:t>
      </w:r>
      <w:r w:rsidR="00BE70FC" w:rsidRPr="00D01940">
        <w:rPr>
          <w:rFonts w:ascii="Arial" w:hAnsi="Arial" w:cs="Arial"/>
        </w:rPr>
        <w:t xml:space="preserve"> (Bandelow and Michaelis, 2015) </w:t>
      </w:r>
      <w:r w:rsidR="0097278D" w:rsidRPr="00D01940">
        <w:rPr>
          <w:rFonts w:ascii="Arial" w:hAnsi="Arial" w:cs="Arial"/>
        </w:rPr>
        <w:t xml:space="preserve">and </w:t>
      </w:r>
      <w:r w:rsidR="004B3250" w:rsidRPr="00D01940">
        <w:rPr>
          <w:rFonts w:ascii="Arial" w:hAnsi="Arial" w:cs="Arial"/>
        </w:rPr>
        <w:t>may be defined as a persistent feeling of worry, fear or nervousness</w:t>
      </w:r>
      <w:r w:rsidR="00BE70FC" w:rsidRPr="00D01940">
        <w:rPr>
          <w:rFonts w:ascii="Arial" w:hAnsi="Arial" w:cs="Arial"/>
        </w:rPr>
        <w:t xml:space="preserve"> (Mental Health UK, 2020)</w:t>
      </w:r>
      <w:r w:rsidR="0097278D" w:rsidRPr="00D01940">
        <w:rPr>
          <w:rFonts w:ascii="Arial" w:hAnsi="Arial" w:cs="Arial"/>
        </w:rPr>
        <w:t xml:space="preserve">. </w:t>
      </w:r>
      <w:hyperlink r:id="rId13" w:history="1"/>
      <w:r w:rsidR="0097278D" w:rsidRPr="00D01940">
        <w:rPr>
          <w:rFonts w:ascii="Arial" w:hAnsi="Arial" w:cs="Arial"/>
        </w:rPr>
        <w:t>A</w:t>
      </w:r>
      <w:r w:rsidR="004B3250" w:rsidRPr="00D01940">
        <w:rPr>
          <w:rFonts w:ascii="Arial" w:hAnsi="Arial" w:cs="Arial"/>
        </w:rPr>
        <w:t>pproximately 1 in 10 people living in the UK suffer from an anxiety</w:t>
      </w:r>
      <w:r w:rsidR="003C1D4A" w:rsidRPr="00D01940">
        <w:rPr>
          <w:rFonts w:ascii="Arial" w:hAnsi="Arial" w:cs="Arial"/>
        </w:rPr>
        <w:t>-</w:t>
      </w:r>
      <w:r w:rsidR="004B3250" w:rsidRPr="00D01940">
        <w:rPr>
          <w:rFonts w:ascii="Arial" w:hAnsi="Arial" w:cs="Arial"/>
        </w:rPr>
        <w:t>related disorder</w:t>
      </w:r>
      <w:r w:rsidR="00BE70FC" w:rsidRPr="00D01940">
        <w:rPr>
          <w:rFonts w:ascii="Arial" w:hAnsi="Arial" w:cs="Arial"/>
        </w:rPr>
        <w:t xml:space="preserve"> (Mental Health UK, 2020)</w:t>
      </w:r>
      <w:r w:rsidR="004B3250" w:rsidRPr="00D01940">
        <w:rPr>
          <w:rFonts w:ascii="Arial" w:hAnsi="Arial" w:cs="Arial"/>
        </w:rPr>
        <w:t>.</w:t>
      </w:r>
      <w:r w:rsidR="00BE70FC" w:rsidRPr="00D01940">
        <w:rPr>
          <w:rFonts w:ascii="Arial" w:hAnsi="Arial" w:cs="Arial"/>
        </w:rPr>
        <w:t xml:space="preserve"> </w:t>
      </w:r>
      <w:r w:rsidR="008E654F" w:rsidRPr="00D01940">
        <w:rPr>
          <w:rFonts w:ascii="Arial" w:hAnsi="Arial" w:cs="Arial"/>
        </w:rPr>
        <w:t xml:space="preserve">A large body of literature shows that anxiety is associated with several detrimental consequences including lower quality of life </w:t>
      </w:r>
      <w:r w:rsidR="003158DA" w:rsidRPr="00D01940">
        <w:rPr>
          <w:rFonts w:ascii="Arial" w:hAnsi="Arial" w:cs="Arial"/>
        </w:rPr>
        <w:t>(Brenes, 2007)</w:t>
      </w:r>
      <w:r w:rsidR="003C1D4A" w:rsidRPr="00D01940">
        <w:rPr>
          <w:rStyle w:val="Hyperlink"/>
          <w:rFonts w:ascii="Arial" w:hAnsi="Arial" w:cs="Arial"/>
          <w:color w:val="auto"/>
          <w:u w:val="none"/>
        </w:rPr>
        <w:t>,</w:t>
      </w:r>
      <w:r w:rsidR="008E654F" w:rsidRPr="00D01940">
        <w:rPr>
          <w:rFonts w:ascii="Arial" w:hAnsi="Arial" w:cs="Arial"/>
        </w:rPr>
        <w:t xml:space="preserve"> </w:t>
      </w:r>
      <w:r w:rsidR="003158DA" w:rsidRPr="00D01940">
        <w:rPr>
          <w:rFonts w:ascii="Arial" w:hAnsi="Arial" w:cs="Arial"/>
        </w:rPr>
        <w:t xml:space="preserve">suicidal ideation and attempts (Nepon et al., 2010), </w:t>
      </w:r>
      <w:r w:rsidR="008E654F" w:rsidRPr="00D01940">
        <w:rPr>
          <w:rFonts w:ascii="Arial" w:hAnsi="Arial" w:cs="Arial"/>
        </w:rPr>
        <w:t>physical chronic conditi</w:t>
      </w:r>
      <w:r w:rsidR="003158DA" w:rsidRPr="00D01940">
        <w:rPr>
          <w:rFonts w:ascii="Arial" w:hAnsi="Arial" w:cs="Arial"/>
        </w:rPr>
        <w:t>ons (including multimorbidity) (Sareen et al., 2005)</w:t>
      </w:r>
      <w:r w:rsidR="008E654F" w:rsidRPr="00D01940">
        <w:rPr>
          <w:rFonts w:ascii="Arial" w:hAnsi="Arial" w:cs="Arial"/>
        </w:rPr>
        <w:t>, relationship complications</w:t>
      </w:r>
      <w:r w:rsidR="003158DA" w:rsidRPr="00D01940">
        <w:rPr>
          <w:rFonts w:ascii="Arial" w:hAnsi="Arial" w:cs="Arial"/>
        </w:rPr>
        <w:t xml:space="preserve"> (Kasalova et al., 2017) </w:t>
      </w:r>
      <w:r w:rsidR="008E654F" w:rsidRPr="00D01940">
        <w:rPr>
          <w:rFonts w:ascii="Arial" w:hAnsi="Arial" w:cs="Arial"/>
        </w:rPr>
        <w:t xml:space="preserve">and </w:t>
      </w:r>
      <w:r w:rsidR="003C1D4A" w:rsidRPr="00D01940">
        <w:rPr>
          <w:rFonts w:ascii="Arial" w:hAnsi="Arial" w:cs="Arial"/>
        </w:rPr>
        <w:t xml:space="preserve">increased </w:t>
      </w:r>
      <w:r w:rsidR="00377943" w:rsidRPr="00D01940">
        <w:rPr>
          <w:rFonts w:ascii="Arial" w:hAnsi="Arial" w:cs="Arial"/>
        </w:rPr>
        <w:t>alcohol consumption (Smith and Randall, 2012)</w:t>
      </w:r>
      <w:r w:rsidR="00427FBC" w:rsidRPr="00D01940">
        <w:rPr>
          <w:rFonts w:ascii="Arial" w:hAnsi="Arial" w:cs="Arial"/>
        </w:rPr>
        <w:t>. In addition to anxiety, depression is also a prevalent mental health complication</w:t>
      </w:r>
      <w:r w:rsidR="00377943" w:rsidRPr="00D01940">
        <w:rPr>
          <w:rFonts w:ascii="Arial" w:hAnsi="Arial" w:cs="Arial"/>
        </w:rPr>
        <w:t xml:space="preserve"> (WHO, 2020)</w:t>
      </w:r>
      <w:r w:rsidR="00427FBC" w:rsidRPr="00D01940">
        <w:rPr>
          <w:rFonts w:ascii="Arial" w:hAnsi="Arial" w:cs="Arial"/>
        </w:rPr>
        <w:t>.</w:t>
      </w:r>
      <w:r w:rsidR="00377943" w:rsidRPr="00D01940">
        <w:rPr>
          <w:rFonts w:ascii="Arial" w:hAnsi="Arial" w:cs="Arial"/>
        </w:rPr>
        <w:t xml:space="preserve"> </w:t>
      </w:r>
      <w:r w:rsidR="00427FBC" w:rsidRPr="00D01940">
        <w:rPr>
          <w:rFonts w:ascii="Arial" w:hAnsi="Arial" w:cs="Arial"/>
        </w:rPr>
        <w:t>Depression causes feelings of sadness and/or a loss of interest in activities once enjoyed and for depression to be diagnosed these symptoms must last for at least two weeks</w:t>
      </w:r>
      <w:r w:rsidR="00377943" w:rsidRPr="00D01940">
        <w:rPr>
          <w:rFonts w:ascii="Arial" w:hAnsi="Arial" w:cs="Arial"/>
        </w:rPr>
        <w:t xml:space="preserve"> (American Psychiatric Association, 2020). </w:t>
      </w:r>
      <w:r w:rsidR="00427FBC" w:rsidRPr="00D01940">
        <w:rPr>
          <w:rFonts w:ascii="Arial" w:hAnsi="Arial" w:cs="Arial"/>
        </w:rPr>
        <w:t xml:space="preserve">Similar to anxiety, depression can lead to a variety of emotional </w:t>
      </w:r>
      <w:r w:rsidR="00377943" w:rsidRPr="00D01940">
        <w:rPr>
          <w:rFonts w:ascii="Arial" w:hAnsi="Arial" w:cs="Arial"/>
        </w:rPr>
        <w:t xml:space="preserve">(Hawton et al., 2020) </w:t>
      </w:r>
      <w:r w:rsidR="00427FBC" w:rsidRPr="00D01940">
        <w:rPr>
          <w:rFonts w:ascii="Arial" w:hAnsi="Arial" w:cs="Arial"/>
        </w:rPr>
        <w:lastRenderedPageBreak/>
        <w:t xml:space="preserve">and physical </w:t>
      </w:r>
      <w:r w:rsidR="00377943" w:rsidRPr="00D01940">
        <w:rPr>
          <w:rFonts w:ascii="Arial" w:hAnsi="Arial" w:cs="Arial"/>
        </w:rPr>
        <w:t>(Oerlemans et al., 2007)</w:t>
      </w:r>
      <w:r w:rsidR="00427FBC" w:rsidRPr="00D01940">
        <w:rPr>
          <w:rFonts w:ascii="Arial" w:hAnsi="Arial" w:cs="Arial"/>
        </w:rPr>
        <w:t xml:space="preserve"> problems and can decrease a person’s ability to fun</w:t>
      </w:r>
      <w:r w:rsidR="00377943" w:rsidRPr="00D01940">
        <w:rPr>
          <w:rFonts w:ascii="Arial" w:hAnsi="Arial" w:cs="Arial"/>
        </w:rPr>
        <w:t>ction at both work and at home (American Psychiatric Association, 2020).</w:t>
      </w:r>
      <w:r w:rsidR="00377943" w:rsidRPr="00D01940">
        <w:t xml:space="preserve"> </w:t>
      </w:r>
      <w:r w:rsidR="0097278D" w:rsidRPr="00D01940">
        <w:rPr>
          <w:rFonts w:ascii="Arial" w:hAnsi="Arial" w:cs="Arial"/>
        </w:rPr>
        <w:t xml:space="preserve">Importantly, anxiety and depression once developed tend to track across the lifespan. </w:t>
      </w:r>
      <w:r w:rsidR="00756951" w:rsidRPr="00D01940">
        <w:rPr>
          <w:rFonts w:ascii="Arial" w:hAnsi="Arial" w:cs="Arial"/>
        </w:rPr>
        <w:t xml:space="preserve">Owing to </w:t>
      </w:r>
      <w:r w:rsidR="005409AD" w:rsidRPr="00D01940">
        <w:rPr>
          <w:rFonts w:ascii="Arial" w:hAnsi="Arial" w:cs="Arial"/>
        </w:rPr>
        <w:t xml:space="preserve">the known </w:t>
      </w:r>
      <w:r w:rsidR="00756951" w:rsidRPr="00D01940">
        <w:rPr>
          <w:rFonts w:ascii="Arial" w:hAnsi="Arial" w:cs="Arial"/>
        </w:rPr>
        <w:t xml:space="preserve">detrimental consequences </w:t>
      </w:r>
      <w:r w:rsidR="005409AD" w:rsidRPr="00D01940">
        <w:rPr>
          <w:rFonts w:ascii="Arial" w:hAnsi="Arial" w:cs="Arial"/>
        </w:rPr>
        <w:t xml:space="preserve">of </w:t>
      </w:r>
      <w:r w:rsidR="00756951" w:rsidRPr="00D01940">
        <w:rPr>
          <w:rFonts w:ascii="Arial" w:hAnsi="Arial" w:cs="Arial"/>
        </w:rPr>
        <w:t>anxiety and depression it is importan</w:t>
      </w:r>
      <w:r w:rsidR="005409AD" w:rsidRPr="00D01940">
        <w:rPr>
          <w:rFonts w:ascii="Arial" w:hAnsi="Arial" w:cs="Arial"/>
        </w:rPr>
        <w:t>t</w:t>
      </w:r>
      <w:r w:rsidR="00756951" w:rsidRPr="00D01940">
        <w:rPr>
          <w:rFonts w:ascii="Arial" w:hAnsi="Arial" w:cs="Arial"/>
        </w:rPr>
        <w:t xml:space="preserve"> to ensure strategies are in place to both prevent and man</w:t>
      </w:r>
      <w:r w:rsidR="00863A5F" w:rsidRPr="00D01940">
        <w:rPr>
          <w:rFonts w:ascii="Arial" w:hAnsi="Arial" w:cs="Arial"/>
        </w:rPr>
        <w:t>a</w:t>
      </w:r>
      <w:r w:rsidR="00756951" w:rsidRPr="00D01940">
        <w:rPr>
          <w:rFonts w:ascii="Arial" w:hAnsi="Arial" w:cs="Arial"/>
        </w:rPr>
        <w:t xml:space="preserve">ge such mental health complications. </w:t>
      </w:r>
    </w:p>
    <w:p w14:paraId="22B1A286" w14:textId="77777777" w:rsidR="00D24082" w:rsidRPr="00D01940" w:rsidRDefault="00D24082" w:rsidP="00D9271C">
      <w:pPr>
        <w:spacing w:after="0" w:line="360" w:lineRule="auto"/>
        <w:contextualSpacing/>
        <w:jc w:val="both"/>
        <w:rPr>
          <w:rFonts w:ascii="Arial" w:hAnsi="Arial" w:cs="Arial"/>
        </w:rPr>
      </w:pPr>
    </w:p>
    <w:p w14:paraId="40C2405B" w14:textId="2A3D48C4" w:rsidR="00BD6112" w:rsidRPr="00D01940" w:rsidRDefault="00756951" w:rsidP="00D9271C">
      <w:pPr>
        <w:spacing w:after="0" w:line="360" w:lineRule="auto"/>
        <w:contextualSpacing/>
        <w:jc w:val="both"/>
        <w:rPr>
          <w:rFonts w:ascii="Arial" w:hAnsi="Arial" w:cs="Arial"/>
        </w:rPr>
      </w:pPr>
      <w:r w:rsidRPr="00D01940">
        <w:rPr>
          <w:rFonts w:ascii="Arial" w:hAnsi="Arial" w:cs="Arial"/>
        </w:rPr>
        <w:t>The literature suggests that a key risk factor for both anxiety and dep</w:t>
      </w:r>
      <w:r w:rsidR="00FF10EE" w:rsidRPr="00D01940">
        <w:rPr>
          <w:rFonts w:ascii="Arial" w:hAnsi="Arial" w:cs="Arial"/>
        </w:rPr>
        <w:t xml:space="preserve">ression is perceived isolation (Santini et al., 2020). </w:t>
      </w:r>
      <w:r w:rsidRPr="00D01940">
        <w:rPr>
          <w:rFonts w:ascii="Arial" w:hAnsi="Arial" w:cs="Arial"/>
        </w:rPr>
        <w:t>Moreover, literature shows that social network ties,</w:t>
      </w:r>
      <w:r w:rsidR="00C17339" w:rsidRPr="00D01940">
        <w:rPr>
          <w:rFonts w:ascii="Arial" w:hAnsi="Arial" w:cs="Arial"/>
        </w:rPr>
        <w:t xml:space="preserve"> social support,</w:t>
      </w:r>
      <w:r w:rsidRPr="00D01940">
        <w:rPr>
          <w:rFonts w:ascii="Arial" w:hAnsi="Arial" w:cs="Arial"/>
        </w:rPr>
        <w:t xml:space="preserve"> network structure, and participation in social activities</w:t>
      </w:r>
      <w:r w:rsidR="0097278D" w:rsidRPr="00D01940">
        <w:rPr>
          <w:rFonts w:ascii="Arial" w:hAnsi="Arial" w:cs="Arial"/>
        </w:rPr>
        <w:t xml:space="preserve"> are associated</w:t>
      </w:r>
      <w:r w:rsidR="00FF10EE" w:rsidRPr="00D01940">
        <w:rPr>
          <w:rFonts w:ascii="Arial" w:hAnsi="Arial" w:cs="Arial"/>
        </w:rPr>
        <w:t xml:space="preserve"> with better mental health (Cornwell and Laumann, 2015).</w:t>
      </w:r>
      <w:r w:rsidR="00FF10EE" w:rsidRPr="00D01940">
        <w:t xml:space="preserve"> </w:t>
      </w:r>
      <w:r w:rsidR="00767E6B" w:rsidRPr="00D01940">
        <w:rPr>
          <w:rFonts w:ascii="Arial" w:hAnsi="Arial" w:cs="Arial"/>
        </w:rPr>
        <w:t xml:space="preserve">It is thus possible that the recent restrictions placed on the UK population owing to the COVID-19 pandemic may have unintentional consequences </w:t>
      </w:r>
      <w:r w:rsidR="00BD6112" w:rsidRPr="00D01940">
        <w:rPr>
          <w:rFonts w:ascii="Arial" w:hAnsi="Arial" w:cs="Arial"/>
        </w:rPr>
        <w:t xml:space="preserve">per se </w:t>
      </w:r>
      <w:r w:rsidR="00767E6B" w:rsidRPr="00D01940">
        <w:rPr>
          <w:rFonts w:ascii="Arial" w:hAnsi="Arial" w:cs="Arial"/>
        </w:rPr>
        <w:t xml:space="preserve">on the state of mental health and mental health complications of the UK public. </w:t>
      </w:r>
      <w:r w:rsidR="00BD6112" w:rsidRPr="00D01940">
        <w:rPr>
          <w:rFonts w:ascii="Arial" w:hAnsi="Arial" w:cs="Arial"/>
        </w:rPr>
        <w:t>The</w:t>
      </w:r>
      <w:r w:rsidR="00767E6B" w:rsidRPr="00D01940">
        <w:rPr>
          <w:rFonts w:ascii="Arial" w:hAnsi="Arial" w:cs="Arial"/>
        </w:rPr>
        <w:t xml:space="preserve"> consequences of the current UK public health guidance</w:t>
      </w:r>
      <w:r w:rsidR="00CC5209" w:rsidRPr="00D01940">
        <w:rPr>
          <w:rFonts w:ascii="Arial" w:hAnsi="Arial" w:cs="Arial"/>
        </w:rPr>
        <w:t>,</w:t>
      </w:r>
      <w:r w:rsidR="00767E6B" w:rsidRPr="00D01940">
        <w:rPr>
          <w:rFonts w:ascii="Arial" w:hAnsi="Arial" w:cs="Arial"/>
        </w:rPr>
        <w:t xml:space="preserve"> </w:t>
      </w:r>
      <w:r w:rsidR="00CC5209" w:rsidRPr="00D01940">
        <w:rPr>
          <w:rFonts w:ascii="Arial" w:hAnsi="Arial" w:cs="Arial"/>
        </w:rPr>
        <w:t>and potential correlates</w:t>
      </w:r>
      <w:r w:rsidR="00863A5F" w:rsidRPr="00D01940">
        <w:rPr>
          <w:rFonts w:ascii="Arial" w:hAnsi="Arial" w:cs="Arial"/>
        </w:rPr>
        <w:t xml:space="preserve"> of those who may be </w:t>
      </w:r>
      <w:r w:rsidR="00BD6112" w:rsidRPr="00D01940">
        <w:rPr>
          <w:rFonts w:ascii="Arial" w:hAnsi="Arial" w:cs="Arial"/>
        </w:rPr>
        <w:t xml:space="preserve">worst </w:t>
      </w:r>
      <w:r w:rsidR="00863A5F" w:rsidRPr="00D01940">
        <w:rPr>
          <w:rFonts w:ascii="Arial" w:hAnsi="Arial" w:cs="Arial"/>
        </w:rPr>
        <w:t>affected</w:t>
      </w:r>
      <w:r w:rsidR="00BD6112" w:rsidRPr="00D01940">
        <w:rPr>
          <w:rFonts w:ascii="Arial" w:hAnsi="Arial" w:cs="Arial"/>
        </w:rPr>
        <w:t xml:space="preserve"> by the consequent effects</w:t>
      </w:r>
      <w:r w:rsidR="00CC5209" w:rsidRPr="00D01940">
        <w:rPr>
          <w:rFonts w:ascii="Arial" w:hAnsi="Arial" w:cs="Arial"/>
        </w:rPr>
        <w:t xml:space="preserve"> </w:t>
      </w:r>
      <w:r w:rsidR="00767E6B" w:rsidRPr="00D01940">
        <w:rPr>
          <w:rFonts w:ascii="Arial" w:hAnsi="Arial" w:cs="Arial"/>
        </w:rPr>
        <w:t>of self-isolation</w:t>
      </w:r>
      <w:r w:rsidR="00D24082" w:rsidRPr="00D01940">
        <w:rPr>
          <w:rFonts w:ascii="Arial" w:hAnsi="Arial" w:cs="Arial"/>
        </w:rPr>
        <w:t>/social distancing</w:t>
      </w:r>
      <w:r w:rsidR="00767E6B" w:rsidRPr="00D01940">
        <w:rPr>
          <w:rFonts w:ascii="Arial" w:hAnsi="Arial" w:cs="Arial"/>
        </w:rPr>
        <w:t xml:space="preserve"> have not been </w:t>
      </w:r>
      <w:r w:rsidR="00BD6112" w:rsidRPr="00D01940">
        <w:rPr>
          <w:rFonts w:ascii="Arial" w:hAnsi="Arial" w:cs="Arial"/>
        </w:rPr>
        <w:t xml:space="preserve">scrutinised </w:t>
      </w:r>
      <w:r w:rsidR="00767E6B" w:rsidRPr="00D01940">
        <w:rPr>
          <w:rFonts w:ascii="Arial" w:hAnsi="Arial" w:cs="Arial"/>
        </w:rPr>
        <w:t>to date. Moreover, the</w:t>
      </w:r>
      <w:r w:rsidR="00BD6112" w:rsidRPr="00D01940">
        <w:rPr>
          <w:rFonts w:ascii="Arial" w:hAnsi="Arial" w:cs="Arial"/>
        </w:rPr>
        <w:t xml:space="preserve"> fact that the</w:t>
      </w:r>
      <w:r w:rsidR="00767E6B" w:rsidRPr="00D01940">
        <w:rPr>
          <w:rFonts w:ascii="Arial" w:hAnsi="Arial" w:cs="Arial"/>
        </w:rPr>
        <w:t xml:space="preserve"> UK public have not been required to follow such drastic </w:t>
      </w:r>
      <w:r w:rsidR="00BD6112" w:rsidRPr="00D01940">
        <w:rPr>
          <w:rFonts w:ascii="Arial" w:hAnsi="Arial" w:cs="Arial"/>
        </w:rPr>
        <w:t>s</w:t>
      </w:r>
      <w:r w:rsidR="00D24082" w:rsidRPr="00D01940">
        <w:rPr>
          <w:rFonts w:ascii="Arial" w:hAnsi="Arial" w:cs="Arial"/>
        </w:rPr>
        <w:t>elf-</w:t>
      </w:r>
      <w:r w:rsidR="00767E6B" w:rsidRPr="00D01940">
        <w:rPr>
          <w:rFonts w:ascii="Arial" w:hAnsi="Arial" w:cs="Arial"/>
        </w:rPr>
        <w:t>isolation</w:t>
      </w:r>
      <w:r w:rsidR="00D24082" w:rsidRPr="00D01940">
        <w:rPr>
          <w:rFonts w:ascii="Arial" w:hAnsi="Arial" w:cs="Arial"/>
        </w:rPr>
        <w:t>/social distancing</w:t>
      </w:r>
      <w:r w:rsidR="00767E6B" w:rsidRPr="00D01940">
        <w:rPr>
          <w:rFonts w:ascii="Arial" w:hAnsi="Arial" w:cs="Arial"/>
        </w:rPr>
        <w:t xml:space="preserve"> guidance in modern history </w:t>
      </w:r>
      <w:r w:rsidR="00BD6112" w:rsidRPr="00D01940">
        <w:rPr>
          <w:rFonts w:ascii="Arial" w:hAnsi="Arial" w:cs="Arial"/>
        </w:rPr>
        <w:t>means that</w:t>
      </w:r>
      <w:r w:rsidR="00767E6B" w:rsidRPr="00D01940">
        <w:rPr>
          <w:rFonts w:ascii="Arial" w:hAnsi="Arial" w:cs="Arial"/>
        </w:rPr>
        <w:t xml:space="preserve"> there is a limited body of literature to which one can </w:t>
      </w:r>
      <w:r w:rsidR="00BD6112" w:rsidRPr="00D01940">
        <w:rPr>
          <w:rFonts w:ascii="Arial" w:hAnsi="Arial" w:cs="Arial"/>
        </w:rPr>
        <w:t xml:space="preserve">refer </w:t>
      </w:r>
      <w:r w:rsidR="00767E6B" w:rsidRPr="00D01940">
        <w:rPr>
          <w:rFonts w:ascii="Arial" w:hAnsi="Arial" w:cs="Arial"/>
        </w:rPr>
        <w:t xml:space="preserve">to inform </w:t>
      </w:r>
      <w:r w:rsidR="000861A4" w:rsidRPr="00D01940">
        <w:rPr>
          <w:rFonts w:ascii="Arial" w:hAnsi="Arial" w:cs="Arial"/>
        </w:rPr>
        <w:t xml:space="preserve">effective policy and practice </w:t>
      </w:r>
      <w:r w:rsidR="00BD6112" w:rsidRPr="00D01940">
        <w:rPr>
          <w:rFonts w:ascii="Arial" w:hAnsi="Arial" w:cs="Arial"/>
        </w:rPr>
        <w:t>in order to</w:t>
      </w:r>
      <w:r w:rsidR="000861A4" w:rsidRPr="00D01940">
        <w:rPr>
          <w:rFonts w:ascii="Arial" w:hAnsi="Arial" w:cs="Arial"/>
        </w:rPr>
        <w:t xml:space="preserve"> support emotional wellbeing alongside</w:t>
      </w:r>
      <w:r w:rsidR="00BD6112" w:rsidRPr="00D01940">
        <w:rPr>
          <w:rFonts w:ascii="Arial" w:hAnsi="Arial" w:cs="Arial"/>
        </w:rPr>
        <w:t xml:space="preserve"> the</w:t>
      </w:r>
      <w:r w:rsidR="000861A4" w:rsidRPr="00D01940">
        <w:rPr>
          <w:rFonts w:ascii="Arial" w:hAnsi="Arial" w:cs="Arial"/>
        </w:rPr>
        <w:t xml:space="preserve"> </w:t>
      </w:r>
      <w:r w:rsidR="00BD6112" w:rsidRPr="00D01940">
        <w:rPr>
          <w:rFonts w:ascii="Arial" w:hAnsi="Arial" w:cs="Arial"/>
        </w:rPr>
        <w:t xml:space="preserve">reduction in </w:t>
      </w:r>
      <w:r w:rsidR="000861A4" w:rsidRPr="00D01940">
        <w:rPr>
          <w:rFonts w:ascii="Arial" w:hAnsi="Arial" w:cs="Arial"/>
        </w:rPr>
        <w:t xml:space="preserve"> risk of exposure to contagion.</w:t>
      </w:r>
    </w:p>
    <w:p w14:paraId="0C1D54C2" w14:textId="77777777" w:rsidR="00D24082" w:rsidRPr="00D01940" w:rsidRDefault="00D24082" w:rsidP="00D9271C">
      <w:pPr>
        <w:spacing w:after="0" w:line="360" w:lineRule="auto"/>
        <w:contextualSpacing/>
        <w:jc w:val="both"/>
        <w:rPr>
          <w:rFonts w:ascii="Arial" w:hAnsi="Arial" w:cs="Arial"/>
        </w:rPr>
      </w:pPr>
    </w:p>
    <w:p w14:paraId="0C07BCFF" w14:textId="5C4949E0" w:rsidR="00767E6B" w:rsidRPr="00D01940" w:rsidRDefault="00AC3703" w:rsidP="00D9271C">
      <w:pPr>
        <w:spacing w:after="0" w:line="360" w:lineRule="auto"/>
        <w:contextualSpacing/>
        <w:jc w:val="both"/>
        <w:rPr>
          <w:rFonts w:ascii="Arial" w:hAnsi="Arial" w:cs="Arial"/>
        </w:rPr>
      </w:pPr>
      <w:r w:rsidRPr="00D01940">
        <w:rPr>
          <w:rFonts w:ascii="Arial" w:hAnsi="Arial" w:cs="Arial"/>
        </w:rPr>
        <w:t xml:space="preserve">To date just one study exists </w:t>
      </w:r>
      <w:r w:rsidR="00767E6B" w:rsidRPr="00D01940">
        <w:rPr>
          <w:rFonts w:ascii="Arial" w:hAnsi="Arial" w:cs="Arial"/>
        </w:rPr>
        <w:t>on</w:t>
      </w:r>
      <w:r w:rsidRPr="00D01940">
        <w:rPr>
          <w:rFonts w:ascii="Arial" w:hAnsi="Arial" w:cs="Arial"/>
        </w:rPr>
        <w:t xml:space="preserve"> the impact of COVID-19 on mental health</w:t>
      </w:r>
      <w:r w:rsidR="00767E6B" w:rsidRPr="00D01940">
        <w:rPr>
          <w:rFonts w:ascii="Arial" w:hAnsi="Arial" w:cs="Arial"/>
        </w:rPr>
        <w:t xml:space="preserve">. </w:t>
      </w:r>
      <w:r w:rsidRPr="00D01940">
        <w:rPr>
          <w:rFonts w:ascii="Arial" w:hAnsi="Arial" w:cs="Arial"/>
        </w:rPr>
        <w:t xml:space="preserve">The study investigated the immediate psychological response of the COVID-19 pandemic </w:t>
      </w:r>
      <w:r w:rsidR="00767E6B" w:rsidRPr="00D01940">
        <w:rPr>
          <w:rFonts w:ascii="Arial" w:hAnsi="Arial" w:cs="Arial"/>
        </w:rPr>
        <w:t>on 1210 participants from 194 cities in China</w:t>
      </w:r>
      <w:r w:rsidRPr="00D01940">
        <w:rPr>
          <w:rFonts w:ascii="Arial" w:hAnsi="Arial" w:cs="Arial"/>
        </w:rPr>
        <w:t>.</w:t>
      </w:r>
      <w:r w:rsidR="00767E6B" w:rsidRPr="00D01940">
        <w:rPr>
          <w:rFonts w:ascii="Arial" w:hAnsi="Arial" w:cs="Arial"/>
        </w:rPr>
        <w:t xml:space="preserve"> </w:t>
      </w:r>
      <w:r w:rsidRPr="00D01940">
        <w:rPr>
          <w:rFonts w:ascii="Arial" w:hAnsi="Arial" w:cs="Arial"/>
        </w:rPr>
        <w:t>The study</w:t>
      </w:r>
      <w:r w:rsidR="00767E6B" w:rsidRPr="00D01940">
        <w:rPr>
          <w:rFonts w:ascii="Arial" w:hAnsi="Arial" w:cs="Arial"/>
        </w:rPr>
        <w:t xml:space="preserve"> found that 53.8% of respondents rated the psychological impact of the outbreak as moderate or severe, 16.5% reported moderate to severe depressive symptoms, 28.8% reported moderate to severe anxiety symptoms, and 8.1% reported moderate to severe stress levels. Female gender, student status, specific physical symptoms (e.g., myalgia, dizziness, coryza), and poor self-rated health status were significantly associated with a greater psychological impact of the outbreak and higher levels of stress, anxiety, and depression</w:t>
      </w:r>
      <w:r w:rsidR="00623A4E" w:rsidRPr="00D01940">
        <w:rPr>
          <w:rFonts w:ascii="Arial" w:hAnsi="Arial" w:cs="Arial"/>
        </w:rPr>
        <w:t xml:space="preserve"> (Wang et al., 2020)</w:t>
      </w:r>
      <w:r w:rsidR="00767E6B" w:rsidRPr="00D01940">
        <w:rPr>
          <w:rFonts w:ascii="Arial" w:hAnsi="Arial" w:cs="Arial"/>
        </w:rPr>
        <w:t xml:space="preserve">. </w:t>
      </w:r>
    </w:p>
    <w:p w14:paraId="02A40772" w14:textId="77777777" w:rsidR="00D24082" w:rsidRPr="00D01940" w:rsidRDefault="00D24082" w:rsidP="00D9271C">
      <w:pPr>
        <w:spacing w:after="0" w:line="360" w:lineRule="auto"/>
        <w:contextualSpacing/>
        <w:jc w:val="both"/>
        <w:rPr>
          <w:rFonts w:ascii="Arial" w:hAnsi="Arial" w:cs="Arial"/>
        </w:rPr>
      </w:pPr>
    </w:p>
    <w:p w14:paraId="7490B620" w14:textId="08E3310D" w:rsidR="00AC3703" w:rsidRPr="00D01940" w:rsidRDefault="00AC3703" w:rsidP="00D9271C">
      <w:pPr>
        <w:spacing w:after="0" w:line="360" w:lineRule="auto"/>
        <w:contextualSpacing/>
        <w:jc w:val="both"/>
        <w:rPr>
          <w:rFonts w:ascii="Arial" w:hAnsi="Arial" w:cs="Arial"/>
        </w:rPr>
      </w:pPr>
      <w:r w:rsidRPr="00D01940">
        <w:rPr>
          <w:rFonts w:ascii="Arial" w:hAnsi="Arial" w:cs="Arial"/>
        </w:rPr>
        <w:t xml:space="preserve">Considering the current </w:t>
      </w:r>
      <w:r w:rsidR="00D24082" w:rsidRPr="00D01940">
        <w:rPr>
          <w:rFonts w:ascii="Arial" w:hAnsi="Arial" w:cs="Arial"/>
        </w:rPr>
        <w:t>self-</w:t>
      </w:r>
      <w:r w:rsidRPr="00D01940">
        <w:rPr>
          <w:rFonts w:ascii="Arial" w:hAnsi="Arial" w:cs="Arial"/>
        </w:rPr>
        <w:t>isolation</w:t>
      </w:r>
      <w:r w:rsidR="00D24082" w:rsidRPr="00D01940">
        <w:rPr>
          <w:rFonts w:ascii="Arial" w:hAnsi="Arial" w:cs="Arial"/>
        </w:rPr>
        <w:t>/ social distancing</w:t>
      </w:r>
      <w:r w:rsidRPr="00D01940">
        <w:rPr>
          <w:rFonts w:ascii="Arial" w:hAnsi="Arial" w:cs="Arial"/>
        </w:rPr>
        <w:t xml:space="preserve"> guidance set out by the UK government and the scarcity of data on its impact on the state of mental health and mental health complications per se</w:t>
      </w:r>
      <w:r w:rsidR="00CC5209" w:rsidRPr="00D01940">
        <w:rPr>
          <w:rFonts w:ascii="Arial" w:hAnsi="Arial" w:cs="Arial"/>
        </w:rPr>
        <w:t xml:space="preserve"> it is of the upmost importance to develop an understanding of the impact of such guidance on mental health and correlates of poor mental health to inform targeted intervention.</w:t>
      </w:r>
      <w:r w:rsidRPr="00D01940">
        <w:rPr>
          <w:rFonts w:ascii="Arial" w:hAnsi="Arial" w:cs="Arial"/>
        </w:rPr>
        <w:t xml:space="preserve"> </w:t>
      </w:r>
      <w:r w:rsidR="00CC5209" w:rsidRPr="00D01940">
        <w:rPr>
          <w:rFonts w:ascii="Arial" w:hAnsi="Arial" w:cs="Arial"/>
        </w:rPr>
        <w:t>T</w:t>
      </w:r>
      <w:r w:rsidRPr="00D01940">
        <w:rPr>
          <w:rFonts w:ascii="Arial" w:hAnsi="Arial" w:cs="Arial"/>
        </w:rPr>
        <w:t xml:space="preserve">he present study aimed to investigate the cross-sectional association between the UK COVID-19 </w:t>
      </w:r>
      <w:r w:rsidR="00D24082" w:rsidRPr="00D01940">
        <w:rPr>
          <w:rFonts w:ascii="Arial" w:hAnsi="Arial" w:cs="Arial"/>
        </w:rPr>
        <w:t>self-</w:t>
      </w:r>
      <w:r w:rsidRPr="00D01940">
        <w:rPr>
          <w:rFonts w:ascii="Arial" w:hAnsi="Arial" w:cs="Arial"/>
        </w:rPr>
        <w:t>isolation</w:t>
      </w:r>
      <w:r w:rsidR="00D24082" w:rsidRPr="00D01940">
        <w:rPr>
          <w:rFonts w:ascii="Arial" w:hAnsi="Arial" w:cs="Arial"/>
        </w:rPr>
        <w:t>/social distancing</w:t>
      </w:r>
      <w:r w:rsidRPr="00D01940">
        <w:rPr>
          <w:rFonts w:ascii="Arial" w:hAnsi="Arial" w:cs="Arial"/>
        </w:rPr>
        <w:t xml:space="preserve"> guidance and levels of anxiety, depression and mental wellbeing</w:t>
      </w:r>
      <w:r w:rsidR="00C81071" w:rsidRPr="00D01940">
        <w:rPr>
          <w:rFonts w:ascii="Arial" w:hAnsi="Arial" w:cs="Arial"/>
        </w:rPr>
        <w:t>, as well as potential correlates</w:t>
      </w:r>
      <w:r w:rsidR="00D24082" w:rsidRPr="00D01940">
        <w:rPr>
          <w:rFonts w:ascii="Arial" w:hAnsi="Arial" w:cs="Arial"/>
        </w:rPr>
        <w:t xml:space="preserve"> of poor mental health</w:t>
      </w:r>
      <w:r w:rsidR="00C81071" w:rsidRPr="00D01940">
        <w:rPr>
          <w:rFonts w:ascii="Arial" w:hAnsi="Arial" w:cs="Arial"/>
        </w:rPr>
        <w:t xml:space="preserve">. </w:t>
      </w:r>
    </w:p>
    <w:p w14:paraId="0C028B7C" w14:textId="77777777" w:rsidR="009603E2" w:rsidRPr="00D01940" w:rsidRDefault="009603E2" w:rsidP="00D9271C">
      <w:pPr>
        <w:spacing w:after="0" w:line="360" w:lineRule="auto"/>
        <w:contextualSpacing/>
        <w:jc w:val="both"/>
        <w:rPr>
          <w:rFonts w:ascii="Arial" w:hAnsi="Arial" w:cs="Arial"/>
        </w:rPr>
      </w:pPr>
    </w:p>
    <w:p w14:paraId="58ADC1FA" w14:textId="0F47B8B0" w:rsidR="009603E2" w:rsidRPr="00D01940" w:rsidRDefault="009603E2" w:rsidP="00D9271C">
      <w:pPr>
        <w:spacing w:after="0" w:line="360" w:lineRule="auto"/>
        <w:contextualSpacing/>
        <w:jc w:val="both"/>
        <w:rPr>
          <w:rFonts w:ascii="Arial" w:hAnsi="Arial" w:cs="Arial"/>
          <w:b/>
          <w:bCs/>
        </w:rPr>
      </w:pPr>
      <w:r w:rsidRPr="00D01940">
        <w:rPr>
          <w:rFonts w:ascii="Arial" w:hAnsi="Arial" w:cs="Arial"/>
          <w:b/>
          <w:bCs/>
        </w:rPr>
        <w:t>M</w:t>
      </w:r>
      <w:r w:rsidR="00C81071" w:rsidRPr="00D01940">
        <w:rPr>
          <w:rFonts w:ascii="Arial" w:hAnsi="Arial" w:cs="Arial"/>
          <w:b/>
          <w:bCs/>
        </w:rPr>
        <w:t>ETHODS</w:t>
      </w:r>
    </w:p>
    <w:p w14:paraId="369DD307" w14:textId="77777777" w:rsidR="006C7E05" w:rsidRPr="00D01940" w:rsidRDefault="006C7E05" w:rsidP="00D9271C">
      <w:pPr>
        <w:spacing w:after="0" w:line="360" w:lineRule="auto"/>
        <w:contextualSpacing/>
        <w:jc w:val="both"/>
        <w:rPr>
          <w:rFonts w:ascii="Arial" w:hAnsi="Arial" w:cs="Arial"/>
          <w:b/>
          <w:bCs/>
        </w:rPr>
      </w:pPr>
    </w:p>
    <w:p w14:paraId="1CF77AED" w14:textId="77777777" w:rsidR="009603E2" w:rsidRPr="00D01940" w:rsidRDefault="00B640F5" w:rsidP="00D9271C">
      <w:pPr>
        <w:spacing w:after="0" w:line="360" w:lineRule="auto"/>
        <w:contextualSpacing/>
        <w:jc w:val="both"/>
        <w:rPr>
          <w:rFonts w:ascii="Arial" w:hAnsi="Arial" w:cs="Arial"/>
          <w:i/>
        </w:rPr>
      </w:pPr>
      <w:r w:rsidRPr="00D01940">
        <w:rPr>
          <w:rFonts w:ascii="Arial" w:hAnsi="Arial" w:cs="Arial"/>
          <w:i/>
        </w:rPr>
        <w:t>Study Design and P</w:t>
      </w:r>
      <w:r w:rsidR="003F2757" w:rsidRPr="00D01940">
        <w:rPr>
          <w:rFonts w:ascii="Arial" w:hAnsi="Arial" w:cs="Arial"/>
          <w:i/>
        </w:rPr>
        <w:t>articipants</w:t>
      </w:r>
    </w:p>
    <w:p w14:paraId="5D33872D" w14:textId="373EEACB" w:rsidR="00B640F5" w:rsidRPr="00D01940" w:rsidRDefault="00B640F5" w:rsidP="00D9271C">
      <w:pPr>
        <w:spacing w:after="0" w:line="360" w:lineRule="auto"/>
        <w:contextualSpacing/>
        <w:jc w:val="both"/>
        <w:rPr>
          <w:rFonts w:ascii="Arial" w:hAnsi="Arial" w:cs="Arial"/>
        </w:rPr>
      </w:pPr>
      <w:r w:rsidRPr="00D01940">
        <w:rPr>
          <w:rFonts w:ascii="Arial" w:hAnsi="Arial" w:cs="Arial"/>
        </w:rPr>
        <w:t>This paper presents pre-planned interim analysis of data from a cross-sectional epidemiological study, administered through an online survey. The study was launched on 17 March 2020, 17 days after the first case of COVID-19 was diagnosed in the United Kingdom. The study was approved by the Anglia Ruskin University Research Ethics Committee (16</w:t>
      </w:r>
      <w:r w:rsidR="00623A4E" w:rsidRPr="00D01940">
        <w:rPr>
          <w:rFonts w:ascii="Arial" w:hAnsi="Arial" w:cs="Arial"/>
        </w:rPr>
        <w:t xml:space="preserve"> </w:t>
      </w:r>
      <w:r w:rsidRPr="00D01940">
        <w:rPr>
          <w:rFonts w:ascii="Arial" w:hAnsi="Arial" w:cs="Arial"/>
        </w:rPr>
        <w:t>March 2020)</w:t>
      </w:r>
    </w:p>
    <w:p w14:paraId="1CD5A237" w14:textId="77777777" w:rsidR="003F2757" w:rsidRPr="00D01940" w:rsidRDefault="003F2757" w:rsidP="00D9271C">
      <w:pPr>
        <w:spacing w:after="0" w:line="360" w:lineRule="auto"/>
        <w:contextualSpacing/>
        <w:jc w:val="both"/>
        <w:rPr>
          <w:rFonts w:ascii="Arial" w:hAnsi="Arial" w:cs="Arial"/>
        </w:rPr>
      </w:pPr>
    </w:p>
    <w:p w14:paraId="4ABCDBCA" w14:textId="3072A6D4" w:rsidR="00B640F5" w:rsidRPr="00D01940" w:rsidRDefault="00B640F5" w:rsidP="00D9271C">
      <w:pPr>
        <w:spacing w:after="0" w:line="360" w:lineRule="auto"/>
        <w:contextualSpacing/>
        <w:jc w:val="both"/>
        <w:rPr>
          <w:rFonts w:ascii="Arial" w:hAnsi="Arial" w:cs="Arial"/>
        </w:rPr>
      </w:pPr>
      <w:r w:rsidRPr="00D01940">
        <w:rPr>
          <w:rFonts w:ascii="Arial" w:hAnsi="Arial" w:cs="Arial"/>
        </w:rPr>
        <w:t xml:space="preserve">Participants </w:t>
      </w:r>
      <w:r w:rsidR="006C3669" w:rsidRPr="00D01940">
        <w:rPr>
          <w:rFonts w:ascii="Arial" w:hAnsi="Arial" w:cs="Arial"/>
        </w:rPr>
        <w:t xml:space="preserve">were recruited </w:t>
      </w:r>
      <w:r w:rsidRPr="00D01940">
        <w:rPr>
          <w:rFonts w:ascii="Arial" w:hAnsi="Arial" w:cs="Arial"/>
        </w:rPr>
        <w:t>through social media</w:t>
      </w:r>
      <w:r w:rsidR="006C3669" w:rsidRPr="00D01940">
        <w:rPr>
          <w:rFonts w:ascii="Arial" w:hAnsi="Arial" w:cs="Arial"/>
        </w:rPr>
        <w:t xml:space="preserve"> </w:t>
      </w:r>
      <w:r w:rsidR="00254EA5" w:rsidRPr="00D01940">
        <w:rPr>
          <w:rFonts w:ascii="Arial" w:hAnsi="Arial" w:cs="Arial"/>
        </w:rPr>
        <w:t xml:space="preserve">and through </w:t>
      </w:r>
      <w:hyperlink r:id="rId14" w:history="1">
        <w:r w:rsidR="00254EA5" w:rsidRPr="00D01940">
          <w:rPr>
            <w:rStyle w:val="Hyperlink"/>
            <w:rFonts w:ascii="Arial" w:hAnsi="Arial" w:cs="Arial"/>
            <w:color w:val="auto"/>
          </w:rPr>
          <w:t>national media</w:t>
        </w:r>
      </w:hyperlink>
      <w:r w:rsidR="00254EA5" w:rsidRPr="00D01940">
        <w:rPr>
          <w:rFonts w:ascii="Arial" w:hAnsi="Arial" w:cs="Arial"/>
        </w:rPr>
        <w:t xml:space="preserve"> outlets (BBC, March 26</w:t>
      </w:r>
      <w:r w:rsidR="00254EA5" w:rsidRPr="00D01940">
        <w:rPr>
          <w:rFonts w:ascii="Arial" w:hAnsi="Arial" w:cs="Arial"/>
          <w:vertAlign w:val="superscript"/>
        </w:rPr>
        <w:t>th</w:t>
      </w:r>
      <w:r w:rsidR="00254EA5" w:rsidRPr="00D01940">
        <w:rPr>
          <w:rFonts w:ascii="Arial" w:hAnsi="Arial" w:cs="Arial"/>
        </w:rPr>
        <w:t xml:space="preserve"> 2020) </w:t>
      </w:r>
      <w:r w:rsidRPr="00D01940">
        <w:rPr>
          <w:rFonts w:ascii="Arial" w:hAnsi="Arial" w:cs="Arial"/>
        </w:rPr>
        <w:t xml:space="preserve">and by distributing an invite to participate through existing researcher networks. </w:t>
      </w:r>
      <w:r w:rsidR="006C3669" w:rsidRPr="00D01940">
        <w:rPr>
          <w:rFonts w:ascii="Arial" w:hAnsi="Arial" w:cs="Arial"/>
        </w:rPr>
        <w:t xml:space="preserve">Adults aged </w:t>
      </w:r>
      <w:r w:rsidRPr="00D01940">
        <w:rPr>
          <w:rFonts w:ascii="Arial" w:hAnsi="Arial" w:cs="Arial"/>
        </w:rPr>
        <w:t xml:space="preserve">18 years and </w:t>
      </w:r>
      <w:r w:rsidR="006C3669" w:rsidRPr="00D01940">
        <w:rPr>
          <w:rFonts w:ascii="Arial" w:hAnsi="Arial" w:cs="Arial"/>
        </w:rPr>
        <w:t xml:space="preserve">over, </w:t>
      </w:r>
      <w:r w:rsidR="002C0AE4" w:rsidRPr="00D01940">
        <w:rPr>
          <w:rFonts w:ascii="Arial" w:hAnsi="Arial" w:cs="Arial"/>
        </w:rPr>
        <w:t xml:space="preserve">declaring that they </w:t>
      </w:r>
      <w:r w:rsidR="006C3669" w:rsidRPr="00D01940">
        <w:rPr>
          <w:rFonts w:ascii="Arial" w:hAnsi="Arial" w:cs="Arial"/>
        </w:rPr>
        <w:t>currently resid</w:t>
      </w:r>
      <w:r w:rsidR="002C0AE4" w:rsidRPr="00D01940">
        <w:rPr>
          <w:rFonts w:ascii="Arial" w:hAnsi="Arial" w:cs="Arial"/>
        </w:rPr>
        <w:t>e</w:t>
      </w:r>
      <w:r w:rsidR="006C3669" w:rsidRPr="00D01940">
        <w:rPr>
          <w:rFonts w:ascii="Arial" w:hAnsi="Arial" w:cs="Arial"/>
        </w:rPr>
        <w:t xml:space="preserve"> in the UK and </w:t>
      </w:r>
      <w:r w:rsidR="002C0AE4" w:rsidRPr="00D01940">
        <w:rPr>
          <w:rFonts w:ascii="Arial" w:hAnsi="Arial" w:cs="Arial"/>
        </w:rPr>
        <w:t xml:space="preserve">were </w:t>
      </w:r>
      <w:r w:rsidR="006C3669" w:rsidRPr="00D01940">
        <w:rPr>
          <w:rFonts w:ascii="Arial" w:hAnsi="Arial" w:cs="Arial"/>
        </w:rPr>
        <w:t>self-isolating</w:t>
      </w:r>
      <w:r w:rsidR="002C0AE4" w:rsidRPr="00D01940">
        <w:rPr>
          <w:rFonts w:ascii="Arial" w:hAnsi="Arial" w:cs="Arial"/>
        </w:rPr>
        <w:t>/social distancing</w:t>
      </w:r>
      <w:r w:rsidR="006C3669" w:rsidRPr="00D01940">
        <w:rPr>
          <w:rFonts w:ascii="Arial" w:hAnsi="Arial" w:cs="Arial"/>
        </w:rPr>
        <w:t xml:space="preserve"> due to COVID-19 were eligible to participate. </w:t>
      </w:r>
      <w:r w:rsidRPr="00D01940">
        <w:rPr>
          <w:rFonts w:ascii="Arial" w:hAnsi="Arial" w:cs="Arial"/>
        </w:rPr>
        <w:t>Participants w</w:t>
      </w:r>
      <w:r w:rsidR="006C3669" w:rsidRPr="00D01940">
        <w:rPr>
          <w:rFonts w:ascii="Arial" w:hAnsi="Arial" w:cs="Arial"/>
        </w:rPr>
        <w:t xml:space="preserve">ere </w:t>
      </w:r>
      <w:r w:rsidRPr="00D01940">
        <w:rPr>
          <w:rFonts w:ascii="Arial" w:hAnsi="Arial" w:cs="Arial"/>
        </w:rPr>
        <w:t xml:space="preserve">directed to a </w:t>
      </w:r>
      <w:r w:rsidR="00C17339" w:rsidRPr="00D01940">
        <w:rPr>
          <w:rFonts w:ascii="Arial" w:hAnsi="Arial" w:cs="Arial"/>
        </w:rPr>
        <w:t xml:space="preserve">data encrypted </w:t>
      </w:r>
      <w:r w:rsidRPr="00D01940">
        <w:rPr>
          <w:rFonts w:ascii="Arial" w:hAnsi="Arial" w:cs="Arial"/>
        </w:rPr>
        <w:t>website where they indicate</w:t>
      </w:r>
      <w:r w:rsidR="006C3669" w:rsidRPr="00D01940">
        <w:rPr>
          <w:rFonts w:ascii="Arial" w:hAnsi="Arial" w:cs="Arial"/>
        </w:rPr>
        <w:t>d</w:t>
      </w:r>
      <w:r w:rsidRPr="00D01940">
        <w:rPr>
          <w:rFonts w:ascii="Arial" w:hAnsi="Arial" w:cs="Arial"/>
        </w:rPr>
        <w:t xml:space="preserve"> their consent </w:t>
      </w:r>
      <w:r w:rsidR="006C3669" w:rsidRPr="00D01940">
        <w:rPr>
          <w:rFonts w:ascii="Arial" w:hAnsi="Arial" w:cs="Arial"/>
        </w:rPr>
        <w:t xml:space="preserve">to participate after reading an information sheet. </w:t>
      </w:r>
    </w:p>
    <w:p w14:paraId="4A48BCFB" w14:textId="77777777" w:rsidR="00B640F5" w:rsidRPr="00D01940" w:rsidRDefault="00B640F5" w:rsidP="00D9271C">
      <w:pPr>
        <w:spacing w:after="0" w:line="360" w:lineRule="auto"/>
        <w:contextualSpacing/>
        <w:jc w:val="both"/>
        <w:rPr>
          <w:rFonts w:ascii="Arial" w:hAnsi="Arial" w:cs="Arial"/>
        </w:rPr>
      </w:pPr>
    </w:p>
    <w:p w14:paraId="6386D8E6" w14:textId="77777777" w:rsidR="003F2757" w:rsidRPr="00D01940" w:rsidRDefault="003F2757" w:rsidP="00D9271C">
      <w:pPr>
        <w:spacing w:after="0" w:line="360" w:lineRule="auto"/>
        <w:contextualSpacing/>
        <w:jc w:val="both"/>
        <w:rPr>
          <w:rFonts w:ascii="Arial" w:hAnsi="Arial" w:cs="Arial"/>
          <w:i/>
        </w:rPr>
      </w:pPr>
      <w:r w:rsidRPr="00D01940">
        <w:rPr>
          <w:rFonts w:ascii="Arial" w:hAnsi="Arial" w:cs="Arial"/>
          <w:i/>
        </w:rPr>
        <w:t>Outcome Measures</w:t>
      </w:r>
    </w:p>
    <w:p w14:paraId="473BE917" w14:textId="62782B78" w:rsidR="00B640F5" w:rsidRPr="00D01940" w:rsidRDefault="006C3669" w:rsidP="00D9271C">
      <w:pPr>
        <w:spacing w:after="0" w:line="360" w:lineRule="auto"/>
        <w:contextualSpacing/>
        <w:jc w:val="both"/>
        <w:rPr>
          <w:rFonts w:ascii="Arial" w:hAnsi="Arial" w:cs="Arial"/>
          <w:lang w:val="en-US"/>
        </w:rPr>
      </w:pPr>
      <w:r w:rsidRPr="00D01940">
        <w:rPr>
          <w:rFonts w:ascii="Arial" w:hAnsi="Arial" w:cs="Arial"/>
        </w:rPr>
        <w:t>Demographic data was collected, including s</w:t>
      </w:r>
      <w:r w:rsidR="00B640F5" w:rsidRPr="00D01940">
        <w:rPr>
          <w:rFonts w:ascii="Arial" w:hAnsi="Arial" w:cs="Arial"/>
        </w:rPr>
        <w:t>ex</w:t>
      </w:r>
      <w:r w:rsidRPr="00D01940">
        <w:rPr>
          <w:rFonts w:ascii="Arial" w:hAnsi="Arial" w:cs="Arial"/>
        </w:rPr>
        <w:t xml:space="preserve">, age (in 10-year age bands), marital status </w:t>
      </w:r>
      <w:r w:rsidR="00B640F5" w:rsidRPr="00D01940">
        <w:rPr>
          <w:rFonts w:ascii="Arial" w:hAnsi="Arial" w:cs="Arial"/>
        </w:rPr>
        <w:t>(</w:t>
      </w:r>
      <w:r w:rsidRPr="00D01940">
        <w:rPr>
          <w:rFonts w:ascii="Arial" w:hAnsi="Arial" w:cs="Arial"/>
        </w:rPr>
        <w:t>s</w:t>
      </w:r>
      <w:r w:rsidR="00B640F5" w:rsidRPr="00D01940">
        <w:rPr>
          <w:rFonts w:ascii="Arial" w:hAnsi="Arial" w:cs="Arial"/>
          <w:lang w:val="en-US"/>
        </w:rPr>
        <w:t>ingle/separated/divorced/widowed</w:t>
      </w:r>
      <w:r w:rsidRPr="00D01940">
        <w:rPr>
          <w:rFonts w:ascii="Arial" w:hAnsi="Arial" w:cs="Arial"/>
          <w:lang w:val="en-US"/>
        </w:rPr>
        <w:t xml:space="preserve"> or</w:t>
      </w:r>
      <w:r w:rsidR="00B640F5" w:rsidRPr="00D01940">
        <w:rPr>
          <w:rFonts w:ascii="Arial" w:hAnsi="Arial" w:cs="Arial"/>
          <w:lang w:val="en-US"/>
        </w:rPr>
        <w:t xml:space="preserve"> </w:t>
      </w:r>
      <w:r w:rsidRPr="00D01940">
        <w:rPr>
          <w:rFonts w:ascii="Arial" w:hAnsi="Arial" w:cs="Arial"/>
          <w:lang w:val="en-US"/>
        </w:rPr>
        <w:t>m</w:t>
      </w:r>
      <w:r w:rsidR="00B640F5" w:rsidRPr="00D01940">
        <w:rPr>
          <w:rFonts w:ascii="Arial" w:hAnsi="Arial" w:cs="Arial"/>
          <w:lang w:val="en-US"/>
        </w:rPr>
        <w:t>arried/in a domestic partnership)</w:t>
      </w:r>
      <w:r w:rsidRPr="00D01940">
        <w:rPr>
          <w:rFonts w:ascii="Arial" w:hAnsi="Arial" w:cs="Arial"/>
          <w:lang w:val="en-US"/>
        </w:rPr>
        <w:t>,</w:t>
      </w:r>
      <w:r w:rsidR="00BF5B95" w:rsidRPr="00D01940">
        <w:rPr>
          <w:rFonts w:ascii="Arial" w:hAnsi="Arial" w:cs="Arial"/>
          <w:lang w:val="en-US"/>
        </w:rPr>
        <w:t xml:space="preserve"> </w:t>
      </w:r>
      <w:r w:rsidRPr="00D01940">
        <w:rPr>
          <w:rFonts w:ascii="Arial" w:hAnsi="Arial" w:cs="Arial"/>
          <w:lang w:val="en-US"/>
        </w:rPr>
        <w:t>employment, annual household income (&lt;£15</w:t>
      </w:r>
      <w:r w:rsidR="00957430" w:rsidRPr="00D01940">
        <w:rPr>
          <w:rFonts w:ascii="Arial" w:hAnsi="Arial" w:cs="Arial"/>
          <w:lang w:val="en-US"/>
        </w:rPr>
        <w:t>,000</w:t>
      </w:r>
      <w:r w:rsidRPr="00D01940">
        <w:rPr>
          <w:rFonts w:ascii="Arial" w:hAnsi="Arial" w:cs="Arial"/>
          <w:lang w:val="en-US"/>
        </w:rPr>
        <w:t>, £15,000-&lt;£25,000, £25,000-&lt;£40,000, £40,000-&lt;£60,000, ≥£60,000). They were also asked to indicate which of the four main UK countries they lived in</w:t>
      </w:r>
      <w:r w:rsidR="00B640F5" w:rsidRPr="00D01940">
        <w:rPr>
          <w:rFonts w:ascii="Arial" w:hAnsi="Arial" w:cs="Arial"/>
          <w:lang w:val="en-US"/>
        </w:rPr>
        <w:t xml:space="preserve"> (England, Northern Ireland, Scotland, Wales)</w:t>
      </w:r>
      <w:r w:rsidRPr="00D01940">
        <w:rPr>
          <w:rFonts w:ascii="Arial" w:hAnsi="Arial" w:cs="Arial"/>
          <w:lang w:val="en-US"/>
        </w:rPr>
        <w:t>.</w:t>
      </w:r>
    </w:p>
    <w:p w14:paraId="6069E2A8" w14:textId="77777777" w:rsidR="0053554B" w:rsidRPr="00D01940" w:rsidRDefault="0053554B" w:rsidP="00D9271C">
      <w:pPr>
        <w:spacing w:after="0" w:line="360" w:lineRule="auto"/>
        <w:contextualSpacing/>
        <w:jc w:val="both"/>
        <w:rPr>
          <w:rFonts w:ascii="Arial" w:hAnsi="Arial" w:cs="Arial"/>
          <w:lang w:val="en-US"/>
        </w:rPr>
      </w:pPr>
    </w:p>
    <w:p w14:paraId="592935ED" w14:textId="01BAD87C" w:rsidR="00B640F5" w:rsidRPr="00D01940" w:rsidRDefault="006C3669" w:rsidP="00D9271C">
      <w:pPr>
        <w:spacing w:after="0" w:line="360" w:lineRule="auto"/>
        <w:contextualSpacing/>
        <w:jc w:val="both"/>
        <w:rPr>
          <w:rFonts w:ascii="Arial" w:hAnsi="Arial" w:cs="Arial"/>
          <w:lang w:val="en-US"/>
        </w:rPr>
      </w:pPr>
      <w:r w:rsidRPr="00D01940">
        <w:rPr>
          <w:rFonts w:ascii="Arial" w:hAnsi="Arial" w:cs="Arial"/>
          <w:lang w:val="en-US"/>
        </w:rPr>
        <w:t xml:space="preserve">Measures of health status included </w:t>
      </w:r>
      <w:r w:rsidR="00C17339" w:rsidRPr="00D01940">
        <w:rPr>
          <w:rFonts w:ascii="Arial" w:hAnsi="Arial" w:cs="Arial"/>
          <w:lang w:val="en-US"/>
        </w:rPr>
        <w:t xml:space="preserve">whether respondents were a </w:t>
      </w:r>
      <w:r w:rsidRPr="00D01940">
        <w:rPr>
          <w:rFonts w:ascii="Arial" w:hAnsi="Arial" w:cs="Arial"/>
          <w:lang w:val="en-US"/>
        </w:rPr>
        <w:t>current smoker and consumer of alcohol (y/n), the presence of p</w:t>
      </w:r>
      <w:r w:rsidR="00B640F5" w:rsidRPr="00D01940">
        <w:rPr>
          <w:rFonts w:ascii="Arial" w:hAnsi="Arial" w:cs="Arial"/>
          <w:lang w:val="en-US"/>
        </w:rPr>
        <w:t>hysical multimorbid</w:t>
      </w:r>
      <w:r w:rsidR="00BF5B95" w:rsidRPr="00D01940">
        <w:rPr>
          <w:rFonts w:ascii="Arial" w:hAnsi="Arial" w:cs="Arial"/>
          <w:lang w:val="en-US"/>
        </w:rPr>
        <w:t>i</w:t>
      </w:r>
      <w:r w:rsidR="00B640F5" w:rsidRPr="00D01940">
        <w:rPr>
          <w:rFonts w:ascii="Arial" w:hAnsi="Arial" w:cs="Arial"/>
          <w:lang w:val="en-US"/>
        </w:rPr>
        <w:t>ty</w:t>
      </w:r>
      <w:r w:rsidRPr="00D01940">
        <w:rPr>
          <w:rFonts w:ascii="Arial" w:hAnsi="Arial" w:cs="Arial"/>
          <w:lang w:val="en-US"/>
        </w:rPr>
        <w:t xml:space="preserve"> (</w:t>
      </w:r>
      <w:r w:rsidR="00C17339" w:rsidRPr="00D01940">
        <w:rPr>
          <w:rFonts w:ascii="Arial" w:hAnsi="Arial" w:cs="Arial"/>
          <w:lang w:val="en-US"/>
        </w:rPr>
        <w:t xml:space="preserve">i.e., </w:t>
      </w:r>
      <w:r w:rsidRPr="00D01940">
        <w:rPr>
          <w:rFonts w:ascii="Arial" w:hAnsi="Arial" w:cs="Arial"/>
          <w:lang w:val="en-US"/>
        </w:rPr>
        <w:t>more than three chronic diseases</w:t>
      </w:r>
      <w:r w:rsidR="00BC30B7" w:rsidRPr="00D01940">
        <w:rPr>
          <w:rFonts w:ascii="Arial" w:hAnsi="Arial" w:cs="Arial"/>
          <w:lang w:val="en-US"/>
        </w:rPr>
        <w:t>, this is consistent with previous research</w:t>
      </w:r>
      <w:r w:rsidR="000320FC" w:rsidRPr="00D01940">
        <w:rPr>
          <w:rFonts w:ascii="Arial" w:hAnsi="Arial" w:cs="Arial"/>
          <w:lang w:val="en-US"/>
        </w:rPr>
        <w:t>; Sakib et al., 2019</w:t>
      </w:r>
      <w:r w:rsidR="00BC30B7" w:rsidRPr="00D01940">
        <w:rPr>
          <w:rFonts w:ascii="Arial" w:hAnsi="Arial" w:cs="Arial"/>
          <w:lang w:val="en-US"/>
        </w:rPr>
        <w:t>)</w:t>
      </w:r>
      <w:r w:rsidRPr="00D01940">
        <w:rPr>
          <w:rFonts w:ascii="Arial" w:hAnsi="Arial" w:cs="Arial"/>
          <w:lang w:val="en-US"/>
        </w:rPr>
        <w:t>.</w:t>
      </w:r>
      <w:r w:rsidR="00D24082" w:rsidRPr="00D01940">
        <w:rPr>
          <w:rFonts w:ascii="Arial" w:hAnsi="Arial" w:cs="Arial"/>
          <w:lang w:val="en-US"/>
        </w:rPr>
        <w:t xml:space="preserve"> </w:t>
      </w:r>
      <w:r w:rsidR="00957430" w:rsidRPr="00D01940">
        <w:rPr>
          <w:rFonts w:ascii="Arial" w:hAnsi="Arial" w:cs="Arial"/>
          <w:lang w:val="en-US"/>
        </w:rPr>
        <w:t>Chronic physical diseases included obesity, hypertension, myocardial infarction, angina pectoris and other coronary diseases, other cardiac diseases, varicose veins of lower extremities, osteoarthritis, chronic neck pain, chronic low back pain, chronic allergy (excluding allergic asthma), chronic bronchitis, emphysema or chronic obstructive pulmonary disease (COPD), type 1 diabetes, type 2 diabetes, diabetic retinopathy, cataract, peptic ulcer disease, urinary incontinence or urine control problems, hypercholesterolemia, chronic skin disease, chronic constipation, liver cirrhosis and other hepatic disorders, stroke, chronic migraine and other frequent chronic headaches, hemorrhoids, cancer, osteoporosis, thyroid disease, renal disease, and injury. Participants</w:t>
      </w:r>
      <w:r w:rsidRPr="00D01940">
        <w:rPr>
          <w:rFonts w:ascii="Arial" w:hAnsi="Arial" w:cs="Arial"/>
          <w:lang w:val="en-US"/>
        </w:rPr>
        <w:t xml:space="preserve"> were also asked if they had experienced any</w:t>
      </w:r>
      <w:r w:rsidR="00B640F5" w:rsidRPr="00D01940">
        <w:rPr>
          <w:rFonts w:ascii="Arial" w:hAnsi="Arial" w:cs="Arial"/>
          <w:lang w:val="en-US"/>
        </w:rPr>
        <w:t xml:space="preserve"> physical symptom</w:t>
      </w:r>
      <w:r w:rsidRPr="00D01940">
        <w:rPr>
          <w:rFonts w:ascii="Arial" w:hAnsi="Arial" w:cs="Arial"/>
          <w:lang w:val="en-US"/>
        </w:rPr>
        <w:t>s of COVID-19</w:t>
      </w:r>
      <w:r w:rsidR="00B640F5" w:rsidRPr="00D01940">
        <w:rPr>
          <w:rFonts w:ascii="Arial" w:hAnsi="Arial" w:cs="Arial"/>
          <w:lang w:val="en-US"/>
        </w:rPr>
        <w:t xml:space="preserve"> </w:t>
      </w:r>
      <w:r w:rsidR="00B640F5" w:rsidRPr="00D01940">
        <w:rPr>
          <w:rFonts w:ascii="Arial" w:hAnsi="Arial" w:cs="Arial"/>
          <w:lang w:val="en-US"/>
        </w:rPr>
        <w:lastRenderedPageBreak/>
        <w:t>during self-isolation</w:t>
      </w:r>
      <w:r w:rsidR="00D24082" w:rsidRPr="00D01940">
        <w:rPr>
          <w:rFonts w:ascii="Arial" w:hAnsi="Arial" w:cs="Arial"/>
          <w:lang w:val="en-US"/>
        </w:rPr>
        <w:t>/social distancing</w:t>
      </w:r>
      <w:r w:rsidRPr="00D01940">
        <w:rPr>
          <w:rFonts w:ascii="Arial" w:hAnsi="Arial" w:cs="Arial"/>
          <w:lang w:val="en-US"/>
        </w:rPr>
        <w:t xml:space="preserve"> (</w:t>
      </w:r>
      <w:r w:rsidR="00C17339" w:rsidRPr="00D01940">
        <w:rPr>
          <w:rFonts w:ascii="Arial" w:hAnsi="Arial" w:cs="Arial"/>
          <w:lang w:val="en-US"/>
        </w:rPr>
        <w:t xml:space="preserve">i.e., </w:t>
      </w:r>
      <w:r w:rsidRPr="00D01940">
        <w:rPr>
          <w:rFonts w:ascii="Arial" w:hAnsi="Arial" w:cs="Arial"/>
          <w:lang w:val="en-US"/>
        </w:rPr>
        <w:t>persistent cough, high temperature, sore throat</w:t>
      </w:r>
      <w:r w:rsidR="00957430" w:rsidRPr="00D01940">
        <w:rPr>
          <w:rFonts w:ascii="Arial" w:hAnsi="Arial" w:cs="Arial"/>
          <w:lang w:val="en-US"/>
        </w:rPr>
        <w:t>, runny nose</w:t>
      </w:r>
      <w:r w:rsidRPr="00D01940">
        <w:rPr>
          <w:rFonts w:ascii="Arial" w:hAnsi="Arial" w:cs="Arial"/>
          <w:lang w:val="en-US"/>
        </w:rPr>
        <w:t xml:space="preserve">) and the number of days they had been in </w:t>
      </w:r>
      <w:r w:rsidR="00B640F5" w:rsidRPr="00D01940">
        <w:rPr>
          <w:rFonts w:ascii="Arial" w:hAnsi="Arial" w:cs="Arial"/>
          <w:lang w:val="en-US"/>
        </w:rPr>
        <w:t>self-isolation</w:t>
      </w:r>
      <w:r w:rsidR="00141433" w:rsidRPr="00D01940">
        <w:rPr>
          <w:rFonts w:ascii="Arial" w:hAnsi="Arial" w:cs="Arial"/>
          <w:lang w:val="en-US"/>
        </w:rPr>
        <w:t>/social distancing</w:t>
      </w:r>
      <w:r w:rsidRPr="00D01940">
        <w:rPr>
          <w:rFonts w:ascii="Arial" w:hAnsi="Arial" w:cs="Arial"/>
          <w:lang w:val="en-US"/>
        </w:rPr>
        <w:t xml:space="preserve">. </w:t>
      </w:r>
    </w:p>
    <w:p w14:paraId="1D069858" w14:textId="77777777" w:rsidR="0053554B" w:rsidRPr="00D01940" w:rsidRDefault="0053554B" w:rsidP="00D9271C">
      <w:pPr>
        <w:spacing w:after="0" w:line="360" w:lineRule="auto"/>
        <w:contextualSpacing/>
        <w:jc w:val="both"/>
        <w:rPr>
          <w:rFonts w:ascii="Arial" w:hAnsi="Arial" w:cs="Arial"/>
          <w:lang w:val="en-US"/>
        </w:rPr>
      </w:pPr>
    </w:p>
    <w:p w14:paraId="210F3A3E" w14:textId="06AA8210" w:rsidR="00B640F5" w:rsidRPr="00D01940" w:rsidRDefault="0053554B" w:rsidP="00D9271C">
      <w:pPr>
        <w:spacing w:after="0" w:line="360" w:lineRule="auto"/>
        <w:contextualSpacing/>
        <w:jc w:val="both"/>
        <w:rPr>
          <w:rFonts w:ascii="Arial" w:hAnsi="Arial" w:cs="Arial"/>
        </w:rPr>
      </w:pPr>
      <w:r w:rsidRPr="00D01940">
        <w:rPr>
          <w:rFonts w:ascii="Arial" w:hAnsi="Arial" w:cs="Arial"/>
          <w:lang w:val="en-US"/>
        </w:rPr>
        <w:t>Mental health was measured using the B</w:t>
      </w:r>
      <w:r w:rsidR="00B640F5" w:rsidRPr="00D01940">
        <w:rPr>
          <w:rFonts w:ascii="Arial" w:hAnsi="Arial" w:cs="Arial"/>
          <w:lang w:val="en-US"/>
        </w:rPr>
        <w:t>eck</w:t>
      </w:r>
      <w:r w:rsidR="00C81071" w:rsidRPr="00D01940">
        <w:rPr>
          <w:rFonts w:ascii="Arial" w:hAnsi="Arial" w:cs="Arial"/>
          <w:lang w:val="en-US"/>
        </w:rPr>
        <w:t>s</w:t>
      </w:r>
      <w:r w:rsidR="00B640F5" w:rsidRPr="00D01940">
        <w:rPr>
          <w:rFonts w:ascii="Arial" w:hAnsi="Arial" w:cs="Arial"/>
          <w:lang w:val="en-US"/>
        </w:rPr>
        <w:t xml:space="preserve"> </w:t>
      </w:r>
      <w:r w:rsidRPr="00D01940">
        <w:rPr>
          <w:rFonts w:ascii="Arial" w:hAnsi="Arial" w:cs="Arial"/>
          <w:lang w:val="en-US"/>
        </w:rPr>
        <w:t>Anxiety Inventory (BAI) and Becks Depression</w:t>
      </w:r>
      <w:r w:rsidR="00B640F5" w:rsidRPr="00D01940">
        <w:rPr>
          <w:rFonts w:ascii="Arial" w:hAnsi="Arial" w:cs="Arial"/>
          <w:lang w:val="en-US"/>
        </w:rPr>
        <w:t xml:space="preserve"> Inventory</w:t>
      </w:r>
      <w:r w:rsidRPr="00D01940">
        <w:rPr>
          <w:rFonts w:ascii="Arial" w:hAnsi="Arial" w:cs="Arial"/>
          <w:lang w:val="en-US"/>
        </w:rPr>
        <w:t xml:space="preserve"> (BDI). These are both 21-item questionnaires with h</w:t>
      </w:r>
      <w:r w:rsidR="00B640F5" w:rsidRPr="00D01940">
        <w:rPr>
          <w:rFonts w:ascii="Arial" w:hAnsi="Arial" w:cs="Arial"/>
          <w:lang w:val="en-US"/>
        </w:rPr>
        <w:t>i</w:t>
      </w:r>
      <w:r w:rsidRPr="00D01940">
        <w:rPr>
          <w:rFonts w:ascii="Arial" w:hAnsi="Arial" w:cs="Arial"/>
          <w:lang w:val="en-US"/>
        </w:rPr>
        <w:t>gher BAI and BDI scores indicating</w:t>
      </w:r>
      <w:r w:rsidR="00B640F5" w:rsidRPr="00D01940">
        <w:rPr>
          <w:rFonts w:ascii="Arial" w:hAnsi="Arial" w:cs="Arial"/>
          <w:lang w:val="en-US"/>
        </w:rPr>
        <w:t xml:space="preserve"> more severe anxiety and depressive symptoms</w:t>
      </w:r>
      <w:r w:rsidRPr="00D01940">
        <w:rPr>
          <w:rFonts w:ascii="Arial" w:hAnsi="Arial" w:cs="Arial"/>
          <w:lang w:val="en-US"/>
        </w:rPr>
        <w:t>. The short Warwick-</w:t>
      </w:r>
      <w:r w:rsidR="00B640F5" w:rsidRPr="00D01940">
        <w:rPr>
          <w:rFonts w:ascii="Arial" w:hAnsi="Arial" w:cs="Arial"/>
          <w:lang w:val="en-US"/>
        </w:rPr>
        <w:t>Edinburgh Mental Well</w:t>
      </w:r>
      <w:r w:rsidRPr="00D01940">
        <w:rPr>
          <w:rFonts w:ascii="Arial" w:hAnsi="Arial" w:cs="Arial"/>
          <w:lang w:val="en-US"/>
        </w:rPr>
        <w:t>-</w:t>
      </w:r>
      <w:r w:rsidR="00B640F5" w:rsidRPr="00D01940">
        <w:rPr>
          <w:rFonts w:ascii="Arial" w:hAnsi="Arial" w:cs="Arial"/>
          <w:lang w:val="en-US"/>
        </w:rPr>
        <w:t xml:space="preserve">being Scale </w:t>
      </w:r>
      <w:r w:rsidRPr="00D01940">
        <w:rPr>
          <w:rFonts w:ascii="Arial" w:hAnsi="Arial" w:cs="Arial"/>
          <w:lang w:val="en-US"/>
        </w:rPr>
        <w:t>is a 7-item measure of mental well-being</w:t>
      </w:r>
      <w:r w:rsidR="006C21FF" w:rsidRPr="00D01940">
        <w:rPr>
          <w:rFonts w:ascii="Arial" w:hAnsi="Arial" w:cs="Arial"/>
          <w:lang w:val="en-US"/>
        </w:rPr>
        <w:t xml:space="preserve"> </w:t>
      </w:r>
      <w:r w:rsidR="00EE3FEF" w:rsidRPr="00D01940">
        <w:rPr>
          <w:rFonts w:ascii="Arial" w:hAnsi="Arial" w:cs="Arial"/>
          <w:lang w:val="en-US"/>
        </w:rPr>
        <w:t xml:space="preserve">(Fat et al., 2017; </w:t>
      </w:r>
      <w:r w:rsidR="003B29A4" w:rsidRPr="00D01940">
        <w:rPr>
          <w:rFonts w:ascii="Arial" w:hAnsi="Arial" w:cs="Arial"/>
          <w:lang w:val="en-US"/>
        </w:rPr>
        <w:t>Stewart-Brown et al., 2009)</w:t>
      </w:r>
      <w:r w:rsidRPr="00D01940">
        <w:rPr>
          <w:rFonts w:ascii="Arial" w:hAnsi="Arial" w:cs="Arial"/>
          <w:lang w:val="en-US"/>
        </w:rPr>
        <w:t xml:space="preserve">. </w:t>
      </w:r>
      <w:r w:rsidR="00B640F5" w:rsidRPr="00D01940">
        <w:rPr>
          <w:rFonts w:ascii="Arial" w:hAnsi="Arial" w:cs="Arial"/>
          <w:lang w:val="en-US"/>
        </w:rPr>
        <w:t xml:space="preserve">Poor mental health was defined as the presence of at least one of the following three criteria: moderate-to-severe anxiety symptoms (BAI score ≥16), moderate-to-severe depressive symptoms (BDI score ≥20) </w:t>
      </w:r>
      <w:r w:rsidR="00EE3FEF" w:rsidRPr="00D01940">
        <w:rPr>
          <w:rFonts w:ascii="Arial" w:hAnsi="Arial" w:cs="Arial"/>
          <w:lang w:val="en-US"/>
        </w:rPr>
        <w:t xml:space="preserve">(Carney et al., 2011) </w:t>
      </w:r>
      <w:r w:rsidR="00B640F5" w:rsidRPr="00D01940">
        <w:rPr>
          <w:rFonts w:ascii="Arial" w:hAnsi="Arial" w:cs="Arial"/>
          <w:lang w:val="en-US"/>
        </w:rPr>
        <w:t>and poor mental wellbeing (SWEMWBS metric score ≤15.8)</w:t>
      </w:r>
      <w:r w:rsidRPr="00D01940">
        <w:rPr>
          <w:rFonts w:ascii="Arial" w:hAnsi="Arial" w:cs="Arial"/>
          <w:lang w:val="en-US"/>
        </w:rPr>
        <w:t>.</w:t>
      </w:r>
      <w:r w:rsidR="00EE3FEF" w:rsidRPr="00D01940">
        <w:rPr>
          <w:lang w:val="en-US"/>
        </w:rPr>
        <w:t xml:space="preserve"> </w:t>
      </w:r>
      <w:r w:rsidR="00EE3FEF" w:rsidRPr="00D01940">
        <w:rPr>
          <w:rFonts w:ascii="Arial" w:hAnsi="Arial" w:cs="Arial"/>
          <w:lang w:val="en-US"/>
        </w:rPr>
        <w:t>(Warwick Medical School, 2020).</w:t>
      </w:r>
      <w:r w:rsidR="009E0450" w:rsidRPr="00D01940">
        <w:t xml:space="preserve"> </w:t>
      </w:r>
      <w:r w:rsidR="009E0450" w:rsidRPr="00D01940">
        <w:rPr>
          <w:rFonts w:ascii="Arial" w:hAnsi="Arial" w:cs="Arial"/>
          <w:lang w:val="en-US"/>
        </w:rPr>
        <w:t>Mental health is a multi-component construct. Although traditional aspects of mental health have been considered in isolation, they may be experienced simultaneously. Therefore, we created a mental health score to capture a wider range of aspects of mental health in individuals than usually is examined</w:t>
      </w:r>
      <w:r w:rsidR="009E0450" w:rsidRPr="00D01940">
        <w:rPr>
          <w:rFonts w:ascii="Arial" w:hAnsi="Arial" w:cs="Arial"/>
          <w:lang w:val="en-US"/>
        </w:rPr>
        <w:t xml:space="preserve">. </w:t>
      </w:r>
    </w:p>
    <w:p w14:paraId="603A20EE" w14:textId="77777777" w:rsidR="0053554B" w:rsidRPr="00D01940" w:rsidRDefault="0053554B" w:rsidP="00D9271C">
      <w:pPr>
        <w:spacing w:after="0" w:line="360" w:lineRule="auto"/>
        <w:contextualSpacing/>
        <w:jc w:val="both"/>
        <w:rPr>
          <w:rFonts w:ascii="Arial" w:hAnsi="Arial" w:cs="Arial"/>
          <w:lang w:val="en-US"/>
        </w:rPr>
      </w:pPr>
    </w:p>
    <w:p w14:paraId="48531AD1" w14:textId="4D84E053" w:rsidR="00B96077" w:rsidRPr="00D01940" w:rsidRDefault="003F2757" w:rsidP="00D9271C">
      <w:pPr>
        <w:spacing w:after="0" w:line="360" w:lineRule="auto"/>
        <w:contextualSpacing/>
        <w:jc w:val="both"/>
        <w:rPr>
          <w:rFonts w:ascii="Arial" w:hAnsi="Arial" w:cs="Arial"/>
          <w:i/>
        </w:rPr>
      </w:pPr>
      <w:r w:rsidRPr="00D01940">
        <w:rPr>
          <w:rFonts w:ascii="Arial" w:hAnsi="Arial" w:cs="Arial"/>
          <w:i/>
        </w:rPr>
        <w:t>Statistical Analysis</w:t>
      </w:r>
    </w:p>
    <w:p w14:paraId="55C971AA" w14:textId="2F5E0BFE" w:rsidR="006C21FF" w:rsidRPr="00D01940" w:rsidRDefault="006C21FF" w:rsidP="00D9271C">
      <w:pPr>
        <w:spacing w:after="0" w:line="360" w:lineRule="auto"/>
        <w:contextualSpacing/>
        <w:jc w:val="both"/>
        <w:rPr>
          <w:rFonts w:ascii="Arial" w:hAnsi="Arial" w:cs="Arial"/>
        </w:rPr>
      </w:pPr>
      <w:r w:rsidRPr="00D01940">
        <w:rPr>
          <w:rFonts w:ascii="Arial" w:hAnsi="Arial" w:cs="Arial"/>
        </w:rPr>
        <w:t xml:space="preserve">Sample characteristics were compared between individuals with and those without poor mental health using chi-squared tests for categorical variables and </w:t>
      </w:r>
      <w:r w:rsidRPr="00D01940">
        <w:rPr>
          <w:rFonts w:ascii="Arial" w:hAnsi="Arial" w:cs="Arial"/>
          <w:i/>
          <w:iCs/>
        </w:rPr>
        <w:t>t</w:t>
      </w:r>
      <w:r w:rsidRPr="00D01940">
        <w:rPr>
          <w:rFonts w:ascii="Arial" w:hAnsi="Arial" w:cs="Arial"/>
        </w:rPr>
        <w:t>-test for the number of days of self-isolation</w:t>
      </w:r>
      <w:r w:rsidR="00141433" w:rsidRPr="00D01940">
        <w:rPr>
          <w:rFonts w:ascii="Arial" w:hAnsi="Arial" w:cs="Arial"/>
        </w:rPr>
        <w:t>/social distancing</w:t>
      </w:r>
      <w:r w:rsidRPr="00D01940">
        <w:rPr>
          <w:rFonts w:ascii="Arial" w:hAnsi="Arial" w:cs="Arial"/>
        </w:rPr>
        <w:t xml:space="preserve">. BAI, BDI and SWEMWBS scores were further compared between different sex and age groups using </w:t>
      </w:r>
      <w:r w:rsidR="00C17339" w:rsidRPr="00D01940">
        <w:rPr>
          <w:rFonts w:ascii="Arial" w:hAnsi="Arial" w:cs="Arial"/>
        </w:rPr>
        <w:t>A</w:t>
      </w:r>
      <w:r w:rsidRPr="00D01940">
        <w:rPr>
          <w:rFonts w:ascii="Arial" w:hAnsi="Arial" w:cs="Arial"/>
        </w:rPr>
        <w:t xml:space="preserve">nalysis of </w:t>
      </w:r>
      <w:r w:rsidR="00C17339" w:rsidRPr="00D01940">
        <w:rPr>
          <w:rFonts w:ascii="Arial" w:hAnsi="Arial" w:cs="Arial"/>
        </w:rPr>
        <w:t>V</w:t>
      </w:r>
      <w:r w:rsidRPr="00D01940">
        <w:rPr>
          <w:rFonts w:ascii="Arial" w:hAnsi="Arial" w:cs="Arial"/>
        </w:rPr>
        <w:t xml:space="preserve">ariance (ANOVA). Effect sizes were estimated using phi coefficient (chi-squared tests with binary categorical variables), Cramer’s V (chi-squared tests with categorical variables with more than two categories), Cohen’s </w:t>
      </w:r>
      <w:r w:rsidRPr="00D01940">
        <w:rPr>
          <w:rFonts w:ascii="Arial" w:hAnsi="Arial" w:cs="Arial"/>
          <w:i/>
          <w:iCs/>
        </w:rPr>
        <w:t>d</w:t>
      </w:r>
      <w:r w:rsidRPr="00D01940">
        <w:rPr>
          <w:rFonts w:ascii="Arial" w:hAnsi="Arial" w:cs="Arial"/>
        </w:rPr>
        <w:t xml:space="preserve"> (</w:t>
      </w:r>
      <w:r w:rsidRPr="00D01940">
        <w:rPr>
          <w:rFonts w:ascii="Arial" w:hAnsi="Arial" w:cs="Arial"/>
          <w:i/>
          <w:iCs/>
        </w:rPr>
        <w:t>t</w:t>
      </w:r>
      <w:r w:rsidRPr="00D01940">
        <w:rPr>
          <w:rFonts w:ascii="Arial" w:hAnsi="Arial" w:cs="Arial"/>
        </w:rPr>
        <w:t>-tests with continuous variables), and eta squared (ANOVA with continuous variables). The association between several potential predictors (independent variables) and poor mental health (dependent variable) was studied using a multivariable logistic regression model. Potential predictors included sex, age, marital status, employment, annual income, region, current smoking, current alcohol consumption, physical multimorbidity, any physical symptom experienced during self-isolation</w:t>
      </w:r>
      <w:r w:rsidR="00141433" w:rsidRPr="00D01940">
        <w:rPr>
          <w:rFonts w:ascii="Arial" w:hAnsi="Arial" w:cs="Arial"/>
        </w:rPr>
        <w:t>/social distancing</w:t>
      </w:r>
      <w:r w:rsidRPr="00D01940">
        <w:rPr>
          <w:rFonts w:ascii="Arial" w:hAnsi="Arial" w:cs="Arial"/>
        </w:rPr>
        <w:t>, and number of days of self-isolation</w:t>
      </w:r>
      <w:r w:rsidR="00141433" w:rsidRPr="00D01940">
        <w:rPr>
          <w:rFonts w:ascii="Arial" w:hAnsi="Arial" w:cs="Arial"/>
        </w:rPr>
        <w:t>/ social distancing</w:t>
      </w:r>
      <w:r w:rsidRPr="00D01940">
        <w:rPr>
          <w:rFonts w:ascii="Arial" w:hAnsi="Arial" w:cs="Arial"/>
        </w:rPr>
        <w:t>. Sensitivity analyses were conducted with moderate-to-severe anxiety symptoms, moderate-to-severe depressive symptoms and poor mental wellbeing as dependent variables. Results from the logistic regression analyses are presented as odds ratios (ORs) and 95% confidence intervals (CIs). The level of statistical significance was set at p &lt; 0.05. The statistical analysis was performed with R 3.5.2 (The R Foundation).</w:t>
      </w:r>
    </w:p>
    <w:p w14:paraId="4A5F6D48" w14:textId="77777777" w:rsidR="00C81071" w:rsidRPr="00D01940" w:rsidRDefault="00C81071" w:rsidP="00D9271C">
      <w:pPr>
        <w:spacing w:after="0" w:line="360" w:lineRule="auto"/>
        <w:contextualSpacing/>
        <w:jc w:val="both"/>
        <w:rPr>
          <w:rFonts w:ascii="Arial" w:hAnsi="Arial" w:cs="Arial"/>
          <w:i/>
        </w:rPr>
      </w:pPr>
    </w:p>
    <w:p w14:paraId="6E7112D4" w14:textId="35C78528" w:rsidR="00B96077" w:rsidRPr="00D01940" w:rsidRDefault="00B96077" w:rsidP="00D9271C">
      <w:pPr>
        <w:spacing w:after="0" w:line="360" w:lineRule="auto"/>
        <w:contextualSpacing/>
        <w:jc w:val="both"/>
        <w:rPr>
          <w:rFonts w:ascii="Arial" w:hAnsi="Arial" w:cs="Arial"/>
          <w:b/>
          <w:bCs/>
          <w:lang w:val="en-US"/>
        </w:rPr>
      </w:pPr>
      <w:r w:rsidRPr="00D01940">
        <w:rPr>
          <w:rFonts w:ascii="Arial" w:hAnsi="Arial" w:cs="Arial"/>
          <w:b/>
          <w:bCs/>
          <w:lang w:val="en-US"/>
        </w:rPr>
        <w:t>R</w:t>
      </w:r>
      <w:r w:rsidR="00C81071" w:rsidRPr="00D01940">
        <w:rPr>
          <w:rFonts w:ascii="Arial" w:hAnsi="Arial" w:cs="Arial"/>
          <w:b/>
          <w:bCs/>
          <w:lang w:val="en-US"/>
        </w:rPr>
        <w:t>ESULTS</w:t>
      </w:r>
    </w:p>
    <w:p w14:paraId="02EC3C57" w14:textId="0DAAE10B" w:rsidR="00B96077" w:rsidRPr="00D01940" w:rsidRDefault="006C7E05" w:rsidP="00D9271C">
      <w:pPr>
        <w:spacing w:after="0" w:line="360" w:lineRule="auto"/>
        <w:contextualSpacing/>
        <w:jc w:val="both"/>
        <w:rPr>
          <w:rFonts w:ascii="Arial" w:hAnsi="Arial" w:cs="Arial"/>
          <w:lang w:val="en-US"/>
        </w:rPr>
      </w:pPr>
      <w:r w:rsidRPr="00D01940">
        <w:rPr>
          <w:rFonts w:ascii="Arial" w:hAnsi="Arial" w:cs="Arial"/>
          <w:lang w:val="en-US"/>
        </w:rPr>
        <w:lastRenderedPageBreak/>
        <w:t xml:space="preserve">This cross-sectional study included 932 participants. 63.3% of women, and 20.8% of individuals were aged between 25 and 34 years (Table 1). The prevalence of poor mental health was 36.8% in the population. </w:t>
      </w:r>
      <w:r w:rsidR="00C17339" w:rsidRPr="00D01940">
        <w:rPr>
          <w:rFonts w:ascii="Arial" w:hAnsi="Arial" w:cs="Arial"/>
          <w:lang w:val="en-US"/>
        </w:rPr>
        <w:t xml:space="preserve">Respondents </w:t>
      </w:r>
      <w:r w:rsidRPr="00D01940">
        <w:rPr>
          <w:rFonts w:ascii="Arial" w:hAnsi="Arial" w:cs="Arial"/>
          <w:lang w:val="en-US"/>
        </w:rPr>
        <w:t xml:space="preserve">with poor mental health were significantly more likely to be women, younger and single/separated/divorced/widowed than </w:t>
      </w:r>
      <w:r w:rsidR="00C7270E" w:rsidRPr="00D01940">
        <w:rPr>
          <w:rFonts w:ascii="Arial" w:hAnsi="Arial" w:cs="Arial"/>
          <w:lang w:val="en-US"/>
        </w:rPr>
        <w:t>those not reporting</w:t>
      </w:r>
      <w:r w:rsidRPr="00D01940">
        <w:rPr>
          <w:rFonts w:ascii="Arial" w:hAnsi="Arial" w:cs="Arial"/>
          <w:lang w:val="en-US"/>
        </w:rPr>
        <w:t xml:space="preserve"> poor mental health, while they also had a lower annual income and were more likely to smoke and less likely to consume alcohol. Mean (</w:t>
      </w:r>
      <w:r w:rsidR="00C7270E" w:rsidRPr="00D01940">
        <w:rPr>
          <w:rFonts w:ascii="Arial" w:hAnsi="Arial" w:cs="Arial"/>
          <w:lang w:val="en-US"/>
        </w:rPr>
        <w:t>SD</w:t>
      </w:r>
      <w:r w:rsidRPr="00D01940">
        <w:rPr>
          <w:rFonts w:ascii="Arial" w:hAnsi="Arial" w:cs="Arial"/>
          <w:lang w:val="en-US"/>
        </w:rPr>
        <w:t xml:space="preserve">) BAI, BDI and SWEMWBS scores were 12.1 (11.7), 11.6 (10.6) and 20.8 (5.1), respectively (Table 2). BAI and BDI scores were higher and SWEMWBS score lower in women (and in those </w:t>
      </w:r>
      <w:r w:rsidR="00C7270E" w:rsidRPr="00D01940">
        <w:rPr>
          <w:rFonts w:ascii="Arial" w:hAnsi="Arial" w:cs="Arial"/>
          <w:lang w:val="en-US"/>
        </w:rPr>
        <w:t>self-identifying</w:t>
      </w:r>
      <w:r w:rsidRPr="00D01940">
        <w:rPr>
          <w:rFonts w:ascii="Arial" w:hAnsi="Arial" w:cs="Arial"/>
          <w:lang w:val="en-US"/>
        </w:rPr>
        <w:t xml:space="preserve"> as non-binary, transgender or intersex individuals) and younger people than in men and older adults, respectively. Finally, the results of the multivariable regression analyses are displayed in Table 3. Factors significantly associated with poor mental health were sex (reference: male; female: OR=1.89, 95% CI=1.34-2.68), age (18-24 years: reference; 45-54 years: OR=0.27, 95% CI=0.14-0.53; 55-64 years: OR=0.24, 95% CI=0.12-0.47; 65-74 years: OR=0.10, 95% CI=0.05-0.22; and ≥75 years: OR=0.08, 95% CI=0.03-0.24), annual income (&lt;£15,000: reference; £25,000-&lt;£40,000: OR=0.54, 95% CI=0.31-0.93; £40,000-&lt;£60,000: OR=0.39, 95% CI=0.22-0.69; and ≥£60,000: OR=0.38, 95% CI=0.21-0.67), current smoking (yes: OR=2.59, 95% CI=1.62-4.20), and physical multimorbidity (OR=2.35, 95% CI=1.61-3.46). </w:t>
      </w:r>
      <w:bookmarkStart w:id="3" w:name="_Hlk41162493"/>
      <w:r w:rsidRPr="00D01940">
        <w:rPr>
          <w:rFonts w:ascii="Arial" w:hAnsi="Arial" w:cs="Arial"/>
          <w:lang w:val="en-US"/>
        </w:rPr>
        <w:t>Similar findings were obtained in the sensitivity analyses including moderate-to-severe anxiety symptoms, moderate-to-severe depressive symptoms and poor mental wellbeing as dependent variables.</w:t>
      </w:r>
      <w:bookmarkEnd w:id="3"/>
    </w:p>
    <w:p w14:paraId="3BA2D12A" w14:textId="77777777" w:rsidR="006C7E05" w:rsidRPr="00D01940" w:rsidRDefault="006C7E05" w:rsidP="00D9271C">
      <w:pPr>
        <w:spacing w:after="0" w:line="360" w:lineRule="auto"/>
        <w:contextualSpacing/>
        <w:jc w:val="both"/>
        <w:rPr>
          <w:rFonts w:ascii="Arial" w:hAnsi="Arial" w:cs="Arial"/>
          <w:lang w:val="en-US"/>
        </w:rPr>
      </w:pPr>
    </w:p>
    <w:p w14:paraId="3EEDF785" w14:textId="15BB28A4" w:rsidR="006C7E05" w:rsidRPr="00D01940" w:rsidRDefault="00C81071" w:rsidP="00D9271C">
      <w:pPr>
        <w:spacing w:after="0" w:line="360" w:lineRule="auto"/>
        <w:contextualSpacing/>
        <w:jc w:val="both"/>
        <w:rPr>
          <w:rFonts w:ascii="Arial" w:hAnsi="Arial" w:cs="Arial"/>
          <w:b/>
          <w:bCs/>
        </w:rPr>
      </w:pPr>
      <w:r w:rsidRPr="00D01940">
        <w:rPr>
          <w:rFonts w:ascii="Arial" w:hAnsi="Arial" w:cs="Arial"/>
          <w:b/>
          <w:bCs/>
        </w:rPr>
        <w:t>DISCUSSION</w:t>
      </w:r>
    </w:p>
    <w:p w14:paraId="2D5908EC" w14:textId="0F0EEE6D" w:rsidR="00AC3703" w:rsidRPr="00D01940" w:rsidRDefault="00893AF2" w:rsidP="00D9271C">
      <w:pPr>
        <w:spacing w:after="0" w:line="360" w:lineRule="auto"/>
        <w:contextualSpacing/>
        <w:jc w:val="both"/>
        <w:rPr>
          <w:rFonts w:ascii="Arial" w:hAnsi="Arial" w:cs="Arial"/>
        </w:rPr>
      </w:pPr>
      <w:r w:rsidRPr="00D01940">
        <w:rPr>
          <w:rFonts w:ascii="Arial" w:hAnsi="Arial" w:cs="Arial"/>
        </w:rPr>
        <w:t>The present study utilising a sample of 932 UK adults found that the prevalence of poor mental health was 36.8%</w:t>
      </w:r>
      <w:r w:rsidR="000765B4" w:rsidRPr="00D01940">
        <w:rPr>
          <w:rFonts w:ascii="Arial" w:hAnsi="Arial" w:cs="Arial"/>
        </w:rPr>
        <w:t xml:space="preserve"> in individuals self-isolating</w:t>
      </w:r>
      <w:r w:rsidR="00141433" w:rsidRPr="00D01940">
        <w:rPr>
          <w:rFonts w:ascii="Arial" w:hAnsi="Arial" w:cs="Arial"/>
        </w:rPr>
        <w:t>/social distancing</w:t>
      </w:r>
      <w:r w:rsidR="000765B4" w:rsidRPr="00D01940">
        <w:rPr>
          <w:rFonts w:ascii="Arial" w:hAnsi="Arial" w:cs="Arial"/>
        </w:rPr>
        <w:t xml:space="preserve"> due to the COVID-19 pandemic.</w:t>
      </w:r>
      <w:r w:rsidR="00D975FB" w:rsidRPr="00D01940">
        <w:rPr>
          <w:rFonts w:ascii="Arial" w:hAnsi="Arial" w:cs="Arial"/>
        </w:rPr>
        <w:t xml:space="preserve"> Correlates of poor mental health included female sex, a younger age, lower annual income, </w:t>
      </w:r>
      <w:r w:rsidR="00C7270E" w:rsidRPr="00D01940">
        <w:rPr>
          <w:rFonts w:ascii="Arial" w:hAnsi="Arial" w:cs="Arial"/>
        </w:rPr>
        <w:t xml:space="preserve">being </w:t>
      </w:r>
      <w:r w:rsidR="00D975FB" w:rsidRPr="00D01940">
        <w:rPr>
          <w:rFonts w:ascii="Arial" w:hAnsi="Arial" w:cs="Arial"/>
        </w:rPr>
        <w:t>a current smoker and having physical multimorbidity. Moreover, scores from the BAI and BDI were particularly high (</w:t>
      </w:r>
      <w:r w:rsidR="00C7270E" w:rsidRPr="00D01940">
        <w:rPr>
          <w:rFonts w:ascii="Arial" w:hAnsi="Arial" w:cs="Arial"/>
        </w:rPr>
        <w:t xml:space="preserve">i.e., </w:t>
      </w:r>
      <w:r w:rsidR="00D975FB" w:rsidRPr="00D01940">
        <w:rPr>
          <w:rFonts w:ascii="Arial" w:hAnsi="Arial" w:cs="Arial"/>
        </w:rPr>
        <w:t>demonstrating high levels of anxiety and depression) and the SWEMWBS was low (</w:t>
      </w:r>
      <w:r w:rsidR="00C7270E" w:rsidRPr="00D01940">
        <w:rPr>
          <w:rFonts w:ascii="Arial" w:hAnsi="Arial" w:cs="Arial"/>
        </w:rPr>
        <w:t xml:space="preserve">i.e., </w:t>
      </w:r>
      <w:r w:rsidR="00D975FB" w:rsidRPr="00D01940">
        <w:rPr>
          <w:rFonts w:ascii="Arial" w:hAnsi="Arial" w:cs="Arial"/>
        </w:rPr>
        <w:t xml:space="preserve">demonstrating low levels of mental wellbeing). </w:t>
      </w:r>
    </w:p>
    <w:p w14:paraId="1E048E46" w14:textId="77777777" w:rsidR="00A96399" w:rsidRPr="00D01940" w:rsidRDefault="00A96399" w:rsidP="00D9271C">
      <w:pPr>
        <w:spacing w:after="0" w:line="360" w:lineRule="auto"/>
        <w:contextualSpacing/>
        <w:jc w:val="both"/>
        <w:rPr>
          <w:rFonts w:ascii="Arial" w:hAnsi="Arial" w:cs="Arial"/>
        </w:rPr>
      </w:pPr>
    </w:p>
    <w:p w14:paraId="2EFB4EAF" w14:textId="1FD03E7E" w:rsidR="00D975FB" w:rsidRPr="00D01940" w:rsidRDefault="00D975FB" w:rsidP="00D9271C">
      <w:pPr>
        <w:spacing w:after="0" w:line="360" w:lineRule="auto"/>
        <w:contextualSpacing/>
        <w:jc w:val="both"/>
        <w:rPr>
          <w:rFonts w:ascii="Arial" w:hAnsi="Arial" w:cs="Arial"/>
        </w:rPr>
      </w:pPr>
      <w:bookmarkStart w:id="4" w:name="_Hlk41156199"/>
      <w:r w:rsidRPr="00D01940">
        <w:rPr>
          <w:rFonts w:ascii="Arial" w:hAnsi="Arial" w:cs="Arial"/>
        </w:rPr>
        <w:t>Findings from the present study carried out during the COVID-19 pandemic support those of the only other study carried out on mental health and mental health complications</w:t>
      </w:r>
      <w:r w:rsidR="00623A4E" w:rsidRPr="00D01940">
        <w:rPr>
          <w:rFonts w:ascii="Arial" w:hAnsi="Arial" w:cs="Arial"/>
        </w:rPr>
        <w:t xml:space="preserve"> during this pandemic, to date (Wang et al., 2020). </w:t>
      </w:r>
      <w:r w:rsidRPr="00D01940">
        <w:rPr>
          <w:rFonts w:ascii="Arial" w:hAnsi="Arial" w:cs="Arial"/>
        </w:rPr>
        <w:t xml:space="preserve">Suggesting that the COVID-19 pandemic may result in a </w:t>
      </w:r>
      <w:r w:rsidR="00C7270E" w:rsidRPr="00D01940">
        <w:rPr>
          <w:rFonts w:ascii="Arial" w:hAnsi="Arial" w:cs="Arial"/>
        </w:rPr>
        <w:t xml:space="preserve">poor </w:t>
      </w:r>
      <w:r w:rsidRPr="00D01940">
        <w:rPr>
          <w:rFonts w:ascii="Arial" w:hAnsi="Arial" w:cs="Arial"/>
        </w:rPr>
        <w:t xml:space="preserve">mental health epidemic. </w:t>
      </w:r>
      <w:r w:rsidR="00A96399" w:rsidRPr="00D01940">
        <w:rPr>
          <w:rFonts w:ascii="Arial" w:hAnsi="Arial" w:cs="Arial"/>
        </w:rPr>
        <w:t xml:space="preserve">However, such a claim cannot be confirmed until further longitudinal epidemiological studies emerge on this topic. </w:t>
      </w:r>
      <w:r w:rsidR="00A96399" w:rsidRPr="00D01940">
        <w:rPr>
          <w:rFonts w:ascii="Arial" w:hAnsi="Arial" w:cs="Arial"/>
        </w:rPr>
        <w:t xml:space="preserve">Although, it should be noted that mental health complications are often not an acute phenomenon and once “developed” </w:t>
      </w:r>
      <w:r w:rsidR="009E0450" w:rsidRPr="00D01940">
        <w:rPr>
          <w:rFonts w:ascii="Arial" w:hAnsi="Arial" w:cs="Arial"/>
        </w:rPr>
        <w:t xml:space="preserve">may </w:t>
      </w:r>
      <w:r w:rsidR="00A96399" w:rsidRPr="00D01940">
        <w:rPr>
          <w:rFonts w:ascii="Arial" w:hAnsi="Arial" w:cs="Arial"/>
        </w:rPr>
        <w:t xml:space="preserve">reoccur throughout one’s life </w:t>
      </w:r>
      <w:r w:rsidR="000320FC" w:rsidRPr="00D01940">
        <w:rPr>
          <w:rFonts w:ascii="Arial" w:hAnsi="Arial" w:cs="Arial"/>
        </w:rPr>
        <w:t>(Burcusa et al., 2007</w:t>
      </w:r>
      <w:r w:rsidR="00690D91" w:rsidRPr="00D01940">
        <w:rPr>
          <w:rFonts w:ascii="Arial" w:hAnsi="Arial" w:cs="Arial"/>
        </w:rPr>
        <w:t>,</w:t>
      </w:r>
      <w:r w:rsidR="00690D91" w:rsidRPr="00D01940">
        <w:t xml:space="preserve"> </w:t>
      </w:r>
      <w:r w:rsidR="00690D91" w:rsidRPr="00D01940">
        <w:rPr>
          <w:rFonts w:ascii="Arial" w:hAnsi="Arial" w:cs="Arial"/>
        </w:rPr>
        <w:t>Scholten et al., 2013)</w:t>
      </w:r>
      <w:r w:rsidR="0090311A" w:rsidRPr="00D01940">
        <w:rPr>
          <w:rFonts w:ascii="Arial" w:hAnsi="Arial" w:cs="Arial"/>
        </w:rPr>
        <w:t xml:space="preserve">. </w:t>
      </w:r>
    </w:p>
    <w:bookmarkEnd w:id="4"/>
    <w:p w14:paraId="45929387" w14:textId="77777777" w:rsidR="00A96399" w:rsidRPr="00D01940" w:rsidRDefault="00A96399" w:rsidP="00D9271C">
      <w:pPr>
        <w:spacing w:after="0" w:line="360" w:lineRule="auto"/>
        <w:contextualSpacing/>
        <w:jc w:val="both"/>
        <w:rPr>
          <w:rFonts w:ascii="Arial" w:hAnsi="Arial" w:cs="Arial"/>
        </w:rPr>
      </w:pPr>
    </w:p>
    <w:p w14:paraId="1BE5EB87" w14:textId="777B2467" w:rsidR="00D975FB" w:rsidRPr="00D01940" w:rsidRDefault="00D975FB" w:rsidP="00D9271C">
      <w:pPr>
        <w:spacing w:after="0" w:line="360" w:lineRule="auto"/>
        <w:contextualSpacing/>
        <w:jc w:val="both"/>
        <w:rPr>
          <w:rFonts w:ascii="Arial" w:hAnsi="Arial" w:cs="Arial"/>
        </w:rPr>
      </w:pPr>
      <w:r w:rsidRPr="00D01940">
        <w:rPr>
          <w:rFonts w:ascii="Arial" w:hAnsi="Arial" w:cs="Arial"/>
        </w:rPr>
        <w:lastRenderedPageBreak/>
        <w:t xml:space="preserve">In the present study the prevalence of poor mental health </w:t>
      </w:r>
      <w:r w:rsidR="00CC5209" w:rsidRPr="00D01940">
        <w:rPr>
          <w:rFonts w:ascii="Arial" w:hAnsi="Arial" w:cs="Arial"/>
        </w:rPr>
        <w:t>(</w:t>
      </w:r>
      <w:r w:rsidR="00C7270E" w:rsidRPr="00D01940">
        <w:rPr>
          <w:rFonts w:ascii="Arial" w:hAnsi="Arial" w:cs="Arial"/>
        </w:rPr>
        <w:t xml:space="preserve">i.e., </w:t>
      </w:r>
      <w:r w:rsidR="00CC5209" w:rsidRPr="00D01940">
        <w:rPr>
          <w:rFonts w:ascii="Arial" w:hAnsi="Arial" w:cs="Arial"/>
        </w:rPr>
        <w:t xml:space="preserve">36.8%) </w:t>
      </w:r>
      <w:r w:rsidRPr="00D01940">
        <w:rPr>
          <w:rFonts w:ascii="Arial" w:hAnsi="Arial" w:cs="Arial"/>
        </w:rPr>
        <w:t xml:space="preserve">is higher than </w:t>
      </w:r>
      <w:r w:rsidR="00A11031" w:rsidRPr="00D01940">
        <w:rPr>
          <w:rFonts w:ascii="Arial" w:hAnsi="Arial" w:cs="Arial"/>
        </w:rPr>
        <w:t xml:space="preserve">that which was </w:t>
      </w:r>
      <w:r w:rsidRPr="00D01940">
        <w:rPr>
          <w:rFonts w:ascii="Arial" w:hAnsi="Arial" w:cs="Arial"/>
        </w:rPr>
        <w:t>reported during non-pandemic times</w:t>
      </w:r>
      <w:r w:rsidR="00863A5F" w:rsidRPr="00D01940">
        <w:rPr>
          <w:rFonts w:ascii="Arial" w:hAnsi="Arial" w:cs="Arial"/>
        </w:rPr>
        <w:t xml:space="preserve"> in the UK</w:t>
      </w:r>
      <w:r w:rsidR="00CC5209" w:rsidRPr="00D01940">
        <w:rPr>
          <w:rFonts w:ascii="Arial" w:hAnsi="Arial" w:cs="Arial"/>
        </w:rPr>
        <w:t xml:space="preserve">, </w:t>
      </w:r>
      <w:r w:rsidR="00A11031" w:rsidRPr="00D01940">
        <w:rPr>
          <w:rFonts w:ascii="Arial" w:hAnsi="Arial" w:cs="Arial"/>
        </w:rPr>
        <w:t xml:space="preserve">namely </w:t>
      </w:r>
      <w:r w:rsidR="00CC5209" w:rsidRPr="00D01940">
        <w:rPr>
          <w:rFonts w:ascii="Arial" w:hAnsi="Arial" w:cs="Arial"/>
        </w:rPr>
        <w:t xml:space="preserve">approximately 25% </w:t>
      </w:r>
      <w:r w:rsidR="000B246C" w:rsidRPr="00D01940">
        <w:rPr>
          <w:rFonts w:ascii="Arial" w:hAnsi="Arial" w:cs="Arial"/>
        </w:rPr>
        <w:t>(M</w:t>
      </w:r>
      <w:r w:rsidR="00A12098" w:rsidRPr="00D01940">
        <w:rPr>
          <w:rFonts w:ascii="Arial" w:hAnsi="Arial" w:cs="Arial"/>
        </w:rPr>
        <w:t>ind</w:t>
      </w:r>
      <w:r w:rsidR="000B246C" w:rsidRPr="00D01940">
        <w:rPr>
          <w:rFonts w:ascii="Arial" w:hAnsi="Arial" w:cs="Arial"/>
        </w:rPr>
        <w:t xml:space="preserve">, 2020). </w:t>
      </w:r>
      <w:r w:rsidR="00CC5209" w:rsidRPr="00D01940">
        <w:rPr>
          <w:rFonts w:ascii="Arial" w:hAnsi="Arial" w:cs="Arial"/>
        </w:rPr>
        <w:t xml:space="preserve">Moreover, BAI and BDI scores in the present study are also higher than </w:t>
      </w:r>
      <w:r w:rsidR="00A11031" w:rsidRPr="00D01940">
        <w:rPr>
          <w:rFonts w:ascii="Arial" w:hAnsi="Arial" w:cs="Arial"/>
        </w:rPr>
        <w:t xml:space="preserve">which was </w:t>
      </w:r>
      <w:r w:rsidR="00CC5209" w:rsidRPr="00D01940">
        <w:rPr>
          <w:rFonts w:ascii="Arial" w:hAnsi="Arial" w:cs="Arial"/>
        </w:rPr>
        <w:t xml:space="preserve">previously reported in populations </w:t>
      </w:r>
      <w:r w:rsidR="000B246C" w:rsidRPr="00D01940">
        <w:rPr>
          <w:rFonts w:ascii="Arial" w:hAnsi="Arial" w:cs="Arial"/>
        </w:rPr>
        <w:t>without a psychiatric disorder (Muntingh et al., 2011; (Veerman et al., 2009)</w:t>
      </w:r>
      <w:r w:rsidR="002C730A" w:rsidRPr="00D01940">
        <w:rPr>
          <w:rFonts w:ascii="Arial" w:hAnsi="Arial" w:cs="Arial"/>
        </w:rPr>
        <w:t xml:space="preserve">. Similarly, scores for the SWEMWBS were lower </w:t>
      </w:r>
      <w:r w:rsidR="00EE3FEF" w:rsidRPr="00D01940">
        <w:rPr>
          <w:rFonts w:ascii="Arial" w:hAnsi="Arial" w:cs="Arial"/>
        </w:rPr>
        <w:t xml:space="preserve">(Fat et al., 2017). </w:t>
      </w:r>
      <w:r w:rsidR="002C730A" w:rsidRPr="00D01940">
        <w:rPr>
          <w:rFonts w:ascii="Arial" w:hAnsi="Arial" w:cs="Arial"/>
        </w:rPr>
        <w:t xml:space="preserve">The higher prevalence for anxiety, depression and low mental health may be explained through two pathways. First, </w:t>
      </w:r>
      <w:r w:rsidR="00863A5F" w:rsidRPr="00D01940">
        <w:rPr>
          <w:rFonts w:ascii="Arial" w:hAnsi="Arial" w:cs="Arial"/>
        </w:rPr>
        <w:t>the pandemic itself may be increasing anxiety</w:t>
      </w:r>
      <w:r w:rsidR="00A11144" w:rsidRPr="00D01940">
        <w:rPr>
          <w:rFonts w:ascii="Arial" w:hAnsi="Arial" w:cs="Arial"/>
        </w:rPr>
        <w:t xml:space="preserve">, </w:t>
      </w:r>
      <w:r w:rsidR="00863A5F" w:rsidRPr="00D01940">
        <w:rPr>
          <w:rFonts w:ascii="Arial" w:hAnsi="Arial" w:cs="Arial"/>
        </w:rPr>
        <w:t>depression</w:t>
      </w:r>
      <w:r w:rsidR="00A11144" w:rsidRPr="00D01940">
        <w:rPr>
          <w:rFonts w:ascii="Arial" w:hAnsi="Arial" w:cs="Arial"/>
        </w:rPr>
        <w:t xml:space="preserve"> and reducing mental wellbeing</w:t>
      </w:r>
      <w:r w:rsidR="00863A5F" w:rsidRPr="00D01940">
        <w:rPr>
          <w:rFonts w:ascii="Arial" w:hAnsi="Arial" w:cs="Arial"/>
        </w:rPr>
        <w:t xml:space="preserve">. </w:t>
      </w:r>
      <w:r w:rsidR="00A11144" w:rsidRPr="00D01940">
        <w:rPr>
          <w:rFonts w:ascii="Arial" w:hAnsi="Arial" w:cs="Arial"/>
        </w:rPr>
        <w:t xml:space="preserve">Indeed, previous </w:t>
      </w:r>
      <w:r w:rsidR="00A11031" w:rsidRPr="00D01940">
        <w:rPr>
          <w:rFonts w:ascii="Arial" w:hAnsi="Arial" w:cs="Arial"/>
        </w:rPr>
        <w:t xml:space="preserve">studies </w:t>
      </w:r>
      <w:r w:rsidR="00A11144" w:rsidRPr="00D01940">
        <w:rPr>
          <w:rFonts w:ascii="Arial" w:hAnsi="Arial" w:cs="Arial"/>
        </w:rPr>
        <w:t>carried out during former pandemics have shown a heightened level of anxiety, depression, and psychological distress</w:t>
      </w:r>
      <w:r w:rsidR="000B246C" w:rsidRPr="00D01940">
        <w:rPr>
          <w:rFonts w:ascii="Arial" w:hAnsi="Arial" w:cs="Arial"/>
        </w:rPr>
        <w:t xml:space="preserve"> (Taha et al., 2014; Wheaton et al., 2012)</w:t>
      </w:r>
      <w:r w:rsidR="00A11144" w:rsidRPr="00D01940">
        <w:rPr>
          <w:rFonts w:ascii="Arial" w:hAnsi="Arial" w:cs="Arial"/>
        </w:rPr>
        <w:t xml:space="preserve">. </w:t>
      </w:r>
      <w:r w:rsidR="00EA7499" w:rsidRPr="00D01940">
        <w:rPr>
          <w:rFonts w:ascii="Arial" w:hAnsi="Arial" w:cs="Arial"/>
        </w:rPr>
        <w:t xml:space="preserve">It may be proposed that such </w:t>
      </w:r>
      <w:r w:rsidR="00A11144" w:rsidRPr="00D01940">
        <w:rPr>
          <w:rFonts w:ascii="Arial" w:hAnsi="Arial" w:cs="Arial"/>
        </w:rPr>
        <w:t>a deterioration in mental health may result from worry about contracting the condition oneself or a loved</w:t>
      </w:r>
      <w:r w:rsidR="00C81071" w:rsidRPr="00D01940">
        <w:rPr>
          <w:rFonts w:ascii="Arial" w:hAnsi="Arial" w:cs="Arial"/>
        </w:rPr>
        <w:t xml:space="preserve"> one</w:t>
      </w:r>
      <w:r w:rsidR="00A11144" w:rsidRPr="00D01940">
        <w:rPr>
          <w:rFonts w:ascii="Arial" w:hAnsi="Arial" w:cs="Arial"/>
        </w:rPr>
        <w:t xml:space="preserve"> or friend </w:t>
      </w:r>
      <w:r w:rsidR="00C7270E" w:rsidRPr="00D01940">
        <w:rPr>
          <w:rFonts w:ascii="Arial" w:hAnsi="Arial" w:cs="Arial"/>
        </w:rPr>
        <w:t>being diagnosed with COVID-19</w:t>
      </w:r>
      <w:r w:rsidR="00A11144" w:rsidRPr="00D01940">
        <w:rPr>
          <w:rFonts w:ascii="Arial" w:hAnsi="Arial" w:cs="Arial"/>
        </w:rPr>
        <w:t xml:space="preserve">. </w:t>
      </w:r>
      <w:r w:rsidR="00352BFF" w:rsidRPr="00D01940">
        <w:rPr>
          <w:rFonts w:ascii="Arial" w:hAnsi="Arial" w:cs="Arial"/>
        </w:rPr>
        <w:t xml:space="preserve">Moreover, the unavoidable media coverage </w:t>
      </w:r>
      <w:r w:rsidR="00C7270E" w:rsidRPr="00D01940">
        <w:rPr>
          <w:rFonts w:ascii="Arial" w:hAnsi="Arial" w:cs="Arial"/>
        </w:rPr>
        <w:t xml:space="preserve">and </w:t>
      </w:r>
      <w:r w:rsidR="00352BFF" w:rsidRPr="00D01940">
        <w:rPr>
          <w:rFonts w:ascii="Arial" w:hAnsi="Arial" w:cs="Arial"/>
        </w:rPr>
        <w:t xml:space="preserve">constant exposure to information relating to </w:t>
      </w:r>
      <w:r w:rsidR="00C7270E" w:rsidRPr="00D01940">
        <w:rPr>
          <w:rFonts w:ascii="Arial" w:hAnsi="Arial" w:cs="Arial"/>
        </w:rPr>
        <w:t xml:space="preserve">this </w:t>
      </w:r>
      <w:r w:rsidR="00352BFF" w:rsidRPr="00D01940">
        <w:rPr>
          <w:rFonts w:ascii="Arial" w:hAnsi="Arial" w:cs="Arial"/>
        </w:rPr>
        <w:t>pandemic</w:t>
      </w:r>
      <w:r w:rsidR="00C7270E" w:rsidRPr="00D01940">
        <w:rPr>
          <w:rFonts w:ascii="Arial" w:hAnsi="Arial" w:cs="Arial"/>
        </w:rPr>
        <w:t xml:space="preserve">, </w:t>
      </w:r>
      <w:r w:rsidR="00352BFF" w:rsidRPr="00D01940">
        <w:rPr>
          <w:rFonts w:ascii="Arial" w:hAnsi="Arial" w:cs="Arial"/>
        </w:rPr>
        <w:t>including an increase in cases and mortality rates</w:t>
      </w:r>
      <w:r w:rsidR="00C7270E" w:rsidRPr="00D01940">
        <w:rPr>
          <w:rFonts w:ascii="Arial" w:hAnsi="Arial" w:cs="Arial"/>
        </w:rPr>
        <w:t>, is</w:t>
      </w:r>
      <w:r w:rsidR="00352BFF" w:rsidRPr="00D01940">
        <w:rPr>
          <w:rFonts w:ascii="Arial" w:hAnsi="Arial" w:cs="Arial"/>
        </w:rPr>
        <w:t xml:space="preserve"> likely </w:t>
      </w:r>
      <w:r w:rsidR="00EA7499" w:rsidRPr="00D01940">
        <w:rPr>
          <w:rFonts w:ascii="Arial" w:hAnsi="Arial" w:cs="Arial"/>
        </w:rPr>
        <w:t xml:space="preserve">to be </w:t>
      </w:r>
      <w:r w:rsidR="00352BFF" w:rsidRPr="00D01940">
        <w:rPr>
          <w:rFonts w:ascii="Arial" w:hAnsi="Arial" w:cs="Arial"/>
        </w:rPr>
        <w:t xml:space="preserve">further negatively </w:t>
      </w:r>
      <w:r w:rsidR="00C7270E" w:rsidRPr="00D01940">
        <w:rPr>
          <w:rFonts w:ascii="Arial" w:hAnsi="Arial" w:cs="Arial"/>
        </w:rPr>
        <w:t xml:space="preserve">influencing </w:t>
      </w:r>
      <w:r w:rsidR="00EA7499" w:rsidRPr="00D01940">
        <w:rPr>
          <w:rFonts w:ascii="Arial" w:hAnsi="Arial" w:cs="Arial"/>
        </w:rPr>
        <w:t xml:space="preserve">the </w:t>
      </w:r>
      <w:r w:rsidR="00C7270E" w:rsidRPr="00D01940">
        <w:rPr>
          <w:rFonts w:ascii="Arial" w:hAnsi="Arial" w:cs="Arial"/>
        </w:rPr>
        <w:t xml:space="preserve">respondents </w:t>
      </w:r>
      <w:r w:rsidR="00EA7499" w:rsidRPr="00D01940">
        <w:rPr>
          <w:rFonts w:ascii="Arial" w:hAnsi="Arial" w:cs="Arial"/>
        </w:rPr>
        <w:t xml:space="preserve">reported </w:t>
      </w:r>
      <w:r w:rsidR="00352BFF" w:rsidRPr="00D01940">
        <w:rPr>
          <w:rFonts w:ascii="Arial" w:hAnsi="Arial" w:cs="Arial"/>
        </w:rPr>
        <w:t>mental health. Second, self-isolation</w:t>
      </w:r>
      <w:r w:rsidR="00141433" w:rsidRPr="00D01940">
        <w:rPr>
          <w:rFonts w:ascii="Arial" w:hAnsi="Arial" w:cs="Arial"/>
        </w:rPr>
        <w:t>/social distancing</w:t>
      </w:r>
      <w:r w:rsidR="00352BFF" w:rsidRPr="00D01940">
        <w:rPr>
          <w:rFonts w:ascii="Arial" w:hAnsi="Arial" w:cs="Arial"/>
        </w:rPr>
        <w:t xml:space="preserve"> </w:t>
      </w:r>
      <w:r w:rsidR="000765B4" w:rsidRPr="00D01940">
        <w:rPr>
          <w:rFonts w:ascii="Arial" w:hAnsi="Arial" w:cs="Arial"/>
        </w:rPr>
        <w:t>is</w:t>
      </w:r>
      <w:r w:rsidR="00352BFF" w:rsidRPr="00D01940">
        <w:rPr>
          <w:rFonts w:ascii="Arial" w:hAnsi="Arial" w:cs="Arial"/>
        </w:rPr>
        <w:t xml:space="preserve"> likely</w:t>
      </w:r>
      <w:r w:rsidR="000765B4" w:rsidRPr="00D01940">
        <w:rPr>
          <w:rFonts w:ascii="Arial" w:hAnsi="Arial" w:cs="Arial"/>
        </w:rPr>
        <w:t xml:space="preserve"> to</w:t>
      </w:r>
      <w:r w:rsidR="00352BFF" w:rsidRPr="00D01940">
        <w:rPr>
          <w:rFonts w:ascii="Arial" w:hAnsi="Arial" w:cs="Arial"/>
        </w:rPr>
        <w:t xml:space="preserve"> </w:t>
      </w:r>
      <w:r w:rsidR="0011186D" w:rsidRPr="00D01940">
        <w:rPr>
          <w:rFonts w:ascii="Arial" w:hAnsi="Arial" w:cs="Arial"/>
        </w:rPr>
        <w:t xml:space="preserve">negatively </w:t>
      </w:r>
      <w:r w:rsidR="003A7D00" w:rsidRPr="00D01940">
        <w:rPr>
          <w:rFonts w:ascii="Arial" w:hAnsi="Arial" w:cs="Arial"/>
        </w:rPr>
        <w:t>impact mental wellbeing and increase levels of anxiety and depression</w:t>
      </w:r>
      <w:r w:rsidR="00352BFF" w:rsidRPr="00D01940">
        <w:rPr>
          <w:rFonts w:ascii="Arial" w:hAnsi="Arial" w:cs="Arial"/>
        </w:rPr>
        <w:t>, as has been s</w:t>
      </w:r>
      <w:r w:rsidR="003A7D00" w:rsidRPr="00D01940">
        <w:rPr>
          <w:rFonts w:ascii="Arial" w:hAnsi="Arial" w:cs="Arial"/>
        </w:rPr>
        <w:t>uggested</w:t>
      </w:r>
      <w:r w:rsidR="00352BFF" w:rsidRPr="00D01940">
        <w:rPr>
          <w:rFonts w:ascii="Arial" w:hAnsi="Arial" w:cs="Arial"/>
        </w:rPr>
        <w:t xml:space="preserve"> in previous literature</w:t>
      </w:r>
      <w:r w:rsidR="00FF10EE" w:rsidRPr="00D01940">
        <w:rPr>
          <w:rFonts w:ascii="Arial" w:hAnsi="Arial" w:cs="Arial"/>
        </w:rPr>
        <w:t xml:space="preserve"> (Cornwell and Laumann, 2015; Santini et al., 2020). </w:t>
      </w:r>
      <w:r w:rsidR="003A7D00" w:rsidRPr="00D01940">
        <w:rPr>
          <w:rFonts w:ascii="Arial" w:hAnsi="Arial" w:cs="Arial"/>
        </w:rPr>
        <w:t xml:space="preserve">This impact on mental health may be a result of perceived isolation, financial concerns (owing to not working, or a reduction in custom if </w:t>
      </w:r>
      <w:r w:rsidR="00254EA5" w:rsidRPr="00D01940">
        <w:rPr>
          <w:rFonts w:ascii="Arial" w:hAnsi="Arial" w:cs="Arial"/>
        </w:rPr>
        <w:t xml:space="preserve">a </w:t>
      </w:r>
      <w:r w:rsidR="003A7D00" w:rsidRPr="00D01940">
        <w:rPr>
          <w:rFonts w:ascii="Arial" w:hAnsi="Arial" w:cs="Arial"/>
        </w:rPr>
        <w:t>business owner</w:t>
      </w:r>
      <w:r w:rsidR="000765B4" w:rsidRPr="00D01940">
        <w:rPr>
          <w:rFonts w:ascii="Arial" w:hAnsi="Arial" w:cs="Arial"/>
        </w:rPr>
        <w:t xml:space="preserve"> or self-employed</w:t>
      </w:r>
      <w:r w:rsidR="003A7D00" w:rsidRPr="00D01940">
        <w:rPr>
          <w:rFonts w:ascii="Arial" w:hAnsi="Arial" w:cs="Arial"/>
        </w:rPr>
        <w:t>), and a reduction in social interaction</w:t>
      </w:r>
      <w:r w:rsidR="000765B4" w:rsidRPr="00D01940">
        <w:rPr>
          <w:rFonts w:ascii="Arial" w:hAnsi="Arial" w:cs="Arial"/>
        </w:rPr>
        <w:t>s</w:t>
      </w:r>
      <w:r w:rsidR="003A7D00" w:rsidRPr="00D01940">
        <w:rPr>
          <w:rFonts w:ascii="Arial" w:hAnsi="Arial" w:cs="Arial"/>
        </w:rPr>
        <w:t>.</w:t>
      </w:r>
      <w:r w:rsidR="00762200" w:rsidRPr="00D01940">
        <w:rPr>
          <w:rFonts w:ascii="Arial" w:hAnsi="Arial" w:cs="Arial"/>
        </w:rPr>
        <w:t xml:space="preserve"> In addition</w:t>
      </w:r>
      <w:r w:rsidR="00600251" w:rsidRPr="00D01940">
        <w:rPr>
          <w:rFonts w:ascii="Arial" w:hAnsi="Arial" w:cs="Arial"/>
        </w:rPr>
        <w:t>,</w:t>
      </w:r>
      <w:r w:rsidR="00762200" w:rsidRPr="00D01940">
        <w:rPr>
          <w:rFonts w:ascii="Arial" w:hAnsi="Arial" w:cs="Arial"/>
        </w:rPr>
        <w:t xml:space="preserve"> the physical environment of </w:t>
      </w:r>
      <w:r w:rsidR="00600251" w:rsidRPr="00D01940">
        <w:rPr>
          <w:rFonts w:ascii="Arial" w:hAnsi="Arial" w:cs="Arial"/>
        </w:rPr>
        <w:t xml:space="preserve">the </w:t>
      </w:r>
      <w:r w:rsidR="00762200" w:rsidRPr="00D01940">
        <w:rPr>
          <w:rFonts w:ascii="Arial" w:hAnsi="Arial" w:cs="Arial"/>
        </w:rPr>
        <w:t xml:space="preserve">home space may not be conducive to </w:t>
      </w:r>
      <w:r w:rsidR="00455A33" w:rsidRPr="00D01940">
        <w:rPr>
          <w:rFonts w:ascii="Arial" w:hAnsi="Arial" w:cs="Arial"/>
        </w:rPr>
        <w:t>a healthful experience for individuals or families living in close contact during the pandemic.</w:t>
      </w:r>
      <w:r w:rsidR="00E02A18" w:rsidRPr="00D01940">
        <w:rPr>
          <w:rFonts w:ascii="Arial" w:hAnsi="Arial" w:cs="Arial"/>
        </w:rPr>
        <w:t xml:space="preserve"> Home overcrowding, inadequate facilities and</w:t>
      </w:r>
      <w:r w:rsidR="008B0134" w:rsidRPr="00D01940">
        <w:rPr>
          <w:rFonts w:ascii="Arial" w:hAnsi="Arial" w:cs="Arial"/>
        </w:rPr>
        <w:t xml:space="preserve"> poor housing standards may add to feelings of distress. Furthermore</w:t>
      </w:r>
      <w:r w:rsidR="00C736E2" w:rsidRPr="00D01940">
        <w:rPr>
          <w:rFonts w:ascii="Arial" w:hAnsi="Arial" w:cs="Arial"/>
        </w:rPr>
        <w:t>,</w:t>
      </w:r>
      <w:r w:rsidR="008B0134" w:rsidRPr="00D01940">
        <w:rPr>
          <w:rFonts w:ascii="Arial" w:hAnsi="Arial" w:cs="Arial"/>
        </w:rPr>
        <w:t xml:space="preserve"> relationship</w:t>
      </w:r>
      <w:r w:rsidR="00600251" w:rsidRPr="00D01940">
        <w:rPr>
          <w:rFonts w:ascii="Arial" w:hAnsi="Arial" w:cs="Arial"/>
        </w:rPr>
        <w:t>s that were strained prior to the pandemic</w:t>
      </w:r>
      <w:r w:rsidR="00751FF8" w:rsidRPr="00D01940">
        <w:rPr>
          <w:rFonts w:ascii="Arial" w:hAnsi="Arial" w:cs="Arial"/>
        </w:rPr>
        <w:t xml:space="preserve"> </w:t>
      </w:r>
      <w:r w:rsidR="00C736E2" w:rsidRPr="00D01940">
        <w:rPr>
          <w:rFonts w:ascii="Arial" w:hAnsi="Arial" w:cs="Arial"/>
        </w:rPr>
        <w:t>may</w:t>
      </w:r>
      <w:r w:rsidR="00751FF8" w:rsidRPr="00D01940">
        <w:rPr>
          <w:rFonts w:ascii="Arial" w:hAnsi="Arial" w:cs="Arial"/>
        </w:rPr>
        <w:t xml:space="preserve"> have heightened tensions either because people are forced to spend the lockdown together</w:t>
      </w:r>
      <w:r w:rsidR="00F177FD" w:rsidRPr="00D01940">
        <w:rPr>
          <w:rFonts w:ascii="Arial" w:hAnsi="Arial" w:cs="Arial"/>
        </w:rPr>
        <w:t>. Media reports confirm that worldwide reports of domestic abuse and violence have increased in frequenc</w:t>
      </w:r>
      <w:r w:rsidR="00D255C5" w:rsidRPr="00D01940">
        <w:rPr>
          <w:rFonts w:ascii="Arial" w:hAnsi="Arial" w:cs="Arial"/>
        </w:rPr>
        <w:t>y and severity (</w:t>
      </w:r>
      <w:r w:rsidR="00FE437A" w:rsidRPr="00D01940">
        <w:rPr>
          <w:rFonts w:ascii="Arial" w:hAnsi="Arial" w:cs="Arial"/>
        </w:rPr>
        <w:t>The New York Times, 2020</w:t>
      </w:r>
      <w:hyperlink r:id="rId15" w:history="1"/>
      <w:r w:rsidR="00D255C5" w:rsidRPr="00D01940">
        <w:t>)</w:t>
      </w:r>
      <w:r w:rsidR="00FE437A" w:rsidRPr="00D01940">
        <w:t xml:space="preserve">. </w:t>
      </w:r>
      <w:r w:rsidR="003A7D00" w:rsidRPr="00D01940">
        <w:rPr>
          <w:rFonts w:ascii="Arial" w:hAnsi="Arial" w:cs="Arial"/>
        </w:rPr>
        <w:t>A potential increase in levels of anxiety and depression owing to government self-isolation</w:t>
      </w:r>
      <w:r w:rsidR="00141433" w:rsidRPr="00D01940">
        <w:rPr>
          <w:rFonts w:ascii="Arial" w:hAnsi="Arial" w:cs="Arial"/>
        </w:rPr>
        <w:t>/ social distancing</w:t>
      </w:r>
      <w:r w:rsidR="003A7D00" w:rsidRPr="00D01940">
        <w:rPr>
          <w:rFonts w:ascii="Arial" w:hAnsi="Arial" w:cs="Arial"/>
        </w:rPr>
        <w:t xml:space="preserve"> guidance is of concern as these behaviours have been shown to track across the lifespan and may thus present future health complications for the general public post-COVID-19 pandemic. </w:t>
      </w:r>
      <w:r w:rsidR="00EA7499" w:rsidRPr="00D01940">
        <w:rPr>
          <w:rFonts w:ascii="Arial" w:hAnsi="Arial" w:cs="Arial"/>
        </w:rPr>
        <w:t xml:space="preserve">It could therefore be purported that interventions </w:t>
      </w:r>
      <w:r w:rsidR="003A7D00" w:rsidRPr="00D01940">
        <w:rPr>
          <w:rFonts w:ascii="Arial" w:hAnsi="Arial" w:cs="Arial"/>
        </w:rPr>
        <w:t xml:space="preserve">are thus required to improve mental health during </w:t>
      </w:r>
      <w:r w:rsidR="00EA7499" w:rsidRPr="00D01940">
        <w:rPr>
          <w:rFonts w:ascii="Arial" w:hAnsi="Arial" w:cs="Arial"/>
        </w:rPr>
        <w:t xml:space="preserve">the active phase of </w:t>
      </w:r>
      <w:r w:rsidR="003A7D00" w:rsidRPr="00D01940">
        <w:rPr>
          <w:rFonts w:ascii="Arial" w:hAnsi="Arial" w:cs="Arial"/>
        </w:rPr>
        <w:t>pandemics</w:t>
      </w:r>
      <w:r w:rsidR="00A36E5D" w:rsidRPr="00D01940">
        <w:rPr>
          <w:rFonts w:ascii="Arial" w:hAnsi="Arial" w:cs="Arial"/>
        </w:rPr>
        <w:t xml:space="preserve"> and in order t</w:t>
      </w:r>
      <w:r w:rsidR="003A7D00" w:rsidRPr="00D01940">
        <w:rPr>
          <w:rFonts w:ascii="Arial" w:hAnsi="Arial" w:cs="Arial"/>
        </w:rPr>
        <w:t>o</w:t>
      </w:r>
      <w:r w:rsidR="00A36E5D" w:rsidRPr="00D01940">
        <w:rPr>
          <w:rFonts w:ascii="Arial" w:hAnsi="Arial" w:cs="Arial"/>
        </w:rPr>
        <w:t xml:space="preserve"> be most efficient and to bring the most favourable outcomes, </w:t>
      </w:r>
      <w:r w:rsidR="003A7D00" w:rsidRPr="00D01940">
        <w:rPr>
          <w:rFonts w:ascii="Arial" w:hAnsi="Arial" w:cs="Arial"/>
        </w:rPr>
        <w:t xml:space="preserve"> interventions </w:t>
      </w:r>
      <w:r w:rsidR="00A36E5D" w:rsidRPr="00D01940">
        <w:rPr>
          <w:rFonts w:ascii="Arial" w:hAnsi="Arial" w:cs="Arial"/>
        </w:rPr>
        <w:t xml:space="preserve">should be targeted at </w:t>
      </w:r>
      <w:r w:rsidR="003A7D00" w:rsidRPr="00D01940">
        <w:rPr>
          <w:rFonts w:ascii="Arial" w:hAnsi="Arial" w:cs="Arial"/>
        </w:rPr>
        <w:t xml:space="preserve">those at greatest risk </w:t>
      </w:r>
      <w:r w:rsidR="00957430" w:rsidRPr="00D01940">
        <w:rPr>
          <w:rFonts w:ascii="Arial" w:hAnsi="Arial" w:cs="Arial"/>
        </w:rPr>
        <w:t>to minimise potential long-term individual health and societal health burden.</w:t>
      </w:r>
    </w:p>
    <w:p w14:paraId="64E598FB" w14:textId="77777777" w:rsidR="00A96399" w:rsidRPr="00D01940" w:rsidRDefault="00A96399" w:rsidP="00D9271C">
      <w:pPr>
        <w:spacing w:after="0" w:line="360" w:lineRule="auto"/>
        <w:contextualSpacing/>
        <w:jc w:val="both"/>
        <w:rPr>
          <w:rFonts w:ascii="Arial" w:hAnsi="Arial" w:cs="Arial"/>
        </w:rPr>
      </w:pPr>
    </w:p>
    <w:p w14:paraId="06007C63" w14:textId="3629CCCA" w:rsidR="001A1801" w:rsidRPr="00D01940" w:rsidRDefault="003A7D00" w:rsidP="001A1801">
      <w:pPr>
        <w:spacing w:after="0" w:line="360" w:lineRule="auto"/>
        <w:contextualSpacing/>
        <w:jc w:val="both"/>
        <w:rPr>
          <w:rFonts w:ascii="Arial" w:hAnsi="Arial" w:cs="Arial"/>
          <w:shd w:val="clear" w:color="auto" w:fill="FFFFFF"/>
        </w:rPr>
      </w:pPr>
      <w:r w:rsidRPr="00D01940">
        <w:rPr>
          <w:rFonts w:ascii="Arial" w:hAnsi="Arial" w:cs="Arial"/>
        </w:rPr>
        <w:t xml:space="preserve">The present study showed that female sex, a younger age, lower annual income, a current smoker and those having physical multimorbidity had the lowest levels of mental health. </w:t>
      </w:r>
      <w:r w:rsidR="00A233EF" w:rsidRPr="00D01940">
        <w:rPr>
          <w:rFonts w:ascii="Arial" w:hAnsi="Arial" w:cs="Arial"/>
        </w:rPr>
        <w:t>These results are somewhat surprising as females and young people are not in the groups thought to be at higher risk of complications from COVID-19, however t</w:t>
      </w:r>
      <w:r w:rsidRPr="00D01940">
        <w:rPr>
          <w:rFonts w:ascii="Arial" w:hAnsi="Arial" w:cs="Arial"/>
        </w:rPr>
        <w:t xml:space="preserve">hese correlates have also been </w:t>
      </w:r>
      <w:r w:rsidRPr="00D01940">
        <w:rPr>
          <w:rFonts w:ascii="Arial" w:hAnsi="Arial" w:cs="Arial"/>
        </w:rPr>
        <w:lastRenderedPageBreak/>
        <w:t xml:space="preserve">observed to be associated with poor mental health </w:t>
      </w:r>
      <w:r w:rsidR="001A1801" w:rsidRPr="00D01940">
        <w:rPr>
          <w:rFonts w:ascii="Arial" w:hAnsi="Arial" w:cs="Arial"/>
        </w:rPr>
        <w:t xml:space="preserve">during non-pandemic times </w:t>
      </w:r>
      <w:r w:rsidR="001A1801" w:rsidRPr="00D01940">
        <w:rPr>
          <w:rFonts w:ascii="Arial" w:hAnsi="Arial" w:cs="Arial"/>
          <w:shd w:val="clear" w:color="auto" w:fill="FFFFFF"/>
        </w:rPr>
        <w:t xml:space="preserve">(Lorant et al., 2007; </w:t>
      </w:r>
      <w:r w:rsidR="001A1801" w:rsidRPr="00D01940">
        <w:rPr>
          <w:rFonts w:ascii="Arial" w:hAnsi="Arial" w:cs="Arial"/>
        </w:rPr>
        <w:t>M</w:t>
      </w:r>
      <w:r w:rsidR="00A12098" w:rsidRPr="00D01940">
        <w:rPr>
          <w:rFonts w:ascii="Arial" w:hAnsi="Arial" w:cs="Arial"/>
        </w:rPr>
        <w:t>ental Health</w:t>
      </w:r>
      <w:r w:rsidR="001A1801" w:rsidRPr="00D01940">
        <w:rPr>
          <w:rFonts w:ascii="Arial" w:hAnsi="Arial" w:cs="Arial"/>
        </w:rPr>
        <w:t xml:space="preserve">, 2020; </w:t>
      </w:r>
      <w:r w:rsidR="001A1801" w:rsidRPr="00D01940">
        <w:rPr>
          <w:rFonts w:ascii="Arial" w:hAnsi="Arial" w:cs="Arial"/>
          <w:shd w:val="clear" w:color="auto" w:fill="FFFFFF"/>
        </w:rPr>
        <w:t xml:space="preserve">Patel et al., 2007; Stickley and Koyanagi, 2018; Stubbs et al., 2018). </w:t>
      </w:r>
    </w:p>
    <w:p w14:paraId="7FC3B409" w14:textId="77777777" w:rsidR="007C65C7" w:rsidRPr="00D01940" w:rsidRDefault="007C65C7" w:rsidP="001A1801">
      <w:pPr>
        <w:spacing w:after="0" w:line="360" w:lineRule="auto"/>
        <w:contextualSpacing/>
        <w:jc w:val="both"/>
        <w:rPr>
          <w:rFonts w:ascii="Arial" w:hAnsi="Arial" w:cs="Arial"/>
        </w:rPr>
      </w:pPr>
    </w:p>
    <w:p w14:paraId="1474DD23" w14:textId="72C6F956" w:rsidR="000765B4" w:rsidRPr="00D01940" w:rsidRDefault="00A233EF" w:rsidP="00D9271C">
      <w:pPr>
        <w:spacing w:after="0" w:line="360" w:lineRule="auto"/>
        <w:contextualSpacing/>
        <w:jc w:val="both"/>
      </w:pPr>
      <w:r w:rsidRPr="00D01940">
        <w:rPr>
          <w:rFonts w:ascii="Arial" w:hAnsi="Arial" w:cs="Arial"/>
        </w:rPr>
        <w:t>Interestingly</w:t>
      </w:r>
      <w:r w:rsidR="007C65C7" w:rsidRPr="00D01940">
        <w:rPr>
          <w:rFonts w:ascii="Arial" w:hAnsi="Arial" w:cs="Arial"/>
        </w:rPr>
        <w:t>,</w:t>
      </w:r>
      <w:r w:rsidRPr="00D01940">
        <w:rPr>
          <w:rFonts w:ascii="Arial" w:hAnsi="Arial" w:cs="Arial"/>
        </w:rPr>
        <w:t xml:space="preserve"> the results also do not conform to usual U-shape relationship between age and mental wellbeing</w:t>
      </w:r>
      <w:r w:rsidR="001A1801" w:rsidRPr="00D01940">
        <w:rPr>
          <w:rFonts w:ascii="Arial" w:hAnsi="Arial" w:cs="Arial"/>
        </w:rPr>
        <w:t xml:space="preserve">. </w:t>
      </w:r>
      <w:r w:rsidR="00A61DF5" w:rsidRPr="00D01940">
        <w:rPr>
          <w:rFonts w:ascii="Arial" w:hAnsi="Arial" w:cs="Arial"/>
        </w:rPr>
        <w:t>Typically,</w:t>
      </w:r>
      <w:r w:rsidRPr="00D01940">
        <w:rPr>
          <w:rFonts w:ascii="Arial" w:hAnsi="Arial" w:cs="Arial"/>
        </w:rPr>
        <w:t xml:space="preserve"> young and older people report higher levels of mental wellbeing</w:t>
      </w:r>
      <w:r w:rsidR="00A61DF5" w:rsidRPr="00D01940">
        <w:rPr>
          <w:rFonts w:ascii="Arial" w:hAnsi="Arial" w:cs="Arial"/>
        </w:rPr>
        <w:t xml:space="preserve"> </w:t>
      </w:r>
      <w:r w:rsidR="002612C9" w:rsidRPr="00D01940">
        <w:rPr>
          <w:rFonts w:ascii="Arial" w:hAnsi="Arial" w:cs="Arial"/>
        </w:rPr>
        <w:t>(Blanchflower and Oswald, 2008)</w:t>
      </w:r>
      <w:r w:rsidR="007C65C7" w:rsidRPr="00D01940">
        <w:rPr>
          <w:rFonts w:ascii="Arial" w:hAnsi="Arial" w:cs="Arial"/>
        </w:rPr>
        <w:t>, with middle aged adults reporting the lowest levels.</w:t>
      </w:r>
      <w:r w:rsidR="00EF7C5E" w:rsidRPr="00D01940">
        <w:rPr>
          <w:rFonts w:ascii="Arial" w:hAnsi="Arial" w:cs="Arial"/>
        </w:rPr>
        <w:t xml:space="preserve"> </w:t>
      </w:r>
      <w:r w:rsidR="00A83C30" w:rsidRPr="00D01940">
        <w:rPr>
          <w:rFonts w:ascii="Arial" w:hAnsi="Arial" w:cs="Arial"/>
        </w:rPr>
        <w:t>The U-shaped relationship may result from the quelling of the aspirations of youth as people enter</w:t>
      </w:r>
      <w:r w:rsidR="00EF7C5E" w:rsidRPr="00D01940">
        <w:rPr>
          <w:rFonts w:ascii="Arial" w:hAnsi="Arial" w:cs="Arial"/>
        </w:rPr>
        <w:t xml:space="preserve"> middle age</w:t>
      </w:r>
      <w:r w:rsidR="00A83C30" w:rsidRPr="00D01940">
        <w:rPr>
          <w:rFonts w:ascii="Arial" w:hAnsi="Arial" w:cs="Arial"/>
        </w:rPr>
        <w:t>,</w:t>
      </w:r>
      <w:r w:rsidR="00EF7C5E" w:rsidRPr="00D01940">
        <w:rPr>
          <w:rFonts w:ascii="Arial" w:hAnsi="Arial" w:cs="Arial"/>
        </w:rPr>
        <w:t xml:space="preserve"> and </w:t>
      </w:r>
      <w:r w:rsidR="004C44E6" w:rsidRPr="00D01940">
        <w:rPr>
          <w:rFonts w:ascii="Arial" w:hAnsi="Arial" w:cs="Arial"/>
        </w:rPr>
        <w:t>subseque</w:t>
      </w:r>
      <w:r w:rsidR="00A83C30" w:rsidRPr="00D01940">
        <w:rPr>
          <w:rFonts w:ascii="Arial" w:hAnsi="Arial" w:cs="Arial"/>
        </w:rPr>
        <w:t xml:space="preserve">ntly </w:t>
      </w:r>
      <w:r w:rsidR="00EF7C5E" w:rsidRPr="00D01940">
        <w:rPr>
          <w:rFonts w:ascii="Arial" w:hAnsi="Arial" w:cs="Arial"/>
        </w:rPr>
        <w:t>adjusted downwards in later life</w:t>
      </w:r>
      <w:r w:rsidR="002B0500" w:rsidRPr="00D01940">
        <w:rPr>
          <w:rFonts w:ascii="Arial" w:hAnsi="Arial" w:cs="Arial"/>
        </w:rPr>
        <w:t xml:space="preserve"> (Blanchflower and Oswald, 2008)</w:t>
      </w:r>
      <w:r w:rsidR="00EF7C5E" w:rsidRPr="00D01940">
        <w:t>.</w:t>
      </w:r>
      <w:r w:rsidR="00194F97" w:rsidRPr="00D01940">
        <w:t xml:space="preserve"> </w:t>
      </w:r>
      <w:bookmarkStart w:id="5" w:name="_Hlk41155686"/>
      <w:bookmarkStart w:id="6" w:name="_Hlk41156621"/>
      <w:r w:rsidRPr="00D01940">
        <w:rPr>
          <w:rFonts w:ascii="Arial" w:hAnsi="Arial" w:cs="Arial"/>
        </w:rPr>
        <w:t>The apparent linear relationship between age and mental wellbeing suggests that the current pandemic may be disproportionately affecting young people</w:t>
      </w:r>
      <w:r w:rsidR="00194F97" w:rsidRPr="00D01940">
        <w:rPr>
          <w:rFonts w:ascii="Arial" w:hAnsi="Arial" w:cs="Arial"/>
        </w:rPr>
        <w:t xml:space="preserve">. </w:t>
      </w:r>
      <w:r w:rsidR="004C44E6" w:rsidRPr="00D01940">
        <w:rPr>
          <w:rFonts w:ascii="Arial" w:hAnsi="Arial" w:cs="Arial"/>
        </w:rPr>
        <w:t xml:space="preserve">Further research is required to understand why this might be, including if it is due to declining economic prospects or diminished social contacts. </w:t>
      </w:r>
      <w:r w:rsidR="00A12098" w:rsidRPr="00D01940">
        <w:rPr>
          <w:rFonts w:ascii="Arial" w:hAnsi="Arial" w:cs="Arial"/>
        </w:rPr>
        <w:t xml:space="preserve">Once these mechanisms have been identified targeted interventions may be implemented. </w:t>
      </w:r>
      <w:bookmarkEnd w:id="5"/>
      <w:r w:rsidR="009E0CDD" w:rsidRPr="00D01940">
        <w:rPr>
          <w:rFonts w:ascii="Arial" w:hAnsi="Arial" w:cs="Arial"/>
        </w:rPr>
        <w:t xml:space="preserve">However, several interventions to improve mental health status in young adults have been established utilising an internet-based delivery, overcoming a key barrier during COVID-19 </w:t>
      </w:r>
      <w:r w:rsidR="00141433" w:rsidRPr="00D01940">
        <w:rPr>
          <w:rFonts w:ascii="Arial" w:hAnsi="Arial" w:cs="Arial"/>
        </w:rPr>
        <w:t>self-isolation/</w:t>
      </w:r>
      <w:r w:rsidR="009E0CDD" w:rsidRPr="00D01940">
        <w:rPr>
          <w:rFonts w:ascii="Arial" w:hAnsi="Arial" w:cs="Arial"/>
        </w:rPr>
        <w:t>social distancing</w:t>
      </w:r>
      <w:r w:rsidR="0090311A" w:rsidRPr="00D01940">
        <w:rPr>
          <w:rFonts w:ascii="Arial" w:hAnsi="Arial" w:cs="Arial"/>
        </w:rPr>
        <w:t xml:space="preserve"> (Ye et al., 2014)</w:t>
      </w:r>
      <w:r w:rsidR="009E0CDD" w:rsidRPr="00D01940">
        <w:rPr>
          <w:rFonts w:ascii="Arial" w:hAnsi="Arial" w:cs="Arial"/>
        </w:rPr>
        <w:t xml:space="preserve">. </w:t>
      </w:r>
      <w:bookmarkEnd w:id="6"/>
      <w:r w:rsidR="004C44E6" w:rsidRPr="00D01940">
        <w:rPr>
          <w:rFonts w:ascii="Arial" w:hAnsi="Arial" w:cs="Arial"/>
        </w:rPr>
        <w:t>A</w:t>
      </w:r>
      <w:r w:rsidR="00BF26A4" w:rsidRPr="00D01940">
        <w:rPr>
          <w:rFonts w:ascii="Arial" w:hAnsi="Arial" w:cs="Arial"/>
        </w:rPr>
        <w:t xml:space="preserve">dditional research should </w:t>
      </w:r>
      <w:r w:rsidR="004C44E6" w:rsidRPr="00D01940">
        <w:rPr>
          <w:rFonts w:ascii="Arial" w:hAnsi="Arial" w:cs="Arial"/>
        </w:rPr>
        <w:t xml:space="preserve">also </w:t>
      </w:r>
      <w:r w:rsidR="00BF26A4" w:rsidRPr="00D01940">
        <w:rPr>
          <w:rFonts w:ascii="Arial" w:hAnsi="Arial" w:cs="Arial"/>
        </w:rPr>
        <w:t xml:space="preserve">consider the impact of </w:t>
      </w:r>
      <w:r w:rsidR="00141433" w:rsidRPr="00D01940">
        <w:rPr>
          <w:rFonts w:ascii="Arial" w:hAnsi="Arial" w:cs="Arial"/>
        </w:rPr>
        <w:t>self-isolation/</w:t>
      </w:r>
      <w:r w:rsidR="004C44E6" w:rsidRPr="00D01940">
        <w:rPr>
          <w:rFonts w:ascii="Arial" w:hAnsi="Arial" w:cs="Arial"/>
        </w:rPr>
        <w:t>social distancing</w:t>
      </w:r>
      <w:r w:rsidR="00BF26A4" w:rsidRPr="00D01940">
        <w:rPr>
          <w:rFonts w:ascii="Arial" w:hAnsi="Arial" w:cs="Arial"/>
        </w:rPr>
        <w:t xml:space="preserve"> on specific marginalised and at risk populations (e.g., LGBT+ youth)</w:t>
      </w:r>
      <w:r w:rsidRPr="00D01940">
        <w:rPr>
          <w:rFonts w:ascii="Arial" w:hAnsi="Arial" w:cs="Arial"/>
        </w:rPr>
        <w:t>.</w:t>
      </w:r>
      <w:r w:rsidR="004C44E6" w:rsidRPr="00D01940">
        <w:rPr>
          <w:rFonts w:ascii="Arial" w:hAnsi="Arial" w:cs="Arial"/>
        </w:rPr>
        <w:t xml:space="preserve"> I</w:t>
      </w:r>
      <w:r w:rsidR="00226670" w:rsidRPr="00D01940">
        <w:rPr>
          <w:rFonts w:ascii="Arial" w:hAnsi="Arial" w:cs="Arial"/>
        </w:rPr>
        <w:t>nterventions to improve mental health during the COVID-19 pandemic should</w:t>
      </w:r>
      <w:r w:rsidR="004C44E6" w:rsidRPr="00D01940">
        <w:rPr>
          <w:rFonts w:ascii="Arial" w:hAnsi="Arial" w:cs="Arial"/>
        </w:rPr>
        <w:t xml:space="preserve"> apparently</w:t>
      </w:r>
      <w:r w:rsidR="00226670" w:rsidRPr="00D01940">
        <w:rPr>
          <w:rFonts w:ascii="Arial" w:hAnsi="Arial" w:cs="Arial"/>
        </w:rPr>
        <w:t xml:space="preserve"> focus specifically on those group</w:t>
      </w:r>
      <w:r w:rsidR="004C44E6" w:rsidRPr="00D01940">
        <w:rPr>
          <w:rFonts w:ascii="Arial" w:hAnsi="Arial" w:cs="Arial"/>
        </w:rPr>
        <w:t>s.</w:t>
      </w:r>
    </w:p>
    <w:p w14:paraId="18CBB4B4" w14:textId="3309D6E5" w:rsidR="007C65C7" w:rsidRPr="00D01940" w:rsidRDefault="007C65C7" w:rsidP="00D9271C">
      <w:pPr>
        <w:spacing w:after="0" w:line="360" w:lineRule="auto"/>
        <w:contextualSpacing/>
        <w:jc w:val="both"/>
        <w:rPr>
          <w:rFonts w:ascii="Arial" w:hAnsi="Arial" w:cs="Arial"/>
        </w:rPr>
      </w:pPr>
    </w:p>
    <w:p w14:paraId="3957FABA" w14:textId="7D93535C" w:rsidR="0011186D" w:rsidRPr="00D01940" w:rsidRDefault="00226670" w:rsidP="00D9271C">
      <w:pPr>
        <w:spacing w:after="0" w:line="360" w:lineRule="auto"/>
        <w:contextualSpacing/>
        <w:jc w:val="both"/>
        <w:rPr>
          <w:rFonts w:ascii="Arial" w:hAnsi="Arial" w:cs="Arial"/>
        </w:rPr>
      </w:pPr>
      <w:bookmarkStart w:id="7" w:name="_Hlk41154705"/>
      <w:r w:rsidRPr="00D01940">
        <w:rPr>
          <w:rFonts w:ascii="Arial" w:hAnsi="Arial" w:cs="Arial"/>
        </w:rPr>
        <w:t xml:space="preserve">Findings from the present study must be interpreted in light of its limitations. First, those suffering from poor mental health may </w:t>
      </w:r>
      <w:r w:rsidR="003262AA" w:rsidRPr="00D01940">
        <w:rPr>
          <w:rFonts w:ascii="Arial" w:hAnsi="Arial" w:cs="Arial"/>
        </w:rPr>
        <w:t xml:space="preserve">have </w:t>
      </w:r>
      <w:r w:rsidRPr="00D01940">
        <w:rPr>
          <w:rFonts w:ascii="Arial" w:hAnsi="Arial" w:cs="Arial"/>
        </w:rPr>
        <w:t xml:space="preserve">been more likely to complete the present survey and thus potentially </w:t>
      </w:r>
      <w:r w:rsidR="003262AA" w:rsidRPr="00D01940">
        <w:rPr>
          <w:rFonts w:ascii="Arial" w:hAnsi="Arial" w:cs="Arial"/>
        </w:rPr>
        <w:t xml:space="preserve">introduce </w:t>
      </w:r>
      <w:r w:rsidRPr="00D01940">
        <w:rPr>
          <w:rFonts w:ascii="Arial" w:hAnsi="Arial" w:cs="Arial"/>
        </w:rPr>
        <w:t xml:space="preserve">self-selection bias into the findings. Next, </w:t>
      </w:r>
      <w:r w:rsidR="00FD35C2" w:rsidRPr="00D01940">
        <w:rPr>
          <w:rFonts w:ascii="Arial" w:hAnsi="Arial" w:cs="Arial"/>
        </w:rPr>
        <w:t xml:space="preserve">participants were asked to self-report on their mental and physical </w:t>
      </w:r>
      <w:r w:rsidR="0011186D" w:rsidRPr="00D01940">
        <w:rPr>
          <w:rFonts w:ascii="Arial" w:hAnsi="Arial" w:cs="Arial"/>
        </w:rPr>
        <w:t>health, potentially introducing reporting bias. Third, analyses were cross-sectional and thus it is not possible to determine trajectories of mental health during the current pandemic.</w:t>
      </w:r>
      <w:r w:rsidR="003853D3" w:rsidRPr="00D01940">
        <w:rPr>
          <w:rFonts w:ascii="Arial" w:hAnsi="Arial" w:cs="Arial"/>
        </w:rPr>
        <w:t xml:space="preserve"> Future research using multiple time points is thus warranted.</w:t>
      </w:r>
      <w:r w:rsidR="004A5E18" w:rsidRPr="00D01940">
        <w:rPr>
          <w:rFonts w:ascii="Arial" w:hAnsi="Arial" w:cs="Arial"/>
        </w:rPr>
        <w:t xml:space="preserve"> Fourth, the present study collected data</w:t>
      </w:r>
      <w:r w:rsidR="003853D3" w:rsidRPr="00D01940">
        <w:rPr>
          <w:rFonts w:ascii="Arial" w:hAnsi="Arial" w:cs="Arial"/>
        </w:rPr>
        <w:t xml:space="preserve"> on a sample of the UK public</w:t>
      </w:r>
      <w:r w:rsidR="004A5E18" w:rsidRPr="00D01940">
        <w:rPr>
          <w:rFonts w:ascii="Arial" w:hAnsi="Arial" w:cs="Arial"/>
        </w:rPr>
        <w:t xml:space="preserve"> utilising an online questionnaire</w:t>
      </w:r>
      <w:r w:rsidR="003853D3" w:rsidRPr="00D01940">
        <w:rPr>
          <w:rFonts w:ascii="Arial" w:hAnsi="Arial" w:cs="Arial"/>
        </w:rPr>
        <w:t xml:space="preserve">. Further research is required using other samples of UK adults to confirm or refute the present findings. </w:t>
      </w:r>
      <w:r w:rsidR="002962FC" w:rsidRPr="00D01940">
        <w:rPr>
          <w:rFonts w:ascii="Arial" w:hAnsi="Arial" w:cs="Arial"/>
        </w:rPr>
        <w:t xml:space="preserve">Finally, those with psychiatric disorders may have higher levels of anxiety than the general public. However, such data was not reported and thus it is possible that some participants included in this study may have had a psychiatric disorder.  </w:t>
      </w:r>
    </w:p>
    <w:bookmarkEnd w:id="7"/>
    <w:p w14:paraId="54020567" w14:textId="77777777" w:rsidR="002F5095" w:rsidRPr="00D01940" w:rsidRDefault="002F5095" w:rsidP="00D9271C">
      <w:pPr>
        <w:spacing w:after="0" w:line="360" w:lineRule="auto"/>
        <w:contextualSpacing/>
        <w:jc w:val="both"/>
        <w:rPr>
          <w:rFonts w:ascii="Arial" w:hAnsi="Arial" w:cs="Arial"/>
        </w:rPr>
      </w:pPr>
    </w:p>
    <w:p w14:paraId="184EE9F9" w14:textId="6314688F" w:rsidR="00226670" w:rsidRPr="00D01940" w:rsidRDefault="0011186D" w:rsidP="00D9271C">
      <w:pPr>
        <w:spacing w:after="0" w:line="360" w:lineRule="auto"/>
        <w:contextualSpacing/>
        <w:jc w:val="both"/>
        <w:rPr>
          <w:rFonts w:ascii="Arial" w:hAnsi="Arial" w:cs="Arial"/>
        </w:rPr>
      </w:pPr>
      <w:r w:rsidRPr="00D01940">
        <w:rPr>
          <w:rFonts w:ascii="Arial" w:hAnsi="Arial" w:cs="Arial"/>
        </w:rPr>
        <w:t>In conclusion</w:t>
      </w:r>
      <w:r w:rsidR="003262AA" w:rsidRPr="00D01940">
        <w:rPr>
          <w:rFonts w:ascii="Arial" w:hAnsi="Arial" w:cs="Arial"/>
        </w:rPr>
        <w:t>,</w:t>
      </w:r>
      <w:r w:rsidRPr="00D01940">
        <w:rPr>
          <w:rFonts w:ascii="Arial" w:hAnsi="Arial" w:cs="Arial"/>
        </w:rPr>
        <w:t xml:space="preserve"> in the present sample of 932 UK adults who completed the survey while under UK government </w:t>
      </w:r>
      <w:r w:rsidR="00141433" w:rsidRPr="00D01940">
        <w:rPr>
          <w:rFonts w:ascii="Arial" w:hAnsi="Arial" w:cs="Arial"/>
        </w:rPr>
        <w:t>self-</w:t>
      </w:r>
      <w:r w:rsidRPr="00D01940">
        <w:rPr>
          <w:rFonts w:ascii="Arial" w:hAnsi="Arial" w:cs="Arial"/>
        </w:rPr>
        <w:t>isolation</w:t>
      </w:r>
      <w:r w:rsidR="00141433" w:rsidRPr="00D01940">
        <w:rPr>
          <w:rFonts w:ascii="Arial" w:hAnsi="Arial" w:cs="Arial"/>
        </w:rPr>
        <w:t>/ social distancing</w:t>
      </w:r>
      <w:r w:rsidRPr="00D01940">
        <w:rPr>
          <w:rFonts w:ascii="Arial" w:hAnsi="Arial" w:cs="Arial"/>
        </w:rPr>
        <w:t xml:space="preserve"> instructions during the COVID-19 pandemic</w:t>
      </w:r>
      <w:r w:rsidR="004C1EA4" w:rsidRPr="00D01940">
        <w:rPr>
          <w:rFonts w:ascii="Arial" w:hAnsi="Arial" w:cs="Arial"/>
        </w:rPr>
        <w:t>,</w:t>
      </w:r>
      <w:r w:rsidRPr="00D01940">
        <w:rPr>
          <w:rFonts w:ascii="Arial" w:hAnsi="Arial" w:cs="Arial"/>
        </w:rPr>
        <w:t xml:space="preserve"> high levels of </w:t>
      </w:r>
      <w:r w:rsidR="00A233EF" w:rsidRPr="00D01940">
        <w:rPr>
          <w:rFonts w:ascii="Arial" w:hAnsi="Arial" w:cs="Arial"/>
        </w:rPr>
        <w:t xml:space="preserve">the symptoms of </w:t>
      </w:r>
      <w:r w:rsidRPr="00D01940">
        <w:rPr>
          <w:rFonts w:ascii="Arial" w:hAnsi="Arial" w:cs="Arial"/>
        </w:rPr>
        <w:t xml:space="preserve">anxiety and depression </w:t>
      </w:r>
      <w:r w:rsidR="008B4992" w:rsidRPr="00D01940">
        <w:rPr>
          <w:rFonts w:ascii="Arial" w:hAnsi="Arial" w:cs="Arial"/>
        </w:rPr>
        <w:t xml:space="preserve">and low </w:t>
      </w:r>
      <w:r w:rsidRPr="00D01940">
        <w:rPr>
          <w:rFonts w:ascii="Arial" w:hAnsi="Arial" w:cs="Arial"/>
        </w:rPr>
        <w:t>levels of mental health</w:t>
      </w:r>
      <w:r w:rsidR="004C1EA4" w:rsidRPr="00D01940">
        <w:rPr>
          <w:rFonts w:ascii="Arial" w:hAnsi="Arial" w:cs="Arial"/>
        </w:rPr>
        <w:t xml:space="preserve"> were reported</w:t>
      </w:r>
      <w:bookmarkStart w:id="8" w:name="_Hlk41155734"/>
      <w:r w:rsidRPr="00D01940">
        <w:rPr>
          <w:rFonts w:ascii="Arial" w:hAnsi="Arial" w:cs="Arial"/>
        </w:rPr>
        <w:t>. Correlates of th</w:t>
      </w:r>
      <w:r w:rsidR="008B4992" w:rsidRPr="00D01940">
        <w:rPr>
          <w:rFonts w:ascii="Arial" w:hAnsi="Arial" w:cs="Arial"/>
        </w:rPr>
        <w:t xml:space="preserve">ese </w:t>
      </w:r>
      <w:r w:rsidRPr="00D01940">
        <w:rPr>
          <w:rFonts w:ascii="Arial" w:hAnsi="Arial" w:cs="Arial"/>
        </w:rPr>
        <w:t>mirror those during non-pandemic times.</w:t>
      </w:r>
      <w:r w:rsidR="008B4992" w:rsidRPr="00D01940">
        <w:rPr>
          <w:rFonts w:ascii="Arial" w:hAnsi="Arial" w:cs="Arial"/>
        </w:rPr>
        <w:t xml:space="preserve"> </w:t>
      </w:r>
      <w:r w:rsidR="004F1E2B" w:rsidRPr="00D01940">
        <w:rPr>
          <w:rFonts w:ascii="Arial" w:hAnsi="Arial" w:cs="Arial"/>
        </w:rPr>
        <w:t xml:space="preserve">Among </w:t>
      </w:r>
      <w:r w:rsidR="004F1E2B" w:rsidRPr="00D01940">
        <w:rPr>
          <w:rFonts w:ascii="Arial" w:hAnsi="Arial" w:cs="Arial"/>
        </w:rPr>
        <w:t xml:space="preserve">UK adults self-isolating/social distancing females, younger age groups, those with a lower annual income, </w:t>
      </w:r>
      <w:r w:rsidR="004F1E2B" w:rsidRPr="00D01940">
        <w:rPr>
          <w:rFonts w:ascii="Arial" w:hAnsi="Arial" w:cs="Arial"/>
        </w:rPr>
        <w:lastRenderedPageBreak/>
        <w:t xml:space="preserve">current smokers and those with physical multimorbidity were associated with higher levels of poor mental health. </w:t>
      </w:r>
      <w:r w:rsidR="008B4992" w:rsidRPr="00D01940">
        <w:rPr>
          <w:rFonts w:ascii="Arial" w:hAnsi="Arial" w:cs="Arial"/>
        </w:rPr>
        <w:t>Interventions to improve mental health during the COVID-19 pandemic should focus on</w:t>
      </w:r>
      <w:r w:rsidR="004F1E2B" w:rsidRPr="00D01940">
        <w:rPr>
          <w:rFonts w:ascii="Arial" w:hAnsi="Arial" w:cs="Arial"/>
        </w:rPr>
        <w:t xml:space="preserve"> these groups</w:t>
      </w:r>
      <w:r w:rsidR="008B4992" w:rsidRPr="00D01940">
        <w:rPr>
          <w:rFonts w:ascii="Arial" w:hAnsi="Arial" w:cs="Arial"/>
        </w:rPr>
        <w:t>.</w:t>
      </w:r>
      <w:r w:rsidR="00A12098" w:rsidRPr="00D01940">
        <w:rPr>
          <w:rFonts w:ascii="Arial" w:hAnsi="Arial" w:cs="Arial"/>
        </w:rPr>
        <w:t xml:space="preserve"> Moreover,</w:t>
      </w:r>
      <w:r w:rsidR="008B4992" w:rsidRPr="00D01940">
        <w:rPr>
          <w:rFonts w:ascii="Arial" w:hAnsi="Arial" w:cs="Arial"/>
        </w:rPr>
        <w:t xml:space="preserve"> </w:t>
      </w:r>
      <w:r w:rsidR="00A12098" w:rsidRPr="00D01940">
        <w:rPr>
          <w:rFonts w:ascii="Arial" w:hAnsi="Arial" w:cs="Arial"/>
        </w:rPr>
        <w:t xml:space="preserve">future research is now required to understand why the COVID-19 pandemic may be disproportionally influencing the mental health status of these populations.  </w:t>
      </w:r>
    </w:p>
    <w:p w14:paraId="20FC1EC7" w14:textId="3D71FA9C" w:rsidR="00867EC7" w:rsidRPr="00D01940" w:rsidRDefault="00867EC7" w:rsidP="00D9271C">
      <w:pPr>
        <w:spacing w:after="0" w:line="360" w:lineRule="auto"/>
        <w:contextualSpacing/>
        <w:jc w:val="both"/>
        <w:rPr>
          <w:rFonts w:ascii="Arial" w:hAnsi="Arial" w:cs="Arial"/>
        </w:rPr>
      </w:pPr>
    </w:p>
    <w:p w14:paraId="58A7F49C" w14:textId="331CE17A" w:rsidR="00867EC7" w:rsidRPr="00D01940" w:rsidRDefault="00867EC7" w:rsidP="00D9271C">
      <w:pPr>
        <w:spacing w:after="0" w:line="360" w:lineRule="auto"/>
        <w:contextualSpacing/>
        <w:jc w:val="both"/>
        <w:rPr>
          <w:rFonts w:ascii="Arial" w:hAnsi="Arial" w:cs="Arial"/>
        </w:rPr>
      </w:pPr>
    </w:p>
    <w:p w14:paraId="7602DC02" w14:textId="32D976E3" w:rsidR="00867EC7" w:rsidRPr="00D01940" w:rsidRDefault="00867EC7" w:rsidP="00D9271C">
      <w:pPr>
        <w:spacing w:after="0" w:line="360" w:lineRule="auto"/>
        <w:contextualSpacing/>
        <w:jc w:val="both"/>
        <w:rPr>
          <w:rFonts w:ascii="Arial" w:hAnsi="Arial" w:cs="Arial"/>
        </w:rPr>
      </w:pPr>
    </w:p>
    <w:p w14:paraId="5BB2A8AC" w14:textId="3FF7C413" w:rsidR="00867EC7" w:rsidRPr="00D01940" w:rsidRDefault="00867EC7" w:rsidP="00D9271C">
      <w:pPr>
        <w:spacing w:after="0" w:line="360" w:lineRule="auto"/>
        <w:contextualSpacing/>
        <w:jc w:val="both"/>
        <w:rPr>
          <w:rFonts w:ascii="Arial" w:hAnsi="Arial" w:cs="Arial"/>
        </w:rPr>
      </w:pPr>
    </w:p>
    <w:p w14:paraId="1F29E1A6" w14:textId="6497DF85" w:rsidR="00867EC7" w:rsidRPr="00D01940" w:rsidRDefault="00867EC7" w:rsidP="00D9271C">
      <w:pPr>
        <w:spacing w:after="0" w:line="360" w:lineRule="auto"/>
        <w:contextualSpacing/>
        <w:jc w:val="both"/>
        <w:rPr>
          <w:rFonts w:ascii="Arial" w:hAnsi="Arial" w:cs="Arial"/>
        </w:rPr>
      </w:pPr>
    </w:p>
    <w:p w14:paraId="3166ECB9" w14:textId="336ACE39" w:rsidR="00867EC7" w:rsidRPr="00D01940" w:rsidRDefault="00867EC7" w:rsidP="00D9271C">
      <w:pPr>
        <w:spacing w:after="0" w:line="360" w:lineRule="auto"/>
        <w:contextualSpacing/>
        <w:jc w:val="both"/>
        <w:rPr>
          <w:rFonts w:ascii="Arial" w:hAnsi="Arial" w:cs="Arial"/>
        </w:rPr>
      </w:pPr>
    </w:p>
    <w:p w14:paraId="237627AB" w14:textId="777ECD3C" w:rsidR="00867EC7" w:rsidRPr="00D01940" w:rsidRDefault="00867EC7" w:rsidP="00D9271C">
      <w:pPr>
        <w:spacing w:after="0" w:line="360" w:lineRule="auto"/>
        <w:contextualSpacing/>
        <w:jc w:val="both"/>
        <w:rPr>
          <w:rFonts w:ascii="Arial" w:hAnsi="Arial" w:cs="Arial"/>
        </w:rPr>
      </w:pPr>
    </w:p>
    <w:p w14:paraId="56946E02" w14:textId="7B8C6028" w:rsidR="00867EC7" w:rsidRPr="00D01940" w:rsidRDefault="00867EC7" w:rsidP="00D9271C">
      <w:pPr>
        <w:spacing w:after="0" w:line="360" w:lineRule="auto"/>
        <w:contextualSpacing/>
        <w:jc w:val="both"/>
        <w:rPr>
          <w:rFonts w:ascii="Arial" w:hAnsi="Arial" w:cs="Arial"/>
        </w:rPr>
      </w:pPr>
    </w:p>
    <w:p w14:paraId="5351D19F" w14:textId="1092A1CB" w:rsidR="00867EC7" w:rsidRPr="00D01940" w:rsidRDefault="00867EC7" w:rsidP="00D9271C">
      <w:pPr>
        <w:spacing w:after="0" w:line="360" w:lineRule="auto"/>
        <w:contextualSpacing/>
        <w:jc w:val="both"/>
        <w:rPr>
          <w:rFonts w:ascii="Arial" w:hAnsi="Arial" w:cs="Arial"/>
        </w:rPr>
      </w:pPr>
    </w:p>
    <w:p w14:paraId="6455909B" w14:textId="1DAC4149" w:rsidR="00867EC7" w:rsidRPr="00D01940" w:rsidRDefault="00867EC7" w:rsidP="00D9271C">
      <w:pPr>
        <w:spacing w:after="0" w:line="360" w:lineRule="auto"/>
        <w:contextualSpacing/>
        <w:jc w:val="both"/>
        <w:rPr>
          <w:rFonts w:ascii="Arial" w:hAnsi="Arial" w:cs="Arial"/>
        </w:rPr>
      </w:pPr>
    </w:p>
    <w:p w14:paraId="74516209" w14:textId="4B30C1F2" w:rsidR="00867EC7" w:rsidRPr="00D01940" w:rsidRDefault="00867EC7" w:rsidP="00D9271C">
      <w:pPr>
        <w:spacing w:after="0" w:line="360" w:lineRule="auto"/>
        <w:contextualSpacing/>
        <w:jc w:val="both"/>
        <w:rPr>
          <w:rFonts w:ascii="Arial" w:hAnsi="Arial" w:cs="Arial"/>
        </w:rPr>
      </w:pPr>
    </w:p>
    <w:p w14:paraId="288D435F" w14:textId="6B3130AF" w:rsidR="00867EC7" w:rsidRPr="00D01940" w:rsidRDefault="00867EC7" w:rsidP="00D9271C">
      <w:pPr>
        <w:spacing w:after="0" w:line="360" w:lineRule="auto"/>
        <w:contextualSpacing/>
        <w:jc w:val="both"/>
        <w:rPr>
          <w:rFonts w:ascii="Arial" w:hAnsi="Arial" w:cs="Arial"/>
        </w:rPr>
      </w:pPr>
    </w:p>
    <w:p w14:paraId="5925ACB3" w14:textId="20BF102E" w:rsidR="00867EC7" w:rsidRPr="00D01940" w:rsidRDefault="00867EC7" w:rsidP="00D9271C">
      <w:pPr>
        <w:spacing w:after="0" w:line="360" w:lineRule="auto"/>
        <w:contextualSpacing/>
        <w:jc w:val="both"/>
        <w:rPr>
          <w:rFonts w:ascii="Arial" w:hAnsi="Arial" w:cs="Arial"/>
        </w:rPr>
      </w:pPr>
    </w:p>
    <w:p w14:paraId="5CDC6B08" w14:textId="74C4AC3D" w:rsidR="00867EC7" w:rsidRPr="00D01940" w:rsidRDefault="00867EC7" w:rsidP="00D9271C">
      <w:pPr>
        <w:spacing w:after="0" w:line="360" w:lineRule="auto"/>
        <w:contextualSpacing/>
        <w:jc w:val="both"/>
        <w:rPr>
          <w:rFonts w:ascii="Arial" w:hAnsi="Arial" w:cs="Arial"/>
        </w:rPr>
      </w:pPr>
    </w:p>
    <w:p w14:paraId="3810A5E9" w14:textId="26F03102" w:rsidR="00867EC7" w:rsidRPr="00D01940" w:rsidRDefault="00867EC7" w:rsidP="00D9271C">
      <w:pPr>
        <w:spacing w:after="0" w:line="360" w:lineRule="auto"/>
        <w:contextualSpacing/>
        <w:jc w:val="both"/>
        <w:rPr>
          <w:rFonts w:ascii="Arial" w:hAnsi="Arial" w:cs="Arial"/>
        </w:rPr>
      </w:pPr>
    </w:p>
    <w:p w14:paraId="6794D4FE" w14:textId="054272B5" w:rsidR="00867EC7" w:rsidRPr="00D01940" w:rsidRDefault="00867EC7" w:rsidP="00D9271C">
      <w:pPr>
        <w:spacing w:after="0" w:line="360" w:lineRule="auto"/>
        <w:contextualSpacing/>
        <w:jc w:val="both"/>
        <w:rPr>
          <w:rFonts w:ascii="Arial" w:hAnsi="Arial" w:cs="Arial"/>
        </w:rPr>
      </w:pPr>
    </w:p>
    <w:p w14:paraId="61374086" w14:textId="30D64EAD" w:rsidR="00867EC7" w:rsidRPr="00D01940" w:rsidRDefault="00867EC7" w:rsidP="00D9271C">
      <w:pPr>
        <w:spacing w:after="0" w:line="360" w:lineRule="auto"/>
        <w:contextualSpacing/>
        <w:jc w:val="both"/>
        <w:rPr>
          <w:rFonts w:ascii="Arial" w:hAnsi="Arial" w:cs="Arial"/>
        </w:rPr>
      </w:pPr>
    </w:p>
    <w:p w14:paraId="28950D1A" w14:textId="568F20F0" w:rsidR="00867EC7" w:rsidRPr="00D01940" w:rsidRDefault="00867EC7" w:rsidP="00D9271C">
      <w:pPr>
        <w:spacing w:after="0" w:line="360" w:lineRule="auto"/>
        <w:contextualSpacing/>
        <w:jc w:val="both"/>
        <w:rPr>
          <w:rFonts w:ascii="Arial" w:hAnsi="Arial" w:cs="Arial"/>
        </w:rPr>
      </w:pPr>
    </w:p>
    <w:p w14:paraId="4BEF6D81" w14:textId="43EA2F35" w:rsidR="00867EC7" w:rsidRPr="00D01940" w:rsidRDefault="00867EC7" w:rsidP="00D9271C">
      <w:pPr>
        <w:spacing w:after="0" w:line="360" w:lineRule="auto"/>
        <w:contextualSpacing/>
        <w:jc w:val="both"/>
        <w:rPr>
          <w:rFonts w:ascii="Arial" w:hAnsi="Arial" w:cs="Arial"/>
        </w:rPr>
      </w:pPr>
    </w:p>
    <w:p w14:paraId="0A21DC26" w14:textId="56612CCC" w:rsidR="00867EC7" w:rsidRPr="00D01940" w:rsidRDefault="00867EC7" w:rsidP="00D9271C">
      <w:pPr>
        <w:spacing w:after="0" w:line="360" w:lineRule="auto"/>
        <w:contextualSpacing/>
        <w:jc w:val="both"/>
        <w:rPr>
          <w:rFonts w:ascii="Arial" w:hAnsi="Arial" w:cs="Arial"/>
        </w:rPr>
      </w:pPr>
    </w:p>
    <w:p w14:paraId="690068B2" w14:textId="66A93D5F" w:rsidR="00867EC7" w:rsidRPr="00D01940" w:rsidRDefault="00867EC7" w:rsidP="00D9271C">
      <w:pPr>
        <w:spacing w:after="0" w:line="360" w:lineRule="auto"/>
        <w:contextualSpacing/>
        <w:jc w:val="both"/>
        <w:rPr>
          <w:rFonts w:ascii="Arial" w:hAnsi="Arial" w:cs="Arial"/>
        </w:rPr>
      </w:pPr>
    </w:p>
    <w:p w14:paraId="05A45AC7" w14:textId="6A297291" w:rsidR="00867EC7" w:rsidRPr="00D01940" w:rsidRDefault="00867EC7" w:rsidP="00D9271C">
      <w:pPr>
        <w:spacing w:after="0" w:line="360" w:lineRule="auto"/>
        <w:contextualSpacing/>
        <w:jc w:val="both"/>
        <w:rPr>
          <w:rFonts w:ascii="Arial" w:hAnsi="Arial" w:cs="Arial"/>
        </w:rPr>
      </w:pPr>
    </w:p>
    <w:p w14:paraId="531D263A" w14:textId="675F5FA4" w:rsidR="00867EC7" w:rsidRPr="00D01940" w:rsidRDefault="00867EC7" w:rsidP="00D9271C">
      <w:pPr>
        <w:spacing w:after="0" w:line="360" w:lineRule="auto"/>
        <w:contextualSpacing/>
        <w:jc w:val="both"/>
        <w:rPr>
          <w:rFonts w:ascii="Arial" w:hAnsi="Arial" w:cs="Arial"/>
        </w:rPr>
      </w:pPr>
    </w:p>
    <w:p w14:paraId="50E51608" w14:textId="6A4FCB8D" w:rsidR="00867EC7" w:rsidRPr="00D01940" w:rsidRDefault="00867EC7" w:rsidP="00D9271C">
      <w:pPr>
        <w:spacing w:after="0" w:line="360" w:lineRule="auto"/>
        <w:contextualSpacing/>
        <w:jc w:val="both"/>
        <w:rPr>
          <w:rFonts w:ascii="Arial" w:hAnsi="Arial" w:cs="Arial"/>
        </w:rPr>
      </w:pPr>
    </w:p>
    <w:p w14:paraId="1240D62A" w14:textId="32C6D9F4" w:rsidR="00867EC7" w:rsidRPr="00D01940" w:rsidRDefault="00867EC7" w:rsidP="00D9271C">
      <w:pPr>
        <w:spacing w:after="0" w:line="360" w:lineRule="auto"/>
        <w:contextualSpacing/>
        <w:jc w:val="both"/>
        <w:rPr>
          <w:rFonts w:ascii="Arial" w:hAnsi="Arial" w:cs="Arial"/>
        </w:rPr>
      </w:pPr>
    </w:p>
    <w:p w14:paraId="11A42123" w14:textId="5EA0AEE1" w:rsidR="00867EC7" w:rsidRPr="00D01940" w:rsidRDefault="00867EC7" w:rsidP="00D9271C">
      <w:pPr>
        <w:spacing w:after="0" w:line="360" w:lineRule="auto"/>
        <w:contextualSpacing/>
        <w:jc w:val="both"/>
        <w:rPr>
          <w:rFonts w:ascii="Arial" w:hAnsi="Arial" w:cs="Arial"/>
        </w:rPr>
      </w:pPr>
    </w:p>
    <w:p w14:paraId="5561E6AC" w14:textId="2CB3C5A4" w:rsidR="00867EC7" w:rsidRPr="00D01940" w:rsidRDefault="00867EC7" w:rsidP="00D9271C">
      <w:pPr>
        <w:spacing w:after="0" w:line="360" w:lineRule="auto"/>
        <w:contextualSpacing/>
        <w:jc w:val="both"/>
        <w:rPr>
          <w:rFonts w:ascii="Arial" w:hAnsi="Arial" w:cs="Arial"/>
        </w:rPr>
      </w:pPr>
    </w:p>
    <w:p w14:paraId="07B1ECAA" w14:textId="33F58BA3" w:rsidR="00867EC7" w:rsidRPr="00D01940" w:rsidRDefault="00867EC7" w:rsidP="00D9271C">
      <w:pPr>
        <w:spacing w:after="0" w:line="360" w:lineRule="auto"/>
        <w:contextualSpacing/>
        <w:jc w:val="both"/>
        <w:rPr>
          <w:rFonts w:ascii="Arial" w:hAnsi="Arial" w:cs="Arial"/>
        </w:rPr>
      </w:pPr>
    </w:p>
    <w:p w14:paraId="6DFAAE99" w14:textId="440CDA47" w:rsidR="00867EC7" w:rsidRPr="00D01940" w:rsidRDefault="00867EC7" w:rsidP="00D9271C">
      <w:pPr>
        <w:spacing w:after="0" w:line="360" w:lineRule="auto"/>
        <w:contextualSpacing/>
        <w:jc w:val="both"/>
        <w:rPr>
          <w:rFonts w:ascii="Arial" w:hAnsi="Arial" w:cs="Arial"/>
        </w:rPr>
      </w:pPr>
    </w:p>
    <w:p w14:paraId="3C1EB986" w14:textId="09DC9489" w:rsidR="00867EC7" w:rsidRPr="00D01940" w:rsidRDefault="00867EC7" w:rsidP="00D9271C">
      <w:pPr>
        <w:spacing w:after="0" w:line="360" w:lineRule="auto"/>
        <w:contextualSpacing/>
        <w:jc w:val="both"/>
        <w:rPr>
          <w:rFonts w:ascii="Arial" w:hAnsi="Arial" w:cs="Arial"/>
        </w:rPr>
      </w:pPr>
    </w:p>
    <w:p w14:paraId="6E3B03AA" w14:textId="77777777" w:rsidR="00867EC7" w:rsidRPr="00D01940" w:rsidRDefault="00867EC7" w:rsidP="00D9271C">
      <w:pPr>
        <w:spacing w:after="0" w:line="360" w:lineRule="auto"/>
        <w:contextualSpacing/>
        <w:jc w:val="both"/>
        <w:rPr>
          <w:rFonts w:ascii="Arial" w:hAnsi="Arial" w:cs="Arial"/>
        </w:rPr>
      </w:pPr>
    </w:p>
    <w:bookmarkEnd w:id="8"/>
    <w:p w14:paraId="7E0FC356" w14:textId="3DC5B20E" w:rsidR="00A233EF" w:rsidRPr="00D01940" w:rsidRDefault="00A233EF" w:rsidP="00D9271C">
      <w:pPr>
        <w:spacing w:after="0" w:line="360" w:lineRule="auto"/>
        <w:contextualSpacing/>
        <w:jc w:val="both"/>
        <w:rPr>
          <w:rFonts w:ascii="Arial" w:hAnsi="Arial" w:cs="Arial"/>
        </w:rPr>
      </w:pPr>
    </w:p>
    <w:p w14:paraId="558F2651" w14:textId="3AFFBC1B" w:rsidR="006C7E05" w:rsidRPr="00D01940" w:rsidRDefault="006C7E05" w:rsidP="00D9271C">
      <w:pPr>
        <w:spacing w:after="0" w:line="360" w:lineRule="auto"/>
        <w:contextualSpacing/>
        <w:jc w:val="both"/>
        <w:rPr>
          <w:rFonts w:ascii="Arial" w:hAnsi="Arial" w:cs="Arial"/>
          <w:b/>
          <w:bCs/>
        </w:rPr>
      </w:pPr>
      <w:r w:rsidRPr="00D01940">
        <w:rPr>
          <w:rFonts w:ascii="Arial" w:hAnsi="Arial" w:cs="Arial"/>
          <w:b/>
          <w:bCs/>
        </w:rPr>
        <w:lastRenderedPageBreak/>
        <w:t xml:space="preserve">References </w:t>
      </w:r>
    </w:p>
    <w:p w14:paraId="4E0C52C4" w14:textId="77777777" w:rsidR="00295016" w:rsidRPr="00D01940" w:rsidRDefault="00295016" w:rsidP="002A7CC1">
      <w:pPr>
        <w:spacing w:after="0" w:line="240" w:lineRule="auto"/>
        <w:ind w:hanging="720"/>
        <w:contextualSpacing/>
        <w:jc w:val="both"/>
        <w:rPr>
          <w:rFonts w:ascii="Arial" w:hAnsi="Arial" w:cs="Arial"/>
          <w:shd w:val="clear" w:color="auto" w:fill="FFFFFF"/>
        </w:rPr>
      </w:pPr>
      <w:r w:rsidRPr="00D01940">
        <w:rPr>
          <w:rFonts w:ascii="Arial" w:hAnsi="Arial" w:cs="Arial"/>
        </w:rPr>
        <w:t xml:space="preserve">American Psychiatric Association. What Is Depression? </w:t>
      </w:r>
      <w:hyperlink r:id="rId16" w:history="1">
        <w:r w:rsidRPr="00D01940">
          <w:rPr>
            <w:rStyle w:val="Hyperlink"/>
            <w:rFonts w:ascii="Arial" w:hAnsi="Arial" w:cs="Arial"/>
            <w:color w:val="auto"/>
          </w:rPr>
          <w:t>https://www.psychiatry.org/patients-families/depression/what-is-depression</w:t>
        </w:r>
      </w:hyperlink>
      <w:r w:rsidRPr="00D01940">
        <w:rPr>
          <w:rFonts w:ascii="Arial" w:hAnsi="Arial" w:cs="Arial"/>
        </w:rPr>
        <w:t xml:space="preserve"> </w:t>
      </w:r>
      <w:r w:rsidRPr="00D01940">
        <w:rPr>
          <w:rFonts w:ascii="Arial" w:hAnsi="Arial" w:cs="Arial"/>
          <w:shd w:val="clear" w:color="auto" w:fill="FFFFFF"/>
        </w:rPr>
        <w:t>(accessed 15 April 2020).</w:t>
      </w:r>
    </w:p>
    <w:p w14:paraId="49D0048A" w14:textId="77777777" w:rsidR="00295016" w:rsidRPr="00D01940" w:rsidRDefault="00295016" w:rsidP="002A7CC1">
      <w:pPr>
        <w:spacing w:after="0" w:line="240" w:lineRule="auto"/>
        <w:ind w:hanging="720"/>
        <w:contextualSpacing/>
        <w:jc w:val="both"/>
        <w:rPr>
          <w:rFonts w:ascii="Arial" w:hAnsi="Arial" w:cs="Arial"/>
        </w:rPr>
      </w:pPr>
    </w:p>
    <w:p w14:paraId="4C4B0C15"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r w:rsidRPr="00D01940">
        <w:rPr>
          <w:rFonts w:ascii="Arial" w:hAnsi="Arial" w:cs="Arial"/>
          <w:shd w:val="clear" w:color="auto" w:fill="FFFFFF"/>
        </w:rPr>
        <w:t>Bandelow, B., Michaelis, S., 2015. Epidemiology of anxiety disorders in the 21st century. </w:t>
      </w:r>
      <w:r w:rsidRPr="00D01940">
        <w:rPr>
          <w:rFonts w:ascii="Arial" w:hAnsi="Arial" w:cs="Arial"/>
          <w:iCs/>
          <w:shd w:val="clear" w:color="auto" w:fill="FFFFFF"/>
        </w:rPr>
        <w:t>Dialogues Clin Neurosci</w:t>
      </w:r>
      <w:r w:rsidRPr="00D01940">
        <w:rPr>
          <w:rFonts w:ascii="Arial" w:hAnsi="Arial" w:cs="Arial"/>
          <w:shd w:val="clear" w:color="auto" w:fill="FFFFFF"/>
        </w:rPr>
        <w:t>. </w:t>
      </w:r>
      <w:r w:rsidRPr="00D01940">
        <w:rPr>
          <w:rFonts w:ascii="Arial" w:hAnsi="Arial" w:cs="Arial"/>
          <w:iCs/>
          <w:shd w:val="clear" w:color="auto" w:fill="FFFFFF"/>
        </w:rPr>
        <w:t>17</w:t>
      </w:r>
      <w:r w:rsidRPr="00D01940">
        <w:rPr>
          <w:rFonts w:ascii="Arial" w:hAnsi="Arial" w:cs="Arial"/>
          <w:shd w:val="clear" w:color="auto" w:fill="FFFFFF"/>
        </w:rPr>
        <w:t>(3), 327-335.</w:t>
      </w:r>
    </w:p>
    <w:p w14:paraId="761B5552" w14:textId="77777777" w:rsidR="00295016" w:rsidRPr="00D01940" w:rsidRDefault="00295016" w:rsidP="002A7CC1">
      <w:pPr>
        <w:spacing w:before="240" w:line="240" w:lineRule="auto"/>
        <w:ind w:hanging="720"/>
        <w:contextualSpacing/>
        <w:jc w:val="both"/>
        <w:rPr>
          <w:rFonts w:ascii="Arial" w:hAnsi="Arial" w:cs="Arial"/>
        </w:rPr>
      </w:pPr>
    </w:p>
    <w:p w14:paraId="11A526E0"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r w:rsidRPr="00D01940">
        <w:rPr>
          <w:rFonts w:ascii="Arial" w:hAnsi="Arial" w:cs="Arial"/>
          <w:shd w:val="clear" w:color="auto" w:fill="FFFFFF"/>
        </w:rPr>
        <w:t>Blanchflower, D. G., Oswald, A. J., 2008. Is well-being U-shaped over the life cycle? </w:t>
      </w:r>
      <w:r w:rsidRPr="00D01940">
        <w:rPr>
          <w:rFonts w:ascii="Arial" w:hAnsi="Arial" w:cs="Arial"/>
          <w:iCs/>
          <w:shd w:val="clear" w:color="auto" w:fill="FFFFFF"/>
        </w:rPr>
        <w:t>Soc Sci Med</w:t>
      </w:r>
      <w:r w:rsidRPr="00D01940">
        <w:rPr>
          <w:rFonts w:ascii="Arial" w:hAnsi="Arial" w:cs="Arial"/>
          <w:shd w:val="clear" w:color="auto" w:fill="FFFFFF"/>
        </w:rPr>
        <w:t xml:space="preserve">. </w:t>
      </w:r>
      <w:r w:rsidRPr="00D01940">
        <w:rPr>
          <w:rFonts w:ascii="Arial" w:hAnsi="Arial" w:cs="Arial"/>
          <w:iCs/>
          <w:shd w:val="clear" w:color="auto" w:fill="FFFFFF"/>
        </w:rPr>
        <w:t>66</w:t>
      </w:r>
      <w:r w:rsidRPr="00D01940">
        <w:rPr>
          <w:rFonts w:ascii="Arial" w:hAnsi="Arial" w:cs="Arial"/>
          <w:shd w:val="clear" w:color="auto" w:fill="FFFFFF"/>
        </w:rPr>
        <w:t>(8), 1733-1749. https://doi.org/10.1016/j.socscimed.2008.01.030</w:t>
      </w:r>
    </w:p>
    <w:p w14:paraId="07D10B10" w14:textId="77777777" w:rsidR="00295016" w:rsidRPr="00D01940" w:rsidRDefault="00295016" w:rsidP="002A7CC1">
      <w:pPr>
        <w:spacing w:before="240" w:line="240" w:lineRule="auto"/>
        <w:ind w:hanging="720"/>
        <w:contextualSpacing/>
        <w:jc w:val="both"/>
        <w:rPr>
          <w:rFonts w:ascii="Arial" w:hAnsi="Arial" w:cs="Arial"/>
        </w:rPr>
      </w:pPr>
    </w:p>
    <w:p w14:paraId="79A21450" w14:textId="11A4DCE9" w:rsidR="00295016" w:rsidRPr="00D01940" w:rsidRDefault="00295016" w:rsidP="002A7CC1">
      <w:pPr>
        <w:spacing w:before="240" w:line="240" w:lineRule="auto"/>
        <w:ind w:hanging="720"/>
        <w:contextualSpacing/>
        <w:jc w:val="both"/>
        <w:rPr>
          <w:rFonts w:ascii="Arial" w:hAnsi="Arial" w:cs="Arial"/>
          <w:shd w:val="clear" w:color="auto" w:fill="FFFFFF"/>
        </w:rPr>
      </w:pPr>
      <w:r w:rsidRPr="00D01940">
        <w:rPr>
          <w:rFonts w:ascii="Arial" w:hAnsi="Arial" w:cs="Arial"/>
          <w:shd w:val="clear" w:color="auto" w:fill="FFFFFF"/>
        </w:rPr>
        <w:t>Brenes, G. A., 2007. Anxiety, depression, and quality of life in primary care patients.</w:t>
      </w:r>
      <w:r w:rsidRPr="00D01940">
        <w:rPr>
          <w:rFonts w:ascii="Arial" w:hAnsi="Arial" w:cs="Arial"/>
          <w:iCs/>
          <w:shd w:val="clear" w:color="auto" w:fill="FFFFFF"/>
        </w:rPr>
        <w:t xml:space="preserve"> Prim Care Companion J Clin Psychiatry.</w:t>
      </w:r>
      <w:r w:rsidRPr="00D01940">
        <w:rPr>
          <w:rFonts w:ascii="Arial" w:hAnsi="Arial" w:cs="Arial"/>
          <w:shd w:val="clear" w:color="auto" w:fill="FFFFFF"/>
        </w:rPr>
        <w:t> </w:t>
      </w:r>
      <w:r w:rsidRPr="00D01940">
        <w:rPr>
          <w:rFonts w:ascii="Arial" w:hAnsi="Arial" w:cs="Arial"/>
          <w:iCs/>
          <w:shd w:val="clear" w:color="auto" w:fill="FFFFFF"/>
        </w:rPr>
        <w:t>9</w:t>
      </w:r>
      <w:r w:rsidRPr="00D01940">
        <w:rPr>
          <w:rFonts w:ascii="Arial" w:hAnsi="Arial" w:cs="Arial"/>
          <w:shd w:val="clear" w:color="auto" w:fill="FFFFFF"/>
        </w:rPr>
        <w:t xml:space="preserve">(6), 437-443. </w:t>
      </w:r>
      <w:r w:rsidR="000320FC" w:rsidRPr="00D01940">
        <w:rPr>
          <w:rFonts w:ascii="Arial" w:hAnsi="Arial" w:cs="Arial"/>
          <w:shd w:val="clear" w:color="auto" w:fill="FFFFFF"/>
        </w:rPr>
        <w:t>https://doi.org/10.4088/pcc.v09n0606</w:t>
      </w:r>
    </w:p>
    <w:p w14:paraId="0FF4DF60" w14:textId="28191979" w:rsidR="000320FC" w:rsidRPr="00D01940" w:rsidRDefault="000320FC" w:rsidP="002A7CC1">
      <w:pPr>
        <w:spacing w:before="240" w:line="240" w:lineRule="auto"/>
        <w:ind w:hanging="720"/>
        <w:contextualSpacing/>
        <w:jc w:val="both"/>
        <w:rPr>
          <w:rFonts w:ascii="Arial" w:hAnsi="Arial" w:cs="Arial"/>
          <w:shd w:val="clear" w:color="auto" w:fill="FFFFFF"/>
        </w:rPr>
      </w:pPr>
    </w:p>
    <w:p w14:paraId="65F2EC9B" w14:textId="428C3B91" w:rsidR="000320FC" w:rsidRPr="00D01940" w:rsidRDefault="000320FC" w:rsidP="002A7CC1">
      <w:pPr>
        <w:spacing w:before="240" w:line="240" w:lineRule="auto"/>
        <w:ind w:hanging="720"/>
        <w:contextualSpacing/>
        <w:jc w:val="both"/>
        <w:rPr>
          <w:rStyle w:val="Hyperlink"/>
          <w:rFonts w:ascii="Arial" w:hAnsi="Arial" w:cs="Arial"/>
          <w:color w:val="auto"/>
        </w:rPr>
      </w:pPr>
      <w:r w:rsidRPr="00D01940">
        <w:rPr>
          <w:rFonts w:ascii="Arial" w:hAnsi="Arial" w:cs="Arial"/>
          <w:shd w:val="clear" w:color="auto" w:fill="FFFFFF"/>
        </w:rPr>
        <w:t xml:space="preserve">Burcusa, S., Lacono, W., 2007.  </w:t>
      </w:r>
      <w:r w:rsidRPr="00D01940">
        <w:rPr>
          <w:rFonts w:ascii="Arial" w:hAnsi="Arial" w:cs="Arial"/>
          <w:shd w:val="clear" w:color="auto" w:fill="FFFFFF"/>
        </w:rPr>
        <w:t>Risk for recurrence in depression</w:t>
      </w:r>
      <w:r w:rsidRPr="00D01940">
        <w:rPr>
          <w:rFonts w:ascii="Arial" w:hAnsi="Arial" w:cs="Arial"/>
          <w:shd w:val="clear" w:color="auto" w:fill="FFFFFF"/>
        </w:rPr>
        <w:t xml:space="preserve">. Clinical Psychological Review. 27(8), 959-985. </w:t>
      </w:r>
      <w:r w:rsidRPr="00D01940">
        <w:rPr>
          <w:rFonts w:ascii="Arial" w:hAnsi="Arial" w:cs="Arial"/>
          <w:shd w:val="clear" w:color="auto" w:fill="FFFFFF"/>
        </w:rPr>
        <w:t>https://doi.org/10.1016/j.cpr.2007.02.005</w:t>
      </w:r>
    </w:p>
    <w:p w14:paraId="59F24768"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3EAA54D8" w14:textId="77777777" w:rsidR="00295016" w:rsidRPr="00D01940" w:rsidRDefault="00295016" w:rsidP="002A7CC1">
      <w:pPr>
        <w:spacing w:before="240" w:line="240" w:lineRule="auto"/>
        <w:ind w:hanging="720"/>
        <w:contextualSpacing/>
        <w:jc w:val="both"/>
        <w:rPr>
          <w:rStyle w:val="Hyperlink"/>
          <w:rFonts w:ascii="Arial" w:hAnsi="Arial" w:cs="Arial"/>
          <w:color w:val="auto"/>
          <w:lang w:val="en-US"/>
        </w:rPr>
      </w:pPr>
      <w:r w:rsidRPr="00D01940">
        <w:rPr>
          <w:rFonts w:ascii="Arial" w:hAnsi="Arial" w:cs="Arial"/>
          <w:shd w:val="clear" w:color="auto" w:fill="FFFFFF"/>
        </w:rPr>
        <w:t>Carney, C. E., Moss, T. G., Harris, A. L., et al., 2011. Should we be anxious when assessing anxiety using the Beck Anxiety Inventory in clinical insomnia patients? </w:t>
      </w:r>
      <w:r w:rsidRPr="00D01940">
        <w:rPr>
          <w:rFonts w:ascii="Arial" w:hAnsi="Arial" w:cs="Arial"/>
          <w:iCs/>
          <w:shd w:val="clear" w:color="auto" w:fill="FFFFFF"/>
        </w:rPr>
        <w:t>J. Psychiatr. Res.</w:t>
      </w:r>
      <w:r w:rsidRPr="00D01940">
        <w:rPr>
          <w:rFonts w:ascii="Arial" w:hAnsi="Arial" w:cs="Arial"/>
          <w:shd w:val="clear" w:color="auto" w:fill="FFFFFF"/>
        </w:rPr>
        <w:t> </w:t>
      </w:r>
      <w:r w:rsidRPr="00D01940">
        <w:rPr>
          <w:rFonts w:ascii="Arial" w:hAnsi="Arial" w:cs="Arial"/>
          <w:iCs/>
          <w:shd w:val="clear" w:color="auto" w:fill="FFFFFF"/>
        </w:rPr>
        <w:t>45</w:t>
      </w:r>
      <w:r w:rsidRPr="00D01940">
        <w:rPr>
          <w:rFonts w:ascii="Arial" w:hAnsi="Arial" w:cs="Arial"/>
          <w:shd w:val="clear" w:color="auto" w:fill="FFFFFF"/>
        </w:rPr>
        <w:t>(9), 1243-1249. https://doi.org/10.1016/j.jpsychires.2011.03.011</w:t>
      </w:r>
    </w:p>
    <w:p w14:paraId="2785CA2C" w14:textId="77777777" w:rsidR="00295016" w:rsidRPr="00D01940" w:rsidRDefault="00295016" w:rsidP="002A7CC1">
      <w:pPr>
        <w:spacing w:before="240" w:line="240" w:lineRule="auto"/>
        <w:ind w:hanging="720"/>
        <w:contextualSpacing/>
        <w:jc w:val="both"/>
        <w:rPr>
          <w:rFonts w:ascii="Arial" w:hAnsi="Arial" w:cs="Arial"/>
          <w:shd w:val="clear" w:color="auto" w:fill="FFFFFF"/>
          <w:lang w:val="en-US"/>
        </w:rPr>
      </w:pPr>
    </w:p>
    <w:p w14:paraId="52A9BC72"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r w:rsidRPr="00D01940">
        <w:rPr>
          <w:rFonts w:ascii="Arial" w:hAnsi="Arial" w:cs="Arial"/>
          <w:shd w:val="clear" w:color="auto" w:fill="FFFFFF"/>
          <w:lang w:val="en-US"/>
        </w:rPr>
        <w:t xml:space="preserve">Chan, J. F. W., Yuan, S., Kok, K. H., et al., 2020. </w:t>
      </w:r>
      <w:r w:rsidRPr="00D01940">
        <w:rPr>
          <w:rFonts w:ascii="Arial" w:hAnsi="Arial" w:cs="Arial"/>
          <w:shd w:val="clear" w:color="auto" w:fill="FFFFFF"/>
        </w:rPr>
        <w:t>A familial cluster of pneumonia associated with the 2019 novel coronavirus indicating person-to-person transmission: a study of a family cluster. </w:t>
      </w:r>
      <w:r w:rsidRPr="00D01940">
        <w:rPr>
          <w:rFonts w:ascii="Arial" w:hAnsi="Arial" w:cs="Arial"/>
          <w:iCs/>
          <w:shd w:val="clear" w:color="auto" w:fill="FFFFFF"/>
        </w:rPr>
        <w:t>The Lancet</w:t>
      </w:r>
      <w:r w:rsidRPr="00D01940">
        <w:rPr>
          <w:rFonts w:ascii="Arial" w:hAnsi="Arial" w:cs="Arial"/>
          <w:shd w:val="clear" w:color="auto" w:fill="FFFFFF"/>
        </w:rPr>
        <w:t>. </w:t>
      </w:r>
      <w:r w:rsidRPr="00D01940">
        <w:rPr>
          <w:rFonts w:ascii="Arial" w:hAnsi="Arial" w:cs="Arial"/>
          <w:iCs/>
          <w:shd w:val="clear" w:color="auto" w:fill="FFFFFF"/>
        </w:rPr>
        <w:t>395</w:t>
      </w:r>
      <w:r w:rsidRPr="00D01940">
        <w:rPr>
          <w:rFonts w:ascii="Arial" w:hAnsi="Arial" w:cs="Arial"/>
          <w:shd w:val="clear" w:color="auto" w:fill="FFFFFF"/>
        </w:rPr>
        <w:t xml:space="preserve">(10223), 514-523. https://doi.org/10.1016/s0140-6736(20)30154-9 </w:t>
      </w:r>
    </w:p>
    <w:p w14:paraId="54AF3FAC"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622A96A7"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shd w:val="clear" w:color="auto" w:fill="FFFFFF"/>
        </w:rPr>
        <w:t>Cornwell, B., Laumann, E. O., 2015. The health benefits of network growth: New evidence from a national survey of older adults. </w:t>
      </w:r>
      <w:r w:rsidRPr="00D01940">
        <w:rPr>
          <w:rFonts w:ascii="Arial" w:hAnsi="Arial" w:cs="Arial"/>
          <w:iCs/>
          <w:shd w:val="clear" w:color="auto" w:fill="FFFFFF"/>
        </w:rPr>
        <w:t>Soc. Sci. Med.</w:t>
      </w:r>
      <w:r w:rsidRPr="00D01940">
        <w:rPr>
          <w:rFonts w:ascii="Arial" w:hAnsi="Arial" w:cs="Arial"/>
          <w:shd w:val="clear" w:color="auto" w:fill="FFFFFF"/>
        </w:rPr>
        <w:t> </w:t>
      </w:r>
      <w:r w:rsidRPr="00D01940">
        <w:rPr>
          <w:rFonts w:ascii="Arial" w:hAnsi="Arial" w:cs="Arial"/>
          <w:iCs/>
          <w:shd w:val="clear" w:color="auto" w:fill="FFFFFF"/>
        </w:rPr>
        <w:t>125</w:t>
      </w:r>
      <w:r w:rsidRPr="00D01940">
        <w:rPr>
          <w:rFonts w:ascii="Arial" w:hAnsi="Arial" w:cs="Arial"/>
          <w:shd w:val="clear" w:color="auto" w:fill="FFFFFF"/>
        </w:rPr>
        <w:t>, 94-106. https://doi.org/10.1016/j.socscimed.2013.09.011</w:t>
      </w:r>
    </w:p>
    <w:p w14:paraId="16E27776" w14:textId="77777777" w:rsidR="00295016" w:rsidRPr="00D01940" w:rsidRDefault="00295016" w:rsidP="002A7CC1">
      <w:pPr>
        <w:spacing w:before="240" w:line="240" w:lineRule="auto"/>
        <w:ind w:hanging="720"/>
        <w:contextualSpacing/>
        <w:jc w:val="both"/>
        <w:rPr>
          <w:rFonts w:ascii="Arial" w:hAnsi="Arial" w:cs="Arial"/>
        </w:rPr>
      </w:pPr>
    </w:p>
    <w:p w14:paraId="090DA7D6" w14:textId="77777777" w:rsidR="00295016" w:rsidRPr="00D01940" w:rsidRDefault="00295016" w:rsidP="002A7CC1">
      <w:pPr>
        <w:spacing w:before="240" w:line="240" w:lineRule="auto"/>
        <w:ind w:hanging="720"/>
        <w:contextualSpacing/>
        <w:jc w:val="both"/>
        <w:rPr>
          <w:rFonts w:ascii="Arial" w:hAnsi="Arial" w:cs="Arial"/>
          <w:lang w:val="en-US"/>
        </w:rPr>
      </w:pPr>
      <w:r w:rsidRPr="00D01940">
        <w:rPr>
          <w:rFonts w:ascii="Arial" w:hAnsi="Arial" w:cs="Arial"/>
          <w:shd w:val="clear" w:color="auto" w:fill="FFFFFF"/>
        </w:rPr>
        <w:t>Fat, L. N., Scholes, S., Boniface, S., et al., 2017. Evaluating and establishing national norms for mental wellbeing using the short Warwick–Edinburgh mental well-being scale (SWEMWBS): findings from the health survey for England. </w:t>
      </w:r>
      <w:r w:rsidRPr="00D01940">
        <w:rPr>
          <w:rFonts w:ascii="Arial" w:hAnsi="Arial" w:cs="Arial"/>
          <w:iCs/>
          <w:shd w:val="clear" w:color="auto" w:fill="FFFFFF"/>
        </w:rPr>
        <w:t>Qual Life Res. 26</w:t>
      </w:r>
      <w:r w:rsidRPr="00D01940">
        <w:rPr>
          <w:rFonts w:ascii="Arial" w:hAnsi="Arial" w:cs="Arial"/>
          <w:shd w:val="clear" w:color="auto" w:fill="FFFFFF"/>
        </w:rPr>
        <w:t>(5), 1129-1144. https://doi.org/10.1007/s11136-016-1454-8</w:t>
      </w:r>
    </w:p>
    <w:p w14:paraId="6BEC7888" w14:textId="77777777" w:rsidR="00295016" w:rsidRPr="00D01940" w:rsidRDefault="00295016" w:rsidP="002A7CC1">
      <w:pPr>
        <w:spacing w:before="240" w:line="240" w:lineRule="auto"/>
        <w:ind w:hanging="720"/>
        <w:contextualSpacing/>
        <w:jc w:val="both"/>
        <w:rPr>
          <w:rFonts w:ascii="Arial" w:hAnsi="Arial" w:cs="Arial"/>
        </w:rPr>
      </w:pPr>
    </w:p>
    <w:p w14:paraId="69D8F7A8"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r w:rsidRPr="00D01940">
        <w:rPr>
          <w:rFonts w:ascii="Arial" w:hAnsi="Arial" w:cs="Arial"/>
        </w:rPr>
        <w:t xml:space="preserve">GOV.UK. Coronavirus (COVID-19): what you need to do. </w:t>
      </w:r>
      <w:hyperlink r:id="rId17" w:history="1">
        <w:r w:rsidRPr="00D01940">
          <w:rPr>
            <w:rStyle w:val="Hyperlink"/>
            <w:rFonts w:ascii="Arial" w:hAnsi="Arial" w:cs="Arial"/>
            <w:color w:val="auto"/>
          </w:rPr>
          <w:t>https://www.gov.uk/government/publications/wuhan-novel-coronavirus-background-information/wuhan-novel-coronavirus-epidemiology-virology-and-clinical-features</w:t>
        </w:r>
      </w:hyperlink>
      <w:r w:rsidRPr="00D01940">
        <w:rPr>
          <w:rFonts w:ascii="Arial" w:hAnsi="Arial" w:cs="Arial"/>
          <w:shd w:val="clear" w:color="auto" w:fill="FFFFFF"/>
        </w:rPr>
        <w:t xml:space="preserve"> (accessed 15 April 2020).</w:t>
      </w:r>
    </w:p>
    <w:p w14:paraId="43A1EAC8" w14:textId="77777777" w:rsidR="00295016" w:rsidRPr="00D01940" w:rsidRDefault="00295016" w:rsidP="002A7CC1">
      <w:pPr>
        <w:spacing w:before="240" w:line="240" w:lineRule="auto"/>
        <w:ind w:hanging="720"/>
        <w:contextualSpacing/>
        <w:jc w:val="both"/>
        <w:rPr>
          <w:rFonts w:ascii="Arial" w:hAnsi="Arial" w:cs="Arial"/>
          <w:shd w:val="clear" w:color="auto" w:fill="FFFFFF"/>
          <w:lang w:val="en-US"/>
        </w:rPr>
      </w:pPr>
    </w:p>
    <w:p w14:paraId="35B8D313"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shd w:val="clear" w:color="auto" w:fill="FFFFFF"/>
          <w:lang w:val="es-ES"/>
        </w:rPr>
        <w:t xml:space="preserve">Hawton, K., Comabella, C. C., Haw, C., et al., 2013. </w:t>
      </w:r>
      <w:r w:rsidRPr="00D01940">
        <w:rPr>
          <w:rFonts w:ascii="Arial" w:hAnsi="Arial" w:cs="Arial"/>
          <w:shd w:val="clear" w:color="auto" w:fill="FFFFFF"/>
        </w:rPr>
        <w:t>Risk factors for suicide in individuals with depression: a systematic review. </w:t>
      </w:r>
      <w:r w:rsidRPr="00D01940">
        <w:rPr>
          <w:rFonts w:ascii="Arial" w:hAnsi="Arial" w:cs="Arial"/>
          <w:iCs/>
          <w:shd w:val="clear" w:color="auto" w:fill="FFFFFF"/>
        </w:rPr>
        <w:t>J Affect Disord</w:t>
      </w:r>
      <w:r w:rsidRPr="00D01940">
        <w:rPr>
          <w:rFonts w:ascii="Arial" w:hAnsi="Arial" w:cs="Arial"/>
          <w:shd w:val="clear" w:color="auto" w:fill="FFFFFF"/>
        </w:rPr>
        <w:t>. </w:t>
      </w:r>
      <w:r w:rsidRPr="00D01940">
        <w:rPr>
          <w:rFonts w:ascii="Arial" w:hAnsi="Arial" w:cs="Arial"/>
          <w:iCs/>
          <w:shd w:val="clear" w:color="auto" w:fill="FFFFFF"/>
        </w:rPr>
        <w:t>147</w:t>
      </w:r>
      <w:r w:rsidRPr="00D01940">
        <w:rPr>
          <w:rFonts w:ascii="Arial" w:hAnsi="Arial" w:cs="Arial"/>
          <w:shd w:val="clear" w:color="auto" w:fill="FFFFFF"/>
        </w:rPr>
        <w:t>(1-3), 17-28. https://doi.org/10.1016/j.jad.2013.01.004</w:t>
      </w:r>
    </w:p>
    <w:p w14:paraId="0E864045" w14:textId="77777777" w:rsidR="00295016" w:rsidRPr="00D01940" w:rsidRDefault="00295016" w:rsidP="002A7CC1">
      <w:pPr>
        <w:spacing w:before="240" w:line="240" w:lineRule="auto"/>
        <w:ind w:hanging="720"/>
        <w:contextualSpacing/>
        <w:jc w:val="both"/>
        <w:rPr>
          <w:rFonts w:ascii="Arial" w:hAnsi="Arial" w:cs="Arial"/>
          <w:shd w:val="clear" w:color="auto" w:fill="FFFFFF"/>
          <w:lang w:val="en-US"/>
        </w:rPr>
      </w:pPr>
    </w:p>
    <w:p w14:paraId="4F5C4BAA" w14:textId="77777777" w:rsidR="00295016" w:rsidRPr="00D01940" w:rsidRDefault="00295016" w:rsidP="002A7CC1">
      <w:pPr>
        <w:spacing w:before="240" w:line="240" w:lineRule="auto"/>
        <w:ind w:hanging="720"/>
        <w:contextualSpacing/>
        <w:jc w:val="both"/>
        <w:rPr>
          <w:rFonts w:ascii="Arial" w:hAnsi="Arial" w:cs="Arial"/>
          <w:lang w:val="en-US"/>
        </w:rPr>
      </w:pPr>
      <w:r w:rsidRPr="00D01940">
        <w:rPr>
          <w:rFonts w:ascii="Arial" w:hAnsi="Arial" w:cs="Arial"/>
          <w:shd w:val="clear" w:color="auto" w:fill="FFFFFF"/>
          <w:lang w:val="en-US"/>
        </w:rPr>
        <w:t xml:space="preserve">Kasalova, P., Prasko, J., Holubová, M., et al., 2017. </w:t>
      </w:r>
      <w:r w:rsidRPr="00D01940">
        <w:rPr>
          <w:rFonts w:ascii="Arial" w:hAnsi="Arial" w:cs="Arial"/>
          <w:shd w:val="clear" w:color="auto" w:fill="FFFFFF"/>
        </w:rPr>
        <w:t>Anxiety disorders and marital satisfaction. </w:t>
      </w:r>
      <w:r w:rsidRPr="00D01940">
        <w:rPr>
          <w:rFonts w:ascii="Arial" w:hAnsi="Arial" w:cs="Arial"/>
          <w:iCs/>
          <w:shd w:val="clear" w:color="auto" w:fill="FFFFFF"/>
          <w:lang w:val="en-US"/>
        </w:rPr>
        <w:t>Neuro Endocrinol. Lett.</w:t>
      </w:r>
      <w:r w:rsidRPr="00D01940">
        <w:rPr>
          <w:rFonts w:ascii="Arial" w:hAnsi="Arial" w:cs="Arial"/>
          <w:shd w:val="clear" w:color="auto" w:fill="FFFFFF"/>
          <w:lang w:val="en-US"/>
        </w:rPr>
        <w:t> </w:t>
      </w:r>
      <w:r w:rsidRPr="00D01940">
        <w:rPr>
          <w:rFonts w:ascii="Arial" w:hAnsi="Arial" w:cs="Arial"/>
          <w:iCs/>
          <w:shd w:val="clear" w:color="auto" w:fill="FFFFFF"/>
          <w:lang w:val="en-US"/>
        </w:rPr>
        <w:t>38</w:t>
      </w:r>
      <w:r w:rsidRPr="00D01940">
        <w:rPr>
          <w:rFonts w:ascii="Arial" w:hAnsi="Arial" w:cs="Arial"/>
          <w:shd w:val="clear" w:color="auto" w:fill="FFFFFF"/>
          <w:lang w:val="en-US"/>
        </w:rPr>
        <w:t xml:space="preserve">(8), 555-564. </w:t>
      </w:r>
    </w:p>
    <w:p w14:paraId="22CFA63B"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1328E760"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shd w:val="clear" w:color="auto" w:fill="FFFFFF"/>
        </w:rPr>
        <w:t>Lorant, V., Croux, C., Weich, S., et al., 2007. Depression and socio-economic risk factors: 7-year longitudinal population study. </w:t>
      </w:r>
      <w:r w:rsidRPr="00D01940">
        <w:rPr>
          <w:rFonts w:ascii="Arial" w:hAnsi="Arial" w:cs="Arial"/>
          <w:iCs/>
          <w:shd w:val="clear" w:color="auto" w:fill="FFFFFF"/>
        </w:rPr>
        <w:t>Brit J Psychiat</w:t>
      </w:r>
      <w:r w:rsidRPr="00D01940">
        <w:rPr>
          <w:rFonts w:ascii="Arial" w:hAnsi="Arial" w:cs="Arial"/>
          <w:shd w:val="clear" w:color="auto" w:fill="FFFFFF"/>
        </w:rPr>
        <w:t xml:space="preserve">. </w:t>
      </w:r>
      <w:r w:rsidRPr="00D01940">
        <w:rPr>
          <w:rFonts w:ascii="Arial" w:hAnsi="Arial" w:cs="Arial"/>
          <w:iCs/>
          <w:shd w:val="clear" w:color="auto" w:fill="FFFFFF"/>
        </w:rPr>
        <w:t>190</w:t>
      </w:r>
      <w:r w:rsidRPr="00D01940">
        <w:rPr>
          <w:rFonts w:ascii="Arial" w:hAnsi="Arial" w:cs="Arial"/>
          <w:shd w:val="clear" w:color="auto" w:fill="FFFFFF"/>
        </w:rPr>
        <w:t>(4), 293-298. https://doi.org/10.1192/bjp.bp.105.020040</w:t>
      </w:r>
    </w:p>
    <w:p w14:paraId="2340FB5C" w14:textId="77777777" w:rsidR="00295016" w:rsidRPr="00D01940" w:rsidRDefault="00295016" w:rsidP="002A7CC1">
      <w:pPr>
        <w:spacing w:before="240" w:line="240" w:lineRule="auto"/>
        <w:ind w:hanging="720"/>
        <w:contextualSpacing/>
        <w:jc w:val="both"/>
        <w:rPr>
          <w:rFonts w:ascii="Arial" w:hAnsi="Arial" w:cs="Arial"/>
        </w:rPr>
      </w:pPr>
    </w:p>
    <w:p w14:paraId="0EF7B5B7"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rPr>
        <w:t xml:space="preserve">Mental Health UK. What is anxiety? </w:t>
      </w:r>
      <w:hyperlink r:id="rId18" w:history="1">
        <w:r w:rsidRPr="00D01940">
          <w:rPr>
            <w:rStyle w:val="Hyperlink"/>
            <w:rFonts w:ascii="Arial" w:hAnsi="Arial" w:cs="Arial"/>
            <w:color w:val="auto"/>
          </w:rPr>
          <w:t>https://mentalhealth-uk.org/help-and-information/conditions/anxiety-disorders/what-is-anxiety/</w:t>
        </w:r>
      </w:hyperlink>
      <w:r w:rsidRPr="00D01940">
        <w:rPr>
          <w:rFonts w:ascii="Arial" w:hAnsi="Arial" w:cs="Arial"/>
        </w:rPr>
        <w:t xml:space="preserve"> </w:t>
      </w:r>
      <w:r w:rsidRPr="00D01940">
        <w:rPr>
          <w:rFonts w:ascii="Arial" w:hAnsi="Arial" w:cs="Arial"/>
          <w:shd w:val="clear" w:color="auto" w:fill="FFFFFF"/>
        </w:rPr>
        <w:t>(accessed 15 April 2020).</w:t>
      </w:r>
    </w:p>
    <w:p w14:paraId="5002F749" w14:textId="77777777" w:rsidR="00295016" w:rsidRPr="00D01940" w:rsidRDefault="00295016" w:rsidP="002A7CC1">
      <w:pPr>
        <w:spacing w:before="240" w:line="240" w:lineRule="auto"/>
        <w:ind w:hanging="720"/>
        <w:contextualSpacing/>
        <w:jc w:val="both"/>
        <w:rPr>
          <w:rFonts w:ascii="Arial" w:hAnsi="Arial" w:cs="Arial"/>
        </w:rPr>
      </w:pPr>
    </w:p>
    <w:p w14:paraId="1CD58224"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r w:rsidRPr="00D01940">
        <w:rPr>
          <w:rFonts w:ascii="Arial" w:hAnsi="Arial" w:cs="Arial"/>
        </w:rPr>
        <w:lastRenderedPageBreak/>
        <w:t xml:space="preserve">MENTALHEALTH.ORG.UK. Mental health statistics: men and women. </w:t>
      </w:r>
      <w:hyperlink r:id="rId19" w:history="1">
        <w:r w:rsidRPr="00D01940">
          <w:rPr>
            <w:rStyle w:val="Hyperlink"/>
            <w:rFonts w:ascii="Arial" w:hAnsi="Arial" w:cs="Arial"/>
            <w:color w:val="auto"/>
          </w:rPr>
          <w:t>https://www.mentalhealth.org.uk/statistics/mental-health-statistics-men-and-women</w:t>
        </w:r>
      </w:hyperlink>
      <w:r w:rsidRPr="00D01940">
        <w:rPr>
          <w:rFonts w:ascii="Arial" w:hAnsi="Arial" w:cs="Arial"/>
          <w:shd w:val="clear" w:color="auto" w:fill="FFFFFF"/>
        </w:rPr>
        <w:t xml:space="preserve"> (accessed 15 April 2020).</w:t>
      </w:r>
    </w:p>
    <w:p w14:paraId="45EE51A8" w14:textId="77777777" w:rsidR="00295016" w:rsidRPr="00D01940" w:rsidRDefault="00295016" w:rsidP="002A7CC1">
      <w:pPr>
        <w:spacing w:before="240" w:line="240" w:lineRule="auto"/>
        <w:ind w:hanging="720"/>
        <w:contextualSpacing/>
        <w:jc w:val="both"/>
        <w:rPr>
          <w:rFonts w:ascii="Arial" w:hAnsi="Arial" w:cs="Arial"/>
        </w:rPr>
      </w:pPr>
    </w:p>
    <w:p w14:paraId="62BF64CF"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rPr>
        <w:t xml:space="preserve">MIND.ORG.UK. Mental health facts and statistics. </w:t>
      </w:r>
      <w:hyperlink r:id="rId20" w:history="1">
        <w:r w:rsidRPr="00D01940">
          <w:rPr>
            <w:rStyle w:val="Hyperlink"/>
            <w:rFonts w:ascii="Arial" w:hAnsi="Arial" w:cs="Arial"/>
            <w:color w:val="auto"/>
          </w:rPr>
          <w:t>https://www.mind.org.uk/information-support/types-of-mental-health-problems/statistics-and-facts-about-mental-health/how-common-are-mental-health-problems/</w:t>
        </w:r>
      </w:hyperlink>
      <w:r w:rsidRPr="00D01940">
        <w:rPr>
          <w:rFonts w:ascii="Arial" w:hAnsi="Arial" w:cs="Arial"/>
        </w:rPr>
        <w:t xml:space="preserve"> </w:t>
      </w:r>
      <w:r w:rsidRPr="00D01940">
        <w:rPr>
          <w:rFonts w:ascii="Arial" w:hAnsi="Arial" w:cs="Arial"/>
          <w:shd w:val="clear" w:color="auto" w:fill="FFFFFF"/>
        </w:rPr>
        <w:t>(accessed 15 April 2020).</w:t>
      </w:r>
    </w:p>
    <w:p w14:paraId="638B3DAD" w14:textId="77777777" w:rsidR="00295016" w:rsidRPr="00D01940" w:rsidRDefault="00295016" w:rsidP="002A7CC1">
      <w:pPr>
        <w:spacing w:before="240" w:line="240" w:lineRule="auto"/>
        <w:ind w:hanging="720"/>
        <w:contextualSpacing/>
        <w:jc w:val="both"/>
        <w:rPr>
          <w:rFonts w:ascii="Arial" w:hAnsi="Arial" w:cs="Arial"/>
          <w:shd w:val="clear" w:color="auto" w:fill="FFFFFF"/>
          <w:lang w:val="en-US"/>
        </w:rPr>
      </w:pPr>
    </w:p>
    <w:p w14:paraId="6FCA05F0"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shd w:val="clear" w:color="auto" w:fill="FFFFFF"/>
          <w:lang w:val="es-ES"/>
        </w:rPr>
        <w:t xml:space="preserve">Muntingh, A. D., van der Feltz-Cornelis, C. M., van Marwijk, H. W., et al., 2011. </w:t>
      </w:r>
      <w:r w:rsidRPr="00D01940">
        <w:rPr>
          <w:rFonts w:ascii="Arial" w:hAnsi="Arial" w:cs="Arial"/>
          <w:shd w:val="clear" w:color="auto" w:fill="FFFFFF"/>
        </w:rPr>
        <w:t>Is the beck anxiety inventory a good tool to assess the severity of anxiety? A primary care study in The Netherlands study of depression and anxiety (NESDA). </w:t>
      </w:r>
      <w:r w:rsidRPr="00D01940">
        <w:rPr>
          <w:rFonts w:ascii="Arial" w:hAnsi="Arial" w:cs="Arial"/>
          <w:iCs/>
          <w:shd w:val="clear" w:color="auto" w:fill="FFFFFF"/>
        </w:rPr>
        <w:t>BMC Fam Pract.</w:t>
      </w:r>
      <w:r w:rsidRPr="00D01940">
        <w:rPr>
          <w:rFonts w:ascii="Arial" w:hAnsi="Arial" w:cs="Arial"/>
          <w:shd w:val="clear" w:color="auto" w:fill="FFFFFF"/>
        </w:rPr>
        <w:t> </w:t>
      </w:r>
      <w:r w:rsidRPr="00D01940">
        <w:rPr>
          <w:rFonts w:ascii="Arial" w:hAnsi="Arial" w:cs="Arial"/>
          <w:iCs/>
          <w:shd w:val="clear" w:color="auto" w:fill="FFFFFF"/>
        </w:rPr>
        <w:t>12</w:t>
      </w:r>
      <w:r w:rsidRPr="00D01940">
        <w:rPr>
          <w:rFonts w:ascii="Arial" w:hAnsi="Arial" w:cs="Arial"/>
          <w:shd w:val="clear" w:color="auto" w:fill="FFFFFF"/>
        </w:rPr>
        <w:t>(1), 66. https://doi.org/10.1186/1471-2296-12-66</w:t>
      </w:r>
    </w:p>
    <w:p w14:paraId="3452BE33"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655787A9" w14:textId="77777777" w:rsidR="00295016" w:rsidRPr="00D01940" w:rsidRDefault="00295016" w:rsidP="002A7CC1">
      <w:pPr>
        <w:spacing w:before="240" w:line="240" w:lineRule="auto"/>
        <w:ind w:hanging="720"/>
        <w:contextualSpacing/>
        <w:jc w:val="both"/>
        <w:rPr>
          <w:rStyle w:val="Hyperlink"/>
          <w:rFonts w:ascii="Arial" w:hAnsi="Arial" w:cs="Arial"/>
          <w:color w:val="auto"/>
        </w:rPr>
      </w:pPr>
      <w:r w:rsidRPr="00D01940">
        <w:rPr>
          <w:rFonts w:ascii="Arial" w:hAnsi="Arial" w:cs="Arial"/>
          <w:shd w:val="clear" w:color="auto" w:fill="FFFFFF"/>
        </w:rPr>
        <w:t>Nepon, J., Belik, S. L., Bolton, J., et al., 2010. The relationship between anxiety disorders and suicide attempts: findings from the National Epidemiologic Survey on Alcohol and Related Conditions. </w:t>
      </w:r>
      <w:r w:rsidRPr="00D01940">
        <w:rPr>
          <w:rFonts w:ascii="Arial" w:hAnsi="Arial" w:cs="Arial"/>
          <w:iCs/>
          <w:shd w:val="clear" w:color="auto" w:fill="FFFFFF"/>
        </w:rPr>
        <w:t>Depress Anxiety</w:t>
      </w:r>
      <w:r w:rsidRPr="00D01940">
        <w:rPr>
          <w:rFonts w:ascii="Arial" w:hAnsi="Arial" w:cs="Arial"/>
          <w:shd w:val="clear" w:color="auto" w:fill="FFFFFF"/>
        </w:rPr>
        <w:t>. </w:t>
      </w:r>
      <w:r w:rsidRPr="00D01940">
        <w:rPr>
          <w:rFonts w:ascii="Arial" w:hAnsi="Arial" w:cs="Arial"/>
          <w:iCs/>
          <w:shd w:val="clear" w:color="auto" w:fill="FFFFFF"/>
        </w:rPr>
        <w:t>27</w:t>
      </w:r>
      <w:r w:rsidRPr="00D01940">
        <w:rPr>
          <w:rFonts w:ascii="Arial" w:hAnsi="Arial" w:cs="Arial"/>
          <w:shd w:val="clear" w:color="auto" w:fill="FFFFFF"/>
        </w:rPr>
        <w:t>(9), 791-798. https://doi.org/10.1002/da.20674</w:t>
      </w:r>
    </w:p>
    <w:p w14:paraId="69FC5621"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108113DF" w14:textId="77777777" w:rsidR="00295016" w:rsidRPr="00D01940" w:rsidRDefault="00295016" w:rsidP="002A7CC1">
      <w:pPr>
        <w:spacing w:before="240" w:line="240" w:lineRule="auto"/>
        <w:ind w:hanging="720"/>
        <w:contextualSpacing/>
        <w:jc w:val="both"/>
        <w:rPr>
          <w:rStyle w:val="Hyperlink"/>
          <w:rFonts w:ascii="Arial" w:hAnsi="Arial" w:cs="Arial"/>
          <w:color w:val="auto"/>
        </w:rPr>
      </w:pPr>
      <w:r w:rsidRPr="00D01940">
        <w:rPr>
          <w:rFonts w:ascii="Arial" w:hAnsi="Arial" w:cs="Arial"/>
          <w:shd w:val="clear" w:color="auto" w:fill="FFFFFF"/>
        </w:rPr>
        <w:t xml:space="preserve">NHS.UK. Advice for everyone - Coronavirus (COVID-19). </w:t>
      </w:r>
      <w:hyperlink r:id="rId21" w:history="1">
        <w:r w:rsidRPr="00D01940">
          <w:rPr>
            <w:rStyle w:val="Hyperlink"/>
            <w:rFonts w:ascii="Arial" w:hAnsi="Arial" w:cs="Arial"/>
            <w:color w:val="auto"/>
          </w:rPr>
          <w:t>https://www.nhs.uk/conditions/coronavirus-covid-19/</w:t>
        </w:r>
      </w:hyperlink>
      <w:r w:rsidRPr="00D01940">
        <w:rPr>
          <w:rFonts w:ascii="Arial" w:hAnsi="Arial" w:cs="Arial"/>
          <w:shd w:val="clear" w:color="auto" w:fill="FFFFFF"/>
        </w:rPr>
        <w:t xml:space="preserve"> (accessed 15 April 2020).</w:t>
      </w:r>
    </w:p>
    <w:p w14:paraId="42E40A5C" w14:textId="77777777" w:rsidR="00295016" w:rsidRPr="00D01940" w:rsidRDefault="00295016" w:rsidP="002A7CC1">
      <w:pPr>
        <w:spacing w:before="240" w:line="240" w:lineRule="auto"/>
        <w:ind w:hanging="720"/>
        <w:contextualSpacing/>
        <w:jc w:val="both"/>
        <w:rPr>
          <w:rFonts w:ascii="Arial" w:hAnsi="Arial" w:cs="Arial"/>
          <w:shd w:val="clear" w:color="auto" w:fill="FFFFFF"/>
          <w:lang w:val="en-US"/>
        </w:rPr>
      </w:pPr>
    </w:p>
    <w:p w14:paraId="416E35AD"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shd w:val="clear" w:color="auto" w:fill="FFFFFF"/>
          <w:lang w:val="en-US"/>
        </w:rPr>
        <w:t xml:space="preserve">Oerlemans, M. E., van den Akker, M., Schuurman, A. G., et al., 2007. </w:t>
      </w:r>
      <w:r w:rsidRPr="00D01940">
        <w:rPr>
          <w:rFonts w:ascii="Arial" w:hAnsi="Arial" w:cs="Arial"/>
          <w:shd w:val="clear" w:color="auto" w:fill="FFFFFF"/>
        </w:rPr>
        <w:t>A meta-analysis on depression and subsequent cancer risk. </w:t>
      </w:r>
      <w:r w:rsidRPr="00D01940">
        <w:rPr>
          <w:rFonts w:ascii="Arial" w:hAnsi="Arial" w:cs="Arial"/>
          <w:iCs/>
          <w:shd w:val="clear" w:color="auto" w:fill="FFFFFF"/>
        </w:rPr>
        <w:t>Clin Pract Epidemiol Ment Health.</w:t>
      </w:r>
      <w:r w:rsidRPr="00D01940">
        <w:rPr>
          <w:rFonts w:ascii="Arial" w:hAnsi="Arial" w:cs="Arial"/>
          <w:shd w:val="clear" w:color="auto" w:fill="FFFFFF"/>
        </w:rPr>
        <w:t> </w:t>
      </w:r>
      <w:r w:rsidRPr="00D01940">
        <w:rPr>
          <w:rFonts w:ascii="Arial" w:hAnsi="Arial" w:cs="Arial"/>
          <w:iCs/>
          <w:shd w:val="clear" w:color="auto" w:fill="FFFFFF"/>
        </w:rPr>
        <w:t>3</w:t>
      </w:r>
      <w:r w:rsidRPr="00D01940">
        <w:rPr>
          <w:rFonts w:ascii="Arial" w:hAnsi="Arial" w:cs="Arial"/>
          <w:shd w:val="clear" w:color="auto" w:fill="FFFFFF"/>
        </w:rPr>
        <w:t>(1), 29. https://doi.org/10.1186/1745-0179-3-29</w:t>
      </w:r>
    </w:p>
    <w:p w14:paraId="3C0E07E9"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01525C3A" w14:textId="04046C7E" w:rsidR="00295016" w:rsidRPr="00D01940" w:rsidRDefault="00295016" w:rsidP="002A7CC1">
      <w:pPr>
        <w:spacing w:before="240" w:line="240" w:lineRule="auto"/>
        <w:ind w:hanging="720"/>
        <w:contextualSpacing/>
        <w:jc w:val="both"/>
        <w:rPr>
          <w:rFonts w:ascii="Arial" w:hAnsi="Arial" w:cs="Arial"/>
          <w:shd w:val="clear" w:color="auto" w:fill="FFFFFF"/>
        </w:rPr>
      </w:pPr>
      <w:r w:rsidRPr="00D01940">
        <w:rPr>
          <w:rFonts w:ascii="Arial" w:hAnsi="Arial" w:cs="Arial"/>
          <w:shd w:val="clear" w:color="auto" w:fill="FFFFFF"/>
        </w:rPr>
        <w:t>Patel, V., Flisher, A. J., Hetrick, S., et al., 2007. Mental health of young people: a global public-health challenge. </w:t>
      </w:r>
      <w:r w:rsidRPr="00D01940">
        <w:rPr>
          <w:rFonts w:ascii="Arial" w:hAnsi="Arial" w:cs="Arial"/>
          <w:iCs/>
          <w:shd w:val="clear" w:color="auto" w:fill="FFFFFF"/>
        </w:rPr>
        <w:t>The Lancet</w:t>
      </w:r>
      <w:r w:rsidRPr="00D01940">
        <w:rPr>
          <w:rFonts w:ascii="Arial" w:hAnsi="Arial" w:cs="Arial"/>
          <w:shd w:val="clear" w:color="auto" w:fill="FFFFFF"/>
        </w:rPr>
        <w:t>. </w:t>
      </w:r>
      <w:r w:rsidRPr="00D01940">
        <w:rPr>
          <w:rFonts w:ascii="Arial" w:hAnsi="Arial" w:cs="Arial"/>
          <w:iCs/>
          <w:shd w:val="clear" w:color="auto" w:fill="FFFFFF"/>
        </w:rPr>
        <w:t>369</w:t>
      </w:r>
      <w:r w:rsidRPr="00D01940">
        <w:rPr>
          <w:rFonts w:ascii="Arial" w:hAnsi="Arial" w:cs="Arial"/>
          <w:shd w:val="clear" w:color="auto" w:fill="FFFFFF"/>
        </w:rPr>
        <w:t xml:space="preserve">(9569), 1302-1313. </w:t>
      </w:r>
      <w:r w:rsidR="000320FC" w:rsidRPr="00D01940">
        <w:rPr>
          <w:rFonts w:ascii="Arial" w:hAnsi="Arial" w:cs="Arial"/>
          <w:shd w:val="clear" w:color="auto" w:fill="FFFFFF"/>
        </w:rPr>
        <w:t>https://doi.org/10.1016/s0140-6736(07)60368-7</w:t>
      </w:r>
    </w:p>
    <w:p w14:paraId="09B8E8D5" w14:textId="463262C8" w:rsidR="000320FC" w:rsidRPr="00D01940" w:rsidRDefault="000320FC" w:rsidP="002A7CC1">
      <w:pPr>
        <w:spacing w:before="240" w:line="240" w:lineRule="auto"/>
        <w:ind w:hanging="720"/>
        <w:contextualSpacing/>
        <w:jc w:val="both"/>
        <w:rPr>
          <w:rFonts w:ascii="Arial" w:hAnsi="Arial" w:cs="Arial"/>
        </w:rPr>
      </w:pPr>
      <w:r w:rsidRPr="00D01940">
        <w:rPr>
          <w:rFonts w:ascii="Arial" w:hAnsi="Arial" w:cs="Arial"/>
          <w:shd w:val="clear" w:color="auto" w:fill="FFFFFF"/>
        </w:rPr>
        <w:t xml:space="preserve">Sakib, M., Shooshtari, S., St.John, P., et al., 2019. </w:t>
      </w:r>
      <w:r w:rsidRPr="00D01940">
        <w:rPr>
          <w:rFonts w:ascii="Arial" w:hAnsi="Arial" w:cs="Arial"/>
          <w:shd w:val="clear" w:color="auto" w:fill="FFFFFF"/>
        </w:rPr>
        <w:t>The prevalence of multimorbidity and associations with lifestyle factors among middle-aged Canadians: an analysis of Canadian Longitudinal Study on Aging data</w:t>
      </w:r>
      <w:r w:rsidRPr="00D01940">
        <w:rPr>
          <w:rFonts w:ascii="Arial" w:hAnsi="Arial" w:cs="Arial"/>
          <w:shd w:val="clear" w:color="auto" w:fill="FFFFFF"/>
        </w:rPr>
        <w:t>. BMC Public Health. 19(243). https://</w:t>
      </w:r>
      <w:r w:rsidRPr="00D01940">
        <w:rPr>
          <w:rFonts w:ascii="Arial" w:hAnsi="Arial" w:cs="Arial"/>
          <w:shd w:val="clear" w:color="auto" w:fill="FFFFFF"/>
        </w:rPr>
        <w:t>doi.org/10.1186/s12889-019-6567-x</w:t>
      </w:r>
    </w:p>
    <w:p w14:paraId="4FA8C3BC"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1869D2A6"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shd w:val="clear" w:color="auto" w:fill="FFFFFF"/>
        </w:rPr>
        <w:t>Santini, Z. I., Jose, P. E., Cornwell, E. Y., et al., 2020. Social disconnectedness, perceived isolation, and symptoms of depression and anxiety among older Americans (NSHAP): a longitudinal mediation analysis. </w:t>
      </w:r>
      <w:r w:rsidRPr="00D01940">
        <w:rPr>
          <w:rFonts w:ascii="Arial" w:hAnsi="Arial" w:cs="Arial"/>
          <w:iCs/>
          <w:shd w:val="clear" w:color="auto" w:fill="FFFFFF"/>
        </w:rPr>
        <w:t>Lancet Public Health</w:t>
      </w:r>
      <w:r w:rsidRPr="00D01940">
        <w:rPr>
          <w:rFonts w:ascii="Arial" w:hAnsi="Arial" w:cs="Arial"/>
          <w:shd w:val="clear" w:color="auto" w:fill="FFFFFF"/>
        </w:rPr>
        <w:t>. </w:t>
      </w:r>
      <w:r w:rsidRPr="00D01940">
        <w:rPr>
          <w:rFonts w:ascii="Arial" w:hAnsi="Arial" w:cs="Arial"/>
          <w:iCs/>
          <w:shd w:val="clear" w:color="auto" w:fill="FFFFFF"/>
        </w:rPr>
        <w:t>5</w:t>
      </w:r>
      <w:r w:rsidRPr="00D01940">
        <w:rPr>
          <w:rFonts w:ascii="Arial" w:hAnsi="Arial" w:cs="Arial"/>
          <w:shd w:val="clear" w:color="auto" w:fill="FFFFFF"/>
        </w:rPr>
        <w:t>(1), e62-e70. https://doi.org/10.1016/s2468-2667(19)30230-0</w:t>
      </w:r>
    </w:p>
    <w:p w14:paraId="2EC2F6F5" w14:textId="77777777" w:rsidR="00295016" w:rsidRPr="00D01940" w:rsidRDefault="00295016" w:rsidP="002A7CC1">
      <w:pPr>
        <w:spacing w:before="240" w:line="240" w:lineRule="auto"/>
        <w:ind w:hanging="720"/>
        <w:contextualSpacing/>
        <w:jc w:val="both"/>
        <w:rPr>
          <w:rFonts w:ascii="Arial" w:hAnsi="Arial" w:cs="Arial"/>
          <w:lang w:val="en-US"/>
        </w:rPr>
      </w:pPr>
    </w:p>
    <w:p w14:paraId="0888E7E1"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lang w:val="en-US"/>
        </w:rPr>
        <w:t xml:space="preserve">Sareen, J., Cox, B. J., Clara, I., et al., 2005. </w:t>
      </w:r>
      <w:r w:rsidRPr="00D01940">
        <w:rPr>
          <w:rFonts w:ascii="Arial" w:hAnsi="Arial" w:cs="Arial"/>
        </w:rPr>
        <w:t>The relationship between anxiety disorders and physical disorders in the US National Comorbidity Survey. Depress Anxiety. 21(4), 193-202. https://doi.org/10.1002/da.20072</w:t>
      </w:r>
    </w:p>
    <w:p w14:paraId="0734522C" w14:textId="16047112" w:rsidR="00295016" w:rsidRPr="00D01940" w:rsidRDefault="00295016" w:rsidP="002A7CC1">
      <w:pPr>
        <w:spacing w:before="240" w:line="240" w:lineRule="auto"/>
        <w:ind w:hanging="720"/>
        <w:contextualSpacing/>
        <w:jc w:val="both"/>
        <w:rPr>
          <w:rFonts w:ascii="Arial" w:hAnsi="Arial" w:cs="Arial"/>
          <w:shd w:val="clear" w:color="auto" w:fill="FFFFFF"/>
        </w:rPr>
      </w:pPr>
    </w:p>
    <w:p w14:paraId="43726DEB" w14:textId="0621A7F5" w:rsidR="000320FC" w:rsidRPr="00D01940" w:rsidRDefault="000320FC" w:rsidP="002A7CC1">
      <w:pPr>
        <w:spacing w:before="240" w:line="240" w:lineRule="auto"/>
        <w:ind w:hanging="720"/>
        <w:contextualSpacing/>
        <w:jc w:val="both"/>
        <w:rPr>
          <w:rFonts w:ascii="Arial" w:hAnsi="Arial" w:cs="Arial"/>
          <w:shd w:val="clear" w:color="auto" w:fill="FFFFFF"/>
        </w:rPr>
      </w:pPr>
      <w:r w:rsidRPr="00D01940">
        <w:rPr>
          <w:rFonts w:ascii="Arial" w:hAnsi="Arial" w:cs="Arial"/>
          <w:shd w:val="clear" w:color="auto" w:fill="FFFFFF"/>
        </w:rPr>
        <w:t xml:space="preserve">Scholten, W., Batelaan, N., Balkon, A., et al. </w:t>
      </w:r>
      <w:r w:rsidR="00690D91" w:rsidRPr="00D01940">
        <w:rPr>
          <w:rFonts w:ascii="Arial" w:hAnsi="Arial" w:cs="Arial"/>
          <w:shd w:val="clear" w:color="auto" w:fill="FFFFFF"/>
        </w:rPr>
        <w:t xml:space="preserve">2013. </w:t>
      </w:r>
      <w:r w:rsidRPr="00D01940">
        <w:rPr>
          <w:rFonts w:ascii="Arial" w:hAnsi="Arial" w:cs="Arial"/>
          <w:shd w:val="clear" w:color="auto" w:fill="FFFFFF"/>
        </w:rPr>
        <w:t>Recurrence of anxiety disorders and its predictors</w:t>
      </w:r>
      <w:r w:rsidRPr="00D01940">
        <w:rPr>
          <w:rFonts w:ascii="Arial" w:hAnsi="Arial" w:cs="Arial"/>
          <w:shd w:val="clear" w:color="auto" w:fill="FFFFFF"/>
        </w:rPr>
        <w:t>. Journal Affective Disorders</w:t>
      </w:r>
      <w:r w:rsidR="00690D91" w:rsidRPr="00D01940">
        <w:rPr>
          <w:rFonts w:ascii="Arial" w:hAnsi="Arial" w:cs="Arial"/>
          <w:shd w:val="clear" w:color="auto" w:fill="FFFFFF"/>
        </w:rPr>
        <w:t xml:space="preserve">. 147(1-3), 180-185. </w:t>
      </w:r>
      <w:r w:rsidR="00690D91" w:rsidRPr="00D01940">
        <w:rPr>
          <w:rFonts w:ascii="Arial" w:hAnsi="Arial" w:cs="Arial"/>
          <w:shd w:val="clear" w:color="auto" w:fill="FFFFFF"/>
        </w:rPr>
        <w:t>https://doi.org/10.1016/j.jad.2012.10.031</w:t>
      </w:r>
    </w:p>
    <w:p w14:paraId="4E7122A7" w14:textId="77777777" w:rsidR="000320FC" w:rsidRPr="00D01940" w:rsidRDefault="000320FC" w:rsidP="002A7CC1">
      <w:pPr>
        <w:spacing w:before="240" w:line="240" w:lineRule="auto"/>
        <w:ind w:hanging="720"/>
        <w:contextualSpacing/>
        <w:jc w:val="both"/>
        <w:rPr>
          <w:rFonts w:ascii="Arial" w:hAnsi="Arial" w:cs="Arial"/>
          <w:shd w:val="clear" w:color="auto" w:fill="FFFFFF"/>
        </w:rPr>
      </w:pPr>
    </w:p>
    <w:p w14:paraId="7D4114A2"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shd w:val="clear" w:color="auto" w:fill="FFFFFF"/>
        </w:rPr>
        <w:t>Smith, J. P., Randall, C. L., 2012. Anxiety and alcohol use disorders: comorbidity and treatment considerations. </w:t>
      </w:r>
      <w:r w:rsidRPr="00D01940">
        <w:rPr>
          <w:rFonts w:ascii="Arial" w:hAnsi="Arial" w:cs="Arial"/>
          <w:iCs/>
          <w:shd w:val="clear" w:color="auto" w:fill="FFFFFF"/>
        </w:rPr>
        <w:t>Alcohol Res</w:t>
      </w:r>
      <w:r w:rsidRPr="00D01940">
        <w:rPr>
          <w:rFonts w:ascii="Arial" w:hAnsi="Arial" w:cs="Arial"/>
          <w:shd w:val="clear" w:color="auto" w:fill="FFFFFF"/>
        </w:rPr>
        <w:t>. 34(4): 414-431.</w:t>
      </w:r>
    </w:p>
    <w:p w14:paraId="44C182F6"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4EC9F7CD"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shd w:val="clear" w:color="auto" w:fill="FFFFFF"/>
        </w:rPr>
        <w:t>Stewart-Brown, S., Tennant, A., Tennant, R., et al., 2009. Internal construct validity of the Warwick-Edinburgh mental well-being scale (WEMWBS): a Rasch analysis using data from the Scottish health education population survey. </w:t>
      </w:r>
      <w:r w:rsidRPr="00D01940">
        <w:rPr>
          <w:rFonts w:ascii="Arial" w:hAnsi="Arial" w:cs="Arial"/>
          <w:iCs/>
          <w:shd w:val="clear" w:color="auto" w:fill="FFFFFF"/>
        </w:rPr>
        <w:t>Health Qual Life Outcomes.</w:t>
      </w:r>
      <w:r w:rsidRPr="00D01940">
        <w:rPr>
          <w:rFonts w:ascii="Arial" w:hAnsi="Arial" w:cs="Arial"/>
          <w:shd w:val="clear" w:color="auto" w:fill="FFFFFF"/>
        </w:rPr>
        <w:t> </w:t>
      </w:r>
      <w:r w:rsidRPr="00D01940">
        <w:rPr>
          <w:rFonts w:ascii="Arial" w:hAnsi="Arial" w:cs="Arial"/>
          <w:iCs/>
          <w:shd w:val="clear" w:color="auto" w:fill="FFFFFF"/>
        </w:rPr>
        <w:t>7</w:t>
      </w:r>
      <w:r w:rsidRPr="00D01940">
        <w:rPr>
          <w:rFonts w:ascii="Arial" w:hAnsi="Arial" w:cs="Arial"/>
          <w:shd w:val="clear" w:color="auto" w:fill="FFFFFF"/>
        </w:rPr>
        <w:t>, 15. https://doi.org/10.1186/1477-7525-7-15</w:t>
      </w:r>
    </w:p>
    <w:p w14:paraId="3534448C"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313676DE" w14:textId="77777777" w:rsidR="00295016" w:rsidRPr="00D01940" w:rsidRDefault="00295016" w:rsidP="002A7CC1">
      <w:pPr>
        <w:spacing w:before="240" w:line="240" w:lineRule="auto"/>
        <w:ind w:hanging="720"/>
        <w:contextualSpacing/>
        <w:jc w:val="both"/>
        <w:rPr>
          <w:rFonts w:ascii="Arial" w:hAnsi="Arial" w:cs="Arial"/>
          <w:lang w:val="en-US"/>
        </w:rPr>
      </w:pPr>
      <w:r w:rsidRPr="00D01940">
        <w:rPr>
          <w:rFonts w:ascii="Arial" w:hAnsi="Arial" w:cs="Arial"/>
          <w:shd w:val="clear" w:color="auto" w:fill="FFFFFF"/>
        </w:rPr>
        <w:t>Stickley, A., Koyanagi, A., 2018. Physical multimorbidity and loneliness: A population-based study. </w:t>
      </w:r>
      <w:r w:rsidRPr="00D01940">
        <w:rPr>
          <w:rFonts w:ascii="Arial" w:hAnsi="Arial" w:cs="Arial"/>
          <w:iCs/>
          <w:shd w:val="clear" w:color="auto" w:fill="FFFFFF"/>
          <w:lang w:val="en-US"/>
        </w:rPr>
        <w:t>PloS one</w:t>
      </w:r>
      <w:r w:rsidRPr="00D01940">
        <w:rPr>
          <w:rFonts w:ascii="Arial" w:hAnsi="Arial" w:cs="Arial"/>
          <w:shd w:val="clear" w:color="auto" w:fill="FFFFFF"/>
          <w:lang w:val="en-US"/>
        </w:rPr>
        <w:t>. </w:t>
      </w:r>
      <w:r w:rsidRPr="00D01940">
        <w:rPr>
          <w:rFonts w:ascii="Arial" w:hAnsi="Arial" w:cs="Arial"/>
          <w:iCs/>
          <w:shd w:val="clear" w:color="auto" w:fill="FFFFFF"/>
          <w:lang w:val="en-US"/>
        </w:rPr>
        <w:t>13</w:t>
      </w:r>
      <w:r w:rsidRPr="00D01940">
        <w:rPr>
          <w:rFonts w:ascii="Arial" w:hAnsi="Arial" w:cs="Arial"/>
          <w:shd w:val="clear" w:color="auto" w:fill="FFFFFF"/>
          <w:lang w:val="en-US"/>
        </w:rPr>
        <w:t>(1), e0191651. https://doi.org/10.1371/journal.pone.0191651</w:t>
      </w:r>
    </w:p>
    <w:p w14:paraId="117AEB7B"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33A89671"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shd w:val="clear" w:color="auto" w:fill="FFFFFF"/>
        </w:rPr>
        <w:lastRenderedPageBreak/>
        <w:t>Stubbs, B., Vancampfort, D., Firth, J., et al., 2018. Association between depression and smoking: a global perspective from 48 low-and middle-income countries. </w:t>
      </w:r>
      <w:r w:rsidRPr="00D01940">
        <w:rPr>
          <w:rFonts w:ascii="Arial" w:hAnsi="Arial" w:cs="Arial"/>
          <w:iCs/>
          <w:shd w:val="clear" w:color="auto" w:fill="FFFFFF"/>
        </w:rPr>
        <w:t>J. Psychiatr. Res. 103</w:t>
      </w:r>
      <w:r w:rsidRPr="00D01940">
        <w:rPr>
          <w:rFonts w:ascii="Arial" w:hAnsi="Arial" w:cs="Arial"/>
          <w:shd w:val="clear" w:color="auto" w:fill="FFFFFF"/>
        </w:rPr>
        <w:t>, 142-149. https://doi.org/10.1016/j.jpsychires.2018.05.018</w:t>
      </w:r>
    </w:p>
    <w:p w14:paraId="65A02ED6"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4D31B403"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r w:rsidRPr="00D01940">
        <w:rPr>
          <w:rFonts w:ascii="Arial" w:hAnsi="Arial" w:cs="Arial"/>
          <w:shd w:val="clear" w:color="auto" w:fill="FFFFFF"/>
        </w:rPr>
        <w:t>Taha, S., Matheson, K., Cronin, T., et al., 2014. Intolerance of uncertainty, appraisals, coping, and anxiety: The case of the 2009 H1N1 pandemic. </w:t>
      </w:r>
      <w:r w:rsidRPr="00D01940">
        <w:rPr>
          <w:rFonts w:ascii="Arial" w:hAnsi="Arial" w:cs="Arial"/>
          <w:iCs/>
          <w:shd w:val="clear" w:color="auto" w:fill="FFFFFF"/>
        </w:rPr>
        <w:t>Br. J. Health Psychol. 19</w:t>
      </w:r>
      <w:r w:rsidRPr="00D01940">
        <w:rPr>
          <w:rFonts w:ascii="Arial" w:hAnsi="Arial" w:cs="Arial"/>
          <w:shd w:val="clear" w:color="auto" w:fill="FFFFFF"/>
        </w:rPr>
        <w:t xml:space="preserve">(3), 592-605. https://doi.org/10.1111/bjhp.12058 </w:t>
      </w:r>
    </w:p>
    <w:p w14:paraId="06D3C2FE" w14:textId="77777777" w:rsidR="00295016" w:rsidRPr="00D01940" w:rsidRDefault="00295016" w:rsidP="002A7CC1">
      <w:pPr>
        <w:spacing w:before="240" w:line="240" w:lineRule="auto"/>
        <w:ind w:hanging="720"/>
        <w:contextualSpacing/>
        <w:jc w:val="both"/>
        <w:rPr>
          <w:rFonts w:ascii="Arial" w:hAnsi="Arial" w:cs="Arial"/>
        </w:rPr>
      </w:pPr>
    </w:p>
    <w:p w14:paraId="04EC2CF8" w14:textId="77777777" w:rsidR="00295016" w:rsidRPr="00D01940" w:rsidRDefault="00295016" w:rsidP="002A7CC1">
      <w:pPr>
        <w:spacing w:before="240" w:line="240" w:lineRule="auto"/>
        <w:ind w:hanging="720"/>
        <w:contextualSpacing/>
        <w:jc w:val="both"/>
        <w:rPr>
          <w:rFonts w:ascii="Arial" w:hAnsi="Arial" w:cs="Arial"/>
          <w:u w:val="single"/>
        </w:rPr>
      </w:pPr>
      <w:r w:rsidRPr="00D01940">
        <w:rPr>
          <w:rFonts w:ascii="Arial" w:hAnsi="Arial" w:cs="Arial"/>
        </w:rPr>
        <w:t xml:space="preserve">The New York Times. A New Covid-19 Crisis: Domestic Abuse Rises Worldwide. </w:t>
      </w:r>
      <w:hyperlink r:id="rId22" w:history="1">
        <w:r w:rsidRPr="00D01940">
          <w:rPr>
            <w:rStyle w:val="Hyperlink"/>
            <w:rFonts w:ascii="Arial" w:hAnsi="Arial" w:cs="Arial"/>
            <w:color w:val="auto"/>
          </w:rPr>
          <w:t>https://www.nytimes.com/2020/04/06/world/coronavirus-domestic-violence.html</w:t>
        </w:r>
      </w:hyperlink>
      <w:r w:rsidRPr="00D01940">
        <w:rPr>
          <w:rFonts w:ascii="Arial" w:hAnsi="Arial" w:cs="Arial"/>
        </w:rPr>
        <w:t xml:space="preserve"> </w:t>
      </w:r>
      <w:r w:rsidRPr="00D01940">
        <w:rPr>
          <w:rFonts w:ascii="Arial" w:hAnsi="Arial" w:cs="Arial"/>
          <w:shd w:val="clear" w:color="auto" w:fill="FFFFFF"/>
        </w:rPr>
        <w:t>(accessed 15 April 2020).</w:t>
      </w:r>
    </w:p>
    <w:p w14:paraId="7385DD63" w14:textId="77777777" w:rsidR="00295016" w:rsidRPr="00D01940" w:rsidRDefault="00295016" w:rsidP="002A7CC1">
      <w:pPr>
        <w:spacing w:before="240" w:line="240" w:lineRule="auto"/>
        <w:ind w:hanging="720"/>
        <w:contextualSpacing/>
        <w:jc w:val="both"/>
        <w:rPr>
          <w:rFonts w:ascii="Arial" w:hAnsi="Arial" w:cs="Arial"/>
          <w:shd w:val="clear" w:color="auto" w:fill="FFFFFF"/>
          <w:lang w:val="en-US"/>
        </w:rPr>
      </w:pPr>
    </w:p>
    <w:p w14:paraId="718B211D"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shd w:val="clear" w:color="auto" w:fill="FFFFFF"/>
          <w:lang w:val="es-ES"/>
        </w:rPr>
        <w:t xml:space="preserve">Veerman, J. L., Dowrick, C., Ayuso-Mateos, J. L., et al., 2009. </w:t>
      </w:r>
      <w:r w:rsidRPr="00D01940">
        <w:rPr>
          <w:rFonts w:ascii="Arial" w:hAnsi="Arial" w:cs="Arial"/>
          <w:shd w:val="clear" w:color="auto" w:fill="FFFFFF"/>
        </w:rPr>
        <w:t>Population prevalence of depression and mean Beck Depression Inventory score. </w:t>
      </w:r>
      <w:r w:rsidRPr="00D01940">
        <w:rPr>
          <w:rFonts w:ascii="Arial" w:hAnsi="Arial" w:cs="Arial"/>
          <w:iCs/>
          <w:shd w:val="clear" w:color="auto" w:fill="FFFFFF"/>
        </w:rPr>
        <w:t>Brit J Psychiat.</w:t>
      </w:r>
      <w:r w:rsidRPr="00D01940">
        <w:rPr>
          <w:rFonts w:ascii="Arial" w:hAnsi="Arial" w:cs="Arial"/>
          <w:shd w:val="clear" w:color="auto" w:fill="FFFFFF"/>
        </w:rPr>
        <w:t> </w:t>
      </w:r>
      <w:r w:rsidRPr="00D01940">
        <w:rPr>
          <w:rFonts w:ascii="Arial" w:hAnsi="Arial" w:cs="Arial"/>
          <w:iCs/>
          <w:shd w:val="clear" w:color="auto" w:fill="FFFFFF"/>
        </w:rPr>
        <w:t>195</w:t>
      </w:r>
      <w:r w:rsidRPr="00D01940">
        <w:rPr>
          <w:rFonts w:ascii="Arial" w:hAnsi="Arial" w:cs="Arial"/>
          <w:shd w:val="clear" w:color="auto" w:fill="FFFFFF"/>
        </w:rPr>
        <w:t>(6), 516-519.</w:t>
      </w:r>
    </w:p>
    <w:p w14:paraId="01824302"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7D5165BC"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r w:rsidRPr="00D01940">
        <w:rPr>
          <w:rFonts w:ascii="Arial" w:hAnsi="Arial" w:cs="Arial"/>
          <w:shd w:val="clear" w:color="auto" w:fill="FFFFFF"/>
        </w:rPr>
        <w:t>Wang, C., Horby, P. W., Hayden, F. G., et al., 2020. A novel coronavirus outbreak of global health concern. </w:t>
      </w:r>
      <w:r w:rsidRPr="00D01940">
        <w:rPr>
          <w:rFonts w:ascii="Arial" w:hAnsi="Arial" w:cs="Arial"/>
          <w:iCs/>
          <w:shd w:val="clear" w:color="auto" w:fill="FFFFFF"/>
        </w:rPr>
        <w:t>The Lancet</w:t>
      </w:r>
      <w:r w:rsidRPr="00D01940">
        <w:rPr>
          <w:rFonts w:ascii="Arial" w:hAnsi="Arial" w:cs="Arial"/>
          <w:shd w:val="clear" w:color="auto" w:fill="FFFFFF"/>
        </w:rPr>
        <w:t>. </w:t>
      </w:r>
      <w:r w:rsidRPr="00D01940">
        <w:rPr>
          <w:rFonts w:ascii="Arial" w:hAnsi="Arial" w:cs="Arial"/>
          <w:iCs/>
          <w:shd w:val="clear" w:color="auto" w:fill="FFFFFF"/>
        </w:rPr>
        <w:t>395</w:t>
      </w:r>
      <w:r w:rsidRPr="00D01940">
        <w:rPr>
          <w:rFonts w:ascii="Arial" w:hAnsi="Arial" w:cs="Arial"/>
          <w:shd w:val="clear" w:color="auto" w:fill="FFFFFF"/>
        </w:rPr>
        <w:t>(10223), 470-473. https://doi.org/10.1016/s0140-6736(20)30185-9</w:t>
      </w:r>
    </w:p>
    <w:p w14:paraId="36B8DE7A"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6D3BB307"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shd w:val="clear" w:color="auto" w:fill="FFFFFF"/>
        </w:rPr>
        <w:t>Wang, C., Pan, R., Wan, X., et al., 2020. Immediate psychological responses and associated factors during the initial stage of the 2019 coronavirus disease (COVID-19) epidemic among the general population in china. </w:t>
      </w:r>
      <w:r w:rsidRPr="00D01940">
        <w:rPr>
          <w:rFonts w:ascii="Arial" w:hAnsi="Arial" w:cs="Arial"/>
          <w:iCs/>
          <w:shd w:val="clear" w:color="auto" w:fill="FFFFFF"/>
        </w:rPr>
        <w:t>Int. J. Environ. Res. Public Health.</w:t>
      </w:r>
      <w:r w:rsidRPr="00D01940">
        <w:rPr>
          <w:rFonts w:ascii="Arial" w:hAnsi="Arial" w:cs="Arial"/>
          <w:shd w:val="clear" w:color="auto" w:fill="FFFFFF"/>
        </w:rPr>
        <w:t> </w:t>
      </w:r>
      <w:r w:rsidRPr="00D01940">
        <w:rPr>
          <w:rFonts w:ascii="Arial" w:hAnsi="Arial" w:cs="Arial"/>
          <w:iCs/>
          <w:shd w:val="clear" w:color="auto" w:fill="FFFFFF"/>
        </w:rPr>
        <w:t>17</w:t>
      </w:r>
      <w:r w:rsidRPr="00D01940">
        <w:rPr>
          <w:rFonts w:ascii="Arial" w:hAnsi="Arial" w:cs="Arial"/>
          <w:shd w:val="clear" w:color="auto" w:fill="FFFFFF"/>
        </w:rPr>
        <w:t>(5), 1729. https://doi.org/10.3390/ijerph17051729</w:t>
      </w:r>
    </w:p>
    <w:p w14:paraId="2650030A" w14:textId="77777777" w:rsidR="00295016" w:rsidRPr="00D01940" w:rsidRDefault="00295016" w:rsidP="002A7CC1">
      <w:pPr>
        <w:spacing w:before="240" w:line="240" w:lineRule="auto"/>
        <w:ind w:hanging="720"/>
        <w:contextualSpacing/>
        <w:jc w:val="both"/>
        <w:rPr>
          <w:rFonts w:ascii="Arial" w:hAnsi="Arial" w:cs="Arial"/>
        </w:rPr>
      </w:pPr>
    </w:p>
    <w:p w14:paraId="669154E5" w14:textId="77777777" w:rsidR="00295016" w:rsidRPr="00D01940" w:rsidRDefault="00295016" w:rsidP="002A7CC1">
      <w:pPr>
        <w:spacing w:before="240" w:line="240" w:lineRule="auto"/>
        <w:ind w:hanging="720"/>
        <w:contextualSpacing/>
        <w:jc w:val="both"/>
        <w:rPr>
          <w:rFonts w:ascii="Arial" w:hAnsi="Arial" w:cs="Arial"/>
          <w:lang w:val="en-US"/>
        </w:rPr>
      </w:pPr>
      <w:r w:rsidRPr="00D01940">
        <w:rPr>
          <w:rFonts w:ascii="Arial" w:hAnsi="Arial" w:cs="Arial"/>
        </w:rPr>
        <w:t xml:space="preserve">Warwick Medical School. Collect, score, analyse and interpret WEMWBS. </w:t>
      </w:r>
      <w:hyperlink r:id="rId23" w:history="1">
        <w:r w:rsidRPr="00D01940">
          <w:rPr>
            <w:rStyle w:val="Hyperlink"/>
            <w:rFonts w:ascii="Arial" w:hAnsi="Arial" w:cs="Arial"/>
            <w:color w:val="auto"/>
            <w:lang w:val="en-US"/>
          </w:rPr>
          <w:t>https://warwick.ac.uk/fac/sci/med/research/platform/wemwbs/using/howto/</w:t>
        </w:r>
      </w:hyperlink>
      <w:r w:rsidRPr="00D01940">
        <w:rPr>
          <w:rFonts w:ascii="Arial" w:hAnsi="Arial" w:cs="Arial"/>
          <w:lang w:val="en-US"/>
        </w:rPr>
        <w:t xml:space="preserve"> </w:t>
      </w:r>
      <w:r w:rsidRPr="00D01940">
        <w:rPr>
          <w:rFonts w:ascii="Arial" w:hAnsi="Arial" w:cs="Arial"/>
          <w:shd w:val="clear" w:color="auto" w:fill="FFFFFF"/>
        </w:rPr>
        <w:t>(accessed 15 April 2020).</w:t>
      </w:r>
    </w:p>
    <w:p w14:paraId="7072D338"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001DF91E"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r w:rsidRPr="00D01940">
        <w:rPr>
          <w:rFonts w:ascii="Arial" w:hAnsi="Arial" w:cs="Arial"/>
          <w:shd w:val="clear" w:color="auto" w:fill="FFFFFF"/>
        </w:rPr>
        <w:t>Wheaton, M. G., Abramowitz, J. S., Berman, N. C., et al., 2012. Psychological predictors of anxiety in response to the H1N1 (swine flu) pandemic. </w:t>
      </w:r>
      <w:r w:rsidRPr="00D01940">
        <w:rPr>
          <w:rFonts w:ascii="Arial" w:hAnsi="Arial" w:cs="Arial"/>
          <w:iCs/>
          <w:shd w:val="clear" w:color="auto" w:fill="FFFFFF"/>
        </w:rPr>
        <w:t>Cognit Ther Res.</w:t>
      </w:r>
      <w:r w:rsidRPr="00D01940">
        <w:rPr>
          <w:rFonts w:ascii="Arial" w:hAnsi="Arial" w:cs="Arial"/>
          <w:shd w:val="clear" w:color="auto" w:fill="FFFFFF"/>
        </w:rPr>
        <w:t> </w:t>
      </w:r>
      <w:r w:rsidRPr="00D01940">
        <w:rPr>
          <w:rFonts w:ascii="Arial" w:hAnsi="Arial" w:cs="Arial"/>
          <w:iCs/>
          <w:shd w:val="clear" w:color="auto" w:fill="FFFFFF"/>
        </w:rPr>
        <w:t>36</w:t>
      </w:r>
      <w:r w:rsidRPr="00D01940">
        <w:rPr>
          <w:rFonts w:ascii="Arial" w:hAnsi="Arial" w:cs="Arial"/>
          <w:shd w:val="clear" w:color="auto" w:fill="FFFFFF"/>
        </w:rPr>
        <w:t>(3), 210-218. https://doi.org/10.1007/s10608-011-9353-3</w:t>
      </w:r>
    </w:p>
    <w:p w14:paraId="18EAAB6C" w14:textId="77777777" w:rsidR="00295016" w:rsidRPr="00D01940" w:rsidRDefault="00295016" w:rsidP="002A7CC1">
      <w:pPr>
        <w:spacing w:before="240" w:line="240" w:lineRule="auto"/>
        <w:ind w:hanging="720"/>
        <w:contextualSpacing/>
        <w:jc w:val="both"/>
        <w:rPr>
          <w:rFonts w:ascii="Arial" w:hAnsi="Arial" w:cs="Arial"/>
        </w:rPr>
      </w:pPr>
    </w:p>
    <w:p w14:paraId="7DBF1890"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rPr>
        <w:t xml:space="preserve">World Health Organization. Depression. </w:t>
      </w:r>
      <w:hyperlink r:id="rId24" w:history="1">
        <w:r w:rsidRPr="00D01940">
          <w:rPr>
            <w:rStyle w:val="Hyperlink"/>
            <w:rFonts w:ascii="Arial" w:hAnsi="Arial" w:cs="Arial"/>
            <w:color w:val="auto"/>
          </w:rPr>
          <w:t>https://www.who.int/news-room/fact-sheets/detail/depression</w:t>
        </w:r>
      </w:hyperlink>
      <w:r w:rsidRPr="00D01940">
        <w:rPr>
          <w:rFonts w:ascii="Arial" w:hAnsi="Arial" w:cs="Arial"/>
        </w:rPr>
        <w:t xml:space="preserve"> </w:t>
      </w:r>
      <w:r w:rsidRPr="00D01940">
        <w:rPr>
          <w:rFonts w:ascii="Arial" w:hAnsi="Arial" w:cs="Arial"/>
          <w:shd w:val="clear" w:color="auto" w:fill="FFFFFF"/>
        </w:rPr>
        <w:t>(accessed 15 April 2020).</w:t>
      </w:r>
    </w:p>
    <w:p w14:paraId="271E3BB7" w14:textId="77777777" w:rsidR="00295016" w:rsidRPr="00D01940" w:rsidRDefault="00295016" w:rsidP="002A7CC1">
      <w:pPr>
        <w:spacing w:before="240" w:line="240" w:lineRule="auto"/>
        <w:ind w:hanging="720"/>
        <w:contextualSpacing/>
        <w:jc w:val="both"/>
        <w:rPr>
          <w:rFonts w:ascii="Arial" w:hAnsi="Arial" w:cs="Arial"/>
        </w:rPr>
      </w:pPr>
    </w:p>
    <w:p w14:paraId="4DE59AA5" w14:textId="48A34BDA" w:rsidR="00295016" w:rsidRPr="00D01940" w:rsidRDefault="00295016" w:rsidP="002A7CC1">
      <w:pPr>
        <w:spacing w:after="0" w:line="240" w:lineRule="auto"/>
        <w:ind w:hanging="720"/>
        <w:contextualSpacing/>
        <w:jc w:val="both"/>
        <w:rPr>
          <w:rFonts w:ascii="Arial" w:hAnsi="Arial" w:cs="Arial"/>
          <w:shd w:val="clear" w:color="auto" w:fill="FFFFFF"/>
        </w:rPr>
      </w:pPr>
      <w:r w:rsidRPr="00D01940">
        <w:rPr>
          <w:rFonts w:ascii="Arial" w:hAnsi="Arial" w:cs="Arial"/>
        </w:rPr>
        <w:t xml:space="preserve">World Health Organization. Mental health and psychosocial considerations during the COVID-19 outbreak. </w:t>
      </w:r>
      <w:hyperlink r:id="rId25" w:history="1">
        <w:r w:rsidRPr="00D01940">
          <w:rPr>
            <w:rStyle w:val="Hyperlink"/>
            <w:rFonts w:ascii="Arial" w:hAnsi="Arial" w:cs="Arial"/>
            <w:color w:val="auto"/>
          </w:rPr>
          <w:t>https://www.who.int/docs/default-source/coronaviruse/mental-health-considerations.pdf?sfvrsn=6d3578af_8</w:t>
        </w:r>
      </w:hyperlink>
      <w:r w:rsidRPr="00D01940">
        <w:rPr>
          <w:rFonts w:ascii="Arial" w:hAnsi="Arial" w:cs="Arial"/>
          <w:shd w:val="clear" w:color="auto" w:fill="FFFFFF"/>
        </w:rPr>
        <w:t xml:space="preserve"> (accessed 15 April 2020).</w:t>
      </w:r>
    </w:p>
    <w:p w14:paraId="3BA1BE91" w14:textId="77777777" w:rsidR="00EA7D70" w:rsidRPr="00D01940" w:rsidRDefault="00EA7D70" w:rsidP="002A7CC1">
      <w:pPr>
        <w:spacing w:after="0" w:line="240" w:lineRule="auto"/>
        <w:ind w:hanging="720"/>
        <w:contextualSpacing/>
        <w:jc w:val="both"/>
        <w:rPr>
          <w:rFonts w:ascii="Arial" w:hAnsi="Arial" w:cs="Arial"/>
          <w:shd w:val="clear" w:color="auto" w:fill="FFFFFF"/>
        </w:rPr>
      </w:pPr>
    </w:p>
    <w:p w14:paraId="1BE5E91F" w14:textId="12FA38C6" w:rsidR="00EA7D70" w:rsidRPr="00D01940" w:rsidRDefault="00EA7D70" w:rsidP="002A7CC1">
      <w:pPr>
        <w:spacing w:after="0" w:line="240" w:lineRule="auto"/>
        <w:ind w:hanging="720"/>
        <w:contextualSpacing/>
        <w:jc w:val="both"/>
        <w:rPr>
          <w:rStyle w:val="Hyperlink"/>
          <w:rFonts w:ascii="Arial" w:hAnsi="Arial" w:cs="Arial"/>
          <w:color w:val="auto"/>
          <w:u w:val="none"/>
        </w:rPr>
      </w:pPr>
      <w:r w:rsidRPr="00D01940">
        <w:rPr>
          <w:rStyle w:val="Hyperlink"/>
          <w:rFonts w:ascii="Arial" w:hAnsi="Arial" w:cs="Arial"/>
          <w:color w:val="auto"/>
          <w:u w:val="none"/>
        </w:rPr>
        <w:t>World Health Organization.</w:t>
      </w:r>
      <w:r w:rsidRPr="00D01940">
        <w:rPr>
          <w:rStyle w:val="Hyperlink"/>
          <w:rFonts w:ascii="Arial" w:hAnsi="Arial" w:cs="Arial"/>
          <w:color w:val="auto"/>
          <w:u w:val="none"/>
        </w:rPr>
        <w:t xml:space="preserve"> </w:t>
      </w:r>
      <w:r w:rsidRPr="00D01940">
        <w:rPr>
          <w:rStyle w:val="Hyperlink"/>
          <w:rFonts w:ascii="Arial" w:hAnsi="Arial" w:cs="Arial"/>
          <w:color w:val="auto"/>
          <w:u w:val="none"/>
        </w:rPr>
        <w:t>Modes of transmission of virus causing COVID-19: implications for IPC precaution recommendations</w:t>
      </w:r>
      <w:r w:rsidRPr="00D01940">
        <w:rPr>
          <w:rStyle w:val="Hyperlink"/>
          <w:rFonts w:ascii="Arial" w:hAnsi="Arial" w:cs="Arial"/>
          <w:color w:val="auto"/>
          <w:u w:val="none"/>
        </w:rPr>
        <w:t xml:space="preserve">. </w:t>
      </w:r>
      <w:hyperlink r:id="rId26" w:history="1">
        <w:r w:rsidRPr="00D01940">
          <w:rPr>
            <w:rStyle w:val="Hyperlink"/>
            <w:rFonts w:ascii="Arial" w:hAnsi="Arial" w:cs="Arial"/>
            <w:color w:val="auto"/>
          </w:rPr>
          <w:t>https://www.who.int/news-room/commentaries/detail/modes-of-transmission-of-virus-causing-covid-19-implications-for-ipc-precaution-recommendations</w:t>
        </w:r>
      </w:hyperlink>
      <w:r w:rsidRPr="00D01940">
        <w:rPr>
          <w:rStyle w:val="Hyperlink"/>
          <w:rFonts w:ascii="Arial" w:hAnsi="Arial" w:cs="Arial"/>
          <w:color w:val="auto"/>
          <w:u w:val="none"/>
        </w:rPr>
        <w:t xml:space="preserve"> (accessed 23 May 2020)</w:t>
      </w:r>
    </w:p>
    <w:p w14:paraId="2460C4F8" w14:textId="2F712B0C" w:rsidR="0090311A" w:rsidRPr="00D01940" w:rsidRDefault="0090311A" w:rsidP="002A7CC1">
      <w:pPr>
        <w:spacing w:after="0" w:line="240" w:lineRule="auto"/>
        <w:ind w:hanging="720"/>
        <w:contextualSpacing/>
        <w:jc w:val="both"/>
        <w:rPr>
          <w:rStyle w:val="Hyperlink"/>
          <w:rFonts w:ascii="Arial" w:hAnsi="Arial" w:cs="Arial"/>
          <w:color w:val="auto"/>
          <w:u w:val="none"/>
        </w:rPr>
      </w:pPr>
    </w:p>
    <w:p w14:paraId="238D33BE" w14:textId="54C24831" w:rsidR="0090311A" w:rsidRPr="00D01940" w:rsidRDefault="0090311A" w:rsidP="002A7CC1">
      <w:pPr>
        <w:spacing w:after="0" w:line="240" w:lineRule="auto"/>
        <w:ind w:hanging="720"/>
        <w:contextualSpacing/>
        <w:jc w:val="both"/>
        <w:rPr>
          <w:rStyle w:val="Hyperlink"/>
          <w:rFonts w:ascii="Arial" w:hAnsi="Arial" w:cs="Arial"/>
          <w:color w:val="auto"/>
          <w:u w:val="none"/>
        </w:rPr>
      </w:pPr>
      <w:r w:rsidRPr="00D01940">
        <w:rPr>
          <w:rStyle w:val="Hyperlink"/>
          <w:rFonts w:ascii="Arial" w:hAnsi="Arial" w:cs="Arial"/>
          <w:color w:val="auto"/>
          <w:u w:val="none"/>
        </w:rPr>
        <w:t xml:space="preserve">Ye, X., Bapuji, S., Winters, S., et al., 2014. </w:t>
      </w:r>
      <w:r w:rsidRPr="00D01940">
        <w:rPr>
          <w:rStyle w:val="Hyperlink"/>
          <w:rFonts w:ascii="Arial" w:hAnsi="Arial" w:cs="Arial"/>
          <w:color w:val="auto"/>
          <w:u w:val="none"/>
        </w:rPr>
        <w:t>Effectiveness of internet-based interventions for children, youth, and young adults with anxiety and/or depression: a systematic review and meta-analysis</w:t>
      </w:r>
      <w:r w:rsidRPr="00D01940">
        <w:rPr>
          <w:rStyle w:val="Hyperlink"/>
          <w:rFonts w:ascii="Arial" w:hAnsi="Arial" w:cs="Arial"/>
          <w:color w:val="auto"/>
          <w:u w:val="none"/>
        </w:rPr>
        <w:t xml:space="preserve">. BMC Health Service Research. 14(313), </w:t>
      </w:r>
      <w:r w:rsidRPr="00D01940">
        <w:rPr>
          <w:rStyle w:val="Hyperlink"/>
          <w:rFonts w:ascii="Arial" w:hAnsi="Arial" w:cs="Arial"/>
          <w:color w:val="auto"/>
          <w:u w:val="none"/>
        </w:rPr>
        <w:t>https://doi.org/10.1186/1472-6963-14-313</w:t>
      </w:r>
      <w:r w:rsidRPr="00D01940">
        <w:rPr>
          <w:rStyle w:val="Hyperlink"/>
          <w:rFonts w:ascii="Arial" w:hAnsi="Arial" w:cs="Arial"/>
          <w:color w:val="auto"/>
          <w:u w:val="none"/>
        </w:rPr>
        <w:t xml:space="preserve"> </w:t>
      </w:r>
    </w:p>
    <w:p w14:paraId="7FE01A6B" w14:textId="53626711" w:rsidR="006C7E05" w:rsidRPr="00D01940" w:rsidRDefault="006C7E05" w:rsidP="006C7E05">
      <w:pPr>
        <w:spacing w:line="360" w:lineRule="auto"/>
        <w:jc w:val="both"/>
        <w:rPr>
          <w:rFonts w:ascii="Arial" w:hAnsi="Arial" w:cs="Arial"/>
          <w:b/>
          <w:bCs/>
        </w:rPr>
      </w:pPr>
    </w:p>
    <w:p w14:paraId="0118DC1C" w14:textId="31C0C4FC" w:rsidR="006C7E05" w:rsidRPr="00D01940" w:rsidRDefault="006C7E05" w:rsidP="006C7E05">
      <w:pPr>
        <w:spacing w:line="360" w:lineRule="auto"/>
        <w:jc w:val="both"/>
        <w:rPr>
          <w:rFonts w:ascii="Arial" w:hAnsi="Arial" w:cs="Arial"/>
          <w:b/>
          <w:bCs/>
        </w:rPr>
      </w:pPr>
    </w:p>
    <w:p w14:paraId="7F95073D" w14:textId="77777777" w:rsidR="00E24259" w:rsidRPr="00D01940" w:rsidRDefault="00E24259" w:rsidP="006C7E05">
      <w:pPr>
        <w:spacing w:line="360" w:lineRule="auto"/>
        <w:jc w:val="both"/>
        <w:rPr>
          <w:rFonts w:ascii="Times New Roman" w:hAnsi="Times New Roman" w:cs="Times New Roman"/>
          <w:b/>
          <w:bCs/>
          <w:lang w:val="en-US"/>
        </w:rPr>
        <w:sectPr w:rsidR="00E24259" w:rsidRPr="00D01940" w:rsidSect="00680250">
          <w:footerReference w:type="even" r:id="rId27"/>
          <w:footerReference w:type="default" r:id="rId28"/>
          <w:pgSz w:w="11900" w:h="16840"/>
          <w:pgMar w:top="1417" w:right="1417" w:bottom="1417" w:left="1417" w:header="708" w:footer="708" w:gutter="0"/>
          <w:cols w:space="708"/>
          <w:docGrid w:linePitch="360"/>
        </w:sectPr>
      </w:pPr>
    </w:p>
    <w:p w14:paraId="03C2F5E0" w14:textId="09BBAAD3" w:rsidR="006C7E05" w:rsidRPr="00D01940" w:rsidRDefault="006C7E05" w:rsidP="006C7E05">
      <w:pPr>
        <w:spacing w:line="360" w:lineRule="auto"/>
        <w:jc w:val="both"/>
        <w:rPr>
          <w:rFonts w:ascii="Times New Roman" w:hAnsi="Times New Roman" w:cs="Times New Roman"/>
          <w:lang w:val="en-US"/>
        </w:rPr>
      </w:pPr>
      <w:r w:rsidRPr="00D01940">
        <w:rPr>
          <w:rFonts w:ascii="Times New Roman" w:hAnsi="Times New Roman" w:cs="Times New Roman"/>
          <w:b/>
          <w:bCs/>
          <w:lang w:val="en-US"/>
        </w:rPr>
        <w:lastRenderedPageBreak/>
        <w:t xml:space="preserve">Table 1. </w:t>
      </w:r>
      <w:r w:rsidRPr="00D01940">
        <w:rPr>
          <w:rFonts w:ascii="Times New Roman" w:hAnsi="Times New Roman" w:cs="Times New Roman"/>
          <w:lang w:val="en-US"/>
        </w:rPr>
        <w:t>Sample characteristics (overall and by mental health status)</w:t>
      </w:r>
    </w:p>
    <w:tbl>
      <w:tblPr>
        <w:tblStyle w:val="TableGrid"/>
        <w:tblW w:w="0" w:type="auto"/>
        <w:tblInd w:w="0" w:type="dxa"/>
        <w:tblLook w:val="04A0" w:firstRow="1" w:lastRow="0" w:firstColumn="1" w:lastColumn="0" w:noHBand="0" w:noVBand="1"/>
      </w:tblPr>
      <w:tblGrid>
        <w:gridCol w:w="1428"/>
        <w:gridCol w:w="3082"/>
        <w:gridCol w:w="961"/>
        <w:gridCol w:w="937"/>
        <w:gridCol w:w="1074"/>
        <w:gridCol w:w="795"/>
        <w:gridCol w:w="779"/>
      </w:tblGrid>
      <w:tr w:rsidR="006C7E05" w:rsidRPr="00D01940" w14:paraId="33E717C8" w14:textId="77777777" w:rsidTr="00680250">
        <w:tc>
          <w:tcPr>
            <w:tcW w:w="1428" w:type="dxa"/>
            <w:vMerge w:val="restart"/>
            <w:vAlign w:val="center"/>
          </w:tcPr>
          <w:p w14:paraId="695F34F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Characteristics</w:t>
            </w:r>
          </w:p>
        </w:tc>
        <w:tc>
          <w:tcPr>
            <w:tcW w:w="3082" w:type="dxa"/>
            <w:vMerge w:val="restart"/>
            <w:vAlign w:val="center"/>
          </w:tcPr>
          <w:p w14:paraId="0480CAF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Category</w:t>
            </w:r>
          </w:p>
        </w:tc>
        <w:tc>
          <w:tcPr>
            <w:tcW w:w="961" w:type="dxa"/>
            <w:vMerge w:val="restart"/>
            <w:vAlign w:val="center"/>
          </w:tcPr>
          <w:p w14:paraId="5BF745A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Overall (N=932)</w:t>
            </w:r>
          </w:p>
        </w:tc>
        <w:tc>
          <w:tcPr>
            <w:tcW w:w="2011" w:type="dxa"/>
            <w:gridSpan w:val="2"/>
            <w:vAlign w:val="center"/>
          </w:tcPr>
          <w:p w14:paraId="38376B3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Poor mental health</w:t>
            </w:r>
          </w:p>
        </w:tc>
        <w:tc>
          <w:tcPr>
            <w:tcW w:w="795" w:type="dxa"/>
            <w:vMerge w:val="restart"/>
            <w:vAlign w:val="center"/>
          </w:tcPr>
          <w:p w14:paraId="4119C1A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Effect size</w:t>
            </w:r>
            <w:r w:rsidRPr="00D01940">
              <w:rPr>
                <w:rFonts w:ascii="Times New Roman" w:hAnsi="Times New Roman" w:cs="Times New Roman"/>
                <w:sz w:val="20"/>
                <w:szCs w:val="20"/>
                <w:vertAlign w:val="superscript"/>
                <w:lang w:val="en-US"/>
              </w:rPr>
              <w:t>a</w:t>
            </w:r>
          </w:p>
        </w:tc>
        <w:tc>
          <w:tcPr>
            <w:tcW w:w="779" w:type="dxa"/>
            <w:vMerge w:val="restart"/>
            <w:vAlign w:val="center"/>
          </w:tcPr>
          <w:p w14:paraId="1426E9E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P-value</w:t>
            </w:r>
            <w:r w:rsidRPr="00D01940">
              <w:rPr>
                <w:rFonts w:ascii="Times New Roman" w:hAnsi="Times New Roman" w:cs="Times New Roman"/>
                <w:sz w:val="20"/>
                <w:szCs w:val="20"/>
                <w:vertAlign w:val="superscript"/>
                <w:lang w:val="en-US"/>
              </w:rPr>
              <w:t>b</w:t>
            </w:r>
          </w:p>
        </w:tc>
      </w:tr>
      <w:tr w:rsidR="006C7E05" w:rsidRPr="00D01940" w14:paraId="70D00898" w14:textId="77777777" w:rsidTr="00680250">
        <w:tc>
          <w:tcPr>
            <w:tcW w:w="1428" w:type="dxa"/>
            <w:vMerge/>
            <w:vAlign w:val="center"/>
          </w:tcPr>
          <w:p w14:paraId="43883297" w14:textId="77777777" w:rsidR="006C7E05" w:rsidRPr="00D01940" w:rsidRDefault="006C7E05" w:rsidP="00680250">
            <w:pPr>
              <w:rPr>
                <w:rFonts w:ascii="Times New Roman" w:hAnsi="Times New Roman" w:cs="Times New Roman"/>
                <w:sz w:val="20"/>
                <w:szCs w:val="20"/>
                <w:lang w:val="en-US"/>
              </w:rPr>
            </w:pPr>
          </w:p>
        </w:tc>
        <w:tc>
          <w:tcPr>
            <w:tcW w:w="3082" w:type="dxa"/>
            <w:vMerge/>
            <w:vAlign w:val="center"/>
          </w:tcPr>
          <w:p w14:paraId="5B09AA03" w14:textId="77777777" w:rsidR="006C7E05" w:rsidRPr="00D01940" w:rsidRDefault="006C7E05" w:rsidP="00680250">
            <w:pPr>
              <w:rPr>
                <w:rFonts w:ascii="Times New Roman" w:hAnsi="Times New Roman" w:cs="Times New Roman"/>
                <w:sz w:val="20"/>
                <w:szCs w:val="20"/>
                <w:lang w:val="en-US"/>
              </w:rPr>
            </w:pPr>
          </w:p>
        </w:tc>
        <w:tc>
          <w:tcPr>
            <w:tcW w:w="961" w:type="dxa"/>
            <w:vMerge/>
            <w:vAlign w:val="center"/>
          </w:tcPr>
          <w:p w14:paraId="1CCC2928" w14:textId="77777777" w:rsidR="006C7E05" w:rsidRPr="00D01940" w:rsidRDefault="006C7E05" w:rsidP="00680250">
            <w:pPr>
              <w:rPr>
                <w:rFonts w:ascii="Times New Roman" w:hAnsi="Times New Roman" w:cs="Times New Roman"/>
                <w:sz w:val="20"/>
                <w:szCs w:val="20"/>
                <w:lang w:val="en-US"/>
              </w:rPr>
            </w:pPr>
          </w:p>
        </w:tc>
        <w:tc>
          <w:tcPr>
            <w:tcW w:w="937" w:type="dxa"/>
            <w:vAlign w:val="center"/>
          </w:tcPr>
          <w:p w14:paraId="5F53A4D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 (N=589)</w:t>
            </w:r>
          </w:p>
        </w:tc>
        <w:tc>
          <w:tcPr>
            <w:tcW w:w="1074" w:type="dxa"/>
            <w:vAlign w:val="center"/>
          </w:tcPr>
          <w:p w14:paraId="26E8C17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 (Yes=343)</w:t>
            </w:r>
          </w:p>
        </w:tc>
        <w:tc>
          <w:tcPr>
            <w:tcW w:w="795" w:type="dxa"/>
            <w:vMerge/>
            <w:vAlign w:val="center"/>
          </w:tcPr>
          <w:p w14:paraId="4A531D37"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7194B426" w14:textId="77777777" w:rsidR="006C7E05" w:rsidRPr="00D01940" w:rsidRDefault="006C7E05" w:rsidP="00680250">
            <w:pPr>
              <w:rPr>
                <w:rFonts w:ascii="Times New Roman" w:hAnsi="Times New Roman" w:cs="Times New Roman"/>
                <w:sz w:val="20"/>
                <w:szCs w:val="20"/>
                <w:lang w:val="en-US"/>
              </w:rPr>
            </w:pPr>
          </w:p>
        </w:tc>
      </w:tr>
      <w:tr w:rsidR="006C7E05" w:rsidRPr="00D01940" w14:paraId="12B2A0EF" w14:textId="77777777" w:rsidTr="00680250">
        <w:tc>
          <w:tcPr>
            <w:tcW w:w="1428" w:type="dxa"/>
            <w:vMerge w:val="restart"/>
            <w:vAlign w:val="center"/>
          </w:tcPr>
          <w:p w14:paraId="77E6938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Sex</w:t>
            </w:r>
          </w:p>
        </w:tc>
        <w:tc>
          <w:tcPr>
            <w:tcW w:w="3082" w:type="dxa"/>
            <w:vAlign w:val="center"/>
          </w:tcPr>
          <w:p w14:paraId="63B7441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Male</w:t>
            </w:r>
          </w:p>
        </w:tc>
        <w:tc>
          <w:tcPr>
            <w:tcW w:w="961" w:type="dxa"/>
            <w:vAlign w:val="center"/>
          </w:tcPr>
          <w:p w14:paraId="08BC054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35.7</w:t>
            </w:r>
          </w:p>
        </w:tc>
        <w:tc>
          <w:tcPr>
            <w:tcW w:w="937" w:type="dxa"/>
            <w:vAlign w:val="center"/>
          </w:tcPr>
          <w:p w14:paraId="3023C70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41.7</w:t>
            </w:r>
          </w:p>
        </w:tc>
        <w:tc>
          <w:tcPr>
            <w:tcW w:w="1074" w:type="dxa"/>
            <w:vAlign w:val="center"/>
          </w:tcPr>
          <w:p w14:paraId="6797BEB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25.3</w:t>
            </w:r>
          </w:p>
        </w:tc>
        <w:tc>
          <w:tcPr>
            <w:tcW w:w="795" w:type="dxa"/>
            <w:vMerge w:val="restart"/>
            <w:vAlign w:val="center"/>
          </w:tcPr>
          <w:p w14:paraId="437B9A5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0.16</w:t>
            </w:r>
          </w:p>
        </w:tc>
        <w:tc>
          <w:tcPr>
            <w:tcW w:w="779" w:type="dxa"/>
            <w:vMerge w:val="restart"/>
            <w:vAlign w:val="center"/>
          </w:tcPr>
          <w:p w14:paraId="77DDCA9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r>
      <w:tr w:rsidR="006C7E05" w:rsidRPr="00D01940" w14:paraId="46965400" w14:textId="77777777" w:rsidTr="00680250">
        <w:tc>
          <w:tcPr>
            <w:tcW w:w="1428" w:type="dxa"/>
            <w:vMerge/>
            <w:vAlign w:val="center"/>
          </w:tcPr>
          <w:p w14:paraId="69D4B7C7"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209B4E0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Female</w:t>
            </w:r>
          </w:p>
        </w:tc>
        <w:tc>
          <w:tcPr>
            <w:tcW w:w="961" w:type="dxa"/>
            <w:vAlign w:val="center"/>
          </w:tcPr>
          <w:p w14:paraId="010CF1E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63.3</w:t>
            </w:r>
          </w:p>
        </w:tc>
        <w:tc>
          <w:tcPr>
            <w:tcW w:w="937" w:type="dxa"/>
            <w:vAlign w:val="center"/>
          </w:tcPr>
          <w:p w14:paraId="68A90DD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57.5</w:t>
            </w:r>
          </w:p>
        </w:tc>
        <w:tc>
          <w:tcPr>
            <w:tcW w:w="1074" w:type="dxa"/>
            <w:vAlign w:val="center"/>
          </w:tcPr>
          <w:p w14:paraId="3884288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73.5</w:t>
            </w:r>
          </w:p>
        </w:tc>
        <w:tc>
          <w:tcPr>
            <w:tcW w:w="795" w:type="dxa"/>
            <w:vMerge/>
            <w:vAlign w:val="center"/>
          </w:tcPr>
          <w:p w14:paraId="41129B6E"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01E19824" w14:textId="77777777" w:rsidR="006C7E05" w:rsidRPr="00D01940" w:rsidRDefault="006C7E05" w:rsidP="00680250">
            <w:pPr>
              <w:rPr>
                <w:rFonts w:ascii="Times New Roman" w:hAnsi="Times New Roman" w:cs="Times New Roman"/>
                <w:sz w:val="20"/>
                <w:szCs w:val="20"/>
                <w:lang w:val="en-US"/>
              </w:rPr>
            </w:pPr>
          </w:p>
        </w:tc>
      </w:tr>
      <w:tr w:rsidR="006C7E05" w:rsidRPr="00D01940" w14:paraId="5B1DCF37" w14:textId="77777777" w:rsidTr="00680250">
        <w:tc>
          <w:tcPr>
            <w:tcW w:w="1428" w:type="dxa"/>
            <w:vMerge/>
            <w:vAlign w:val="center"/>
          </w:tcPr>
          <w:p w14:paraId="10216350"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6BEBC05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Non-binary, transgender or intersex</w:t>
            </w:r>
          </w:p>
        </w:tc>
        <w:tc>
          <w:tcPr>
            <w:tcW w:w="961" w:type="dxa"/>
            <w:vAlign w:val="center"/>
          </w:tcPr>
          <w:p w14:paraId="4E3E9FF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1.0</w:t>
            </w:r>
          </w:p>
        </w:tc>
        <w:tc>
          <w:tcPr>
            <w:tcW w:w="937" w:type="dxa"/>
            <w:vAlign w:val="center"/>
          </w:tcPr>
          <w:p w14:paraId="538CE41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w:t>
            </w:r>
          </w:p>
        </w:tc>
        <w:tc>
          <w:tcPr>
            <w:tcW w:w="1074" w:type="dxa"/>
            <w:vAlign w:val="center"/>
          </w:tcPr>
          <w:p w14:paraId="5F17E44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1.2</w:t>
            </w:r>
          </w:p>
        </w:tc>
        <w:tc>
          <w:tcPr>
            <w:tcW w:w="795" w:type="dxa"/>
            <w:vMerge/>
            <w:vAlign w:val="center"/>
          </w:tcPr>
          <w:p w14:paraId="329D7D64"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5EE039FF" w14:textId="77777777" w:rsidR="006C7E05" w:rsidRPr="00D01940" w:rsidRDefault="006C7E05" w:rsidP="00680250">
            <w:pPr>
              <w:rPr>
                <w:rFonts w:ascii="Times New Roman" w:hAnsi="Times New Roman" w:cs="Times New Roman"/>
                <w:sz w:val="20"/>
                <w:szCs w:val="20"/>
                <w:lang w:val="en-US"/>
              </w:rPr>
            </w:pPr>
          </w:p>
        </w:tc>
      </w:tr>
      <w:tr w:rsidR="006C7E05" w:rsidRPr="00D01940" w14:paraId="26F997DF" w14:textId="77777777" w:rsidTr="00680250">
        <w:tc>
          <w:tcPr>
            <w:tcW w:w="1428" w:type="dxa"/>
            <w:vMerge w:val="restart"/>
            <w:vAlign w:val="center"/>
          </w:tcPr>
          <w:p w14:paraId="21A35A2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Age</w:t>
            </w:r>
          </w:p>
        </w:tc>
        <w:tc>
          <w:tcPr>
            <w:tcW w:w="3082" w:type="dxa"/>
            <w:vAlign w:val="center"/>
          </w:tcPr>
          <w:p w14:paraId="12C7717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18-24 years</w:t>
            </w:r>
          </w:p>
        </w:tc>
        <w:tc>
          <w:tcPr>
            <w:tcW w:w="961" w:type="dxa"/>
            <w:vAlign w:val="center"/>
          </w:tcPr>
          <w:p w14:paraId="0858215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10.4</w:t>
            </w:r>
          </w:p>
        </w:tc>
        <w:tc>
          <w:tcPr>
            <w:tcW w:w="937" w:type="dxa"/>
            <w:vAlign w:val="center"/>
          </w:tcPr>
          <w:p w14:paraId="3803FB4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7.1</w:t>
            </w:r>
          </w:p>
        </w:tc>
        <w:tc>
          <w:tcPr>
            <w:tcW w:w="1074" w:type="dxa"/>
            <w:vAlign w:val="center"/>
          </w:tcPr>
          <w:p w14:paraId="0BCB58C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16.0</w:t>
            </w:r>
          </w:p>
        </w:tc>
        <w:tc>
          <w:tcPr>
            <w:tcW w:w="795" w:type="dxa"/>
            <w:vMerge w:val="restart"/>
            <w:vAlign w:val="center"/>
          </w:tcPr>
          <w:p w14:paraId="131A053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0.26</w:t>
            </w:r>
          </w:p>
        </w:tc>
        <w:tc>
          <w:tcPr>
            <w:tcW w:w="779" w:type="dxa"/>
            <w:vMerge w:val="restart"/>
            <w:vAlign w:val="center"/>
          </w:tcPr>
          <w:p w14:paraId="6847D66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r>
      <w:tr w:rsidR="006C7E05" w:rsidRPr="00D01940" w14:paraId="3F167ABE" w14:textId="77777777" w:rsidTr="00680250">
        <w:tc>
          <w:tcPr>
            <w:tcW w:w="1428" w:type="dxa"/>
            <w:vMerge/>
            <w:vAlign w:val="center"/>
          </w:tcPr>
          <w:p w14:paraId="5044070C"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5CCF4AA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25-34 years</w:t>
            </w:r>
          </w:p>
        </w:tc>
        <w:tc>
          <w:tcPr>
            <w:tcW w:w="961" w:type="dxa"/>
            <w:vAlign w:val="center"/>
          </w:tcPr>
          <w:p w14:paraId="1770973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20.8</w:t>
            </w:r>
          </w:p>
        </w:tc>
        <w:tc>
          <w:tcPr>
            <w:tcW w:w="937" w:type="dxa"/>
            <w:vAlign w:val="center"/>
          </w:tcPr>
          <w:p w14:paraId="556677B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16.3</w:t>
            </w:r>
          </w:p>
        </w:tc>
        <w:tc>
          <w:tcPr>
            <w:tcW w:w="1074" w:type="dxa"/>
            <w:vAlign w:val="center"/>
          </w:tcPr>
          <w:p w14:paraId="570C8E8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28.8</w:t>
            </w:r>
          </w:p>
        </w:tc>
        <w:tc>
          <w:tcPr>
            <w:tcW w:w="795" w:type="dxa"/>
            <w:vMerge/>
            <w:vAlign w:val="center"/>
          </w:tcPr>
          <w:p w14:paraId="17C507CC"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7CC8D168" w14:textId="77777777" w:rsidR="006C7E05" w:rsidRPr="00D01940" w:rsidRDefault="006C7E05" w:rsidP="00680250">
            <w:pPr>
              <w:rPr>
                <w:rFonts w:ascii="Times New Roman" w:hAnsi="Times New Roman" w:cs="Times New Roman"/>
                <w:sz w:val="20"/>
                <w:szCs w:val="20"/>
                <w:lang w:val="en-US"/>
              </w:rPr>
            </w:pPr>
          </w:p>
        </w:tc>
      </w:tr>
      <w:tr w:rsidR="006C7E05" w:rsidRPr="00D01940" w14:paraId="0111547B" w14:textId="77777777" w:rsidTr="00680250">
        <w:tc>
          <w:tcPr>
            <w:tcW w:w="1428" w:type="dxa"/>
            <w:vMerge/>
            <w:vAlign w:val="center"/>
          </w:tcPr>
          <w:p w14:paraId="5C6F9D85"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40FAD0A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35-44 years</w:t>
            </w:r>
          </w:p>
        </w:tc>
        <w:tc>
          <w:tcPr>
            <w:tcW w:w="961" w:type="dxa"/>
            <w:vAlign w:val="center"/>
          </w:tcPr>
          <w:p w14:paraId="71229E1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16.7</w:t>
            </w:r>
          </w:p>
        </w:tc>
        <w:tc>
          <w:tcPr>
            <w:tcW w:w="937" w:type="dxa"/>
            <w:vAlign w:val="center"/>
          </w:tcPr>
          <w:p w14:paraId="5818680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16.0</w:t>
            </w:r>
          </w:p>
        </w:tc>
        <w:tc>
          <w:tcPr>
            <w:tcW w:w="1074" w:type="dxa"/>
            <w:vAlign w:val="center"/>
          </w:tcPr>
          <w:p w14:paraId="3B5C601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18.1</w:t>
            </w:r>
          </w:p>
        </w:tc>
        <w:tc>
          <w:tcPr>
            <w:tcW w:w="795" w:type="dxa"/>
            <w:vMerge/>
            <w:vAlign w:val="center"/>
          </w:tcPr>
          <w:p w14:paraId="61E00483"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6A19F678" w14:textId="77777777" w:rsidR="006C7E05" w:rsidRPr="00D01940" w:rsidRDefault="006C7E05" w:rsidP="00680250">
            <w:pPr>
              <w:rPr>
                <w:rFonts w:ascii="Times New Roman" w:hAnsi="Times New Roman" w:cs="Times New Roman"/>
                <w:sz w:val="20"/>
                <w:szCs w:val="20"/>
                <w:lang w:val="en-US"/>
              </w:rPr>
            </w:pPr>
          </w:p>
        </w:tc>
      </w:tr>
      <w:tr w:rsidR="006C7E05" w:rsidRPr="00D01940" w14:paraId="5487EBA4" w14:textId="77777777" w:rsidTr="00680250">
        <w:tc>
          <w:tcPr>
            <w:tcW w:w="1428" w:type="dxa"/>
            <w:vMerge/>
            <w:vAlign w:val="center"/>
          </w:tcPr>
          <w:p w14:paraId="10E2A1F7"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616C4BC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45-54 years</w:t>
            </w:r>
          </w:p>
        </w:tc>
        <w:tc>
          <w:tcPr>
            <w:tcW w:w="961" w:type="dxa"/>
            <w:vAlign w:val="center"/>
          </w:tcPr>
          <w:p w14:paraId="12A529B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17.1</w:t>
            </w:r>
          </w:p>
        </w:tc>
        <w:tc>
          <w:tcPr>
            <w:tcW w:w="937" w:type="dxa"/>
            <w:vAlign w:val="center"/>
          </w:tcPr>
          <w:p w14:paraId="653D333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18.8</w:t>
            </w:r>
          </w:p>
        </w:tc>
        <w:tc>
          <w:tcPr>
            <w:tcW w:w="1074" w:type="dxa"/>
            <w:vAlign w:val="center"/>
          </w:tcPr>
          <w:p w14:paraId="77E346A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13.9</w:t>
            </w:r>
          </w:p>
        </w:tc>
        <w:tc>
          <w:tcPr>
            <w:tcW w:w="795" w:type="dxa"/>
            <w:vMerge/>
            <w:vAlign w:val="center"/>
          </w:tcPr>
          <w:p w14:paraId="651A8E45"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46D0D4FE" w14:textId="77777777" w:rsidR="006C7E05" w:rsidRPr="00D01940" w:rsidRDefault="006C7E05" w:rsidP="00680250">
            <w:pPr>
              <w:rPr>
                <w:rFonts w:ascii="Times New Roman" w:hAnsi="Times New Roman" w:cs="Times New Roman"/>
                <w:sz w:val="20"/>
                <w:szCs w:val="20"/>
                <w:lang w:val="en-US"/>
              </w:rPr>
            </w:pPr>
          </w:p>
        </w:tc>
      </w:tr>
      <w:tr w:rsidR="006C7E05" w:rsidRPr="00D01940" w14:paraId="6F8B5D55" w14:textId="77777777" w:rsidTr="00680250">
        <w:tc>
          <w:tcPr>
            <w:tcW w:w="1428" w:type="dxa"/>
            <w:vMerge/>
            <w:vAlign w:val="center"/>
          </w:tcPr>
          <w:p w14:paraId="7D67C479"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10E9444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55-64 years</w:t>
            </w:r>
          </w:p>
        </w:tc>
        <w:tc>
          <w:tcPr>
            <w:tcW w:w="961" w:type="dxa"/>
            <w:vAlign w:val="center"/>
          </w:tcPr>
          <w:p w14:paraId="5FEC337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16.6</w:t>
            </w:r>
          </w:p>
        </w:tc>
        <w:tc>
          <w:tcPr>
            <w:tcW w:w="937" w:type="dxa"/>
            <w:vAlign w:val="center"/>
          </w:tcPr>
          <w:p w14:paraId="037F9C3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18.0</w:t>
            </w:r>
          </w:p>
        </w:tc>
        <w:tc>
          <w:tcPr>
            <w:tcW w:w="1074" w:type="dxa"/>
            <w:vAlign w:val="center"/>
          </w:tcPr>
          <w:p w14:paraId="519811F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14.2</w:t>
            </w:r>
          </w:p>
        </w:tc>
        <w:tc>
          <w:tcPr>
            <w:tcW w:w="795" w:type="dxa"/>
            <w:vMerge/>
            <w:vAlign w:val="center"/>
          </w:tcPr>
          <w:p w14:paraId="51F513FB"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420C5E53" w14:textId="77777777" w:rsidR="006C7E05" w:rsidRPr="00D01940" w:rsidRDefault="006C7E05" w:rsidP="00680250">
            <w:pPr>
              <w:rPr>
                <w:rFonts w:ascii="Times New Roman" w:hAnsi="Times New Roman" w:cs="Times New Roman"/>
                <w:sz w:val="20"/>
                <w:szCs w:val="20"/>
                <w:lang w:val="en-US"/>
              </w:rPr>
            </w:pPr>
          </w:p>
        </w:tc>
      </w:tr>
      <w:tr w:rsidR="006C7E05" w:rsidRPr="00D01940" w14:paraId="388E0FDD" w14:textId="77777777" w:rsidTr="00680250">
        <w:tc>
          <w:tcPr>
            <w:tcW w:w="1428" w:type="dxa"/>
            <w:vMerge/>
            <w:vAlign w:val="center"/>
          </w:tcPr>
          <w:p w14:paraId="50887526"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1E03029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65-74 years</w:t>
            </w:r>
          </w:p>
        </w:tc>
        <w:tc>
          <w:tcPr>
            <w:tcW w:w="961" w:type="dxa"/>
            <w:vAlign w:val="center"/>
          </w:tcPr>
          <w:p w14:paraId="7487B8F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13.9</w:t>
            </w:r>
          </w:p>
        </w:tc>
        <w:tc>
          <w:tcPr>
            <w:tcW w:w="937" w:type="dxa"/>
            <w:vAlign w:val="center"/>
          </w:tcPr>
          <w:p w14:paraId="15CEDE1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18.0</w:t>
            </w:r>
          </w:p>
        </w:tc>
        <w:tc>
          <w:tcPr>
            <w:tcW w:w="1074" w:type="dxa"/>
            <w:vAlign w:val="center"/>
          </w:tcPr>
          <w:p w14:paraId="3C2A67B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6.8</w:t>
            </w:r>
          </w:p>
        </w:tc>
        <w:tc>
          <w:tcPr>
            <w:tcW w:w="795" w:type="dxa"/>
            <w:vMerge/>
            <w:vAlign w:val="center"/>
          </w:tcPr>
          <w:p w14:paraId="41DA28D5"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695D3A2F" w14:textId="77777777" w:rsidR="006C7E05" w:rsidRPr="00D01940" w:rsidRDefault="006C7E05" w:rsidP="00680250">
            <w:pPr>
              <w:rPr>
                <w:rFonts w:ascii="Times New Roman" w:hAnsi="Times New Roman" w:cs="Times New Roman"/>
                <w:sz w:val="20"/>
                <w:szCs w:val="20"/>
                <w:lang w:val="en-US"/>
              </w:rPr>
            </w:pPr>
          </w:p>
        </w:tc>
      </w:tr>
      <w:tr w:rsidR="006C7E05" w:rsidRPr="00D01940" w14:paraId="25D96844" w14:textId="77777777" w:rsidTr="00680250">
        <w:tc>
          <w:tcPr>
            <w:tcW w:w="1428" w:type="dxa"/>
            <w:vMerge/>
            <w:vAlign w:val="center"/>
          </w:tcPr>
          <w:p w14:paraId="3D03759D"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48C3EA3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≥75 years</w:t>
            </w:r>
          </w:p>
        </w:tc>
        <w:tc>
          <w:tcPr>
            <w:tcW w:w="961" w:type="dxa"/>
            <w:vAlign w:val="center"/>
          </w:tcPr>
          <w:p w14:paraId="1EFC31B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4.4</w:t>
            </w:r>
          </w:p>
        </w:tc>
        <w:tc>
          <w:tcPr>
            <w:tcW w:w="937" w:type="dxa"/>
            <w:vAlign w:val="center"/>
          </w:tcPr>
          <w:p w14:paraId="4C0B2F9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5.8</w:t>
            </w:r>
          </w:p>
        </w:tc>
        <w:tc>
          <w:tcPr>
            <w:tcW w:w="1074" w:type="dxa"/>
            <w:vAlign w:val="center"/>
          </w:tcPr>
          <w:p w14:paraId="642E6B7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2.1</w:t>
            </w:r>
          </w:p>
        </w:tc>
        <w:tc>
          <w:tcPr>
            <w:tcW w:w="795" w:type="dxa"/>
            <w:vMerge/>
            <w:vAlign w:val="center"/>
          </w:tcPr>
          <w:p w14:paraId="63DE3888"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5F2B93FE" w14:textId="77777777" w:rsidR="006C7E05" w:rsidRPr="00D01940" w:rsidRDefault="006C7E05" w:rsidP="00680250">
            <w:pPr>
              <w:rPr>
                <w:rFonts w:ascii="Times New Roman" w:hAnsi="Times New Roman" w:cs="Times New Roman"/>
                <w:sz w:val="20"/>
                <w:szCs w:val="20"/>
                <w:lang w:val="en-US"/>
              </w:rPr>
            </w:pPr>
          </w:p>
        </w:tc>
      </w:tr>
      <w:tr w:rsidR="006C7E05" w:rsidRPr="00D01940" w14:paraId="365D9F31" w14:textId="77777777" w:rsidTr="00680250">
        <w:tc>
          <w:tcPr>
            <w:tcW w:w="1428" w:type="dxa"/>
            <w:vMerge w:val="restart"/>
            <w:vAlign w:val="center"/>
          </w:tcPr>
          <w:p w14:paraId="2081CF3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Marital status</w:t>
            </w:r>
          </w:p>
        </w:tc>
        <w:tc>
          <w:tcPr>
            <w:tcW w:w="3082" w:type="dxa"/>
            <w:vAlign w:val="center"/>
          </w:tcPr>
          <w:p w14:paraId="2EF875D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Single/separated/divorced/widowed</w:t>
            </w:r>
          </w:p>
        </w:tc>
        <w:tc>
          <w:tcPr>
            <w:tcW w:w="961" w:type="dxa"/>
            <w:vAlign w:val="center"/>
          </w:tcPr>
          <w:p w14:paraId="0CCE47D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44.9</w:t>
            </w:r>
          </w:p>
        </w:tc>
        <w:tc>
          <w:tcPr>
            <w:tcW w:w="937" w:type="dxa"/>
            <w:vAlign w:val="center"/>
          </w:tcPr>
          <w:p w14:paraId="60A6276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39.8</w:t>
            </w:r>
          </w:p>
        </w:tc>
        <w:tc>
          <w:tcPr>
            <w:tcW w:w="1074" w:type="dxa"/>
            <w:vAlign w:val="center"/>
          </w:tcPr>
          <w:p w14:paraId="61421AF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53.9</w:t>
            </w:r>
          </w:p>
        </w:tc>
        <w:tc>
          <w:tcPr>
            <w:tcW w:w="795" w:type="dxa"/>
            <w:vMerge w:val="restart"/>
            <w:vAlign w:val="center"/>
          </w:tcPr>
          <w:p w14:paraId="401073C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0.14</w:t>
            </w:r>
          </w:p>
        </w:tc>
        <w:tc>
          <w:tcPr>
            <w:tcW w:w="779" w:type="dxa"/>
            <w:vMerge w:val="restart"/>
            <w:vAlign w:val="center"/>
          </w:tcPr>
          <w:p w14:paraId="5237810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r>
      <w:tr w:rsidR="006C7E05" w:rsidRPr="00D01940" w14:paraId="0FA9C4B6" w14:textId="77777777" w:rsidTr="00680250">
        <w:tc>
          <w:tcPr>
            <w:tcW w:w="1428" w:type="dxa"/>
            <w:vMerge/>
            <w:vAlign w:val="center"/>
          </w:tcPr>
          <w:p w14:paraId="40B0F6BD"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5FF685A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Married/in a domestic partnership</w:t>
            </w:r>
          </w:p>
        </w:tc>
        <w:tc>
          <w:tcPr>
            <w:tcW w:w="961" w:type="dxa"/>
            <w:vAlign w:val="center"/>
          </w:tcPr>
          <w:p w14:paraId="0F714A9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55.1</w:t>
            </w:r>
          </w:p>
        </w:tc>
        <w:tc>
          <w:tcPr>
            <w:tcW w:w="937" w:type="dxa"/>
            <w:vAlign w:val="center"/>
          </w:tcPr>
          <w:p w14:paraId="0846E87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60.2</w:t>
            </w:r>
          </w:p>
        </w:tc>
        <w:tc>
          <w:tcPr>
            <w:tcW w:w="1074" w:type="dxa"/>
            <w:vAlign w:val="center"/>
          </w:tcPr>
          <w:p w14:paraId="235192E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46.1</w:t>
            </w:r>
          </w:p>
        </w:tc>
        <w:tc>
          <w:tcPr>
            <w:tcW w:w="795" w:type="dxa"/>
            <w:vMerge/>
            <w:vAlign w:val="center"/>
          </w:tcPr>
          <w:p w14:paraId="0B7E3237"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03593097" w14:textId="77777777" w:rsidR="006C7E05" w:rsidRPr="00D01940" w:rsidRDefault="006C7E05" w:rsidP="00680250">
            <w:pPr>
              <w:rPr>
                <w:rFonts w:ascii="Times New Roman" w:hAnsi="Times New Roman" w:cs="Times New Roman"/>
                <w:sz w:val="20"/>
                <w:szCs w:val="20"/>
                <w:lang w:val="en-US"/>
              </w:rPr>
            </w:pPr>
          </w:p>
        </w:tc>
      </w:tr>
      <w:tr w:rsidR="006C7E05" w:rsidRPr="00D01940" w14:paraId="1CA0F8B0" w14:textId="77777777" w:rsidTr="00680250">
        <w:tc>
          <w:tcPr>
            <w:tcW w:w="1428" w:type="dxa"/>
            <w:vMerge w:val="restart"/>
            <w:vAlign w:val="center"/>
          </w:tcPr>
          <w:p w14:paraId="7EEC21E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Employment</w:t>
            </w:r>
          </w:p>
        </w:tc>
        <w:tc>
          <w:tcPr>
            <w:tcW w:w="3082" w:type="dxa"/>
            <w:vAlign w:val="center"/>
          </w:tcPr>
          <w:p w14:paraId="43DD861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961" w:type="dxa"/>
            <w:vAlign w:val="center"/>
          </w:tcPr>
          <w:p w14:paraId="246D0A6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41.4</w:t>
            </w:r>
          </w:p>
        </w:tc>
        <w:tc>
          <w:tcPr>
            <w:tcW w:w="937" w:type="dxa"/>
            <w:vAlign w:val="center"/>
          </w:tcPr>
          <w:p w14:paraId="0635BFA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39.9</w:t>
            </w:r>
          </w:p>
        </w:tc>
        <w:tc>
          <w:tcPr>
            <w:tcW w:w="1074" w:type="dxa"/>
            <w:vAlign w:val="center"/>
          </w:tcPr>
          <w:p w14:paraId="5707460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44.0</w:t>
            </w:r>
          </w:p>
        </w:tc>
        <w:tc>
          <w:tcPr>
            <w:tcW w:w="795" w:type="dxa"/>
            <w:vMerge w:val="restart"/>
            <w:vAlign w:val="center"/>
          </w:tcPr>
          <w:p w14:paraId="4D15A5B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0.04</w:t>
            </w:r>
          </w:p>
        </w:tc>
        <w:tc>
          <w:tcPr>
            <w:tcW w:w="779" w:type="dxa"/>
            <w:vMerge w:val="restart"/>
            <w:vAlign w:val="center"/>
          </w:tcPr>
          <w:p w14:paraId="528392B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0.245</w:t>
            </w:r>
          </w:p>
        </w:tc>
      </w:tr>
      <w:tr w:rsidR="006C7E05" w:rsidRPr="00D01940" w14:paraId="64897BB7" w14:textId="77777777" w:rsidTr="00680250">
        <w:tc>
          <w:tcPr>
            <w:tcW w:w="1428" w:type="dxa"/>
            <w:vMerge/>
            <w:vAlign w:val="center"/>
          </w:tcPr>
          <w:p w14:paraId="667128DD"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1E39979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961" w:type="dxa"/>
            <w:vAlign w:val="center"/>
          </w:tcPr>
          <w:p w14:paraId="2278D4D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58.6</w:t>
            </w:r>
          </w:p>
        </w:tc>
        <w:tc>
          <w:tcPr>
            <w:tcW w:w="937" w:type="dxa"/>
            <w:vAlign w:val="center"/>
          </w:tcPr>
          <w:p w14:paraId="10893DC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60.1</w:t>
            </w:r>
          </w:p>
        </w:tc>
        <w:tc>
          <w:tcPr>
            <w:tcW w:w="1074" w:type="dxa"/>
            <w:vAlign w:val="center"/>
          </w:tcPr>
          <w:p w14:paraId="7C13CBB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56.0</w:t>
            </w:r>
          </w:p>
        </w:tc>
        <w:tc>
          <w:tcPr>
            <w:tcW w:w="795" w:type="dxa"/>
            <w:vMerge/>
            <w:vAlign w:val="center"/>
          </w:tcPr>
          <w:p w14:paraId="1E7A1B52"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4D76E058" w14:textId="77777777" w:rsidR="006C7E05" w:rsidRPr="00D01940" w:rsidRDefault="006C7E05" w:rsidP="00680250">
            <w:pPr>
              <w:rPr>
                <w:rFonts w:ascii="Times New Roman" w:hAnsi="Times New Roman" w:cs="Times New Roman"/>
                <w:sz w:val="20"/>
                <w:szCs w:val="20"/>
                <w:lang w:val="en-US"/>
              </w:rPr>
            </w:pPr>
          </w:p>
        </w:tc>
      </w:tr>
      <w:tr w:rsidR="006C7E05" w:rsidRPr="00D01940" w14:paraId="326E815D" w14:textId="77777777" w:rsidTr="00680250">
        <w:tc>
          <w:tcPr>
            <w:tcW w:w="1428" w:type="dxa"/>
            <w:vMerge w:val="restart"/>
            <w:vAlign w:val="center"/>
          </w:tcPr>
          <w:p w14:paraId="095BFCF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Annual income</w:t>
            </w:r>
          </w:p>
        </w:tc>
        <w:tc>
          <w:tcPr>
            <w:tcW w:w="3082" w:type="dxa"/>
            <w:vAlign w:val="center"/>
          </w:tcPr>
          <w:p w14:paraId="29044F4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&lt;£15,000</w:t>
            </w:r>
          </w:p>
        </w:tc>
        <w:tc>
          <w:tcPr>
            <w:tcW w:w="961" w:type="dxa"/>
            <w:vAlign w:val="center"/>
          </w:tcPr>
          <w:p w14:paraId="2561E51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15.0</w:t>
            </w:r>
          </w:p>
        </w:tc>
        <w:tc>
          <w:tcPr>
            <w:tcW w:w="937" w:type="dxa"/>
            <w:vAlign w:val="center"/>
          </w:tcPr>
          <w:p w14:paraId="379F0AE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10.7</w:t>
            </w:r>
          </w:p>
        </w:tc>
        <w:tc>
          <w:tcPr>
            <w:tcW w:w="1074" w:type="dxa"/>
            <w:vAlign w:val="center"/>
          </w:tcPr>
          <w:p w14:paraId="6B71644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22.5</w:t>
            </w:r>
          </w:p>
        </w:tc>
        <w:tc>
          <w:tcPr>
            <w:tcW w:w="795" w:type="dxa"/>
            <w:vMerge w:val="restart"/>
            <w:vAlign w:val="center"/>
          </w:tcPr>
          <w:p w14:paraId="7820F25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0.19</w:t>
            </w:r>
          </w:p>
        </w:tc>
        <w:tc>
          <w:tcPr>
            <w:tcW w:w="779" w:type="dxa"/>
            <w:vMerge w:val="restart"/>
            <w:vAlign w:val="center"/>
          </w:tcPr>
          <w:p w14:paraId="22FF2D0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r>
      <w:tr w:rsidR="006C7E05" w:rsidRPr="00D01940" w14:paraId="1249F8C5" w14:textId="77777777" w:rsidTr="00680250">
        <w:tc>
          <w:tcPr>
            <w:tcW w:w="1428" w:type="dxa"/>
            <w:vMerge/>
            <w:vAlign w:val="center"/>
          </w:tcPr>
          <w:p w14:paraId="5465AC3E"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5B8DB01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£15,000-&lt;£25,000</w:t>
            </w:r>
          </w:p>
        </w:tc>
        <w:tc>
          <w:tcPr>
            <w:tcW w:w="961" w:type="dxa"/>
            <w:vAlign w:val="center"/>
          </w:tcPr>
          <w:p w14:paraId="65A9864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18.6</w:t>
            </w:r>
          </w:p>
        </w:tc>
        <w:tc>
          <w:tcPr>
            <w:tcW w:w="937" w:type="dxa"/>
            <w:vAlign w:val="center"/>
          </w:tcPr>
          <w:p w14:paraId="3391FBE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17.5</w:t>
            </w:r>
          </w:p>
        </w:tc>
        <w:tc>
          <w:tcPr>
            <w:tcW w:w="1074" w:type="dxa"/>
            <w:vAlign w:val="center"/>
          </w:tcPr>
          <w:p w14:paraId="027AD00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20.4</w:t>
            </w:r>
          </w:p>
        </w:tc>
        <w:tc>
          <w:tcPr>
            <w:tcW w:w="795" w:type="dxa"/>
            <w:vMerge/>
            <w:vAlign w:val="center"/>
          </w:tcPr>
          <w:p w14:paraId="3C8A511D"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21569976" w14:textId="77777777" w:rsidR="006C7E05" w:rsidRPr="00D01940" w:rsidRDefault="006C7E05" w:rsidP="00680250">
            <w:pPr>
              <w:rPr>
                <w:rFonts w:ascii="Times New Roman" w:hAnsi="Times New Roman" w:cs="Times New Roman"/>
                <w:sz w:val="20"/>
                <w:szCs w:val="20"/>
                <w:lang w:val="en-US"/>
              </w:rPr>
            </w:pPr>
          </w:p>
        </w:tc>
      </w:tr>
      <w:tr w:rsidR="006C7E05" w:rsidRPr="00D01940" w14:paraId="4BBEA0ED" w14:textId="77777777" w:rsidTr="00680250">
        <w:tc>
          <w:tcPr>
            <w:tcW w:w="1428" w:type="dxa"/>
            <w:vMerge/>
            <w:vAlign w:val="center"/>
          </w:tcPr>
          <w:p w14:paraId="3AD95A2F"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3F6594E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£25,000-&lt;£40,000</w:t>
            </w:r>
          </w:p>
        </w:tc>
        <w:tc>
          <w:tcPr>
            <w:tcW w:w="961" w:type="dxa"/>
            <w:vAlign w:val="center"/>
          </w:tcPr>
          <w:p w14:paraId="370DC42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22.5</w:t>
            </w:r>
          </w:p>
        </w:tc>
        <w:tc>
          <w:tcPr>
            <w:tcW w:w="937" w:type="dxa"/>
            <w:vAlign w:val="center"/>
          </w:tcPr>
          <w:p w14:paraId="262BA18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22.3</w:t>
            </w:r>
          </w:p>
        </w:tc>
        <w:tc>
          <w:tcPr>
            <w:tcW w:w="1074" w:type="dxa"/>
            <w:vAlign w:val="center"/>
          </w:tcPr>
          <w:p w14:paraId="72E188B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22.8</w:t>
            </w:r>
          </w:p>
        </w:tc>
        <w:tc>
          <w:tcPr>
            <w:tcW w:w="795" w:type="dxa"/>
            <w:vMerge/>
            <w:vAlign w:val="center"/>
          </w:tcPr>
          <w:p w14:paraId="5145F2C6"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037F752B" w14:textId="77777777" w:rsidR="006C7E05" w:rsidRPr="00D01940" w:rsidRDefault="006C7E05" w:rsidP="00680250">
            <w:pPr>
              <w:rPr>
                <w:rFonts w:ascii="Times New Roman" w:hAnsi="Times New Roman" w:cs="Times New Roman"/>
                <w:sz w:val="20"/>
                <w:szCs w:val="20"/>
                <w:lang w:val="en-US"/>
              </w:rPr>
            </w:pPr>
          </w:p>
        </w:tc>
      </w:tr>
      <w:tr w:rsidR="006C7E05" w:rsidRPr="00D01940" w14:paraId="28560282" w14:textId="77777777" w:rsidTr="00680250">
        <w:tc>
          <w:tcPr>
            <w:tcW w:w="1428" w:type="dxa"/>
            <w:vMerge/>
            <w:vAlign w:val="center"/>
          </w:tcPr>
          <w:p w14:paraId="6B3087AD"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3FD1E10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£40,000-&lt;£60,000</w:t>
            </w:r>
          </w:p>
        </w:tc>
        <w:tc>
          <w:tcPr>
            <w:tcW w:w="961" w:type="dxa"/>
            <w:vAlign w:val="center"/>
          </w:tcPr>
          <w:p w14:paraId="71B3641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20.9</w:t>
            </w:r>
          </w:p>
        </w:tc>
        <w:tc>
          <w:tcPr>
            <w:tcW w:w="937" w:type="dxa"/>
            <w:vAlign w:val="center"/>
          </w:tcPr>
          <w:p w14:paraId="0A13EBA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23.0</w:t>
            </w:r>
          </w:p>
        </w:tc>
        <w:tc>
          <w:tcPr>
            <w:tcW w:w="1074" w:type="dxa"/>
            <w:vAlign w:val="center"/>
          </w:tcPr>
          <w:p w14:paraId="39440DC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17.1</w:t>
            </w:r>
          </w:p>
        </w:tc>
        <w:tc>
          <w:tcPr>
            <w:tcW w:w="795" w:type="dxa"/>
            <w:vMerge/>
            <w:vAlign w:val="center"/>
          </w:tcPr>
          <w:p w14:paraId="02D085C6"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14A8BC8C" w14:textId="77777777" w:rsidR="006C7E05" w:rsidRPr="00D01940" w:rsidRDefault="006C7E05" w:rsidP="00680250">
            <w:pPr>
              <w:rPr>
                <w:rFonts w:ascii="Times New Roman" w:hAnsi="Times New Roman" w:cs="Times New Roman"/>
                <w:sz w:val="20"/>
                <w:szCs w:val="20"/>
                <w:lang w:val="en-US"/>
              </w:rPr>
            </w:pPr>
          </w:p>
        </w:tc>
      </w:tr>
      <w:tr w:rsidR="006C7E05" w:rsidRPr="00D01940" w14:paraId="0922CFA7" w14:textId="77777777" w:rsidTr="00680250">
        <w:tc>
          <w:tcPr>
            <w:tcW w:w="1428" w:type="dxa"/>
            <w:vMerge/>
            <w:vAlign w:val="center"/>
          </w:tcPr>
          <w:p w14:paraId="06AAEFD3"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66BF26C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≥£60,000</w:t>
            </w:r>
          </w:p>
        </w:tc>
        <w:tc>
          <w:tcPr>
            <w:tcW w:w="961" w:type="dxa"/>
            <w:vAlign w:val="center"/>
          </w:tcPr>
          <w:p w14:paraId="4E3F71D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23.1</w:t>
            </w:r>
          </w:p>
        </w:tc>
        <w:tc>
          <w:tcPr>
            <w:tcW w:w="937" w:type="dxa"/>
            <w:vAlign w:val="center"/>
          </w:tcPr>
          <w:p w14:paraId="72FE2A6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26.5</w:t>
            </w:r>
          </w:p>
        </w:tc>
        <w:tc>
          <w:tcPr>
            <w:tcW w:w="1074" w:type="dxa"/>
            <w:vAlign w:val="center"/>
          </w:tcPr>
          <w:p w14:paraId="1BACA1B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17.1</w:t>
            </w:r>
          </w:p>
        </w:tc>
        <w:tc>
          <w:tcPr>
            <w:tcW w:w="795" w:type="dxa"/>
            <w:vMerge/>
            <w:vAlign w:val="center"/>
          </w:tcPr>
          <w:p w14:paraId="48C467E8"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31D3103D" w14:textId="77777777" w:rsidR="006C7E05" w:rsidRPr="00D01940" w:rsidRDefault="006C7E05" w:rsidP="00680250">
            <w:pPr>
              <w:rPr>
                <w:rFonts w:ascii="Times New Roman" w:hAnsi="Times New Roman" w:cs="Times New Roman"/>
                <w:sz w:val="20"/>
                <w:szCs w:val="20"/>
                <w:lang w:val="en-US"/>
              </w:rPr>
            </w:pPr>
          </w:p>
        </w:tc>
      </w:tr>
      <w:tr w:rsidR="006C7E05" w:rsidRPr="00D01940" w14:paraId="40BA1220" w14:textId="77777777" w:rsidTr="00680250">
        <w:tc>
          <w:tcPr>
            <w:tcW w:w="1428" w:type="dxa"/>
            <w:vMerge w:val="restart"/>
            <w:vAlign w:val="center"/>
          </w:tcPr>
          <w:p w14:paraId="1784E4D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Region</w:t>
            </w:r>
          </w:p>
        </w:tc>
        <w:tc>
          <w:tcPr>
            <w:tcW w:w="3082" w:type="dxa"/>
            <w:vAlign w:val="center"/>
          </w:tcPr>
          <w:p w14:paraId="604B647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England</w:t>
            </w:r>
          </w:p>
        </w:tc>
        <w:tc>
          <w:tcPr>
            <w:tcW w:w="961" w:type="dxa"/>
            <w:vAlign w:val="center"/>
          </w:tcPr>
          <w:p w14:paraId="475A261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77.6</w:t>
            </w:r>
          </w:p>
        </w:tc>
        <w:tc>
          <w:tcPr>
            <w:tcW w:w="937" w:type="dxa"/>
            <w:vAlign w:val="center"/>
          </w:tcPr>
          <w:p w14:paraId="6872FED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75.6</w:t>
            </w:r>
          </w:p>
        </w:tc>
        <w:tc>
          <w:tcPr>
            <w:tcW w:w="1074" w:type="dxa"/>
            <w:vAlign w:val="center"/>
          </w:tcPr>
          <w:p w14:paraId="1EA66AF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81.0</w:t>
            </w:r>
          </w:p>
        </w:tc>
        <w:tc>
          <w:tcPr>
            <w:tcW w:w="795" w:type="dxa"/>
            <w:vMerge w:val="restart"/>
            <w:vAlign w:val="center"/>
          </w:tcPr>
          <w:p w14:paraId="7161A9A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0.09</w:t>
            </w:r>
          </w:p>
        </w:tc>
        <w:tc>
          <w:tcPr>
            <w:tcW w:w="779" w:type="dxa"/>
            <w:vMerge w:val="restart"/>
            <w:vAlign w:val="center"/>
          </w:tcPr>
          <w:p w14:paraId="4AB5EFB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0.075</w:t>
            </w:r>
          </w:p>
        </w:tc>
      </w:tr>
      <w:tr w:rsidR="006C7E05" w:rsidRPr="00D01940" w14:paraId="446A049B" w14:textId="77777777" w:rsidTr="00680250">
        <w:tc>
          <w:tcPr>
            <w:tcW w:w="1428" w:type="dxa"/>
            <w:vMerge/>
            <w:vAlign w:val="center"/>
          </w:tcPr>
          <w:p w14:paraId="3D563CE0"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306A42C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Northern Ireland</w:t>
            </w:r>
          </w:p>
        </w:tc>
        <w:tc>
          <w:tcPr>
            <w:tcW w:w="961" w:type="dxa"/>
            <w:vAlign w:val="center"/>
          </w:tcPr>
          <w:p w14:paraId="778FB6B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19.0</w:t>
            </w:r>
          </w:p>
        </w:tc>
        <w:tc>
          <w:tcPr>
            <w:tcW w:w="937" w:type="dxa"/>
            <w:vAlign w:val="center"/>
          </w:tcPr>
          <w:p w14:paraId="5F62353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21.5</w:t>
            </w:r>
          </w:p>
        </w:tc>
        <w:tc>
          <w:tcPr>
            <w:tcW w:w="1074" w:type="dxa"/>
            <w:vAlign w:val="center"/>
          </w:tcPr>
          <w:p w14:paraId="55A086F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14.8</w:t>
            </w:r>
          </w:p>
        </w:tc>
        <w:tc>
          <w:tcPr>
            <w:tcW w:w="795" w:type="dxa"/>
            <w:vMerge/>
            <w:vAlign w:val="center"/>
          </w:tcPr>
          <w:p w14:paraId="0A66F24D"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2A6A2068" w14:textId="77777777" w:rsidR="006C7E05" w:rsidRPr="00D01940" w:rsidRDefault="006C7E05" w:rsidP="00680250">
            <w:pPr>
              <w:rPr>
                <w:rFonts w:ascii="Times New Roman" w:hAnsi="Times New Roman" w:cs="Times New Roman"/>
                <w:sz w:val="20"/>
                <w:szCs w:val="20"/>
                <w:lang w:val="en-US"/>
              </w:rPr>
            </w:pPr>
          </w:p>
        </w:tc>
      </w:tr>
      <w:tr w:rsidR="006C7E05" w:rsidRPr="00D01940" w14:paraId="23DBD6A5" w14:textId="77777777" w:rsidTr="00680250">
        <w:tc>
          <w:tcPr>
            <w:tcW w:w="1428" w:type="dxa"/>
            <w:vMerge/>
            <w:vAlign w:val="center"/>
          </w:tcPr>
          <w:p w14:paraId="323F8B72"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4AD565C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Scotland</w:t>
            </w:r>
          </w:p>
        </w:tc>
        <w:tc>
          <w:tcPr>
            <w:tcW w:w="961" w:type="dxa"/>
            <w:vAlign w:val="center"/>
          </w:tcPr>
          <w:p w14:paraId="77AEB3E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2.3</w:t>
            </w:r>
          </w:p>
        </w:tc>
        <w:tc>
          <w:tcPr>
            <w:tcW w:w="937" w:type="dxa"/>
            <w:vAlign w:val="center"/>
          </w:tcPr>
          <w:p w14:paraId="04385D4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2.0</w:t>
            </w:r>
          </w:p>
        </w:tc>
        <w:tc>
          <w:tcPr>
            <w:tcW w:w="1074" w:type="dxa"/>
            <w:vAlign w:val="center"/>
          </w:tcPr>
          <w:p w14:paraId="015EC3F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2.7</w:t>
            </w:r>
          </w:p>
        </w:tc>
        <w:tc>
          <w:tcPr>
            <w:tcW w:w="795" w:type="dxa"/>
            <w:vMerge/>
            <w:vAlign w:val="center"/>
          </w:tcPr>
          <w:p w14:paraId="2B906812"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5DF53AC1" w14:textId="77777777" w:rsidR="006C7E05" w:rsidRPr="00D01940" w:rsidRDefault="006C7E05" w:rsidP="00680250">
            <w:pPr>
              <w:rPr>
                <w:rFonts w:ascii="Times New Roman" w:hAnsi="Times New Roman" w:cs="Times New Roman"/>
                <w:sz w:val="20"/>
                <w:szCs w:val="20"/>
                <w:lang w:val="en-US"/>
              </w:rPr>
            </w:pPr>
          </w:p>
        </w:tc>
      </w:tr>
      <w:tr w:rsidR="006C7E05" w:rsidRPr="00D01940" w14:paraId="6602BCBC" w14:textId="77777777" w:rsidTr="00680250">
        <w:tc>
          <w:tcPr>
            <w:tcW w:w="1428" w:type="dxa"/>
            <w:vMerge/>
            <w:vAlign w:val="center"/>
          </w:tcPr>
          <w:p w14:paraId="43C62F8A"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251A926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Wales</w:t>
            </w:r>
          </w:p>
        </w:tc>
        <w:tc>
          <w:tcPr>
            <w:tcW w:w="961" w:type="dxa"/>
            <w:vAlign w:val="center"/>
          </w:tcPr>
          <w:p w14:paraId="077062E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1.1</w:t>
            </w:r>
          </w:p>
        </w:tc>
        <w:tc>
          <w:tcPr>
            <w:tcW w:w="937" w:type="dxa"/>
            <w:vAlign w:val="center"/>
          </w:tcPr>
          <w:p w14:paraId="7D8DE7D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w:t>
            </w:r>
          </w:p>
        </w:tc>
        <w:tc>
          <w:tcPr>
            <w:tcW w:w="1074" w:type="dxa"/>
            <w:vAlign w:val="center"/>
          </w:tcPr>
          <w:p w14:paraId="4804135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1.5</w:t>
            </w:r>
          </w:p>
        </w:tc>
        <w:tc>
          <w:tcPr>
            <w:tcW w:w="795" w:type="dxa"/>
            <w:vMerge/>
            <w:vAlign w:val="center"/>
          </w:tcPr>
          <w:p w14:paraId="5F671B11"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11863DEF" w14:textId="77777777" w:rsidR="006C7E05" w:rsidRPr="00D01940" w:rsidRDefault="006C7E05" w:rsidP="00680250">
            <w:pPr>
              <w:rPr>
                <w:rFonts w:ascii="Times New Roman" w:hAnsi="Times New Roman" w:cs="Times New Roman"/>
                <w:sz w:val="20"/>
                <w:szCs w:val="20"/>
                <w:lang w:val="en-US"/>
              </w:rPr>
            </w:pPr>
          </w:p>
        </w:tc>
      </w:tr>
      <w:tr w:rsidR="006C7E05" w:rsidRPr="00D01940" w14:paraId="12BA52F2" w14:textId="77777777" w:rsidTr="00680250">
        <w:tc>
          <w:tcPr>
            <w:tcW w:w="1428" w:type="dxa"/>
            <w:vMerge w:val="restart"/>
            <w:vAlign w:val="center"/>
          </w:tcPr>
          <w:p w14:paraId="120F5A0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Current smoking</w:t>
            </w:r>
          </w:p>
        </w:tc>
        <w:tc>
          <w:tcPr>
            <w:tcW w:w="3082" w:type="dxa"/>
            <w:vAlign w:val="center"/>
          </w:tcPr>
          <w:p w14:paraId="71FCACC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961" w:type="dxa"/>
            <w:vAlign w:val="center"/>
          </w:tcPr>
          <w:p w14:paraId="057E4FE1" w14:textId="77777777" w:rsidR="006C7E05" w:rsidRPr="00D01940" w:rsidRDefault="006C7E05" w:rsidP="00680250">
            <w:pPr>
              <w:rPr>
                <w:rFonts w:ascii="Times New Roman" w:hAnsi="Times New Roman" w:cs="Times New Roman"/>
                <w:iCs/>
                <w:sz w:val="20"/>
                <w:szCs w:val="20"/>
                <w:lang w:val="en-US"/>
              </w:rPr>
            </w:pPr>
            <w:r w:rsidRPr="00D01940">
              <w:rPr>
                <w:rFonts w:ascii="Times New Roman" w:hAnsi="Times New Roman" w:cs="Times New Roman"/>
                <w:iCs/>
                <w:sz w:val="20"/>
                <w:szCs w:val="20"/>
                <w:lang w:val="en-US"/>
              </w:rPr>
              <w:t>87.9</w:t>
            </w:r>
          </w:p>
        </w:tc>
        <w:tc>
          <w:tcPr>
            <w:tcW w:w="937" w:type="dxa"/>
            <w:vAlign w:val="center"/>
          </w:tcPr>
          <w:p w14:paraId="59CB13B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92.5</w:t>
            </w:r>
          </w:p>
        </w:tc>
        <w:tc>
          <w:tcPr>
            <w:tcW w:w="1074" w:type="dxa"/>
            <w:vAlign w:val="center"/>
          </w:tcPr>
          <w:p w14:paraId="5EC087C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79.9</w:t>
            </w:r>
          </w:p>
        </w:tc>
        <w:tc>
          <w:tcPr>
            <w:tcW w:w="795" w:type="dxa"/>
            <w:vMerge w:val="restart"/>
            <w:vAlign w:val="center"/>
          </w:tcPr>
          <w:p w14:paraId="1B24F85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0.19</w:t>
            </w:r>
          </w:p>
        </w:tc>
        <w:tc>
          <w:tcPr>
            <w:tcW w:w="779" w:type="dxa"/>
            <w:vMerge w:val="restart"/>
            <w:vAlign w:val="center"/>
          </w:tcPr>
          <w:p w14:paraId="7458EE4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r>
      <w:tr w:rsidR="006C7E05" w:rsidRPr="00D01940" w14:paraId="44852911" w14:textId="77777777" w:rsidTr="00680250">
        <w:tc>
          <w:tcPr>
            <w:tcW w:w="1428" w:type="dxa"/>
            <w:vMerge/>
            <w:vAlign w:val="center"/>
          </w:tcPr>
          <w:p w14:paraId="110CBB19"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307275D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961" w:type="dxa"/>
            <w:vAlign w:val="center"/>
          </w:tcPr>
          <w:p w14:paraId="3220799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12.1</w:t>
            </w:r>
          </w:p>
        </w:tc>
        <w:tc>
          <w:tcPr>
            <w:tcW w:w="937" w:type="dxa"/>
            <w:vAlign w:val="center"/>
          </w:tcPr>
          <w:p w14:paraId="22E4D18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7.5</w:t>
            </w:r>
          </w:p>
        </w:tc>
        <w:tc>
          <w:tcPr>
            <w:tcW w:w="1074" w:type="dxa"/>
            <w:vAlign w:val="center"/>
          </w:tcPr>
          <w:p w14:paraId="3F46C25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20.1</w:t>
            </w:r>
          </w:p>
        </w:tc>
        <w:tc>
          <w:tcPr>
            <w:tcW w:w="795" w:type="dxa"/>
            <w:vMerge/>
            <w:vAlign w:val="center"/>
          </w:tcPr>
          <w:p w14:paraId="189A7A72"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79581E09" w14:textId="77777777" w:rsidR="006C7E05" w:rsidRPr="00D01940" w:rsidRDefault="006C7E05" w:rsidP="00680250">
            <w:pPr>
              <w:rPr>
                <w:rFonts w:ascii="Times New Roman" w:hAnsi="Times New Roman" w:cs="Times New Roman"/>
                <w:sz w:val="20"/>
                <w:szCs w:val="20"/>
                <w:lang w:val="en-US"/>
              </w:rPr>
            </w:pPr>
          </w:p>
        </w:tc>
      </w:tr>
      <w:tr w:rsidR="006C7E05" w:rsidRPr="00D01940" w14:paraId="3D9A1936" w14:textId="77777777" w:rsidTr="00680250">
        <w:trPr>
          <w:trHeight w:val="354"/>
        </w:trPr>
        <w:tc>
          <w:tcPr>
            <w:tcW w:w="1428" w:type="dxa"/>
            <w:vMerge w:val="restart"/>
            <w:vAlign w:val="center"/>
          </w:tcPr>
          <w:p w14:paraId="43855D4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Current alcohol consumption</w:t>
            </w:r>
          </w:p>
        </w:tc>
        <w:tc>
          <w:tcPr>
            <w:tcW w:w="3082" w:type="dxa"/>
            <w:vAlign w:val="center"/>
          </w:tcPr>
          <w:p w14:paraId="6E590A9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961" w:type="dxa"/>
            <w:vAlign w:val="center"/>
          </w:tcPr>
          <w:p w14:paraId="68F7545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33.0</w:t>
            </w:r>
          </w:p>
        </w:tc>
        <w:tc>
          <w:tcPr>
            <w:tcW w:w="937" w:type="dxa"/>
            <w:vAlign w:val="center"/>
          </w:tcPr>
          <w:p w14:paraId="736B443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29.8</w:t>
            </w:r>
          </w:p>
        </w:tc>
        <w:tc>
          <w:tcPr>
            <w:tcW w:w="1074" w:type="dxa"/>
            <w:vAlign w:val="center"/>
          </w:tcPr>
          <w:p w14:paraId="75254ED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38.7</w:t>
            </w:r>
          </w:p>
        </w:tc>
        <w:tc>
          <w:tcPr>
            <w:tcW w:w="795" w:type="dxa"/>
            <w:vMerge w:val="restart"/>
            <w:vAlign w:val="center"/>
          </w:tcPr>
          <w:p w14:paraId="334F86C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0.09</w:t>
            </w:r>
          </w:p>
        </w:tc>
        <w:tc>
          <w:tcPr>
            <w:tcW w:w="779" w:type="dxa"/>
            <w:vMerge w:val="restart"/>
            <w:vAlign w:val="center"/>
          </w:tcPr>
          <w:p w14:paraId="0CF2119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0.007</w:t>
            </w:r>
          </w:p>
        </w:tc>
      </w:tr>
      <w:tr w:rsidR="006C7E05" w:rsidRPr="00D01940" w14:paraId="4817C4F8" w14:textId="77777777" w:rsidTr="00680250">
        <w:tc>
          <w:tcPr>
            <w:tcW w:w="1428" w:type="dxa"/>
            <w:vMerge/>
            <w:vAlign w:val="center"/>
          </w:tcPr>
          <w:p w14:paraId="5BC60568"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56CA49F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961" w:type="dxa"/>
            <w:vAlign w:val="center"/>
          </w:tcPr>
          <w:p w14:paraId="2985354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67.0</w:t>
            </w:r>
          </w:p>
        </w:tc>
        <w:tc>
          <w:tcPr>
            <w:tcW w:w="937" w:type="dxa"/>
            <w:vAlign w:val="center"/>
          </w:tcPr>
          <w:p w14:paraId="7659610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70.2</w:t>
            </w:r>
          </w:p>
        </w:tc>
        <w:tc>
          <w:tcPr>
            <w:tcW w:w="1074" w:type="dxa"/>
            <w:vAlign w:val="center"/>
          </w:tcPr>
          <w:p w14:paraId="5DECE00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61.3</w:t>
            </w:r>
          </w:p>
        </w:tc>
        <w:tc>
          <w:tcPr>
            <w:tcW w:w="795" w:type="dxa"/>
            <w:vMerge/>
            <w:vAlign w:val="center"/>
          </w:tcPr>
          <w:p w14:paraId="635C32B4"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63121761" w14:textId="77777777" w:rsidR="006C7E05" w:rsidRPr="00D01940" w:rsidRDefault="006C7E05" w:rsidP="00680250">
            <w:pPr>
              <w:rPr>
                <w:rFonts w:ascii="Times New Roman" w:hAnsi="Times New Roman" w:cs="Times New Roman"/>
                <w:sz w:val="20"/>
                <w:szCs w:val="20"/>
                <w:lang w:val="en-US"/>
              </w:rPr>
            </w:pPr>
          </w:p>
        </w:tc>
      </w:tr>
      <w:tr w:rsidR="006C7E05" w:rsidRPr="00D01940" w14:paraId="0FB0C468" w14:textId="77777777" w:rsidTr="00680250">
        <w:tc>
          <w:tcPr>
            <w:tcW w:w="1428" w:type="dxa"/>
            <w:vMerge w:val="restart"/>
            <w:vAlign w:val="center"/>
          </w:tcPr>
          <w:p w14:paraId="52EC4B0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Physical multimorbidity</w:t>
            </w:r>
          </w:p>
        </w:tc>
        <w:tc>
          <w:tcPr>
            <w:tcW w:w="3082" w:type="dxa"/>
            <w:vAlign w:val="center"/>
          </w:tcPr>
          <w:p w14:paraId="4E079C8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961" w:type="dxa"/>
            <w:vAlign w:val="center"/>
          </w:tcPr>
          <w:p w14:paraId="150C64A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63.9</w:t>
            </w:r>
          </w:p>
        </w:tc>
        <w:tc>
          <w:tcPr>
            <w:tcW w:w="937" w:type="dxa"/>
            <w:vAlign w:val="center"/>
          </w:tcPr>
          <w:p w14:paraId="177DEEF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66.0</w:t>
            </w:r>
          </w:p>
        </w:tc>
        <w:tc>
          <w:tcPr>
            <w:tcW w:w="1074" w:type="dxa"/>
            <w:vAlign w:val="center"/>
          </w:tcPr>
          <w:p w14:paraId="5545A8E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60.3</w:t>
            </w:r>
          </w:p>
        </w:tc>
        <w:tc>
          <w:tcPr>
            <w:tcW w:w="795" w:type="dxa"/>
            <w:vMerge w:val="restart"/>
            <w:vAlign w:val="center"/>
          </w:tcPr>
          <w:p w14:paraId="6C6DE66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0.06</w:t>
            </w:r>
          </w:p>
        </w:tc>
        <w:tc>
          <w:tcPr>
            <w:tcW w:w="779" w:type="dxa"/>
            <w:vMerge w:val="restart"/>
            <w:vAlign w:val="center"/>
          </w:tcPr>
          <w:p w14:paraId="4F2D15F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0.094</w:t>
            </w:r>
          </w:p>
        </w:tc>
      </w:tr>
      <w:tr w:rsidR="006C7E05" w:rsidRPr="00D01940" w14:paraId="17CC29D3" w14:textId="77777777" w:rsidTr="00680250">
        <w:trPr>
          <w:trHeight w:val="50"/>
        </w:trPr>
        <w:tc>
          <w:tcPr>
            <w:tcW w:w="1428" w:type="dxa"/>
            <w:vMerge/>
            <w:vAlign w:val="center"/>
          </w:tcPr>
          <w:p w14:paraId="0B6B802F"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3621399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961" w:type="dxa"/>
            <w:vAlign w:val="center"/>
          </w:tcPr>
          <w:p w14:paraId="33ABC16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36.1</w:t>
            </w:r>
          </w:p>
        </w:tc>
        <w:tc>
          <w:tcPr>
            <w:tcW w:w="937" w:type="dxa"/>
            <w:vAlign w:val="center"/>
          </w:tcPr>
          <w:p w14:paraId="5F2875C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34.0</w:t>
            </w:r>
          </w:p>
        </w:tc>
        <w:tc>
          <w:tcPr>
            <w:tcW w:w="1074" w:type="dxa"/>
            <w:vAlign w:val="center"/>
          </w:tcPr>
          <w:p w14:paraId="2E3BEEF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39.7</w:t>
            </w:r>
          </w:p>
        </w:tc>
        <w:tc>
          <w:tcPr>
            <w:tcW w:w="795" w:type="dxa"/>
            <w:vMerge/>
            <w:vAlign w:val="center"/>
          </w:tcPr>
          <w:p w14:paraId="4C4B9475"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0A8B29B8" w14:textId="77777777" w:rsidR="006C7E05" w:rsidRPr="00D01940" w:rsidRDefault="006C7E05" w:rsidP="00680250">
            <w:pPr>
              <w:rPr>
                <w:rFonts w:ascii="Times New Roman" w:hAnsi="Times New Roman" w:cs="Times New Roman"/>
                <w:sz w:val="20"/>
                <w:szCs w:val="20"/>
                <w:lang w:val="en-US"/>
              </w:rPr>
            </w:pPr>
          </w:p>
        </w:tc>
      </w:tr>
      <w:tr w:rsidR="006C7E05" w:rsidRPr="00D01940" w14:paraId="1CCEF2B1" w14:textId="77777777" w:rsidTr="00680250">
        <w:trPr>
          <w:trHeight w:val="597"/>
        </w:trPr>
        <w:tc>
          <w:tcPr>
            <w:tcW w:w="1428" w:type="dxa"/>
            <w:vMerge w:val="restart"/>
            <w:vAlign w:val="center"/>
          </w:tcPr>
          <w:p w14:paraId="0E6D3D0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Any physical symptom experienced during self-isolation</w:t>
            </w:r>
          </w:p>
        </w:tc>
        <w:tc>
          <w:tcPr>
            <w:tcW w:w="3082" w:type="dxa"/>
            <w:vAlign w:val="center"/>
          </w:tcPr>
          <w:p w14:paraId="0FCBD47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961" w:type="dxa"/>
            <w:vAlign w:val="center"/>
          </w:tcPr>
          <w:p w14:paraId="19A1E02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74.0</w:t>
            </w:r>
          </w:p>
        </w:tc>
        <w:tc>
          <w:tcPr>
            <w:tcW w:w="937" w:type="dxa"/>
            <w:vAlign w:val="center"/>
          </w:tcPr>
          <w:p w14:paraId="7220D74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75.2</w:t>
            </w:r>
          </w:p>
        </w:tc>
        <w:tc>
          <w:tcPr>
            <w:tcW w:w="1074" w:type="dxa"/>
            <w:vAlign w:val="center"/>
          </w:tcPr>
          <w:p w14:paraId="70EF0DC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71.8</w:t>
            </w:r>
          </w:p>
        </w:tc>
        <w:tc>
          <w:tcPr>
            <w:tcW w:w="795" w:type="dxa"/>
            <w:vMerge w:val="restart"/>
            <w:vAlign w:val="center"/>
          </w:tcPr>
          <w:p w14:paraId="1DF0E05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0.04</w:t>
            </w:r>
          </w:p>
        </w:tc>
        <w:tc>
          <w:tcPr>
            <w:tcW w:w="779" w:type="dxa"/>
            <w:vMerge w:val="restart"/>
            <w:vAlign w:val="center"/>
          </w:tcPr>
          <w:p w14:paraId="3CDA467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0.310</w:t>
            </w:r>
          </w:p>
        </w:tc>
      </w:tr>
      <w:tr w:rsidR="006C7E05" w:rsidRPr="00D01940" w14:paraId="16A00EC3" w14:textId="77777777" w:rsidTr="00680250">
        <w:trPr>
          <w:trHeight w:val="50"/>
        </w:trPr>
        <w:tc>
          <w:tcPr>
            <w:tcW w:w="1428" w:type="dxa"/>
            <w:vMerge/>
            <w:vAlign w:val="center"/>
          </w:tcPr>
          <w:p w14:paraId="4A413C81"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43BAF04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961" w:type="dxa"/>
            <w:vAlign w:val="center"/>
          </w:tcPr>
          <w:p w14:paraId="75A10F0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26.0</w:t>
            </w:r>
          </w:p>
        </w:tc>
        <w:tc>
          <w:tcPr>
            <w:tcW w:w="937" w:type="dxa"/>
            <w:vAlign w:val="center"/>
          </w:tcPr>
          <w:p w14:paraId="3ECAC96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24.8</w:t>
            </w:r>
          </w:p>
        </w:tc>
        <w:tc>
          <w:tcPr>
            <w:tcW w:w="1074" w:type="dxa"/>
            <w:vAlign w:val="center"/>
          </w:tcPr>
          <w:p w14:paraId="049D351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28.2</w:t>
            </w:r>
          </w:p>
        </w:tc>
        <w:tc>
          <w:tcPr>
            <w:tcW w:w="795" w:type="dxa"/>
            <w:vMerge/>
            <w:vAlign w:val="center"/>
          </w:tcPr>
          <w:p w14:paraId="1E0A371B"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08F0BD6F" w14:textId="77777777" w:rsidR="006C7E05" w:rsidRPr="00D01940" w:rsidRDefault="006C7E05" w:rsidP="00680250">
            <w:pPr>
              <w:rPr>
                <w:rFonts w:ascii="Times New Roman" w:hAnsi="Times New Roman" w:cs="Times New Roman"/>
                <w:sz w:val="20"/>
                <w:szCs w:val="20"/>
                <w:lang w:val="en-US"/>
              </w:rPr>
            </w:pPr>
          </w:p>
        </w:tc>
      </w:tr>
      <w:tr w:rsidR="006C7E05" w:rsidRPr="00D01940" w14:paraId="437D982E" w14:textId="77777777" w:rsidTr="00680250">
        <w:trPr>
          <w:trHeight w:val="50"/>
        </w:trPr>
        <w:tc>
          <w:tcPr>
            <w:tcW w:w="1428" w:type="dxa"/>
            <w:vAlign w:val="center"/>
          </w:tcPr>
          <w:p w14:paraId="1563149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Number of days of self-isolation</w:t>
            </w:r>
          </w:p>
        </w:tc>
        <w:tc>
          <w:tcPr>
            <w:tcW w:w="3082" w:type="dxa"/>
            <w:vAlign w:val="center"/>
          </w:tcPr>
          <w:p w14:paraId="151A0F8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Mean (standard deviation)</w:t>
            </w:r>
          </w:p>
        </w:tc>
        <w:tc>
          <w:tcPr>
            <w:tcW w:w="961" w:type="dxa"/>
            <w:vAlign w:val="center"/>
          </w:tcPr>
          <w:p w14:paraId="23D318C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9.1 (6.9)</w:t>
            </w:r>
          </w:p>
        </w:tc>
        <w:tc>
          <w:tcPr>
            <w:tcW w:w="937" w:type="dxa"/>
            <w:vAlign w:val="center"/>
          </w:tcPr>
          <w:p w14:paraId="746B00A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9.3 (7.6)</w:t>
            </w:r>
          </w:p>
        </w:tc>
        <w:tc>
          <w:tcPr>
            <w:tcW w:w="1074" w:type="dxa"/>
            <w:vAlign w:val="center"/>
          </w:tcPr>
          <w:p w14:paraId="48050FD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8.8 (5.6)</w:t>
            </w:r>
          </w:p>
        </w:tc>
        <w:tc>
          <w:tcPr>
            <w:tcW w:w="795" w:type="dxa"/>
            <w:vAlign w:val="center"/>
          </w:tcPr>
          <w:p w14:paraId="053E5B3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0.07</w:t>
            </w:r>
          </w:p>
        </w:tc>
        <w:tc>
          <w:tcPr>
            <w:tcW w:w="779" w:type="dxa"/>
            <w:vAlign w:val="center"/>
          </w:tcPr>
          <w:p w14:paraId="443F17B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0.294</w:t>
            </w:r>
          </w:p>
        </w:tc>
      </w:tr>
    </w:tbl>
    <w:p w14:paraId="4443E83D" w14:textId="77777777" w:rsidR="006C7E05" w:rsidRPr="00D01940" w:rsidRDefault="006C7E05" w:rsidP="006C7E05">
      <w:pPr>
        <w:tabs>
          <w:tab w:val="left" w:pos="5188"/>
        </w:tabs>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Abbreviations: BAI Beck Anxiety Inventory; BDI Beck Depression Inventory; SWEMWBS Short Warwick Edinburgh Mental Wellbeing Scale.</w:t>
      </w:r>
    </w:p>
    <w:p w14:paraId="7C314998" w14:textId="5943B0BE" w:rsidR="006C7E05" w:rsidRPr="00D01940" w:rsidRDefault="006C7E05" w:rsidP="006C7E05">
      <w:pPr>
        <w:tabs>
          <w:tab w:val="left" w:pos="5188"/>
        </w:tabs>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 xml:space="preserve">Poor mental health was defined as the presence of at least one of the following three criteria: moderate-to-severe anxiety symptoms (BAI score ≥16), </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moderate-to-severe depressive symptoms</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 xml:space="preserve"> (BDI score ≥20) and </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poor mental wellbeing</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 xml:space="preserve"> (SWEMWBS metric score ≤15.8). These three cut-offs were selected based on previous literature. Higher BAI and BDI scores indicate more severe anxiety and depressive symptoms, respectively, while lower SWEMWBS indicates poorer mental wellbeing. </w:t>
      </w:r>
    </w:p>
    <w:p w14:paraId="09E13978" w14:textId="77777777" w:rsidR="006C7E05" w:rsidRPr="00D01940" w:rsidRDefault="006C7E05" w:rsidP="006C7E05">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Values are percentages unless otherwise stated.</w:t>
      </w:r>
    </w:p>
    <w:p w14:paraId="20665DC7" w14:textId="77777777" w:rsidR="006C7E05" w:rsidRPr="00D01940" w:rsidRDefault="006C7E05" w:rsidP="006C7E05">
      <w:pPr>
        <w:jc w:val="both"/>
        <w:rPr>
          <w:rFonts w:ascii="Times New Roman" w:hAnsi="Times New Roman" w:cs="Times New Roman"/>
          <w:sz w:val="20"/>
          <w:szCs w:val="20"/>
          <w:lang w:val="en-US"/>
        </w:rPr>
      </w:pPr>
      <w:r w:rsidRPr="00D01940">
        <w:rPr>
          <w:rFonts w:ascii="Times New Roman" w:hAnsi="Times New Roman" w:cs="Times New Roman"/>
          <w:sz w:val="20"/>
          <w:szCs w:val="20"/>
          <w:vertAlign w:val="superscript"/>
          <w:lang w:val="en-US"/>
        </w:rPr>
        <w:t>a</w:t>
      </w:r>
      <w:r w:rsidRPr="00D01940">
        <w:rPr>
          <w:rFonts w:ascii="Times New Roman" w:hAnsi="Times New Roman" w:cs="Times New Roman"/>
          <w:sz w:val="20"/>
          <w:szCs w:val="20"/>
          <w:lang w:val="en-US"/>
        </w:rPr>
        <w:t xml:space="preserve"> Effect size was calculated using phi coefficient and Cramer’s V for categorical variables and Cohen’s d for age.</w:t>
      </w:r>
    </w:p>
    <w:p w14:paraId="12286314" w14:textId="77777777" w:rsidR="006C7E05" w:rsidRPr="00D01940" w:rsidRDefault="006C7E05" w:rsidP="006C7E05">
      <w:pPr>
        <w:jc w:val="both"/>
        <w:rPr>
          <w:rFonts w:ascii="Times New Roman" w:hAnsi="Times New Roman" w:cs="Times New Roman"/>
          <w:sz w:val="20"/>
          <w:szCs w:val="20"/>
          <w:lang w:val="en-US"/>
        </w:rPr>
      </w:pPr>
      <w:r w:rsidRPr="00D01940">
        <w:rPr>
          <w:rFonts w:ascii="Times New Roman" w:hAnsi="Times New Roman" w:cs="Times New Roman"/>
          <w:sz w:val="20"/>
          <w:szCs w:val="20"/>
          <w:vertAlign w:val="superscript"/>
          <w:lang w:val="en-US"/>
        </w:rPr>
        <w:t>b</w:t>
      </w:r>
      <w:r w:rsidRPr="00D01940">
        <w:rPr>
          <w:rFonts w:ascii="Times New Roman" w:hAnsi="Times New Roman" w:cs="Times New Roman"/>
          <w:sz w:val="20"/>
          <w:szCs w:val="20"/>
          <w:lang w:val="en-US"/>
        </w:rPr>
        <w:t xml:space="preserve"> P-values were based on chi-squared tests except for the number of days of self-isolation (t-test). </w:t>
      </w:r>
    </w:p>
    <w:p w14:paraId="326DAA31" w14:textId="77777777" w:rsidR="006C7E05" w:rsidRPr="00D01940" w:rsidRDefault="006C7E05" w:rsidP="006C7E05">
      <w:pPr>
        <w:rPr>
          <w:rFonts w:ascii="Times New Roman" w:hAnsi="Times New Roman" w:cs="Times New Roman"/>
          <w:sz w:val="20"/>
          <w:szCs w:val="20"/>
          <w:lang w:val="en-US"/>
        </w:rPr>
      </w:pPr>
      <w:r w:rsidRPr="00D01940">
        <w:rPr>
          <w:rFonts w:ascii="Times New Roman" w:hAnsi="Times New Roman" w:cs="Times New Roman"/>
          <w:sz w:val="20"/>
          <w:szCs w:val="20"/>
          <w:lang w:val="en-US"/>
        </w:rPr>
        <w:br w:type="page"/>
      </w:r>
    </w:p>
    <w:p w14:paraId="3426EEEC" w14:textId="77777777" w:rsidR="006C7E05" w:rsidRPr="00D01940" w:rsidRDefault="006C7E05" w:rsidP="006C7E05">
      <w:pPr>
        <w:jc w:val="both"/>
        <w:rPr>
          <w:rFonts w:ascii="Times New Roman" w:hAnsi="Times New Roman" w:cs="Times New Roman"/>
          <w:sz w:val="20"/>
          <w:szCs w:val="20"/>
          <w:lang w:val="en-US"/>
        </w:rPr>
        <w:sectPr w:rsidR="006C7E05" w:rsidRPr="00D01940" w:rsidSect="00680250">
          <w:pgSz w:w="11900" w:h="16840"/>
          <w:pgMar w:top="1417" w:right="1417" w:bottom="1417" w:left="1417" w:header="708" w:footer="708" w:gutter="0"/>
          <w:cols w:space="708"/>
          <w:docGrid w:linePitch="360"/>
        </w:sectPr>
      </w:pPr>
    </w:p>
    <w:p w14:paraId="54A89466" w14:textId="77777777" w:rsidR="006C7E05" w:rsidRPr="00D01940" w:rsidRDefault="006C7E05" w:rsidP="006C7E05">
      <w:pPr>
        <w:spacing w:line="360" w:lineRule="auto"/>
        <w:jc w:val="both"/>
        <w:rPr>
          <w:rFonts w:ascii="Times New Roman" w:hAnsi="Times New Roman" w:cs="Times New Roman"/>
          <w:lang w:val="en-US"/>
        </w:rPr>
      </w:pPr>
      <w:r w:rsidRPr="00D01940">
        <w:rPr>
          <w:rFonts w:ascii="Times New Roman" w:hAnsi="Times New Roman" w:cs="Times New Roman"/>
          <w:b/>
          <w:bCs/>
          <w:lang w:val="en-US"/>
        </w:rPr>
        <w:lastRenderedPageBreak/>
        <w:t xml:space="preserve">Table 2. </w:t>
      </w:r>
      <w:r w:rsidRPr="00D01940">
        <w:rPr>
          <w:rFonts w:ascii="Times New Roman" w:hAnsi="Times New Roman" w:cs="Times New Roman"/>
          <w:lang w:val="en-US"/>
        </w:rPr>
        <w:t xml:space="preserve">Mean (standard deviation) scores for anxiety symptoms, depressive symptoms and mental well-being in the overall population and by sex and age </w:t>
      </w:r>
    </w:p>
    <w:tbl>
      <w:tblPr>
        <w:tblStyle w:val="TableGrid"/>
        <w:tblW w:w="0" w:type="auto"/>
        <w:tblInd w:w="0" w:type="dxa"/>
        <w:tblLook w:val="04A0" w:firstRow="1" w:lastRow="0" w:firstColumn="1" w:lastColumn="0" w:noHBand="0" w:noVBand="1"/>
      </w:tblPr>
      <w:tblGrid>
        <w:gridCol w:w="1331"/>
        <w:gridCol w:w="774"/>
        <w:gridCol w:w="322"/>
        <w:gridCol w:w="705"/>
        <w:gridCol w:w="779"/>
        <w:gridCol w:w="785"/>
        <w:gridCol w:w="252"/>
        <w:gridCol w:w="705"/>
        <w:gridCol w:w="781"/>
        <w:gridCol w:w="838"/>
        <w:gridCol w:w="235"/>
        <w:gridCol w:w="705"/>
        <w:gridCol w:w="844"/>
      </w:tblGrid>
      <w:tr w:rsidR="006C7E05" w:rsidRPr="00D01940" w14:paraId="29C159CE" w14:textId="77777777" w:rsidTr="00680250">
        <w:trPr>
          <w:trHeight w:val="470"/>
        </w:trPr>
        <w:tc>
          <w:tcPr>
            <w:tcW w:w="1331" w:type="dxa"/>
            <w:vMerge w:val="restart"/>
            <w:vAlign w:val="center"/>
          </w:tcPr>
          <w:p w14:paraId="6251DD8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Population</w:t>
            </w:r>
          </w:p>
        </w:tc>
        <w:tc>
          <w:tcPr>
            <w:tcW w:w="774" w:type="dxa"/>
          </w:tcPr>
          <w:p w14:paraId="79AC6107" w14:textId="77777777" w:rsidR="006C7E05" w:rsidRPr="00D01940" w:rsidRDefault="006C7E05" w:rsidP="00680250">
            <w:pPr>
              <w:rPr>
                <w:rFonts w:ascii="Times New Roman" w:hAnsi="Times New Roman" w:cs="Times New Roman"/>
                <w:sz w:val="20"/>
                <w:szCs w:val="20"/>
                <w:lang w:val="en-US"/>
              </w:rPr>
            </w:pPr>
          </w:p>
        </w:tc>
        <w:tc>
          <w:tcPr>
            <w:tcW w:w="1806" w:type="dxa"/>
            <w:gridSpan w:val="3"/>
            <w:vAlign w:val="center"/>
          </w:tcPr>
          <w:p w14:paraId="6513335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Anxiety symptoms (BAI)</w:t>
            </w:r>
          </w:p>
        </w:tc>
        <w:tc>
          <w:tcPr>
            <w:tcW w:w="785" w:type="dxa"/>
          </w:tcPr>
          <w:p w14:paraId="2CA57CBA" w14:textId="77777777" w:rsidR="006C7E05" w:rsidRPr="00D01940" w:rsidRDefault="006C7E05" w:rsidP="00680250">
            <w:pPr>
              <w:rPr>
                <w:rFonts w:ascii="Times New Roman" w:hAnsi="Times New Roman" w:cs="Times New Roman"/>
                <w:sz w:val="20"/>
                <w:szCs w:val="20"/>
                <w:lang w:val="en-US"/>
              </w:rPr>
            </w:pPr>
          </w:p>
        </w:tc>
        <w:tc>
          <w:tcPr>
            <w:tcW w:w="1738" w:type="dxa"/>
            <w:gridSpan w:val="3"/>
            <w:vAlign w:val="center"/>
          </w:tcPr>
          <w:p w14:paraId="63AEC98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Depressive symptoms (BDI)</w:t>
            </w:r>
          </w:p>
        </w:tc>
        <w:tc>
          <w:tcPr>
            <w:tcW w:w="838" w:type="dxa"/>
          </w:tcPr>
          <w:p w14:paraId="437637B4" w14:textId="77777777" w:rsidR="006C7E05" w:rsidRPr="00D01940" w:rsidRDefault="006C7E05" w:rsidP="00680250">
            <w:pPr>
              <w:rPr>
                <w:rFonts w:ascii="Times New Roman" w:hAnsi="Times New Roman" w:cs="Times New Roman"/>
                <w:sz w:val="20"/>
                <w:szCs w:val="20"/>
                <w:lang w:val="en-US"/>
              </w:rPr>
            </w:pPr>
          </w:p>
        </w:tc>
        <w:tc>
          <w:tcPr>
            <w:tcW w:w="1784" w:type="dxa"/>
            <w:gridSpan w:val="3"/>
            <w:vAlign w:val="center"/>
          </w:tcPr>
          <w:p w14:paraId="2943D14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Mental wellbeing (SWEMWBS)</w:t>
            </w:r>
          </w:p>
        </w:tc>
      </w:tr>
      <w:tr w:rsidR="006C7E05" w:rsidRPr="00D01940" w14:paraId="7D36F548" w14:textId="77777777" w:rsidTr="00680250">
        <w:trPr>
          <w:trHeight w:val="470"/>
        </w:trPr>
        <w:tc>
          <w:tcPr>
            <w:tcW w:w="1331" w:type="dxa"/>
            <w:vMerge/>
            <w:vAlign w:val="center"/>
          </w:tcPr>
          <w:p w14:paraId="799EFDB6" w14:textId="77777777" w:rsidR="006C7E05" w:rsidRPr="00D01940" w:rsidRDefault="006C7E05" w:rsidP="00680250">
            <w:pPr>
              <w:rPr>
                <w:rFonts w:ascii="Times New Roman" w:hAnsi="Times New Roman" w:cs="Times New Roman"/>
                <w:sz w:val="20"/>
                <w:szCs w:val="20"/>
                <w:lang w:val="en-US"/>
              </w:rPr>
            </w:pPr>
          </w:p>
        </w:tc>
        <w:tc>
          <w:tcPr>
            <w:tcW w:w="1096" w:type="dxa"/>
            <w:gridSpan w:val="2"/>
            <w:vAlign w:val="center"/>
          </w:tcPr>
          <w:p w14:paraId="6378331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Mean (standard deviation)</w:t>
            </w:r>
          </w:p>
        </w:tc>
        <w:tc>
          <w:tcPr>
            <w:tcW w:w="705" w:type="dxa"/>
            <w:vAlign w:val="center"/>
          </w:tcPr>
          <w:p w14:paraId="154BE81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Effect size</w:t>
            </w:r>
            <w:r w:rsidRPr="00D01940">
              <w:rPr>
                <w:rFonts w:ascii="Times New Roman" w:hAnsi="Times New Roman" w:cs="Times New Roman"/>
                <w:sz w:val="20"/>
                <w:szCs w:val="20"/>
                <w:vertAlign w:val="superscript"/>
                <w:lang w:val="en-US"/>
              </w:rPr>
              <w:t>a</w:t>
            </w:r>
          </w:p>
        </w:tc>
        <w:tc>
          <w:tcPr>
            <w:tcW w:w="779" w:type="dxa"/>
            <w:vAlign w:val="center"/>
          </w:tcPr>
          <w:p w14:paraId="1C12CCA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P-value</w:t>
            </w:r>
            <w:r w:rsidRPr="00D01940">
              <w:rPr>
                <w:rFonts w:ascii="Times New Roman" w:hAnsi="Times New Roman" w:cs="Times New Roman"/>
                <w:sz w:val="20"/>
                <w:szCs w:val="20"/>
                <w:vertAlign w:val="superscript"/>
                <w:lang w:val="en-US"/>
              </w:rPr>
              <w:t>b</w:t>
            </w:r>
          </w:p>
        </w:tc>
        <w:tc>
          <w:tcPr>
            <w:tcW w:w="1037" w:type="dxa"/>
            <w:gridSpan w:val="2"/>
            <w:vAlign w:val="center"/>
          </w:tcPr>
          <w:p w14:paraId="18424C3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Mean (standard deviation)</w:t>
            </w:r>
          </w:p>
        </w:tc>
        <w:tc>
          <w:tcPr>
            <w:tcW w:w="705" w:type="dxa"/>
            <w:vAlign w:val="center"/>
          </w:tcPr>
          <w:p w14:paraId="42734F4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Effect size</w:t>
            </w:r>
            <w:r w:rsidRPr="00D01940">
              <w:rPr>
                <w:rFonts w:ascii="Times New Roman" w:hAnsi="Times New Roman" w:cs="Times New Roman"/>
                <w:sz w:val="20"/>
                <w:szCs w:val="20"/>
                <w:vertAlign w:val="superscript"/>
                <w:lang w:val="en-US"/>
              </w:rPr>
              <w:t>a</w:t>
            </w:r>
          </w:p>
        </w:tc>
        <w:tc>
          <w:tcPr>
            <w:tcW w:w="781" w:type="dxa"/>
            <w:vAlign w:val="center"/>
          </w:tcPr>
          <w:p w14:paraId="5CB5E49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P-value</w:t>
            </w:r>
            <w:r w:rsidRPr="00D01940">
              <w:rPr>
                <w:rFonts w:ascii="Times New Roman" w:hAnsi="Times New Roman" w:cs="Times New Roman"/>
                <w:sz w:val="20"/>
                <w:szCs w:val="20"/>
                <w:vertAlign w:val="superscript"/>
                <w:lang w:val="en-US"/>
              </w:rPr>
              <w:t>b</w:t>
            </w:r>
          </w:p>
        </w:tc>
        <w:tc>
          <w:tcPr>
            <w:tcW w:w="1073" w:type="dxa"/>
            <w:gridSpan w:val="2"/>
            <w:vAlign w:val="center"/>
          </w:tcPr>
          <w:p w14:paraId="491011E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Mean (standard deviation)</w:t>
            </w:r>
          </w:p>
        </w:tc>
        <w:tc>
          <w:tcPr>
            <w:tcW w:w="705" w:type="dxa"/>
            <w:vAlign w:val="center"/>
          </w:tcPr>
          <w:p w14:paraId="088AE37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Effect size</w:t>
            </w:r>
            <w:r w:rsidRPr="00D01940">
              <w:rPr>
                <w:rFonts w:ascii="Times New Roman" w:hAnsi="Times New Roman" w:cs="Times New Roman"/>
                <w:sz w:val="20"/>
                <w:szCs w:val="20"/>
                <w:vertAlign w:val="superscript"/>
                <w:lang w:val="en-US"/>
              </w:rPr>
              <w:t>a</w:t>
            </w:r>
          </w:p>
        </w:tc>
        <w:tc>
          <w:tcPr>
            <w:tcW w:w="844" w:type="dxa"/>
            <w:vAlign w:val="center"/>
          </w:tcPr>
          <w:p w14:paraId="534445C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P-value</w:t>
            </w:r>
            <w:r w:rsidRPr="00D01940">
              <w:rPr>
                <w:rFonts w:ascii="Times New Roman" w:hAnsi="Times New Roman" w:cs="Times New Roman"/>
                <w:sz w:val="20"/>
                <w:szCs w:val="20"/>
                <w:vertAlign w:val="superscript"/>
                <w:lang w:val="en-US"/>
              </w:rPr>
              <w:t>b</w:t>
            </w:r>
          </w:p>
        </w:tc>
      </w:tr>
      <w:tr w:rsidR="006C7E05" w:rsidRPr="00D01940" w14:paraId="7FDA1F28" w14:textId="77777777" w:rsidTr="00680250">
        <w:tc>
          <w:tcPr>
            <w:tcW w:w="1331" w:type="dxa"/>
            <w:vAlign w:val="center"/>
          </w:tcPr>
          <w:p w14:paraId="406CB84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Overall</w:t>
            </w:r>
          </w:p>
        </w:tc>
        <w:tc>
          <w:tcPr>
            <w:tcW w:w="1096" w:type="dxa"/>
            <w:gridSpan w:val="2"/>
            <w:vAlign w:val="center"/>
          </w:tcPr>
          <w:p w14:paraId="25E55B1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12.1 (11.7)</w:t>
            </w:r>
          </w:p>
        </w:tc>
        <w:tc>
          <w:tcPr>
            <w:tcW w:w="705" w:type="dxa"/>
            <w:vAlign w:val="center"/>
          </w:tcPr>
          <w:p w14:paraId="6AE3A9FD" w14:textId="77777777" w:rsidR="006C7E05" w:rsidRPr="00D01940" w:rsidRDefault="006C7E05" w:rsidP="00680250">
            <w:pPr>
              <w:rPr>
                <w:rFonts w:ascii="Times New Roman" w:hAnsi="Times New Roman" w:cs="Times New Roman"/>
                <w:lang w:val="en-US"/>
              </w:rPr>
            </w:pPr>
            <w:r w:rsidRPr="00D01940">
              <w:rPr>
                <w:rFonts w:ascii="Times New Roman" w:hAnsi="Times New Roman" w:cs="Times New Roman"/>
                <w:lang w:val="en-US"/>
              </w:rPr>
              <w:t>–</w:t>
            </w:r>
          </w:p>
        </w:tc>
        <w:tc>
          <w:tcPr>
            <w:tcW w:w="779" w:type="dxa"/>
            <w:vAlign w:val="center"/>
          </w:tcPr>
          <w:p w14:paraId="3AFD30B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lang w:val="en-US"/>
              </w:rPr>
              <w:t>–</w:t>
            </w:r>
          </w:p>
        </w:tc>
        <w:tc>
          <w:tcPr>
            <w:tcW w:w="1037" w:type="dxa"/>
            <w:gridSpan w:val="2"/>
            <w:vAlign w:val="center"/>
          </w:tcPr>
          <w:p w14:paraId="1E41D1C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11.6 (10.6)</w:t>
            </w:r>
          </w:p>
        </w:tc>
        <w:tc>
          <w:tcPr>
            <w:tcW w:w="705" w:type="dxa"/>
            <w:vAlign w:val="center"/>
          </w:tcPr>
          <w:p w14:paraId="5E1A03E7" w14:textId="77777777" w:rsidR="006C7E05" w:rsidRPr="00D01940" w:rsidRDefault="006C7E05" w:rsidP="00680250">
            <w:pPr>
              <w:rPr>
                <w:rFonts w:ascii="Times New Roman" w:hAnsi="Times New Roman" w:cs="Times New Roman"/>
                <w:lang w:val="en-US"/>
              </w:rPr>
            </w:pPr>
            <w:r w:rsidRPr="00D01940">
              <w:rPr>
                <w:rFonts w:ascii="Times New Roman" w:hAnsi="Times New Roman" w:cs="Times New Roman"/>
                <w:lang w:val="en-US"/>
              </w:rPr>
              <w:t>–</w:t>
            </w:r>
          </w:p>
        </w:tc>
        <w:tc>
          <w:tcPr>
            <w:tcW w:w="781" w:type="dxa"/>
            <w:vAlign w:val="center"/>
          </w:tcPr>
          <w:p w14:paraId="2714A6B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lang w:val="en-US"/>
              </w:rPr>
              <w:t>–</w:t>
            </w:r>
          </w:p>
        </w:tc>
        <w:tc>
          <w:tcPr>
            <w:tcW w:w="1073" w:type="dxa"/>
            <w:gridSpan w:val="2"/>
            <w:vAlign w:val="center"/>
          </w:tcPr>
          <w:p w14:paraId="5E4D50C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20.8 (5.1)</w:t>
            </w:r>
          </w:p>
        </w:tc>
        <w:tc>
          <w:tcPr>
            <w:tcW w:w="705" w:type="dxa"/>
            <w:vAlign w:val="center"/>
          </w:tcPr>
          <w:p w14:paraId="57203A35" w14:textId="77777777" w:rsidR="006C7E05" w:rsidRPr="00D01940" w:rsidRDefault="006C7E05" w:rsidP="00680250">
            <w:pPr>
              <w:rPr>
                <w:rFonts w:ascii="Times New Roman" w:hAnsi="Times New Roman" w:cs="Times New Roman"/>
                <w:lang w:val="en-US"/>
              </w:rPr>
            </w:pPr>
            <w:r w:rsidRPr="00D01940">
              <w:rPr>
                <w:rFonts w:ascii="Times New Roman" w:hAnsi="Times New Roman" w:cs="Times New Roman"/>
                <w:lang w:val="en-US"/>
              </w:rPr>
              <w:t>–</w:t>
            </w:r>
          </w:p>
        </w:tc>
        <w:tc>
          <w:tcPr>
            <w:tcW w:w="844" w:type="dxa"/>
            <w:vAlign w:val="center"/>
          </w:tcPr>
          <w:p w14:paraId="0A65D64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lang w:val="en-US"/>
              </w:rPr>
              <w:t>–</w:t>
            </w:r>
          </w:p>
        </w:tc>
      </w:tr>
      <w:tr w:rsidR="006C7E05" w:rsidRPr="00D01940" w14:paraId="4D8CCAC4" w14:textId="77777777" w:rsidTr="00680250">
        <w:tc>
          <w:tcPr>
            <w:tcW w:w="9056" w:type="dxa"/>
            <w:gridSpan w:val="13"/>
          </w:tcPr>
          <w:p w14:paraId="6DEA38AA" w14:textId="77777777" w:rsidR="006C7E05" w:rsidRPr="00D01940" w:rsidRDefault="006C7E05" w:rsidP="00680250">
            <w:pPr>
              <w:rPr>
                <w:rFonts w:ascii="Times New Roman" w:hAnsi="Times New Roman" w:cs="Times New Roman"/>
                <w:i/>
                <w:iCs/>
                <w:sz w:val="20"/>
                <w:szCs w:val="20"/>
                <w:lang w:val="en-US"/>
              </w:rPr>
            </w:pPr>
            <w:r w:rsidRPr="00D01940">
              <w:rPr>
                <w:rFonts w:ascii="Times New Roman" w:hAnsi="Times New Roman" w:cs="Times New Roman"/>
                <w:i/>
                <w:iCs/>
                <w:sz w:val="20"/>
                <w:szCs w:val="20"/>
                <w:lang w:val="en-US"/>
              </w:rPr>
              <w:t>Sex</w:t>
            </w:r>
          </w:p>
        </w:tc>
      </w:tr>
      <w:tr w:rsidR="006C7E05" w:rsidRPr="00D01940" w14:paraId="3076C853" w14:textId="77777777" w:rsidTr="00680250">
        <w:tc>
          <w:tcPr>
            <w:tcW w:w="1331" w:type="dxa"/>
            <w:vAlign w:val="center"/>
          </w:tcPr>
          <w:p w14:paraId="2D4BA88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Men</w:t>
            </w:r>
          </w:p>
        </w:tc>
        <w:tc>
          <w:tcPr>
            <w:tcW w:w="1096" w:type="dxa"/>
            <w:gridSpan w:val="2"/>
            <w:vAlign w:val="center"/>
          </w:tcPr>
          <w:p w14:paraId="4A8D2F6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8.4 (9.4)</w:t>
            </w:r>
          </w:p>
        </w:tc>
        <w:tc>
          <w:tcPr>
            <w:tcW w:w="705" w:type="dxa"/>
            <w:vMerge w:val="restart"/>
            <w:vAlign w:val="center"/>
          </w:tcPr>
          <w:p w14:paraId="255FDBD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0.06</w:t>
            </w:r>
          </w:p>
        </w:tc>
        <w:tc>
          <w:tcPr>
            <w:tcW w:w="779" w:type="dxa"/>
            <w:vMerge w:val="restart"/>
            <w:vAlign w:val="center"/>
          </w:tcPr>
          <w:p w14:paraId="69813F5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c>
          <w:tcPr>
            <w:tcW w:w="1037" w:type="dxa"/>
            <w:gridSpan w:val="2"/>
            <w:vAlign w:val="center"/>
          </w:tcPr>
          <w:p w14:paraId="1E66BE1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9.9 (9.6)</w:t>
            </w:r>
          </w:p>
        </w:tc>
        <w:tc>
          <w:tcPr>
            <w:tcW w:w="705" w:type="dxa"/>
            <w:vMerge w:val="restart"/>
            <w:vAlign w:val="center"/>
          </w:tcPr>
          <w:p w14:paraId="66979D5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0.02</w:t>
            </w:r>
          </w:p>
        </w:tc>
        <w:tc>
          <w:tcPr>
            <w:tcW w:w="781" w:type="dxa"/>
            <w:vMerge w:val="restart"/>
            <w:vAlign w:val="center"/>
          </w:tcPr>
          <w:p w14:paraId="617C381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c>
          <w:tcPr>
            <w:tcW w:w="1073" w:type="dxa"/>
            <w:gridSpan w:val="2"/>
            <w:vAlign w:val="center"/>
          </w:tcPr>
          <w:p w14:paraId="7581E07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21.5 (5.2)</w:t>
            </w:r>
          </w:p>
        </w:tc>
        <w:tc>
          <w:tcPr>
            <w:tcW w:w="705" w:type="dxa"/>
            <w:vMerge w:val="restart"/>
            <w:vAlign w:val="center"/>
          </w:tcPr>
          <w:p w14:paraId="128D21F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0.01</w:t>
            </w:r>
          </w:p>
        </w:tc>
        <w:tc>
          <w:tcPr>
            <w:tcW w:w="844" w:type="dxa"/>
            <w:vMerge w:val="restart"/>
            <w:vAlign w:val="center"/>
          </w:tcPr>
          <w:p w14:paraId="4B5C56B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0.008</w:t>
            </w:r>
          </w:p>
        </w:tc>
      </w:tr>
      <w:tr w:rsidR="006C7E05" w:rsidRPr="00D01940" w14:paraId="6CC8B02C" w14:textId="77777777" w:rsidTr="00680250">
        <w:tc>
          <w:tcPr>
            <w:tcW w:w="1331" w:type="dxa"/>
            <w:vAlign w:val="center"/>
          </w:tcPr>
          <w:p w14:paraId="57EFF3F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Women</w:t>
            </w:r>
          </w:p>
        </w:tc>
        <w:tc>
          <w:tcPr>
            <w:tcW w:w="1096" w:type="dxa"/>
            <w:gridSpan w:val="2"/>
            <w:vAlign w:val="center"/>
          </w:tcPr>
          <w:p w14:paraId="2B6E2B9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14.1 (12.2)</w:t>
            </w:r>
          </w:p>
        </w:tc>
        <w:tc>
          <w:tcPr>
            <w:tcW w:w="705" w:type="dxa"/>
            <w:vMerge/>
            <w:vAlign w:val="center"/>
          </w:tcPr>
          <w:p w14:paraId="3C8AD476"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35058AD6" w14:textId="77777777" w:rsidR="006C7E05" w:rsidRPr="00D01940" w:rsidRDefault="006C7E05" w:rsidP="00680250">
            <w:pPr>
              <w:rPr>
                <w:rFonts w:ascii="Times New Roman" w:hAnsi="Times New Roman" w:cs="Times New Roman"/>
                <w:sz w:val="20"/>
                <w:szCs w:val="20"/>
                <w:lang w:val="en-US"/>
              </w:rPr>
            </w:pPr>
          </w:p>
        </w:tc>
        <w:tc>
          <w:tcPr>
            <w:tcW w:w="1037" w:type="dxa"/>
            <w:gridSpan w:val="2"/>
            <w:vAlign w:val="center"/>
          </w:tcPr>
          <w:p w14:paraId="30ABF0A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12.3 (10.6)</w:t>
            </w:r>
          </w:p>
        </w:tc>
        <w:tc>
          <w:tcPr>
            <w:tcW w:w="705" w:type="dxa"/>
            <w:vMerge/>
          </w:tcPr>
          <w:p w14:paraId="4F3C50B8" w14:textId="77777777" w:rsidR="006C7E05" w:rsidRPr="00D01940" w:rsidRDefault="006C7E05" w:rsidP="00680250">
            <w:pPr>
              <w:rPr>
                <w:rFonts w:ascii="Times New Roman" w:hAnsi="Times New Roman" w:cs="Times New Roman"/>
                <w:sz w:val="20"/>
                <w:szCs w:val="20"/>
                <w:lang w:val="en-US"/>
              </w:rPr>
            </w:pPr>
          </w:p>
        </w:tc>
        <w:tc>
          <w:tcPr>
            <w:tcW w:w="781" w:type="dxa"/>
            <w:vMerge/>
            <w:vAlign w:val="center"/>
          </w:tcPr>
          <w:p w14:paraId="57F18E11" w14:textId="77777777" w:rsidR="006C7E05" w:rsidRPr="00D01940" w:rsidRDefault="006C7E05" w:rsidP="00680250">
            <w:pPr>
              <w:rPr>
                <w:rFonts w:ascii="Times New Roman" w:hAnsi="Times New Roman" w:cs="Times New Roman"/>
                <w:sz w:val="20"/>
                <w:szCs w:val="20"/>
                <w:lang w:val="en-US"/>
              </w:rPr>
            </w:pPr>
          </w:p>
        </w:tc>
        <w:tc>
          <w:tcPr>
            <w:tcW w:w="1073" w:type="dxa"/>
            <w:gridSpan w:val="2"/>
            <w:vAlign w:val="center"/>
          </w:tcPr>
          <w:p w14:paraId="68E3F93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20.6 (4.8)</w:t>
            </w:r>
          </w:p>
        </w:tc>
        <w:tc>
          <w:tcPr>
            <w:tcW w:w="705" w:type="dxa"/>
            <w:vMerge/>
            <w:vAlign w:val="center"/>
          </w:tcPr>
          <w:p w14:paraId="0CDD9BEA" w14:textId="77777777" w:rsidR="006C7E05" w:rsidRPr="00D01940" w:rsidRDefault="006C7E05" w:rsidP="00680250">
            <w:pPr>
              <w:rPr>
                <w:rFonts w:ascii="Times New Roman" w:hAnsi="Times New Roman" w:cs="Times New Roman"/>
                <w:sz w:val="20"/>
                <w:szCs w:val="20"/>
                <w:lang w:val="en-US"/>
              </w:rPr>
            </w:pPr>
          </w:p>
        </w:tc>
        <w:tc>
          <w:tcPr>
            <w:tcW w:w="844" w:type="dxa"/>
            <w:vMerge/>
            <w:vAlign w:val="center"/>
          </w:tcPr>
          <w:p w14:paraId="2CB31210" w14:textId="77777777" w:rsidR="006C7E05" w:rsidRPr="00D01940" w:rsidRDefault="006C7E05" w:rsidP="00680250">
            <w:pPr>
              <w:rPr>
                <w:rFonts w:ascii="Times New Roman" w:hAnsi="Times New Roman" w:cs="Times New Roman"/>
                <w:sz w:val="20"/>
                <w:szCs w:val="20"/>
                <w:lang w:val="en-US"/>
              </w:rPr>
            </w:pPr>
          </w:p>
        </w:tc>
      </w:tr>
      <w:tr w:rsidR="006C7E05" w:rsidRPr="00D01940" w14:paraId="07E889A2" w14:textId="77777777" w:rsidTr="00680250">
        <w:tc>
          <w:tcPr>
            <w:tcW w:w="1331" w:type="dxa"/>
            <w:vAlign w:val="center"/>
          </w:tcPr>
          <w:p w14:paraId="6A1B894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Non-binary, transgender or intersex</w:t>
            </w:r>
          </w:p>
        </w:tc>
        <w:tc>
          <w:tcPr>
            <w:tcW w:w="1096" w:type="dxa"/>
            <w:gridSpan w:val="2"/>
            <w:vAlign w:val="center"/>
          </w:tcPr>
          <w:p w14:paraId="3D6F895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17.2 (20.3)</w:t>
            </w:r>
          </w:p>
        </w:tc>
        <w:tc>
          <w:tcPr>
            <w:tcW w:w="705" w:type="dxa"/>
            <w:vMerge/>
            <w:vAlign w:val="center"/>
          </w:tcPr>
          <w:p w14:paraId="7AF3DEA9"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78B1EB5B" w14:textId="77777777" w:rsidR="006C7E05" w:rsidRPr="00D01940" w:rsidRDefault="006C7E05" w:rsidP="00680250">
            <w:pPr>
              <w:rPr>
                <w:rFonts w:ascii="Times New Roman" w:hAnsi="Times New Roman" w:cs="Times New Roman"/>
                <w:sz w:val="20"/>
                <w:szCs w:val="20"/>
                <w:lang w:val="en-US"/>
              </w:rPr>
            </w:pPr>
          </w:p>
        </w:tc>
        <w:tc>
          <w:tcPr>
            <w:tcW w:w="1037" w:type="dxa"/>
            <w:gridSpan w:val="2"/>
            <w:vAlign w:val="center"/>
          </w:tcPr>
          <w:p w14:paraId="5C9F0CE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19.8 (19.0)</w:t>
            </w:r>
          </w:p>
        </w:tc>
        <w:tc>
          <w:tcPr>
            <w:tcW w:w="705" w:type="dxa"/>
            <w:vMerge/>
          </w:tcPr>
          <w:p w14:paraId="5CBEC3B9" w14:textId="77777777" w:rsidR="006C7E05" w:rsidRPr="00D01940" w:rsidRDefault="006C7E05" w:rsidP="00680250">
            <w:pPr>
              <w:rPr>
                <w:rFonts w:ascii="Times New Roman" w:hAnsi="Times New Roman" w:cs="Times New Roman"/>
                <w:sz w:val="20"/>
                <w:szCs w:val="20"/>
                <w:lang w:val="en-US"/>
              </w:rPr>
            </w:pPr>
          </w:p>
        </w:tc>
        <w:tc>
          <w:tcPr>
            <w:tcW w:w="781" w:type="dxa"/>
            <w:vMerge/>
            <w:vAlign w:val="center"/>
          </w:tcPr>
          <w:p w14:paraId="1D6766D4" w14:textId="77777777" w:rsidR="006C7E05" w:rsidRPr="00D01940" w:rsidRDefault="006C7E05" w:rsidP="00680250">
            <w:pPr>
              <w:rPr>
                <w:rFonts w:ascii="Times New Roman" w:hAnsi="Times New Roman" w:cs="Times New Roman"/>
                <w:sz w:val="20"/>
                <w:szCs w:val="20"/>
                <w:lang w:val="en-US"/>
              </w:rPr>
            </w:pPr>
          </w:p>
        </w:tc>
        <w:tc>
          <w:tcPr>
            <w:tcW w:w="1073" w:type="dxa"/>
            <w:gridSpan w:val="2"/>
            <w:vAlign w:val="center"/>
          </w:tcPr>
          <w:p w14:paraId="22E0859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18.6 (6.4)</w:t>
            </w:r>
          </w:p>
        </w:tc>
        <w:tc>
          <w:tcPr>
            <w:tcW w:w="705" w:type="dxa"/>
            <w:vMerge/>
            <w:vAlign w:val="center"/>
          </w:tcPr>
          <w:p w14:paraId="1A71E300" w14:textId="77777777" w:rsidR="006C7E05" w:rsidRPr="00D01940" w:rsidRDefault="006C7E05" w:rsidP="00680250">
            <w:pPr>
              <w:rPr>
                <w:rFonts w:ascii="Times New Roman" w:hAnsi="Times New Roman" w:cs="Times New Roman"/>
                <w:sz w:val="20"/>
                <w:szCs w:val="20"/>
                <w:lang w:val="en-US"/>
              </w:rPr>
            </w:pPr>
          </w:p>
        </w:tc>
        <w:tc>
          <w:tcPr>
            <w:tcW w:w="844" w:type="dxa"/>
            <w:vMerge/>
            <w:vAlign w:val="center"/>
          </w:tcPr>
          <w:p w14:paraId="1E1E351E" w14:textId="77777777" w:rsidR="006C7E05" w:rsidRPr="00D01940" w:rsidRDefault="006C7E05" w:rsidP="00680250">
            <w:pPr>
              <w:rPr>
                <w:rFonts w:ascii="Times New Roman" w:hAnsi="Times New Roman" w:cs="Times New Roman"/>
                <w:sz w:val="20"/>
                <w:szCs w:val="20"/>
                <w:lang w:val="en-US"/>
              </w:rPr>
            </w:pPr>
          </w:p>
        </w:tc>
      </w:tr>
      <w:tr w:rsidR="006C7E05" w:rsidRPr="00D01940" w14:paraId="0CD5DCC7" w14:textId="77777777" w:rsidTr="00680250">
        <w:tc>
          <w:tcPr>
            <w:tcW w:w="9056" w:type="dxa"/>
            <w:gridSpan w:val="13"/>
          </w:tcPr>
          <w:p w14:paraId="7EF4B522" w14:textId="77777777" w:rsidR="006C7E05" w:rsidRPr="00D01940" w:rsidRDefault="006C7E05" w:rsidP="00680250">
            <w:pPr>
              <w:rPr>
                <w:rFonts w:ascii="Times New Roman" w:hAnsi="Times New Roman" w:cs="Times New Roman"/>
                <w:i/>
                <w:iCs/>
                <w:sz w:val="20"/>
                <w:szCs w:val="20"/>
                <w:lang w:val="en-US"/>
              </w:rPr>
            </w:pPr>
            <w:r w:rsidRPr="00D01940">
              <w:rPr>
                <w:rFonts w:ascii="Times New Roman" w:hAnsi="Times New Roman" w:cs="Times New Roman"/>
                <w:i/>
                <w:iCs/>
                <w:sz w:val="20"/>
                <w:szCs w:val="20"/>
                <w:lang w:val="en-US"/>
              </w:rPr>
              <w:t>Age</w:t>
            </w:r>
          </w:p>
        </w:tc>
      </w:tr>
      <w:tr w:rsidR="006C7E05" w:rsidRPr="00D01940" w14:paraId="061B6BEC" w14:textId="77777777" w:rsidTr="00680250">
        <w:tc>
          <w:tcPr>
            <w:tcW w:w="1331" w:type="dxa"/>
            <w:vAlign w:val="center"/>
          </w:tcPr>
          <w:p w14:paraId="038388D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18-24 years</w:t>
            </w:r>
          </w:p>
        </w:tc>
        <w:tc>
          <w:tcPr>
            <w:tcW w:w="1096" w:type="dxa"/>
            <w:gridSpan w:val="2"/>
            <w:vAlign w:val="center"/>
          </w:tcPr>
          <w:p w14:paraId="6825BC6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17.3 (13.4)</w:t>
            </w:r>
          </w:p>
        </w:tc>
        <w:tc>
          <w:tcPr>
            <w:tcW w:w="705" w:type="dxa"/>
            <w:vMerge w:val="restart"/>
            <w:vAlign w:val="center"/>
          </w:tcPr>
          <w:p w14:paraId="0AB9B7E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0.07</w:t>
            </w:r>
          </w:p>
        </w:tc>
        <w:tc>
          <w:tcPr>
            <w:tcW w:w="779" w:type="dxa"/>
            <w:vMerge w:val="restart"/>
            <w:vAlign w:val="center"/>
          </w:tcPr>
          <w:p w14:paraId="11CFDAE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c>
          <w:tcPr>
            <w:tcW w:w="1037" w:type="dxa"/>
            <w:gridSpan w:val="2"/>
            <w:vAlign w:val="center"/>
          </w:tcPr>
          <w:p w14:paraId="6E0D912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16.9 (11.8)</w:t>
            </w:r>
          </w:p>
        </w:tc>
        <w:tc>
          <w:tcPr>
            <w:tcW w:w="705" w:type="dxa"/>
            <w:vMerge w:val="restart"/>
            <w:vAlign w:val="center"/>
          </w:tcPr>
          <w:p w14:paraId="1987739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0.09</w:t>
            </w:r>
          </w:p>
        </w:tc>
        <w:tc>
          <w:tcPr>
            <w:tcW w:w="781" w:type="dxa"/>
            <w:vMerge w:val="restart"/>
            <w:vAlign w:val="center"/>
          </w:tcPr>
          <w:p w14:paraId="7C69643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c>
          <w:tcPr>
            <w:tcW w:w="1073" w:type="dxa"/>
            <w:gridSpan w:val="2"/>
            <w:vAlign w:val="center"/>
          </w:tcPr>
          <w:p w14:paraId="7236199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18.9 (4.9)</w:t>
            </w:r>
          </w:p>
        </w:tc>
        <w:tc>
          <w:tcPr>
            <w:tcW w:w="705" w:type="dxa"/>
            <w:vMerge w:val="restart"/>
            <w:vAlign w:val="center"/>
          </w:tcPr>
          <w:p w14:paraId="2081D6F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0.10</w:t>
            </w:r>
          </w:p>
        </w:tc>
        <w:tc>
          <w:tcPr>
            <w:tcW w:w="844" w:type="dxa"/>
            <w:vMerge w:val="restart"/>
            <w:vAlign w:val="center"/>
          </w:tcPr>
          <w:p w14:paraId="30213C8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r>
      <w:tr w:rsidR="006C7E05" w:rsidRPr="00D01940" w14:paraId="264D8EC2" w14:textId="77777777" w:rsidTr="00680250">
        <w:tc>
          <w:tcPr>
            <w:tcW w:w="1331" w:type="dxa"/>
            <w:vAlign w:val="center"/>
          </w:tcPr>
          <w:p w14:paraId="6507F9A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25-34 years</w:t>
            </w:r>
          </w:p>
        </w:tc>
        <w:tc>
          <w:tcPr>
            <w:tcW w:w="1096" w:type="dxa"/>
            <w:gridSpan w:val="2"/>
            <w:vAlign w:val="center"/>
          </w:tcPr>
          <w:p w14:paraId="7E0148F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15.2 (12.5)</w:t>
            </w:r>
          </w:p>
        </w:tc>
        <w:tc>
          <w:tcPr>
            <w:tcW w:w="705" w:type="dxa"/>
            <w:vMerge/>
            <w:vAlign w:val="center"/>
          </w:tcPr>
          <w:p w14:paraId="125A2380"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27109648" w14:textId="77777777" w:rsidR="006C7E05" w:rsidRPr="00D01940" w:rsidRDefault="006C7E05" w:rsidP="00680250">
            <w:pPr>
              <w:rPr>
                <w:rFonts w:ascii="Times New Roman" w:hAnsi="Times New Roman" w:cs="Times New Roman"/>
                <w:sz w:val="20"/>
                <w:szCs w:val="20"/>
                <w:lang w:val="en-US"/>
              </w:rPr>
            </w:pPr>
          </w:p>
        </w:tc>
        <w:tc>
          <w:tcPr>
            <w:tcW w:w="1037" w:type="dxa"/>
            <w:gridSpan w:val="2"/>
            <w:vAlign w:val="center"/>
          </w:tcPr>
          <w:p w14:paraId="4262052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14.3 (11.5)</w:t>
            </w:r>
          </w:p>
        </w:tc>
        <w:tc>
          <w:tcPr>
            <w:tcW w:w="705" w:type="dxa"/>
            <w:vMerge/>
          </w:tcPr>
          <w:p w14:paraId="456C5719" w14:textId="77777777" w:rsidR="006C7E05" w:rsidRPr="00D01940" w:rsidRDefault="006C7E05" w:rsidP="00680250">
            <w:pPr>
              <w:rPr>
                <w:rFonts w:ascii="Times New Roman" w:hAnsi="Times New Roman" w:cs="Times New Roman"/>
                <w:sz w:val="20"/>
                <w:szCs w:val="20"/>
                <w:lang w:val="en-US"/>
              </w:rPr>
            </w:pPr>
          </w:p>
        </w:tc>
        <w:tc>
          <w:tcPr>
            <w:tcW w:w="781" w:type="dxa"/>
            <w:vMerge/>
            <w:vAlign w:val="center"/>
          </w:tcPr>
          <w:p w14:paraId="6856412E" w14:textId="77777777" w:rsidR="006C7E05" w:rsidRPr="00D01940" w:rsidRDefault="006C7E05" w:rsidP="00680250">
            <w:pPr>
              <w:rPr>
                <w:rFonts w:ascii="Times New Roman" w:hAnsi="Times New Roman" w:cs="Times New Roman"/>
                <w:sz w:val="20"/>
                <w:szCs w:val="20"/>
                <w:lang w:val="en-US"/>
              </w:rPr>
            </w:pPr>
          </w:p>
        </w:tc>
        <w:tc>
          <w:tcPr>
            <w:tcW w:w="1073" w:type="dxa"/>
            <w:gridSpan w:val="2"/>
            <w:vAlign w:val="center"/>
          </w:tcPr>
          <w:p w14:paraId="500F7F8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19.3 (5.0)</w:t>
            </w:r>
          </w:p>
        </w:tc>
        <w:tc>
          <w:tcPr>
            <w:tcW w:w="705" w:type="dxa"/>
            <w:vMerge/>
            <w:vAlign w:val="center"/>
          </w:tcPr>
          <w:p w14:paraId="7D9BC3D1" w14:textId="77777777" w:rsidR="006C7E05" w:rsidRPr="00D01940" w:rsidRDefault="006C7E05" w:rsidP="00680250">
            <w:pPr>
              <w:rPr>
                <w:rFonts w:ascii="Times New Roman" w:hAnsi="Times New Roman" w:cs="Times New Roman"/>
                <w:sz w:val="20"/>
                <w:szCs w:val="20"/>
                <w:lang w:val="en-US"/>
              </w:rPr>
            </w:pPr>
          </w:p>
        </w:tc>
        <w:tc>
          <w:tcPr>
            <w:tcW w:w="844" w:type="dxa"/>
            <w:vMerge/>
          </w:tcPr>
          <w:p w14:paraId="5BB41319" w14:textId="77777777" w:rsidR="006C7E05" w:rsidRPr="00D01940" w:rsidRDefault="006C7E05" w:rsidP="00680250">
            <w:pPr>
              <w:rPr>
                <w:rFonts w:ascii="Times New Roman" w:hAnsi="Times New Roman" w:cs="Times New Roman"/>
                <w:sz w:val="20"/>
                <w:szCs w:val="20"/>
                <w:lang w:val="en-US"/>
              </w:rPr>
            </w:pPr>
          </w:p>
        </w:tc>
      </w:tr>
      <w:tr w:rsidR="006C7E05" w:rsidRPr="00D01940" w14:paraId="54C3D320" w14:textId="77777777" w:rsidTr="00680250">
        <w:tc>
          <w:tcPr>
            <w:tcW w:w="1331" w:type="dxa"/>
            <w:vAlign w:val="center"/>
          </w:tcPr>
          <w:p w14:paraId="086A78C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35-44 years</w:t>
            </w:r>
          </w:p>
        </w:tc>
        <w:tc>
          <w:tcPr>
            <w:tcW w:w="1096" w:type="dxa"/>
            <w:gridSpan w:val="2"/>
            <w:vAlign w:val="center"/>
          </w:tcPr>
          <w:p w14:paraId="77A91F8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12.8 (11.4)</w:t>
            </w:r>
          </w:p>
        </w:tc>
        <w:tc>
          <w:tcPr>
            <w:tcW w:w="705" w:type="dxa"/>
            <w:vMerge/>
            <w:vAlign w:val="center"/>
          </w:tcPr>
          <w:p w14:paraId="2E2B235C"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47F84595" w14:textId="77777777" w:rsidR="006C7E05" w:rsidRPr="00D01940" w:rsidRDefault="006C7E05" w:rsidP="00680250">
            <w:pPr>
              <w:rPr>
                <w:rFonts w:ascii="Times New Roman" w:hAnsi="Times New Roman" w:cs="Times New Roman"/>
                <w:sz w:val="20"/>
                <w:szCs w:val="20"/>
                <w:lang w:val="en-US"/>
              </w:rPr>
            </w:pPr>
          </w:p>
        </w:tc>
        <w:tc>
          <w:tcPr>
            <w:tcW w:w="1037" w:type="dxa"/>
            <w:gridSpan w:val="2"/>
            <w:vAlign w:val="center"/>
          </w:tcPr>
          <w:p w14:paraId="1A9231B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12.8 (10.5)</w:t>
            </w:r>
          </w:p>
        </w:tc>
        <w:tc>
          <w:tcPr>
            <w:tcW w:w="705" w:type="dxa"/>
            <w:vMerge/>
          </w:tcPr>
          <w:p w14:paraId="7589B8A7" w14:textId="77777777" w:rsidR="006C7E05" w:rsidRPr="00D01940" w:rsidRDefault="006C7E05" w:rsidP="00680250">
            <w:pPr>
              <w:rPr>
                <w:rFonts w:ascii="Times New Roman" w:hAnsi="Times New Roman" w:cs="Times New Roman"/>
                <w:sz w:val="20"/>
                <w:szCs w:val="20"/>
                <w:lang w:val="en-US"/>
              </w:rPr>
            </w:pPr>
          </w:p>
        </w:tc>
        <w:tc>
          <w:tcPr>
            <w:tcW w:w="781" w:type="dxa"/>
            <w:vMerge/>
            <w:vAlign w:val="center"/>
          </w:tcPr>
          <w:p w14:paraId="3F7DDEF2" w14:textId="77777777" w:rsidR="006C7E05" w:rsidRPr="00D01940" w:rsidRDefault="006C7E05" w:rsidP="00680250">
            <w:pPr>
              <w:rPr>
                <w:rFonts w:ascii="Times New Roman" w:hAnsi="Times New Roman" w:cs="Times New Roman"/>
                <w:sz w:val="20"/>
                <w:szCs w:val="20"/>
                <w:lang w:val="en-US"/>
              </w:rPr>
            </w:pPr>
          </w:p>
        </w:tc>
        <w:tc>
          <w:tcPr>
            <w:tcW w:w="1073" w:type="dxa"/>
            <w:gridSpan w:val="2"/>
            <w:vAlign w:val="center"/>
          </w:tcPr>
          <w:p w14:paraId="5ADEC28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20.1 (4.5)</w:t>
            </w:r>
          </w:p>
        </w:tc>
        <w:tc>
          <w:tcPr>
            <w:tcW w:w="705" w:type="dxa"/>
            <w:vMerge/>
            <w:vAlign w:val="center"/>
          </w:tcPr>
          <w:p w14:paraId="2EDA96DB" w14:textId="77777777" w:rsidR="006C7E05" w:rsidRPr="00D01940" w:rsidRDefault="006C7E05" w:rsidP="00680250">
            <w:pPr>
              <w:rPr>
                <w:rFonts w:ascii="Times New Roman" w:hAnsi="Times New Roman" w:cs="Times New Roman"/>
                <w:sz w:val="20"/>
                <w:szCs w:val="20"/>
                <w:lang w:val="en-US"/>
              </w:rPr>
            </w:pPr>
          </w:p>
        </w:tc>
        <w:tc>
          <w:tcPr>
            <w:tcW w:w="844" w:type="dxa"/>
            <w:vMerge/>
          </w:tcPr>
          <w:p w14:paraId="12DA1E29" w14:textId="77777777" w:rsidR="006C7E05" w:rsidRPr="00D01940" w:rsidRDefault="006C7E05" w:rsidP="00680250">
            <w:pPr>
              <w:rPr>
                <w:rFonts w:ascii="Times New Roman" w:hAnsi="Times New Roman" w:cs="Times New Roman"/>
                <w:sz w:val="20"/>
                <w:szCs w:val="20"/>
                <w:lang w:val="en-US"/>
              </w:rPr>
            </w:pPr>
          </w:p>
        </w:tc>
      </w:tr>
      <w:tr w:rsidR="006C7E05" w:rsidRPr="00D01940" w14:paraId="6F869390" w14:textId="77777777" w:rsidTr="00680250">
        <w:tc>
          <w:tcPr>
            <w:tcW w:w="1331" w:type="dxa"/>
            <w:vAlign w:val="center"/>
          </w:tcPr>
          <w:p w14:paraId="7787505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45-54 years</w:t>
            </w:r>
          </w:p>
        </w:tc>
        <w:tc>
          <w:tcPr>
            <w:tcW w:w="1096" w:type="dxa"/>
            <w:gridSpan w:val="2"/>
            <w:vAlign w:val="center"/>
          </w:tcPr>
          <w:p w14:paraId="1D22BC2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11.5 (10.8)</w:t>
            </w:r>
          </w:p>
        </w:tc>
        <w:tc>
          <w:tcPr>
            <w:tcW w:w="705" w:type="dxa"/>
            <w:vMerge/>
            <w:vAlign w:val="center"/>
          </w:tcPr>
          <w:p w14:paraId="5899F3C5"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2529BC36" w14:textId="77777777" w:rsidR="006C7E05" w:rsidRPr="00D01940" w:rsidRDefault="006C7E05" w:rsidP="00680250">
            <w:pPr>
              <w:rPr>
                <w:rFonts w:ascii="Times New Roman" w:hAnsi="Times New Roman" w:cs="Times New Roman"/>
                <w:sz w:val="20"/>
                <w:szCs w:val="20"/>
                <w:lang w:val="en-US"/>
              </w:rPr>
            </w:pPr>
          </w:p>
        </w:tc>
        <w:tc>
          <w:tcPr>
            <w:tcW w:w="1037" w:type="dxa"/>
            <w:gridSpan w:val="2"/>
            <w:vAlign w:val="center"/>
          </w:tcPr>
          <w:p w14:paraId="4D262FD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10.4 (9.7)</w:t>
            </w:r>
          </w:p>
        </w:tc>
        <w:tc>
          <w:tcPr>
            <w:tcW w:w="705" w:type="dxa"/>
            <w:vMerge/>
          </w:tcPr>
          <w:p w14:paraId="4D055AB6" w14:textId="77777777" w:rsidR="006C7E05" w:rsidRPr="00D01940" w:rsidRDefault="006C7E05" w:rsidP="00680250">
            <w:pPr>
              <w:rPr>
                <w:rFonts w:ascii="Times New Roman" w:hAnsi="Times New Roman" w:cs="Times New Roman"/>
                <w:sz w:val="20"/>
                <w:szCs w:val="20"/>
                <w:lang w:val="en-US"/>
              </w:rPr>
            </w:pPr>
          </w:p>
        </w:tc>
        <w:tc>
          <w:tcPr>
            <w:tcW w:w="781" w:type="dxa"/>
            <w:vMerge/>
            <w:vAlign w:val="center"/>
          </w:tcPr>
          <w:p w14:paraId="6175E6A2" w14:textId="77777777" w:rsidR="006C7E05" w:rsidRPr="00D01940" w:rsidRDefault="006C7E05" w:rsidP="00680250">
            <w:pPr>
              <w:rPr>
                <w:rFonts w:ascii="Times New Roman" w:hAnsi="Times New Roman" w:cs="Times New Roman"/>
                <w:sz w:val="20"/>
                <w:szCs w:val="20"/>
                <w:lang w:val="en-US"/>
              </w:rPr>
            </w:pPr>
          </w:p>
        </w:tc>
        <w:tc>
          <w:tcPr>
            <w:tcW w:w="1073" w:type="dxa"/>
            <w:gridSpan w:val="2"/>
            <w:vAlign w:val="center"/>
          </w:tcPr>
          <w:p w14:paraId="031DD1F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21.1 (4.5)</w:t>
            </w:r>
          </w:p>
        </w:tc>
        <w:tc>
          <w:tcPr>
            <w:tcW w:w="705" w:type="dxa"/>
            <w:vMerge/>
            <w:vAlign w:val="center"/>
          </w:tcPr>
          <w:p w14:paraId="2A0D7110" w14:textId="77777777" w:rsidR="006C7E05" w:rsidRPr="00D01940" w:rsidRDefault="006C7E05" w:rsidP="00680250">
            <w:pPr>
              <w:rPr>
                <w:rFonts w:ascii="Times New Roman" w:hAnsi="Times New Roman" w:cs="Times New Roman"/>
                <w:sz w:val="20"/>
                <w:szCs w:val="20"/>
                <w:lang w:val="en-US"/>
              </w:rPr>
            </w:pPr>
          </w:p>
        </w:tc>
        <w:tc>
          <w:tcPr>
            <w:tcW w:w="844" w:type="dxa"/>
            <w:vMerge/>
          </w:tcPr>
          <w:p w14:paraId="60B73559" w14:textId="77777777" w:rsidR="006C7E05" w:rsidRPr="00D01940" w:rsidRDefault="006C7E05" w:rsidP="00680250">
            <w:pPr>
              <w:rPr>
                <w:rFonts w:ascii="Times New Roman" w:hAnsi="Times New Roman" w:cs="Times New Roman"/>
                <w:sz w:val="20"/>
                <w:szCs w:val="20"/>
                <w:lang w:val="en-US"/>
              </w:rPr>
            </w:pPr>
          </w:p>
        </w:tc>
      </w:tr>
      <w:tr w:rsidR="006C7E05" w:rsidRPr="00D01940" w14:paraId="0E06FB85" w14:textId="77777777" w:rsidTr="00680250">
        <w:tc>
          <w:tcPr>
            <w:tcW w:w="1331" w:type="dxa"/>
            <w:vAlign w:val="center"/>
          </w:tcPr>
          <w:p w14:paraId="18D7DB4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55-64 years</w:t>
            </w:r>
          </w:p>
        </w:tc>
        <w:tc>
          <w:tcPr>
            <w:tcW w:w="1096" w:type="dxa"/>
            <w:gridSpan w:val="2"/>
            <w:vAlign w:val="center"/>
          </w:tcPr>
          <w:p w14:paraId="2C04C05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10.4 (10.9)</w:t>
            </w:r>
          </w:p>
        </w:tc>
        <w:tc>
          <w:tcPr>
            <w:tcW w:w="705" w:type="dxa"/>
            <w:vMerge/>
            <w:vAlign w:val="center"/>
          </w:tcPr>
          <w:p w14:paraId="4D527E66"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70C7F7E0" w14:textId="77777777" w:rsidR="006C7E05" w:rsidRPr="00D01940" w:rsidRDefault="006C7E05" w:rsidP="00680250">
            <w:pPr>
              <w:rPr>
                <w:rFonts w:ascii="Times New Roman" w:hAnsi="Times New Roman" w:cs="Times New Roman"/>
                <w:sz w:val="20"/>
                <w:szCs w:val="20"/>
                <w:lang w:val="en-US"/>
              </w:rPr>
            </w:pPr>
          </w:p>
        </w:tc>
        <w:tc>
          <w:tcPr>
            <w:tcW w:w="1037" w:type="dxa"/>
            <w:gridSpan w:val="2"/>
            <w:vAlign w:val="center"/>
          </w:tcPr>
          <w:p w14:paraId="427D510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10.4 (9.8)</w:t>
            </w:r>
          </w:p>
        </w:tc>
        <w:tc>
          <w:tcPr>
            <w:tcW w:w="705" w:type="dxa"/>
            <w:vMerge/>
          </w:tcPr>
          <w:p w14:paraId="5C9933F5" w14:textId="77777777" w:rsidR="006C7E05" w:rsidRPr="00D01940" w:rsidRDefault="006C7E05" w:rsidP="00680250">
            <w:pPr>
              <w:rPr>
                <w:rFonts w:ascii="Times New Roman" w:hAnsi="Times New Roman" w:cs="Times New Roman"/>
                <w:sz w:val="20"/>
                <w:szCs w:val="20"/>
                <w:lang w:val="en-US"/>
              </w:rPr>
            </w:pPr>
          </w:p>
        </w:tc>
        <w:tc>
          <w:tcPr>
            <w:tcW w:w="781" w:type="dxa"/>
            <w:vMerge/>
            <w:vAlign w:val="center"/>
          </w:tcPr>
          <w:p w14:paraId="7C6B185D" w14:textId="77777777" w:rsidR="006C7E05" w:rsidRPr="00D01940" w:rsidRDefault="006C7E05" w:rsidP="00680250">
            <w:pPr>
              <w:rPr>
                <w:rFonts w:ascii="Times New Roman" w:hAnsi="Times New Roman" w:cs="Times New Roman"/>
                <w:sz w:val="20"/>
                <w:szCs w:val="20"/>
                <w:lang w:val="en-US"/>
              </w:rPr>
            </w:pPr>
          </w:p>
        </w:tc>
        <w:tc>
          <w:tcPr>
            <w:tcW w:w="1073" w:type="dxa"/>
            <w:gridSpan w:val="2"/>
            <w:vAlign w:val="center"/>
          </w:tcPr>
          <w:p w14:paraId="3392AA3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21.6 (4.7)</w:t>
            </w:r>
          </w:p>
        </w:tc>
        <w:tc>
          <w:tcPr>
            <w:tcW w:w="705" w:type="dxa"/>
            <w:vMerge/>
            <w:vAlign w:val="center"/>
          </w:tcPr>
          <w:p w14:paraId="1C99A2C8" w14:textId="77777777" w:rsidR="006C7E05" w:rsidRPr="00D01940" w:rsidRDefault="006C7E05" w:rsidP="00680250">
            <w:pPr>
              <w:rPr>
                <w:rFonts w:ascii="Times New Roman" w:hAnsi="Times New Roman" w:cs="Times New Roman"/>
                <w:sz w:val="20"/>
                <w:szCs w:val="20"/>
                <w:lang w:val="en-US"/>
              </w:rPr>
            </w:pPr>
          </w:p>
        </w:tc>
        <w:tc>
          <w:tcPr>
            <w:tcW w:w="844" w:type="dxa"/>
            <w:vMerge/>
          </w:tcPr>
          <w:p w14:paraId="4D06841C" w14:textId="77777777" w:rsidR="006C7E05" w:rsidRPr="00D01940" w:rsidRDefault="006C7E05" w:rsidP="00680250">
            <w:pPr>
              <w:rPr>
                <w:rFonts w:ascii="Times New Roman" w:hAnsi="Times New Roman" w:cs="Times New Roman"/>
                <w:sz w:val="20"/>
                <w:szCs w:val="20"/>
                <w:lang w:val="en-US"/>
              </w:rPr>
            </w:pPr>
          </w:p>
        </w:tc>
      </w:tr>
      <w:tr w:rsidR="006C7E05" w:rsidRPr="00D01940" w14:paraId="06BA8E0E" w14:textId="77777777" w:rsidTr="00680250">
        <w:tc>
          <w:tcPr>
            <w:tcW w:w="1331" w:type="dxa"/>
            <w:vAlign w:val="center"/>
          </w:tcPr>
          <w:p w14:paraId="3CEBCC8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65-74 years</w:t>
            </w:r>
          </w:p>
        </w:tc>
        <w:tc>
          <w:tcPr>
            <w:tcW w:w="1096" w:type="dxa"/>
            <w:gridSpan w:val="2"/>
            <w:vAlign w:val="center"/>
          </w:tcPr>
          <w:p w14:paraId="3D11F4C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7.2 (9.3)</w:t>
            </w:r>
          </w:p>
        </w:tc>
        <w:tc>
          <w:tcPr>
            <w:tcW w:w="705" w:type="dxa"/>
            <w:vMerge/>
            <w:vAlign w:val="center"/>
          </w:tcPr>
          <w:p w14:paraId="74E8C77D"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213A0C02" w14:textId="77777777" w:rsidR="006C7E05" w:rsidRPr="00D01940" w:rsidRDefault="006C7E05" w:rsidP="00680250">
            <w:pPr>
              <w:rPr>
                <w:rFonts w:ascii="Times New Roman" w:hAnsi="Times New Roman" w:cs="Times New Roman"/>
                <w:sz w:val="20"/>
                <w:szCs w:val="20"/>
                <w:lang w:val="en-US"/>
              </w:rPr>
            </w:pPr>
          </w:p>
        </w:tc>
        <w:tc>
          <w:tcPr>
            <w:tcW w:w="1037" w:type="dxa"/>
            <w:gridSpan w:val="2"/>
            <w:vAlign w:val="center"/>
          </w:tcPr>
          <w:p w14:paraId="4AEB7D7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6.3 (6.3)</w:t>
            </w:r>
          </w:p>
        </w:tc>
        <w:tc>
          <w:tcPr>
            <w:tcW w:w="705" w:type="dxa"/>
            <w:vMerge/>
          </w:tcPr>
          <w:p w14:paraId="47394F24" w14:textId="77777777" w:rsidR="006C7E05" w:rsidRPr="00D01940" w:rsidRDefault="006C7E05" w:rsidP="00680250">
            <w:pPr>
              <w:rPr>
                <w:rFonts w:ascii="Times New Roman" w:hAnsi="Times New Roman" w:cs="Times New Roman"/>
                <w:sz w:val="20"/>
                <w:szCs w:val="20"/>
                <w:lang w:val="en-US"/>
              </w:rPr>
            </w:pPr>
          </w:p>
        </w:tc>
        <w:tc>
          <w:tcPr>
            <w:tcW w:w="781" w:type="dxa"/>
            <w:vMerge/>
            <w:vAlign w:val="center"/>
          </w:tcPr>
          <w:p w14:paraId="7C9DFD27" w14:textId="77777777" w:rsidR="006C7E05" w:rsidRPr="00D01940" w:rsidRDefault="006C7E05" w:rsidP="00680250">
            <w:pPr>
              <w:rPr>
                <w:rFonts w:ascii="Times New Roman" w:hAnsi="Times New Roman" w:cs="Times New Roman"/>
                <w:sz w:val="20"/>
                <w:szCs w:val="20"/>
                <w:lang w:val="en-US"/>
              </w:rPr>
            </w:pPr>
          </w:p>
        </w:tc>
        <w:tc>
          <w:tcPr>
            <w:tcW w:w="1073" w:type="dxa"/>
            <w:gridSpan w:val="2"/>
            <w:vAlign w:val="center"/>
          </w:tcPr>
          <w:p w14:paraId="5405C2A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23.9 (4.6)</w:t>
            </w:r>
          </w:p>
        </w:tc>
        <w:tc>
          <w:tcPr>
            <w:tcW w:w="705" w:type="dxa"/>
            <w:vMerge/>
            <w:vAlign w:val="center"/>
          </w:tcPr>
          <w:p w14:paraId="7C0908FB" w14:textId="77777777" w:rsidR="006C7E05" w:rsidRPr="00D01940" w:rsidRDefault="006C7E05" w:rsidP="00680250">
            <w:pPr>
              <w:rPr>
                <w:rFonts w:ascii="Times New Roman" w:hAnsi="Times New Roman" w:cs="Times New Roman"/>
                <w:sz w:val="20"/>
                <w:szCs w:val="20"/>
                <w:lang w:val="en-US"/>
              </w:rPr>
            </w:pPr>
          </w:p>
        </w:tc>
        <w:tc>
          <w:tcPr>
            <w:tcW w:w="844" w:type="dxa"/>
            <w:vMerge/>
          </w:tcPr>
          <w:p w14:paraId="01AA8B9C" w14:textId="77777777" w:rsidR="006C7E05" w:rsidRPr="00D01940" w:rsidRDefault="006C7E05" w:rsidP="00680250">
            <w:pPr>
              <w:rPr>
                <w:rFonts w:ascii="Times New Roman" w:hAnsi="Times New Roman" w:cs="Times New Roman"/>
                <w:sz w:val="20"/>
                <w:szCs w:val="20"/>
                <w:lang w:val="en-US"/>
              </w:rPr>
            </w:pPr>
          </w:p>
        </w:tc>
      </w:tr>
      <w:tr w:rsidR="006C7E05" w:rsidRPr="00D01940" w14:paraId="0ADE56CC" w14:textId="77777777" w:rsidTr="00680250">
        <w:tc>
          <w:tcPr>
            <w:tcW w:w="1331" w:type="dxa"/>
            <w:vAlign w:val="center"/>
          </w:tcPr>
          <w:p w14:paraId="3DE8734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≥75 years</w:t>
            </w:r>
          </w:p>
        </w:tc>
        <w:tc>
          <w:tcPr>
            <w:tcW w:w="1096" w:type="dxa"/>
            <w:gridSpan w:val="2"/>
            <w:vAlign w:val="center"/>
          </w:tcPr>
          <w:p w14:paraId="199B1A2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6.5 (7.1)</w:t>
            </w:r>
          </w:p>
        </w:tc>
        <w:tc>
          <w:tcPr>
            <w:tcW w:w="705" w:type="dxa"/>
            <w:vMerge/>
            <w:vAlign w:val="center"/>
          </w:tcPr>
          <w:p w14:paraId="6E4699D6"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2588A0E1" w14:textId="77777777" w:rsidR="006C7E05" w:rsidRPr="00D01940" w:rsidRDefault="006C7E05" w:rsidP="00680250">
            <w:pPr>
              <w:rPr>
                <w:rFonts w:ascii="Times New Roman" w:hAnsi="Times New Roman" w:cs="Times New Roman"/>
                <w:sz w:val="20"/>
                <w:szCs w:val="20"/>
                <w:lang w:val="en-US"/>
              </w:rPr>
            </w:pPr>
          </w:p>
        </w:tc>
        <w:tc>
          <w:tcPr>
            <w:tcW w:w="1037" w:type="dxa"/>
            <w:gridSpan w:val="2"/>
            <w:vAlign w:val="center"/>
          </w:tcPr>
          <w:p w14:paraId="05908E3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6.7 (6.2)</w:t>
            </w:r>
          </w:p>
        </w:tc>
        <w:tc>
          <w:tcPr>
            <w:tcW w:w="705" w:type="dxa"/>
            <w:vMerge/>
          </w:tcPr>
          <w:p w14:paraId="15AC897B" w14:textId="77777777" w:rsidR="006C7E05" w:rsidRPr="00D01940" w:rsidRDefault="006C7E05" w:rsidP="00680250">
            <w:pPr>
              <w:rPr>
                <w:rFonts w:ascii="Times New Roman" w:hAnsi="Times New Roman" w:cs="Times New Roman"/>
                <w:sz w:val="20"/>
                <w:szCs w:val="20"/>
                <w:lang w:val="en-US"/>
              </w:rPr>
            </w:pPr>
          </w:p>
        </w:tc>
        <w:tc>
          <w:tcPr>
            <w:tcW w:w="781" w:type="dxa"/>
            <w:vMerge/>
            <w:vAlign w:val="center"/>
          </w:tcPr>
          <w:p w14:paraId="172301B0" w14:textId="77777777" w:rsidR="006C7E05" w:rsidRPr="00D01940" w:rsidRDefault="006C7E05" w:rsidP="00680250">
            <w:pPr>
              <w:rPr>
                <w:rFonts w:ascii="Times New Roman" w:hAnsi="Times New Roman" w:cs="Times New Roman"/>
                <w:sz w:val="20"/>
                <w:szCs w:val="20"/>
                <w:lang w:val="en-US"/>
              </w:rPr>
            </w:pPr>
          </w:p>
        </w:tc>
        <w:tc>
          <w:tcPr>
            <w:tcW w:w="1073" w:type="dxa"/>
            <w:gridSpan w:val="2"/>
            <w:vAlign w:val="center"/>
          </w:tcPr>
          <w:p w14:paraId="350473C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22.8 (5.3)</w:t>
            </w:r>
          </w:p>
        </w:tc>
        <w:tc>
          <w:tcPr>
            <w:tcW w:w="705" w:type="dxa"/>
            <w:vMerge/>
            <w:vAlign w:val="center"/>
          </w:tcPr>
          <w:p w14:paraId="06DABE5D" w14:textId="77777777" w:rsidR="006C7E05" w:rsidRPr="00D01940" w:rsidRDefault="006C7E05" w:rsidP="00680250">
            <w:pPr>
              <w:rPr>
                <w:rFonts w:ascii="Times New Roman" w:hAnsi="Times New Roman" w:cs="Times New Roman"/>
                <w:sz w:val="20"/>
                <w:szCs w:val="20"/>
                <w:lang w:val="en-US"/>
              </w:rPr>
            </w:pPr>
          </w:p>
        </w:tc>
        <w:tc>
          <w:tcPr>
            <w:tcW w:w="844" w:type="dxa"/>
            <w:vMerge/>
          </w:tcPr>
          <w:p w14:paraId="10C5AF2F" w14:textId="77777777" w:rsidR="006C7E05" w:rsidRPr="00D01940" w:rsidRDefault="006C7E05" w:rsidP="00680250">
            <w:pPr>
              <w:rPr>
                <w:rFonts w:ascii="Times New Roman" w:hAnsi="Times New Roman" w:cs="Times New Roman"/>
                <w:sz w:val="20"/>
                <w:szCs w:val="20"/>
                <w:lang w:val="en-US"/>
              </w:rPr>
            </w:pPr>
          </w:p>
        </w:tc>
      </w:tr>
    </w:tbl>
    <w:p w14:paraId="0EB496D8" w14:textId="77777777" w:rsidR="006C7E05" w:rsidRPr="00D01940" w:rsidRDefault="006C7E05" w:rsidP="006C7E05">
      <w:pPr>
        <w:tabs>
          <w:tab w:val="left" w:pos="5188"/>
        </w:tabs>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Abbreviations: BAI Beck Anxiety Inventory; BDI Beck Depression Inventory; SWEMWBS Short Warwick Edinburgh Mental Wellbeing Scale; ANOVA analysis of variance.</w:t>
      </w:r>
    </w:p>
    <w:p w14:paraId="410BA1ED" w14:textId="77777777" w:rsidR="006C7E05" w:rsidRPr="00D01940" w:rsidRDefault="006C7E05" w:rsidP="006C7E05">
      <w:pPr>
        <w:tabs>
          <w:tab w:val="left" w:pos="5188"/>
        </w:tabs>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 xml:space="preserve">Higher BAI and BDI scores indicate more severe anxiety and depressive symptoms, respectively, while lower SWEMWBS indicates poorer mental wellbeing. </w:t>
      </w:r>
    </w:p>
    <w:p w14:paraId="764FE98B" w14:textId="77777777" w:rsidR="006C7E05" w:rsidRPr="00D01940" w:rsidRDefault="006C7E05" w:rsidP="006C7E05">
      <w:pPr>
        <w:jc w:val="both"/>
        <w:rPr>
          <w:rFonts w:ascii="Times New Roman" w:hAnsi="Times New Roman" w:cs="Times New Roman"/>
          <w:sz w:val="20"/>
          <w:szCs w:val="20"/>
          <w:lang w:val="en-US"/>
        </w:rPr>
      </w:pPr>
      <w:r w:rsidRPr="00D01940">
        <w:rPr>
          <w:rFonts w:ascii="Times New Roman" w:hAnsi="Times New Roman" w:cs="Times New Roman"/>
          <w:sz w:val="20"/>
          <w:szCs w:val="20"/>
          <w:vertAlign w:val="superscript"/>
          <w:lang w:val="en-US"/>
        </w:rPr>
        <w:t>a</w:t>
      </w:r>
      <w:r w:rsidRPr="00D01940">
        <w:rPr>
          <w:rFonts w:ascii="Times New Roman" w:hAnsi="Times New Roman" w:cs="Times New Roman"/>
          <w:sz w:val="20"/>
          <w:szCs w:val="20"/>
          <w:lang w:val="en-US"/>
        </w:rPr>
        <w:t xml:space="preserve"> Effect size was calculated using eta squared.</w:t>
      </w:r>
    </w:p>
    <w:p w14:paraId="7BB100CE" w14:textId="1B7BD4EE" w:rsidR="006C7E05" w:rsidRPr="00D01940" w:rsidRDefault="006C7E05" w:rsidP="00680250">
      <w:pPr>
        <w:jc w:val="both"/>
        <w:rPr>
          <w:rFonts w:ascii="Times New Roman" w:hAnsi="Times New Roman" w:cs="Times New Roman"/>
          <w:sz w:val="20"/>
          <w:szCs w:val="20"/>
          <w:lang w:val="en-US"/>
        </w:rPr>
        <w:sectPr w:rsidR="006C7E05" w:rsidRPr="00D01940" w:rsidSect="00680250">
          <w:pgSz w:w="11900" w:h="16840"/>
          <w:pgMar w:top="1417" w:right="1417" w:bottom="1417" w:left="1417" w:header="708" w:footer="708" w:gutter="0"/>
          <w:cols w:space="708"/>
          <w:docGrid w:linePitch="360"/>
        </w:sectPr>
      </w:pPr>
      <w:r w:rsidRPr="00D01940">
        <w:rPr>
          <w:rFonts w:ascii="Times New Roman" w:hAnsi="Times New Roman" w:cs="Times New Roman"/>
          <w:sz w:val="20"/>
          <w:szCs w:val="20"/>
          <w:vertAlign w:val="superscript"/>
          <w:lang w:val="en-US"/>
        </w:rPr>
        <w:t>b</w:t>
      </w:r>
      <w:r w:rsidRPr="00D01940">
        <w:rPr>
          <w:rFonts w:ascii="Times New Roman" w:hAnsi="Times New Roman" w:cs="Times New Roman"/>
          <w:sz w:val="20"/>
          <w:szCs w:val="20"/>
          <w:lang w:val="en-US"/>
        </w:rPr>
        <w:t xml:space="preserve"> P-values were based on ANOVA. </w:t>
      </w:r>
    </w:p>
    <w:p w14:paraId="20C2A14A" w14:textId="77777777" w:rsidR="00680250" w:rsidRPr="00D01940" w:rsidRDefault="00680250" w:rsidP="00680250">
      <w:pPr>
        <w:rPr>
          <w:rFonts w:ascii="Times New Roman" w:hAnsi="Times New Roman" w:cs="Times New Roman"/>
          <w:sz w:val="20"/>
          <w:szCs w:val="20"/>
          <w:lang w:val="en-US"/>
        </w:rPr>
      </w:pPr>
    </w:p>
    <w:p w14:paraId="25DBBE0A" w14:textId="77777777" w:rsidR="00680250" w:rsidRPr="00D01940" w:rsidRDefault="00680250" w:rsidP="00680250">
      <w:pPr>
        <w:spacing w:line="360" w:lineRule="auto"/>
        <w:jc w:val="both"/>
        <w:rPr>
          <w:rFonts w:ascii="Times New Roman" w:hAnsi="Times New Roman" w:cs="Times New Roman"/>
          <w:lang w:val="en-US"/>
        </w:rPr>
      </w:pPr>
      <w:r w:rsidRPr="00D01940">
        <w:rPr>
          <w:rFonts w:ascii="Times New Roman" w:hAnsi="Times New Roman" w:cs="Times New Roman"/>
          <w:b/>
          <w:bCs/>
          <w:lang w:val="en-US"/>
        </w:rPr>
        <w:t xml:space="preserve">Table 3. </w:t>
      </w:r>
      <w:r w:rsidRPr="00D01940">
        <w:rPr>
          <w:rFonts w:ascii="Times New Roman" w:hAnsi="Times New Roman" w:cs="Times New Roman"/>
          <w:lang w:val="en-US"/>
        </w:rPr>
        <w:t>Predictors of poor mental health, moderate-to-severe anxiety symptoms, moderate-to-severe depressive symptoms, and poor mental wellbeing in a sample of 932 adults who had undergone self-isolation during the SARS-CoV-2 pandemic in 2020 in the United Kingdom</w:t>
      </w:r>
    </w:p>
    <w:tbl>
      <w:tblPr>
        <w:tblStyle w:val="TableGrid"/>
        <w:tblW w:w="0" w:type="auto"/>
        <w:tblInd w:w="0" w:type="dxa"/>
        <w:tblLook w:val="04A0" w:firstRow="1" w:lastRow="0" w:firstColumn="1" w:lastColumn="0" w:noHBand="0" w:noVBand="1"/>
      </w:tblPr>
      <w:tblGrid>
        <w:gridCol w:w="1727"/>
        <w:gridCol w:w="3082"/>
        <w:gridCol w:w="566"/>
        <w:gridCol w:w="664"/>
        <w:gridCol w:w="784"/>
        <w:gridCol w:w="586"/>
        <w:gridCol w:w="698"/>
        <w:gridCol w:w="813"/>
        <w:gridCol w:w="591"/>
        <w:gridCol w:w="708"/>
        <w:gridCol w:w="821"/>
        <w:gridCol w:w="566"/>
        <w:gridCol w:w="664"/>
        <w:gridCol w:w="680"/>
      </w:tblGrid>
      <w:tr w:rsidR="00680250" w:rsidRPr="00D01940" w14:paraId="65E717F5" w14:textId="77777777" w:rsidTr="00680250">
        <w:tc>
          <w:tcPr>
            <w:tcW w:w="0" w:type="auto"/>
            <w:vMerge w:val="restart"/>
            <w:vAlign w:val="center"/>
          </w:tcPr>
          <w:p w14:paraId="7A1654F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Characteristics</w:t>
            </w:r>
          </w:p>
        </w:tc>
        <w:tc>
          <w:tcPr>
            <w:tcW w:w="0" w:type="auto"/>
            <w:vMerge w:val="restart"/>
            <w:vAlign w:val="center"/>
          </w:tcPr>
          <w:p w14:paraId="45C708B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Category</w:t>
            </w:r>
          </w:p>
        </w:tc>
        <w:tc>
          <w:tcPr>
            <w:tcW w:w="0" w:type="auto"/>
            <w:gridSpan w:val="3"/>
            <w:vAlign w:val="center"/>
          </w:tcPr>
          <w:p w14:paraId="7FA6EF5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Poor mental health</w:t>
            </w:r>
          </w:p>
        </w:tc>
        <w:tc>
          <w:tcPr>
            <w:tcW w:w="0" w:type="auto"/>
            <w:gridSpan w:val="3"/>
            <w:vAlign w:val="center"/>
          </w:tcPr>
          <w:p w14:paraId="4238845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Moderate-to-severe anxiety symptoms</w:t>
            </w:r>
          </w:p>
        </w:tc>
        <w:tc>
          <w:tcPr>
            <w:tcW w:w="0" w:type="auto"/>
            <w:gridSpan w:val="3"/>
            <w:vAlign w:val="center"/>
          </w:tcPr>
          <w:p w14:paraId="0D38FBC2"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Moderate-to-severe depressive symptoms</w:t>
            </w:r>
          </w:p>
        </w:tc>
        <w:tc>
          <w:tcPr>
            <w:tcW w:w="0" w:type="auto"/>
            <w:gridSpan w:val="3"/>
            <w:vAlign w:val="center"/>
          </w:tcPr>
          <w:p w14:paraId="5E1EFD4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Poor mental wellbeing</w:t>
            </w:r>
          </w:p>
        </w:tc>
      </w:tr>
      <w:tr w:rsidR="00680250" w:rsidRPr="00D01940" w14:paraId="79647623" w14:textId="77777777" w:rsidTr="00680250">
        <w:tc>
          <w:tcPr>
            <w:tcW w:w="0" w:type="auto"/>
            <w:vMerge/>
            <w:vAlign w:val="center"/>
          </w:tcPr>
          <w:p w14:paraId="6D8EEE50" w14:textId="77777777" w:rsidR="00680250" w:rsidRPr="00D01940" w:rsidRDefault="00680250" w:rsidP="00680250">
            <w:pPr>
              <w:rPr>
                <w:rFonts w:ascii="Times New Roman" w:hAnsi="Times New Roman" w:cs="Times New Roman"/>
                <w:sz w:val="20"/>
                <w:szCs w:val="20"/>
                <w:lang w:val="en-US"/>
              </w:rPr>
            </w:pPr>
          </w:p>
        </w:tc>
        <w:tc>
          <w:tcPr>
            <w:tcW w:w="0" w:type="auto"/>
            <w:vMerge/>
            <w:vAlign w:val="center"/>
          </w:tcPr>
          <w:p w14:paraId="1F596AE0"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4465D7E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OR</w:t>
            </w:r>
          </w:p>
        </w:tc>
        <w:tc>
          <w:tcPr>
            <w:tcW w:w="0" w:type="auto"/>
            <w:vAlign w:val="center"/>
          </w:tcPr>
          <w:p w14:paraId="1219CD62"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95% CI</w:t>
            </w:r>
          </w:p>
        </w:tc>
        <w:tc>
          <w:tcPr>
            <w:tcW w:w="0" w:type="auto"/>
            <w:vAlign w:val="center"/>
          </w:tcPr>
          <w:p w14:paraId="02E8EF1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P-value</w:t>
            </w:r>
          </w:p>
        </w:tc>
        <w:tc>
          <w:tcPr>
            <w:tcW w:w="0" w:type="auto"/>
            <w:vAlign w:val="center"/>
          </w:tcPr>
          <w:p w14:paraId="3D29DC1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OR</w:t>
            </w:r>
          </w:p>
        </w:tc>
        <w:tc>
          <w:tcPr>
            <w:tcW w:w="0" w:type="auto"/>
            <w:vAlign w:val="center"/>
          </w:tcPr>
          <w:p w14:paraId="09ED2CD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95% CI</w:t>
            </w:r>
          </w:p>
        </w:tc>
        <w:tc>
          <w:tcPr>
            <w:tcW w:w="0" w:type="auto"/>
            <w:vAlign w:val="center"/>
          </w:tcPr>
          <w:p w14:paraId="6ADCD27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P-value</w:t>
            </w:r>
          </w:p>
        </w:tc>
        <w:tc>
          <w:tcPr>
            <w:tcW w:w="0" w:type="auto"/>
            <w:vAlign w:val="center"/>
          </w:tcPr>
          <w:p w14:paraId="34842F0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OR</w:t>
            </w:r>
          </w:p>
        </w:tc>
        <w:tc>
          <w:tcPr>
            <w:tcW w:w="0" w:type="auto"/>
            <w:vAlign w:val="center"/>
          </w:tcPr>
          <w:p w14:paraId="4E0DC23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95% CI</w:t>
            </w:r>
          </w:p>
        </w:tc>
        <w:tc>
          <w:tcPr>
            <w:tcW w:w="0" w:type="auto"/>
            <w:vAlign w:val="center"/>
          </w:tcPr>
          <w:p w14:paraId="00DF9BA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P-value</w:t>
            </w:r>
          </w:p>
        </w:tc>
        <w:tc>
          <w:tcPr>
            <w:tcW w:w="0" w:type="auto"/>
            <w:vAlign w:val="center"/>
          </w:tcPr>
          <w:p w14:paraId="1D643FC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OR</w:t>
            </w:r>
          </w:p>
        </w:tc>
        <w:tc>
          <w:tcPr>
            <w:tcW w:w="0" w:type="auto"/>
            <w:vAlign w:val="center"/>
          </w:tcPr>
          <w:p w14:paraId="29F049E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95% CI</w:t>
            </w:r>
          </w:p>
        </w:tc>
        <w:tc>
          <w:tcPr>
            <w:tcW w:w="0" w:type="auto"/>
            <w:vAlign w:val="center"/>
          </w:tcPr>
          <w:p w14:paraId="0251061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P-value</w:t>
            </w:r>
          </w:p>
        </w:tc>
      </w:tr>
      <w:tr w:rsidR="00680250" w:rsidRPr="00D01940" w14:paraId="55263325" w14:textId="77777777" w:rsidTr="00680250">
        <w:tc>
          <w:tcPr>
            <w:tcW w:w="0" w:type="auto"/>
            <w:vMerge w:val="restart"/>
            <w:vAlign w:val="center"/>
          </w:tcPr>
          <w:p w14:paraId="1E151EF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Sex</w:t>
            </w:r>
          </w:p>
        </w:tc>
        <w:tc>
          <w:tcPr>
            <w:tcW w:w="0" w:type="auto"/>
            <w:vAlign w:val="center"/>
          </w:tcPr>
          <w:p w14:paraId="2B52588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Male</w:t>
            </w:r>
          </w:p>
        </w:tc>
        <w:tc>
          <w:tcPr>
            <w:tcW w:w="0" w:type="auto"/>
            <w:gridSpan w:val="12"/>
            <w:vAlign w:val="center"/>
          </w:tcPr>
          <w:p w14:paraId="111B089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3A8DA81E" w14:textId="77777777" w:rsidTr="00680250">
        <w:tc>
          <w:tcPr>
            <w:tcW w:w="0" w:type="auto"/>
            <w:vMerge/>
            <w:vAlign w:val="center"/>
          </w:tcPr>
          <w:p w14:paraId="3584F08D"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480D307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Female</w:t>
            </w:r>
          </w:p>
        </w:tc>
        <w:tc>
          <w:tcPr>
            <w:tcW w:w="0" w:type="auto"/>
            <w:vAlign w:val="center"/>
          </w:tcPr>
          <w:p w14:paraId="3D08CD2C"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1.89</w:t>
            </w:r>
          </w:p>
        </w:tc>
        <w:tc>
          <w:tcPr>
            <w:tcW w:w="0" w:type="auto"/>
            <w:vAlign w:val="center"/>
          </w:tcPr>
          <w:p w14:paraId="15B3F491"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1.34-2.68</w:t>
            </w:r>
          </w:p>
        </w:tc>
        <w:tc>
          <w:tcPr>
            <w:tcW w:w="0" w:type="auto"/>
            <w:vAlign w:val="center"/>
          </w:tcPr>
          <w:p w14:paraId="33BA218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06A4795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2.21</w:t>
            </w:r>
          </w:p>
        </w:tc>
        <w:tc>
          <w:tcPr>
            <w:tcW w:w="0" w:type="auto"/>
            <w:vAlign w:val="center"/>
          </w:tcPr>
          <w:p w14:paraId="6ECF6414"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1.54-3.21</w:t>
            </w:r>
          </w:p>
        </w:tc>
        <w:tc>
          <w:tcPr>
            <w:tcW w:w="0" w:type="auto"/>
            <w:vAlign w:val="center"/>
          </w:tcPr>
          <w:p w14:paraId="253F47EE"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07B7484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0.94</w:t>
            </w:r>
          </w:p>
        </w:tc>
        <w:tc>
          <w:tcPr>
            <w:tcW w:w="0" w:type="auto"/>
            <w:vAlign w:val="center"/>
          </w:tcPr>
          <w:p w14:paraId="1D5BDAC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0.62-1.43</w:t>
            </w:r>
          </w:p>
        </w:tc>
        <w:tc>
          <w:tcPr>
            <w:tcW w:w="0" w:type="auto"/>
            <w:vAlign w:val="center"/>
          </w:tcPr>
          <w:p w14:paraId="67E5C79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0.768</w:t>
            </w:r>
          </w:p>
        </w:tc>
        <w:tc>
          <w:tcPr>
            <w:tcW w:w="0" w:type="auto"/>
            <w:vAlign w:val="center"/>
          </w:tcPr>
          <w:p w14:paraId="75277D0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0.97</w:t>
            </w:r>
          </w:p>
        </w:tc>
        <w:tc>
          <w:tcPr>
            <w:tcW w:w="0" w:type="auto"/>
            <w:vAlign w:val="center"/>
          </w:tcPr>
          <w:p w14:paraId="06F4F2E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0.56-1.69</w:t>
            </w:r>
          </w:p>
        </w:tc>
        <w:tc>
          <w:tcPr>
            <w:tcW w:w="0" w:type="auto"/>
            <w:vAlign w:val="center"/>
          </w:tcPr>
          <w:p w14:paraId="7E165A2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0.901</w:t>
            </w:r>
          </w:p>
        </w:tc>
      </w:tr>
      <w:tr w:rsidR="00680250" w:rsidRPr="00D01940" w14:paraId="4B6C1A80" w14:textId="77777777" w:rsidTr="00680250">
        <w:tc>
          <w:tcPr>
            <w:tcW w:w="0" w:type="auto"/>
            <w:vMerge/>
            <w:vAlign w:val="center"/>
          </w:tcPr>
          <w:p w14:paraId="67775CD7"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69318B0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Non-binary, transgender or intersex</w:t>
            </w:r>
          </w:p>
        </w:tc>
        <w:tc>
          <w:tcPr>
            <w:tcW w:w="0" w:type="auto"/>
            <w:vAlign w:val="center"/>
          </w:tcPr>
          <w:p w14:paraId="2CB087F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1.25</w:t>
            </w:r>
          </w:p>
        </w:tc>
        <w:tc>
          <w:tcPr>
            <w:tcW w:w="0" w:type="auto"/>
            <w:vAlign w:val="center"/>
          </w:tcPr>
          <w:p w14:paraId="0B5C7CC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0.27-5.45</w:t>
            </w:r>
          </w:p>
        </w:tc>
        <w:tc>
          <w:tcPr>
            <w:tcW w:w="0" w:type="auto"/>
            <w:vAlign w:val="center"/>
          </w:tcPr>
          <w:p w14:paraId="762A94C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0.760</w:t>
            </w:r>
          </w:p>
        </w:tc>
        <w:tc>
          <w:tcPr>
            <w:tcW w:w="0" w:type="auto"/>
            <w:vAlign w:val="center"/>
          </w:tcPr>
          <w:p w14:paraId="5A9BB8D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1.18</w:t>
            </w:r>
          </w:p>
        </w:tc>
        <w:tc>
          <w:tcPr>
            <w:tcW w:w="0" w:type="auto"/>
            <w:vAlign w:val="center"/>
          </w:tcPr>
          <w:p w14:paraId="230F02D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0.22-5.16</w:t>
            </w:r>
          </w:p>
        </w:tc>
        <w:tc>
          <w:tcPr>
            <w:tcW w:w="0" w:type="auto"/>
            <w:vAlign w:val="center"/>
          </w:tcPr>
          <w:p w14:paraId="11EC0FA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0.835</w:t>
            </w:r>
          </w:p>
        </w:tc>
        <w:tc>
          <w:tcPr>
            <w:tcW w:w="0" w:type="auto"/>
            <w:vAlign w:val="center"/>
          </w:tcPr>
          <w:p w14:paraId="2821399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1.67</w:t>
            </w:r>
          </w:p>
        </w:tc>
        <w:tc>
          <w:tcPr>
            <w:tcW w:w="0" w:type="auto"/>
            <w:vAlign w:val="center"/>
          </w:tcPr>
          <w:p w14:paraId="1DAAE0A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0.35-7.83</w:t>
            </w:r>
          </w:p>
        </w:tc>
        <w:tc>
          <w:tcPr>
            <w:tcW w:w="0" w:type="auto"/>
            <w:vAlign w:val="center"/>
          </w:tcPr>
          <w:p w14:paraId="3F78F9C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0.507</w:t>
            </w:r>
          </w:p>
        </w:tc>
        <w:tc>
          <w:tcPr>
            <w:tcW w:w="0" w:type="auto"/>
            <w:vAlign w:val="center"/>
          </w:tcPr>
          <w:p w14:paraId="1F1306F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1.51</w:t>
            </w:r>
          </w:p>
        </w:tc>
        <w:tc>
          <w:tcPr>
            <w:tcW w:w="0" w:type="auto"/>
            <w:vAlign w:val="center"/>
          </w:tcPr>
          <w:p w14:paraId="37FFB42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0.20-7.63</w:t>
            </w:r>
          </w:p>
        </w:tc>
        <w:tc>
          <w:tcPr>
            <w:tcW w:w="0" w:type="auto"/>
            <w:vAlign w:val="center"/>
          </w:tcPr>
          <w:p w14:paraId="67AF4EB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0.642</w:t>
            </w:r>
          </w:p>
        </w:tc>
      </w:tr>
      <w:tr w:rsidR="00680250" w:rsidRPr="00D01940" w14:paraId="7C5CA507" w14:textId="77777777" w:rsidTr="00680250">
        <w:tc>
          <w:tcPr>
            <w:tcW w:w="0" w:type="auto"/>
            <w:vMerge w:val="restart"/>
            <w:vAlign w:val="center"/>
          </w:tcPr>
          <w:p w14:paraId="0D416DA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Age</w:t>
            </w:r>
          </w:p>
        </w:tc>
        <w:tc>
          <w:tcPr>
            <w:tcW w:w="0" w:type="auto"/>
            <w:vAlign w:val="center"/>
          </w:tcPr>
          <w:p w14:paraId="2219632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18-24 years</w:t>
            </w:r>
          </w:p>
        </w:tc>
        <w:tc>
          <w:tcPr>
            <w:tcW w:w="0" w:type="auto"/>
            <w:gridSpan w:val="12"/>
            <w:vAlign w:val="center"/>
          </w:tcPr>
          <w:p w14:paraId="42FCEEA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4E603250" w14:textId="77777777" w:rsidTr="00680250">
        <w:tc>
          <w:tcPr>
            <w:tcW w:w="0" w:type="auto"/>
            <w:vMerge/>
            <w:vAlign w:val="center"/>
          </w:tcPr>
          <w:p w14:paraId="0934035E"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2B71F08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25-34 years</w:t>
            </w:r>
          </w:p>
        </w:tc>
        <w:tc>
          <w:tcPr>
            <w:tcW w:w="0" w:type="auto"/>
            <w:vAlign w:val="center"/>
          </w:tcPr>
          <w:p w14:paraId="4D24906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0.79</w:t>
            </w:r>
          </w:p>
        </w:tc>
        <w:tc>
          <w:tcPr>
            <w:tcW w:w="0" w:type="auto"/>
            <w:vAlign w:val="center"/>
          </w:tcPr>
          <w:p w14:paraId="0EC3BB5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0.44-1.41</w:t>
            </w:r>
          </w:p>
        </w:tc>
        <w:tc>
          <w:tcPr>
            <w:tcW w:w="0" w:type="auto"/>
            <w:vAlign w:val="center"/>
          </w:tcPr>
          <w:p w14:paraId="05F609B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0.421</w:t>
            </w:r>
          </w:p>
        </w:tc>
        <w:tc>
          <w:tcPr>
            <w:tcW w:w="0" w:type="auto"/>
            <w:vAlign w:val="center"/>
          </w:tcPr>
          <w:p w14:paraId="4ADF6B8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0.83</w:t>
            </w:r>
          </w:p>
        </w:tc>
        <w:tc>
          <w:tcPr>
            <w:tcW w:w="0" w:type="auto"/>
            <w:vAlign w:val="center"/>
          </w:tcPr>
          <w:p w14:paraId="782DD14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0.46-1.49</w:t>
            </w:r>
          </w:p>
        </w:tc>
        <w:tc>
          <w:tcPr>
            <w:tcW w:w="0" w:type="auto"/>
            <w:vAlign w:val="center"/>
          </w:tcPr>
          <w:p w14:paraId="10C3189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0.534</w:t>
            </w:r>
          </w:p>
        </w:tc>
        <w:tc>
          <w:tcPr>
            <w:tcW w:w="0" w:type="auto"/>
            <w:vAlign w:val="center"/>
          </w:tcPr>
          <w:p w14:paraId="27942E4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0.91</w:t>
            </w:r>
          </w:p>
        </w:tc>
        <w:tc>
          <w:tcPr>
            <w:tcW w:w="0" w:type="auto"/>
            <w:vAlign w:val="center"/>
          </w:tcPr>
          <w:p w14:paraId="7AC1360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0.48-1.71</w:t>
            </w:r>
          </w:p>
        </w:tc>
        <w:tc>
          <w:tcPr>
            <w:tcW w:w="0" w:type="auto"/>
            <w:vAlign w:val="center"/>
          </w:tcPr>
          <w:p w14:paraId="6143C17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0.761</w:t>
            </w:r>
          </w:p>
        </w:tc>
        <w:tc>
          <w:tcPr>
            <w:tcW w:w="0" w:type="auto"/>
            <w:vAlign w:val="center"/>
          </w:tcPr>
          <w:p w14:paraId="7F62520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0.99</w:t>
            </w:r>
          </w:p>
        </w:tc>
        <w:tc>
          <w:tcPr>
            <w:tcW w:w="0" w:type="auto"/>
            <w:vAlign w:val="center"/>
          </w:tcPr>
          <w:p w14:paraId="79F238F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0.47-2.11</w:t>
            </w:r>
          </w:p>
        </w:tc>
        <w:tc>
          <w:tcPr>
            <w:tcW w:w="0" w:type="auto"/>
            <w:vAlign w:val="center"/>
          </w:tcPr>
          <w:p w14:paraId="5C80A5A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0.975</w:t>
            </w:r>
          </w:p>
        </w:tc>
      </w:tr>
      <w:tr w:rsidR="00680250" w:rsidRPr="00D01940" w14:paraId="693176B2" w14:textId="77777777" w:rsidTr="00680250">
        <w:tc>
          <w:tcPr>
            <w:tcW w:w="0" w:type="auto"/>
            <w:vMerge/>
            <w:vAlign w:val="center"/>
          </w:tcPr>
          <w:p w14:paraId="5B7712CF"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021970A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35-44 years</w:t>
            </w:r>
          </w:p>
        </w:tc>
        <w:tc>
          <w:tcPr>
            <w:tcW w:w="0" w:type="auto"/>
            <w:vAlign w:val="center"/>
          </w:tcPr>
          <w:p w14:paraId="2504A91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0.52</w:t>
            </w:r>
          </w:p>
        </w:tc>
        <w:tc>
          <w:tcPr>
            <w:tcW w:w="0" w:type="auto"/>
            <w:vAlign w:val="center"/>
          </w:tcPr>
          <w:p w14:paraId="3ED8989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0.27-1.01</w:t>
            </w:r>
          </w:p>
        </w:tc>
        <w:tc>
          <w:tcPr>
            <w:tcW w:w="0" w:type="auto"/>
            <w:vAlign w:val="center"/>
          </w:tcPr>
          <w:p w14:paraId="1662247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0.053</w:t>
            </w:r>
          </w:p>
        </w:tc>
        <w:tc>
          <w:tcPr>
            <w:tcW w:w="0" w:type="auto"/>
            <w:vAlign w:val="center"/>
          </w:tcPr>
          <w:p w14:paraId="4E1E5DC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0.54</w:t>
            </w:r>
          </w:p>
        </w:tc>
        <w:tc>
          <w:tcPr>
            <w:tcW w:w="0" w:type="auto"/>
            <w:vAlign w:val="center"/>
          </w:tcPr>
          <w:p w14:paraId="7E01302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0.28-1.05</w:t>
            </w:r>
          </w:p>
        </w:tc>
        <w:tc>
          <w:tcPr>
            <w:tcW w:w="0" w:type="auto"/>
            <w:vAlign w:val="center"/>
          </w:tcPr>
          <w:p w14:paraId="0EA1283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0.072</w:t>
            </w:r>
          </w:p>
        </w:tc>
        <w:tc>
          <w:tcPr>
            <w:tcW w:w="0" w:type="auto"/>
            <w:vAlign w:val="center"/>
          </w:tcPr>
          <w:p w14:paraId="57910DD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0.69</w:t>
            </w:r>
          </w:p>
        </w:tc>
        <w:tc>
          <w:tcPr>
            <w:tcW w:w="0" w:type="auto"/>
            <w:vAlign w:val="center"/>
          </w:tcPr>
          <w:p w14:paraId="72CBCF1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0.33-1.43</w:t>
            </w:r>
          </w:p>
        </w:tc>
        <w:tc>
          <w:tcPr>
            <w:tcW w:w="0" w:type="auto"/>
            <w:vAlign w:val="center"/>
          </w:tcPr>
          <w:p w14:paraId="0FD54A4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0.324</w:t>
            </w:r>
          </w:p>
        </w:tc>
        <w:tc>
          <w:tcPr>
            <w:tcW w:w="0" w:type="auto"/>
            <w:vAlign w:val="center"/>
          </w:tcPr>
          <w:p w14:paraId="048E547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0.40</w:t>
            </w:r>
          </w:p>
        </w:tc>
        <w:tc>
          <w:tcPr>
            <w:tcW w:w="0" w:type="auto"/>
            <w:vAlign w:val="center"/>
          </w:tcPr>
          <w:p w14:paraId="634A28B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0.15-1.02</w:t>
            </w:r>
          </w:p>
        </w:tc>
        <w:tc>
          <w:tcPr>
            <w:tcW w:w="0" w:type="auto"/>
            <w:vAlign w:val="center"/>
          </w:tcPr>
          <w:p w14:paraId="2F0836F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0.057</w:t>
            </w:r>
          </w:p>
        </w:tc>
      </w:tr>
      <w:tr w:rsidR="00680250" w:rsidRPr="00D01940" w14:paraId="74A139E7" w14:textId="77777777" w:rsidTr="00680250">
        <w:tc>
          <w:tcPr>
            <w:tcW w:w="0" w:type="auto"/>
            <w:vMerge/>
            <w:vAlign w:val="center"/>
          </w:tcPr>
          <w:p w14:paraId="29A38A1E"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01F6799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45-54 years</w:t>
            </w:r>
          </w:p>
        </w:tc>
        <w:tc>
          <w:tcPr>
            <w:tcW w:w="0" w:type="auto"/>
            <w:vAlign w:val="center"/>
          </w:tcPr>
          <w:p w14:paraId="67A4584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0.27</w:t>
            </w:r>
          </w:p>
        </w:tc>
        <w:tc>
          <w:tcPr>
            <w:tcW w:w="0" w:type="auto"/>
            <w:vAlign w:val="center"/>
          </w:tcPr>
          <w:p w14:paraId="26DB3FEA"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0.14-0.53</w:t>
            </w:r>
          </w:p>
        </w:tc>
        <w:tc>
          <w:tcPr>
            <w:tcW w:w="0" w:type="auto"/>
            <w:vAlign w:val="center"/>
          </w:tcPr>
          <w:p w14:paraId="442FAD41"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741667C2"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0.35</w:t>
            </w:r>
          </w:p>
        </w:tc>
        <w:tc>
          <w:tcPr>
            <w:tcW w:w="0" w:type="auto"/>
            <w:vAlign w:val="center"/>
          </w:tcPr>
          <w:p w14:paraId="1A9772D1"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0.18-0.69</w:t>
            </w:r>
          </w:p>
        </w:tc>
        <w:tc>
          <w:tcPr>
            <w:tcW w:w="0" w:type="auto"/>
            <w:vAlign w:val="center"/>
          </w:tcPr>
          <w:p w14:paraId="3F1C80C9"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0.002</w:t>
            </w:r>
          </w:p>
        </w:tc>
        <w:tc>
          <w:tcPr>
            <w:tcW w:w="0" w:type="auto"/>
            <w:vAlign w:val="center"/>
          </w:tcPr>
          <w:p w14:paraId="43857616"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0.40</w:t>
            </w:r>
          </w:p>
        </w:tc>
        <w:tc>
          <w:tcPr>
            <w:tcW w:w="0" w:type="auto"/>
            <w:vAlign w:val="center"/>
          </w:tcPr>
          <w:p w14:paraId="72100660"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0.18-0.85</w:t>
            </w:r>
          </w:p>
        </w:tc>
        <w:tc>
          <w:tcPr>
            <w:tcW w:w="0" w:type="auto"/>
            <w:vAlign w:val="center"/>
          </w:tcPr>
          <w:p w14:paraId="6BD18FA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0.018</w:t>
            </w:r>
          </w:p>
        </w:tc>
        <w:tc>
          <w:tcPr>
            <w:tcW w:w="0" w:type="auto"/>
            <w:vAlign w:val="center"/>
          </w:tcPr>
          <w:p w14:paraId="6180E06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0.31</w:t>
            </w:r>
          </w:p>
        </w:tc>
        <w:tc>
          <w:tcPr>
            <w:tcW w:w="0" w:type="auto"/>
            <w:vAlign w:val="center"/>
          </w:tcPr>
          <w:p w14:paraId="282D5DBB"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0.12-0.81</w:t>
            </w:r>
          </w:p>
        </w:tc>
        <w:tc>
          <w:tcPr>
            <w:tcW w:w="0" w:type="auto"/>
            <w:vAlign w:val="center"/>
          </w:tcPr>
          <w:p w14:paraId="6F719D02"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0.018</w:t>
            </w:r>
          </w:p>
        </w:tc>
      </w:tr>
      <w:tr w:rsidR="00680250" w:rsidRPr="00D01940" w14:paraId="4130ED75" w14:textId="77777777" w:rsidTr="00680250">
        <w:tc>
          <w:tcPr>
            <w:tcW w:w="0" w:type="auto"/>
            <w:vMerge/>
            <w:vAlign w:val="center"/>
          </w:tcPr>
          <w:p w14:paraId="68374D93"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2CA7E79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55-64 years</w:t>
            </w:r>
          </w:p>
        </w:tc>
        <w:tc>
          <w:tcPr>
            <w:tcW w:w="0" w:type="auto"/>
            <w:vAlign w:val="center"/>
          </w:tcPr>
          <w:p w14:paraId="406BF72D"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0.24</w:t>
            </w:r>
          </w:p>
        </w:tc>
        <w:tc>
          <w:tcPr>
            <w:tcW w:w="0" w:type="auto"/>
            <w:vAlign w:val="center"/>
          </w:tcPr>
          <w:p w14:paraId="08F64E18"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0.12-0.47</w:t>
            </w:r>
          </w:p>
        </w:tc>
        <w:tc>
          <w:tcPr>
            <w:tcW w:w="0" w:type="auto"/>
            <w:vAlign w:val="center"/>
          </w:tcPr>
          <w:p w14:paraId="6C1EB2E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70C22CFE"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0.27</w:t>
            </w:r>
          </w:p>
        </w:tc>
        <w:tc>
          <w:tcPr>
            <w:tcW w:w="0" w:type="auto"/>
            <w:vAlign w:val="center"/>
          </w:tcPr>
          <w:p w14:paraId="64450DD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0.14-0.55</w:t>
            </w:r>
          </w:p>
        </w:tc>
        <w:tc>
          <w:tcPr>
            <w:tcW w:w="0" w:type="auto"/>
            <w:vAlign w:val="center"/>
          </w:tcPr>
          <w:p w14:paraId="483033BD"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7C3DBC90"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0.30</w:t>
            </w:r>
          </w:p>
        </w:tc>
        <w:tc>
          <w:tcPr>
            <w:tcW w:w="0" w:type="auto"/>
            <w:vAlign w:val="center"/>
          </w:tcPr>
          <w:p w14:paraId="6777D78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0.14-0.64</w:t>
            </w:r>
          </w:p>
        </w:tc>
        <w:tc>
          <w:tcPr>
            <w:tcW w:w="0" w:type="auto"/>
            <w:vAlign w:val="center"/>
          </w:tcPr>
          <w:p w14:paraId="7B94093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0.002</w:t>
            </w:r>
          </w:p>
        </w:tc>
        <w:tc>
          <w:tcPr>
            <w:tcW w:w="0" w:type="auto"/>
            <w:vAlign w:val="center"/>
          </w:tcPr>
          <w:p w14:paraId="79328581"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0.19</w:t>
            </w:r>
          </w:p>
        </w:tc>
        <w:tc>
          <w:tcPr>
            <w:tcW w:w="0" w:type="auto"/>
            <w:vAlign w:val="center"/>
          </w:tcPr>
          <w:p w14:paraId="22388FE4"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0.06-0.53</w:t>
            </w:r>
          </w:p>
        </w:tc>
        <w:tc>
          <w:tcPr>
            <w:tcW w:w="0" w:type="auto"/>
            <w:vAlign w:val="center"/>
          </w:tcPr>
          <w:p w14:paraId="6EF4D23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0.002</w:t>
            </w:r>
          </w:p>
        </w:tc>
      </w:tr>
      <w:tr w:rsidR="00680250" w:rsidRPr="00D01940" w14:paraId="2871AF10" w14:textId="77777777" w:rsidTr="00680250">
        <w:tc>
          <w:tcPr>
            <w:tcW w:w="0" w:type="auto"/>
            <w:vMerge/>
            <w:vAlign w:val="center"/>
          </w:tcPr>
          <w:p w14:paraId="0D126FF5"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175DC44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65-74 years</w:t>
            </w:r>
          </w:p>
        </w:tc>
        <w:tc>
          <w:tcPr>
            <w:tcW w:w="0" w:type="auto"/>
            <w:vAlign w:val="center"/>
          </w:tcPr>
          <w:p w14:paraId="03407D9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0.10</w:t>
            </w:r>
          </w:p>
        </w:tc>
        <w:tc>
          <w:tcPr>
            <w:tcW w:w="0" w:type="auto"/>
            <w:vAlign w:val="center"/>
          </w:tcPr>
          <w:p w14:paraId="5C1EC57F"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0.05-0.22</w:t>
            </w:r>
          </w:p>
        </w:tc>
        <w:tc>
          <w:tcPr>
            <w:tcW w:w="0" w:type="auto"/>
            <w:vAlign w:val="center"/>
          </w:tcPr>
          <w:p w14:paraId="238B897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3B2522B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0.15</w:t>
            </w:r>
          </w:p>
        </w:tc>
        <w:tc>
          <w:tcPr>
            <w:tcW w:w="0" w:type="auto"/>
            <w:vAlign w:val="center"/>
          </w:tcPr>
          <w:p w14:paraId="1AB0F4A9"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0.07-0.31</w:t>
            </w:r>
          </w:p>
        </w:tc>
        <w:tc>
          <w:tcPr>
            <w:tcW w:w="0" w:type="auto"/>
            <w:vAlign w:val="center"/>
          </w:tcPr>
          <w:p w14:paraId="11A6C3C0"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45B053BF"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0.06</w:t>
            </w:r>
          </w:p>
        </w:tc>
        <w:tc>
          <w:tcPr>
            <w:tcW w:w="0" w:type="auto"/>
            <w:vAlign w:val="center"/>
          </w:tcPr>
          <w:p w14:paraId="1889ACAB"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0.02-0.15</w:t>
            </w:r>
          </w:p>
        </w:tc>
        <w:tc>
          <w:tcPr>
            <w:tcW w:w="0" w:type="auto"/>
            <w:vAlign w:val="center"/>
          </w:tcPr>
          <w:p w14:paraId="74B1CD4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641CD64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0.03</w:t>
            </w:r>
          </w:p>
        </w:tc>
        <w:tc>
          <w:tcPr>
            <w:tcW w:w="0" w:type="auto"/>
            <w:vAlign w:val="center"/>
          </w:tcPr>
          <w:p w14:paraId="4154AE78"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0.00-0.18</w:t>
            </w:r>
          </w:p>
        </w:tc>
        <w:tc>
          <w:tcPr>
            <w:tcW w:w="0" w:type="auto"/>
            <w:vAlign w:val="center"/>
          </w:tcPr>
          <w:p w14:paraId="68B5FB2C"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0.001</w:t>
            </w:r>
          </w:p>
        </w:tc>
      </w:tr>
      <w:tr w:rsidR="00680250" w:rsidRPr="00D01940" w14:paraId="113A6FF7" w14:textId="77777777" w:rsidTr="00680250">
        <w:tc>
          <w:tcPr>
            <w:tcW w:w="0" w:type="auto"/>
            <w:vMerge/>
            <w:vAlign w:val="center"/>
          </w:tcPr>
          <w:p w14:paraId="2C55B7C1"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6F7730C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≥75 years</w:t>
            </w:r>
          </w:p>
        </w:tc>
        <w:tc>
          <w:tcPr>
            <w:tcW w:w="0" w:type="auto"/>
            <w:vAlign w:val="center"/>
          </w:tcPr>
          <w:p w14:paraId="4A96BE3F"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0.08</w:t>
            </w:r>
          </w:p>
        </w:tc>
        <w:tc>
          <w:tcPr>
            <w:tcW w:w="0" w:type="auto"/>
            <w:vAlign w:val="center"/>
          </w:tcPr>
          <w:p w14:paraId="140D5839"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0.03-0.24</w:t>
            </w:r>
          </w:p>
        </w:tc>
        <w:tc>
          <w:tcPr>
            <w:tcW w:w="0" w:type="auto"/>
            <w:vAlign w:val="center"/>
          </w:tcPr>
          <w:p w14:paraId="5EFE344F"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59299DFA"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0.08</w:t>
            </w:r>
          </w:p>
        </w:tc>
        <w:tc>
          <w:tcPr>
            <w:tcW w:w="0" w:type="auto"/>
            <w:vAlign w:val="center"/>
          </w:tcPr>
          <w:p w14:paraId="2C9E738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0.02-0.24</w:t>
            </w:r>
          </w:p>
        </w:tc>
        <w:tc>
          <w:tcPr>
            <w:tcW w:w="0" w:type="auto"/>
            <w:vAlign w:val="center"/>
          </w:tcPr>
          <w:p w14:paraId="55C22D7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15566BD9"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0.06</w:t>
            </w:r>
          </w:p>
        </w:tc>
        <w:tc>
          <w:tcPr>
            <w:tcW w:w="0" w:type="auto"/>
            <w:vAlign w:val="center"/>
          </w:tcPr>
          <w:p w14:paraId="2F7419DB"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0.01-0.24</w:t>
            </w:r>
          </w:p>
        </w:tc>
        <w:tc>
          <w:tcPr>
            <w:tcW w:w="0" w:type="auto"/>
            <w:vAlign w:val="center"/>
          </w:tcPr>
          <w:p w14:paraId="1410BEFA"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617B3D2F"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0.08</w:t>
            </w:r>
          </w:p>
        </w:tc>
        <w:tc>
          <w:tcPr>
            <w:tcW w:w="0" w:type="auto"/>
            <w:vAlign w:val="center"/>
          </w:tcPr>
          <w:p w14:paraId="4FE70F09"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0.00-0.51</w:t>
            </w:r>
          </w:p>
        </w:tc>
        <w:tc>
          <w:tcPr>
            <w:tcW w:w="0" w:type="auto"/>
            <w:vAlign w:val="center"/>
          </w:tcPr>
          <w:p w14:paraId="6E38B9BD"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0.025</w:t>
            </w:r>
          </w:p>
        </w:tc>
      </w:tr>
      <w:tr w:rsidR="00680250" w:rsidRPr="00D01940" w14:paraId="1D7AC66B" w14:textId="77777777" w:rsidTr="00680250">
        <w:tc>
          <w:tcPr>
            <w:tcW w:w="0" w:type="auto"/>
            <w:vMerge w:val="restart"/>
            <w:vAlign w:val="center"/>
          </w:tcPr>
          <w:p w14:paraId="09E6043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Marital status</w:t>
            </w:r>
          </w:p>
        </w:tc>
        <w:tc>
          <w:tcPr>
            <w:tcW w:w="0" w:type="auto"/>
            <w:vAlign w:val="center"/>
          </w:tcPr>
          <w:p w14:paraId="583C6F4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Single/separated/divorced/widowed</w:t>
            </w:r>
          </w:p>
        </w:tc>
        <w:tc>
          <w:tcPr>
            <w:tcW w:w="0" w:type="auto"/>
            <w:gridSpan w:val="12"/>
            <w:vAlign w:val="center"/>
          </w:tcPr>
          <w:p w14:paraId="21859A3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26166DB8" w14:textId="77777777" w:rsidTr="00680250">
        <w:tc>
          <w:tcPr>
            <w:tcW w:w="0" w:type="auto"/>
            <w:vMerge/>
            <w:vAlign w:val="center"/>
          </w:tcPr>
          <w:p w14:paraId="0A1AA974"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3BE36B8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Married/in a domestic partnership</w:t>
            </w:r>
          </w:p>
        </w:tc>
        <w:tc>
          <w:tcPr>
            <w:tcW w:w="0" w:type="auto"/>
            <w:vAlign w:val="center"/>
          </w:tcPr>
          <w:p w14:paraId="1EA20B1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1.14</w:t>
            </w:r>
          </w:p>
        </w:tc>
        <w:tc>
          <w:tcPr>
            <w:tcW w:w="0" w:type="auto"/>
            <w:vAlign w:val="center"/>
          </w:tcPr>
          <w:p w14:paraId="498F54E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0.79-1.65</w:t>
            </w:r>
          </w:p>
        </w:tc>
        <w:tc>
          <w:tcPr>
            <w:tcW w:w="0" w:type="auto"/>
            <w:vAlign w:val="center"/>
          </w:tcPr>
          <w:p w14:paraId="1AB917E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0.477</w:t>
            </w:r>
          </w:p>
        </w:tc>
        <w:tc>
          <w:tcPr>
            <w:tcW w:w="0" w:type="auto"/>
            <w:vAlign w:val="center"/>
          </w:tcPr>
          <w:p w14:paraId="49D7E28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1.10</w:t>
            </w:r>
          </w:p>
        </w:tc>
        <w:tc>
          <w:tcPr>
            <w:tcW w:w="0" w:type="auto"/>
            <w:vAlign w:val="center"/>
          </w:tcPr>
          <w:p w14:paraId="7A19F91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0.76-1.60</w:t>
            </w:r>
          </w:p>
        </w:tc>
        <w:tc>
          <w:tcPr>
            <w:tcW w:w="0" w:type="auto"/>
            <w:vAlign w:val="center"/>
          </w:tcPr>
          <w:p w14:paraId="517582A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0.619</w:t>
            </w:r>
          </w:p>
        </w:tc>
        <w:tc>
          <w:tcPr>
            <w:tcW w:w="0" w:type="auto"/>
            <w:vAlign w:val="center"/>
          </w:tcPr>
          <w:p w14:paraId="242138D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0.73</w:t>
            </w:r>
          </w:p>
        </w:tc>
        <w:tc>
          <w:tcPr>
            <w:tcW w:w="0" w:type="auto"/>
            <w:vAlign w:val="center"/>
          </w:tcPr>
          <w:p w14:paraId="298DC46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0.47-1.12</w:t>
            </w:r>
          </w:p>
        </w:tc>
        <w:tc>
          <w:tcPr>
            <w:tcW w:w="0" w:type="auto"/>
            <w:vAlign w:val="center"/>
          </w:tcPr>
          <w:p w14:paraId="3EB5784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0.148</w:t>
            </w:r>
          </w:p>
        </w:tc>
        <w:tc>
          <w:tcPr>
            <w:tcW w:w="0" w:type="auto"/>
            <w:vAlign w:val="center"/>
          </w:tcPr>
          <w:p w14:paraId="52D3AD6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0.57</w:t>
            </w:r>
          </w:p>
        </w:tc>
        <w:tc>
          <w:tcPr>
            <w:tcW w:w="0" w:type="auto"/>
            <w:vAlign w:val="center"/>
          </w:tcPr>
          <w:p w14:paraId="1DB04D6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0.32-1.02</w:t>
            </w:r>
          </w:p>
        </w:tc>
        <w:tc>
          <w:tcPr>
            <w:tcW w:w="0" w:type="auto"/>
            <w:vAlign w:val="center"/>
          </w:tcPr>
          <w:p w14:paraId="0F96C52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0.059</w:t>
            </w:r>
          </w:p>
        </w:tc>
      </w:tr>
      <w:tr w:rsidR="00680250" w:rsidRPr="00D01940" w14:paraId="00D659AA" w14:textId="77777777" w:rsidTr="00680250">
        <w:tc>
          <w:tcPr>
            <w:tcW w:w="0" w:type="auto"/>
            <w:vMerge w:val="restart"/>
            <w:vAlign w:val="center"/>
          </w:tcPr>
          <w:p w14:paraId="457BEBA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Employment</w:t>
            </w:r>
          </w:p>
        </w:tc>
        <w:tc>
          <w:tcPr>
            <w:tcW w:w="0" w:type="auto"/>
            <w:vAlign w:val="center"/>
          </w:tcPr>
          <w:p w14:paraId="3E0D691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0" w:type="auto"/>
            <w:gridSpan w:val="12"/>
            <w:vAlign w:val="center"/>
          </w:tcPr>
          <w:p w14:paraId="2386AE3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4DBC53A3" w14:textId="77777777" w:rsidTr="00680250">
        <w:tc>
          <w:tcPr>
            <w:tcW w:w="0" w:type="auto"/>
            <w:vMerge/>
            <w:vAlign w:val="center"/>
          </w:tcPr>
          <w:p w14:paraId="3A3A6E87"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6EAF0B7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0" w:type="auto"/>
            <w:vAlign w:val="center"/>
          </w:tcPr>
          <w:p w14:paraId="4C585C3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0.77</w:t>
            </w:r>
          </w:p>
        </w:tc>
        <w:tc>
          <w:tcPr>
            <w:tcW w:w="0" w:type="auto"/>
            <w:vAlign w:val="center"/>
          </w:tcPr>
          <w:p w14:paraId="74D60DB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0.51-1.14</w:t>
            </w:r>
          </w:p>
        </w:tc>
        <w:tc>
          <w:tcPr>
            <w:tcW w:w="0" w:type="auto"/>
            <w:vAlign w:val="center"/>
          </w:tcPr>
          <w:p w14:paraId="52D9ACC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0.191</w:t>
            </w:r>
          </w:p>
        </w:tc>
        <w:tc>
          <w:tcPr>
            <w:tcW w:w="0" w:type="auto"/>
            <w:vAlign w:val="center"/>
          </w:tcPr>
          <w:p w14:paraId="03C6333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0.77</w:t>
            </w:r>
          </w:p>
        </w:tc>
        <w:tc>
          <w:tcPr>
            <w:tcW w:w="0" w:type="auto"/>
            <w:vAlign w:val="center"/>
          </w:tcPr>
          <w:p w14:paraId="65A7DEE2"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0.51-1.15</w:t>
            </w:r>
          </w:p>
        </w:tc>
        <w:tc>
          <w:tcPr>
            <w:tcW w:w="0" w:type="auto"/>
            <w:vAlign w:val="center"/>
          </w:tcPr>
          <w:p w14:paraId="741E6162"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0.201</w:t>
            </w:r>
          </w:p>
        </w:tc>
        <w:tc>
          <w:tcPr>
            <w:tcW w:w="0" w:type="auto"/>
            <w:vAlign w:val="center"/>
          </w:tcPr>
          <w:p w14:paraId="4C8AF246"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0.55</w:t>
            </w:r>
          </w:p>
        </w:tc>
        <w:tc>
          <w:tcPr>
            <w:tcW w:w="0" w:type="auto"/>
            <w:vAlign w:val="center"/>
          </w:tcPr>
          <w:p w14:paraId="097D4312"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0.34-0.86</w:t>
            </w:r>
          </w:p>
        </w:tc>
        <w:tc>
          <w:tcPr>
            <w:tcW w:w="0" w:type="auto"/>
            <w:vAlign w:val="center"/>
          </w:tcPr>
          <w:p w14:paraId="2582C2A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0.009</w:t>
            </w:r>
          </w:p>
        </w:tc>
        <w:tc>
          <w:tcPr>
            <w:tcW w:w="0" w:type="auto"/>
            <w:vAlign w:val="center"/>
          </w:tcPr>
          <w:p w14:paraId="2471AA6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1.05</w:t>
            </w:r>
          </w:p>
        </w:tc>
        <w:tc>
          <w:tcPr>
            <w:tcW w:w="0" w:type="auto"/>
            <w:vAlign w:val="center"/>
          </w:tcPr>
          <w:p w14:paraId="37A3EED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0.57-1.96</w:t>
            </w:r>
          </w:p>
        </w:tc>
        <w:tc>
          <w:tcPr>
            <w:tcW w:w="0" w:type="auto"/>
            <w:vAlign w:val="center"/>
          </w:tcPr>
          <w:p w14:paraId="270D8BE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0.870</w:t>
            </w:r>
          </w:p>
        </w:tc>
      </w:tr>
      <w:tr w:rsidR="00680250" w:rsidRPr="00D01940" w14:paraId="2A5A56C8" w14:textId="77777777" w:rsidTr="00680250">
        <w:tc>
          <w:tcPr>
            <w:tcW w:w="0" w:type="auto"/>
            <w:vMerge w:val="restart"/>
            <w:vAlign w:val="center"/>
          </w:tcPr>
          <w:p w14:paraId="4CE17BB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Annual income</w:t>
            </w:r>
          </w:p>
        </w:tc>
        <w:tc>
          <w:tcPr>
            <w:tcW w:w="0" w:type="auto"/>
            <w:vAlign w:val="center"/>
          </w:tcPr>
          <w:p w14:paraId="0153093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&lt;£15,000</w:t>
            </w:r>
          </w:p>
        </w:tc>
        <w:tc>
          <w:tcPr>
            <w:tcW w:w="0" w:type="auto"/>
            <w:gridSpan w:val="12"/>
            <w:vAlign w:val="center"/>
          </w:tcPr>
          <w:p w14:paraId="699593F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48FD8D2A" w14:textId="77777777" w:rsidTr="00680250">
        <w:tc>
          <w:tcPr>
            <w:tcW w:w="0" w:type="auto"/>
            <w:vMerge/>
            <w:vAlign w:val="center"/>
          </w:tcPr>
          <w:p w14:paraId="66BFF2BF"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6CD07D2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£15,000-&lt;£25,000</w:t>
            </w:r>
          </w:p>
        </w:tc>
        <w:tc>
          <w:tcPr>
            <w:tcW w:w="0" w:type="auto"/>
            <w:vAlign w:val="center"/>
          </w:tcPr>
          <w:p w14:paraId="155E0D0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0.71</w:t>
            </w:r>
          </w:p>
        </w:tc>
        <w:tc>
          <w:tcPr>
            <w:tcW w:w="0" w:type="auto"/>
            <w:vAlign w:val="center"/>
          </w:tcPr>
          <w:p w14:paraId="5425659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0.41-1.21</w:t>
            </w:r>
          </w:p>
        </w:tc>
        <w:tc>
          <w:tcPr>
            <w:tcW w:w="0" w:type="auto"/>
            <w:vAlign w:val="center"/>
          </w:tcPr>
          <w:p w14:paraId="39B6E1E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0.209</w:t>
            </w:r>
          </w:p>
        </w:tc>
        <w:tc>
          <w:tcPr>
            <w:tcW w:w="0" w:type="auto"/>
            <w:vAlign w:val="center"/>
          </w:tcPr>
          <w:p w14:paraId="3804BCB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0.69</w:t>
            </w:r>
          </w:p>
        </w:tc>
        <w:tc>
          <w:tcPr>
            <w:tcW w:w="0" w:type="auto"/>
            <w:vAlign w:val="center"/>
          </w:tcPr>
          <w:p w14:paraId="28C8D75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0.40-1.18</w:t>
            </w:r>
          </w:p>
        </w:tc>
        <w:tc>
          <w:tcPr>
            <w:tcW w:w="0" w:type="auto"/>
            <w:vAlign w:val="center"/>
          </w:tcPr>
          <w:p w14:paraId="3BF98E5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0.175</w:t>
            </w:r>
          </w:p>
        </w:tc>
        <w:tc>
          <w:tcPr>
            <w:tcW w:w="0" w:type="auto"/>
            <w:vAlign w:val="center"/>
          </w:tcPr>
          <w:p w14:paraId="6FD6EE8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0.69</w:t>
            </w:r>
          </w:p>
        </w:tc>
        <w:tc>
          <w:tcPr>
            <w:tcW w:w="0" w:type="auto"/>
            <w:vAlign w:val="center"/>
          </w:tcPr>
          <w:p w14:paraId="238AB1F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0.37-1.27</w:t>
            </w:r>
          </w:p>
        </w:tc>
        <w:tc>
          <w:tcPr>
            <w:tcW w:w="0" w:type="auto"/>
            <w:vAlign w:val="center"/>
          </w:tcPr>
          <w:p w14:paraId="1AD9949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0.233</w:t>
            </w:r>
          </w:p>
        </w:tc>
        <w:tc>
          <w:tcPr>
            <w:tcW w:w="0" w:type="auto"/>
            <w:vAlign w:val="center"/>
          </w:tcPr>
          <w:p w14:paraId="282537A0"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0.46</w:t>
            </w:r>
          </w:p>
        </w:tc>
        <w:tc>
          <w:tcPr>
            <w:tcW w:w="0" w:type="auto"/>
            <w:vAlign w:val="center"/>
          </w:tcPr>
          <w:p w14:paraId="36D3AA66"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0.21-0.97</w:t>
            </w:r>
          </w:p>
        </w:tc>
        <w:tc>
          <w:tcPr>
            <w:tcW w:w="0" w:type="auto"/>
            <w:vAlign w:val="center"/>
          </w:tcPr>
          <w:p w14:paraId="713CEA8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0.046</w:t>
            </w:r>
          </w:p>
        </w:tc>
      </w:tr>
      <w:tr w:rsidR="00680250" w:rsidRPr="00D01940" w14:paraId="5150D3B4" w14:textId="77777777" w:rsidTr="00680250">
        <w:tc>
          <w:tcPr>
            <w:tcW w:w="0" w:type="auto"/>
            <w:vMerge/>
            <w:vAlign w:val="center"/>
          </w:tcPr>
          <w:p w14:paraId="421D5B8D"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7B4DFB2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£25,000-&lt;£40,000</w:t>
            </w:r>
          </w:p>
        </w:tc>
        <w:tc>
          <w:tcPr>
            <w:tcW w:w="0" w:type="auto"/>
            <w:vAlign w:val="center"/>
          </w:tcPr>
          <w:p w14:paraId="79A8D338"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0.54</w:t>
            </w:r>
          </w:p>
        </w:tc>
        <w:tc>
          <w:tcPr>
            <w:tcW w:w="0" w:type="auto"/>
            <w:vAlign w:val="center"/>
          </w:tcPr>
          <w:p w14:paraId="5CBBF34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0.31-0.93</w:t>
            </w:r>
          </w:p>
        </w:tc>
        <w:tc>
          <w:tcPr>
            <w:tcW w:w="0" w:type="auto"/>
            <w:vAlign w:val="center"/>
          </w:tcPr>
          <w:p w14:paraId="31707582"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0.026</w:t>
            </w:r>
          </w:p>
        </w:tc>
        <w:tc>
          <w:tcPr>
            <w:tcW w:w="0" w:type="auto"/>
            <w:vAlign w:val="center"/>
          </w:tcPr>
          <w:p w14:paraId="4258D51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0.57</w:t>
            </w:r>
          </w:p>
        </w:tc>
        <w:tc>
          <w:tcPr>
            <w:tcW w:w="0" w:type="auto"/>
            <w:vAlign w:val="center"/>
          </w:tcPr>
          <w:p w14:paraId="64F3BD8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0.33-0.99</w:t>
            </w:r>
          </w:p>
        </w:tc>
        <w:tc>
          <w:tcPr>
            <w:tcW w:w="0" w:type="auto"/>
            <w:vAlign w:val="center"/>
          </w:tcPr>
          <w:p w14:paraId="75BACCA4"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0.047</w:t>
            </w:r>
          </w:p>
        </w:tc>
        <w:tc>
          <w:tcPr>
            <w:tcW w:w="0" w:type="auto"/>
            <w:vAlign w:val="center"/>
          </w:tcPr>
          <w:p w14:paraId="1A499F4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0.86</w:t>
            </w:r>
          </w:p>
        </w:tc>
        <w:tc>
          <w:tcPr>
            <w:tcW w:w="0" w:type="auto"/>
            <w:vAlign w:val="center"/>
          </w:tcPr>
          <w:p w14:paraId="1570F9D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0.47-1.59</w:t>
            </w:r>
          </w:p>
        </w:tc>
        <w:tc>
          <w:tcPr>
            <w:tcW w:w="0" w:type="auto"/>
            <w:vAlign w:val="center"/>
          </w:tcPr>
          <w:p w14:paraId="2A2E18D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0.636</w:t>
            </w:r>
          </w:p>
        </w:tc>
        <w:tc>
          <w:tcPr>
            <w:tcW w:w="0" w:type="auto"/>
            <w:vAlign w:val="center"/>
          </w:tcPr>
          <w:p w14:paraId="457B67C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0.47</w:t>
            </w:r>
          </w:p>
        </w:tc>
        <w:tc>
          <w:tcPr>
            <w:tcW w:w="0" w:type="auto"/>
            <w:vAlign w:val="center"/>
          </w:tcPr>
          <w:p w14:paraId="2A49840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0.21-1.02</w:t>
            </w:r>
          </w:p>
        </w:tc>
        <w:tc>
          <w:tcPr>
            <w:tcW w:w="0" w:type="auto"/>
            <w:vAlign w:val="center"/>
          </w:tcPr>
          <w:p w14:paraId="6159E91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0.057</w:t>
            </w:r>
          </w:p>
        </w:tc>
      </w:tr>
      <w:tr w:rsidR="00680250" w:rsidRPr="00D01940" w14:paraId="2A2954DC" w14:textId="77777777" w:rsidTr="00680250">
        <w:tc>
          <w:tcPr>
            <w:tcW w:w="0" w:type="auto"/>
            <w:vMerge/>
            <w:vAlign w:val="center"/>
          </w:tcPr>
          <w:p w14:paraId="24D675E3"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5275429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£40,000-&lt;£60,000</w:t>
            </w:r>
          </w:p>
        </w:tc>
        <w:tc>
          <w:tcPr>
            <w:tcW w:w="0" w:type="auto"/>
            <w:vAlign w:val="center"/>
          </w:tcPr>
          <w:p w14:paraId="77891689"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0.39</w:t>
            </w:r>
          </w:p>
        </w:tc>
        <w:tc>
          <w:tcPr>
            <w:tcW w:w="0" w:type="auto"/>
            <w:vAlign w:val="center"/>
          </w:tcPr>
          <w:p w14:paraId="61328AFE"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0.22-0.69</w:t>
            </w:r>
          </w:p>
        </w:tc>
        <w:tc>
          <w:tcPr>
            <w:tcW w:w="0" w:type="auto"/>
            <w:vAlign w:val="center"/>
          </w:tcPr>
          <w:p w14:paraId="6B0B0A9D"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0.001</w:t>
            </w:r>
          </w:p>
        </w:tc>
        <w:tc>
          <w:tcPr>
            <w:tcW w:w="0" w:type="auto"/>
            <w:vAlign w:val="center"/>
          </w:tcPr>
          <w:p w14:paraId="21A308CC"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0.40</w:t>
            </w:r>
          </w:p>
        </w:tc>
        <w:tc>
          <w:tcPr>
            <w:tcW w:w="0" w:type="auto"/>
            <w:vAlign w:val="center"/>
          </w:tcPr>
          <w:p w14:paraId="069532FC"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0.22-0.72</w:t>
            </w:r>
          </w:p>
        </w:tc>
        <w:tc>
          <w:tcPr>
            <w:tcW w:w="0" w:type="auto"/>
            <w:vAlign w:val="center"/>
          </w:tcPr>
          <w:p w14:paraId="24D19BDB"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0.002</w:t>
            </w:r>
          </w:p>
        </w:tc>
        <w:tc>
          <w:tcPr>
            <w:tcW w:w="0" w:type="auto"/>
            <w:vAlign w:val="center"/>
          </w:tcPr>
          <w:p w14:paraId="1854DDC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0.51</w:t>
            </w:r>
          </w:p>
        </w:tc>
        <w:tc>
          <w:tcPr>
            <w:tcW w:w="0" w:type="auto"/>
            <w:vAlign w:val="center"/>
          </w:tcPr>
          <w:p w14:paraId="0ACCDE22"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0.26-0.98</w:t>
            </w:r>
          </w:p>
        </w:tc>
        <w:tc>
          <w:tcPr>
            <w:tcW w:w="0" w:type="auto"/>
            <w:vAlign w:val="center"/>
          </w:tcPr>
          <w:p w14:paraId="707272B9"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0.046</w:t>
            </w:r>
          </w:p>
        </w:tc>
        <w:tc>
          <w:tcPr>
            <w:tcW w:w="0" w:type="auto"/>
            <w:vAlign w:val="center"/>
          </w:tcPr>
          <w:p w14:paraId="71A82222"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0.36</w:t>
            </w:r>
          </w:p>
        </w:tc>
        <w:tc>
          <w:tcPr>
            <w:tcW w:w="0" w:type="auto"/>
            <w:vAlign w:val="center"/>
          </w:tcPr>
          <w:p w14:paraId="5A32672A"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0.15-0.82</w:t>
            </w:r>
          </w:p>
        </w:tc>
        <w:tc>
          <w:tcPr>
            <w:tcW w:w="0" w:type="auto"/>
            <w:vAlign w:val="center"/>
          </w:tcPr>
          <w:p w14:paraId="5AAC96FD"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0.017</w:t>
            </w:r>
          </w:p>
        </w:tc>
      </w:tr>
      <w:tr w:rsidR="00680250" w:rsidRPr="00D01940" w14:paraId="49436666" w14:textId="77777777" w:rsidTr="00680250">
        <w:tc>
          <w:tcPr>
            <w:tcW w:w="0" w:type="auto"/>
            <w:vMerge/>
            <w:vAlign w:val="center"/>
          </w:tcPr>
          <w:p w14:paraId="0EA93372"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0C2766B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≥£60,000</w:t>
            </w:r>
          </w:p>
        </w:tc>
        <w:tc>
          <w:tcPr>
            <w:tcW w:w="0" w:type="auto"/>
            <w:vAlign w:val="center"/>
          </w:tcPr>
          <w:p w14:paraId="5E9D680E"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0.38</w:t>
            </w:r>
          </w:p>
        </w:tc>
        <w:tc>
          <w:tcPr>
            <w:tcW w:w="0" w:type="auto"/>
            <w:vAlign w:val="center"/>
          </w:tcPr>
          <w:p w14:paraId="57ADC38A"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0.21-0.67</w:t>
            </w:r>
          </w:p>
        </w:tc>
        <w:tc>
          <w:tcPr>
            <w:tcW w:w="0" w:type="auto"/>
            <w:vAlign w:val="center"/>
          </w:tcPr>
          <w:p w14:paraId="403378E6"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0.001</w:t>
            </w:r>
          </w:p>
        </w:tc>
        <w:tc>
          <w:tcPr>
            <w:tcW w:w="0" w:type="auto"/>
            <w:vAlign w:val="center"/>
          </w:tcPr>
          <w:p w14:paraId="11B1DB6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0.37</w:t>
            </w:r>
          </w:p>
        </w:tc>
        <w:tc>
          <w:tcPr>
            <w:tcW w:w="0" w:type="auto"/>
            <w:vAlign w:val="center"/>
          </w:tcPr>
          <w:p w14:paraId="6F3A118B"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0.20-0.67</w:t>
            </w:r>
          </w:p>
        </w:tc>
        <w:tc>
          <w:tcPr>
            <w:tcW w:w="0" w:type="auto"/>
            <w:vAlign w:val="center"/>
          </w:tcPr>
          <w:p w14:paraId="21C0049F"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0.001</w:t>
            </w:r>
          </w:p>
        </w:tc>
        <w:tc>
          <w:tcPr>
            <w:tcW w:w="0" w:type="auto"/>
            <w:vAlign w:val="center"/>
          </w:tcPr>
          <w:p w14:paraId="5E7E1CC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0.59</w:t>
            </w:r>
          </w:p>
        </w:tc>
        <w:tc>
          <w:tcPr>
            <w:tcW w:w="0" w:type="auto"/>
            <w:vAlign w:val="center"/>
          </w:tcPr>
          <w:p w14:paraId="2723EAE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0.30-1.17</w:t>
            </w:r>
          </w:p>
        </w:tc>
        <w:tc>
          <w:tcPr>
            <w:tcW w:w="0" w:type="auto"/>
            <w:vAlign w:val="center"/>
          </w:tcPr>
          <w:p w14:paraId="27F727C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0.132</w:t>
            </w:r>
          </w:p>
        </w:tc>
        <w:tc>
          <w:tcPr>
            <w:tcW w:w="0" w:type="auto"/>
            <w:vAlign w:val="center"/>
          </w:tcPr>
          <w:p w14:paraId="4FBE26A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0.42</w:t>
            </w:r>
          </w:p>
        </w:tc>
        <w:tc>
          <w:tcPr>
            <w:tcW w:w="0" w:type="auto"/>
            <w:vAlign w:val="center"/>
          </w:tcPr>
          <w:p w14:paraId="4CDCDBC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0.17-1.00</w:t>
            </w:r>
          </w:p>
        </w:tc>
        <w:tc>
          <w:tcPr>
            <w:tcW w:w="0" w:type="auto"/>
            <w:vAlign w:val="center"/>
          </w:tcPr>
          <w:p w14:paraId="4FE96E9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0.053</w:t>
            </w:r>
          </w:p>
        </w:tc>
      </w:tr>
      <w:tr w:rsidR="00680250" w:rsidRPr="00D01940" w14:paraId="14DE009C" w14:textId="77777777" w:rsidTr="00680250">
        <w:tc>
          <w:tcPr>
            <w:tcW w:w="0" w:type="auto"/>
            <w:vMerge w:val="restart"/>
            <w:vAlign w:val="center"/>
          </w:tcPr>
          <w:p w14:paraId="39BC39F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Region</w:t>
            </w:r>
          </w:p>
        </w:tc>
        <w:tc>
          <w:tcPr>
            <w:tcW w:w="0" w:type="auto"/>
            <w:vAlign w:val="center"/>
          </w:tcPr>
          <w:p w14:paraId="0508633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England</w:t>
            </w:r>
          </w:p>
        </w:tc>
        <w:tc>
          <w:tcPr>
            <w:tcW w:w="0" w:type="auto"/>
            <w:gridSpan w:val="12"/>
            <w:vAlign w:val="center"/>
          </w:tcPr>
          <w:p w14:paraId="2DD30E72"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23A029CB" w14:textId="77777777" w:rsidTr="00680250">
        <w:tc>
          <w:tcPr>
            <w:tcW w:w="0" w:type="auto"/>
            <w:vMerge/>
            <w:vAlign w:val="center"/>
          </w:tcPr>
          <w:p w14:paraId="23CA284E"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1D7904B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Northern Ireland</w:t>
            </w:r>
          </w:p>
        </w:tc>
        <w:tc>
          <w:tcPr>
            <w:tcW w:w="0" w:type="auto"/>
            <w:vAlign w:val="center"/>
          </w:tcPr>
          <w:p w14:paraId="46B5B14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0.74</w:t>
            </w:r>
          </w:p>
        </w:tc>
        <w:tc>
          <w:tcPr>
            <w:tcW w:w="0" w:type="auto"/>
            <w:vAlign w:val="center"/>
          </w:tcPr>
          <w:p w14:paraId="435F96E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0.48-1.12</w:t>
            </w:r>
          </w:p>
        </w:tc>
        <w:tc>
          <w:tcPr>
            <w:tcW w:w="0" w:type="auto"/>
            <w:vAlign w:val="center"/>
          </w:tcPr>
          <w:p w14:paraId="452C59F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0.156</w:t>
            </w:r>
          </w:p>
        </w:tc>
        <w:tc>
          <w:tcPr>
            <w:tcW w:w="0" w:type="auto"/>
            <w:vAlign w:val="center"/>
          </w:tcPr>
          <w:p w14:paraId="5184D20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0.82</w:t>
            </w:r>
          </w:p>
        </w:tc>
        <w:tc>
          <w:tcPr>
            <w:tcW w:w="0" w:type="auto"/>
            <w:vAlign w:val="center"/>
          </w:tcPr>
          <w:p w14:paraId="6F79C98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0.53-1.26</w:t>
            </w:r>
          </w:p>
        </w:tc>
        <w:tc>
          <w:tcPr>
            <w:tcW w:w="0" w:type="auto"/>
            <w:vAlign w:val="center"/>
          </w:tcPr>
          <w:p w14:paraId="2E3442D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0.375</w:t>
            </w:r>
          </w:p>
        </w:tc>
        <w:tc>
          <w:tcPr>
            <w:tcW w:w="0" w:type="auto"/>
            <w:vAlign w:val="center"/>
          </w:tcPr>
          <w:p w14:paraId="25F4F80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0.81</w:t>
            </w:r>
          </w:p>
        </w:tc>
        <w:tc>
          <w:tcPr>
            <w:tcW w:w="0" w:type="auto"/>
            <w:vAlign w:val="center"/>
          </w:tcPr>
          <w:p w14:paraId="41DB76F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0.48-1.34</w:t>
            </w:r>
          </w:p>
        </w:tc>
        <w:tc>
          <w:tcPr>
            <w:tcW w:w="0" w:type="auto"/>
            <w:vAlign w:val="center"/>
          </w:tcPr>
          <w:p w14:paraId="1B7090F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0.424</w:t>
            </w:r>
          </w:p>
        </w:tc>
        <w:tc>
          <w:tcPr>
            <w:tcW w:w="0" w:type="auto"/>
            <w:vAlign w:val="center"/>
          </w:tcPr>
          <w:p w14:paraId="4876316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1.29</w:t>
            </w:r>
          </w:p>
        </w:tc>
        <w:tc>
          <w:tcPr>
            <w:tcW w:w="0" w:type="auto"/>
            <w:vAlign w:val="center"/>
          </w:tcPr>
          <w:p w14:paraId="7951A51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0.65-2.43</w:t>
            </w:r>
          </w:p>
        </w:tc>
        <w:tc>
          <w:tcPr>
            <w:tcW w:w="0" w:type="auto"/>
            <w:vAlign w:val="center"/>
          </w:tcPr>
          <w:p w14:paraId="4C3836E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0.443</w:t>
            </w:r>
          </w:p>
        </w:tc>
      </w:tr>
      <w:tr w:rsidR="00680250" w:rsidRPr="00D01940" w14:paraId="7CB2682E" w14:textId="77777777" w:rsidTr="00680250">
        <w:tc>
          <w:tcPr>
            <w:tcW w:w="0" w:type="auto"/>
            <w:vMerge/>
            <w:vAlign w:val="center"/>
          </w:tcPr>
          <w:p w14:paraId="527028B6"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33D6B16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Scotland</w:t>
            </w:r>
          </w:p>
        </w:tc>
        <w:tc>
          <w:tcPr>
            <w:tcW w:w="0" w:type="auto"/>
            <w:vAlign w:val="center"/>
          </w:tcPr>
          <w:p w14:paraId="4E60636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1.00</w:t>
            </w:r>
          </w:p>
        </w:tc>
        <w:tc>
          <w:tcPr>
            <w:tcW w:w="0" w:type="auto"/>
            <w:vAlign w:val="center"/>
          </w:tcPr>
          <w:p w14:paraId="62D16B7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0.36-2.64</w:t>
            </w:r>
          </w:p>
        </w:tc>
        <w:tc>
          <w:tcPr>
            <w:tcW w:w="0" w:type="auto"/>
            <w:vAlign w:val="center"/>
          </w:tcPr>
          <w:p w14:paraId="171464F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0.998</w:t>
            </w:r>
          </w:p>
        </w:tc>
        <w:tc>
          <w:tcPr>
            <w:tcW w:w="0" w:type="auto"/>
            <w:vAlign w:val="center"/>
          </w:tcPr>
          <w:p w14:paraId="0471013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0.80</w:t>
            </w:r>
          </w:p>
        </w:tc>
        <w:tc>
          <w:tcPr>
            <w:tcW w:w="0" w:type="auto"/>
            <w:vAlign w:val="center"/>
          </w:tcPr>
          <w:p w14:paraId="7E484D0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0.27-2.17</w:t>
            </w:r>
          </w:p>
        </w:tc>
        <w:tc>
          <w:tcPr>
            <w:tcW w:w="0" w:type="auto"/>
            <w:vAlign w:val="center"/>
          </w:tcPr>
          <w:p w14:paraId="36C012A2"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0.677</w:t>
            </w:r>
          </w:p>
        </w:tc>
        <w:tc>
          <w:tcPr>
            <w:tcW w:w="0" w:type="auto"/>
            <w:vAlign w:val="center"/>
          </w:tcPr>
          <w:p w14:paraId="0197ABE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1.50</w:t>
            </w:r>
          </w:p>
        </w:tc>
        <w:tc>
          <w:tcPr>
            <w:tcW w:w="0" w:type="auto"/>
            <w:vAlign w:val="center"/>
          </w:tcPr>
          <w:p w14:paraId="32AA17E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0.47-4.26</w:t>
            </w:r>
          </w:p>
        </w:tc>
        <w:tc>
          <w:tcPr>
            <w:tcW w:w="0" w:type="auto"/>
            <w:vAlign w:val="center"/>
          </w:tcPr>
          <w:p w14:paraId="4263DD1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0.465</w:t>
            </w:r>
          </w:p>
        </w:tc>
        <w:tc>
          <w:tcPr>
            <w:tcW w:w="0" w:type="auto"/>
            <w:vAlign w:val="center"/>
          </w:tcPr>
          <w:p w14:paraId="0C25E7C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1.70</w:t>
            </w:r>
          </w:p>
        </w:tc>
        <w:tc>
          <w:tcPr>
            <w:tcW w:w="0" w:type="auto"/>
            <w:vAlign w:val="center"/>
          </w:tcPr>
          <w:p w14:paraId="253A923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0.36-5.82</w:t>
            </w:r>
          </w:p>
        </w:tc>
        <w:tc>
          <w:tcPr>
            <w:tcW w:w="0" w:type="auto"/>
            <w:vAlign w:val="center"/>
          </w:tcPr>
          <w:p w14:paraId="530833A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0.440</w:t>
            </w:r>
          </w:p>
        </w:tc>
      </w:tr>
      <w:tr w:rsidR="00680250" w:rsidRPr="00D01940" w14:paraId="21052538" w14:textId="77777777" w:rsidTr="00680250">
        <w:tc>
          <w:tcPr>
            <w:tcW w:w="0" w:type="auto"/>
            <w:vMerge/>
            <w:vAlign w:val="center"/>
          </w:tcPr>
          <w:p w14:paraId="635396BC"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18CA850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Wales</w:t>
            </w:r>
          </w:p>
        </w:tc>
        <w:tc>
          <w:tcPr>
            <w:tcW w:w="0" w:type="auto"/>
            <w:vAlign w:val="center"/>
          </w:tcPr>
          <w:p w14:paraId="2C5E82D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1.56</w:t>
            </w:r>
          </w:p>
        </w:tc>
        <w:tc>
          <w:tcPr>
            <w:tcW w:w="0" w:type="auto"/>
            <w:vAlign w:val="center"/>
          </w:tcPr>
          <w:p w14:paraId="40CE1A0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0.37-6.36</w:t>
            </w:r>
          </w:p>
        </w:tc>
        <w:tc>
          <w:tcPr>
            <w:tcW w:w="0" w:type="auto"/>
            <w:vAlign w:val="center"/>
          </w:tcPr>
          <w:p w14:paraId="3DC9EAB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0.531</w:t>
            </w:r>
          </w:p>
        </w:tc>
        <w:tc>
          <w:tcPr>
            <w:tcW w:w="0" w:type="auto"/>
            <w:vAlign w:val="center"/>
          </w:tcPr>
          <w:p w14:paraId="063E5CB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1.85</w:t>
            </w:r>
          </w:p>
        </w:tc>
        <w:tc>
          <w:tcPr>
            <w:tcW w:w="0" w:type="auto"/>
            <w:vAlign w:val="center"/>
          </w:tcPr>
          <w:p w14:paraId="2177204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0.45-7.50</w:t>
            </w:r>
          </w:p>
        </w:tc>
        <w:tc>
          <w:tcPr>
            <w:tcW w:w="0" w:type="auto"/>
            <w:vAlign w:val="center"/>
          </w:tcPr>
          <w:p w14:paraId="721E618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0.380</w:t>
            </w:r>
          </w:p>
        </w:tc>
        <w:tc>
          <w:tcPr>
            <w:tcW w:w="0" w:type="auto"/>
            <w:vAlign w:val="center"/>
          </w:tcPr>
          <w:p w14:paraId="128FEC5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0.38</w:t>
            </w:r>
          </w:p>
        </w:tc>
        <w:tc>
          <w:tcPr>
            <w:tcW w:w="0" w:type="auto"/>
            <w:vAlign w:val="center"/>
          </w:tcPr>
          <w:p w14:paraId="366B2C0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0.02-2.67</w:t>
            </w:r>
          </w:p>
        </w:tc>
        <w:tc>
          <w:tcPr>
            <w:tcW w:w="0" w:type="auto"/>
            <w:vAlign w:val="center"/>
          </w:tcPr>
          <w:p w14:paraId="4884377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0.403</w:t>
            </w:r>
          </w:p>
        </w:tc>
        <w:tc>
          <w:tcPr>
            <w:tcW w:w="0" w:type="auto"/>
            <w:gridSpan w:val="3"/>
            <w:vAlign w:val="center"/>
          </w:tcPr>
          <w:p w14:paraId="1350E24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NA</w:t>
            </w:r>
          </w:p>
        </w:tc>
      </w:tr>
      <w:tr w:rsidR="00680250" w:rsidRPr="00D01940" w14:paraId="41C2A380" w14:textId="77777777" w:rsidTr="00680250">
        <w:tc>
          <w:tcPr>
            <w:tcW w:w="0" w:type="auto"/>
            <w:vMerge w:val="restart"/>
            <w:vAlign w:val="center"/>
          </w:tcPr>
          <w:p w14:paraId="5D71990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Current smoking</w:t>
            </w:r>
          </w:p>
        </w:tc>
        <w:tc>
          <w:tcPr>
            <w:tcW w:w="0" w:type="auto"/>
            <w:vAlign w:val="center"/>
          </w:tcPr>
          <w:p w14:paraId="6A07960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0" w:type="auto"/>
            <w:gridSpan w:val="12"/>
            <w:vAlign w:val="center"/>
          </w:tcPr>
          <w:p w14:paraId="40135C2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7BEDE42D" w14:textId="77777777" w:rsidTr="00680250">
        <w:tc>
          <w:tcPr>
            <w:tcW w:w="0" w:type="auto"/>
            <w:vMerge/>
            <w:vAlign w:val="center"/>
          </w:tcPr>
          <w:p w14:paraId="630737D8"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26F64B3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0" w:type="auto"/>
            <w:vAlign w:val="center"/>
          </w:tcPr>
          <w:p w14:paraId="51B0261E"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2.59</w:t>
            </w:r>
          </w:p>
        </w:tc>
        <w:tc>
          <w:tcPr>
            <w:tcW w:w="0" w:type="auto"/>
            <w:vAlign w:val="center"/>
          </w:tcPr>
          <w:p w14:paraId="6DB31C0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1.62-4.20</w:t>
            </w:r>
          </w:p>
        </w:tc>
        <w:tc>
          <w:tcPr>
            <w:tcW w:w="0" w:type="auto"/>
            <w:vAlign w:val="center"/>
          </w:tcPr>
          <w:p w14:paraId="0B46E4D4"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39C559FB"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2.46</w:t>
            </w:r>
          </w:p>
        </w:tc>
        <w:tc>
          <w:tcPr>
            <w:tcW w:w="0" w:type="auto"/>
            <w:vAlign w:val="center"/>
          </w:tcPr>
          <w:p w14:paraId="6319B82A"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1.54-3.95</w:t>
            </w:r>
          </w:p>
        </w:tc>
        <w:tc>
          <w:tcPr>
            <w:tcW w:w="0" w:type="auto"/>
            <w:vAlign w:val="center"/>
          </w:tcPr>
          <w:p w14:paraId="6CBB161F"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604C8E8F"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2.39</w:t>
            </w:r>
          </w:p>
        </w:tc>
        <w:tc>
          <w:tcPr>
            <w:tcW w:w="0" w:type="auto"/>
            <w:vAlign w:val="center"/>
          </w:tcPr>
          <w:p w14:paraId="7405E1FB"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1.45-3.90</w:t>
            </w:r>
          </w:p>
        </w:tc>
        <w:tc>
          <w:tcPr>
            <w:tcW w:w="0" w:type="auto"/>
            <w:vAlign w:val="center"/>
          </w:tcPr>
          <w:p w14:paraId="20BB58D1"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4E4AFC8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1.77</w:t>
            </w:r>
          </w:p>
        </w:tc>
        <w:tc>
          <w:tcPr>
            <w:tcW w:w="0" w:type="auto"/>
            <w:vAlign w:val="center"/>
          </w:tcPr>
          <w:p w14:paraId="2DC5ABA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0.94-3.22</w:t>
            </w:r>
          </w:p>
        </w:tc>
        <w:tc>
          <w:tcPr>
            <w:tcW w:w="0" w:type="auto"/>
            <w:vAlign w:val="center"/>
          </w:tcPr>
          <w:p w14:paraId="1356970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0.070</w:t>
            </w:r>
          </w:p>
        </w:tc>
      </w:tr>
      <w:tr w:rsidR="00680250" w:rsidRPr="00D01940" w14:paraId="0656EE8B" w14:textId="77777777" w:rsidTr="00680250">
        <w:tc>
          <w:tcPr>
            <w:tcW w:w="0" w:type="auto"/>
            <w:vMerge w:val="restart"/>
            <w:vAlign w:val="center"/>
          </w:tcPr>
          <w:p w14:paraId="7057885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Current alcohol consumption</w:t>
            </w:r>
          </w:p>
        </w:tc>
        <w:tc>
          <w:tcPr>
            <w:tcW w:w="0" w:type="auto"/>
            <w:vAlign w:val="center"/>
          </w:tcPr>
          <w:p w14:paraId="69170E8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0" w:type="auto"/>
            <w:gridSpan w:val="12"/>
            <w:vAlign w:val="center"/>
          </w:tcPr>
          <w:p w14:paraId="3496556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62BA4E8D" w14:textId="77777777" w:rsidTr="00680250">
        <w:tc>
          <w:tcPr>
            <w:tcW w:w="0" w:type="auto"/>
            <w:vMerge/>
            <w:vAlign w:val="center"/>
          </w:tcPr>
          <w:p w14:paraId="5009FEB8"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2A7DC9D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0" w:type="auto"/>
            <w:vAlign w:val="center"/>
          </w:tcPr>
          <w:p w14:paraId="36B4ED4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0.87</w:t>
            </w:r>
          </w:p>
        </w:tc>
        <w:tc>
          <w:tcPr>
            <w:tcW w:w="0" w:type="auto"/>
            <w:vAlign w:val="center"/>
          </w:tcPr>
          <w:p w14:paraId="55FFDB7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0.62-1.22</w:t>
            </w:r>
          </w:p>
        </w:tc>
        <w:tc>
          <w:tcPr>
            <w:tcW w:w="0" w:type="auto"/>
            <w:vAlign w:val="center"/>
          </w:tcPr>
          <w:p w14:paraId="53943FA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0.420</w:t>
            </w:r>
          </w:p>
        </w:tc>
        <w:tc>
          <w:tcPr>
            <w:tcW w:w="0" w:type="auto"/>
            <w:vAlign w:val="center"/>
          </w:tcPr>
          <w:p w14:paraId="795B8D9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1.00</w:t>
            </w:r>
          </w:p>
        </w:tc>
        <w:tc>
          <w:tcPr>
            <w:tcW w:w="0" w:type="auto"/>
            <w:vAlign w:val="center"/>
          </w:tcPr>
          <w:p w14:paraId="4853A71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0.71-1.42</w:t>
            </w:r>
          </w:p>
        </w:tc>
        <w:tc>
          <w:tcPr>
            <w:tcW w:w="0" w:type="auto"/>
            <w:vAlign w:val="center"/>
          </w:tcPr>
          <w:p w14:paraId="4C3E9B2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0.985</w:t>
            </w:r>
          </w:p>
        </w:tc>
        <w:tc>
          <w:tcPr>
            <w:tcW w:w="0" w:type="auto"/>
            <w:vAlign w:val="center"/>
          </w:tcPr>
          <w:p w14:paraId="18D26FE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0.67</w:t>
            </w:r>
          </w:p>
        </w:tc>
        <w:tc>
          <w:tcPr>
            <w:tcW w:w="0" w:type="auto"/>
            <w:vAlign w:val="center"/>
          </w:tcPr>
          <w:p w14:paraId="5C1A95E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0.45-1.00</w:t>
            </w:r>
          </w:p>
        </w:tc>
        <w:tc>
          <w:tcPr>
            <w:tcW w:w="0" w:type="auto"/>
            <w:vAlign w:val="center"/>
          </w:tcPr>
          <w:p w14:paraId="02F59B3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0.050</w:t>
            </w:r>
          </w:p>
        </w:tc>
        <w:tc>
          <w:tcPr>
            <w:tcW w:w="0" w:type="auto"/>
            <w:vAlign w:val="center"/>
          </w:tcPr>
          <w:p w14:paraId="2350F7E2"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0.70</w:t>
            </w:r>
          </w:p>
        </w:tc>
        <w:tc>
          <w:tcPr>
            <w:tcW w:w="0" w:type="auto"/>
            <w:vAlign w:val="center"/>
          </w:tcPr>
          <w:p w14:paraId="74425D9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0.42-1.18</w:t>
            </w:r>
          </w:p>
        </w:tc>
        <w:tc>
          <w:tcPr>
            <w:tcW w:w="0" w:type="auto"/>
            <w:vAlign w:val="center"/>
          </w:tcPr>
          <w:p w14:paraId="310D351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0.174</w:t>
            </w:r>
          </w:p>
        </w:tc>
      </w:tr>
      <w:tr w:rsidR="00680250" w:rsidRPr="00D01940" w14:paraId="1371620A" w14:textId="77777777" w:rsidTr="00680250">
        <w:tc>
          <w:tcPr>
            <w:tcW w:w="0" w:type="auto"/>
            <w:vMerge w:val="restart"/>
            <w:vAlign w:val="center"/>
          </w:tcPr>
          <w:p w14:paraId="206474F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Physical multimorbidity</w:t>
            </w:r>
          </w:p>
        </w:tc>
        <w:tc>
          <w:tcPr>
            <w:tcW w:w="0" w:type="auto"/>
            <w:vAlign w:val="center"/>
          </w:tcPr>
          <w:p w14:paraId="48E7868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0" w:type="auto"/>
            <w:gridSpan w:val="12"/>
            <w:vAlign w:val="center"/>
          </w:tcPr>
          <w:p w14:paraId="7521241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77A7940F" w14:textId="77777777" w:rsidTr="00680250">
        <w:tc>
          <w:tcPr>
            <w:tcW w:w="0" w:type="auto"/>
            <w:vMerge/>
            <w:vAlign w:val="center"/>
          </w:tcPr>
          <w:p w14:paraId="7FCAE695"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25FCD0E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0" w:type="auto"/>
            <w:vAlign w:val="center"/>
          </w:tcPr>
          <w:p w14:paraId="6EE5E6D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2.35</w:t>
            </w:r>
          </w:p>
        </w:tc>
        <w:tc>
          <w:tcPr>
            <w:tcW w:w="0" w:type="auto"/>
            <w:vAlign w:val="center"/>
          </w:tcPr>
          <w:p w14:paraId="04D561D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1.61-3.46</w:t>
            </w:r>
          </w:p>
        </w:tc>
        <w:tc>
          <w:tcPr>
            <w:tcW w:w="0" w:type="auto"/>
            <w:vAlign w:val="center"/>
          </w:tcPr>
          <w:p w14:paraId="0916E3F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4E33A44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2.23</w:t>
            </w:r>
          </w:p>
        </w:tc>
        <w:tc>
          <w:tcPr>
            <w:tcW w:w="0" w:type="auto"/>
            <w:vAlign w:val="center"/>
          </w:tcPr>
          <w:p w14:paraId="2E318704"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1.52-3.30</w:t>
            </w:r>
          </w:p>
        </w:tc>
        <w:tc>
          <w:tcPr>
            <w:tcW w:w="0" w:type="auto"/>
            <w:vAlign w:val="center"/>
          </w:tcPr>
          <w:p w14:paraId="3D1574C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7B2DC55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2.16</w:t>
            </w:r>
          </w:p>
        </w:tc>
        <w:tc>
          <w:tcPr>
            <w:tcW w:w="0" w:type="auto"/>
            <w:vAlign w:val="center"/>
          </w:tcPr>
          <w:p w14:paraId="25F88CA6"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1.37-3.44</w:t>
            </w:r>
          </w:p>
        </w:tc>
        <w:tc>
          <w:tcPr>
            <w:tcW w:w="0" w:type="auto"/>
            <w:vAlign w:val="center"/>
          </w:tcPr>
          <w:p w14:paraId="4B38817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0.001</w:t>
            </w:r>
          </w:p>
        </w:tc>
        <w:tc>
          <w:tcPr>
            <w:tcW w:w="0" w:type="auto"/>
            <w:vAlign w:val="center"/>
          </w:tcPr>
          <w:p w14:paraId="51CB7ECE"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2.26</w:t>
            </w:r>
          </w:p>
        </w:tc>
        <w:tc>
          <w:tcPr>
            <w:tcW w:w="0" w:type="auto"/>
            <w:vAlign w:val="center"/>
          </w:tcPr>
          <w:p w14:paraId="06CC971B"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1.23-4.19</w:t>
            </w:r>
          </w:p>
        </w:tc>
        <w:tc>
          <w:tcPr>
            <w:tcW w:w="0" w:type="auto"/>
            <w:vAlign w:val="center"/>
          </w:tcPr>
          <w:p w14:paraId="71CD9A5B"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0.009</w:t>
            </w:r>
          </w:p>
        </w:tc>
      </w:tr>
      <w:tr w:rsidR="00680250" w:rsidRPr="00D01940" w14:paraId="569B4375" w14:textId="77777777" w:rsidTr="00680250">
        <w:tc>
          <w:tcPr>
            <w:tcW w:w="0" w:type="auto"/>
            <w:vMerge w:val="restart"/>
            <w:vAlign w:val="center"/>
          </w:tcPr>
          <w:p w14:paraId="72E7FF2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Any physical symptom experienced during self-isolation</w:t>
            </w:r>
          </w:p>
        </w:tc>
        <w:tc>
          <w:tcPr>
            <w:tcW w:w="0" w:type="auto"/>
            <w:vAlign w:val="center"/>
          </w:tcPr>
          <w:p w14:paraId="4934772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0" w:type="auto"/>
            <w:gridSpan w:val="12"/>
            <w:vAlign w:val="center"/>
          </w:tcPr>
          <w:p w14:paraId="7CCCC47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2288452B" w14:textId="77777777" w:rsidTr="00680250">
        <w:tc>
          <w:tcPr>
            <w:tcW w:w="0" w:type="auto"/>
            <w:vMerge/>
            <w:vAlign w:val="center"/>
          </w:tcPr>
          <w:p w14:paraId="1D77BB25" w14:textId="77777777" w:rsidR="00680250" w:rsidRPr="00D01940" w:rsidRDefault="00680250" w:rsidP="00680250">
            <w:pPr>
              <w:jc w:val="both"/>
              <w:rPr>
                <w:rFonts w:ascii="Times New Roman" w:hAnsi="Times New Roman" w:cs="Times New Roman"/>
                <w:sz w:val="20"/>
                <w:szCs w:val="20"/>
                <w:lang w:val="en-US"/>
              </w:rPr>
            </w:pPr>
          </w:p>
        </w:tc>
        <w:tc>
          <w:tcPr>
            <w:tcW w:w="0" w:type="auto"/>
            <w:vAlign w:val="center"/>
          </w:tcPr>
          <w:p w14:paraId="1553338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0" w:type="auto"/>
          </w:tcPr>
          <w:p w14:paraId="33ECF858"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1.13</w:t>
            </w:r>
          </w:p>
        </w:tc>
        <w:tc>
          <w:tcPr>
            <w:tcW w:w="0" w:type="auto"/>
          </w:tcPr>
          <w:p w14:paraId="25001F30"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0.78-1.62</w:t>
            </w:r>
          </w:p>
        </w:tc>
        <w:tc>
          <w:tcPr>
            <w:tcW w:w="0" w:type="auto"/>
          </w:tcPr>
          <w:p w14:paraId="10B93867"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0.510</w:t>
            </w:r>
          </w:p>
        </w:tc>
        <w:tc>
          <w:tcPr>
            <w:tcW w:w="0" w:type="auto"/>
          </w:tcPr>
          <w:p w14:paraId="2CB5713B"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1.14</w:t>
            </w:r>
          </w:p>
        </w:tc>
        <w:tc>
          <w:tcPr>
            <w:tcW w:w="0" w:type="auto"/>
          </w:tcPr>
          <w:p w14:paraId="47C5A58C"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0.79-1.65</w:t>
            </w:r>
          </w:p>
        </w:tc>
        <w:tc>
          <w:tcPr>
            <w:tcW w:w="0" w:type="auto"/>
          </w:tcPr>
          <w:p w14:paraId="046CBFC8"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0.486</w:t>
            </w:r>
          </w:p>
        </w:tc>
        <w:tc>
          <w:tcPr>
            <w:tcW w:w="0" w:type="auto"/>
          </w:tcPr>
          <w:p w14:paraId="5B061FEA"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0.82</w:t>
            </w:r>
          </w:p>
        </w:tc>
        <w:tc>
          <w:tcPr>
            <w:tcW w:w="0" w:type="auto"/>
          </w:tcPr>
          <w:p w14:paraId="1503400F"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0.52-1.26</w:t>
            </w:r>
          </w:p>
        </w:tc>
        <w:tc>
          <w:tcPr>
            <w:tcW w:w="0" w:type="auto"/>
          </w:tcPr>
          <w:p w14:paraId="38BD3014"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0.370</w:t>
            </w:r>
          </w:p>
        </w:tc>
        <w:tc>
          <w:tcPr>
            <w:tcW w:w="0" w:type="auto"/>
          </w:tcPr>
          <w:p w14:paraId="4CEA44AF"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1.46</w:t>
            </w:r>
          </w:p>
        </w:tc>
        <w:tc>
          <w:tcPr>
            <w:tcW w:w="0" w:type="auto"/>
          </w:tcPr>
          <w:p w14:paraId="5259CA1C"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0.84-2.50</w:t>
            </w:r>
          </w:p>
        </w:tc>
        <w:tc>
          <w:tcPr>
            <w:tcW w:w="0" w:type="auto"/>
          </w:tcPr>
          <w:p w14:paraId="59AB7A86"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0.173</w:t>
            </w:r>
          </w:p>
        </w:tc>
      </w:tr>
      <w:tr w:rsidR="00680250" w:rsidRPr="00D01940" w14:paraId="29C8E52D" w14:textId="77777777" w:rsidTr="00680250">
        <w:tc>
          <w:tcPr>
            <w:tcW w:w="0" w:type="auto"/>
            <w:vAlign w:val="center"/>
          </w:tcPr>
          <w:p w14:paraId="60D237F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Number of days of self-isolation</w:t>
            </w:r>
          </w:p>
        </w:tc>
        <w:tc>
          <w:tcPr>
            <w:tcW w:w="0" w:type="auto"/>
            <w:vAlign w:val="center"/>
          </w:tcPr>
          <w:p w14:paraId="7BBA0B8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Per one-day increase</w:t>
            </w:r>
          </w:p>
        </w:tc>
        <w:tc>
          <w:tcPr>
            <w:tcW w:w="0" w:type="auto"/>
          </w:tcPr>
          <w:p w14:paraId="2B58D2C5"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1.00</w:t>
            </w:r>
          </w:p>
        </w:tc>
        <w:tc>
          <w:tcPr>
            <w:tcW w:w="0" w:type="auto"/>
          </w:tcPr>
          <w:p w14:paraId="099AA750"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0.97-1.02</w:t>
            </w:r>
          </w:p>
        </w:tc>
        <w:tc>
          <w:tcPr>
            <w:tcW w:w="0" w:type="auto"/>
          </w:tcPr>
          <w:p w14:paraId="0D115014"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0.751</w:t>
            </w:r>
          </w:p>
        </w:tc>
        <w:tc>
          <w:tcPr>
            <w:tcW w:w="0" w:type="auto"/>
          </w:tcPr>
          <w:p w14:paraId="6C39C297"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1.00</w:t>
            </w:r>
          </w:p>
        </w:tc>
        <w:tc>
          <w:tcPr>
            <w:tcW w:w="0" w:type="auto"/>
          </w:tcPr>
          <w:p w14:paraId="7EEB04F3"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0.97-1.02</w:t>
            </w:r>
          </w:p>
        </w:tc>
        <w:tc>
          <w:tcPr>
            <w:tcW w:w="0" w:type="auto"/>
          </w:tcPr>
          <w:p w14:paraId="1929E646"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0.927</w:t>
            </w:r>
          </w:p>
        </w:tc>
        <w:tc>
          <w:tcPr>
            <w:tcW w:w="0" w:type="auto"/>
          </w:tcPr>
          <w:p w14:paraId="7773D8FA" w14:textId="77777777" w:rsidR="00680250" w:rsidRPr="00D01940" w:rsidRDefault="00680250" w:rsidP="00680250">
            <w:pPr>
              <w:jc w:val="both"/>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0.96</w:t>
            </w:r>
          </w:p>
        </w:tc>
        <w:tc>
          <w:tcPr>
            <w:tcW w:w="0" w:type="auto"/>
          </w:tcPr>
          <w:p w14:paraId="3257EEF3" w14:textId="77777777" w:rsidR="00680250" w:rsidRPr="00D01940" w:rsidRDefault="00680250" w:rsidP="00680250">
            <w:pPr>
              <w:jc w:val="both"/>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0.91-0.99</w:t>
            </w:r>
          </w:p>
        </w:tc>
        <w:tc>
          <w:tcPr>
            <w:tcW w:w="0" w:type="auto"/>
          </w:tcPr>
          <w:p w14:paraId="7276AB21" w14:textId="77777777" w:rsidR="00680250" w:rsidRPr="00D01940" w:rsidRDefault="00680250" w:rsidP="00680250">
            <w:pPr>
              <w:jc w:val="both"/>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0.038</w:t>
            </w:r>
          </w:p>
        </w:tc>
        <w:tc>
          <w:tcPr>
            <w:tcW w:w="0" w:type="auto"/>
          </w:tcPr>
          <w:p w14:paraId="4D8FFC6F"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0.97</w:t>
            </w:r>
          </w:p>
        </w:tc>
        <w:tc>
          <w:tcPr>
            <w:tcW w:w="0" w:type="auto"/>
          </w:tcPr>
          <w:p w14:paraId="27D41A73"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0.91-1.02</w:t>
            </w:r>
          </w:p>
        </w:tc>
        <w:tc>
          <w:tcPr>
            <w:tcW w:w="0" w:type="auto"/>
          </w:tcPr>
          <w:p w14:paraId="0F076561"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0.224</w:t>
            </w:r>
          </w:p>
        </w:tc>
      </w:tr>
    </w:tbl>
    <w:p w14:paraId="1B0CA5E6"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Abbreviations: SARS-CoV-2 severe acute respiratory syndrome coronavirus 2; OR odds ratio; CI confidence interval; BAI Beck Anxiety Inventory; BDI Beck Depression Inventory; SWEMWBS Short Warwick Edinburgh Mental Wellbeing Scale.</w:t>
      </w:r>
    </w:p>
    <w:p w14:paraId="4F452505" w14:textId="750DFEE7" w:rsidR="00680250" w:rsidRPr="00D01940" w:rsidRDefault="00680250" w:rsidP="00680250">
      <w:pPr>
        <w:tabs>
          <w:tab w:val="left" w:pos="5188"/>
        </w:tabs>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 xml:space="preserve">Poor mental health was defined as the presence of at least one of the following three criteria: </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moderate-to-severe anxiety symptoms</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 xml:space="preserve"> (BAI score ≥16), </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moderate-to-severe depressive symptoms</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 xml:space="preserve"> (BDI score ≥20) and </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poor mental wellbeing</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 xml:space="preserve"> (SWEMWBS metric score ≤15.8). These three cut-offs were selected based on previous literature. Higher BAI and BDI scores indicate more severe anxiety and depressive symptoms, respectively, while lower SWEMWBS indicates poorer mental wellbeing. </w:t>
      </w:r>
    </w:p>
    <w:p w14:paraId="2AAA211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Logistic regression models included the following independent variables: sex, age, marital status, employment, annual income, region, current smoking, current alcohol consumption, physical multimorbidity, any physical symptom experienced during self-isolation, and the number of days of self-isolation.</w:t>
      </w:r>
    </w:p>
    <w:p w14:paraId="3882A914" w14:textId="77777777" w:rsidR="006C7E05" w:rsidRPr="00D01940" w:rsidRDefault="006C7E05" w:rsidP="006C7E05">
      <w:pPr>
        <w:spacing w:line="360" w:lineRule="auto"/>
        <w:jc w:val="both"/>
        <w:rPr>
          <w:rFonts w:ascii="Arial" w:hAnsi="Arial" w:cs="Arial"/>
          <w:b/>
          <w:bCs/>
        </w:rPr>
      </w:pPr>
    </w:p>
    <w:sectPr w:rsidR="006C7E05" w:rsidRPr="00D01940" w:rsidSect="006C7E0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B377A" w14:textId="77777777" w:rsidR="00A07208" w:rsidRDefault="00A07208" w:rsidP="006C7E05">
      <w:pPr>
        <w:spacing w:after="0" w:line="240" w:lineRule="auto"/>
      </w:pPr>
      <w:r>
        <w:separator/>
      </w:r>
    </w:p>
  </w:endnote>
  <w:endnote w:type="continuationSeparator" w:id="0">
    <w:p w14:paraId="3AB77B51" w14:textId="77777777" w:rsidR="00A07208" w:rsidRDefault="00A07208" w:rsidP="006C7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3903347"/>
      <w:docPartObj>
        <w:docPartGallery w:val="Page Numbers (Bottom of Page)"/>
        <w:docPartUnique/>
      </w:docPartObj>
    </w:sdtPr>
    <w:sdtContent>
      <w:p w14:paraId="75C121E0" w14:textId="77777777" w:rsidR="004A5E18" w:rsidRDefault="004A5E18" w:rsidP="006802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D7674" w14:textId="77777777" w:rsidR="004A5E18" w:rsidRDefault="004A5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422947616"/>
      <w:docPartObj>
        <w:docPartGallery w:val="Page Numbers (Bottom of Page)"/>
        <w:docPartUnique/>
      </w:docPartObj>
    </w:sdtPr>
    <w:sdtContent>
      <w:p w14:paraId="3D4A7228" w14:textId="44E0B05C" w:rsidR="004A5E18" w:rsidRPr="009161F9" w:rsidRDefault="004A5E18" w:rsidP="00680250">
        <w:pPr>
          <w:pStyle w:val="Footer"/>
          <w:framePr w:wrap="none" w:vAnchor="text" w:hAnchor="margin" w:xAlign="center" w:y="1"/>
          <w:rPr>
            <w:rStyle w:val="PageNumber"/>
            <w:rFonts w:ascii="Times New Roman" w:hAnsi="Times New Roman" w:cs="Times New Roman"/>
          </w:rPr>
        </w:pPr>
        <w:r w:rsidRPr="009161F9">
          <w:rPr>
            <w:rStyle w:val="PageNumber"/>
            <w:rFonts w:ascii="Times New Roman" w:hAnsi="Times New Roman" w:cs="Times New Roman"/>
          </w:rPr>
          <w:fldChar w:fldCharType="begin"/>
        </w:r>
        <w:r w:rsidRPr="009161F9">
          <w:rPr>
            <w:rStyle w:val="PageNumber"/>
            <w:rFonts w:ascii="Times New Roman" w:hAnsi="Times New Roman" w:cs="Times New Roman"/>
          </w:rPr>
          <w:instrText xml:space="preserve"> PAGE </w:instrText>
        </w:r>
        <w:r w:rsidRPr="009161F9">
          <w:rPr>
            <w:rStyle w:val="PageNumber"/>
            <w:rFonts w:ascii="Times New Roman" w:hAnsi="Times New Roman" w:cs="Times New Roman"/>
          </w:rPr>
          <w:fldChar w:fldCharType="separate"/>
        </w:r>
        <w:r>
          <w:rPr>
            <w:rStyle w:val="PageNumber"/>
            <w:rFonts w:ascii="Times New Roman" w:hAnsi="Times New Roman" w:cs="Times New Roman"/>
            <w:noProof/>
          </w:rPr>
          <w:t>10</w:t>
        </w:r>
        <w:r w:rsidRPr="009161F9">
          <w:rPr>
            <w:rStyle w:val="PageNumber"/>
            <w:rFonts w:ascii="Times New Roman" w:hAnsi="Times New Roman" w:cs="Times New Roman"/>
          </w:rPr>
          <w:fldChar w:fldCharType="end"/>
        </w:r>
      </w:p>
    </w:sdtContent>
  </w:sdt>
  <w:p w14:paraId="6C0A2D17" w14:textId="77777777" w:rsidR="004A5E18" w:rsidRDefault="004A5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4BB44" w14:textId="77777777" w:rsidR="00A07208" w:rsidRDefault="00A07208" w:rsidP="006C7E05">
      <w:pPr>
        <w:spacing w:after="0" w:line="240" w:lineRule="auto"/>
      </w:pPr>
      <w:r>
        <w:separator/>
      </w:r>
    </w:p>
  </w:footnote>
  <w:footnote w:type="continuationSeparator" w:id="0">
    <w:p w14:paraId="686DF5FF" w14:textId="77777777" w:rsidR="00A07208" w:rsidRDefault="00A07208" w:rsidP="006C7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3658F"/>
    <w:multiLevelType w:val="hybridMultilevel"/>
    <w:tmpl w:val="C8A4DB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581CBD"/>
    <w:multiLevelType w:val="hybridMultilevel"/>
    <w:tmpl w:val="282A3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E2"/>
    <w:rsid w:val="00012E4C"/>
    <w:rsid w:val="00020FD1"/>
    <w:rsid w:val="000214BA"/>
    <w:rsid w:val="000320FC"/>
    <w:rsid w:val="000464EF"/>
    <w:rsid w:val="00070C2B"/>
    <w:rsid w:val="000765B4"/>
    <w:rsid w:val="000861A4"/>
    <w:rsid w:val="00092E4E"/>
    <w:rsid w:val="00096E3D"/>
    <w:rsid w:val="000A303B"/>
    <w:rsid w:val="000B246C"/>
    <w:rsid w:val="000C1D98"/>
    <w:rsid w:val="000E494D"/>
    <w:rsid w:val="000E7330"/>
    <w:rsid w:val="000F6F17"/>
    <w:rsid w:val="0011186D"/>
    <w:rsid w:val="00141433"/>
    <w:rsid w:val="0016705E"/>
    <w:rsid w:val="00194F97"/>
    <w:rsid w:val="001A1801"/>
    <w:rsid w:val="001C4898"/>
    <w:rsid w:val="001E212B"/>
    <w:rsid w:val="00221A5B"/>
    <w:rsid w:val="00226670"/>
    <w:rsid w:val="00237070"/>
    <w:rsid w:val="0024246B"/>
    <w:rsid w:val="00252CDE"/>
    <w:rsid w:val="00252CEA"/>
    <w:rsid w:val="00254EA5"/>
    <w:rsid w:val="002612C9"/>
    <w:rsid w:val="0026448D"/>
    <w:rsid w:val="00281660"/>
    <w:rsid w:val="00295016"/>
    <w:rsid w:val="00296008"/>
    <w:rsid w:val="002962FC"/>
    <w:rsid w:val="002A2C46"/>
    <w:rsid w:val="002A3BBF"/>
    <w:rsid w:val="002A7CC1"/>
    <w:rsid w:val="002B0500"/>
    <w:rsid w:val="002B771B"/>
    <w:rsid w:val="002C0AE4"/>
    <w:rsid w:val="002C730A"/>
    <w:rsid w:val="002D4928"/>
    <w:rsid w:val="002E00A1"/>
    <w:rsid w:val="002F5095"/>
    <w:rsid w:val="003158DA"/>
    <w:rsid w:val="00317AF5"/>
    <w:rsid w:val="003262AA"/>
    <w:rsid w:val="00334142"/>
    <w:rsid w:val="003506C5"/>
    <w:rsid w:val="00352208"/>
    <w:rsid w:val="00352BFF"/>
    <w:rsid w:val="00356130"/>
    <w:rsid w:val="003704F1"/>
    <w:rsid w:val="003730B6"/>
    <w:rsid w:val="003757A3"/>
    <w:rsid w:val="00377943"/>
    <w:rsid w:val="00380E66"/>
    <w:rsid w:val="003853D3"/>
    <w:rsid w:val="003A7D00"/>
    <w:rsid w:val="003B29A4"/>
    <w:rsid w:val="003C1D4A"/>
    <w:rsid w:val="003D1F4D"/>
    <w:rsid w:val="003F2757"/>
    <w:rsid w:val="003F5DC2"/>
    <w:rsid w:val="003F5F60"/>
    <w:rsid w:val="00400F93"/>
    <w:rsid w:val="00427FBC"/>
    <w:rsid w:val="00444210"/>
    <w:rsid w:val="0044726C"/>
    <w:rsid w:val="00455A33"/>
    <w:rsid w:val="00491148"/>
    <w:rsid w:val="004A5E18"/>
    <w:rsid w:val="004B3250"/>
    <w:rsid w:val="004B7837"/>
    <w:rsid w:val="004C1A17"/>
    <w:rsid w:val="004C1EA4"/>
    <w:rsid w:val="004C44E6"/>
    <w:rsid w:val="004F1E2B"/>
    <w:rsid w:val="00503DDE"/>
    <w:rsid w:val="0053554B"/>
    <w:rsid w:val="005409AD"/>
    <w:rsid w:val="00564C23"/>
    <w:rsid w:val="005856B0"/>
    <w:rsid w:val="005B3569"/>
    <w:rsid w:val="005D24B0"/>
    <w:rsid w:val="00600251"/>
    <w:rsid w:val="00601800"/>
    <w:rsid w:val="00623A4E"/>
    <w:rsid w:val="00680250"/>
    <w:rsid w:val="00690D91"/>
    <w:rsid w:val="006A0DCA"/>
    <w:rsid w:val="006C21FF"/>
    <w:rsid w:val="006C3669"/>
    <w:rsid w:val="006C7E05"/>
    <w:rsid w:val="006E3C51"/>
    <w:rsid w:val="006F542F"/>
    <w:rsid w:val="00704980"/>
    <w:rsid w:val="00706938"/>
    <w:rsid w:val="0072603E"/>
    <w:rsid w:val="00751FF8"/>
    <w:rsid w:val="00756951"/>
    <w:rsid w:val="00762200"/>
    <w:rsid w:val="00767E6B"/>
    <w:rsid w:val="007A01ED"/>
    <w:rsid w:val="007C65C7"/>
    <w:rsid w:val="007E40FF"/>
    <w:rsid w:val="008328E3"/>
    <w:rsid w:val="00863A5F"/>
    <w:rsid w:val="00867EC7"/>
    <w:rsid w:val="0087737D"/>
    <w:rsid w:val="00893AF2"/>
    <w:rsid w:val="0089411B"/>
    <w:rsid w:val="0089744E"/>
    <w:rsid w:val="008B0134"/>
    <w:rsid w:val="008B4253"/>
    <w:rsid w:val="008B4992"/>
    <w:rsid w:val="008E14A0"/>
    <w:rsid w:val="008E654F"/>
    <w:rsid w:val="0090311A"/>
    <w:rsid w:val="0092397F"/>
    <w:rsid w:val="009274DB"/>
    <w:rsid w:val="00957430"/>
    <w:rsid w:val="009603E2"/>
    <w:rsid w:val="0097278D"/>
    <w:rsid w:val="009B157B"/>
    <w:rsid w:val="009C2EFB"/>
    <w:rsid w:val="009C3E07"/>
    <w:rsid w:val="009E0450"/>
    <w:rsid w:val="009E0CDD"/>
    <w:rsid w:val="009F1A79"/>
    <w:rsid w:val="00A07208"/>
    <w:rsid w:val="00A11031"/>
    <w:rsid w:val="00A11144"/>
    <w:rsid w:val="00A12098"/>
    <w:rsid w:val="00A17A12"/>
    <w:rsid w:val="00A233EF"/>
    <w:rsid w:val="00A36E5D"/>
    <w:rsid w:val="00A61DF5"/>
    <w:rsid w:val="00A71ECE"/>
    <w:rsid w:val="00A83C30"/>
    <w:rsid w:val="00A96399"/>
    <w:rsid w:val="00AC3703"/>
    <w:rsid w:val="00B10336"/>
    <w:rsid w:val="00B23EC0"/>
    <w:rsid w:val="00B54159"/>
    <w:rsid w:val="00B640F5"/>
    <w:rsid w:val="00B73231"/>
    <w:rsid w:val="00B7452B"/>
    <w:rsid w:val="00B83CB2"/>
    <w:rsid w:val="00B83DB6"/>
    <w:rsid w:val="00B96077"/>
    <w:rsid w:val="00BA2199"/>
    <w:rsid w:val="00BA4216"/>
    <w:rsid w:val="00BC30B7"/>
    <w:rsid w:val="00BC7AFA"/>
    <w:rsid w:val="00BD131E"/>
    <w:rsid w:val="00BD6112"/>
    <w:rsid w:val="00BE70FC"/>
    <w:rsid w:val="00BF26A4"/>
    <w:rsid w:val="00BF5B95"/>
    <w:rsid w:val="00C05ACA"/>
    <w:rsid w:val="00C17339"/>
    <w:rsid w:val="00C33B75"/>
    <w:rsid w:val="00C7270E"/>
    <w:rsid w:val="00C736E2"/>
    <w:rsid w:val="00C81071"/>
    <w:rsid w:val="00CA5E6D"/>
    <w:rsid w:val="00CC5209"/>
    <w:rsid w:val="00D01940"/>
    <w:rsid w:val="00D24082"/>
    <w:rsid w:val="00D255C5"/>
    <w:rsid w:val="00D501E4"/>
    <w:rsid w:val="00D64DE0"/>
    <w:rsid w:val="00D9271C"/>
    <w:rsid w:val="00D975FB"/>
    <w:rsid w:val="00DA6DC1"/>
    <w:rsid w:val="00DF63FB"/>
    <w:rsid w:val="00E02A18"/>
    <w:rsid w:val="00E07805"/>
    <w:rsid w:val="00E24259"/>
    <w:rsid w:val="00E420B8"/>
    <w:rsid w:val="00E4468B"/>
    <w:rsid w:val="00E565AE"/>
    <w:rsid w:val="00E6671E"/>
    <w:rsid w:val="00EA7499"/>
    <w:rsid w:val="00EA7D70"/>
    <w:rsid w:val="00EB4C79"/>
    <w:rsid w:val="00ED0A05"/>
    <w:rsid w:val="00EE3FEF"/>
    <w:rsid w:val="00EF7C5E"/>
    <w:rsid w:val="00F01C53"/>
    <w:rsid w:val="00F177FD"/>
    <w:rsid w:val="00FD35C2"/>
    <w:rsid w:val="00FE437A"/>
    <w:rsid w:val="00FF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ED8C"/>
  <w15:docId w15:val="{16459E3D-F550-4584-BDBC-F9666C89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9603E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3E2"/>
    <w:rPr>
      <w:rFonts w:ascii="Times New Roman" w:eastAsia="Times New Roman" w:hAnsi="Times New Roman" w:cs="Times New Roman"/>
      <w:b/>
      <w:bCs/>
      <w:sz w:val="36"/>
      <w:szCs w:val="36"/>
    </w:rPr>
  </w:style>
  <w:style w:type="paragraph" w:styleId="ListParagraph">
    <w:name w:val="List Paragraph"/>
    <w:basedOn w:val="Normal"/>
    <w:uiPriority w:val="34"/>
    <w:qFormat/>
    <w:rsid w:val="009603E2"/>
    <w:pPr>
      <w:ind w:left="720"/>
      <w:contextualSpacing/>
    </w:pPr>
  </w:style>
  <w:style w:type="character" w:styleId="Hyperlink">
    <w:name w:val="Hyperlink"/>
    <w:basedOn w:val="DefaultParagraphFont"/>
    <w:uiPriority w:val="99"/>
    <w:unhideWhenUsed/>
    <w:rsid w:val="009603E2"/>
    <w:rPr>
      <w:color w:val="0000FF"/>
      <w:u w:val="single"/>
    </w:rPr>
  </w:style>
  <w:style w:type="character" w:styleId="Emphasis">
    <w:name w:val="Emphasis"/>
    <w:basedOn w:val="DefaultParagraphFont"/>
    <w:uiPriority w:val="20"/>
    <w:qFormat/>
    <w:rsid w:val="009603E2"/>
    <w:rPr>
      <w:i/>
      <w:iCs/>
    </w:rPr>
  </w:style>
  <w:style w:type="character" w:customStyle="1" w:styleId="html-italic">
    <w:name w:val="html-italic"/>
    <w:basedOn w:val="DefaultParagraphFont"/>
    <w:rsid w:val="003F2757"/>
  </w:style>
  <w:style w:type="table" w:styleId="TableGrid">
    <w:name w:val="Table Grid"/>
    <w:basedOn w:val="TableNormal"/>
    <w:uiPriority w:val="39"/>
    <w:rsid w:val="006C3669"/>
    <w:pPr>
      <w:spacing w:after="0" w:line="240" w:lineRule="auto"/>
    </w:pPr>
    <w:rPr>
      <w:sz w:val="24"/>
      <w:szCs w:val="24"/>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554B"/>
    <w:rPr>
      <w:sz w:val="16"/>
      <w:szCs w:val="16"/>
    </w:rPr>
  </w:style>
  <w:style w:type="paragraph" w:styleId="CommentText">
    <w:name w:val="annotation text"/>
    <w:basedOn w:val="Normal"/>
    <w:link w:val="CommentTextChar"/>
    <w:uiPriority w:val="99"/>
    <w:semiHidden/>
    <w:unhideWhenUsed/>
    <w:rsid w:val="0053554B"/>
    <w:pPr>
      <w:spacing w:line="240" w:lineRule="auto"/>
    </w:pPr>
    <w:rPr>
      <w:sz w:val="20"/>
      <w:szCs w:val="20"/>
    </w:rPr>
  </w:style>
  <w:style w:type="character" w:customStyle="1" w:styleId="CommentTextChar">
    <w:name w:val="Comment Text Char"/>
    <w:basedOn w:val="DefaultParagraphFont"/>
    <w:link w:val="CommentText"/>
    <w:uiPriority w:val="99"/>
    <w:semiHidden/>
    <w:rsid w:val="0053554B"/>
    <w:rPr>
      <w:sz w:val="20"/>
      <w:szCs w:val="20"/>
      <w:lang w:val="en-GB"/>
    </w:rPr>
  </w:style>
  <w:style w:type="paragraph" w:styleId="CommentSubject">
    <w:name w:val="annotation subject"/>
    <w:basedOn w:val="CommentText"/>
    <w:next w:val="CommentText"/>
    <w:link w:val="CommentSubjectChar"/>
    <w:uiPriority w:val="99"/>
    <w:semiHidden/>
    <w:unhideWhenUsed/>
    <w:rsid w:val="0053554B"/>
    <w:rPr>
      <w:b/>
      <w:bCs/>
    </w:rPr>
  </w:style>
  <w:style w:type="character" w:customStyle="1" w:styleId="CommentSubjectChar">
    <w:name w:val="Comment Subject Char"/>
    <w:basedOn w:val="CommentTextChar"/>
    <w:link w:val="CommentSubject"/>
    <w:uiPriority w:val="99"/>
    <w:semiHidden/>
    <w:rsid w:val="0053554B"/>
    <w:rPr>
      <w:b/>
      <w:bCs/>
      <w:sz w:val="20"/>
      <w:szCs w:val="20"/>
      <w:lang w:val="en-GB"/>
    </w:rPr>
  </w:style>
  <w:style w:type="paragraph" w:styleId="BalloonText">
    <w:name w:val="Balloon Text"/>
    <w:basedOn w:val="Normal"/>
    <w:link w:val="BalloonTextChar"/>
    <w:uiPriority w:val="99"/>
    <w:semiHidden/>
    <w:unhideWhenUsed/>
    <w:rsid w:val="00535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54B"/>
    <w:rPr>
      <w:rFonts w:ascii="Segoe UI" w:hAnsi="Segoe UI" w:cs="Segoe UI"/>
      <w:sz w:val="18"/>
      <w:szCs w:val="18"/>
      <w:lang w:val="en-GB"/>
    </w:rPr>
  </w:style>
  <w:style w:type="character" w:styleId="FollowedHyperlink">
    <w:name w:val="FollowedHyperlink"/>
    <w:basedOn w:val="DefaultParagraphFont"/>
    <w:uiPriority w:val="99"/>
    <w:semiHidden/>
    <w:unhideWhenUsed/>
    <w:rsid w:val="00B83DB6"/>
    <w:rPr>
      <w:color w:val="954F72" w:themeColor="followedHyperlink"/>
      <w:u w:val="single"/>
    </w:rPr>
  </w:style>
  <w:style w:type="character" w:customStyle="1" w:styleId="UnresolvedMention1">
    <w:name w:val="Unresolved Mention1"/>
    <w:basedOn w:val="DefaultParagraphFont"/>
    <w:uiPriority w:val="99"/>
    <w:semiHidden/>
    <w:unhideWhenUsed/>
    <w:rsid w:val="00B83DB6"/>
    <w:rPr>
      <w:color w:val="605E5C"/>
      <w:shd w:val="clear" w:color="auto" w:fill="E1DFDD"/>
    </w:rPr>
  </w:style>
  <w:style w:type="character" w:customStyle="1" w:styleId="UnresolvedMention2">
    <w:name w:val="Unresolved Mention2"/>
    <w:basedOn w:val="DefaultParagraphFont"/>
    <w:uiPriority w:val="99"/>
    <w:semiHidden/>
    <w:unhideWhenUsed/>
    <w:rsid w:val="006C21FF"/>
    <w:rPr>
      <w:color w:val="605E5C"/>
      <w:shd w:val="clear" w:color="auto" w:fill="E1DFDD"/>
    </w:rPr>
  </w:style>
  <w:style w:type="character" w:customStyle="1" w:styleId="FooterChar">
    <w:name w:val="Footer Char"/>
    <w:basedOn w:val="DefaultParagraphFont"/>
    <w:link w:val="Footer"/>
    <w:uiPriority w:val="99"/>
    <w:rsid w:val="006C7E05"/>
    <w:rPr>
      <w:sz w:val="24"/>
      <w:szCs w:val="24"/>
      <w:lang w:val="fr-FR"/>
    </w:rPr>
  </w:style>
  <w:style w:type="paragraph" w:styleId="Footer">
    <w:name w:val="footer"/>
    <w:basedOn w:val="Normal"/>
    <w:link w:val="FooterChar"/>
    <w:uiPriority w:val="99"/>
    <w:unhideWhenUsed/>
    <w:rsid w:val="006C7E05"/>
    <w:pPr>
      <w:tabs>
        <w:tab w:val="center" w:pos="4536"/>
        <w:tab w:val="right" w:pos="9072"/>
      </w:tabs>
      <w:spacing w:after="0" w:line="240" w:lineRule="auto"/>
    </w:pPr>
    <w:rPr>
      <w:sz w:val="24"/>
      <w:szCs w:val="24"/>
      <w:lang w:val="fr-FR"/>
    </w:rPr>
  </w:style>
  <w:style w:type="character" w:customStyle="1" w:styleId="HeaderChar">
    <w:name w:val="Header Char"/>
    <w:basedOn w:val="DefaultParagraphFont"/>
    <w:link w:val="Header"/>
    <w:uiPriority w:val="99"/>
    <w:rsid w:val="006C7E05"/>
    <w:rPr>
      <w:sz w:val="24"/>
      <w:szCs w:val="24"/>
      <w:lang w:val="fr-FR"/>
    </w:rPr>
  </w:style>
  <w:style w:type="paragraph" w:styleId="Header">
    <w:name w:val="header"/>
    <w:basedOn w:val="Normal"/>
    <w:link w:val="HeaderChar"/>
    <w:uiPriority w:val="99"/>
    <w:unhideWhenUsed/>
    <w:rsid w:val="006C7E05"/>
    <w:pPr>
      <w:tabs>
        <w:tab w:val="center" w:pos="4536"/>
        <w:tab w:val="right" w:pos="9072"/>
      </w:tabs>
      <w:spacing w:after="0" w:line="240" w:lineRule="auto"/>
    </w:pPr>
    <w:rPr>
      <w:sz w:val="24"/>
      <w:szCs w:val="24"/>
      <w:lang w:val="fr-FR"/>
    </w:rPr>
  </w:style>
  <w:style w:type="character" w:styleId="PageNumber">
    <w:name w:val="page number"/>
    <w:basedOn w:val="DefaultParagraphFont"/>
    <w:uiPriority w:val="99"/>
    <w:semiHidden/>
    <w:unhideWhenUsed/>
    <w:rsid w:val="006C7E05"/>
  </w:style>
  <w:style w:type="paragraph" w:styleId="Revision">
    <w:name w:val="Revision"/>
    <w:hidden/>
    <w:uiPriority w:val="99"/>
    <w:semiHidden/>
    <w:rsid w:val="00092E4E"/>
    <w:pPr>
      <w:spacing w:after="0" w:line="240" w:lineRule="auto"/>
    </w:pPr>
    <w:rPr>
      <w:lang w:val="en-GB"/>
    </w:rPr>
  </w:style>
  <w:style w:type="character" w:styleId="UnresolvedMention">
    <w:name w:val="Unresolved Mention"/>
    <w:basedOn w:val="DefaultParagraphFont"/>
    <w:uiPriority w:val="99"/>
    <w:semiHidden/>
    <w:unhideWhenUsed/>
    <w:rsid w:val="00A96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091">
      <w:bodyDiv w:val="1"/>
      <w:marLeft w:val="0"/>
      <w:marRight w:val="0"/>
      <w:marTop w:val="0"/>
      <w:marBottom w:val="0"/>
      <w:divBdr>
        <w:top w:val="none" w:sz="0" w:space="0" w:color="auto"/>
        <w:left w:val="none" w:sz="0" w:space="0" w:color="auto"/>
        <w:bottom w:val="none" w:sz="0" w:space="0" w:color="auto"/>
        <w:right w:val="none" w:sz="0" w:space="0" w:color="auto"/>
      </w:divBdr>
    </w:div>
    <w:div w:id="432242442">
      <w:bodyDiv w:val="1"/>
      <w:marLeft w:val="0"/>
      <w:marRight w:val="0"/>
      <w:marTop w:val="0"/>
      <w:marBottom w:val="0"/>
      <w:divBdr>
        <w:top w:val="none" w:sz="0" w:space="0" w:color="auto"/>
        <w:left w:val="none" w:sz="0" w:space="0" w:color="auto"/>
        <w:bottom w:val="none" w:sz="0" w:space="0" w:color="auto"/>
        <w:right w:val="none" w:sz="0" w:space="0" w:color="auto"/>
      </w:divBdr>
    </w:div>
    <w:div w:id="1216043267">
      <w:bodyDiv w:val="1"/>
      <w:marLeft w:val="0"/>
      <w:marRight w:val="0"/>
      <w:marTop w:val="0"/>
      <w:marBottom w:val="0"/>
      <w:divBdr>
        <w:top w:val="none" w:sz="0" w:space="0" w:color="auto"/>
        <w:left w:val="none" w:sz="0" w:space="0" w:color="auto"/>
        <w:bottom w:val="none" w:sz="0" w:space="0" w:color="auto"/>
        <w:right w:val="none" w:sz="0" w:space="0" w:color="auto"/>
      </w:divBdr>
    </w:div>
    <w:div w:id="1323507411">
      <w:bodyDiv w:val="1"/>
      <w:marLeft w:val="0"/>
      <w:marRight w:val="0"/>
      <w:marTop w:val="0"/>
      <w:marBottom w:val="0"/>
      <w:divBdr>
        <w:top w:val="none" w:sz="0" w:space="0" w:color="auto"/>
        <w:left w:val="none" w:sz="0" w:space="0" w:color="auto"/>
        <w:bottom w:val="none" w:sz="0" w:space="0" w:color="auto"/>
        <w:right w:val="none" w:sz="0" w:space="0" w:color="auto"/>
      </w:divBdr>
    </w:div>
    <w:div w:id="1359551179">
      <w:bodyDiv w:val="1"/>
      <w:marLeft w:val="0"/>
      <w:marRight w:val="0"/>
      <w:marTop w:val="0"/>
      <w:marBottom w:val="0"/>
      <w:divBdr>
        <w:top w:val="none" w:sz="0" w:space="0" w:color="auto"/>
        <w:left w:val="none" w:sz="0" w:space="0" w:color="auto"/>
        <w:bottom w:val="none" w:sz="0" w:space="0" w:color="auto"/>
        <w:right w:val="none" w:sz="0" w:space="0" w:color="auto"/>
      </w:divBdr>
    </w:div>
    <w:div w:id="1635745378">
      <w:bodyDiv w:val="1"/>
      <w:marLeft w:val="0"/>
      <w:marRight w:val="0"/>
      <w:marTop w:val="0"/>
      <w:marBottom w:val="0"/>
      <w:divBdr>
        <w:top w:val="none" w:sz="0" w:space="0" w:color="auto"/>
        <w:left w:val="none" w:sz="0" w:space="0" w:color="auto"/>
        <w:bottom w:val="none" w:sz="0" w:space="0" w:color="auto"/>
        <w:right w:val="none" w:sz="0" w:space="0" w:color="auto"/>
      </w:divBdr>
    </w:div>
    <w:div w:id="1943149354">
      <w:bodyDiv w:val="1"/>
      <w:marLeft w:val="0"/>
      <w:marRight w:val="0"/>
      <w:marTop w:val="0"/>
      <w:marBottom w:val="0"/>
      <w:divBdr>
        <w:top w:val="none" w:sz="0" w:space="0" w:color="auto"/>
        <w:left w:val="none" w:sz="0" w:space="0" w:color="auto"/>
        <w:bottom w:val="none" w:sz="0" w:space="0" w:color="auto"/>
        <w:right w:val="none" w:sz="0" w:space="0" w:color="auto"/>
      </w:divBdr>
    </w:div>
    <w:div w:id="21124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alhealth-uk.org/help-and-information/conditions/anxiety-disorders/what-is-anxiety/" TargetMode="External"/><Relationship Id="rId18" Type="http://schemas.openxmlformats.org/officeDocument/2006/relationships/hyperlink" Target="https://mentalhealth-uk.org/help-and-information/conditions/anxiety-disorders/what-is-anxiety/" TargetMode="External"/><Relationship Id="rId26" Type="http://schemas.openxmlformats.org/officeDocument/2006/relationships/hyperlink" Target="https://www.who.int/news-room/commentaries/detail/modes-of-transmission-of-virus-causing-covid-19-implications-for-ipc-precaution-recommendations" TargetMode="External"/><Relationship Id="rId3" Type="http://schemas.openxmlformats.org/officeDocument/2006/relationships/customXml" Target="../customXml/item3.xml"/><Relationship Id="rId21" Type="http://schemas.openxmlformats.org/officeDocument/2006/relationships/hyperlink" Target="https://www.nhs.uk/conditions/coronavirus-covid-19/" TargetMode="External"/><Relationship Id="rId7" Type="http://schemas.openxmlformats.org/officeDocument/2006/relationships/settings" Target="settings.xml"/><Relationship Id="rId12" Type="http://schemas.openxmlformats.org/officeDocument/2006/relationships/hyperlink" Target="mailto:m.tully@ulster.ac.uk" TargetMode="External"/><Relationship Id="rId17" Type="http://schemas.openxmlformats.org/officeDocument/2006/relationships/hyperlink" Target="https://www.gov.uk/government/publications/wuhan-novel-coronavirus-background-information/wuhan-novel-coronavirus-epidemiology-virology-and-clinical-features" TargetMode="External"/><Relationship Id="rId25" Type="http://schemas.openxmlformats.org/officeDocument/2006/relationships/hyperlink" Target="https://www.who.int/docs/default-source/coronaviruse/mental-health-considerations.pdf?sfvrsn=6d3578af_8" TargetMode="External"/><Relationship Id="rId2" Type="http://schemas.openxmlformats.org/officeDocument/2006/relationships/customXml" Target="../customXml/item2.xml"/><Relationship Id="rId16" Type="http://schemas.openxmlformats.org/officeDocument/2006/relationships/hyperlink" Target="https://www.psychiatry.org/patients-families/depression/what-is-depression" TargetMode="External"/><Relationship Id="rId20" Type="http://schemas.openxmlformats.org/officeDocument/2006/relationships/hyperlink" Target="https://www.mind.org.uk/information-support/types-of-mental-health-problems/statistics-and-facts-about-mental-health/how-common-are-mental-health-proble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e.Smith@anglia.ac.uk" TargetMode="External"/><Relationship Id="rId24" Type="http://schemas.openxmlformats.org/officeDocument/2006/relationships/hyperlink" Target="https://www.who.int/news-room/fact-sheets/detail/depression" TargetMode="External"/><Relationship Id="rId5" Type="http://schemas.openxmlformats.org/officeDocument/2006/relationships/numbering" Target="numbering.xml"/><Relationship Id="rId15" Type="http://schemas.openxmlformats.org/officeDocument/2006/relationships/hyperlink" Target="https://www.nytimes.com/2020/04/06/world/coronavirus-domestic-violence.html" TargetMode="External"/><Relationship Id="rId23" Type="http://schemas.openxmlformats.org/officeDocument/2006/relationships/hyperlink" Target="https://warwick.ac.uk/fac/sci/med/research/platform/wemwbs/using/howto/"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entalhealth.org.uk/statistics/mental-health-statistics-men-and-wo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news/live/uk-england-52020641?ns_mchannel=social&amp;ns_source=twitter&amp;ns_campaign=bbc_live&amp;ns_linkname=5e7cc2e144c1f90671a42f4d%26How%20is%20self-isolating%20affecting%20you%3F%262020-03-26T15%3A09%3A30.568Z&amp;ns_fee=0&amp;pinned_post_locator=urn:asset:6dc6e06d-623e-4048-827a-384afc3e37d3&amp;pinned_post_asset_id=5e7cc2e144c1f90671a42f4d&amp;pinned_post_type=share" TargetMode="External"/><Relationship Id="rId22" Type="http://schemas.openxmlformats.org/officeDocument/2006/relationships/hyperlink" Target="https://www.nytimes.com/2020/04/06/world/coronavirus-domestic-violence.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D995CADAD1C458FDC438FFAB07C42" ma:contentTypeVersion="13" ma:contentTypeDescription="Create a new document." ma:contentTypeScope="" ma:versionID="13b1f2ee22d2fb1eded05ba057d2ee2d">
  <xsd:schema xmlns:xsd="http://www.w3.org/2001/XMLSchema" xmlns:xs="http://www.w3.org/2001/XMLSchema" xmlns:p="http://schemas.microsoft.com/office/2006/metadata/properties" xmlns:ns3="1411948e-0584-4495-bd60-51b7a3afaee4" xmlns:ns4="919a1c71-5ea5-4883-9215-b4fd8973c6ff" targetNamespace="http://schemas.microsoft.com/office/2006/metadata/properties" ma:root="true" ma:fieldsID="1371263d1cd43953d6bee53af37252da" ns3:_="" ns4:_="">
    <xsd:import namespace="1411948e-0584-4495-bd60-51b7a3afaee4"/>
    <xsd:import namespace="919a1c71-5ea5-4883-9215-b4fd8973c6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1948e-0584-4495-bd60-51b7a3afae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a1c71-5ea5-4883-9215-b4fd8973c6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BADE-A5FC-4904-8CCF-6375349F7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1948e-0584-4495-bd60-51b7a3afaee4"/>
    <ds:schemaRef ds:uri="919a1c71-5ea5-4883-9215-b4fd8973c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865F8-7C22-4775-9AB1-F39B0DD89BF4}">
  <ds:schemaRefs>
    <ds:schemaRef ds:uri="http://schemas.microsoft.com/sharepoint/v3/contenttype/forms"/>
  </ds:schemaRefs>
</ds:datastoreItem>
</file>

<file path=customXml/itemProps3.xml><?xml version="1.0" encoding="utf-8"?>
<ds:datastoreItem xmlns:ds="http://schemas.openxmlformats.org/officeDocument/2006/customXml" ds:itemID="{A5D62926-46AE-4B16-A24A-344F45C055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1DF568-EA0C-4418-99D3-59E77D7D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6279</Words>
  <Characters>35792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Smith, Lee</cp:lastModifiedBy>
  <cp:revision>3</cp:revision>
  <dcterms:created xsi:type="dcterms:W3CDTF">2020-05-23T21:15:00Z</dcterms:created>
  <dcterms:modified xsi:type="dcterms:W3CDTF">2020-05-23T21:18:00Z</dcterms:modified>
</cp:coreProperties>
</file>