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06E3" w14:textId="7D3C6C0C" w:rsidR="00270FEE" w:rsidRPr="006E0C04" w:rsidRDefault="00161BF2" w:rsidP="00FF0711">
      <w:pPr>
        <w:spacing w:after="0" w:line="480" w:lineRule="auto"/>
        <w:jc w:val="both"/>
        <w:rPr>
          <w:rFonts w:ascii="Times New Roman" w:hAnsi="Times New Roman" w:cs="Times New Roman"/>
          <w:b/>
          <w:sz w:val="24"/>
          <w:szCs w:val="24"/>
          <w:lang w:val="en-US"/>
        </w:rPr>
      </w:pPr>
      <w:r w:rsidRPr="006E0C04">
        <w:rPr>
          <w:rFonts w:ascii="Times New Roman" w:hAnsi="Times New Roman" w:cs="Times New Roman"/>
          <w:b/>
          <w:sz w:val="24"/>
          <w:szCs w:val="24"/>
          <w:lang w:val="en-US"/>
        </w:rPr>
        <w:t xml:space="preserve">Comparison of physical activity levels in Spanish </w:t>
      </w:r>
      <w:r w:rsidR="00036777">
        <w:rPr>
          <w:rFonts w:ascii="Times New Roman" w:hAnsi="Times New Roman" w:cs="Times New Roman"/>
          <w:b/>
          <w:sz w:val="24"/>
          <w:szCs w:val="24"/>
          <w:lang w:val="en-US"/>
        </w:rPr>
        <w:t xml:space="preserve">people with diabetes </w:t>
      </w:r>
      <w:r w:rsidRPr="006E0C04">
        <w:rPr>
          <w:rFonts w:ascii="Times New Roman" w:hAnsi="Times New Roman" w:cs="Times New Roman"/>
          <w:b/>
          <w:sz w:val="24"/>
          <w:szCs w:val="24"/>
          <w:lang w:val="en-US"/>
        </w:rPr>
        <w:t>with and without cataracts</w:t>
      </w:r>
    </w:p>
    <w:p w14:paraId="21B61ED1" w14:textId="77777777" w:rsidR="00BF3F51" w:rsidRPr="006E0C04" w:rsidRDefault="00BF3F51" w:rsidP="00FF0711">
      <w:pPr>
        <w:spacing w:after="0" w:line="480" w:lineRule="auto"/>
        <w:jc w:val="both"/>
        <w:rPr>
          <w:rFonts w:ascii="Times New Roman" w:hAnsi="Times New Roman" w:cs="Times New Roman"/>
          <w:sz w:val="24"/>
          <w:szCs w:val="24"/>
          <w:lang w:val="en-US"/>
        </w:rPr>
      </w:pPr>
    </w:p>
    <w:p w14:paraId="62C8E987" w14:textId="4CE3BA44" w:rsidR="00AF29B7" w:rsidRPr="006E0C04" w:rsidRDefault="00BF3F51" w:rsidP="00FF0711">
      <w:pPr>
        <w:spacing w:after="0" w:line="480" w:lineRule="auto"/>
        <w:jc w:val="both"/>
        <w:rPr>
          <w:rFonts w:ascii="Times New Roman" w:hAnsi="Times New Roman" w:cs="Times New Roman"/>
          <w:sz w:val="24"/>
          <w:szCs w:val="24"/>
          <w:vertAlign w:val="superscript"/>
          <w:lang w:val="en-US"/>
        </w:rPr>
      </w:pPr>
      <w:r w:rsidRPr="006E0C04">
        <w:rPr>
          <w:rFonts w:ascii="Times New Roman" w:hAnsi="Times New Roman" w:cs="Times New Roman"/>
          <w:sz w:val="24"/>
          <w:szCs w:val="24"/>
          <w:lang w:val="en-US"/>
        </w:rPr>
        <w:t>Guillermo F. López-Sánchez</w:t>
      </w:r>
      <w:r w:rsidR="00AF29B7" w:rsidRPr="006E0C04">
        <w:rPr>
          <w:rFonts w:ascii="Times New Roman" w:hAnsi="Times New Roman" w:cs="Times New Roman"/>
          <w:sz w:val="24"/>
          <w:szCs w:val="24"/>
          <w:vertAlign w:val="superscript"/>
          <w:lang w:val="en-US"/>
        </w:rPr>
        <w:t>1</w:t>
      </w:r>
      <w:r w:rsidR="00AF29B7" w:rsidRPr="006E0C04">
        <w:rPr>
          <w:rFonts w:ascii="Times New Roman" w:hAnsi="Times New Roman" w:cs="Times New Roman"/>
          <w:sz w:val="24"/>
          <w:szCs w:val="24"/>
          <w:lang w:val="en-US"/>
        </w:rPr>
        <w:t>*</w:t>
      </w:r>
      <w:r w:rsidR="000E6399">
        <w:rPr>
          <w:rFonts w:ascii="Times New Roman" w:hAnsi="Times New Roman" w:cs="Times New Roman"/>
          <w:sz w:val="24"/>
          <w:szCs w:val="24"/>
          <w:lang w:val="en-US"/>
        </w:rPr>
        <w:t xml:space="preserve">, </w:t>
      </w:r>
      <w:r w:rsidR="00A312BD" w:rsidRPr="006E0C04">
        <w:rPr>
          <w:rFonts w:ascii="Times New Roman" w:hAnsi="Times New Roman" w:cs="Times New Roman"/>
          <w:sz w:val="24"/>
          <w:szCs w:val="24"/>
          <w:lang w:val="en-US"/>
        </w:rPr>
        <w:t>Sheila Sánchez-Castillo</w:t>
      </w:r>
      <w:r w:rsidR="000E6399" w:rsidRPr="000E6399">
        <w:rPr>
          <w:rFonts w:ascii="Times New Roman" w:hAnsi="Times New Roman" w:cs="Times New Roman"/>
          <w:sz w:val="24"/>
          <w:szCs w:val="24"/>
          <w:vertAlign w:val="superscript"/>
          <w:lang w:val="en-US"/>
        </w:rPr>
        <w:t>2</w:t>
      </w:r>
      <w:r w:rsidRPr="006E0C04">
        <w:rPr>
          <w:rFonts w:ascii="Times New Roman" w:hAnsi="Times New Roman" w:cs="Times New Roman"/>
          <w:sz w:val="24"/>
          <w:szCs w:val="24"/>
          <w:lang w:val="en-US"/>
        </w:rPr>
        <w:t xml:space="preserve">, </w:t>
      </w:r>
      <w:r w:rsidR="00A312BD" w:rsidRPr="006E0C04">
        <w:rPr>
          <w:rFonts w:ascii="Times New Roman" w:hAnsi="Times New Roman" w:cs="Times New Roman"/>
          <w:sz w:val="24"/>
          <w:szCs w:val="24"/>
          <w:lang w:val="en-US"/>
        </w:rPr>
        <w:t>Rubén López-Bueno</w:t>
      </w:r>
      <w:r w:rsidR="000E6399">
        <w:rPr>
          <w:rFonts w:ascii="Times New Roman" w:hAnsi="Times New Roman" w:cs="Times New Roman"/>
          <w:sz w:val="24"/>
          <w:szCs w:val="24"/>
          <w:vertAlign w:val="superscript"/>
          <w:lang w:val="en-US"/>
        </w:rPr>
        <w:t>3</w:t>
      </w:r>
      <w:r w:rsidR="00A312BD" w:rsidRPr="006E0C04">
        <w:rPr>
          <w:rFonts w:ascii="Times New Roman" w:hAnsi="Times New Roman" w:cs="Times New Roman"/>
          <w:sz w:val="24"/>
          <w:szCs w:val="24"/>
          <w:lang w:val="en-US"/>
        </w:rPr>
        <w:t>, Shahina Pardhan</w:t>
      </w:r>
      <w:r w:rsidR="000E6399">
        <w:rPr>
          <w:rFonts w:ascii="Times New Roman" w:hAnsi="Times New Roman" w:cs="Times New Roman"/>
          <w:sz w:val="24"/>
          <w:szCs w:val="24"/>
          <w:vertAlign w:val="superscript"/>
          <w:lang w:val="en-US"/>
        </w:rPr>
        <w:t>4</w:t>
      </w:r>
      <w:r w:rsidR="00A312BD" w:rsidRPr="006E0C04">
        <w:rPr>
          <w:rFonts w:ascii="Times New Roman" w:hAnsi="Times New Roman" w:cs="Times New Roman"/>
          <w:sz w:val="24"/>
          <w:szCs w:val="24"/>
          <w:lang w:val="en-US"/>
        </w:rPr>
        <w:t xml:space="preserve">, </w:t>
      </w:r>
      <w:proofErr w:type="spellStart"/>
      <w:r w:rsidR="00AF29B7" w:rsidRPr="006E0C04">
        <w:rPr>
          <w:rFonts w:ascii="Times New Roman" w:hAnsi="Times New Roman" w:cs="Times New Roman"/>
          <w:sz w:val="24"/>
          <w:szCs w:val="24"/>
          <w:lang w:val="en-US"/>
        </w:rPr>
        <w:t>Roksana</w:t>
      </w:r>
      <w:proofErr w:type="spellEnd"/>
      <w:r w:rsidR="00AF29B7" w:rsidRPr="006E0C04">
        <w:rPr>
          <w:rFonts w:ascii="Times New Roman" w:hAnsi="Times New Roman" w:cs="Times New Roman"/>
          <w:sz w:val="24"/>
          <w:szCs w:val="24"/>
          <w:lang w:val="en-US"/>
        </w:rPr>
        <w:t xml:space="preserve"> Zauder</w:t>
      </w:r>
      <w:r w:rsidR="000E6399">
        <w:rPr>
          <w:rFonts w:ascii="Times New Roman" w:hAnsi="Times New Roman" w:cs="Times New Roman"/>
          <w:sz w:val="24"/>
          <w:szCs w:val="24"/>
          <w:vertAlign w:val="superscript"/>
          <w:lang w:val="en-US"/>
        </w:rPr>
        <w:t>5</w:t>
      </w:r>
      <w:r w:rsidR="00AF29B7" w:rsidRPr="006E0C04">
        <w:rPr>
          <w:rFonts w:ascii="Times New Roman" w:hAnsi="Times New Roman" w:cs="Times New Roman"/>
          <w:sz w:val="24"/>
          <w:szCs w:val="24"/>
          <w:lang w:val="en-US"/>
        </w:rPr>
        <w:t xml:space="preserve">, </w:t>
      </w:r>
      <w:r w:rsidR="00A312BD" w:rsidRPr="006E0C04">
        <w:rPr>
          <w:rFonts w:ascii="Times New Roman" w:hAnsi="Times New Roman" w:cs="Times New Roman"/>
          <w:sz w:val="24"/>
          <w:szCs w:val="24"/>
          <w:lang w:val="en-US"/>
        </w:rPr>
        <w:t>Maria Skalska</w:t>
      </w:r>
      <w:r w:rsidR="000E6399">
        <w:rPr>
          <w:rFonts w:ascii="Times New Roman" w:hAnsi="Times New Roman" w:cs="Times New Roman"/>
          <w:sz w:val="24"/>
          <w:szCs w:val="24"/>
          <w:vertAlign w:val="superscript"/>
          <w:lang w:val="en-US"/>
        </w:rPr>
        <w:t>6</w:t>
      </w:r>
      <w:r w:rsidR="00A312BD" w:rsidRPr="006E0C04">
        <w:rPr>
          <w:rFonts w:ascii="Times New Roman" w:hAnsi="Times New Roman" w:cs="Times New Roman"/>
          <w:sz w:val="24"/>
          <w:szCs w:val="24"/>
          <w:lang w:val="en-US"/>
        </w:rPr>
        <w:t>, Joanna Jastrzębska</w:t>
      </w:r>
      <w:r w:rsidR="000E6399">
        <w:rPr>
          <w:rFonts w:ascii="Times New Roman" w:hAnsi="Times New Roman" w:cs="Times New Roman"/>
          <w:sz w:val="24"/>
          <w:szCs w:val="24"/>
          <w:vertAlign w:val="superscript"/>
          <w:lang w:val="en-US"/>
        </w:rPr>
        <w:t>7</w:t>
      </w:r>
      <w:r w:rsidR="00A312BD" w:rsidRPr="006E0C04">
        <w:rPr>
          <w:rFonts w:ascii="Times New Roman" w:hAnsi="Times New Roman" w:cs="Times New Roman"/>
          <w:sz w:val="24"/>
          <w:szCs w:val="24"/>
          <w:lang w:val="en-US"/>
        </w:rPr>
        <w:t xml:space="preserve">, Zbigniew </w:t>
      </w:r>
      <w:bookmarkStart w:id="0" w:name="_GoBack"/>
      <w:r w:rsidR="00A312BD" w:rsidRPr="006E0C04">
        <w:rPr>
          <w:rFonts w:ascii="Times New Roman" w:hAnsi="Times New Roman" w:cs="Times New Roman"/>
          <w:sz w:val="24"/>
          <w:szCs w:val="24"/>
          <w:lang w:val="en-US"/>
        </w:rPr>
        <w:t>Jastrzębski</w:t>
      </w:r>
      <w:bookmarkEnd w:id="0"/>
      <w:r w:rsidR="000E6399">
        <w:rPr>
          <w:rFonts w:ascii="Times New Roman" w:hAnsi="Times New Roman" w:cs="Times New Roman"/>
          <w:sz w:val="24"/>
          <w:szCs w:val="24"/>
          <w:vertAlign w:val="superscript"/>
          <w:lang w:val="en-US"/>
        </w:rPr>
        <w:t>8</w:t>
      </w:r>
      <w:r w:rsidR="00A312BD" w:rsidRPr="006E0C04">
        <w:rPr>
          <w:rFonts w:ascii="Times New Roman" w:hAnsi="Times New Roman" w:cs="Times New Roman"/>
          <w:sz w:val="24"/>
          <w:szCs w:val="24"/>
          <w:lang w:val="en-US"/>
        </w:rPr>
        <w:t>, Lee Smith</w:t>
      </w:r>
      <w:r w:rsidR="000E6399">
        <w:rPr>
          <w:rFonts w:ascii="Times New Roman" w:hAnsi="Times New Roman" w:cs="Times New Roman"/>
          <w:sz w:val="24"/>
          <w:szCs w:val="24"/>
          <w:vertAlign w:val="superscript"/>
          <w:lang w:val="en-US"/>
        </w:rPr>
        <w:t>9</w:t>
      </w:r>
    </w:p>
    <w:p w14:paraId="50B3C352" w14:textId="77777777" w:rsidR="00AF29B7" w:rsidRPr="006E0C04" w:rsidRDefault="00AF29B7" w:rsidP="00FF0711">
      <w:pPr>
        <w:spacing w:after="0" w:line="480" w:lineRule="auto"/>
        <w:jc w:val="both"/>
        <w:rPr>
          <w:rFonts w:ascii="Times New Roman" w:hAnsi="Times New Roman" w:cs="Times New Roman"/>
          <w:sz w:val="24"/>
          <w:szCs w:val="24"/>
          <w:vertAlign w:val="superscript"/>
          <w:lang w:val="en-US"/>
        </w:rPr>
      </w:pPr>
    </w:p>
    <w:p w14:paraId="1B59147B" w14:textId="0E2A2E2E" w:rsidR="00AF29B7" w:rsidRPr="006E0C04" w:rsidRDefault="00A312BD" w:rsidP="00FF0711">
      <w:pPr>
        <w:spacing w:after="0" w:line="480" w:lineRule="auto"/>
        <w:jc w:val="both"/>
        <w:rPr>
          <w:rFonts w:ascii="Times New Roman" w:hAnsi="Times New Roman" w:cs="Times New Roman"/>
          <w:sz w:val="24"/>
          <w:szCs w:val="24"/>
          <w:vertAlign w:val="superscript"/>
          <w:lang w:val="en-US"/>
        </w:rPr>
      </w:pPr>
      <w:r w:rsidRPr="006E0C04">
        <w:rPr>
          <w:rFonts w:ascii="Times New Roman" w:hAnsi="Times New Roman"/>
          <w:sz w:val="24"/>
          <w:szCs w:val="24"/>
          <w:vertAlign w:val="superscript"/>
          <w:lang w:val="en-US"/>
        </w:rPr>
        <w:t>1</w:t>
      </w:r>
      <w:r w:rsidRPr="006E0C04">
        <w:rPr>
          <w:rFonts w:ascii="Times New Roman" w:hAnsi="Times New Roman"/>
          <w:sz w:val="24"/>
          <w:szCs w:val="24"/>
          <w:lang w:val="en-US"/>
        </w:rPr>
        <w:t xml:space="preserve"> Faculty of Sport Sciences, University of Murcia, 30720 Murcia, Spain </w:t>
      </w:r>
    </w:p>
    <w:p w14:paraId="3FBDE690" w14:textId="209FB35B" w:rsidR="00AF29B7" w:rsidRPr="006E0C04" w:rsidRDefault="000E6399" w:rsidP="00FF0711">
      <w:pPr>
        <w:pStyle w:val="MDPI16affiliation"/>
        <w:spacing w:line="480" w:lineRule="auto"/>
        <w:ind w:left="0" w:firstLine="0"/>
        <w:jc w:val="both"/>
        <w:rPr>
          <w:rFonts w:ascii="Times New Roman" w:hAnsi="Times New Roman"/>
          <w:sz w:val="24"/>
          <w:szCs w:val="24"/>
        </w:rPr>
      </w:pPr>
      <w:r>
        <w:rPr>
          <w:rFonts w:ascii="Times New Roman" w:hAnsi="Times New Roman"/>
          <w:sz w:val="24"/>
          <w:szCs w:val="24"/>
          <w:vertAlign w:val="superscript"/>
        </w:rPr>
        <w:t>2</w:t>
      </w:r>
      <w:r w:rsidR="00AF29B7" w:rsidRPr="006E0C04">
        <w:rPr>
          <w:rFonts w:ascii="Times New Roman" w:hAnsi="Times New Roman"/>
          <w:sz w:val="24"/>
          <w:szCs w:val="24"/>
          <w:vertAlign w:val="superscript"/>
        </w:rPr>
        <w:t xml:space="preserve"> </w:t>
      </w:r>
      <w:r w:rsidR="00A312BD" w:rsidRPr="006E0C04">
        <w:rPr>
          <w:rFonts w:ascii="Times New Roman" w:hAnsi="Times New Roman"/>
          <w:sz w:val="24"/>
          <w:szCs w:val="24"/>
        </w:rPr>
        <w:t>Faculty of Sport Sciences, University</w:t>
      </w:r>
      <w:r w:rsidR="009B4F2E">
        <w:rPr>
          <w:rFonts w:ascii="Times New Roman" w:hAnsi="Times New Roman"/>
          <w:sz w:val="24"/>
          <w:szCs w:val="24"/>
        </w:rPr>
        <w:t xml:space="preserve"> of Murcia, 30720 Murcia, Spain</w:t>
      </w:r>
    </w:p>
    <w:p w14:paraId="7342FEB2" w14:textId="60670EC6" w:rsidR="00AF29B7" w:rsidRPr="006E0C04" w:rsidRDefault="000E6399" w:rsidP="00FF0711">
      <w:pPr>
        <w:pStyle w:val="MDPI16affiliation"/>
        <w:spacing w:line="480" w:lineRule="auto"/>
        <w:ind w:left="0" w:firstLine="0"/>
        <w:jc w:val="both"/>
        <w:rPr>
          <w:rStyle w:val="Hyperlink"/>
          <w:rFonts w:ascii="Times New Roman" w:hAnsi="Times New Roman"/>
          <w:sz w:val="24"/>
          <w:szCs w:val="24"/>
        </w:rPr>
      </w:pPr>
      <w:r>
        <w:rPr>
          <w:rFonts w:ascii="Times New Roman" w:hAnsi="Times New Roman"/>
          <w:sz w:val="24"/>
          <w:szCs w:val="24"/>
          <w:vertAlign w:val="superscript"/>
        </w:rPr>
        <w:t>3</w:t>
      </w:r>
      <w:r w:rsidR="00AF29B7" w:rsidRPr="006E0C04">
        <w:rPr>
          <w:rFonts w:ascii="Times New Roman" w:hAnsi="Times New Roman"/>
          <w:sz w:val="24"/>
          <w:szCs w:val="24"/>
          <w:vertAlign w:val="superscript"/>
        </w:rPr>
        <w:t xml:space="preserve"> </w:t>
      </w:r>
      <w:r w:rsidR="00AF29B7" w:rsidRPr="006E0C04">
        <w:rPr>
          <w:rFonts w:ascii="Times New Roman" w:hAnsi="Times New Roman"/>
          <w:sz w:val="24"/>
          <w:szCs w:val="24"/>
        </w:rPr>
        <w:t>Department of Physical Medicine and Nursing, Universit</w:t>
      </w:r>
      <w:r w:rsidR="009B4F2E">
        <w:rPr>
          <w:rFonts w:ascii="Times New Roman" w:hAnsi="Times New Roman"/>
          <w:sz w:val="24"/>
          <w:szCs w:val="24"/>
        </w:rPr>
        <w:t>y of Zaragoza, Zaragoza, Spain</w:t>
      </w:r>
    </w:p>
    <w:p w14:paraId="6C31F171" w14:textId="54B28029" w:rsidR="00AF29B7" w:rsidRPr="006E0C04" w:rsidRDefault="000E6399" w:rsidP="00FF0711">
      <w:pPr>
        <w:pStyle w:val="MDPI16affiliation"/>
        <w:spacing w:line="480" w:lineRule="auto"/>
        <w:ind w:left="0" w:firstLine="0"/>
        <w:jc w:val="both"/>
        <w:rPr>
          <w:rFonts w:ascii="Times New Roman" w:hAnsi="Times New Roman"/>
          <w:sz w:val="24"/>
          <w:szCs w:val="24"/>
          <w:lang w:val="en-GB"/>
        </w:rPr>
      </w:pPr>
      <w:r>
        <w:rPr>
          <w:rStyle w:val="Hyperlink"/>
          <w:rFonts w:ascii="Times New Roman" w:hAnsi="Times New Roman"/>
          <w:color w:val="auto"/>
          <w:sz w:val="24"/>
          <w:szCs w:val="24"/>
          <w:u w:val="none"/>
          <w:vertAlign w:val="superscript"/>
        </w:rPr>
        <w:t>4</w:t>
      </w:r>
      <w:r w:rsidR="00AF29B7" w:rsidRPr="006E0C04">
        <w:rPr>
          <w:rStyle w:val="Hyperlink"/>
          <w:rFonts w:ascii="Times New Roman" w:hAnsi="Times New Roman"/>
          <w:color w:val="auto"/>
          <w:sz w:val="24"/>
          <w:szCs w:val="24"/>
          <w:u w:val="none"/>
          <w:vertAlign w:val="superscript"/>
        </w:rPr>
        <w:t xml:space="preserve"> </w:t>
      </w:r>
      <w:r w:rsidR="00AF29B7" w:rsidRPr="006E0C04">
        <w:rPr>
          <w:rFonts w:ascii="Times New Roman" w:hAnsi="Times New Roman"/>
          <w:sz w:val="24"/>
          <w:szCs w:val="24"/>
          <w:lang w:val="en-GB"/>
        </w:rPr>
        <w:t>Vision and Eye Research Unit, Anglia Ruskin Uni</w:t>
      </w:r>
      <w:r w:rsidR="009B4F2E">
        <w:rPr>
          <w:rFonts w:ascii="Times New Roman" w:hAnsi="Times New Roman"/>
          <w:sz w:val="24"/>
          <w:szCs w:val="24"/>
          <w:lang w:val="en-GB"/>
        </w:rPr>
        <w:t>versity, CB5 8DZ Cambridge, UK</w:t>
      </w:r>
    </w:p>
    <w:p w14:paraId="530862C7" w14:textId="73733A78" w:rsidR="00ED6344" w:rsidRPr="006E0C04" w:rsidRDefault="000E6399" w:rsidP="00FF0711">
      <w:pPr>
        <w:pStyle w:val="MDPI16affiliation"/>
        <w:spacing w:line="480" w:lineRule="auto"/>
        <w:ind w:left="0" w:firstLine="0"/>
        <w:jc w:val="both"/>
        <w:rPr>
          <w:rFonts w:ascii="Times New Roman" w:hAnsi="Times New Roman"/>
          <w:sz w:val="24"/>
          <w:szCs w:val="24"/>
          <w:lang w:val="en-GB"/>
        </w:rPr>
      </w:pPr>
      <w:r>
        <w:rPr>
          <w:rFonts w:ascii="Times New Roman" w:hAnsi="Times New Roman"/>
          <w:sz w:val="24"/>
          <w:szCs w:val="24"/>
          <w:vertAlign w:val="superscript"/>
          <w:lang w:val="en-GB"/>
        </w:rPr>
        <w:t>5</w:t>
      </w:r>
      <w:r w:rsidR="00BE3700" w:rsidRPr="006E0C04">
        <w:rPr>
          <w:rFonts w:ascii="Times New Roman" w:hAnsi="Times New Roman"/>
          <w:sz w:val="24"/>
          <w:szCs w:val="24"/>
          <w:lang w:val="en-GB"/>
        </w:rPr>
        <w:t xml:space="preserve"> Faculty of Philology, University of Lodz, </w:t>
      </w:r>
      <w:proofErr w:type="spellStart"/>
      <w:r w:rsidR="00141338" w:rsidRPr="00141338">
        <w:rPr>
          <w:rFonts w:ascii="Times New Roman" w:hAnsi="Times New Roman"/>
          <w:sz w:val="24"/>
          <w:szCs w:val="24"/>
          <w:lang w:val="en-GB"/>
        </w:rPr>
        <w:t>Łódź</w:t>
      </w:r>
      <w:proofErr w:type="spellEnd"/>
      <w:r w:rsidR="00141338">
        <w:rPr>
          <w:rFonts w:ascii="Times New Roman" w:hAnsi="Times New Roman"/>
          <w:sz w:val="24"/>
          <w:szCs w:val="24"/>
          <w:lang w:val="en-GB"/>
        </w:rPr>
        <w:t xml:space="preserve">, </w:t>
      </w:r>
      <w:r w:rsidR="00BE3700" w:rsidRPr="006E0C04">
        <w:rPr>
          <w:rFonts w:ascii="Times New Roman" w:hAnsi="Times New Roman"/>
          <w:sz w:val="24"/>
          <w:szCs w:val="24"/>
          <w:lang w:val="en-GB"/>
        </w:rPr>
        <w:t xml:space="preserve">Poland </w:t>
      </w:r>
    </w:p>
    <w:p w14:paraId="03C24756" w14:textId="3DF24ED9" w:rsidR="00ED6344" w:rsidRPr="006E0C04" w:rsidRDefault="000E6399" w:rsidP="00FF0711">
      <w:pPr>
        <w:pStyle w:val="MDPI16affiliation"/>
        <w:spacing w:line="480" w:lineRule="auto"/>
        <w:ind w:left="0" w:firstLine="0"/>
        <w:jc w:val="both"/>
        <w:rPr>
          <w:rFonts w:ascii="Times New Roman" w:hAnsi="Times New Roman"/>
          <w:sz w:val="24"/>
          <w:szCs w:val="24"/>
          <w:lang w:val="en-GB"/>
        </w:rPr>
      </w:pPr>
      <w:r>
        <w:rPr>
          <w:rFonts w:ascii="Times New Roman" w:hAnsi="Times New Roman"/>
          <w:sz w:val="24"/>
          <w:szCs w:val="24"/>
          <w:vertAlign w:val="superscript"/>
        </w:rPr>
        <w:t>6</w:t>
      </w:r>
      <w:r w:rsidR="00AF29B7" w:rsidRPr="006E0C04">
        <w:rPr>
          <w:rFonts w:ascii="Times New Roman" w:hAnsi="Times New Roman"/>
          <w:sz w:val="24"/>
          <w:szCs w:val="24"/>
          <w:lang w:val="en-GB"/>
        </w:rPr>
        <w:t xml:space="preserve"> Department of </w:t>
      </w:r>
      <w:proofErr w:type="spellStart"/>
      <w:r w:rsidR="00AF29B7" w:rsidRPr="006E0C04">
        <w:rPr>
          <w:rFonts w:ascii="Times New Roman" w:hAnsi="Times New Roman"/>
          <w:sz w:val="24"/>
          <w:szCs w:val="24"/>
          <w:lang w:val="en-GB"/>
        </w:rPr>
        <w:t>Pediatrics</w:t>
      </w:r>
      <w:proofErr w:type="spellEnd"/>
      <w:r w:rsidR="00AF29B7" w:rsidRPr="006E0C04">
        <w:rPr>
          <w:rFonts w:ascii="Times New Roman" w:hAnsi="Times New Roman"/>
          <w:sz w:val="24"/>
          <w:szCs w:val="24"/>
          <w:lang w:val="en-GB"/>
        </w:rPr>
        <w:t xml:space="preserve">, Diabetology and Endocrinology, University Clinical Centre in Gdansk, 80-210 Gdansk, Poland </w:t>
      </w:r>
    </w:p>
    <w:p w14:paraId="4F3755F4" w14:textId="7AD58E9E" w:rsidR="00ED6344" w:rsidRPr="006E0C04" w:rsidRDefault="000E6399" w:rsidP="00FF0711">
      <w:pPr>
        <w:pStyle w:val="MDPI16affiliation"/>
        <w:spacing w:line="480" w:lineRule="auto"/>
        <w:ind w:left="0" w:firstLine="0"/>
        <w:jc w:val="both"/>
        <w:rPr>
          <w:rFonts w:ascii="Times New Roman" w:hAnsi="Times New Roman"/>
          <w:sz w:val="24"/>
          <w:szCs w:val="24"/>
          <w:lang w:val="en-GB"/>
        </w:rPr>
      </w:pPr>
      <w:r>
        <w:rPr>
          <w:rFonts w:ascii="Times New Roman" w:hAnsi="Times New Roman"/>
          <w:sz w:val="24"/>
          <w:szCs w:val="24"/>
          <w:vertAlign w:val="superscript"/>
          <w:lang w:val="en-GB"/>
        </w:rPr>
        <w:t>7</w:t>
      </w:r>
      <w:r w:rsidR="00ED6344" w:rsidRPr="006E0C04">
        <w:rPr>
          <w:rFonts w:ascii="Times New Roman" w:hAnsi="Times New Roman"/>
          <w:sz w:val="24"/>
          <w:szCs w:val="24"/>
          <w:lang w:val="en-GB"/>
        </w:rPr>
        <w:t xml:space="preserve"> </w:t>
      </w:r>
      <w:r w:rsidR="00AF29B7" w:rsidRPr="006E0C04">
        <w:rPr>
          <w:rFonts w:ascii="Times New Roman" w:hAnsi="Times New Roman"/>
          <w:sz w:val="24"/>
          <w:szCs w:val="24"/>
          <w:lang w:val="en-GB"/>
        </w:rPr>
        <w:t xml:space="preserve">Department of </w:t>
      </w:r>
      <w:proofErr w:type="spellStart"/>
      <w:r w:rsidR="00AF29B7" w:rsidRPr="006E0C04">
        <w:rPr>
          <w:rFonts w:ascii="Times New Roman" w:hAnsi="Times New Roman"/>
          <w:sz w:val="24"/>
          <w:szCs w:val="24"/>
          <w:lang w:val="en-GB"/>
        </w:rPr>
        <w:t>Pediatrics</w:t>
      </w:r>
      <w:proofErr w:type="spellEnd"/>
      <w:r w:rsidR="00AF29B7" w:rsidRPr="006E0C04">
        <w:rPr>
          <w:rFonts w:ascii="Times New Roman" w:hAnsi="Times New Roman"/>
          <w:sz w:val="24"/>
          <w:szCs w:val="24"/>
          <w:lang w:val="en-GB"/>
        </w:rPr>
        <w:t xml:space="preserve">, Diabetology and Endocrinology, Gdansk Medical University, 80-210 Gdansk, Poland </w:t>
      </w:r>
    </w:p>
    <w:p w14:paraId="18E955D3" w14:textId="10916CF5" w:rsidR="00ED6344" w:rsidRPr="006E0C04" w:rsidRDefault="000E6399" w:rsidP="00FF0711">
      <w:pPr>
        <w:pStyle w:val="MDPI16affiliation"/>
        <w:spacing w:line="480" w:lineRule="auto"/>
        <w:ind w:left="0" w:firstLine="0"/>
        <w:jc w:val="both"/>
        <w:rPr>
          <w:rFonts w:ascii="Times New Roman" w:hAnsi="Times New Roman"/>
          <w:sz w:val="24"/>
          <w:szCs w:val="24"/>
          <w:lang w:val="en-GB"/>
        </w:rPr>
      </w:pPr>
      <w:r>
        <w:rPr>
          <w:rFonts w:ascii="Times New Roman" w:hAnsi="Times New Roman"/>
          <w:sz w:val="24"/>
          <w:szCs w:val="24"/>
          <w:vertAlign w:val="superscript"/>
          <w:lang w:val="en-GB"/>
        </w:rPr>
        <w:t>8</w:t>
      </w:r>
      <w:r w:rsidR="00ED6344" w:rsidRPr="006E0C04">
        <w:rPr>
          <w:rFonts w:ascii="Times New Roman" w:hAnsi="Times New Roman"/>
          <w:sz w:val="24"/>
          <w:szCs w:val="24"/>
          <w:lang w:val="en-GB"/>
        </w:rPr>
        <w:t xml:space="preserve"> </w:t>
      </w:r>
      <w:r w:rsidR="00AF29B7" w:rsidRPr="006E0C04">
        <w:rPr>
          <w:rFonts w:ascii="Times New Roman" w:hAnsi="Times New Roman"/>
          <w:sz w:val="24"/>
          <w:szCs w:val="24"/>
          <w:lang w:val="en-GB"/>
        </w:rPr>
        <w:t xml:space="preserve">Department of Health Promotion, Gdansk University of Physical Education and Sport, 80-336 Gdansk, Poland </w:t>
      </w:r>
    </w:p>
    <w:p w14:paraId="4A8E2D82" w14:textId="0F681FD1" w:rsidR="00AF29B7" w:rsidRDefault="000E6399" w:rsidP="00FF0711">
      <w:pPr>
        <w:pStyle w:val="MDPI16affiliation"/>
        <w:spacing w:line="480" w:lineRule="auto"/>
        <w:ind w:left="0" w:firstLine="0"/>
        <w:jc w:val="both"/>
        <w:rPr>
          <w:rFonts w:ascii="Times New Roman" w:hAnsi="Times New Roman"/>
          <w:sz w:val="24"/>
          <w:szCs w:val="24"/>
          <w:lang w:val="en-GB"/>
        </w:rPr>
      </w:pPr>
      <w:r>
        <w:rPr>
          <w:rFonts w:ascii="Times New Roman" w:hAnsi="Times New Roman"/>
          <w:sz w:val="24"/>
          <w:szCs w:val="24"/>
          <w:vertAlign w:val="superscript"/>
          <w:lang w:val="en-GB"/>
        </w:rPr>
        <w:t>9</w:t>
      </w:r>
      <w:r w:rsidR="00AF29B7" w:rsidRPr="006E0C04">
        <w:rPr>
          <w:rFonts w:ascii="Times New Roman" w:hAnsi="Times New Roman"/>
          <w:sz w:val="24"/>
          <w:szCs w:val="24"/>
          <w:lang w:val="en-GB"/>
        </w:rPr>
        <w:t xml:space="preserve"> Cambridge Centre for Sport and Exercise Science, Anglia Ruskin University, CB5 8DZ Cambridge, UK</w:t>
      </w:r>
      <w:r w:rsidR="00AF29B7" w:rsidRPr="00CF793B">
        <w:rPr>
          <w:rFonts w:ascii="Times New Roman" w:hAnsi="Times New Roman"/>
          <w:sz w:val="24"/>
          <w:szCs w:val="24"/>
          <w:lang w:val="en-GB"/>
        </w:rPr>
        <w:t xml:space="preserve"> </w:t>
      </w:r>
    </w:p>
    <w:p w14:paraId="1BBD840A" w14:textId="2B4C2984" w:rsidR="00141338" w:rsidRPr="000C1D7D" w:rsidRDefault="00141338" w:rsidP="00FF0711">
      <w:pPr>
        <w:spacing w:after="0" w:line="480" w:lineRule="auto"/>
        <w:jc w:val="both"/>
        <w:rPr>
          <w:rFonts w:ascii="Times New Roman" w:hAnsi="Times New Roman" w:cs="Times New Roman"/>
          <w:b/>
          <w:sz w:val="24"/>
          <w:szCs w:val="24"/>
          <w:highlight w:val="green"/>
          <w:lang w:val="en-US"/>
        </w:rPr>
      </w:pPr>
      <w:r w:rsidRPr="00141338">
        <w:rPr>
          <w:rFonts w:ascii="Times New Roman" w:hAnsi="Times New Roman" w:cs="Times New Roman"/>
          <w:b/>
          <w:sz w:val="24"/>
          <w:szCs w:val="24"/>
          <w:lang w:val="en-US"/>
        </w:rPr>
        <w:t xml:space="preserve">* Corresponding author: </w:t>
      </w:r>
      <w:r w:rsidRPr="00141338">
        <w:rPr>
          <w:rFonts w:ascii="Times New Roman" w:hAnsi="Times New Roman" w:cs="Times New Roman"/>
          <w:sz w:val="24"/>
          <w:szCs w:val="24"/>
          <w:lang w:val="en-US"/>
        </w:rPr>
        <w:t>Dr. Guillermo F. López-Sánchez</w:t>
      </w:r>
      <w:r>
        <w:rPr>
          <w:rFonts w:ascii="Times New Roman" w:hAnsi="Times New Roman" w:cs="Times New Roman"/>
          <w:sz w:val="24"/>
          <w:szCs w:val="24"/>
          <w:lang w:val="en-US"/>
        </w:rPr>
        <w:t xml:space="preserve">. </w:t>
      </w:r>
      <w:hyperlink r:id="rId8" w:history="1">
        <w:r w:rsidRPr="006F3AFF">
          <w:rPr>
            <w:rStyle w:val="Hyperlink"/>
            <w:rFonts w:ascii="Times New Roman" w:hAnsi="Times New Roman" w:cs="Times New Roman"/>
            <w:sz w:val="24"/>
            <w:szCs w:val="24"/>
            <w:lang w:val="en-US"/>
          </w:rPr>
          <w:t>gfls@um.es</w:t>
        </w:r>
      </w:hyperlink>
      <w:r>
        <w:rPr>
          <w:rFonts w:ascii="Times New Roman" w:hAnsi="Times New Roman" w:cs="Times New Roman"/>
          <w:sz w:val="24"/>
          <w:szCs w:val="24"/>
          <w:lang w:val="en-US"/>
        </w:rPr>
        <w:t xml:space="preserve"> </w:t>
      </w:r>
    </w:p>
    <w:p w14:paraId="45E063AB" w14:textId="77777777" w:rsidR="00830550" w:rsidRDefault="00830550" w:rsidP="00830550">
      <w:pPr>
        <w:spacing w:line="480" w:lineRule="auto"/>
        <w:rPr>
          <w:rFonts w:ascii="Times New Roman" w:hAnsi="Times New Roman" w:cs="Times New Roman"/>
          <w:b/>
          <w:sz w:val="24"/>
          <w:szCs w:val="24"/>
          <w:lang w:val="en-US"/>
        </w:rPr>
      </w:pPr>
    </w:p>
    <w:p w14:paraId="1925F468" w14:textId="6BA244B2" w:rsidR="00936EBA" w:rsidRDefault="00936EBA" w:rsidP="0083055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Declaration </w:t>
      </w:r>
      <w:r w:rsidRPr="00936EBA">
        <w:rPr>
          <w:rFonts w:ascii="Times New Roman" w:hAnsi="Times New Roman" w:cs="Times New Roman"/>
          <w:b/>
          <w:sz w:val="24"/>
          <w:szCs w:val="24"/>
          <w:lang w:val="en-US"/>
        </w:rPr>
        <w:t xml:space="preserve">of interest: </w:t>
      </w:r>
      <w:r>
        <w:rPr>
          <w:rFonts w:ascii="Times New Roman" w:hAnsi="Times New Roman" w:cs="Times New Roman"/>
          <w:sz w:val="24"/>
          <w:szCs w:val="24"/>
          <w:lang w:val="en-US"/>
        </w:rPr>
        <w:t>N</w:t>
      </w:r>
      <w:r w:rsidRPr="00936EBA">
        <w:rPr>
          <w:rFonts w:ascii="Times New Roman" w:hAnsi="Times New Roman" w:cs="Times New Roman"/>
          <w:sz w:val="24"/>
          <w:szCs w:val="24"/>
          <w:lang w:val="en-US"/>
        </w:rPr>
        <w:t>one</w:t>
      </w:r>
      <w:r>
        <w:rPr>
          <w:rFonts w:ascii="Times New Roman" w:hAnsi="Times New Roman" w:cs="Times New Roman"/>
          <w:sz w:val="24"/>
          <w:szCs w:val="24"/>
          <w:lang w:val="en-US"/>
        </w:rPr>
        <w:t>.</w:t>
      </w:r>
    </w:p>
    <w:p w14:paraId="7BCCEC70" w14:textId="5E1650C8" w:rsidR="00830550" w:rsidRPr="00830550" w:rsidRDefault="00830550" w:rsidP="00830550">
      <w:pPr>
        <w:spacing w:line="480" w:lineRule="auto"/>
        <w:rPr>
          <w:rFonts w:ascii="Times New Roman" w:hAnsi="Times New Roman" w:cs="Times New Roman"/>
          <w:sz w:val="24"/>
          <w:szCs w:val="24"/>
          <w:lang w:val="en-US"/>
        </w:rPr>
      </w:pPr>
      <w:r w:rsidRPr="00830550">
        <w:rPr>
          <w:rFonts w:ascii="Times New Roman" w:hAnsi="Times New Roman" w:cs="Times New Roman"/>
          <w:b/>
          <w:sz w:val="24"/>
          <w:szCs w:val="24"/>
          <w:lang w:val="en-US"/>
        </w:rPr>
        <w:t xml:space="preserve">Funding: </w:t>
      </w:r>
      <w:r w:rsidRPr="00830550">
        <w:rPr>
          <w:rFonts w:ascii="Times New Roman" w:hAnsi="Times New Roman" w:cs="Times New Roman"/>
          <w:sz w:val="24"/>
          <w:szCs w:val="24"/>
          <w:lang w:val="en-US"/>
        </w:rPr>
        <w:t>Dr Guillermo Felipe López-Sánchez is funded by the Seneca Foundation—Agency for Science and Technology of the Region of Murcia, Spain. 20390/PD/17.</w:t>
      </w:r>
    </w:p>
    <w:p w14:paraId="6881C96C" w14:textId="77777777" w:rsidR="00830550" w:rsidRDefault="00830550" w:rsidP="00FF0711">
      <w:pPr>
        <w:spacing w:after="0" w:line="480" w:lineRule="auto"/>
        <w:jc w:val="both"/>
        <w:rPr>
          <w:rFonts w:ascii="Times New Roman" w:hAnsi="Times New Roman" w:cs="Times New Roman"/>
          <w:b/>
          <w:sz w:val="24"/>
          <w:szCs w:val="24"/>
          <w:lang w:val="en-US"/>
        </w:rPr>
        <w:sectPr w:rsidR="00830550" w:rsidSect="00D44D42">
          <w:footerReference w:type="even" r:id="rId9"/>
          <w:footerReference w:type="default" r:id="rId10"/>
          <w:pgSz w:w="11906" w:h="16838"/>
          <w:pgMar w:top="1417" w:right="1701" w:bottom="1417" w:left="1701" w:header="708" w:footer="708" w:gutter="0"/>
          <w:cols w:space="708"/>
          <w:docGrid w:linePitch="360"/>
        </w:sectPr>
      </w:pPr>
    </w:p>
    <w:p w14:paraId="3C05EC93" w14:textId="77777777" w:rsidR="00270FEE" w:rsidRPr="008F2B4A" w:rsidRDefault="002E5EE3" w:rsidP="00FF0711">
      <w:pPr>
        <w:spacing w:after="0" w:line="480" w:lineRule="auto"/>
        <w:jc w:val="both"/>
        <w:rPr>
          <w:rFonts w:ascii="Times New Roman" w:hAnsi="Times New Roman" w:cs="Times New Roman"/>
          <w:b/>
          <w:sz w:val="24"/>
          <w:szCs w:val="24"/>
          <w:lang w:val="en-US"/>
        </w:rPr>
      </w:pPr>
      <w:r w:rsidRPr="008F2B4A">
        <w:rPr>
          <w:rFonts w:ascii="Times New Roman" w:hAnsi="Times New Roman" w:cs="Times New Roman"/>
          <w:b/>
          <w:sz w:val="24"/>
          <w:szCs w:val="24"/>
          <w:lang w:val="en-US"/>
        </w:rPr>
        <w:lastRenderedPageBreak/>
        <w:t>Abstract</w:t>
      </w:r>
    </w:p>
    <w:p w14:paraId="2FBAE881" w14:textId="6AE9756B" w:rsidR="0070083F" w:rsidRDefault="000A7DF4" w:rsidP="0070083F">
      <w:pPr>
        <w:spacing w:after="0" w:line="480" w:lineRule="auto"/>
        <w:jc w:val="both"/>
        <w:rPr>
          <w:rFonts w:ascii="Times New Roman" w:hAnsi="Times New Roman" w:cs="Times New Roman"/>
          <w:b/>
          <w:sz w:val="24"/>
          <w:szCs w:val="24"/>
          <w:lang w:val="en-US"/>
        </w:rPr>
      </w:pPr>
      <w:r w:rsidRPr="000A7DF4">
        <w:rPr>
          <w:rFonts w:ascii="Times New Roman" w:hAnsi="Times New Roman" w:cs="Times New Roman"/>
          <w:b/>
          <w:sz w:val="24"/>
          <w:szCs w:val="24"/>
          <w:lang w:val="en-US"/>
        </w:rPr>
        <w:t>Background</w:t>
      </w:r>
      <w:r w:rsidR="00E911A2" w:rsidRPr="008F2B4A">
        <w:rPr>
          <w:rFonts w:ascii="Times New Roman" w:hAnsi="Times New Roman" w:cs="Times New Roman"/>
          <w:b/>
          <w:sz w:val="24"/>
          <w:szCs w:val="24"/>
          <w:lang w:val="en-US"/>
        </w:rPr>
        <w:t xml:space="preserve">: </w:t>
      </w:r>
      <w:r w:rsidR="0070083F" w:rsidRPr="0070083F">
        <w:rPr>
          <w:rFonts w:ascii="Times New Roman" w:hAnsi="Times New Roman" w:cs="Times New Roman"/>
          <w:color w:val="FF0000"/>
          <w:sz w:val="24"/>
          <w:szCs w:val="24"/>
          <w:lang w:val="en-US"/>
        </w:rPr>
        <w:t xml:space="preserve">The objective was </w:t>
      </w:r>
      <w:r w:rsidR="0070083F">
        <w:rPr>
          <w:rFonts w:ascii="Times New Roman" w:hAnsi="Times New Roman" w:cs="Times New Roman"/>
          <w:color w:val="FF0000"/>
          <w:sz w:val="24"/>
          <w:szCs w:val="24"/>
          <w:lang w:val="en-US"/>
        </w:rPr>
        <w:t>t</w:t>
      </w:r>
      <w:r w:rsidR="00F33ADA" w:rsidRPr="0070083F">
        <w:rPr>
          <w:rFonts w:ascii="Times New Roman" w:hAnsi="Times New Roman" w:cs="Times New Roman"/>
          <w:color w:val="FF0000"/>
          <w:sz w:val="24"/>
          <w:szCs w:val="24"/>
          <w:lang w:val="en-US"/>
        </w:rPr>
        <w:t xml:space="preserve">o </w:t>
      </w:r>
      <w:r w:rsidR="00E911A2" w:rsidRPr="008F2B4A">
        <w:rPr>
          <w:rFonts w:ascii="Times New Roman" w:hAnsi="Times New Roman" w:cs="Times New Roman"/>
          <w:sz w:val="24"/>
          <w:szCs w:val="24"/>
          <w:lang w:val="en-US"/>
        </w:rPr>
        <w:t>compare levels of physical activity</w:t>
      </w:r>
      <w:r w:rsidR="00B0602A">
        <w:rPr>
          <w:rFonts w:ascii="Times New Roman" w:hAnsi="Times New Roman" w:cs="Times New Roman"/>
          <w:sz w:val="24"/>
          <w:szCs w:val="24"/>
          <w:lang w:val="en-US"/>
        </w:rPr>
        <w:t xml:space="preserve"> (PA)</w:t>
      </w:r>
      <w:r w:rsidR="00E911A2" w:rsidRPr="008F2B4A">
        <w:rPr>
          <w:rFonts w:ascii="Times New Roman" w:hAnsi="Times New Roman" w:cs="Times New Roman"/>
          <w:sz w:val="24"/>
          <w:szCs w:val="24"/>
          <w:lang w:val="en-US"/>
        </w:rPr>
        <w:t xml:space="preserve"> in a large sample of Spanish </w:t>
      </w:r>
      <w:r w:rsidR="00036777">
        <w:rPr>
          <w:rFonts w:ascii="Times New Roman" w:hAnsi="Times New Roman" w:cs="Times New Roman"/>
          <w:sz w:val="24"/>
          <w:szCs w:val="24"/>
          <w:lang w:val="en-US"/>
        </w:rPr>
        <w:t xml:space="preserve">people with diabetes </w:t>
      </w:r>
      <w:r w:rsidR="00E911A2" w:rsidRPr="008F2B4A">
        <w:rPr>
          <w:rFonts w:ascii="Times New Roman" w:hAnsi="Times New Roman" w:cs="Times New Roman"/>
          <w:sz w:val="24"/>
          <w:szCs w:val="24"/>
          <w:lang w:val="en-US"/>
        </w:rPr>
        <w:t xml:space="preserve">with and without cataracts. </w:t>
      </w:r>
      <w:r w:rsidR="005133C6" w:rsidRPr="005133C6">
        <w:rPr>
          <w:rFonts w:ascii="Times New Roman" w:hAnsi="Times New Roman" w:cs="Times New Roman"/>
          <w:color w:val="FF0000"/>
          <w:sz w:val="24"/>
          <w:szCs w:val="24"/>
          <w:lang w:val="en-US"/>
        </w:rPr>
        <w:t>To our knowledge, t</w:t>
      </w:r>
      <w:r w:rsidR="0070083F" w:rsidRPr="005133C6">
        <w:rPr>
          <w:rFonts w:ascii="Times New Roman" w:hAnsi="Times New Roman" w:cs="Times New Roman"/>
          <w:color w:val="FF0000"/>
          <w:sz w:val="24"/>
          <w:szCs w:val="24"/>
          <w:lang w:val="en-US"/>
        </w:rPr>
        <w:t xml:space="preserve">his is the first study comparing PA levels in people with diabetes </w:t>
      </w:r>
      <w:r w:rsidR="0070083F" w:rsidRPr="0070083F">
        <w:rPr>
          <w:rFonts w:ascii="Times New Roman" w:hAnsi="Times New Roman" w:cs="Times New Roman"/>
          <w:color w:val="FF0000"/>
          <w:sz w:val="24"/>
          <w:szCs w:val="24"/>
          <w:lang w:val="en-US"/>
        </w:rPr>
        <w:t>with and without cataracts in a large representative sample.</w:t>
      </w:r>
    </w:p>
    <w:p w14:paraId="3549E4E2" w14:textId="66F16061" w:rsidR="008D42CF" w:rsidRPr="00B0602A" w:rsidRDefault="00E911A2" w:rsidP="00FF0711">
      <w:pPr>
        <w:spacing w:after="0" w:line="480" w:lineRule="auto"/>
        <w:jc w:val="both"/>
        <w:rPr>
          <w:rFonts w:ascii="Times New Roman" w:hAnsi="Times New Roman" w:cs="Times New Roman"/>
          <w:color w:val="FF0000"/>
          <w:sz w:val="24"/>
          <w:szCs w:val="24"/>
          <w:lang w:val="en-US"/>
        </w:rPr>
      </w:pPr>
      <w:r w:rsidRPr="008F2B4A">
        <w:rPr>
          <w:rFonts w:ascii="Times New Roman" w:hAnsi="Times New Roman" w:cs="Times New Roman"/>
          <w:b/>
          <w:sz w:val="24"/>
          <w:szCs w:val="24"/>
          <w:lang w:val="en-US"/>
        </w:rPr>
        <w:t>Methods:</w:t>
      </w:r>
      <w:r w:rsidR="008F2B4A">
        <w:rPr>
          <w:rFonts w:ascii="Times New Roman" w:hAnsi="Times New Roman" w:cs="Times New Roman"/>
          <w:b/>
          <w:sz w:val="24"/>
          <w:szCs w:val="24"/>
          <w:lang w:val="en-US"/>
        </w:rPr>
        <w:t xml:space="preserve"> </w:t>
      </w:r>
      <w:r w:rsidR="00116BE9" w:rsidRPr="008F2B4A">
        <w:rPr>
          <w:rFonts w:ascii="Times New Roman" w:hAnsi="Times New Roman" w:cs="Times New Roman"/>
          <w:sz w:val="24"/>
          <w:szCs w:val="24"/>
          <w:lang w:val="en-US"/>
        </w:rPr>
        <w:t>Cross-sectional data from the Spanish National Heal</w:t>
      </w:r>
      <w:r w:rsidR="00B0602A">
        <w:rPr>
          <w:rFonts w:ascii="Times New Roman" w:hAnsi="Times New Roman" w:cs="Times New Roman"/>
          <w:sz w:val="24"/>
          <w:szCs w:val="24"/>
          <w:lang w:val="en-US"/>
        </w:rPr>
        <w:t xml:space="preserve">th Survey 2017 were </w:t>
      </w:r>
      <w:proofErr w:type="spellStart"/>
      <w:r w:rsidR="00B0602A">
        <w:rPr>
          <w:rFonts w:ascii="Times New Roman" w:hAnsi="Times New Roman" w:cs="Times New Roman"/>
          <w:sz w:val="24"/>
          <w:szCs w:val="24"/>
          <w:lang w:val="en-US"/>
        </w:rPr>
        <w:t>analysed</w:t>
      </w:r>
      <w:proofErr w:type="spellEnd"/>
      <w:r w:rsidR="00B0602A">
        <w:rPr>
          <w:rFonts w:ascii="Times New Roman" w:hAnsi="Times New Roman" w:cs="Times New Roman"/>
          <w:sz w:val="24"/>
          <w:szCs w:val="24"/>
          <w:lang w:val="en-US"/>
        </w:rPr>
        <w:t xml:space="preserve"> (n=</w:t>
      </w:r>
      <w:r w:rsidR="00FF1337" w:rsidRPr="008F2B4A">
        <w:rPr>
          <w:rFonts w:ascii="Times New Roman" w:hAnsi="Times New Roman" w:cs="Times New Roman"/>
          <w:sz w:val="24"/>
          <w:szCs w:val="24"/>
          <w:lang w:val="en-US"/>
        </w:rPr>
        <w:t>1</w:t>
      </w:r>
      <w:r w:rsidR="008D3A7A" w:rsidRPr="008D3A7A">
        <w:rPr>
          <w:rFonts w:ascii="Times New Roman" w:hAnsi="Times New Roman" w:cs="Times New Roman"/>
          <w:color w:val="FF0000"/>
          <w:sz w:val="24"/>
          <w:szCs w:val="24"/>
          <w:lang w:val="en-US"/>
        </w:rPr>
        <w:t>,</w:t>
      </w:r>
      <w:r w:rsidR="00FF1337" w:rsidRPr="008F2B4A">
        <w:rPr>
          <w:rFonts w:ascii="Times New Roman" w:hAnsi="Times New Roman" w:cs="Times New Roman"/>
          <w:sz w:val="24"/>
          <w:szCs w:val="24"/>
          <w:lang w:val="en-US"/>
        </w:rPr>
        <w:t>014 people with diabetes</w:t>
      </w:r>
      <w:r w:rsidR="00653167" w:rsidRPr="00653167">
        <w:rPr>
          <w:rFonts w:ascii="Times New Roman" w:hAnsi="Times New Roman" w:cs="Times New Roman"/>
          <w:sz w:val="24"/>
          <w:szCs w:val="24"/>
          <w:lang w:val="en-US"/>
        </w:rPr>
        <w:t>;</w:t>
      </w:r>
      <w:r w:rsidR="00FF1337" w:rsidRPr="008F2B4A">
        <w:rPr>
          <w:rFonts w:ascii="Times New Roman" w:hAnsi="Times New Roman" w:cs="Times New Roman"/>
          <w:sz w:val="24"/>
          <w:szCs w:val="24"/>
          <w:lang w:val="en-US"/>
        </w:rPr>
        <w:t xml:space="preserve"> 43.1</w:t>
      </w:r>
      <w:r w:rsidR="00B0602A">
        <w:rPr>
          <w:rFonts w:ascii="Times New Roman" w:hAnsi="Times New Roman" w:cs="Times New Roman"/>
          <w:sz w:val="24"/>
          <w:szCs w:val="24"/>
          <w:lang w:val="en-US"/>
        </w:rPr>
        <w:t>% females</w:t>
      </w:r>
      <w:r w:rsidR="00653167">
        <w:rPr>
          <w:rFonts w:ascii="Times New Roman" w:hAnsi="Times New Roman" w:cs="Times New Roman"/>
          <w:sz w:val="24"/>
          <w:szCs w:val="24"/>
          <w:lang w:val="en-US"/>
        </w:rPr>
        <w:t xml:space="preserve">; </w:t>
      </w:r>
      <w:r w:rsidR="00653167">
        <w:rPr>
          <w:rFonts w:ascii="Times New Roman" w:hAnsi="Times New Roman" w:cs="Times New Roman"/>
          <w:color w:val="FF0000"/>
          <w:sz w:val="24"/>
          <w:szCs w:val="24"/>
          <w:lang w:val="en-US"/>
        </w:rPr>
        <w:t>age range</w:t>
      </w:r>
      <w:r w:rsidR="00653167" w:rsidRPr="00653167">
        <w:rPr>
          <w:rFonts w:ascii="Times New Roman" w:hAnsi="Times New Roman" w:cs="Times New Roman"/>
          <w:color w:val="FF0000"/>
          <w:sz w:val="24"/>
          <w:szCs w:val="24"/>
          <w:lang w:val="en-US"/>
        </w:rPr>
        <w:t xml:space="preserve"> 15-69 years;</w:t>
      </w:r>
      <w:r w:rsidR="00653167">
        <w:rPr>
          <w:rFonts w:ascii="Times New Roman" w:hAnsi="Times New Roman" w:cs="Times New Roman"/>
          <w:color w:val="FF0000"/>
          <w:sz w:val="24"/>
          <w:szCs w:val="24"/>
          <w:lang w:val="en-US"/>
        </w:rPr>
        <w:t xml:space="preserve"> mean age </w:t>
      </w:r>
      <w:r w:rsidR="00653167" w:rsidRPr="00653167">
        <w:rPr>
          <w:rFonts w:ascii="Times New Roman" w:hAnsi="Times New Roman" w:cs="Times New Roman"/>
          <w:color w:val="FF0000"/>
          <w:sz w:val="24"/>
          <w:szCs w:val="24"/>
          <w:lang w:val="en-US"/>
        </w:rPr>
        <w:t xml:space="preserve">58.4 ± </w:t>
      </w:r>
      <w:r w:rsidR="00653167">
        <w:rPr>
          <w:rFonts w:ascii="Times New Roman" w:hAnsi="Times New Roman" w:cs="Times New Roman"/>
          <w:color w:val="FF0000"/>
          <w:sz w:val="24"/>
          <w:szCs w:val="24"/>
          <w:lang w:val="en-US"/>
        </w:rPr>
        <w:t>9.2 years</w:t>
      </w:r>
      <w:r w:rsidR="00752DC1">
        <w:rPr>
          <w:rFonts w:ascii="Times New Roman" w:hAnsi="Times New Roman" w:cs="Times New Roman"/>
          <w:sz w:val="24"/>
          <w:szCs w:val="24"/>
          <w:lang w:val="en-US"/>
        </w:rPr>
        <w:t xml:space="preserve">). </w:t>
      </w:r>
      <w:r w:rsidR="00116BE9" w:rsidRPr="008F2B4A">
        <w:rPr>
          <w:rFonts w:ascii="Times New Roman" w:hAnsi="Times New Roman" w:cs="Times New Roman"/>
          <w:sz w:val="24"/>
          <w:szCs w:val="24"/>
          <w:lang w:val="en-US"/>
        </w:rPr>
        <w:t>International Physical Activity Questionnaire (IPAQ) s</w:t>
      </w:r>
      <w:r w:rsidR="008D42CF" w:rsidRPr="008F2B4A">
        <w:rPr>
          <w:rFonts w:ascii="Times New Roman" w:hAnsi="Times New Roman" w:cs="Times New Roman"/>
          <w:sz w:val="24"/>
          <w:szCs w:val="24"/>
          <w:lang w:val="en-US"/>
        </w:rPr>
        <w:t xml:space="preserve">hort form was used to measure </w:t>
      </w:r>
      <w:r w:rsidR="00B0602A">
        <w:rPr>
          <w:rFonts w:ascii="Times New Roman" w:hAnsi="Times New Roman" w:cs="Times New Roman"/>
          <w:sz w:val="24"/>
          <w:szCs w:val="24"/>
          <w:lang w:val="en-US"/>
        </w:rPr>
        <w:t>PA</w:t>
      </w:r>
      <w:r w:rsidR="00116BE9" w:rsidRPr="008F2B4A">
        <w:rPr>
          <w:rFonts w:ascii="Times New Roman" w:hAnsi="Times New Roman" w:cs="Times New Roman"/>
          <w:sz w:val="24"/>
          <w:szCs w:val="24"/>
          <w:lang w:val="en-US"/>
        </w:rPr>
        <w:t>.</w:t>
      </w:r>
      <w:r w:rsidR="008D42CF" w:rsidRPr="008F2B4A">
        <w:rPr>
          <w:rFonts w:ascii="Times New Roman" w:hAnsi="Times New Roman" w:cs="Times New Roman"/>
          <w:sz w:val="24"/>
          <w:szCs w:val="24"/>
          <w:lang w:val="en-US"/>
        </w:rPr>
        <w:t xml:space="preserve"> Total </w:t>
      </w:r>
      <w:r w:rsidR="00116BE9" w:rsidRPr="008F2B4A">
        <w:rPr>
          <w:rFonts w:ascii="Times New Roman" w:hAnsi="Times New Roman" w:cs="Times New Roman"/>
          <w:sz w:val="24"/>
          <w:szCs w:val="24"/>
          <w:lang w:val="en-US"/>
        </w:rPr>
        <w:t xml:space="preserve">MET-minutes/week </w:t>
      </w:r>
      <w:r w:rsidR="008D42CF" w:rsidRPr="008F2B4A">
        <w:rPr>
          <w:rFonts w:ascii="Times New Roman" w:hAnsi="Times New Roman" w:cs="Times New Roman"/>
          <w:sz w:val="24"/>
          <w:szCs w:val="24"/>
          <w:lang w:val="en-US"/>
        </w:rPr>
        <w:t xml:space="preserve">of </w:t>
      </w:r>
      <w:r w:rsidR="00B0602A">
        <w:rPr>
          <w:rFonts w:ascii="Times New Roman" w:hAnsi="Times New Roman" w:cs="Times New Roman"/>
          <w:sz w:val="24"/>
          <w:szCs w:val="24"/>
          <w:lang w:val="en-US"/>
        </w:rPr>
        <w:t xml:space="preserve">PA </w:t>
      </w:r>
      <w:r w:rsidR="00116BE9" w:rsidRPr="008F2B4A">
        <w:rPr>
          <w:rFonts w:ascii="Times New Roman" w:hAnsi="Times New Roman" w:cs="Times New Roman"/>
          <w:sz w:val="24"/>
          <w:szCs w:val="24"/>
          <w:lang w:val="en-US"/>
        </w:rPr>
        <w:t>were calculated, and participants were divided into two categories</w:t>
      </w:r>
      <w:r w:rsidR="00036777">
        <w:rPr>
          <w:rFonts w:ascii="Times New Roman" w:hAnsi="Times New Roman" w:cs="Times New Roman"/>
          <w:sz w:val="24"/>
          <w:szCs w:val="24"/>
          <w:lang w:val="en-US"/>
        </w:rPr>
        <w:t xml:space="preserve"> </w:t>
      </w:r>
      <w:r w:rsidR="00036777" w:rsidRPr="008F2B4A">
        <w:rPr>
          <w:rFonts w:ascii="Times New Roman" w:hAnsi="Times New Roman" w:cs="Times New Roman"/>
          <w:sz w:val="24"/>
          <w:szCs w:val="24"/>
          <w:lang w:val="en-US"/>
        </w:rPr>
        <w:t xml:space="preserve">according to American Diabetes Association </w:t>
      </w:r>
      <w:r w:rsidR="00B0602A">
        <w:rPr>
          <w:rFonts w:ascii="Times New Roman" w:hAnsi="Times New Roman" w:cs="Times New Roman"/>
          <w:sz w:val="24"/>
          <w:szCs w:val="24"/>
          <w:lang w:val="en-US"/>
        </w:rPr>
        <w:t>PA</w:t>
      </w:r>
      <w:r w:rsidR="00036777" w:rsidRPr="008F2B4A">
        <w:rPr>
          <w:rFonts w:ascii="Times New Roman" w:hAnsi="Times New Roman" w:cs="Times New Roman"/>
          <w:sz w:val="24"/>
          <w:szCs w:val="24"/>
          <w:lang w:val="en-US"/>
        </w:rPr>
        <w:t xml:space="preserve"> guid</w:t>
      </w:r>
      <w:r w:rsidR="00317218">
        <w:rPr>
          <w:rFonts w:ascii="Times New Roman" w:hAnsi="Times New Roman" w:cs="Times New Roman"/>
          <w:sz w:val="24"/>
          <w:szCs w:val="24"/>
          <w:lang w:val="en-US"/>
        </w:rPr>
        <w:t>elines</w:t>
      </w:r>
      <w:r w:rsidR="00116BE9" w:rsidRPr="008F2B4A">
        <w:rPr>
          <w:rFonts w:ascii="Times New Roman" w:hAnsi="Times New Roman" w:cs="Times New Roman"/>
          <w:sz w:val="24"/>
          <w:szCs w:val="24"/>
          <w:lang w:val="en-US"/>
        </w:rPr>
        <w:t xml:space="preserve">: </w:t>
      </w:r>
      <w:r w:rsidR="00F33ADA">
        <w:rPr>
          <w:rFonts w:ascii="Times New Roman" w:hAnsi="Times New Roman" w:cs="Times New Roman"/>
          <w:sz w:val="24"/>
          <w:szCs w:val="24"/>
          <w:lang w:val="en-US"/>
        </w:rPr>
        <w:t>(</w:t>
      </w:r>
      <w:r w:rsidR="00116BE9" w:rsidRPr="008F2B4A">
        <w:rPr>
          <w:rFonts w:ascii="Times New Roman" w:hAnsi="Times New Roman" w:cs="Times New Roman"/>
          <w:sz w:val="24"/>
          <w:szCs w:val="24"/>
          <w:lang w:val="en-US"/>
        </w:rPr>
        <w:t xml:space="preserve">1) Less than 600 MET-minutes/week. </w:t>
      </w:r>
      <w:r w:rsidR="00F33ADA">
        <w:rPr>
          <w:rFonts w:ascii="Times New Roman" w:hAnsi="Times New Roman" w:cs="Times New Roman"/>
          <w:sz w:val="24"/>
          <w:szCs w:val="24"/>
          <w:lang w:val="en-US"/>
        </w:rPr>
        <w:t>(</w:t>
      </w:r>
      <w:r w:rsidR="00116BE9" w:rsidRPr="008F2B4A">
        <w:rPr>
          <w:rFonts w:ascii="Times New Roman" w:hAnsi="Times New Roman" w:cs="Times New Roman"/>
          <w:sz w:val="24"/>
          <w:szCs w:val="24"/>
          <w:lang w:val="en-US"/>
        </w:rPr>
        <w:t>2) At least 600 MET-minutes/week</w:t>
      </w:r>
      <w:r w:rsidR="00036777">
        <w:rPr>
          <w:rFonts w:ascii="Times New Roman" w:hAnsi="Times New Roman" w:cs="Times New Roman"/>
          <w:sz w:val="24"/>
          <w:szCs w:val="24"/>
          <w:lang w:val="en-US"/>
        </w:rPr>
        <w:t xml:space="preserve">. </w:t>
      </w:r>
      <w:r w:rsidR="000E6399">
        <w:rPr>
          <w:rFonts w:ascii="Times New Roman" w:hAnsi="Times New Roman" w:cs="Times New Roman"/>
          <w:sz w:val="24"/>
          <w:szCs w:val="24"/>
          <w:lang w:val="en-US"/>
        </w:rPr>
        <w:t xml:space="preserve">Diabetes </w:t>
      </w:r>
      <w:r w:rsidR="00B0602A">
        <w:rPr>
          <w:rFonts w:ascii="Times New Roman" w:hAnsi="Times New Roman" w:cs="Times New Roman"/>
          <w:sz w:val="24"/>
          <w:szCs w:val="24"/>
          <w:lang w:val="en-US"/>
        </w:rPr>
        <w:t>and cataracts were</w:t>
      </w:r>
      <w:r w:rsidR="008D42CF" w:rsidRPr="008F2B4A">
        <w:rPr>
          <w:rFonts w:ascii="Times New Roman" w:hAnsi="Times New Roman" w:cs="Times New Roman"/>
          <w:sz w:val="24"/>
          <w:szCs w:val="24"/>
          <w:lang w:val="en-US"/>
        </w:rPr>
        <w:t xml:space="preserve"> self-reported in response to the question</w:t>
      </w:r>
      <w:r w:rsidR="00B0602A">
        <w:rPr>
          <w:rFonts w:ascii="Times New Roman" w:hAnsi="Times New Roman" w:cs="Times New Roman"/>
          <w:sz w:val="24"/>
          <w:szCs w:val="24"/>
          <w:lang w:val="en-US"/>
        </w:rPr>
        <w:t>s</w:t>
      </w:r>
      <w:r w:rsidR="008D42CF" w:rsidRPr="008F2B4A">
        <w:rPr>
          <w:rFonts w:ascii="Times New Roman" w:hAnsi="Times New Roman" w:cs="Times New Roman"/>
          <w:sz w:val="24"/>
          <w:szCs w:val="24"/>
          <w:lang w:val="en-US"/>
        </w:rPr>
        <w:t xml:space="preserve"> ‘‘Have you ever been diagnosed with diabetes</w:t>
      </w:r>
      <w:r w:rsidR="00B0602A">
        <w:rPr>
          <w:rFonts w:ascii="Times New Roman" w:hAnsi="Times New Roman" w:cs="Times New Roman"/>
          <w:sz w:val="24"/>
          <w:szCs w:val="24"/>
          <w:lang w:val="en-US"/>
        </w:rPr>
        <w:t>/cataracts</w:t>
      </w:r>
      <w:r w:rsidR="008D42CF" w:rsidRPr="008F2B4A">
        <w:rPr>
          <w:rFonts w:ascii="Times New Roman" w:hAnsi="Times New Roman" w:cs="Times New Roman"/>
          <w:sz w:val="24"/>
          <w:szCs w:val="24"/>
          <w:lang w:val="en-US"/>
        </w:rPr>
        <w:t>?”</w:t>
      </w:r>
      <w:r w:rsidR="00E17C5F">
        <w:rPr>
          <w:rFonts w:ascii="Times New Roman" w:hAnsi="Times New Roman" w:cs="Times New Roman"/>
          <w:sz w:val="24"/>
          <w:szCs w:val="24"/>
          <w:lang w:val="en-US"/>
        </w:rPr>
        <w:t xml:space="preserve">. </w:t>
      </w:r>
      <w:r w:rsidR="008D42CF" w:rsidRPr="008F2B4A">
        <w:rPr>
          <w:rFonts w:ascii="Times New Roman" w:hAnsi="Times New Roman" w:cs="Times New Roman"/>
          <w:sz w:val="24"/>
          <w:szCs w:val="24"/>
          <w:lang w:val="en-US"/>
        </w:rPr>
        <w:t xml:space="preserve">Participants also reported </w:t>
      </w:r>
      <w:r w:rsidR="00036777">
        <w:rPr>
          <w:rFonts w:ascii="Times New Roman" w:hAnsi="Times New Roman" w:cs="Times New Roman"/>
          <w:sz w:val="24"/>
          <w:szCs w:val="24"/>
          <w:lang w:val="en-US"/>
        </w:rPr>
        <w:t xml:space="preserve">other </w:t>
      </w:r>
      <w:r w:rsidR="008D42CF" w:rsidRPr="008F2B4A">
        <w:rPr>
          <w:rFonts w:ascii="Times New Roman" w:hAnsi="Times New Roman" w:cs="Times New Roman"/>
          <w:sz w:val="24"/>
          <w:szCs w:val="24"/>
          <w:lang w:val="en-US"/>
        </w:rPr>
        <w:t xml:space="preserve">variables </w:t>
      </w:r>
      <w:r w:rsidR="00036777">
        <w:rPr>
          <w:rFonts w:ascii="Times New Roman" w:hAnsi="Times New Roman" w:cs="Times New Roman"/>
          <w:sz w:val="24"/>
          <w:szCs w:val="24"/>
          <w:lang w:val="en-US"/>
        </w:rPr>
        <w:t xml:space="preserve">including </w:t>
      </w:r>
      <w:r w:rsidR="008D42CF" w:rsidRPr="008F2B4A">
        <w:rPr>
          <w:rFonts w:ascii="Times New Roman" w:hAnsi="Times New Roman" w:cs="Times New Roman"/>
          <w:sz w:val="24"/>
          <w:szCs w:val="24"/>
          <w:lang w:val="en-US"/>
        </w:rPr>
        <w:t xml:space="preserve">age, </w:t>
      </w:r>
      <w:r w:rsidR="00EB6448">
        <w:rPr>
          <w:rFonts w:ascii="Times New Roman" w:hAnsi="Times New Roman" w:cs="Times New Roman"/>
          <w:sz w:val="24"/>
          <w:szCs w:val="24"/>
          <w:lang w:val="en-US"/>
        </w:rPr>
        <w:t>gender</w:t>
      </w:r>
      <w:r w:rsidR="008D42CF" w:rsidRPr="008F2B4A">
        <w:rPr>
          <w:rFonts w:ascii="Times New Roman" w:hAnsi="Times New Roman" w:cs="Times New Roman"/>
          <w:sz w:val="24"/>
          <w:szCs w:val="24"/>
          <w:lang w:val="en-US"/>
        </w:rPr>
        <w:t xml:space="preserve">, marital status, living </w:t>
      </w:r>
      <w:r w:rsidR="00036777">
        <w:rPr>
          <w:rFonts w:ascii="Times New Roman" w:hAnsi="Times New Roman" w:cs="Times New Roman"/>
          <w:sz w:val="24"/>
          <w:szCs w:val="24"/>
          <w:lang w:val="en-US"/>
        </w:rPr>
        <w:t xml:space="preserve">as a </w:t>
      </w:r>
      <w:r w:rsidR="008D42CF" w:rsidRPr="008F2B4A">
        <w:rPr>
          <w:rFonts w:ascii="Times New Roman" w:hAnsi="Times New Roman" w:cs="Times New Roman"/>
          <w:sz w:val="24"/>
          <w:szCs w:val="24"/>
          <w:lang w:val="en-US"/>
        </w:rPr>
        <w:t xml:space="preserve">couple, education, smoking, alcohol consumption and obesity. </w:t>
      </w:r>
      <w:r w:rsidR="00EB6448">
        <w:rPr>
          <w:rFonts w:ascii="Times New Roman" w:hAnsi="Times New Roman" w:cs="Times New Roman"/>
          <w:sz w:val="24"/>
          <w:szCs w:val="24"/>
          <w:lang w:val="en-US"/>
        </w:rPr>
        <w:t>S</w:t>
      </w:r>
      <w:r w:rsidR="00DA6A0C" w:rsidRPr="008F2B4A">
        <w:rPr>
          <w:rFonts w:ascii="Times New Roman" w:hAnsi="Times New Roman" w:cs="Times New Roman"/>
          <w:sz w:val="24"/>
          <w:szCs w:val="24"/>
          <w:lang w:val="en-US"/>
        </w:rPr>
        <w:t>tatistical analysis was performe</w:t>
      </w:r>
      <w:r w:rsidR="00752DC1">
        <w:rPr>
          <w:rFonts w:ascii="Times New Roman" w:hAnsi="Times New Roman" w:cs="Times New Roman"/>
          <w:sz w:val="24"/>
          <w:szCs w:val="24"/>
          <w:lang w:val="en-US"/>
        </w:rPr>
        <w:t>d with SPSS 23.0.</w:t>
      </w:r>
    </w:p>
    <w:p w14:paraId="6EDE7157" w14:textId="327FB0E7" w:rsidR="00FD3338" w:rsidRPr="008F2B4A" w:rsidRDefault="00E911A2" w:rsidP="00FF0711">
      <w:pPr>
        <w:spacing w:after="0" w:line="480" w:lineRule="auto"/>
        <w:jc w:val="both"/>
        <w:rPr>
          <w:rFonts w:ascii="Times New Roman" w:hAnsi="Times New Roman" w:cs="Times New Roman"/>
          <w:b/>
          <w:sz w:val="24"/>
          <w:szCs w:val="24"/>
          <w:lang w:val="en-US"/>
        </w:rPr>
      </w:pPr>
      <w:r w:rsidRPr="008F2B4A">
        <w:rPr>
          <w:rFonts w:ascii="Times New Roman" w:hAnsi="Times New Roman" w:cs="Times New Roman"/>
          <w:b/>
          <w:sz w:val="24"/>
          <w:szCs w:val="24"/>
          <w:lang w:val="en-US"/>
        </w:rPr>
        <w:t>Results:</w:t>
      </w:r>
      <w:r w:rsidR="005C1747" w:rsidRPr="008F2B4A">
        <w:rPr>
          <w:rFonts w:ascii="Times New Roman" w:hAnsi="Times New Roman" w:cs="Times New Roman"/>
          <w:b/>
          <w:sz w:val="24"/>
          <w:szCs w:val="24"/>
          <w:lang w:val="en-US"/>
        </w:rPr>
        <w:t xml:space="preserve"> </w:t>
      </w:r>
      <w:r w:rsidR="005C1747" w:rsidRPr="008F2B4A">
        <w:rPr>
          <w:rFonts w:ascii="Times New Roman" w:hAnsi="Times New Roman" w:cs="Times New Roman"/>
          <w:sz w:val="24"/>
          <w:szCs w:val="24"/>
          <w:lang w:val="en-US"/>
        </w:rPr>
        <w:t xml:space="preserve">The overall prevalence of cataract was 14.0%, and the overall prevalence of people doing less than 600 MET-minutes/week of </w:t>
      </w:r>
      <w:r w:rsidR="00B0602A">
        <w:rPr>
          <w:rFonts w:ascii="Times New Roman" w:hAnsi="Times New Roman" w:cs="Times New Roman"/>
          <w:sz w:val="24"/>
          <w:szCs w:val="24"/>
          <w:lang w:val="en-US"/>
        </w:rPr>
        <w:t xml:space="preserve">PA </w:t>
      </w:r>
      <w:r w:rsidR="005C1747" w:rsidRPr="008F2B4A">
        <w:rPr>
          <w:rFonts w:ascii="Times New Roman" w:hAnsi="Times New Roman" w:cs="Times New Roman"/>
          <w:sz w:val="24"/>
          <w:szCs w:val="24"/>
          <w:lang w:val="en-US"/>
        </w:rPr>
        <w:t xml:space="preserve">was 35.4%. </w:t>
      </w:r>
      <w:r w:rsidR="00897DDB" w:rsidRPr="008F2B4A">
        <w:rPr>
          <w:rFonts w:ascii="Times New Roman" w:hAnsi="Times New Roman" w:cs="Times New Roman"/>
          <w:sz w:val="24"/>
          <w:szCs w:val="24"/>
          <w:lang w:val="en-US"/>
        </w:rPr>
        <w:t xml:space="preserve">The prevalence of cataract was significantly lower in those doing more </w:t>
      </w:r>
      <w:r w:rsidR="00B0602A">
        <w:rPr>
          <w:rFonts w:ascii="Times New Roman" w:hAnsi="Times New Roman" w:cs="Times New Roman"/>
          <w:sz w:val="24"/>
          <w:szCs w:val="24"/>
          <w:lang w:val="en-US"/>
        </w:rPr>
        <w:t>PA</w:t>
      </w:r>
      <w:r w:rsidR="00897DDB" w:rsidRPr="008F2B4A">
        <w:rPr>
          <w:rFonts w:ascii="Times New Roman" w:hAnsi="Times New Roman" w:cs="Times New Roman"/>
          <w:sz w:val="24"/>
          <w:szCs w:val="24"/>
          <w:lang w:val="en-US"/>
        </w:rPr>
        <w:t xml:space="preserve"> (12.1% vs. 17.</w:t>
      </w:r>
      <w:r w:rsidR="00897DDB" w:rsidRPr="005B5D47">
        <w:rPr>
          <w:rFonts w:ascii="Times New Roman" w:hAnsi="Times New Roman" w:cs="Times New Roman"/>
          <w:sz w:val="24"/>
          <w:szCs w:val="24"/>
          <w:lang w:val="en-US"/>
        </w:rPr>
        <w:t>5%; p=0.016</w:t>
      </w:r>
      <w:r w:rsidR="00FD3338" w:rsidRPr="005B5D47">
        <w:rPr>
          <w:rFonts w:ascii="Times New Roman" w:hAnsi="Times New Roman" w:cs="Times New Roman"/>
          <w:sz w:val="24"/>
          <w:szCs w:val="24"/>
          <w:lang w:val="en-US"/>
        </w:rPr>
        <w:t>). T</w:t>
      </w:r>
      <w:r w:rsidR="00897DDB" w:rsidRPr="005B5D47">
        <w:rPr>
          <w:rFonts w:ascii="Times New Roman" w:hAnsi="Times New Roman" w:cs="Times New Roman"/>
          <w:sz w:val="24"/>
          <w:szCs w:val="24"/>
          <w:lang w:val="en-US"/>
        </w:rPr>
        <w:t>hose</w:t>
      </w:r>
      <w:r w:rsidR="00897DDB" w:rsidRPr="008F2B4A">
        <w:rPr>
          <w:rFonts w:ascii="Times New Roman" w:hAnsi="Times New Roman" w:cs="Times New Roman"/>
          <w:sz w:val="24"/>
          <w:szCs w:val="24"/>
          <w:lang w:val="en-US"/>
        </w:rPr>
        <w:t xml:space="preserve"> without cataracts were significantly more active than those with cataracts (1</w:t>
      </w:r>
      <w:r w:rsidR="008D3A7A" w:rsidRPr="008D3A7A">
        <w:rPr>
          <w:rFonts w:ascii="Times New Roman" w:hAnsi="Times New Roman" w:cs="Times New Roman"/>
          <w:color w:val="FF0000"/>
          <w:sz w:val="24"/>
          <w:szCs w:val="24"/>
          <w:lang w:val="en-US"/>
        </w:rPr>
        <w:t>,</w:t>
      </w:r>
      <w:r w:rsidR="00897DDB" w:rsidRPr="008F2B4A">
        <w:rPr>
          <w:rFonts w:ascii="Times New Roman" w:hAnsi="Times New Roman" w:cs="Times New Roman"/>
          <w:sz w:val="24"/>
          <w:szCs w:val="24"/>
          <w:lang w:val="en-US"/>
        </w:rPr>
        <w:t>846.8 vs 1</w:t>
      </w:r>
      <w:r w:rsidR="008D3A7A" w:rsidRPr="008D3A7A">
        <w:rPr>
          <w:rFonts w:ascii="Times New Roman" w:hAnsi="Times New Roman" w:cs="Times New Roman"/>
          <w:color w:val="FF0000"/>
          <w:sz w:val="24"/>
          <w:szCs w:val="24"/>
          <w:lang w:val="en-US"/>
        </w:rPr>
        <w:t>,</w:t>
      </w:r>
      <w:r w:rsidR="00897DDB" w:rsidRPr="008F2B4A">
        <w:rPr>
          <w:rFonts w:ascii="Times New Roman" w:hAnsi="Times New Roman" w:cs="Times New Roman"/>
          <w:sz w:val="24"/>
          <w:szCs w:val="24"/>
          <w:lang w:val="en-US"/>
        </w:rPr>
        <w:t xml:space="preserve">289.4 MET-minutes/week; p=0.001). </w:t>
      </w:r>
      <w:r w:rsidR="00FD3338" w:rsidRPr="008F2B4A">
        <w:rPr>
          <w:rFonts w:ascii="Times New Roman" w:hAnsi="Times New Roman" w:cs="Times New Roman"/>
          <w:sz w:val="24"/>
          <w:szCs w:val="24"/>
          <w:lang w:val="en-US"/>
        </w:rPr>
        <w:t>T</w:t>
      </w:r>
      <w:r w:rsidR="00FD3338" w:rsidRPr="008F2B4A">
        <w:rPr>
          <w:rFonts w:ascii="Times New Roman" w:hAnsi="Times New Roman" w:cs="Times New Roman"/>
          <w:sz w:val="24"/>
          <w:szCs w:val="24"/>
          <w:lang w:val="en-GB"/>
        </w:rPr>
        <w:t xml:space="preserve">he adherence to American Diabetes Association </w:t>
      </w:r>
      <w:r w:rsidR="00B0602A">
        <w:rPr>
          <w:rFonts w:ascii="Times New Roman" w:hAnsi="Times New Roman" w:cs="Times New Roman"/>
          <w:sz w:val="24"/>
          <w:szCs w:val="24"/>
          <w:lang w:val="en-GB"/>
        </w:rPr>
        <w:t xml:space="preserve">PA </w:t>
      </w:r>
      <w:r w:rsidR="00FD3338" w:rsidRPr="008F2B4A">
        <w:rPr>
          <w:rFonts w:ascii="Times New Roman" w:hAnsi="Times New Roman" w:cs="Times New Roman"/>
          <w:sz w:val="24"/>
          <w:szCs w:val="24"/>
          <w:lang w:val="en-GB"/>
        </w:rPr>
        <w:t xml:space="preserve">guidelines was significantly higher in those without cataracts (66.1% vs. 55.6%; p=0.016). </w:t>
      </w:r>
    </w:p>
    <w:p w14:paraId="66AEFC22" w14:textId="6B7DECE2" w:rsidR="00E911A2" w:rsidRPr="00AE2E0D" w:rsidRDefault="00E911A2" w:rsidP="00FF0711">
      <w:pPr>
        <w:spacing w:after="0" w:line="480" w:lineRule="auto"/>
        <w:jc w:val="both"/>
        <w:rPr>
          <w:rFonts w:ascii="Times New Roman" w:hAnsi="Times New Roman" w:cs="Times New Roman"/>
          <w:b/>
          <w:sz w:val="24"/>
          <w:szCs w:val="24"/>
          <w:lang w:val="en-US"/>
        </w:rPr>
      </w:pPr>
      <w:r w:rsidRPr="008F2B4A">
        <w:rPr>
          <w:rFonts w:ascii="Times New Roman" w:hAnsi="Times New Roman" w:cs="Times New Roman"/>
          <w:b/>
          <w:sz w:val="24"/>
          <w:szCs w:val="24"/>
          <w:lang w:val="en-US"/>
        </w:rPr>
        <w:t>Conclusions:</w:t>
      </w:r>
      <w:r w:rsidR="00AE2E0D" w:rsidRPr="008F2B4A">
        <w:rPr>
          <w:lang w:val="en-US"/>
        </w:rPr>
        <w:t xml:space="preserve"> </w:t>
      </w:r>
      <w:r w:rsidR="00AE2E0D" w:rsidRPr="00752DC1">
        <w:rPr>
          <w:rFonts w:ascii="Times New Roman" w:hAnsi="Times New Roman" w:cs="Times New Roman"/>
          <w:sz w:val="24"/>
          <w:szCs w:val="24"/>
          <w:lang w:val="en-US"/>
        </w:rPr>
        <w:t xml:space="preserve">Interventions to promote </w:t>
      </w:r>
      <w:r w:rsidR="00752DC1" w:rsidRPr="00752DC1">
        <w:rPr>
          <w:rFonts w:ascii="Times New Roman" w:hAnsi="Times New Roman" w:cs="Times New Roman"/>
          <w:sz w:val="24"/>
          <w:szCs w:val="24"/>
          <w:lang w:val="en-US"/>
        </w:rPr>
        <w:t xml:space="preserve">PA </w:t>
      </w:r>
      <w:r w:rsidR="00AE2E0D" w:rsidRPr="00752DC1">
        <w:rPr>
          <w:rFonts w:ascii="Times New Roman" w:hAnsi="Times New Roman" w:cs="Times New Roman"/>
          <w:sz w:val="24"/>
          <w:szCs w:val="24"/>
          <w:lang w:val="en-US"/>
        </w:rPr>
        <w:t xml:space="preserve">targeting </w:t>
      </w:r>
      <w:r w:rsidR="00993BE1" w:rsidRPr="00752DC1">
        <w:rPr>
          <w:rFonts w:ascii="Times New Roman" w:hAnsi="Times New Roman" w:cs="Times New Roman"/>
          <w:sz w:val="24"/>
          <w:szCs w:val="24"/>
          <w:lang w:val="en-US"/>
        </w:rPr>
        <w:t xml:space="preserve">people with both diabetes and </w:t>
      </w:r>
      <w:r w:rsidR="00AE2E0D" w:rsidRPr="00752DC1">
        <w:rPr>
          <w:rFonts w:ascii="Times New Roman" w:hAnsi="Times New Roman" w:cs="Times New Roman"/>
          <w:sz w:val="24"/>
          <w:szCs w:val="24"/>
          <w:lang w:val="en-US"/>
        </w:rPr>
        <w:t xml:space="preserve">cataracts are </w:t>
      </w:r>
      <w:r w:rsidR="00984816" w:rsidRPr="00752DC1">
        <w:rPr>
          <w:rFonts w:ascii="Times New Roman" w:hAnsi="Times New Roman" w:cs="Times New Roman"/>
          <w:sz w:val="24"/>
          <w:szCs w:val="24"/>
          <w:lang w:val="en-US"/>
        </w:rPr>
        <w:t>warr</w:t>
      </w:r>
      <w:r w:rsidR="00501270" w:rsidRPr="00752DC1">
        <w:rPr>
          <w:rFonts w:ascii="Times New Roman" w:hAnsi="Times New Roman" w:cs="Times New Roman"/>
          <w:sz w:val="24"/>
          <w:szCs w:val="24"/>
          <w:lang w:val="en-US"/>
        </w:rPr>
        <w:t>a</w:t>
      </w:r>
      <w:r w:rsidR="00984816" w:rsidRPr="00752DC1">
        <w:rPr>
          <w:rFonts w:ascii="Times New Roman" w:hAnsi="Times New Roman" w:cs="Times New Roman"/>
          <w:sz w:val="24"/>
          <w:szCs w:val="24"/>
          <w:lang w:val="en-US"/>
        </w:rPr>
        <w:t>nted</w:t>
      </w:r>
      <w:r w:rsidR="00AE2E0D" w:rsidRPr="00752DC1">
        <w:rPr>
          <w:rFonts w:ascii="Times New Roman" w:hAnsi="Times New Roman" w:cs="Times New Roman"/>
          <w:sz w:val="24"/>
          <w:szCs w:val="24"/>
          <w:lang w:val="en-US"/>
        </w:rPr>
        <w:t>.</w:t>
      </w:r>
    </w:p>
    <w:p w14:paraId="7A2E4759" w14:textId="1B509EFF" w:rsidR="002E5EE3" w:rsidRPr="0018378D" w:rsidRDefault="002E5EE3" w:rsidP="00FF0711">
      <w:pPr>
        <w:spacing w:after="0" w:line="480" w:lineRule="auto"/>
        <w:jc w:val="both"/>
        <w:rPr>
          <w:rFonts w:ascii="Times New Roman" w:hAnsi="Times New Roman" w:cs="Times New Roman"/>
          <w:b/>
          <w:sz w:val="24"/>
          <w:szCs w:val="24"/>
          <w:lang w:val="en-US"/>
        </w:rPr>
      </w:pPr>
      <w:r w:rsidRPr="00023132">
        <w:rPr>
          <w:rFonts w:ascii="Times New Roman" w:hAnsi="Times New Roman" w:cs="Times New Roman"/>
          <w:b/>
          <w:sz w:val="24"/>
          <w:szCs w:val="24"/>
          <w:lang w:val="en-US"/>
        </w:rPr>
        <w:lastRenderedPageBreak/>
        <w:t>Keywords</w:t>
      </w:r>
      <w:r w:rsidR="00023132" w:rsidRPr="00023132">
        <w:rPr>
          <w:rFonts w:ascii="Times New Roman" w:hAnsi="Times New Roman" w:cs="Times New Roman"/>
          <w:b/>
          <w:sz w:val="24"/>
          <w:szCs w:val="24"/>
          <w:lang w:val="en-US"/>
        </w:rPr>
        <w:t xml:space="preserve">: </w:t>
      </w:r>
      <w:r w:rsidR="00F9149A">
        <w:rPr>
          <w:rFonts w:ascii="Times New Roman" w:hAnsi="Times New Roman" w:cs="Times New Roman"/>
          <w:sz w:val="24"/>
          <w:szCs w:val="24"/>
          <w:lang w:val="en-US"/>
        </w:rPr>
        <w:t>Physical activity; diabetes;</w:t>
      </w:r>
      <w:r w:rsidR="00023132" w:rsidRPr="00023132">
        <w:rPr>
          <w:rFonts w:ascii="Times New Roman" w:hAnsi="Times New Roman" w:cs="Times New Roman"/>
          <w:sz w:val="24"/>
          <w:szCs w:val="24"/>
          <w:lang w:val="en-US"/>
        </w:rPr>
        <w:t xml:space="preserve"> </w:t>
      </w:r>
      <w:r w:rsidR="00F9149A">
        <w:rPr>
          <w:rFonts w:ascii="Times New Roman" w:hAnsi="Times New Roman" w:cs="Times New Roman"/>
          <w:sz w:val="24"/>
          <w:szCs w:val="24"/>
          <w:lang w:val="en-US"/>
        </w:rPr>
        <w:t>cataracts; diabetic eye disease; diabetic retinopathy.</w:t>
      </w:r>
    </w:p>
    <w:p w14:paraId="5C74079C" w14:textId="77777777" w:rsidR="002E5EE3" w:rsidRPr="0018378D" w:rsidRDefault="002E5EE3" w:rsidP="00FF0711">
      <w:pPr>
        <w:spacing w:after="0" w:line="480" w:lineRule="auto"/>
        <w:jc w:val="both"/>
        <w:rPr>
          <w:rFonts w:ascii="Times New Roman" w:hAnsi="Times New Roman" w:cs="Times New Roman"/>
          <w:b/>
          <w:sz w:val="24"/>
          <w:szCs w:val="24"/>
          <w:lang w:val="en-US"/>
        </w:rPr>
      </w:pPr>
    </w:p>
    <w:p w14:paraId="6A54C343" w14:textId="77777777" w:rsidR="00FF0711" w:rsidRDefault="00FF0711" w:rsidP="00FF0711">
      <w:pPr>
        <w:spacing w:after="0" w:line="480" w:lineRule="auto"/>
        <w:jc w:val="both"/>
        <w:rPr>
          <w:rFonts w:ascii="Times New Roman" w:hAnsi="Times New Roman" w:cs="Times New Roman"/>
          <w:b/>
          <w:sz w:val="24"/>
          <w:szCs w:val="24"/>
          <w:lang w:val="en-US"/>
        </w:rPr>
        <w:sectPr w:rsidR="00FF0711" w:rsidSect="00D44D42">
          <w:pgSz w:w="11906" w:h="16838"/>
          <w:pgMar w:top="1417" w:right="1701" w:bottom="1417" w:left="1701" w:header="708" w:footer="708" w:gutter="0"/>
          <w:cols w:space="708"/>
          <w:docGrid w:linePitch="360"/>
        </w:sectPr>
      </w:pPr>
    </w:p>
    <w:p w14:paraId="50D3C824" w14:textId="77777777" w:rsidR="00270FEE" w:rsidRPr="0018378D" w:rsidRDefault="00011B3D" w:rsidP="00FF0711">
      <w:pPr>
        <w:spacing w:after="0" w:line="480" w:lineRule="auto"/>
        <w:jc w:val="both"/>
        <w:rPr>
          <w:rFonts w:ascii="Times New Roman" w:hAnsi="Times New Roman" w:cs="Times New Roman"/>
          <w:b/>
          <w:sz w:val="24"/>
          <w:szCs w:val="24"/>
          <w:lang w:val="en-US"/>
        </w:rPr>
      </w:pPr>
      <w:r w:rsidRPr="0018378D">
        <w:rPr>
          <w:rFonts w:ascii="Times New Roman" w:hAnsi="Times New Roman" w:cs="Times New Roman"/>
          <w:b/>
          <w:sz w:val="24"/>
          <w:szCs w:val="24"/>
          <w:lang w:val="en-US"/>
        </w:rPr>
        <w:lastRenderedPageBreak/>
        <w:t xml:space="preserve">1. </w:t>
      </w:r>
      <w:r w:rsidR="00A55F48" w:rsidRPr="0018378D">
        <w:rPr>
          <w:rFonts w:ascii="Times New Roman" w:hAnsi="Times New Roman" w:cs="Times New Roman"/>
          <w:b/>
          <w:sz w:val="24"/>
          <w:szCs w:val="24"/>
          <w:lang w:val="en-US"/>
        </w:rPr>
        <w:t>INTRODUCTION</w:t>
      </w:r>
    </w:p>
    <w:p w14:paraId="67B1EF02" w14:textId="1071B52C" w:rsidR="00C53F25" w:rsidRPr="0018378D" w:rsidRDefault="001926E9"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A</w:t>
      </w:r>
      <w:r w:rsidR="00F33ADA">
        <w:rPr>
          <w:rFonts w:ascii="Times New Roman" w:hAnsi="Times New Roman" w:cs="Times New Roman"/>
          <w:sz w:val="24"/>
          <w:szCs w:val="24"/>
          <w:lang w:val="en-US"/>
        </w:rPr>
        <w:t>pproximately</w:t>
      </w:r>
      <w:r w:rsidRPr="0018378D">
        <w:rPr>
          <w:rFonts w:ascii="Times New Roman" w:hAnsi="Times New Roman" w:cs="Times New Roman"/>
          <w:sz w:val="24"/>
          <w:szCs w:val="24"/>
          <w:lang w:val="en-US"/>
        </w:rPr>
        <w:t xml:space="preserve"> 422 million people worldwide have diabetes</w:t>
      </w:r>
      <w:r w:rsidRPr="0018378D">
        <w:rPr>
          <w:rFonts w:ascii="Times New Roman" w:hAnsi="Times New Roman" w:cs="Times New Roman"/>
          <w:sz w:val="24"/>
          <w:szCs w:val="24"/>
          <w:vertAlign w:val="superscript"/>
          <w:lang w:val="en-US"/>
        </w:rPr>
        <w:t xml:space="preserve">1 </w:t>
      </w:r>
      <w:r w:rsidRPr="0018378D">
        <w:rPr>
          <w:rFonts w:ascii="Times New Roman" w:hAnsi="Times New Roman" w:cs="Times New Roman"/>
          <w:sz w:val="24"/>
          <w:szCs w:val="24"/>
          <w:lang w:val="en-US"/>
        </w:rPr>
        <w:t>and i</w:t>
      </w:r>
      <w:r w:rsidR="00C53F25" w:rsidRPr="0018378D">
        <w:rPr>
          <w:rFonts w:ascii="Times New Roman" w:hAnsi="Times New Roman" w:cs="Times New Roman"/>
          <w:sz w:val="24"/>
          <w:szCs w:val="24"/>
          <w:lang w:val="en-US"/>
        </w:rPr>
        <w:t>t is estimated that cataracts affect 95 million people</w:t>
      </w:r>
      <w:r w:rsidR="00F33ADA">
        <w:rPr>
          <w:rFonts w:ascii="Times New Roman" w:hAnsi="Times New Roman" w:cs="Times New Roman"/>
          <w:sz w:val="24"/>
          <w:szCs w:val="24"/>
          <w:lang w:val="en-US"/>
        </w:rPr>
        <w:t xml:space="preserve"> globally</w:t>
      </w:r>
      <w:r w:rsidR="00C53F25" w:rsidRPr="0018378D">
        <w:rPr>
          <w:rFonts w:ascii="Times New Roman" w:hAnsi="Times New Roman" w:cs="Times New Roman"/>
          <w:sz w:val="24"/>
          <w:szCs w:val="24"/>
          <w:lang w:val="en-US"/>
        </w:rPr>
        <w:t xml:space="preserve">, being </w:t>
      </w:r>
      <w:r w:rsidR="00EB6448">
        <w:rPr>
          <w:rFonts w:ascii="Times New Roman" w:hAnsi="Times New Roman" w:cs="Times New Roman"/>
          <w:sz w:val="24"/>
          <w:szCs w:val="24"/>
          <w:lang w:val="en-US"/>
        </w:rPr>
        <w:t xml:space="preserve">one of the </w:t>
      </w:r>
      <w:r w:rsidR="00550BD7" w:rsidRPr="0018378D">
        <w:rPr>
          <w:rFonts w:ascii="Times New Roman" w:hAnsi="Times New Roman" w:cs="Times New Roman"/>
          <w:sz w:val="24"/>
          <w:szCs w:val="24"/>
          <w:lang w:val="en-US"/>
        </w:rPr>
        <w:t>leading cause</w:t>
      </w:r>
      <w:r w:rsidR="00EB6448">
        <w:rPr>
          <w:rFonts w:ascii="Times New Roman" w:hAnsi="Times New Roman" w:cs="Times New Roman"/>
          <w:sz w:val="24"/>
          <w:szCs w:val="24"/>
          <w:lang w:val="en-US"/>
        </w:rPr>
        <w:t>s</w:t>
      </w:r>
      <w:r w:rsidR="00550BD7" w:rsidRPr="0018378D">
        <w:rPr>
          <w:rFonts w:ascii="Times New Roman" w:hAnsi="Times New Roman" w:cs="Times New Roman"/>
          <w:sz w:val="24"/>
          <w:szCs w:val="24"/>
          <w:lang w:val="en-US"/>
        </w:rPr>
        <w:t xml:space="preserve"> of </w:t>
      </w:r>
      <w:r w:rsidR="00EB6448">
        <w:rPr>
          <w:rFonts w:ascii="Times New Roman" w:hAnsi="Times New Roman" w:cs="Times New Roman"/>
          <w:sz w:val="24"/>
          <w:szCs w:val="24"/>
          <w:lang w:val="en-US"/>
        </w:rPr>
        <w:t xml:space="preserve">reversible </w:t>
      </w:r>
      <w:r w:rsidR="00550BD7" w:rsidRPr="0018378D">
        <w:rPr>
          <w:rFonts w:ascii="Times New Roman" w:hAnsi="Times New Roman" w:cs="Times New Roman"/>
          <w:sz w:val="24"/>
          <w:szCs w:val="24"/>
          <w:lang w:val="en-US"/>
        </w:rPr>
        <w:t>blindness</w:t>
      </w:r>
      <w:r w:rsidR="00C53F25"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2,3</w:t>
      </w:r>
      <w:r w:rsidR="00C53F25" w:rsidRPr="0018378D">
        <w:rPr>
          <w:rFonts w:ascii="Times New Roman" w:hAnsi="Times New Roman" w:cs="Times New Roman"/>
          <w:sz w:val="24"/>
          <w:szCs w:val="24"/>
          <w:lang w:val="en-US"/>
        </w:rPr>
        <w:t xml:space="preserve"> </w:t>
      </w:r>
      <w:r w:rsidR="00550BD7" w:rsidRPr="0018378D">
        <w:rPr>
          <w:rFonts w:ascii="Times New Roman" w:hAnsi="Times New Roman" w:cs="Times New Roman"/>
          <w:sz w:val="24"/>
          <w:szCs w:val="24"/>
          <w:lang w:val="en-US"/>
        </w:rPr>
        <w:t xml:space="preserve">Diabetes can affect </w:t>
      </w:r>
      <w:r w:rsidR="00EB6448">
        <w:rPr>
          <w:rFonts w:ascii="Times New Roman" w:hAnsi="Times New Roman" w:cs="Times New Roman"/>
          <w:sz w:val="24"/>
          <w:szCs w:val="24"/>
          <w:lang w:val="en-US"/>
        </w:rPr>
        <w:t xml:space="preserve">different </w:t>
      </w:r>
      <w:r w:rsidR="00550BD7" w:rsidRPr="0018378D">
        <w:rPr>
          <w:rFonts w:ascii="Times New Roman" w:hAnsi="Times New Roman" w:cs="Times New Roman"/>
          <w:sz w:val="24"/>
          <w:szCs w:val="24"/>
          <w:lang w:val="en-US"/>
        </w:rPr>
        <w:t>ocular structures, with cataract</w:t>
      </w:r>
      <w:r w:rsidR="00EB6448">
        <w:rPr>
          <w:rFonts w:ascii="Times New Roman" w:hAnsi="Times New Roman" w:cs="Times New Roman"/>
          <w:sz w:val="24"/>
          <w:szCs w:val="24"/>
          <w:lang w:val="en-US"/>
        </w:rPr>
        <w:t xml:space="preserve">s </w:t>
      </w:r>
      <w:r w:rsidR="00550BD7" w:rsidRPr="0018378D">
        <w:rPr>
          <w:rFonts w:ascii="Times New Roman" w:hAnsi="Times New Roman" w:cs="Times New Roman"/>
          <w:sz w:val="24"/>
          <w:szCs w:val="24"/>
          <w:lang w:val="en-US"/>
        </w:rPr>
        <w:t xml:space="preserve">being </w:t>
      </w:r>
      <w:r w:rsidR="00EB6448">
        <w:rPr>
          <w:rFonts w:ascii="Times New Roman" w:hAnsi="Times New Roman" w:cs="Times New Roman"/>
          <w:sz w:val="24"/>
          <w:szCs w:val="24"/>
          <w:lang w:val="en-US"/>
        </w:rPr>
        <w:t>a c</w:t>
      </w:r>
      <w:r w:rsidR="00550BD7" w:rsidRPr="0018378D">
        <w:rPr>
          <w:rFonts w:ascii="Times New Roman" w:hAnsi="Times New Roman" w:cs="Times New Roman"/>
          <w:sz w:val="24"/>
          <w:szCs w:val="24"/>
          <w:lang w:val="en-US"/>
        </w:rPr>
        <w:t>ommon ocular complication</w:t>
      </w:r>
      <w:r w:rsidR="00FE37D1" w:rsidRPr="0018378D">
        <w:rPr>
          <w:rFonts w:ascii="Times New Roman" w:hAnsi="Times New Roman" w:cs="Times New Roman"/>
          <w:sz w:val="24"/>
          <w:szCs w:val="24"/>
          <w:lang w:val="en-US"/>
        </w:rPr>
        <w:t>.</w:t>
      </w:r>
      <w:r w:rsidR="00317218" w:rsidRPr="00317218">
        <w:rPr>
          <w:rFonts w:ascii="Times New Roman" w:hAnsi="Times New Roman" w:cs="Times New Roman"/>
          <w:sz w:val="24"/>
          <w:szCs w:val="24"/>
          <w:vertAlign w:val="superscript"/>
          <w:lang w:val="en-US"/>
        </w:rPr>
        <w:t xml:space="preserve"> </w:t>
      </w:r>
      <w:r w:rsidR="00317218" w:rsidRPr="0018378D">
        <w:rPr>
          <w:rFonts w:ascii="Times New Roman" w:hAnsi="Times New Roman" w:cs="Times New Roman"/>
          <w:sz w:val="24"/>
          <w:szCs w:val="24"/>
          <w:vertAlign w:val="superscript"/>
          <w:lang w:val="en-US"/>
        </w:rPr>
        <w:t>3-6</w:t>
      </w:r>
      <w:r w:rsidR="00FE37D1" w:rsidRPr="0018378D">
        <w:rPr>
          <w:rFonts w:ascii="Times New Roman" w:hAnsi="Times New Roman" w:cs="Times New Roman"/>
          <w:sz w:val="24"/>
          <w:szCs w:val="24"/>
          <w:lang w:val="en-US"/>
        </w:rPr>
        <w:t xml:space="preserve"> </w:t>
      </w:r>
      <w:r w:rsidR="00C53F25" w:rsidRPr="0018378D">
        <w:rPr>
          <w:rFonts w:ascii="Times New Roman" w:hAnsi="Times New Roman" w:cs="Times New Roman"/>
          <w:sz w:val="24"/>
          <w:szCs w:val="24"/>
          <w:lang w:val="en-US"/>
        </w:rPr>
        <w:t xml:space="preserve">Previous literature has </w:t>
      </w:r>
      <w:r w:rsidR="00EB6448">
        <w:rPr>
          <w:rFonts w:ascii="Times New Roman" w:hAnsi="Times New Roman" w:cs="Times New Roman"/>
          <w:sz w:val="24"/>
          <w:szCs w:val="24"/>
          <w:lang w:val="en-US"/>
        </w:rPr>
        <w:t xml:space="preserve">also </w:t>
      </w:r>
      <w:r w:rsidR="00C53F25" w:rsidRPr="0018378D">
        <w:rPr>
          <w:rFonts w:ascii="Times New Roman" w:hAnsi="Times New Roman" w:cs="Times New Roman"/>
          <w:sz w:val="24"/>
          <w:szCs w:val="24"/>
          <w:lang w:val="en-US"/>
        </w:rPr>
        <w:t>showed</w:t>
      </w:r>
      <w:r w:rsidR="00DA07BA">
        <w:rPr>
          <w:rFonts w:ascii="Times New Roman" w:hAnsi="Times New Roman" w:cs="Times New Roman"/>
          <w:sz w:val="24"/>
          <w:szCs w:val="24"/>
          <w:lang w:val="en-US"/>
        </w:rPr>
        <w:t xml:space="preserve"> that</w:t>
      </w:r>
      <w:r w:rsidR="00C53F25" w:rsidRPr="0018378D">
        <w:rPr>
          <w:rFonts w:ascii="Times New Roman" w:hAnsi="Times New Roman" w:cs="Times New Roman"/>
          <w:sz w:val="24"/>
          <w:szCs w:val="24"/>
          <w:lang w:val="en-US"/>
        </w:rPr>
        <w:t xml:space="preserve"> </w:t>
      </w:r>
      <w:r w:rsidR="00F33ADA">
        <w:rPr>
          <w:rFonts w:ascii="Times New Roman" w:hAnsi="Times New Roman" w:cs="Times New Roman"/>
          <w:sz w:val="24"/>
          <w:szCs w:val="24"/>
          <w:lang w:val="en-US"/>
        </w:rPr>
        <w:t xml:space="preserve">several </w:t>
      </w:r>
      <w:r w:rsidR="00550BD7" w:rsidRPr="0018378D">
        <w:rPr>
          <w:rFonts w:ascii="Times New Roman" w:hAnsi="Times New Roman" w:cs="Times New Roman"/>
          <w:sz w:val="24"/>
          <w:szCs w:val="24"/>
          <w:lang w:val="en-US"/>
        </w:rPr>
        <w:t xml:space="preserve">other </w:t>
      </w:r>
      <w:r w:rsidR="00C53F25" w:rsidRPr="0018378D">
        <w:rPr>
          <w:rFonts w:ascii="Times New Roman" w:hAnsi="Times New Roman" w:cs="Times New Roman"/>
          <w:sz w:val="24"/>
          <w:szCs w:val="24"/>
          <w:lang w:val="en-US"/>
        </w:rPr>
        <w:t xml:space="preserve">factors </w:t>
      </w:r>
      <w:r w:rsidR="00F33ADA">
        <w:rPr>
          <w:rFonts w:ascii="Times New Roman" w:hAnsi="Times New Roman" w:cs="Times New Roman"/>
          <w:sz w:val="24"/>
          <w:szCs w:val="24"/>
          <w:lang w:val="en-US"/>
        </w:rPr>
        <w:t xml:space="preserve">are implicated in the development </w:t>
      </w:r>
      <w:r w:rsidR="00C53F25" w:rsidRPr="0018378D">
        <w:rPr>
          <w:rFonts w:ascii="Times New Roman" w:hAnsi="Times New Roman" w:cs="Times New Roman"/>
          <w:sz w:val="24"/>
          <w:szCs w:val="24"/>
          <w:lang w:val="en-US"/>
        </w:rPr>
        <w:t xml:space="preserve">of cataracts, such as </w:t>
      </w:r>
      <w:r w:rsidR="00F33ADA">
        <w:rPr>
          <w:rFonts w:ascii="Times New Roman" w:hAnsi="Times New Roman" w:cs="Times New Roman"/>
          <w:sz w:val="24"/>
          <w:szCs w:val="24"/>
          <w:lang w:val="en-US"/>
        </w:rPr>
        <w:t>old</w:t>
      </w:r>
      <w:r w:rsidR="00D73442">
        <w:rPr>
          <w:rFonts w:ascii="Times New Roman" w:hAnsi="Times New Roman" w:cs="Times New Roman"/>
          <w:sz w:val="24"/>
          <w:szCs w:val="24"/>
          <w:lang w:val="en-US"/>
        </w:rPr>
        <w:t xml:space="preserve"> </w:t>
      </w:r>
      <w:r w:rsidR="00C53F25" w:rsidRPr="0018378D">
        <w:rPr>
          <w:rFonts w:ascii="Times New Roman" w:hAnsi="Times New Roman" w:cs="Times New Roman"/>
          <w:sz w:val="24"/>
          <w:szCs w:val="24"/>
          <w:lang w:val="en-US"/>
        </w:rPr>
        <w:t>age</w:t>
      </w:r>
      <w:r w:rsidR="00317218">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2</w:t>
      </w:r>
      <w:r w:rsidR="00317218">
        <w:rPr>
          <w:rFonts w:ascii="Times New Roman" w:hAnsi="Times New Roman" w:cs="Times New Roman"/>
          <w:sz w:val="24"/>
          <w:szCs w:val="24"/>
          <w:vertAlign w:val="superscript"/>
          <w:lang w:val="en-US"/>
        </w:rPr>
        <w:t xml:space="preserve"> </w:t>
      </w:r>
      <w:r w:rsidR="00C53F25" w:rsidRPr="0018378D">
        <w:rPr>
          <w:rFonts w:ascii="Times New Roman" w:hAnsi="Times New Roman" w:cs="Times New Roman"/>
          <w:sz w:val="24"/>
          <w:szCs w:val="24"/>
          <w:lang w:val="en-US"/>
        </w:rPr>
        <w:t>female sex,</w:t>
      </w:r>
      <w:r w:rsidR="00317218" w:rsidRPr="0018378D">
        <w:rPr>
          <w:rFonts w:ascii="Times New Roman" w:hAnsi="Times New Roman" w:cs="Times New Roman"/>
          <w:sz w:val="24"/>
          <w:szCs w:val="24"/>
          <w:vertAlign w:val="superscript"/>
          <w:lang w:val="en-US"/>
        </w:rPr>
        <w:t>7,8</w:t>
      </w:r>
      <w:r w:rsidR="00C53F25" w:rsidRPr="0018378D">
        <w:rPr>
          <w:rFonts w:ascii="Times New Roman" w:hAnsi="Times New Roman" w:cs="Times New Roman"/>
          <w:sz w:val="24"/>
          <w:szCs w:val="24"/>
          <w:lang w:val="en-US"/>
        </w:rPr>
        <w:t xml:space="preserve"> high </w:t>
      </w:r>
      <w:r w:rsidR="00C53F25" w:rsidRPr="00BB540A">
        <w:rPr>
          <w:rFonts w:ascii="Times New Roman" w:hAnsi="Times New Roman" w:cs="Times New Roman"/>
          <w:sz w:val="24"/>
          <w:szCs w:val="24"/>
          <w:lang w:val="en-US"/>
        </w:rPr>
        <w:t>exposure to UV rays</w:t>
      </w:r>
      <w:r w:rsidR="00BB540A" w:rsidRPr="00BB540A">
        <w:rPr>
          <w:rFonts w:ascii="Times New Roman" w:hAnsi="Times New Roman" w:cs="Times New Roman"/>
          <w:sz w:val="24"/>
          <w:szCs w:val="24"/>
          <w:lang w:val="en-US"/>
        </w:rPr>
        <w:t>,</w:t>
      </w:r>
      <w:r w:rsidR="00317218" w:rsidRPr="00BB540A">
        <w:rPr>
          <w:rFonts w:ascii="Times New Roman" w:hAnsi="Times New Roman" w:cs="Times New Roman"/>
          <w:sz w:val="24"/>
          <w:szCs w:val="24"/>
          <w:vertAlign w:val="superscript"/>
          <w:lang w:val="en-US"/>
        </w:rPr>
        <w:t>9</w:t>
      </w:r>
      <w:r w:rsidR="00BB540A" w:rsidRPr="00BB540A">
        <w:rPr>
          <w:rFonts w:ascii="Times New Roman" w:hAnsi="Times New Roman" w:cs="Times New Roman"/>
          <w:sz w:val="24"/>
          <w:szCs w:val="24"/>
          <w:lang w:val="en-US"/>
        </w:rPr>
        <w:t xml:space="preserve"> </w:t>
      </w:r>
      <w:r w:rsidR="00EB6448" w:rsidRPr="00BB540A">
        <w:rPr>
          <w:rFonts w:ascii="Times New Roman" w:hAnsi="Times New Roman" w:cs="Times New Roman"/>
          <w:sz w:val="24"/>
          <w:szCs w:val="24"/>
          <w:lang w:val="en-US"/>
        </w:rPr>
        <w:t>systemic medications such as steroids</w:t>
      </w:r>
      <w:r w:rsidR="00674A51" w:rsidRPr="00BB540A">
        <w:rPr>
          <w:rFonts w:ascii="Times New Roman" w:hAnsi="Times New Roman" w:cs="Times New Roman"/>
          <w:sz w:val="24"/>
          <w:szCs w:val="24"/>
          <w:lang w:val="en-US"/>
        </w:rPr>
        <w:t xml:space="preserve"> </w:t>
      </w:r>
      <w:r w:rsidR="00550BD7" w:rsidRPr="00BB540A">
        <w:rPr>
          <w:rFonts w:ascii="Times New Roman" w:hAnsi="Times New Roman" w:cs="Times New Roman"/>
          <w:sz w:val="24"/>
          <w:szCs w:val="24"/>
          <w:lang w:val="en-US"/>
        </w:rPr>
        <w:t xml:space="preserve">and </w:t>
      </w:r>
      <w:r w:rsidR="00C53F25" w:rsidRPr="00BB540A">
        <w:rPr>
          <w:rFonts w:ascii="Times New Roman" w:hAnsi="Times New Roman" w:cs="Times New Roman"/>
          <w:sz w:val="24"/>
          <w:szCs w:val="24"/>
          <w:lang w:val="en-US"/>
        </w:rPr>
        <w:t>hypertension</w:t>
      </w:r>
      <w:r w:rsidR="007667E5" w:rsidRPr="00BB540A">
        <w:rPr>
          <w:rFonts w:ascii="Times New Roman" w:hAnsi="Times New Roman" w:cs="Times New Roman"/>
          <w:sz w:val="24"/>
          <w:szCs w:val="24"/>
          <w:lang w:val="en-US"/>
        </w:rPr>
        <w:t>.</w:t>
      </w:r>
      <w:r w:rsidR="00317218" w:rsidRPr="00BB540A">
        <w:rPr>
          <w:rFonts w:ascii="Times New Roman" w:hAnsi="Times New Roman" w:cs="Times New Roman"/>
          <w:sz w:val="24"/>
          <w:szCs w:val="24"/>
          <w:vertAlign w:val="superscript"/>
          <w:lang w:val="en-US"/>
        </w:rPr>
        <w:t>6,10</w:t>
      </w:r>
      <w:r w:rsidR="003E33B4" w:rsidRPr="0018378D">
        <w:rPr>
          <w:rFonts w:ascii="Times New Roman" w:hAnsi="Times New Roman" w:cs="Times New Roman"/>
          <w:sz w:val="24"/>
          <w:szCs w:val="24"/>
          <w:vertAlign w:val="superscript"/>
          <w:lang w:val="en-US"/>
        </w:rPr>
        <w:t xml:space="preserve"> </w:t>
      </w:r>
    </w:p>
    <w:p w14:paraId="302B0914" w14:textId="3AD4DCD7" w:rsidR="00CE61A8" w:rsidRDefault="00944BDF"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S</w:t>
      </w:r>
      <w:r w:rsidR="00F33ADA">
        <w:rPr>
          <w:rFonts w:ascii="Times New Roman" w:hAnsi="Times New Roman" w:cs="Times New Roman"/>
          <w:sz w:val="24"/>
          <w:szCs w:val="24"/>
          <w:lang w:val="en-US"/>
        </w:rPr>
        <w:t>everal</w:t>
      </w:r>
      <w:r w:rsidRPr="0018378D">
        <w:rPr>
          <w:rFonts w:ascii="Times New Roman" w:hAnsi="Times New Roman" w:cs="Times New Roman"/>
          <w:sz w:val="24"/>
          <w:szCs w:val="24"/>
          <w:lang w:val="en-US"/>
        </w:rPr>
        <w:t xml:space="preserve"> studies have </w:t>
      </w:r>
      <w:r w:rsidR="00F33ADA">
        <w:rPr>
          <w:rFonts w:ascii="Times New Roman" w:hAnsi="Times New Roman" w:cs="Times New Roman"/>
          <w:sz w:val="24"/>
          <w:szCs w:val="24"/>
          <w:lang w:val="en-US"/>
        </w:rPr>
        <w:t>identified</w:t>
      </w:r>
      <w:r w:rsidRPr="0018378D">
        <w:rPr>
          <w:rFonts w:ascii="Times New Roman" w:hAnsi="Times New Roman" w:cs="Times New Roman"/>
          <w:sz w:val="24"/>
          <w:szCs w:val="24"/>
          <w:lang w:val="en-US"/>
        </w:rPr>
        <w:t xml:space="preserve"> significant associations between physical activity</w:t>
      </w:r>
      <w:r w:rsidR="008F64A7">
        <w:rPr>
          <w:rFonts w:ascii="Times New Roman" w:hAnsi="Times New Roman" w:cs="Times New Roman"/>
          <w:sz w:val="24"/>
          <w:szCs w:val="24"/>
          <w:lang w:val="en-US"/>
        </w:rPr>
        <w:t xml:space="preserve"> </w:t>
      </w:r>
      <w:r w:rsidR="008F64A7" w:rsidRPr="008F64A7">
        <w:rPr>
          <w:rFonts w:ascii="Times New Roman" w:hAnsi="Times New Roman" w:cs="Times New Roman"/>
          <w:color w:val="FF0000"/>
          <w:sz w:val="24"/>
          <w:szCs w:val="24"/>
          <w:lang w:val="en-US"/>
        </w:rPr>
        <w:t>(PA)</w:t>
      </w:r>
      <w:r w:rsidRPr="008F64A7">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and cataract risk.</w:t>
      </w:r>
      <w:r w:rsidR="00BE35BC">
        <w:rPr>
          <w:rFonts w:ascii="Times New Roman" w:hAnsi="Times New Roman" w:cs="Times New Roman"/>
          <w:sz w:val="24"/>
          <w:szCs w:val="24"/>
          <w:lang w:val="en-US"/>
        </w:rPr>
        <w:t xml:space="preserve"> </w:t>
      </w:r>
      <w:r w:rsidR="00C53F25" w:rsidRPr="0018378D">
        <w:rPr>
          <w:rFonts w:ascii="Times New Roman" w:hAnsi="Times New Roman" w:cs="Times New Roman"/>
          <w:sz w:val="24"/>
          <w:szCs w:val="24"/>
          <w:lang w:val="en-US"/>
        </w:rPr>
        <w:t xml:space="preserve">A recent population-based prospective cohort study </w:t>
      </w:r>
      <w:r w:rsidR="0066207B" w:rsidRPr="0018378D">
        <w:rPr>
          <w:rFonts w:ascii="Times New Roman" w:hAnsi="Times New Roman" w:cs="Times New Roman"/>
          <w:sz w:val="24"/>
          <w:szCs w:val="24"/>
          <w:lang w:val="en-US"/>
        </w:rPr>
        <w:t>with 52</w:t>
      </w:r>
      <w:r w:rsidR="008D3A7A" w:rsidRPr="008D3A7A">
        <w:rPr>
          <w:rFonts w:ascii="Times New Roman" w:hAnsi="Times New Roman" w:cs="Times New Roman"/>
          <w:color w:val="FF0000"/>
          <w:sz w:val="24"/>
          <w:szCs w:val="24"/>
          <w:lang w:val="en-US"/>
        </w:rPr>
        <w:t>,</w:t>
      </w:r>
      <w:r w:rsidR="008D3A7A">
        <w:rPr>
          <w:rFonts w:ascii="Times New Roman" w:hAnsi="Times New Roman" w:cs="Times New Roman"/>
          <w:sz w:val="24"/>
          <w:szCs w:val="24"/>
          <w:lang w:val="en-US"/>
        </w:rPr>
        <w:t>660 participants (23</w:t>
      </w:r>
      <w:r w:rsidR="008D3A7A" w:rsidRPr="008D3A7A">
        <w:rPr>
          <w:rFonts w:ascii="Times New Roman" w:hAnsi="Times New Roman" w:cs="Times New Roman"/>
          <w:color w:val="FF0000"/>
          <w:sz w:val="24"/>
          <w:szCs w:val="24"/>
          <w:lang w:val="en-US"/>
        </w:rPr>
        <w:t>,</w:t>
      </w:r>
      <w:r w:rsidR="008D3A7A">
        <w:rPr>
          <w:rFonts w:ascii="Times New Roman" w:hAnsi="Times New Roman" w:cs="Times New Roman"/>
          <w:sz w:val="24"/>
          <w:szCs w:val="24"/>
          <w:lang w:val="en-US"/>
        </w:rPr>
        <w:t>853 women and 28</w:t>
      </w:r>
      <w:r w:rsidR="008D3A7A" w:rsidRPr="008D3A7A">
        <w:rPr>
          <w:rFonts w:ascii="Times New Roman" w:hAnsi="Times New Roman" w:cs="Times New Roman"/>
          <w:color w:val="FF0000"/>
          <w:sz w:val="24"/>
          <w:szCs w:val="24"/>
          <w:lang w:val="en-US"/>
        </w:rPr>
        <w:t>,</w:t>
      </w:r>
      <w:r w:rsidR="0066207B" w:rsidRPr="0018378D">
        <w:rPr>
          <w:rFonts w:ascii="Times New Roman" w:hAnsi="Times New Roman" w:cs="Times New Roman"/>
          <w:sz w:val="24"/>
          <w:szCs w:val="24"/>
          <w:lang w:val="en-US"/>
        </w:rPr>
        <w:t xml:space="preserve">807 men) </w:t>
      </w:r>
      <w:r w:rsidR="003D0DD1">
        <w:rPr>
          <w:rFonts w:ascii="Times New Roman" w:hAnsi="Times New Roman" w:cs="Times New Roman"/>
          <w:sz w:val="24"/>
          <w:szCs w:val="24"/>
          <w:lang w:val="en-US"/>
        </w:rPr>
        <w:t xml:space="preserve">aged </w:t>
      </w:r>
      <w:r w:rsidR="0066207B" w:rsidRPr="0018378D">
        <w:rPr>
          <w:rFonts w:ascii="Times New Roman" w:hAnsi="Times New Roman" w:cs="Times New Roman"/>
          <w:sz w:val="24"/>
          <w:szCs w:val="24"/>
          <w:lang w:val="en-US"/>
        </w:rPr>
        <w:t xml:space="preserve">45 to 83 years from Sweden suggested that long-term high total </w:t>
      </w:r>
      <w:r w:rsidR="008F64A7" w:rsidRPr="008F64A7">
        <w:rPr>
          <w:rFonts w:ascii="Times New Roman" w:hAnsi="Times New Roman" w:cs="Times New Roman"/>
          <w:color w:val="FF0000"/>
          <w:sz w:val="24"/>
          <w:szCs w:val="24"/>
          <w:lang w:val="en-US"/>
        </w:rPr>
        <w:t>PA</w:t>
      </w:r>
      <w:r w:rsidR="0066207B" w:rsidRPr="0018378D">
        <w:rPr>
          <w:rFonts w:ascii="Times New Roman" w:hAnsi="Times New Roman" w:cs="Times New Roman"/>
          <w:sz w:val="24"/>
          <w:szCs w:val="24"/>
          <w:lang w:val="en-US"/>
        </w:rPr>
        <w:t xml:space="preserve"> levels (&gt;45.5 </w:t>
      </w:r>
      <w:r w:rsidR="005318C6" w:rsidRPr="0018378D">
        <w:rPr>
          <w:rFonts w:ascii="Times New Roman" w:hAnsi="Times New Roman" w:cs="Times New Roman"/>
          <w:sz w:val="24"/>
          <w:szCs w:val="24"/>
          <w:lang w:val="en-US"/>
        </w:rPr>
        <w:t>MET-hours/day</w:t>
      </w:r>
      <w:r w:rsidR="0066207B" w:rsidRPr="0018378D">
        <w:rPr>
          <w:rFonts w:ascii="Times New Roman" w:hAnsi="Times New Roman" w:cs="Times New Roman"/>
          <w:sz w:val="24"/>
          <w:szCs w:val="24"/>
          <w:lang w:val="en-US"/>
        </w:rPr>
        <w:t>) w</w:t>
      </w:r>
      <w:r w:rsidR="001A09E4" w:rsidRPr="0018378D">
        <w:rPr>
          <w:rFonts w:ascii="Times New Roman" w:hAnsi="Times New Roman" w:cs="Times New Roman"/>
          <w:sz w:val="24"/>
          <w:szCs w:val="24"/>
          <w:lang w:val="en-US"/>
        </w:rPr>
        <w:t xml:space="preserve">ere statistically significantly </w:t>
      </w:r>
      <w:r w:rsidR="0066207B" w:rsidRPr="0018378D">
        <w:rPr>
          <w:rFonts w:ascii="Times New Roman" w:hAnsi="Times New Roman" w:cs="Times New Roman"/>
          <w:sz w:val="24"/>
          <w:szCs w:val="24"/>
          <w:lang w:val="en-US"/>
        </w:rPr>
        <w:t xml:space="preserve">associated with a 24% decreased risk of </w:t>
      </w:r>
      <w:r w:rsidR="00F75FF4" w:rsidRPr="0018378D">
        <w:rPr>
          <w:rFonts w:ascii="Times New Roman" w:hAnsi="Times New Roman" w:cs="Times New Roman"/>
          <w:sz w:val="24"/>
          <w:szCs w:val="24"/>
          <w:lang w:val="en-US"/>
        </w:rPr>
        <w:t xml:space="preserve">cataract compared with </w:t>
      </w:r>
      <w:r w:rsidR="0066207B" w:rsidRPr="0018378D">
        <w:rPr>
          <w:rFonts w:ascii="Times New Roman" w:hAnsi="Times New Roman" w:cs="Times New Roman"/>
          <w:sz w:val="24"/>
          <w:szCs w:val="24"/>
          <w:lang w:val="en-US"/>
        </w:rPr>
        <w:t xml:space="preserve">long-term low total </w:t>
      </w:r>
      <w:r w:rsidR="008F64A7" w:rsidRPr="008F64A7">
        <w:rPr>
          <w:rFonts w:ascii="Times New Roman" w:hAnsi="Times New Roman" w:cs="Times New Roman"/>
          <w:color w:val="FF0000"/>
          <w:sz w:val="24"/>
          <w:szCs w:val="24"/>
          <w:lang w:val="en-US"/>
        </w:rPr>
        <w:t>PA</w:t>
      </w:r>
      <w:r w:rsidR="0066207B" w:rsidRPr="0018378D">
        <w:rPr>
          <w:rFonts w:ascii="Times New Roman" w:hAnsi="Times New Roman" w:cs="Times New Roman"/>
          <w:sz w:val="24"/>
          <w:szCs w:val="24"/>
          <w:lang w:val="en-US"/>
        </w:rPr>
        <w:t xml:space="preserve"> (</w:t>
      </w:r>
      <w:r w:rsidR="001A09E4" w:rsidRPr="0018378D">
        <w:rPr>
          <w:rFonts w:ascii="Times New Roman" w:hAnsi="Times New Roman" w:cs="Times New Roman"/>
          <w:sz w:val="24"/>
          <w:szCs w:val="24"/>
          <w:lang w:val="en-US"/>
        </w:rPr>
        <w:t xml:space="preserve">&lt;38.4 </w:t>
      </w:r>
      <w:r w:rsidR="005318C6" w:rsidRPr="0018378D">
        <w:rPr>
          <w:rFonts w:ascii="Times New Roman" w:hAnsi="Times New Roman" w:cs="Times New Roman"/>
          <w:sz w:val="24"/>
          <w:szCs w:val="24"/>
          <w:lang w:val="en-US"/>
        </w:rPr>
        <w:t>MET-hours/day</w:t>
      </w:r>
      <w:r w:rsidR="001A09E4" w:rsidRPr="0018378D">
        <w:rPr>
          <w:rFonts w:ascii="Times New Roman" w:hAnsi="Times New Roman" w:cs="Times New Roman"/>
          <w:sz w:val="24"/>
          <w:szCs w:val="24"/>
          <w:lang w:val="en-US"/>
        </w:rPr>
        <w:t>)</w:t>
      </w:r>
      <w:r w:rsidR="00894987">
        <w:rPr>
          <w:rFonts w:ascii="Times New Roman" w:hAnsi="Times New Roman" w:cs="Times New Roman"/>
          <w:sz w:val="24"/>
          <w:szCs w:val="24"/>
          <w:lang w:val="en-US"/>
        </w:rPr>
        <w:t>.</w:t>
      </w:r>
      <w:r w:rsidR="00317218" w:rsidRPr="00317218">
        <w:rPr>
          <w:rFonts w:ascii="Times New Roman" w:hAnsi="Times New Roman" w:cs="Times New Roman"/>
          <w:sz w:val="24"/>
          <w:szCs w:val="24"/>
          <w:vertAlign w:val="superscript"/>
          <w:lang w:val="en-US"/>
        </w:rPr>
        <w:t xml:space="preserve"> </w:t>
      </w:r>
      <w:r w:rsidR="00317218" w:rsidRPr="0018378D">
        <w:rPr>
          <w:rFonts w:ascii="Times New Roman" w:hAnsi="Times New Roman" w:cs="Times New Roman"/>
          <w:sz w:val="24"/>
          <w:szCs w:val="24"/>
          <w:vertAlign w:val="superscript"/>
          <w:lang w:val="en-US"/>
        </w:rPr>
        <w:t>11</w:t>
      </w:r>
      <w:r w:rsidR="00317218">
        <w:rPr>
          <w:rFonts w:ascii="Times New Roman" w:hAnsi="Times New Roman" w:cs="Times New Roman"/>
          <w:sz w:val="24"/>
          <w:szCs w:val="24"/>
          <w:vertAlign w:val="superscript"/>
          <w:lang w:val="en-US"/>
        </w:rPr>
        <w:t xml:space="preserve"> </w:t>
      </w:r>
      <w:r w:rsidR="00CE61A8" w:rsidRPr="0018378D">
        <w:rPr>
          <w:rFonts w:ascii="Times New Roman" w:hAnsi="Times New Roman" w:cs="Times New Roman"/>
          <w:sz w:val="24"/>
          <w:szCs w:val="24"/>
          <w:lang w:val="en-US"/>
        </w:rPr>
        <w:t xml:space="preserve">Another cross-sectional population-based study with 17,777 people (52% females) aged 15–69 years residing in Spain found that performing fewer than 600 MET-minutes/week of </w:t>
      </w:r>
      <w:r w:rsidR="008F64A7" w:rsidRPr="008F64A7">
        <w:rPr>
          <w:rFonts w:ascii="Times New Roman" w:hAnsi="Times New Roman" w:cs="Times New Roman"/>
          <w:color w:val="FF0000"/>
          <w:sz w:val="24"/>
          <w:szCs w:val="24"/>
          <w:lang w:val="en-US"/>
        </w:rPr>
        <w:t>PA</w:t>
      </w:r>
      <w:r w:rsidR="008F64A7">
        <w:rPr>
          <w:rFonts w:ascii="Times New Roman" w:hAnsi="Times New Roman" w:cs="Times New Roman"/>
          <w:sz w:val="24"/>
          <w:szCs w:val="24"/>
          <w:lang w:val="en-US"/>
        </w:rPr>
        <w:t xml:space="preserve"> </w:t>
      </w:r>
      <w:r w:rsidR="00CE61A8" w:rsidRPr="0018378D">
        <w:rPr>
          <w:rFonts w:ascii="Times New Roman" w:hAnsi="Times New Roman" w:cs="Times New Roman"/>
          <w:sz w:val="24"/>
          <w:szCs w:val="24"/>
          <w:lang w:val="en-US"/>
        </w:rPr>
        <w:t>was associated with 32.4% increased odds of cataract.</w:t>
      </w:r>
      <w:r w:rsidR="00317218" w:rsidRPr="0018378D">
        <w:rPr>
          <w:rFonts w:ascii="Times New Roman" w:hAnsi="Times New Roman" w:cs="Times New Roman"/>
          <w:sz w:val="24"/>
          <w:szCs w:val="24"/>
          <w:vertAlign w:val="superscript"/>
          <w:lang w:val="en-US"/>
        </w:rPr>
        <w:t>12</w:t>
      </w:r>
      <w:r w:rsidR="00F75FF4" w:rsidRPr="0018378D">
        <w:rPr>
          <w:rFonts w:ascii="Times New Roman" w:hAnsi="Times New Roman" w:cs="Times New Roman"/>
          <w:sz w:val="24"/>
          <w:szCs w:val="24"/>
          <w:lang w:val="en-US"/>
        </w:rPr>
        <w:t xml:space="preserve"> </w:t>
      </w:r>
    </w:p>
    <w:p w14:paraId="3791E846" w14:textId="2D1FC0CA" w:rsidR="00AF715F" w:rsidRDefault="00A06106" w:rsidP="0030633C">
      <w:pPr>
        <w:spacing w:after="0" w:line="480" w:lineRule="auto"/>
        <w:ind w:firstLine="708"/>
        <w:jc w:val="both"/>
        <w:rPr>
          <w:rFonts w:ascii="Times New Roman" w:hAnsi="Times New Roman" w:cs="Times New Roman"/>
          <w:sz w:val="24"/>
          <w:szCs w:val="24"/>
          <w:lang w:val="en-US"/>
        </w:rPr>
      </w:pPr>
      <w:r w:rsidRPr="00501270">
        <w:rPr>
          <w:rFonts w:ascii="Times New Roman" w:hAnsi="Times New Roman" w:cs="Times New Roman"/>
          <w:sz w:val="24"/>
          <w:szCs w:val="24"/>
          <w:lang w:val="en-US"/>
        </w:rPr>
        <w:t xml:space="preserve">The association between </w:t>
      </w:r>
      <w:r w:rsidR="008F64A7" w:rsidRPr="008F64A7">
        <w:rPr>
          <w:rFonts w:ascii="Times New Roman" w:hAnsi="Times New Roman" w:cs="Times New Roman"/>
          <w:color w:val="FF0000"/>
          <w:sz w:val="24"/>
          <w:szCs w:val="24"/>
          <w:lang w:val="en-US"/>
        </w:rPr>
        <w:t>PA</w:t>
      </w:r>
      <w:r w:rsidRPr="00501270">
        <w:rPr>
          <w:rFonts w:ascii="Times New Roman" w:hAnsi="Times New Roman" w:cs="Times New Roman"/>
          <w:sz w:val="24"/>
          <w:szCs w:val="24"/>
          <w:lang w:val="en-US"/>
        </w:rPr>
        <w:t xml:space="preserve"> and cataracts coul</w:t>
      </w:r>
      <w:r w:rsidR="00894987">
        <w:rPr>
          <w:rFonts w:ascii="Times New Roman" w:hAnsi="Times New Roman" w:cs="Times New Roman"/>
          <w:sz w:val="24"/>
          <w:szCs w:val="24"/>
          <w:lang w:val="en-US"/>
        </w:rPr>
        <w:t xml:space="preserve">d be due to several mechanisms. </w:t>
      </w:r>
      <w:r w:rsidR="0030633C" w:rsidRPr="00501270">
        <w:rPr>
          <w:rFonts w:ascii="Times New Roman" w:hAnsi="Times New Roman" w:cs="Times New Roman"/>
          <w:sz w:val="24"/>
          <w:szCs w:val="24"/>
          <w:lang w:val="en-US"/>
        </w:rPr>
        <w:t xml:space="preserve">Higher concentration of </w:t>
      </w:r>
      <w:r w:rsidRPr="00501270">
        <w:rPr>
          <w:rFonts w:ascii="Times New Roman" w:hAnsi="Times New Roman" w:cs="Times New Roman"/>
          <w:sz w:val="24"/>
          <w:szCs w:val="24"/>
          <w:lang w:val="en-US"/>
        </w:rPr>
        <w:t xml:space="preserve">C-reactive protein </w:t>
      </w:r>
      <w:r w:rsidR="0030633C" w:rsidRPr="00501270">
        <w:rPr>
          <w:rFonts w:ascii="Times New Roman" w:hAnsi="Times New Roman" w:cs="Times New Roman"/>
          <w:sz w:val="24"/>
          <w:szCs w:val="24"/>
          <w:lang w:val="en-US"/>
        </w:rPr>
        <w:t>is associated with higher odds of cataracts</w:t>
      </w:r>
      <w:r w:rsidR="002B006F">
        <w:rPr>
          <w:rFonts w:ascii="Times New Roman" w:hAnsi="Times New Roman" w:cs="Times New Roman"/>
          <w:sz w:val="24"/>
          <w:szCs w:val="24"/>
          <w:lang w:val="en-US"/>
        </w:rPr>
        <w:t xml:space="preserve">, while </w:t>
      </w:r>
      <w:r w:rsidR="00674A51">
        <w:rPr>
          <w:rFonts w:ascii="Times New Roman" w:hAnsi="Times New Roman" w:cs="Times New Roman"/>
          <w:sz w:val="24"/>
          <w:szCs w:val="24"/>
          <w:lang w:val="en-US"/>
        </w:rPr>
        <w:t xml:space="preserve">more </w:t>
      </w:r>
      <w:r w:rsidR="008F64A7" w:rsidRPr="008F64A7">
        <w:rPr>
          <w:rFonts w:ascii="Times New Roman" w:hAnsi="Times New Roman" w:cs="Times New Roman"/>
          <w:color w:val="FF0000"/>
          <w:sz w:val="24"/>
          <w:szCs w:val="24"/>
          <w:lang w:val="en-US"/>
        </w:rPr>
        <w:t>PA</w:t>
      </w:r>
      <w:r w:rsidR="0030633C" w:rsidRPr="00501270">
        <w:rPr>
          <w:rFonts w:ascii="Times New Roman" w:hAnsi="Times New Roman" w:cs="Times New Roman"/>
          <w:sz w:val="24"/>
          <w:szCs w:val="24"/>
          <w:lang w:val="en-US"/>
        </w:rPr>
        <w:t xml:space="preserve"> is associated </w:t>
      </w:r>
      <w:r w:rsidR="002B006F">
        <w:rPr>
          <w:rFonts w:ascii="Times New Roman" w:hAnsi="Times New Roman" w:cs="Times New Roman"/>
          <w:sz w:val="24"/>
          <w:szCs w:val="24"/>
          <w:lang w:val="en-US"/>
        </w:rPr>
        <w:t xml:space="preserve">with </w:t>
      </w:r>
      <w:r w:rsidR="0030633C" w:rsidRPr="00501270">
        <w:rPr>
          <w:rFonts w:ascii="Times New Roman" w:hAnsi="Times New Roman" w:cs="Times New Roman"/>
          <w:sz w:val="24"/>
          <w:szCs w:val="24"/>
          <w:lang w:val="en-US"/>
        </w:rPr>
        <w:t>lower level</w:t>
      </w:r>
      <w:r w:rsidR="00674A51">
        <w:rPr>
          <w:rFonts w:ascii="Times New Roman" w:hAnsi="Times New Roman" w:cs="Times New Roman"/>
          <w:sz w:val="24"/>
          <w:szCs w:val="24"/>
          <w:lang w:val="en-US"/>
        </w:rPr>
        <w:t>s</w:t>
      </w:r>
      <w:r w:rsidR="0030633C" w:rsidRPr="00501270">
        <w:rPr>
          <w:rFonts w:ascii="Times New Roman" w:hAnsi="Times New Roman" w:cs="Times New Roman"/>
          <w:sz w:val="24"/>
          <w:szCs w:val="24"/>
          <w:lang w:val="en-US"/>
        </w:rPr>
        <w:t xml:space="preserve"> of </w:t>
      </w:r>
      <w:r w:rsidRPr="00501270">
        <w:rPr>
          <w:rFonts w:ascii="Times New Roman" w:hAnsi="Times New Roman" w:cs="Times New Roman"/>
          <w:sz w:val="24"/>
          <w:szCs w:val="24"/>
          <w:lang w:val="en-US"/>
        </w:rPr>
        <w:t>C-reactive proteins.</w:t>
      </w:r>
      <w:r w:rsidRPr="00501270">
        <w:rPr>
          <w:rFonts w:ascii="Times New Roman" w:hAnsi="Times New Roman" w:cs="Times New Roman"/>
          <w:sz w:val="24"/>
          <w:szCs w:val="24"/>
          <w:vertAlign w:val="superscript"/>
          <w:lang w:val="en-US"/>
        </w:rPr>
        <w:t>1</w:t>
      </w:r>
      <w:r w:rsidR="00CB705B" w:rsidRPr="00501270">
        <w:rPr>
          <w:rFonts w:ascii="Times New Roman" w:hAnsi="Times New Roman" w:cs="Times New Roman"/>
          <w:sz w:val="24"/>
          <w:szCs w:val="24"/>
          <w:vertAlign w:val="superscript"/>
          <w:lang w:val="en-US"/>
        </w:rPr>
        <w:t>1</w:t>
      </w:r>
      <w:r w:rsidR="003019CD">
        <w:rPr>
          <w:rFonts w:ascii="Times New Roman" w:hAnsi="Times New Roman" w:cs="Times New Roman"/>
          <w:sz w:val="24"/>
          <w:szCs w:val="24"/>
          <w:lang w:val="en-US"/>
        </w:rPr>
        <w:t xml:space="preserve"> </w:t>
      </w:r>
      <w:r w:rsidR="008F64A7" w:rsidRPr="008F64A7">
        <w:rPr>
          <w:rFonts w:ascii="Times New Roman" w:hAnsi="Times New Roman" w:cs="Times New Roman"/>
          <w:color w:val="FF0000"/>
          <w:sz w:val="24"/>
          <w:szCs w:val="24"/>
          <w:lang w:val="en-US"/>
        </w:rPr>
        <w:t>PA</w:t>
      </w:r>
      <w:r w:rsidR="0030633C" w:rsidRPr="00501270">
        <w:rPr>
          <w:rFonts w:ascii="Times New Roman" w:hAnsi="Times New Roman" w:cs="Times New Roman"/>
          <w:sz w:val="24"/>
          <w:szCs w:val="24"/>
          <w:lang w:val="en-US"/>
        </w:rPr>
        <w:t xml:space="preserve"> is also associated with better </w:t>
      </w:r>
      <w:r w:rsidRPr="00501270">
        <w:rPr>
          <w:rFonts w:ascii="Times New Roman" w:hAnsi="Times New Roman" w:cs="Times New Roman"/>
          <w:sz w:val="24"/>
          <w:szCs w:val="24"/>
          <w:lang w:val="en-US"/>
        </w:rPr>
        <w:t xml:space="preserve">insulin resistance and </w:t>
      </w:r>
      <w:r w:rsidR="0030633C" w:rsidRPr="00501270">
        <w:rPr>
          <w:rFonts w:ascii="Times New Roman" w:hAnsi="Times New Roman" w:cs="Times New Roman"/>
          <w:sz w:val="24"/>
          <w:szCs w:val="24"/>
          <w:lang w:val="en-US"/>
        </w:rPr>
        <w:t xml:space="preserve">a lower risk of </w:t>
      </w:r>
      <w:r w:rsidRPr="00501270">
        <w:rPr>
          <w:rFonts w:ascii="Times New Roman" w:hAnsi="Times New Roman" w:cs="Times New Roman"/>
          <w:sz w:val="24"/>
          <w:szCs w:val="24"/>
          <w:lang w:val="en-US"/>
        </w:rPr>
        <w:t>diabetes</w:t>
      </w:r>
      <w:r w:rsidR="00E717D4">
        <w:rPr>
          <w:rFonts w:ascii="Times New Roman" w:hAnsi="Times New Roman" w:cs="Times New Roman"/>
          <w:sz w:val="24"/>
          <w:szCs w:val="24"/>
          <w:lang w:val="en-US"/>
        </w:rPr>
        <w:t>,</w:t>
      </w:r>
      <w:r w:rsidRPr="00501270">
        <w:rPr>
          <w:rFonts w:ascii="Times New Roman" w:hAnsi="Times New Roman" w:cs="Times New Roman"/>
          <w:sz w:val="24"/>
          <w:szCs w:val="24"/>
          <w:lang w:val="en-US"/>
        </w:rPr>
        <w:t xml:space="preserve"> which are </w:t>
      </w:r>
      <w:r w:rsidR="0030633C" w:rsidRPr="00501270">
        <w:rPr>
          <w:rFonts w:ascii="Times New Roman" w:hAnsi="Times New Roman" w:cs="Times New Roman"/>
          <w:sz w:val="24"/>
          <w:szCs w:val="24"/>
          <w:lang w:val="en-US"/>
        </w:rPr>
        <w:t>both associated with higher risk of cataracts</w:t>
      </w:r>
      <w:r w:rsidRPr="00501270">
        <w:rPr>
          <w:rFonts w:ascii="Times New Roman" w:hAnsi="Times New Roman" w:cs="Times New Roman"/>
          <w:sz w:val="24"/>
          <w:szCs w:val="24"/>
          <w:lang w:val="en-US"/>
        </w:rPr>
        <w:t>.</w:t>
      </w:r>
      <w:r w:rsidR="00CB705B" w:rsidRPr="00501270">
        <w:rPr>
          <w:rFonts w:ascii="Times New Roman" w:hAnsi="Times New Roman" w:cs="Times New Roman"/>
          <w:sz w:val="24"/>
          <w:szCs w:val="24"/>
          <w:vertAlign w:val="superscript"/>
          <w:lang w:val="en-US"/>
        </w:rPr>
        <w:t>11</w:t>
      </w:r>
      <w:r w:rsidRPr="00501270">
        <w:rPr>
          <w:rFonts w:ascii="Times New Roman" w:hAnsi="Times New Roman" w:cs="Times New Roman"/>
          <w:sz w:val="24"/>
          <w:szCs w:val="24"/>
          <w:lang w:val="en-US"/>
        </w:rPr>
        <w:t xml:space="preserve"> </w:t>
      </w:r>
      <w:r w:rsidR="0030633C" w:rsidRPr="00501270">
        <w:rPr>
          <w:rFonts w:ascii="Times New Roman" w:hAnsi="Times New Roman" w:cs="Times New Roman"/>
          <w:sz w:val="24"/>
          <w:szCs w:val="24"/>
          <w:lang w:val="en-US"/>
        </w:rPr>
        <w:t>Also</w:t>
      </w:r>
      <w:r w:rsidRPr="00501270">
        <w:rPr>
          <w:rFonts w:ascii="Times New Roman" w:hAnsi="Times New Roman" w:cs="Times New Roman"/>
          <w:sz w:val="24"/>
          <w:szCs w:val="24"/>
          <w:lang w:val="en-US"/>
        </w:rPr>
        <w:t xml:space="preserve">, cataracts can </w:t>
      </w:r>
      <w:r w:rsidR="0030633C" w:rsidRPr="00501270">
        <w:rPr>
          <w:rFonts w:ascii="Times New Roman" w:hAnsi="Times New Roman" w:cs="Times New Roman"/>
          <w:sz w:val="24"/>
          <w:szCs w:val="24"/>
          <w:lang w:val="en-US"/>
        </w:rPr>
        <w:t xml:space="preserve">produce </w:t>
      </w:r>
      <w:r w:rsidRPr="00501270">
        <w:rPr>
          <w:rFonts w:ascii="Times New Roman" w:hAnsi="Times New Roman" w:cs="Times New Roman"/>
          <w:sz w:val="24"/>
          <w:szCs w:val="24"/>
          <w:lang w:val="en-US"/>
        </w:rPr>
        <w:t xml:space="preserve">visual impairment </w:t>
      </w:r>
      <w:r w:rsidR="0030633C" w:rsidRPr="00501270">
        <w:rPr>
          <w:rFonts w:ascii="Times New Roman" w:hAnsi="Times New Roman" w:cs="Times New Roman"/>
          <w:sz w:val="24"/>
          <w:szCs w:val="24"/>
          <w:lang w:val="en-US"/>
        </w:rPr>
        <w:t xml:space="preserve">that is associated with </w:t>
      </w:r>
      <w:r w:rsidR="0030633C" w:rsidRPr="001B4F17">
        <w:rPr>
          <w:rFonts w:ascii="Times New Roman" w:hAnsi="Times New Roman" w:cs="Times New Roman"/>
          <w:sz w:val="24"/>
          <w:szCs w:val="24"/>
          <w:lang w:val="en-US"/>
        </w:rPr>
        <w:t xml:space="preserve">lower </w:t>
      </w:r>
      <w:r w:rsidR="008F64A7" w:rsidRPr="008F64A7">
        <w:rPr>
          <w:rFonts w:ascii="Times New Roman" w:hAnsi="Times New Roman" w:cs="Times New Roman"/>
          <w:color w:val="FF0000"/>
          <w:sz w:val="24"/>
          <w:szCs w:val="24"/>
          <w:lang w:val="en-US"/>
        </w:rPr>
        <w:t>PA</w:t>
      </w:r>
      <w:r w:rsidR="0030633C" w:rsidRPr="001B4F17">
        <w:rPr>
          <w:rFonts w:ascii="Times New Roman" w:hAnsi="Times New Roman" w:cs="Times New Roman"/>
          <w:sz w:val="24"/>
          <w:szCs w:val="24"/>
          <w:lang w:val="en-US"/>
        </w:rPr>
        <w:t>.</w:t>
      </w:r>
      <w:r w:rsidR="001B4F17" w:rsidRPr="001B4F17">
        <w:rPr>
          <w:rFonts w:ascii="Times New Roman" w:hAnsi="Times New Roman" w:cs="Times New Roman"/>
          <w:sz w:val="24"/>
          <w:szCs w:val="24"/>
          <w:vertAlign w:val="superscript"/>
          <w:lang w:val="en-US"/>
        </w:rPr>
        <w:t>12</w:t>
      </w:r>
      <w:r w:rsidRPr="00501270">
        <w:rPr>
          <w:rFonts w:ascii="Times New Roman" w:hAnsi="Times New Roman" w:cs="Times New Roman"/>
          <w:sz w:val="24"/>
          <w:szCs w:val="24"/>
          <w:lang w:val="en-US"/>
        </w:rPr>
        <w:t xml:space="preserve"> </w:t>
      </w:r>
      <w:r w:rsidR="00984816" w:rsidRPr="00501270">
        <w:rPr>
          <w:rFonts w:ascii="Times New Roman" w:hAnsi="Times New Roman" w:cs="Times New Roman"/>
          <w:sz w:val="24"/>
          <w:szCs w:val="24"/>
          <w:lang w:val="en-US"/>
        </w:rPr>
        <w:t>C</w:t>
      </w:r>
      <w:r w:rsidR="0030633C" w:rsidRPr="00501270">
        <w:rPr>
          <w:rFonts w:ascii="Times New Roman" w:hAnsi="Times New Roman" w:cs="Times New Roman"/>
          <w:sz w:val="24"/>
          <w:szCs w:val="24"/>
          <w:lang w:val="en-US"/>
        </w:rPr>
        <w:t>onsequen</w:t>
      </w:r>
      <w:r w:rsidR="00984816" w:rsidRPr="00501270">
        <w:rPr>
          <w:rFonts w:ascii="Times New Roman" w:hAnsi="Times New Roman" w:cs="Times New Roman"/>
          <w:sz w:val="24"/>
          <w:szCs w:val="24"/>
          <w:lang w:val="en-US"/>
        </w:rPr>
        <w:t>tly</w:t>
      </w:r>
      <w:r w:rsidRPr="00501270">
        <w:rPr>
          <w:rFonts w:ascii="Times New Roman" w:hAnsi="Times New Roman" w:cs="Times New Roman"/>
          <w:sz w:val="24"/>
          <w:szCs w:val="24"/>
          <w:lang w:val="en-US"/>
        </w:rPr>
        <w:t xml:space="preserve">, the association between </w:t>
      </w:r>
      <w:r w:rsidR="0030633C" w:rsidRPr="00501270">
        <w:rPr>
          <w:rFonts w:ascii="Times New Roman" w:hAnsi="Times New Roman" w:cs="Times New Roman"/>
          <w:sz w:val="24"/>
          <w:szCs w:val="24"/>
          <w:lang w:val="en-US"/>
        </w:rPr>
        <w:t xml:space="preserve">cataracts and </w:t>
      </w:r>
      <w:r w:rsidR="008F64A7" w:rsidRPr="008F64A7">
        <w:rPr>
          <w:rFonts w:ascii="Times New Roman" w:hAnsi="Times New Roman" w:cs="Times New Roman"/>
          <w:color w:val="FF0000"/>
          <w:sz w:val="24"/>
          <w:szCs w:val="24"/>
          <w:lang w:val="en-US"/>
        </w:rPr>
        <w:t>PA</w:t>
      </w:r>
      <w:r w:rsidR="0030633C" w:rsidRPr="008F64A7">
        <w:rPr>
          <w:rFonts w:ascii="Times New Roman" w:hAnsi="Times New Roman" w:cs="Times New Roman"/>
          <w:color w:val="FF0000"/>
          <w:sz w:val="24"/>
          <w:szCs w:val="24"/>
          <w:lang w:val="en-US"/>
        </w:rPr>
        <w:t xml:space="preserve"> </w:t>
      </w:r>
      <w:r w:rsidR="0030633C" w:rsidRPr="00501270">
        <w:rPr>
          <w:rFonts w:ascii="Times New Roman" w:hAnsi="Times New Roman" w:cs="Times New Roman"/>
          <w:sz w:val="24"/>
          <w:szCs w:val="24"/>
          <w:lang w:val="en-US"/>
        </w:rPr>
        <w:t xml:space="preserve">is </w:t>
      </w:r>
      <w:r w:rsidRPr="00501270">
        <w:rPr>
          <w:rFonts w:ascii="Times New Roman" w:hAnsi="Times New Roman" w:cs="Times New Roman"/>
          <w:sz w:val="24"/>
          <w:szCs w:val="24"/>
          <w:lang w:val="en-US"/>
        </w:rPr>
        <w:t>likely bidirectional.</w:t>
      </w:r>
    </w:p>
    <w:p w14:paraId="7E080693" w14:textId="0AEEB4E8" w:rsidR="0037350A" w:rsidRPr="0018378D" w:rsidRDefault="00E46B91" w:rsidP="00AF715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Other studies have</w:t>
      </w:r>
      <w:r w:rsidR="00AF715F">
        <w:rPr>
          <w:rFonts w:ascii="Times New Roman" w:hAnsi="Times New Roman" w:cs="Times New Roman"/>
          <w:sz w:val="24"/>
          <w:szCs w:val="24"/>
          <w:lang w:val="en-US"/>
        </w:rPr>
        <w:t xml:space="preserve"> </w:t>
      </w:r>
      <w:r w:rsidR="00674A51">
        <w:rPr>
          <w:rFonts w:ascii="Times New Roman" w:hAnsi="Times New Roman" w:cs="Times New Roman"/>
          <w:sz w:val="24"/>
          <w:szCs w:val="24"/>
          <w:lang w:val="en-US"/>
        </w:rPr>
        <w:t>investigat</w:t>
      </w:r>
      <w:r>
        <w:rPr>
          <w:rFonts w:ascii="Times New Roman" w:hAnsi="Times New Roman" w:cs="Times New Roman"/>
          <w:sz w:val="24"/>
          <w:szCs w:val="24"/>
          <w:lang w:val="en-US"/>
        </w:rPr>
        <w:t xml:space="preserve">ed </w:t>
      </w:r>
      <w:r w:rsidR="007336AD" w:rsidRPr="0018378D">
        <w:rPr>
          <w:rFonts w:ascii="Times New Roman" w:hAnsi="Times New Roman" w:cs="Times New Roman"/>
          <w:sz w:val="24"/>
          <w:szCs w:val="24"/>
          <w:lang w:val="en-US"/>
        </w:rPr>
        <w:t xml:space="preserve">levels of </w:t>
      </w:r>
      <w:r w:rsidR="008F64A7" w:rsidRPr="008F64A7">
        <w:rPr>
          <w:rFonts w:ascii="Times New Roman" w:hAnsi="Times New Roman" w:cs="Times New Roman"/>
          <w:color w:val="FF0000"/>
          <w:sz w:val="24"/>
          <w:szCs w:val="24"/>
          <w:lang w:val="en-US"/>
        </w:rPr>
        <w:t>PA</w:t>
      </w:r>
      <w:r w:rsidR="007336AD" w:rsidRPr="0018378D">
        <w:rPr>
          <w:rFonts w:ascii="Times New Roman" w:hAnsi="Times New Roman" w:cs="Times New Roman"/>
          <w:sz w:val="24"/>
          <w:szCs w:val="24"/>
          <w:lang w:val="en-US"/>
        </w:rPr>
        <w:t xml:space="preserve"> in </w:t>
      </w:r>
      <w:r w:rsidR="00AF715F">
        <w:rPr>
          <w:rFonts w:ascii="Times New Roman" w:hAnsi="Times New Roman" w:cs="Times New Roman"/>
          <w:sz w:val="24"/>
          <w:szCs w:val="24"/>
          <w:lang w:val="en-US"/>
        </w:rPr>
        <w:t xml:space="preserve">people with diabetes </w:t>
      </w:r>
      <w:r w:rsidR="00AF715F" w:rsidRPr="00AF715F">
        <w:rPr>
          <w:rFonts w:ascii="Times New Roman" w:hAnsi="Times New Roman" w:cs="Times New Roman"/>
          <w:sz w:val="24"/>
          <w:szCs w:val="24"/>
          <w:lang w:val="en-US"/>
        </w:rPr>
        <w:t xml:space="preserve">with and without </w:t>
      </w:r>
      <w:r w:rsidR="007336AD" w:rsidRPr="00AF715F">
        <w:rPr>
          <w:rFonts w:ascii="Times New Roman" w:hAnsi="Times New Roman" w:cs="Times New Roman"/>
          <w:sz w:val="24"/>
          <w:szCs w:val="24"/>
          <w:lang w:val="en-US"/>
        </w:rPr>
        <w:t>diabetic eye disease</w:t>
      </w:r>
      <w:r w:rsidR="00AF715F" w:rsidRPr="00AF715F">
        <w:rPr>
          <w:rFonts w:ascii="Times New Roman" w:hAnsi="Times New Roman" w:cs="Times New Roman"/>
          <w:sz w:val="24"/>
          <w:szCs w:val="24"/>
          <w:lang w:val="en-US"/>
        </w:rPr>
        <w:t xml:space="preserve">. </w:t>
      </w:r>
      <w:r w:rsidR="007336AD" w:rsidRPr="00AF715F">
        <w:rPr>
          <w:rFonts w:ascii="Times New Roman" w:hAnsi="Times New Roman" w:cs="Times New Roman"/>
          <w:sz w:val="24"/>
          <w:szCs w:val="24"/>
          <w:lang w:val="en-US"/>
        </w:rPr>
        <w:t>For</w:t>
      </w:r>
      <w:r w:rsidR="007336AD" w:rsidRPr="0018378D">
        <w:rPr>
          <w:rFonts w:ascii="Times New Roman" w:hAnsi="Times New Roman" w:cs="Times New Roman"/>
          <w:sz w:val="24"/>
          <w:szCs w:val="24"/>
          <w:lang w:val="en-US"/>
        </w:rPr>
        <w:t xml:space="preserve"> example, a study carried out </w:t>
      </w:r>
      <w:r w:rsidR="00674A51">
        <w:rPr>
          <w:rFonts w:ascii="Times New Roman" w:hAnsi="Times New Roman" w:cs="Times New Roman"/>
          <w:sz w:val="24"/>
          <w:szCs w:val="24"/>
          <w:lang w:val="en-US"/>
        </w:rPr>
        <w:t>o</w:t>
      </w:r>
      <w:r w:rsidR="007336AD" w:rsidRPr="0018378D">
        <w:rPr>
          <w:rFonts w:ascii="Times New Roman" w:hAnsi="Times New Roman" w:cs="Times New Roman"/>
          <w:sz w:val="24"/>
          <w:szCs w:val="24"/>
          <w:lang w:val="en-US"/>
        </w:rPr>
        <w:t xml:space="preserve">n 199 people with diabetes </w:t>
      </w:r>
      <w:r w:rsidR="007336AD" w:rsidRPr="0018378D">
        <w:rPr>
          <w:rFonts w:ascii="Times New Roman" w:hAnsi="Times New Roman" w:cs="Times New Roman"/>
          <w:sz w:val="24"/>
          <w:szCs w:val="24"/>
          <w:lang w:val="en-US"/>
        </w:rPr>
        <w:lastRenderedPageBreak/>
        <w:t>residing in China showed that the</w:t>
      </w:r>
      <w:r w:rsidR="006D49E8">
        <w:rPr>
          <w:rFonts w:ascii="Times New Roman" w:hAnsi="Times New Roman" w:cs="Times New Roman"/>
          <w:sz w:val="24"/>
          <w:szCs w:val="24"/>
          <w:lang w:val="en-US"/>
        </w:rPr>
        <w:t xml:space="preserve">re were no significant </w:t>
      </w:r>
      <w:r w:rsidR="007336AD" w:rsidRPr="0018378D">
        <w:rPr>
          <w:rFonts w:ascii="Times New Roman" w:hAnsi="Times New Roman" w:cs="Times New Roman"/>
          <w:sz w:val="24"/>
          <w:szCs w:val="24"/>
          <w:lang w:val="en-US"/>
        </w:rPr>
        <w:t>difference</w:t>
      </w:r>
      <w:r w:rsidR="006D49E8">
        <w:rPr>
          <w:rFonts w:ascii="Times New Roman" w:hAnsi="Times New Roman" w:cs="Times New Roman"/>
          <w:sz w:val="24"/>
          <w:szCs w:val="24"/>
          <w:lang w:val="en-US"/>
        </w:rPr>
        <w:t>s</w:t>
      </w:r>
      <w:r w:rsidR="007336AD" w:rsidRPr="0018378D">
        <w:rPr>
          <w:rFonts w:ascii="Times New Roman" w:hAnsi="Times New Roman" w:cs="Times New Roman"/>
          <w:sz w:val="24"/>
          <w:szCs w:val="24"/>
          <w:lang w:val="en-US"/>
        </w:rPr>
        <w:t xml:space="preserve"> </w:t>
      </w:r>
      <w:r w:rsidR="006D49E8">
        <w:rPr>
          <w:rFonts w:ascii="Times New Roman" w:hAnsi="Times New Roman" w:cs="Times New Roman"/>
          <w:sz w:val="24"/>
          <w:szCs w:val="24"/>
          <w:lang w:val="en-US"/>
        </w:rPr>
        <w:t xml:space="preserve">in </w:t>
      </w:r>
      <w:r w:rsidR="008F64A7" w:rsidRPr="008F64A7">
        <w:rPr>
          <w:rFonts w:ascii="Times New Roman" w:hAnsi="Times New Roman" w:cs="Times New Roman"/>
          <w:color w:val="FF0000"/>
          <w:sz w:val="24"/>
          <w:szCs w:val="24"/>
          <w:lang w:val="en-US"/>
        </w:rPr>
        <w:t>PA</w:t>
      </w:r>
      <w:r w:rsidR="006D49E8">
        <w:rPr>
          <w:rFonts w:ascii="Times New Roman" w:hAnsi="Times New Roman" w:cs="Times New Roman"/>
          <w:sz w:val="24"/>
          <w:szCs w:val="24"/>
          <w:lang w:val="en-US"/>
        </w:rPr>
        <w:t xml:space="preserve"> levels between the two groups</w:t>
      </w:r>
      <w:r w:rsidR="007336AD"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13</w:t>
      </w:r>
      <w:r w:rsidR="007336AD" w:rsidRPr="0018378D">
        <w:rPr>
          <w:rFonts w:ascii="Times New Roman" w:hAnsi="Times New Roman" w:cs="Times New Roman"/>
          <w:sz w:val="24"/>
          <w:szCs w:val="24"/>
          <w:lang w:val="en-US"/>
        </w:rPr>
        <w:t xml:space="preserve"> </w:t>
      </w:r>
      <w:r w:rsidR="0037350A" w:rsidRPr="0018378D">
        <w:rPr>
          <w:rFonts w:ascii="Times New Roman" w:hAnsi="Times New Roman" w:cs="Times New Roman"/>
          <w:sz w:val="24"/>
          <w:szCs w:val="24"/>
          <w:lang w:val="en-US"/>
        </w:rPr>
        <w:t>A</w:t>
      </w:r>
      <w:r w:rsidR="007336AD" w:rsidRPr="0018378D">
        <w:rPr>
          <w:rFonts w:ascii="Times New Roman" w:hAnsi="Times New Roman" w:cs="Times New Roman"/>
          <w:sz w:val="24"/>
          <w:szCs w:val="24"/>
          <w:lang w:val="en-US"/>
        </w:rPr>
        <w:t>nother</w:t>
      </w:r>
      <w:r w:rsidR="0037350A" w:rsidRPr="0018378D">
        <w:rPr>
          <w:rFonts w:ascii="Times New Roman" w:hAnsi="Times New Roman" w:cs="Times New Roman"/>
          <w:sz w:val="24"/>
          <w:szCs w:val="24"/>
          <w:lang w:val="en-US"/>
        </w:rPr>
        <w:t xml:space="preserve"> study </w:t>
      </w:r>
      <w:r>
        <w:rPr>
          <w:rFonts w:ascii="Times New Roman" w:hAnsi="Times New Roman" w:cs="Times New Roman"/>
          <w:sz w:val="24"/>
          <w:szCs w:val="24"/>
          <w:lang w:val="en-US"/>
        </w:rPr>
        <w:t xml:space="preserve">on </w:t>
      </w:r>
      <w:r w:rsidR="007336AD" w:rsidRPr="0018378D">
        <w:rPr>
          <w:rFonts w:ascii="Times New Roman" w:hAnsi="Times New Roman" w:cs="Times New Roman"/>
          <w:sz w:val="24"/>
          <w:szCs w:val="24"/>
          <w:lang w:val="en-US"/>
        </w:rPr>
        <w:t xml:space="preserve">81 </w:t>
      </w:r>
      <w:r w:rsidR="0037350A" w:rsidRPr="0018378D">
        <w:rPr>
          <w:rFonts w:ascii="Times New Roman" w:hAnsi="Times New Roman" w:cs="Times New Roman"/>
          <w:sz w:val="24"/>
          <w:szCs w:val="24"/>
          <w:lang w:val="en-US"/>
        </w:rPr>
        <w:t xml:space="preserve">Spanish </w:t>
      </w:r>
      <w:r>
        <w:rPr>
          <w:rFonts w:ascii="Times New Roman" w:hAnsi="Times New Roman" w:cs="Times New Roman"/>
          <w:sz w:val="24"/>
          <w:szCs w:val="24"/>
          <w:lang w:val="en-US"/>
        </w:rPr>
        <w:t xml:space="preserve">people with </w:t>
      </w:r>
      <w:r w:rsidR="0037350A" w:rsidRPr="0018378D">
        <w:rPr>
          <w:rFonts w:ascii="Times New Roman" w:hAnsi="Times New Roman" w:cs="Times New Roman"/>
          <w:sz w:val="24"/>
          <w:szCs w:val="24"/>
          <w:lang w:val="en-US"/>
        </w:rPr>
        <w:t>diabet</w:t>
      </w:r>
      <w:r>
        <w:rPr>
          <w:rFonts w:ascii="Times New Roman" w:hAnsi="Times New Roman" w:cs="Times New Roman"/>
          <w:sz w:val="24"/>
          <w:szCs w:val="24"/>
          <w:lang w:val="en-US"/>
        </w:rPr>
        <w:t>es</w:t>
      </w:r>
      <w:r w:rsidR="0037350A" w:rsidRPr="0018378D">
        <w:rPr>
          <w:rFonts w:ascii="Times New Roman" w:hAnsi="Times New Roman" w:cs="Times New Roman"/>
          <w:sz w:val="24"/>
          <w:szCs w:val="24"/>
          <w:lang w:val="en-US"/>
        </w:rPr>
        <w:t xml:space="preserve"> </w:t>
      </w:r>
      <w:r w:rsidR="006D49E8">
        <w:rPr>
          <w:rFonts w:ascii="Times New Roman" w:hAnsi="Times New Roman" w:cs="Times New Roman"/>
          <w:sz w:val="24"/>
          <w:szCs w:val="24"/>
          <w:lang w:val="en-US"/>
        </w:rPr>
        <w:t xml:space="preserve">also found no </w:t>
      </w:r>
      <w:r w:rsidR="0037350A" w:rsidRPr="0018378D">
        <w:rPr>
          <w:rFonts w:ascii="Times New Roman" w:hAnsi="Times New Roman" w:cs="Times New Roman"/>
          <w:sz w:val="24"/>
          <w:szCs w:val="24"/>
          <w:lang w:val="en-US"/>
        </w:rPr>
        <w:t xml:space="preserve">significant differences in the levels of </w:t>
      </w:r>
      <w:r w:rsidR="008F64A7" w:rsidRPr="008F64A7">
        <w:rPr>
          <w:rFonts w:ascii="Times New Roman" w:hAnsi="Times New Roman" w:cs="Times New Roman"/>
          <w:color w:val="FF0000"/>
          <w:sz w:val="24"/>
          <w:szCs w:val="24"/>
          <w:lang w:val="en-US"/>
        </w:rPr>
        <w:t>PA</w:t>
      </w:r>
      <w:r w:rsidR="0037350A" w:rsidRPr="0018378D">
        <w:rPr>
          <w:rFonts w:ascii="Times New Roman" w:hAnsi="Times New Roman" w:cs="Times New Roman"/>
          <w:sz w:val="24"/>
          <w:szCs w:val="24"/>
          <w:lang w:val="en-US"/>
        </w:rPr>
        <w:t xml:space="preserve"> </w:t>
      </w:r>
      <w:r w:rsidR="006D49E8">
        <w:rPr>
          <w:rFonts w:ascii="Times New Roman" w:hAnsi="Times New Roman" w:cs="Times New Roman"/>
          <w:sz w:val="24"/>
          <w:szCs w:val="24"/>
          <w:lang w:val="en-US"/>
        </w:rPr>
        <w:t>between</w:t>
      </w:r>
      <w:r w:rsidR="0037350A" w:rsidRPr="0018378D">
        <w:rPr>
          <w:rFonts w:ascii="Times New Roman" w:hAnsi="Times New Roman" w:cs="Times New Roman"/>
          <w:sz w:val="24"/>
          <w:szCs w:val="24"/>
          <w:lang w:val="en-US"/>
        </w:rPr>
        <w:t xml:space="preserve"> those with and without diabetic eye disease.</w:t>
      </w:r>
      <w:r w:rsidR="00317218" w:rsidRPr="0018378D">
        <w:rPr>
          <w:rFonts w:ascii="Times New Roman" w:hAnsi="Times New Roman" w:cs="Times New Roman"/>
          <w:sz w:val="24"/>
          <w:szCs w:val="24"/>
          <w:vertAlign w:val="superscript"/>
          <w:lang w:val="en-US"/>
        </w:rPr>
        <w:t>14</w:t>
      </w:r>
      <w:r w:rsidR="00317218">
        <w:rPr>
          <w:rFonts w:ascii="Times New Roman" w:hAnsi="Times New Roman" w:cs="Times New Roman"/>
          <w:sz w:val="24"/>
          <w:szCs w:val="24"/>
          <w:lang w:val="en-US"/>
        </w:rPr>
        <w:t xml:space="preserve"> </w:t>
      </w:r>
      <w:r w:rsidR="0037350A" w:rsidRPr="00AC6526">
        <w:rPr>
          <w:rFonts w:ascii="Times New Roman" w:hAnsi="Times New Roman" w:cs="Times New Roman"/>
          <w:sz w:val="24"/>
          <w:szCs w:val="24"/>
          <w:lang w:val="en-US"/>
        </w:rPr>
        <w:t>Howe</w:t>
      </w:r>
      <w:r w:rsidR="007336AD" w:rsidRPr="00AC6526">
        <w:rPr>
          <w:rFonts w:ascii="Times New Roman" w:hAnsi="Times New Roman" w:cs="Times New Roman"/>
          <w:sz w:val="24"/>
          <w:szCs w:val="24"/>
          <w:lang w:val="en-US"/>
        </w:rPr>
        <w:t>ver, these two previous studies</w:t>
      </w:r>
      <w:r w:rsidR="006D49E8" w:rsidRPr="00AC6526">
        <w:rPr>
          <w:rFonts w:ascii="Times New Roman" w:hAnsi="Times New Roman" w:cs="Times New Roman"/>
          <w:sz w:val="24"/>
          <w:szCs w:val="24"/>
          <w:lang w:val="en-US"/>
        </w:rPr>
        <w:t xml:space="preserve"> have important limitations</w:t>
      </w:r>
      <w:r w:rsidR="00AC6526">
        <w:rPr>
          <w:rFonts w:ascii="Times New Roman" w:hAnsi="Times New Roman" w:cs="Times New Roman"/>
          <w:sz w:val="24"/>
          <w:szCs w:val="24"/>
          <w:lang w:val="en-US"/>
        </w:rPr>
        <w:t>:</w:t>
      </w:r>
      <w:r w:rsidR="006D49E8" w:rsidRPr="00AC6526">
        <w:rPr>
          <w:rFonts w:ascii="Times New Roman" w:hAnsi="Times New Roman" w:cs="Times New Roman"/>
          <w:sz w:val="24"/>
          <w:szCs w:val="24"/>
          <w:lang w:val="en-US"/>
        </w:rPr>
        <w:t xml:space="preserve"> first they</w:t>
      </w:r>
      <w:r w:rsidR="007336AD" w:rsidRPr="00AC6526">
        <w:rPr>
          <w:rFonts w:ascii="Times New Roman" w:hAnsi="Times New Roman" w:cs="Times New Roman"/>
          <w:sz w:val="24"/>
          <w:szCs w:val="24"/>
          <w:lang w:val="en-US"/>
        </w:rPr>
        <w:t xml:space="preserve"> did not analyze cataracts independently and</w:t>
      </w:r>
      <w:r w:rsidR="006D49E8" w:rsidRPr="00AC6526">
        <w:rPr>
          <w:rFonts w:ascii="Times New Roman" w:hAnsi="Times New Roman" w:cs="Times New Roman"/>
          <w:sz w:val="24"/>
          <w:szCs w:val="24"/>
          <w:lang w:val="en-US"/>
        </w:rPr>
        <w:t xml:space="preserve"> they contain small samples and thus likely not nationally representative</w:t>
      </w:r>
      <w:r w:rsidR="007336AD" w:rsidRPr="00AC6526">
        <w:rPr>
          <w:rFonts w:ascii="Times New Roman" w:hAnsi="Times New Roman" w:cs="Times New Roman"/>
          <w:sz w:val="24"/>
          <w:szCs w:val="24"/>
          <w:lang w:val="en-US"/>
        </w:rPr>
        <w:t>.</w:t>
      </w:r>
      <w:r w:rsidR="007336AD" w:rsidRPr="0018378D">
        <w:rPr>
          <w:rFonts w:ascii="Times New Roman" w:hAnsi="Times New Roman" w:cs="Times New Roman"/>
          <w:sz w:val="24"/>
          <w:szCs w:val="24"/>
          <w:lang w:val="en-US"/>
        </w:rPr>
        <w:t xml:space="preserve"> </w:t>
      </w:r>
    </w:p>
    <w:p w14:paraId="03353D69" w14:textId="7B19542B" w:rsidR="00B730C1" w:rsidRPr="00914A79" w:rsidRDefault="0073270D" w:rsidP="00914A79">
      <w:pPr>
        <w:spacing w:after="0" w:line="480" w:lineRule="auto"/>
        <w:ind w:firstLine="708"/>
        <w:jc w:val="both"/>
        <w:rPr>
          <w:rFonts w:ascii="Times New Roman" w:hAnsi="Times New Roman" w:cs="Times New Roman"/>
          <w:color w:val="FF0000"/>
          <w:sz w:val="24"/>
          <w:szCs w:val="24"/>
          <w:lang w:val="en-US"/>
        </w:rPr>
      </w:pPr>
      <w:r w:rsidRPr="0018378D">
        <w:rPr>
          <w:rFonts w:ascii="Times New Roman" w:hAnsi="Times New Roman" w:cs="Times New Roman"/>
          <w:sz w:val="24"/>
          <w:szCs w:val="24"/>
          <w:lang w:val="en-US"/>
        </w:rPr>
        <w:t xml:space="preserve">Therefore, considering the benefits that </w:t>
      </w:r>
      <w:r w:rsidR="008F64A7" w:rsidRPr="008F64A7">
        <w:rPr>
          <w:rFonts w:ascii="Times New Roman" w:hAnsi="Times New Roman" w:cs="Times New Roman"/>
          <w:color w:val="FF0000"/>
          <w:sz w:val="24"/>
          <w:szCs w:val="24"/>
          <w:lang w:val="en-US"/>
        </w:rPr>
        <w:t>PA</w:t>
      </w:r>
      <w:r w:rsidRPr="008F64A7">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can produce in people with diabetes and cataracts, epidemiological studies with larger</w:t>
      </w:r>
      <w:r w:rsidR="00185700" w:rsidRPr="0018378D">
        <w:rPr>
          <w:rFonts w:ascii="Times New Roman" w:hAnsi="Times New Roman" w:cs="Times New Roman"/>
          <w:sz w:val="24"/>
          <w:szCs w:val="24"/>
          <w:lang w:val="en-US"/>
        </w:rPr>
        <w:t xml:space="preserve"> and representative</w:t>
      </w:r>
      <w:r w:rsidRPr="0018378D">
        <w:rPr>
          <w:rFonts w:ascii="Times New Roman" w:hAnsi="Times New Roman" w:cs="Times New Roman"/>
          <w:sz w:val="24"/>
          <w:szCs w:val="24"/>
          <w:lang w:val="en-US"/>
        </w:rPr>
        <w:t xml:space="preserve"> samples comparing </w:t>
      </w:r>
      <w:r w:rsidR="008F64A7" w:rsidRPr="008F64A7">
        <w:rPr>
          <w:rFonts w:ascii="Times New Roman" w:hAnsi="Times New Roman" w:cs="Times New Roman"/>
          <w:color w:val="FF0000"/>
          <w:sz w:val="24"/>
          <w:szCs w:val="24"/>
          <w:lang w:val="en-US"/>
        </w:rPr>
        <w:t>PA</w:t>
      </w:r>
      <w:r w:rsidRPr="0018378D">
        <w:rPr>
          <w:rFonts w:ascii="Times New Roman" w:hAnsi="Times New Roman" w:cs="Times New Roman"/>
          <w:sz w:val="24"/>
          <w:szCs w:val="24"/>
          <w:lang w:val="en-US"/>
        </w:rPr>
        <w:t xml:space="preserve"> levels in </w:t>
      </w:r>
      <w:r w:rsidR="00D71461">
        <w:rPr>
          <w:rFonts w:ascii="Times New Roman" w:hAnsi="Times New Roman" w:cs="Times New Roman"/>
          <w:sz w:val="24"/>
          <w:szCs w:val="24"/>
          <w:lang w:val="en-US"/>
        </w:rPr>
        <w:t xml:space="preserve">people with diabetes </w:t>
      </w:r>
      <w:r w:rsidRPr="0018378D">
        <w:rPr>
          <w:rFonts w:ascii="Times New Roman" w:hAnsi="Times New Roman" w:cs="Times New Roman"/>
          <w:sz w:val="24"/>
          <w:szCs w:val="24"/>
          <w:lang w:val="en-US"/>
        </w:rPr>
        <w:t>with and without cataracts are needed. T</w:t>
      </w:r>
      <w:r w:rsidR="003E33B4" w:rsidRPr="0018378D">
        <w:rPr>
          <w:rFonts w:ascii="Times New Roman" w:hAnsi="Times New Roman" w:cs="Times New Roman"/>
          <w:sz w:val="24"/>
          <w:szCs w:val="24"/>
          <w:lang w:val="en-US"/>
        </w:rPr>
        <w:t xml:space="preserve">he </w:t>
      </w:r>
      <w:r w:rsidR="00AD4FBE">
        <w:rPr>
          <w:rFonts w:ascii="Times New Roman" w:hAnsi="Times New Roman" w:cs="Times New Roman"/>
          <w:sz w:val="24"/>
          <w:szCs w:val="24"/>
          <w:lang w:val="en-US"/>
        </w:rPr>
        <w:t xml:space="preserve">aim </w:t>
      </w:r>
      <w:r w:rsidR="003E33B4" w:rsidRPr="0018378D">
        <w:rPr>
          <w:rFonts w:ascii="Times New Roman" w:hAnsi="Times New Roman" w:cs="Times New Roman"/>
          <w:sz w:val="24"/>
          <w:szCs w:val="24"/>
          <w:lang w:val="en-US"/>
        </w:rPr>
        <w:t xml:space="preserve">of this study was to compare the levels of </w:t>
      </w:r>
      <w:r w:rsidR="008F64A7" w:rsidRPr="008F64A7">
        <w:rPr>
          <w:rFonts w:ascii="Times New Roman" w:hAnsi="Times New Roman" w:cs="Times New Roman"/>
          <w:color w:val="FF0000"/>
          <w:sz w:val="24"/>
          <w:szCs w:val="24"/>
          <w:lang w:val="en-US"/>
        </w:rPr>
        <w:t>PA</w:t>
      </w:r>
      <w:r w:rsidR="003E33B4" w:rsidRPr="0018378D">
        <w:rPr>
          <w:rFonts w:ascii="Times New Roman" w:hAnsi="Times New Roman" w:cs="Times New Roman"/>
          <w:sz w:val="24"/>
          <w:szCs w:val="24"/>
          <w:lang w:val="en-US"/>
        </w:rPr>
        <w:t xml:space="preserve"> in </w:t>
      </w:r>
      <w:r w:rsidRPr="0018378D">
        <w:rPr>
          <w:rFonts w:ascii="Times New Roman" w:hAnsi="Times New Roman" w:cs="Times New Roman"/>
          <w:sz w:val="24"/>
          <w:szCs w:val="24"/>
          <w:lang w:val="en-US"/>
        </w:rPr>
        <w:t xml:space="preserve">a large sample of </w:t>
      </w:r>
      <w:r w:rsidR="003E33B4" w:rsidRPr="0018378D">
        <w:rPr>
          <w:rFonts w:ascii="Times New Roman" w:hAnsi="Times New Roman" w:cs="Times New Roman"/>
          <w:sz w:val="24"/>
          <w:szCs w:val="24"/>
          <w:lang w:val="en-US"/>
        </w:rPr>
        <w:t xml:space="preserve">Spanish </w:t>
      </w:r>
      <w:r w:rsidR="00D71461">
        <w:rPr>
          <w:rFonts w:ascii="Times New Roman" w:hAnsi="Times New Roman" w:cs="Times New Roman"/>
          <w:sz w:val="24"/>
          <w:szCs w:val="24"/>
          <w:lang w:val="en-US"/>
        </w:rPr>
        <w:t xml:space="preserve">people with diabetes </w:t>
      </w:r>
      <w:r w:rsidR="003E33B4" w:rsidRPr="0018378D">
        <w:rPr>
          <w:rFonts w:ascii="Times New Roman" w:hAnsi="Times New Roman" w:cs="Times New Roman"/>
          <w:sz w:val="24"/>
          <w:szCs w:val="24"/>
          <w:lang w:val="en-US"/>
        </w:rPr>
        <w:t xml:space="preserve">with and without cataracts. </w:t>
      </w:r>
      <w:r w:rsidR="001B4F17" w:rsidRPr="001B4F17">
        <w:rPr>
          <w:rFonts w:ascii="Times New Roman" w:hAnsi="Times New Roman" w:cs="Times New Roman"/>
          <w:color w:val="FF0000"/>
          <w:sz w:val="24"/>
          <w:szCs w:val="24"/>
          <w:lang w:val="en-US"/>
        </w:rPr>
        <w:t xml:space="preserve">As </w:t>
      </w:r>
      <w:r w:rsidR="001B4F17">
        <w:rPr>
          <w:rFonts w:ascii="Times New Roman" w:hAnsi="Times New Roman" w:cs="Times New Roman"/>
          <w:color w:val="FF0000"/>
          <w:sz w:val="24"/>
          <w:szCs w:val="24"/>
          <w:lang w:val="en-US"/>
        </w:rPr>
        <w:t xml:space="preserve">previous </w:t>
      </w:r>
      <w:r w:rsidR="001B4F17" w:rsidRPr="001B4F17">
        <w:rPr>
          <w:rFonts w:ascii="Times New Roman" w:hAnsi="Times New Roman" w:cs="Times New Roman"/>
          <w:color w:val="FF0000"/>
          <w:sz w:val="24"/>
          <w:szCs w:val="24"/>
          <w:lang w:val="en-US"/>
        </w:rPr>
        <w:t xml:space="preserve">literature has identified </w:t>
      </w:r>
      <w:r w:rsidR="00914A79">
        <w:rPr>
          <w:rFonts w:ascii="Times New Roman" w:hAnsi="Times New Roman" w:cs="Times New Roman"/>
          <w:color w:val="FF0000"/>
          <w:sz w:val="24"/>
          <w:szCs w:val="24"/>
          <w:lang w:val="en-US"/>
        </w:rPr>
        <w:t xml:space="preserve">that </w:t>
      </w:r>
      <w:r w:rsidR="00C37EED">
        <w:rPr>
          <w:rFonts w:ascii="Times New Roman" w:hAnsi="Times New Roman" w:cs="Times New Roman"/>
          <w:color w:val="FF0000"/>
          <w:sz w:val="24"/>
          <w:szCs w:val="24"/>
          <w:lang w:val="en-US"/>
        </w:rPr>
        <w:t xml:space="preserve">in general population </w:t>
      </w:r>
      <w:r w:rsidR="00914A79">
        <w:rPr>
          <w:rFonts w:ascii="Times New Roman" w:hAnsi="Times New Roman" w:cs="Times New Roman"/>
          <w:color w:val="FF0000"/>
          <w:sz w:val="24"/>
          <w:szCs w:val="24"/>
          <w:lang w:val="en-US"/>
        </w:rPr>
        <w:t xml:space="preserve">low </w:t>
      </w:r>
      <w:r w:rsidR="008F64A7">
        <w:rPr>
          <w:rFonts w:ascii="Times New Roman" w:hAnsi="Times New Roman" w:cs="Times New Roman"/>
          <w:color w:val="FF0000"/>
          <w:sz w:val="24"/>
          <w:szCs w:val="24"/>
          <w:lang w:val="en-US"/>
        </w:rPr>
        <w:t>PA</w:t>
      </w:r>
      <w:r w:rsidR="00914A79">
        <w:rPr>
          <w:rFonts w:ascii="Times New Roman" w:hAnsi="Times New Roman" w:cs="Times New Roman"/>
          <w:color w:val="FF0000"/>
          <w:sz w:val="24"/>
          <w:szCs w:val="24"/>
          <w:lang w:val="en-US"/>
        </w:rPr>
        <w:t xml:space="preserve"> is significantly associated with increased </w:t>
      </w:r>
      <w:r w:rsidR="001B4F17" w:rsidRPr="001B4F17">
        <w:rPr>
          <w:rFonts w:ascii="Times New Roman" w:hAnsi="Times New Roman" w:cs="Times New Roman"/>
          <w:color w:val="FF0000"/>
          <w:sz w:val="24"/>
          <w:szCs w:val="24"/>
          <w:lang w:val="en-US"/>
        </w:rPr>
        <w:t>cataract risk</w:t>
      </w:r>
      <w:r w:rsidR="00C37EED">
        <w:rPr>
          <w:rFonts w:ascii="Times New Roman" w:hAnsi="Times New Roman" w:cs="Times New Roman"/>
          <w:color w:val="FF0000"/>
          <w:sz w:val="24"/>
          <w:szCs w:val="24"/>
          <w:vertAlign w:val="superscript"/>
          <w:lang w:val="en-US"/>
        </w:rPr>
        <w:t>11,12</w:t>
      </w:r>
      <w:r w:rsidR="001B4F17" w:rsidRPr="001B4F17">
        <w:rPr>
          <w:rFonts w:ascii="Times New Roman" w:hAnsi="Times New Roman" w:cs="Times New Roman"/>
          <w:color w:val="FF0000"/>
          <w:sz w:val="24"/>
          <w:szCs w:val="24"/>
          <w:lang w:val="en-US"/>
        </w:rPr>
        <w:t xml:space="preserve">, </w:t>
      </w:r>
      <w:r w:rsidR="001B4F17" w:rsidRPr="008101D6">
        <w:rPr>
          <w:rFonts w:ascii="Times New Roman" w:hAnsi="Times New Roman" w:cs="Times New Roman"/>
          <w:color w:val="FF0000"/>
          <w:sz w:val="24"/>
          <w:szCs w:val="24"/>
          <w:lang w:val="en-US"/>
        </w:rPr>
        <w:t>i</w:t>
      </w:r>
      <w:r w:rsidR="008101D6" w:rsidRPr="008101D6">
        <w:rPr>
          <w:rFonts w:ascii="Times New Roman" w:hAnsi="Times New Roman" w:cs="Times New Roman"/>
          <w:color w:val="FF0000"/>
          <w:sz w:val="24"/>
          <w:szCs w:val="24"/>
          <w:lang w:val="en-US"/>
        </w:rPr>
        <w:t>t was</w:t>
      </w:r>
      <w:r w:rsidR="006D49E8" w:rsidRPr="008101D6">
        <w:rPr>
          <w:rFonts w:ascii="Times New Roman" w:hAnsi="Times New Roman" w:cs="Times New Roman"/>
          <w:color w:val="FF0000"/>
          <w:sz w:val="24"/>
          <w:szCs w:val="24"/>
          <w:lang w:val="en-US"/>
        </w:rPr>
        <w:t xml:space="preserve"> </w:t>
      </w:r>
      <w:r w:rsidR="006D49E8" w:rsidRPr="001B4F17">
        <w:rPr>
          <w:rFonts w:ascii="Times New Roman" w:hAnsi="Times New Roman" w:cs="Times New Roman"/>
          <w:sz w:val="24"/>
          <w:szCs w:val="24"/>
          <w:lang w:val="en-US"/>
        </w:rPr>
        <w:t xml:space="preserve">hypothesized </w:t>
      </w:r>
      <w:r w:rsidR="003E33B4" w:rsidRPr="001B4F17">
        <w:rPr>
          <w:rFonts w:ascii="Times New Roman" w:hAnsi="Times New Roman" w:cs="Times New Roman"/>
          <w:sz w:val="24"/>
          <w:szCs w:val="24"/>
          <w:lang w:val="en-US"/>
        </w:rPr>
        <w:t xml:space="preserve">that </w:t>
      </w:r>
      <w:r w:rsidR="00AD4FBE" w:rsidRPr="001B4F17">
        <w:rPr>
          <w:rFonts w:ascii="Times New Roman" w:hAnsi="Times New Roman" w:cs="Times New Roman"/>
          <w:sz w:val="24"/>
          <w:szCs w:val="24"/>
          <w:lang w:val="en-US"/>
        </w:rPr>
        <w:t xml:space="preserve">people with </w:t>
      </w:r>
      <w:r w:rsidR="003E33B4" w:rsidRPr="001B4F17">
        <w:rPr>
          <w:rFonts w:ascii="Times New Roman" w:hAnsi="Times New Roman" w:cs="Times New Roman"/>
          <w:sz w:val="24"/>
          <w:szCs w:val="24"/>
          <w:lang w:val="en-US"/>
        </w:rPr>
        <w:t>diabet</w:t>
      </w:r>
      <w:r w:rsidR="00AD4FBE" w:rsidRPr="001B4F17">
        <w:rPr>
          <w:rFonts w:ascii="Times New Roman" w:hAnsi="Times New Roman" w:cs="Times New Roman"/>
          <w:sz w:val="24"/>
          <w:szCs w:val="24"/>
          <w:lang w:val="en-US"/>
        </w:rPr>
        <w:t xml:space="preserve">es who have </w:t>
      </w:r>
      <w:r w:rsidR="003E33B4" w:rsidRPr="001B4F17">
        <w:rPr>
          <w:rFonts w:ascii="Times New Roman" w:hAnsi="Times New Roman" w:cs="Times New Roman"/>
          <w:sz w:val="24"/>
          <w:szCs w:val="24"/>
          <w:lang w:val="en-US"/>
        </w:rPr>
        <w:t xml:space="preserve">cataracts would be significantly less active than </w:t>
      </w:r>
      <w:r w:rsidR="00A214B9">
        <w:rPr>
          <w:rFonts w:ascii="Times New Roman" w:hAnsi="Times New Roman" w:cs="Times New Roman"/>
          <w:sz w:val="24"/>
          <w:szCs w:val="24"/>
          <w:lang w:val="en-US"/>
        </w:rPr>
        <w:t xml:space="preserve">those who </w:t>
      </w:r>
      <w:r w:rsidR="00A214B9" w:rsidRPr="00A214B9">
        <w:rPr>
          <w:rFonts w:ascii="Times New Roman" w:hAnsi="Times New Roman" w:cs="Times New Roman"/>
          <w:color w:val="FF0000"/>
          <w:sz w:val="24"/>
          <w:szCs w:val="24"/>
          <w:lang w:val="en-US"/>
        </w:rPr>
        <w:t>do not</w:t>
      </w:r>
      <w:r w:rsidR="00AD4FBE" w:rsidRPr="00A214B9">
        <w:rPr>
          <w:rFonts w:ascii="Times New Roman" w:hAnsi="Times New Roman" w:cs="Times New Roman"/>
          <w:color w:val="FF0000"/>
          <w:sz w:val="24"/>
          <w:szCs w:val="24"/>
          <w:lang w:val="en-US"/>
        </w:rPr>
        <w:t xml:space="preserve"> </w:t>
      </w:r>
      <w:r w:rsidR="00AD4FBE" w:rsidRPr="001B4F17">
        <w:rPr>
          <w:rFonts w:ascii="Times New Roman" w:hAnsi="Times New Roman" w:cs="Times New Roman"/>
          <w:sz w:val="24"/>
          <w:szCs w:val="24"/>
          <w:lang w:val="en-US"/>
        </w:rPr>
        <w:t>have cataracts.</w:t>
      </w:r>
      <w:r w:rsidR="00AD4FBE">
        <w:rPr>
          <w:rFonts w:ascii="Times New Roman" w:hAnsi="Times New Roman" w:cs="Times New Roman"/>
          <w:sz w:val="24"/>
          <w:szCs w:val="24"/>
          <w:lang w:val="en-US"/>
        </w:rPr>
        <w:t xml:space="preserve"> </w:t>
      </w:r>
    </w:p>
    <w:p w14:paraId="28C003EF" w14:textId="77777777" w:rsidR="009F1AE9" w:rsidRPr="009F1AE9" w:rsidRDefault="009F1AE9" w:rsidP="009F1AE9">
      <w:pPr>
        <w:spacing w:after="0" w:line="480" w:lineRule="auto"/>
        <w:ind w:firstLine="708"/>
        <w:jc w:val="both"/>
        <w:rPr>
          <w:rFonts w:ascii="Times New Roman" w:hAnsi="Times New Roman" w:cs="Times New Roman"/>
          <w:sz w:val="24"/>
          <w:szCs w:val="24"/>
          <w:lang w:val="en-US"/>
        </w:rPr>
      </w:pPr>
    </w:p>
    <w:p w14:paraId="2C818A76" w14:textId="009ECEDB" w:rsidR="00A55F48" w:rsidRPr="0018378D" w:rsidRDefault="00011B3D" w:rsidP="00FF0711">
      <w:pPr>
        <w:spacing w:after="0" w:line="480" w:lineRule="auto"/>
        <w:jc w:val="both"/>
        <w:rPr>
          <w:rFonts w:ascii="Times New Roman" w:hAnsi="Times New Roman" w:cs="Times New Roman"/>
          <w:b/>
          <w:sz w:val="24"/>
          <w:szCs w:val="24"/>
          <w:lang w:val="en-US"/>
        </w:rPr>
      </w:pPr>
      <w:r w:rsidRPr="0018378D">
        <w:rPr>
          <w:rFonts w:ascii="Times New Roman" w:hAnsi="Times New Roman" w:cs="Times New Roman"/>
          <w:b/>
          <w:sz w:val="24"/>
          <w:szCs w:val="24"/>
          <w:lang w:val="en-US"/>
        </w:rPr>
        <w:t xml:space="preserve">2. </w:t>
      </w:r>
      <w:r w:rsidR="00A55F48" w:rsidRPr="0018378D">
        <w:rPr>
          <w:rFonts w:ascii="Times New Roman" w:hAnsi="Times New Roman" w:cs="Times New Roman"/>
          <w:b/>
          <w:sz w:val="24"/>
          <w:szCs w:val="24"/>
          <w:lang w:val="en-US"/>
        </w:rPr>
        <w:t>METHODS</w:t>
      </w:r>
    </w:p>
    <w:p w14:paraId="00A995E2" w14:textId="370BD3FA" w:rsidR="00D2209E" w:rsidRPr="00FB3101" w:rsidRDefault="00D2209E" w:rsidP="00FF0711">
      <w:pPr>
        <w:spacing w:after="0" w:line="480" w:lineRule="auto"/>
        <w:jc w:val="both"/>
        <w:rPr>
          <w:rFonts w:ascii="Times New Roman" w:hAnsi="Times New Roman" w:cs="Times New Roman"/>
          <w:color w:val="FF0000"/>
          <w:sz w:val="24"/>
          <w:szCs w:val="24"/>
          <w:lang w:val="en-US"/>
        </w:rPr>
      </w:pPr>
      <w:r w:rsidRPr="0018378D">
        <w:rPr>
          <w:rFonts w:ascii="Times New Roman" w:hAnsi="Times New Roman" w:cs="Times New Roman"/>
          <w:sz w:val="24"/>
          <w:szCs w:val="24"/>
          <w:lang w:val="en-US"/>
        </w:rPr>
        <w:t>2.1. The survey</w:t>
      </w:r>
      <w:r w:rsidR="00FB3101">
        <w:rPr>
          <w:rFonts w:ascii="Times New Roman" w:hAnsi="Times New Roman" w:cs="Times New Roman"/>
          <w:color w:val="FF0000"/>
          <w:sz w:val="24"/>
          <w:szCs w:val="24"/>
          <w:lang w:val="en-US"/>
        </w:rPr>
        <w:t xml:space="preserve"> </w:t>
      </w:r>
    </w:p>
    <w:p w14:paraId="3C53ECA4" w14:textId="77777777" w:rsidR="00E45073" w:rsidRDefault="00D2209E"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 xml:space="preserve">Data from the Spanish National Health Survey 2017 were analyzed. This survey was </w:t>
      </w:r>
      <w:r w:rsidR="00AD4FBE">
        <w:rPr>
          <w:rFonts w:ascii="Times New Roman" w:hAnsi="Times New Roman" w:cs="Times New Roman"/>
          <w:sz w:val="24"/>
          <w:szCs w:val="24"/>
          <w:lang w:val="en-US"/>
        </w:rPr>
        <w:t xml:space="preserve">carried out </w:t>
      </w:r>
      <w:r w:rsidRPr="0018378D">
        <w:rPr>
          <w:rFonts w:ascii="Times New Roman" w:hAnsi="Times New Roman" w:cs="Times New Roman"/>
          <w:sz w:val="24"/>
          <w:szCs w:val="24"/>
          <w:lang w:val="en-US"/>
        </w:rPr>
        <w:t>in Spain between October 2016 and October 2017. Details of the survey method</w:t>
      </w:r>
      <w:r w:rsidR="00AD4FBE">
        <w:rPr>
          <w:rFonts w:ascii="Times New Roman" w:hAnsi="Times New Roman" w:cs="Times New Roman"/>
          <w:sz w:val="24"/>
          <w:szCs w:val="24"/>
          <w:lang w:val="en-US"/>
        </w:rPr>
        <w:t>s</w:t>
      </w:r>
      <w:r w:rsidRPr="0018378D">
        <w:rPr>
          <w:rFonts w:ascii="Times New Roman" w:hAnsi="Times New Roman" w:cs="Times New Roman"/>
          <w:sz w:val="24"/>
          <w:szCs w:val="24"/>
          <w:lang w:val="en-US"/>
        </w:rPr>
        <w:t xml:space="preserve"> have been </w:t>
      </w:r>
      <w:r w:rsidR="00675D7F">
        <w:rPr>
          <w:rFonts w:ascii="Times New Roman" w:hAnsi="Times New Roman" w:cs="Times New Roman"/>
          <w:sz w:val="24"/>
          <w:szCs w:val="24"/>
          <w:lang w:val="en-US"/>
        </w:rPr>
        <w:t>published elsewhere</w:t>
      </w:r>
      <w:r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lang w:val="en-US"/>
        </w:rPr>
        <w:fldChar w:fldCharType="begin" w:fldLock="1"/>
      </w:r>
      <w:r w:rsidR="00317218" w:rsidRPr="0018378D">
        <w:rPr>
          <w:rFonts w:ascii="Times New Roman" w:hAnsi="Times New Roman" w:cs="Times New Roman"/>
          <w:sz w:val="24"/>
          <w:szCs w:val="24"/>
          <w:lang w:val="en-US"/>
        </w:rPr>
        <w:instrText>ADDIN CSL_CITATION {"citationItems":[{"id":"ITEM-1","itemData":{"author":[{"dropping-particle":"","family":"Ministerio de Sanidad","given":"Servicios Sociales e Igualdad &amp; Instituto Nacional de Estadística","non-dropping-particle":"","parse-names":false,"suffix":""}],"id":"ITEM-1","issued":{"date-parts":[["2017"]]},"title":"Spanish National Health Survey 2017: Methodology.","type":"webpage"},"uris":["http://www.mendeley.com/documents/?uuid=2cc79d37-fe3f-4a10-98ab-98eaf05afd53","http://www.mendeley.com/documents/?uuid=3f6ceed5-4663-4607-a7bf-cff3610ad78a"]}],"mendeley":{"formattedCitation":"&lt;sup&gt;15&lt;/sup&gt;","plainTextFormattedCitation":"15","previouslyFormattedCitation":"&lt;sup&gt;15&lt;/sup&gt;"},"properties":{"noteIndex":0},"schema":"https://github.com/citation-style-language/schema/raw/master/csl-citation.json"}</w:instrText>
      </w:r>
      <w:r w:rsidR="00317218" w:rsidRPr="0018378D">
        <w:rPr>
          <w:rFonts w:ascii="Times New Roman" w:hAnsi="Times New Roman" w:cs="Times New Roman"/>
          <w:sz w:val="24"/>
          <w:szCs w:val="24"/>
          <w:lang w:val="en-US"/>
        </w:rPr>
        <w:fldChar w:fldCharType="separate"/>
      </w:r>
      <w:r w:rsidR="00317218" w:rsidRPr="0018378D">
        <w:rPr>
          <w:rFonts w:ascii="Times New Roman" w:hAnsi="Times New Roman" w:cs="Times New Roman"/>
          <w:noProof/>
          <w:sz w:val="24"/>
          <w:szCs w:val="24"/>
          <w:vertAlign w:val="superscript"/>
          <w:lang w:val="en-US"/>
        </w:rPr>
        <w:t>15</w:t>
      </w:r>
      <w:r w:rsidR="00317218" w:rsidRPr="0018378D">
        <w:rPr>
          <w:rFonts w:ascii="Times New Roman" w:hAnsi="Times New Roman" w:cs="Times New Roman"/>
          <w:sz w:val="24"/>
          <w:szCs w:val="24"/>
          <w:lang w:val="en-US"/>
        </w:rPr>
        <w:fldChar w:fldCharType="end"/>
      </w:r>
      <w:r w:rsidRPr="0018378D">
        <w:rPr>
          <w:rFonts w:ascii="Times New Roman" w:hAnsi="Times New Roman" w:cs="Times New Roman"/>
          <w:sz w:val="24"/>
          <w:szCs w:val="24"/>
          <w:lang w:val="en-US"/>
        </w:rPr>
        <w:t xml:space="preserve"> In brief, for the data collection, a stratified three-stage sampling </w:t>
      </w:r>
      <w:r w:rsidR="00675D7F">
        <w:rPr>
          <w:rFonts w:ascii="Times New Roman" w:hAnsi="Times New Roman" w:cs="Times New Roman"/>
          <w:sz w:val="24"/>
          <w:szCs w:val="24"/>
          <w:lang w:val="en-US"/>
        </w:rPr>
        <w:t xml:space="preserve">technique </w:t>
      </w:r>
      <w:r w:rsidRPr="0018378D">
        <w:rPr>
          <w:rFonts w:ascii="Times New Roman" w:hAnsi="Times New Roman" w:cs="Times New Roman"/>
          <w:sz w:val="24"/>
          <w:szCs w:val="24"/>
          <w:lang w:val="en-US"/>
        </w:rPr>
        <w:t xml:space="preserve">was used in which the census sections were first considered, then the family dwellings, and then an adult (15 years or more) was selected within each dwelling. </w:t>
      </w:r>
      <w:r w:rsidRPr="00F40ECA">
        <w:rPr>
          <w:rFonts w:ascii="Times New Roman" w:hAnsi="Times New Roman" w:cs="Times New Roman"/>
          <w:color w:val="FF0000"/>
          <w:sz w:val="24"/>
          <w:szCs w:val="24"/>
          <w:lang w:val="en-US"/>
        </w:rPr>
        <w:t xml:space="preserve">The sections were selected within each stratum with probability proportional to their size. The dwellings, in each section, were selected with equal probability by systematic sampling, prior arrangement by size of the dwelling. This </w:t>
      </w:r>
      <w:r w:rsidRPr="00F40ECA">
        <w:rPr>
          <w:rFonts w:ascii="Times New Roman" w:hAnsi="Times New Roman" w:cs="Times New Roman"/>
          <w:color w:val="FF0000"/>
          <w:sz w:val="24"/>
          <w:szCs w:val="24"/>
          <w:lang w:val="en-US"/>
        </w:rPr>
        <w:lastRenderedPageBreak/>
        <w:t xml:space="preserve">procedure leads to self-weighting samples in each stratum. </w:t>
      </w:r>
      <w:r w:rsidRPr="0018378D">
        <w:rPr>
          <w:rFonts w:ascii="Times New Roman" w:hAnsi="Times New Roman" w:cs="Times New Roman"/>
          <w:sz w:val="24"/>
          <w:szCs w:val="24"/>
          <w:lang w:val="en-US"/>
        </w:rPr>
        <w:t xml:space="preserve">For the selection of the person who had to complete the Adult Questionnaire, the random Kish method was used, which assigns equal probability </w:t>
      </w:r>
      <w:r w:rsidR="007B2673">
        <w:rPr>
          <w:rFonts w:ascii="Times New Roman" w:hAnsi="Times New Roman" w:cs="Times New Roman"/>
          <w:sz w:val="24"/>
          <w:szCs w:val="24"/>
          <w:lang w:val="en-US"/>
        </w:rPr>
        <w:t xml:space="preserve">to all adults in the household. </w:t>
      </w:r>
    </w:p>
    <w:p w14:paraId="08C27899" w14:textId="5880F716" w:rsidR="00E45073" w:rsidRPr="00E45073" w:rsidRDefault="00E45073" w:rsidP="00E45073">
      <w:pPr>
        <w:spacing w:after="0" w:line="480" w:lineRule="auto"/>
        <w:jc w:val="both"/>
        <w:rPr>
          <w:rFonts w:ascii="Times New Roman" w:hAnsi="Times New Roman" w:cs="Times New Roman"/>
          <w:color w:val="FF0000"/>
          <w:sz w:val="24"/>
          <w:szCs w:val="24"/>
          <w:lang w:val="en-US"/>
        </w:rPr>
      </w:pPr>
      <w:r w:rsidRPr="00E45073">
        <w:rPr>
          <w:rFonts w:ascii="Times New Roman" w:hAnsi="Times New Roman" w:cs="Times New Roman"/>
          <w:color w:val="FF0000"/>
          <w:sz w:val="24"/>
          <w:szCs w:val="24"/>
          <w:lang w:val="en-US"/>
        </w:rPr>
        <w:t>2.2. Participants</w:t>
      </w:r>
    </w:p>
    <w:p w14:paraId="07F2DB8C" w14:textId="29ED8212" w:rsidR="00E45073" w:rsidRDefault="00D2209E"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 xml:space="preserve">The sample was representative of the </w:t>
      </w:r>
      <w:r w:rsidRPr="007B2673">
        <w:rPr>
          <w:rFonts w:ascii="Times New Roman" w:hAnsi="Times New Roman" w:cs="Times New Roman"/>
          <w:color w:val="FF0000"/>
          <w:sz w:val="24"/>
          <w:szCs w:val="24"/>
          <w:lang w:val="en-US"/>
        </w:rPr>
        <w:t xml:space="preserve">population </w:t>
      </w:r>
      <w:r w:rsidR="007B2673">
        <w:rPr>
          <w:rFonts w:ascii="Times New Roman" w:hAnsi="Times New Roman" w:cs="Times New Roman"/>
          <w:color w:val="FF0000"/>
          <w:sz w:val="24"/>
          <w:szCs w:val="24"/>
          <w:lang w:val="en-US"/>
        </w:rPr>
        <w:t xml:space="preserve">aged 15-69 years </w:t>
      </w:r>
      <w:r w:rsidR="007B2673" w:rsidRPr="007B2673">
        <w:rPr>
          <w:rFonts w:ascii="Times New Roman" w:hAnsi="Times New Roman" w:cs="Times New Roman"/>
          <w:color w:val="FF0000"/>
          <w:sz w:val="24"/>
          <w:szCs w:val="24"/>
          <w:lang w:val="en-US"/>
        </w:rPr>
        <w:t xml:space="preserve">with diabetes </w:t>
      </w:r>
      <w:r w:rsidRPr="0018378D">
        <w:rPr>
          <w:rFonts w:ascii="Times New Roman" w:hAnsi="Times New Roman" w:cs="Times New Roman"/>
          <w:sz w:val="24"/>
          <w:szCs w:val="24"/>
          <w:lang w:val="en-US"/>
        </w:rPr>
        <w:t>resid</w:t>
      </w:r>
      <w:r w:rsidR="000416A8">
        <w:rPr>
          <w:rFonts w:ascii="Times New Roman" w:hAnsi="Times New Roman" w:cs="Times New Roman"/>
          <w:sz w:val="24"/>
          <w:szCs w:val="24"/>
          <w:lang w:val="en-US"/>
        </w:rPr>
        <w:t>ing</w:t>
      </w:r>
      <w:r w:rsidRPr="0018378D">
        <w:rPr>
          <w:rFonts w:ascii="Times New Roman" w:hAnsi="Times New Roman" w:cs="Times New Roman"/>
          <w:sz w:val="24"/>
          <w:szCs w:val="24"/>
          <w:lang w:val="en-US"/>
        </w:rPr>
        <w:t xml:space="preserve"> in </w:t>
      </w:r>
      <w:proofErr w:type="gramStart"/>
      <w:r w:rsidRPr="0018378D">
        <w:rPr>
          <w:rFonts w:ascii="Times New Roman" w:hAnsi="Times New Roman" w:cs="Times New Roman"/>
          <w:sz w:val="24"/>
          <w:szCs w:val="24"/>
          <w:lang w:val="en-US"/>
        </w:rPr>
        <w:t>Spain, and</w:t>
      </w:r>
      <w:proofErr w:type="gramEnd"/>
      <w:r w:rsidRPr="0018378D">
        <w:rPr>
          <w:rFonts w:ascii="Times New Roman" w:hAnsi="Times New Roman" w:cs="Times New Roman"/>
          <w:sz w:val="24"/>
          <w:szCs w:val="24"/>
          <w:lang w:val="en-US"/>
        </w:rPr>
        <w:t xml:space="preserve"> consisted of </w:t>
      </w:r>
      <w:r w:rsidR="00D60FFE" w:rsidRPr="0018378D">
        <w:rPr>
          <w:rFonts w:ascii="Times New Roman" w:hAnsi="Times New Roman" w:cs="Times New Roman"/>
          <w:sz w:val="24"/>
          <w:szCs w:val="24"/>
          <w:lang w:val="en-US"/>
        </w:rPr>
        <w:t>1</w:t>
      </w:r>
      <w:r w:rsidR="008D3A7A" w:rsidRPr="008D3A7A">
        <w:rPr>
          <w:rFonts w:ascii="Times New Roman" w:hAnsi="Times New Roman" w:cs="Times New Roman"/>
          <w:color w:val="FF0000"/>
          <w:sz w:val="24"/>
          <w:szCs w:val="24"/>
          <w:lang w:val="en-US"/>
        </w:rPr>
        <w:t>,</w:t>
      </w:r>
      <w:r w:rsidR="00D60FFE" w:rsidRPr="0018378D">
        <w:rPr>
          <w:rFonts w:ascii="Times New Roman" w:hAnsi="Times New Roman" w:cs="Times New Roman"/>
          <w:sz w:val="24"/>
          <w:szCs w:val="24"/>
          <w:lang w:val="en-US"/>
        </w:rPr>
        <w:t xml:space="preserve">014 </w:t>
      </w:r>
      <w:r w:rsidRPr="0018378D">
        <w:rPr>
          <w:rFonts w:ascii="Times New Roman" w:hAnsi="Times New Roman" w:cs="Times New Roman"/>
          <w:sz w:val="24"/>
          <w:szCs w:val="24"/>
          <w:lang w:val="en-US"/>
        </w:rPr>
        <w:t xml:space="preserve">people </w:t>
      </w:r>
      <w:r w:rsidR="00A52E4B" w:rsidRPr="0018378D">
        <w:rPr>
          <w:rFonts w:ascii="Times New Roman" w:hAnsi="Times New Roman" w:cs="Times New Roman"/>
          <w:sz w:val="24"/>
          <w:szCs w:val="24"/>
          <w:lang w:val="en-US"/>
        </w:rPr>
        <w:t xml:space="preserve">with diabetes </w:t>
      </w:r>
      <w:r w:rsidRPr="0018378D">
        <w:rPr>
          <w:rFonts w:ascii="Times New Roman" w:hAnsi="Times New Roman" w:cs="Times New Roman"/>
          <w:sz w:val="24"/>
          <w:szCs w:val="24"/>
          <w:lang w:val="en-US"/>
        </w:rPr>
        <w:t>aged 15-69 years</w:t>
      </w:r>
      <w:r w:rsidR="00F63D5E">
        <w:rPr>
          <w:rFonts w:ascii="Times New Roman" w:hAnsi="Times New Roman" w:cs="Times New Roman"/>
          <w:sz w:val="24"/>
          <w:szCs w:val="24"/>
          <w:lang w:val="en-US"/>
        </w:rPr>
        <w:t xml:space="preserve"> </w:t>
      </w:r>
      <w:r w:rsidR="00F63D5E" w:rsidRPr="00F63D5E">
        <w:rPr>
          <w:rFonts w:ascii="Times New Roman" w:hAnsi="Times New Roman" w:cs="Times New Roman"/>
          <w:color w:val="FF0000"/>
          <w:sz w:val="24"/>
          <w:szCs w:val="24"/>
          <w:lang w:val="en-US"/>
        </w:rPr>
        <w:t>(</w:t>
      </w:r>
      <w:r w:rsidR="00F63D5E">
        <w:rPr>
          <w:rFonts w:ascii="Times New Roman" w:hAnsi="Times New Roman" w:cs="Times New Roman"/>
          <w:color w:val="FF0000"/>
          <w:sz w:val="24"/>
          <w:szCs w:val="24"/>
          <w:lang w:val="en-US"/>
        </w:rPr>
        <w:t xml:space="preserve">mean age </w:t>
      </w:r>
      <w:r w:rsidR="00F63D5E" w:rsidRPr="00F63D5E">
        <w:rPr>
          <w:rFonts w:ascii="Times New Roman" w:hAnsi="Times New Roman" w:cs="Times New Roman"/>
          <w:color w:val="FF0000"/>
          <w:sz w:val="24"/>
          <w:szCs w:val="24"/>
          <w:lang w:val="en-US"/>
        </w:rPr>
        <w:t>58.4 ±</w:t>
      </w:r>
      <w:r w:rsidR="00F63D5E">
        <w:rPr>
          <w:rFonts w:ascii="Times New Roman" w:hAnsi="Times New Roman" w:cs="Times New Roman"/>
          <w:color w:val="FF0000"/>
          <w:sz w:val="24"/>
          <w:szCs w:val="24"/>
          <w:lang w:val="en-US"/>
        </w:rPr>
        <w:t xml:space="preserve"> 9.2</w:t>
      </w:r>
      <w:r w:rsidR="00F63D5E" w:rsidRPr="00F63D5E">
        <w:rPr>
          <w:rFonts w:ascii="Times New Roman" w:hAnsi="Times New Roman" w:cs="Times New Roman"/>
          <w:color w:val="FF0000"/>
          <w:sz w:val="24"/>
          <w:szCs w:val="24"/>
          <w:lang w:val="en-US"/>
        </w:rPr>
        <w:t xml:space="preserve"> </w:t>
      </w:r>
      <w:r w:rsidR="00F63D5E">
        <w:rPr>
          <w:rFonts w:ascii="Times New Roman" w:hAnsi="Times New Roman" w:cs="Times New Roman"/>
          <w:color w:val="FF0000"/>
          <w:sz w:val="24"/>
          <w:szCs w:val="24"/>
          <w:lang w:val="en-US"/>
        </w:rPr>
        <w:t xml:space="preserve">years; </w:t>
      </w:r>
      <w:r w:rsidR="00F63D5E" w:rsidRPr="00F63D5E">
        <w:rPr>
          <w:rFonts w:ascii="Times New Roman" w:hAnsi="Times New Roman" w:cs="Times New Roman"/>
          <w:color w:val="FF0000"/>
          <w:sz w:val="24"/>
          <w:szCs w:val="24"/>
          <w:lang w:val="en-US"/>
        </w:rPr>
        <w:t>56.9</w:t>
      </w:r>
      <w:r w:rsidR="00F63D5E">
        <w:rPr>
          <w:rFonts w:ascii="Times New Roman" w:hAnsi="Times New Roman" w:cs="Times New Roman"/>
          <w:color w:val="FF0000"/>
          <w:sz w:val="24"/>
          <w:szCs w:val="24"/>
          <w:lang w:val="en-US"/>
        </w:rPr>
        <w:t xml:space="preserve">% </w:t>
      </w:r>
      <w:r w:rsidR="00F63D5E" w:rsidRPr="00F63D5E">
        <w:rPr>
          <w:rFonts w:ascii="Times New Roman" w:hAnsi="Times New Roman" w:cs="Times New Roman"/>
          <w:color w:val="FF0000"/>
          <w:sz w:val="24"/>
          <w:szCs w:val="24"/>
          <w:lang w:val="en-US"/>
        </w:rPr>
        <w:t>male</w:t>
      </w:r>
      <w:r w:rsidR="00F63D5E">
        <w:rPr>
          <w:rFonts w:ascii="Times New Roman" w:hAnsi="Times New Roman" w:cs="Times New Roman"/>
          <w:color w:val="FF0000"/>
          <w:sz w:val="24"/>
          <w:szCs w:val="24"/>
          <w:lang w:val="en-US"/>
        </w:rPr>
        <w:t>)</w:t>
      </w:r>
      <w:r w:rsidR="00F63D5E" w:rsidRPr="00F63D5E">
        <w:rPr>
          <w:rFonts w:ascii="Times New Roman" w:hAnsi="Times New Roman" w:cs="Times New Roman"/>
          <w:color w:val="FF0000"/>
          <w:sz w:val="24"/>
          <w:szCs w:val="24"/>
          <w:lang w:val="en-US"/>
        </w:rPr>
        <w:t>.</w:t>
      </w:r>
      <w:r w:rsidR="00F63D5E">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The age group of people ≥70 years was not considered in this study, as they did not complete the IPAQ short form; IPAQ short form is an instrument designed primarily f</w:t>
      </w:r>
      <w:r w:rsidR="00E91F0B">
        <w:rPr>
          <w:rFonts w:ascii="Times New Roman" w:hAnsi="Times New Roman" w:cs="Times New Roman"/>
          <w:sz w:val="24"/>
          <w:szCs w:val="24"/>
          <w:lang w:val="en-US"/>
        </w:rPr>
        <w:t xml:space="preserve">or population surveillance of </w:t>
      </w:r>
      <w:r w:rsidR="008F64A7" w:rsidRPr="008F64A7">
        <w:rPr>
          <w:rFonts w:ascii="Times New Roman" w:hAnsi="Times New Roman" w:cs="Times New Roman"/>
          <w:color w:val="FF0000"/>
          <w:sz w:val="24"/>
          <w:szCs w:val="24"/>
          <w:lang w:val="en-US"/>
        </w:rPr>
        <w:t>PA</w:t>
      </w:r>
      <w:r w:rsidRPr="008F64A7">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 xml:space="preserve">among </w:t>
      </w:r>
      <w:r w:rsidR="00255911" w:rsidRPr="00255911">
        <w:rPr>
          <w:rFonts w:ascii="Times New Roman" w:hAnsi="Times New Roman" w:cs="Times New Roman"/>
          <w:color w:val="FF0000"/>
          <w:sz w:val="24"/>
          <w:szCs w:val="24"/>
          <w:lang w:val="en-US"/>
        </w:rPr>
        <w:t xml:space="preserve">adults </w:t>
      </w:r>
      <w:r w:rsidR="00255911" w:rsidRPr="00255911">
        <w:rPr>
          <w:rFonts w:ascii="Times New Roman" w:hAnsi="Times New Roman" w:cs="Times New Roman"/>
          <w:color w:val="FF0000"/>
          <w:sz w:val="24"/>
          <w:szCs w:val="24"/>
          <w:shd w:val="clear" w:color="auto" w:fill="FFFFFF"/>
          <w:lang w:val="en-US"/>
        </w:rPr>
        <w:t>(</w:t>
      </w:r>
      <w:r w:rsidR="00191436">
        <w:rPr>
          <w:rFonts w:ascii="Times New Roman" w:hAnsi="Times New Roman" w:cs="Times New Roman"/>
          <w:color w:val="FF0000"/>
          <w:sz w:val="24"/>
          <w:szCs w:val="24"/>
          <w:shd w:val="clear" w:color="auto" w:fill="FFFFFF"/>
          <w:lang w:val="en-US"/>
        </w:rPr>
        <w:t>age range</w:t>
      </w:r>
      <w:r w:rsidR="00255911" w:rsidRPr="00255911">
        <w:rPr>
          <w:rFonts w:ascii="Times New Roman" w:hAnsi="Times New Roman" w:cs="Times New Roman"/>
          <w:color w:val="FF0000"/>
          <w:sz w:val="24"/>
          <w:szCs w:val="24"/>
          <w:shd w:val="clear" w:color="auto" w:fill="FFFFFF"/>
          <w:lang w:val="en-US"/>
        </w:rPr>
        <w:t xml:space="preserve"> </w:t>
      </w:r>
      <w:r w:rsidR="00255911" w:rsidRPr="00942C0B">
        <w:rPr>
          <w:rFonts w:ascii="Times New Roman" w:hAnsi="Times New Roman" w:cs="Times New Roman"/>
          <w:color w:val="FF0000"/>
          <w:sz w:val="24"/>
          <w:szCs w:val="24"/>
          <w:shd w:val="clear" w:color="auto" w:fill="FFFFFF"/>
          <w:lang w:val="en-US"/>
        </w:rPr>
        <w:t>15-69 years</w:t>
      </w:r>
      <w:r w:rsidR="00255911">
        <w:rPr>
          <w:rFonts w:ascii="Times New Roman" w:hAnsi="Times New Roman" w:cs="Times New Roman"/>
          <w:color w:val="FF0000"/>
          <w:sz w:val="24"/>
          <w:szCs w:val="24"/>
          <w:shd w:val="clear" w:color="auto" w:fill="FFFFFF"/>
          <w:lang w:val="en-US"/>
        </w:rPr>
        <w:t>)</w:t>
      </w:r>
      <w:r w:rsidRPr="0018378D">
        <w:rPr>
          <w:rFonts w:ascii="Times New Roman" w:hAnsi="Times New Roman" w:cs="Times New Roman"/>
          <w:sz w:val="24"/>
          <w:szCs w:val="24"/>
          <w:lang w:val="en-US"/>
        </w:rPr>
        <w:t>, and it has been developed and tested for use in</w:t>
      </w:r>
      <w:r w:rsidR="000416A8">
        <w:rPr>
          <w:rFonts w:ascii="Times New Roman" w:hAnsi="Times New Roman" w:cs="Times New Roman"/>
          <w:color w:val="FF0000"/>
          <w:sz w:val="24"/>
          <w:szCs w:val="24"/>
          <w:shd w:val="clear" w:color="auto" w:fill="FFFFFF"/>
          <w:lang w:val="en-US"/>
        </w:rPr>
        <w:t xml:space="preserve"> this population</w:t>
      </w:r>
      <w:r w:rsidRPr="0018378D">
        <w:rPr>
          <w:rFonts w:ascii="Times New Roman" w:hAnsi="Times New Roman" w:cs="Times New Roman"/>
          <w:sz w:val="24"/>
          <w:szCs w:val="24"/>
          <w:lang w:val="en-US"/>
        </w:rPr>
        <w:t>, and until further development and testing is undertaken</w:t>
      </w:r>
      <w:r w:rsidR="00AD4FBE">
        <w:rPr>
          <w:rFonts w:ascii="Times New Roman" w:hAnsi="Times New Roman" w:cs="Times New Roman"/>
          <w:sz w:val="24"/>
          <w:szCs w:val="24"/>
          <w:lang w:val="en-US"/>
        </w:rPr>
        <w:t xml:space="preserve">, </w:t>
      </w:r>
      <w:r w:rsidRPr="0018378D">
        <w:rPr>
          <w:rFonts w:ascii="Times New Roman" w:hAnsi="Times New Roman" w:cs="Times New Roman"/>
          <w:sz w:val="24"/>
          <w:szCs w:val="24"/>
          <w:lang w:val="en-US"/>
        </w:rPr>
        <w:t>the use of IPAQ with older and younger age groups is not recommended.</w:t>
      </w:r>
      <w:r w:rsidR="00317218" w:rsidRPr="0018378D">
        <w:rPr>
          <w:rFonts w:ascii="Times New Roman" w:hAnsi="Times New Roman" w:cs="Times New Roman"/>
          <w:sz w:val="24"/>
          <w:szCs w:val="24"/>
          <w:lang w:val="en-US"/>
        </w:rPr>
        <w:fldChar w:fldCharType="begin" w:fldLock="1"/>
      </w:r>
      <w:r w:rsidR="00317218" w:rsidRPr="0018378D">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7951a746-e1af-4b7e-bf6a-156a39634ba1","http://www.mendeley.com/documents/?uuid=f001968d-1629-432c-9bd4-eeaab4dabf25"]}],"mendeley":{"formattedCitation":"&lt;sup&gt;16&lt;/sup&gt;","plainTextFormattedCitation":"16","previouslyFormattedCitation":"&lt;sup&gt;16&lt;/sup&gt;"},"properties":{"noteIndex":0},"schema":"https://github.com/citation-style-language/schema/raw/master/csl-citation.json"}</w:instrText>
      </w:r>
      <w:r w:rsidR="00317218" w:rsidRPr="0018378D">
        <w:rPr>
          <w:rFonts w:ascii="Times New Roman" w:hAnsi="Times New Roman" w:cs="Times New Roman"/>
          <w:sz w:val="24"/>
          <w:szCs w:val="24"/>
          <w:lang w:val="en-US"/>
        </w:rPr>
        <w:fldChar w:fldCharType="separate"/>
      </w:r>
      <w:r w:rsidR="00317218" w:rsidRPr="0018378D">
        <w:rPr>
          <w:rFonts w:ascii="Times New Roman" w:hAnsi="Times New Roman" w:cs="Times New Roman"/>
          <w:noProof/>
          <w:sz w:val="24"/>
          <w:szCs w:val="24"/>
          <w:vertAlign w:val="superscript"/>
          <w:lang w:val="en-US"/>
        </w:rPr>
        <w:t>16</w:t>
      </w:r>
      <w:r w:rsidR="00317218" w:rsidRPr="0018378D">
        <w:rPr>
          <w:rFonts w:ascii="Times New Roman" w:hAnsi="Times New Roman" w:cs="Times New Roman"/>
          <w:sz w:val="24"/>
          <w:szCs w:val="24"/>
          <w:lang w:val="en-US"/>
        </w:rPr>
        <w:fldChar w:fldCharType="end"/>
      </w:r>
      <w:r w:rsidRPr="0018378D">
        <w:rPr>
          <w:rFonts w:ascii="Times New Roman" w:hAnsi="Times New Roman" w:cs="Times New Roman"/>
          <w:sz w:val="24"/>
          <w:szCs w:val="24"/>
          <w:lang w:val="en-US"/>
        </w:rPr>
        <w:t xml:space="preserve"> </w:t>
      </w:r>
    </w:p>
    <w:p w14:paraId="66C07C4A" w14:textId="10BC0E56" w:rsidR="00E45073" w:rsidRPr="00E45073" w:rsidRDefault="00E45073" w:rsidP="00E45073">
      <w:pPr>
        <w:spacing w:after="0" w:line="480" w:lineRule="auto"/>
        <w:jc w:val="both"/>
        <w:rPr>
          <w:rFonts w:ascii="Times New Roman" w:hAnsi="Times New Roman" w:cs="Times New Roman"/>
          <w:color w:val="FF0000"/>
          <w:sz w:val="24"/>
          <w:szCs w:val="24"/>
          <w:lang w:val="en-US"/>
        </w:rPr>
      </w:pPr>
      <w:r w:rsidRPr="00E45073">
        <w:rPr>
          <w:rFonts w:ascii="Times New Roman" w:hAnsi="Times New Roman" w:cs="Times New Roman"/>
          <w:color w:val="FF0000"/>
          <w:sz w:val="24"/>
          <w:szCs w:val="24"/>
          <w:lang w:val="en-US"/>
        </w:rPr>
        <w:t>2.3. Procedure</w:t>
      </w:r>
    </w:p>
    <w:p w14:paraId="04E7AE63" w14:textId="4FA0CC0A" w:rsidR="00C22171" w:rsidRPr="0018378D" w:rsidRDefault="00D2209E" w:rsidP="00FF0711">
      <w:pPr>
        <w:spacing w:after="0" w:line="480" w:lineRule="auto"/>
        <w:ind w:firstLine="708"/>
        <w:jc w:val="both"/>
        <w:rPr>
          <w:rFonts w:ascii="Times New Roman" w:hAnsi="Times New Roman" w:cs="Times New Roman"/>
          <w:sz w:val="24"/>
          <w:szCs w:val="24"/>
          <w:lang w:val="en-US"/>
        </w:rPr>
      </w:pPr>
      <w:r w:rsidRPr="00CF79A0">
        <w:rPr>
          <w:rFonts w:ascii="Times New Roman" w:hAnsi="Times New Roman" w:cs="Times New Roman"/>
          <w:color w:val="FF0000"/>
          <w:sz w:val="24"/>
          <w:szCs w:val="24"/>
          <w:lang w:val="en-US"/>
        </w:rPr>
        <w:t>The method of data collection used was computer-assisted personal interviewing (CAPI), conducted in the homes of the selected participants. The interviewers, previously trained, completed the questionnaires with the information provided by the participants.</w:t>
      </w:r>
      <w:r w:rsidRPr="0018378D">
        <w:rPr>
          <w:rFonts w:ascii="Times New Roman" w:hAnsi="Times New Roman" w:cs="Times New Roman"/>
          <w:sz w:val="24"/>
          <w:szCs w:val="24"/>
          <w:lang w:val="en-US"/>
        </w:rPr>
        <w:t xml:space="preserve"> All of them signed an informed consent form before responding to the survey </w:t>
      </w:r>
      <w:r w:rsidRPr="00501270">
        <w:rPr>
          <w:rFonts w:ascii="Times New Roman" w:hAnsi="Times New Roman" w:cs="Times New Roman"/>
          <w:sz w:val="24"/>
          <w:szCs w:val="24"/>
          <w:lang w:val="en-US"/>
        </w:rPr>
        <w:t>questions.</w:t>
      </w:r>
      <w:r w:rsidR="00525767" w:rsidRPr="00501270">
        <w:rPr>
          <w:rFonts w:ascii="Times New Roman" w:hAnsi="Times New Roman" w:cs="Times New Roman"/>
          <w:sz w:val="24"/>
          <w:szCs w:val="24"/>
          <w:lang w:val="en-US"/>
        </w:rPr>
        <w:t xml:space="preserve"> This study received ethical approval of the Spanish Statistical Office and was </w:t>
      </w:r>
      <w:r w:rsidR="00C22171" w:rsidRPr="00501270">
        <w:rPr>
          <w:rFonts w:ascii="Times New Roman" w:hAnsi="Times New Roman" w:cs="Times New Roman"/>
          <w:sz w:val="24"/>
          <w:szCs w:val="24"/>
          <w:lang w:val="en-US"/>
        </w:rPr>
        <w:t xml:space="preserve">conducted </w:t>
      </w:r>
      <w:r w:rsidR="00C22171" w:rsidRPr="0018378D">
        <w:rPr>
          <w:rFonts w:ascii="Times New Roman" w:hAnsi="Times New Roman" w:cs="Times New Roman"/>
          <w:sz w:val="24"/>
          <w:szCs w:val="24"/>
          <w:lang w:val="en-US"/>
        </w:rPr>
        <w:t>in accordance with the Declaration of Helsinki of the World Medical As</w:t>
      </w:r>
      <w:r w:rsidR="00525767">
        <w:rPr>
          <w:rFonts w:ascii="Times New Roman" w:hAnsi="Times New Roman" w:cs="Times New Roman"/>
          <w:sz w:val="24"/>
          <w:szCs w:val="24"/>
          <w:lang w:val="en-US"/>
        </w:rPr>
        <w:t>sociation.</w:t>
      </w:r>
    </w:p>
    <w:p w14:paraId="4719B0AE" w14:textId="6A139BB1" w:rsidR="00A52E4B" w:rsidRPr="0018378D" w:rsidRDefault="005201E9" w:rsidP="00FF0711">
      <w:pPr>
        <w:spacing w:after="0" w:line="480" w:lineRule="auto"/>
        <w:jc w:val="both"/>
        <w:rPr>
          <w:rFonts w:ascii="Times New Roman" w:hAnsi="Times New Roman" w:cs="Times New Roman"/>
          <w:sz w:val="24"/>
          <w:szCs w:val="24"/>
          <w:lang w:val="en-US"/>
        </w:rPr>
      </w:pPr>
      <w:r w:rsidRPr="005201E9">
        <w:rPr>
          <w:rFonts w:ascii="Times New Roman" w:hAnsi="Times New Roman" w:cs="Times New Roman"/>
          <w:color w:val="FF0000"/>
          <w:sz w:val="24"/>
          <w:szCs w:val="24"/>
          <w:lang w:val="en-US"/>
        </w:rPr>
        <w:t>2.4</w:t>
      </w:r>
      <w:r w:rsidR="00A52E4B" w:rsidRPr="005201E9">
        <w:rPr>
          <w:rFonts w:ascii="Times New Roman" w:hAnsi="Times New Roman" w:cs="Times New Roman"/>
          <w:color w:val="FF0000"/>
          <w:sz w:val="24"/>
          <w:szCs w:val="24"/>
          <w:lang w:val="en-US"/>
        </w:rPr>
        <w:t xml:space="preserve">. </w:t>
      </w:r>
      <w:r w:rsidR="00A52E4B" w:rsidRPr="0018378D">
        <w:rPr>
          <w:rFonts w:ascii="Times New Roman" w:hAnsi="Times New Roman" w:cs="Times New Roman"/>
          <w:sz w:val="24"/>
          <w:szCs w:val="24"/>
          <w:lang w:val="en-US"/>
        </w:rPr>
        <w:t>Physical activity</w:t>
      </w:r>
    </w:p>
    <w:p w14:paraId="3F9BE8B2" w14:textId="2A30204A" w:rsidR="00A52E4B" w:rsidRPr="00501270" w:rsidRDefault="00675D7F" w:rsidP="00FF071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52E4B" w:rsidRPr="0018378D">
        <w:rPr>
          <w:rFonts w:ascii="Times New Roman" w:hAnsi="Times New Roman" w:cs="Times New Roman"/>
          <w:sz w:val="24"/>
          <w:szCs w:val="24"/>
          <w:lang w:val="en-US"/>
        </w:rPr>
        <w:t xml:space="preserve">IPAQ short form was used to measure </w:t>
      </w:r>
      <w:r w:rsidR="00A52E4B" w:rsidRPr="008F64A7">
        <w:rPr>
          <w:rFonts w:ascii="Times New Roman" w:hAnsi="Times New Roman" w:cs="Times New Roman"/>
          <w:color w:val="FF0000"/>
          <w:sz w:val="24"/>
          <w:szCs w:val="24"/>
          <w:lang w:val="en-US"/>
        </w:rPr>
        <w:t>PA</w:t>
      </w:r>
      <w:r w:rsidR="00A52E4B" w:rsidRPr="0018378D">
        <w:rPr>
          <w:rFonts w:ascii="Times New Roman" w:hAnsi="Times New Roman" w:cs="Times New Roman"/>
          <w:sz w:val="24"/>
          <w:szCs w:val="24"/>
          <w:lang w:val="en-US"/>
        </w:rPr>
        <w:t xml:space="preserve">. The unit of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A52E4B" w:rsidRPr="0018378D">
        <w:rPr>
          <w:rFonts w:ascii="Times New Roman" w:hAnsi="Times New Roman" w:cs="Times New Roman"/>
          <w:sz w:val="24"/>
          <w:szCs w:val="24"/>
          <w:lang w:val="en-US"/>
        </w:rPr>
        <w:t xml:space="preserve">used was MET-minutes/week, where MET is the Metabolic Equivalent of Task. Total </w:t>
      </w:r>
      <w:r w:rsidR="008F64A7" w:rsidRPr="008F64A7">
        <w:rPr>
          <w:rFonts w:ascii="Times New Roman" w:hAnsi="Times New Roman" w:cs="Times New Roman"/>
          <w:color w:val="FF0000"/>
          <w:sz w:val="24"/>
          <w:szCs w:val="24"/>
          <w:lang w:val="en-US"/>
        </w:rPr>
        <w:t>PA</w:t>
      </w:r>
      <w:r w:rsidR="008F64A7">
        <w:rPr>
          <w:rFonts w:ascii="Times New Roman" w:hAnsi="Times New Roman" w:cs="Times New Roman"/>
          <w:sz w:val="24"/>
          <w:szCs w:val="24"/>
          <w:lang w:val="en-US"/>
        </w:rPr>
        <w:t xml:space="preserve"> </w:t>
      </w:r>
      <w:r w:rsidR="00A52E4B" w:rsidRPr="0018378D">
        <w:rPr>
          <w:rFonts w:ascii="Times New Roman" w:hAnsi="Times New Roman" w:cs="Times New Roman"/>
          <w:sz w:val="24"/>
          <w:szCs w:val="24"/>
          <w:lang w:val="en-US"/>
        </w:rPr>
        <w:t xml:space="preserve">MET-minutes/week were calculated through the following formula: </w:t>
      </w:r>
      <w:r w:rsidR="00A52E4B" w:rsidRPr="0018378D">
        <w:rPr>
          <w:rFonts w:ascii="Times New Roman" w:hAnsi="Times New Roman" w:cs="Times New Roman"/>
          <w:i/>
          <w:sz w:val="24"/>
          <w:szCs w:val="24"/>
          <w:lang w:val="en-US"/>
        </w:rPr>
        <w:t>sum of Walking + Moderate + Vigorous MET-minutes/week scores</w:t>
      </w:r>
      <w:r w:rsidR="00A52E4B"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lang w:val="en-US"/>
        </w:rPr>
        <w:fldChar w:fldCharType="begin" w:fldLock="1"/>
      </w:r>
      <w:r w:rsidR="00317218" w:rsidRPr="0018378D">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http://www.mendeley.com/documents/?uuid=7951a746-e1af-4b7e-bf6a-156a39634ba1"]}],"mendeley":{"formattedCitation":"&lt;sup&gt;16&lt;/sup&gt;","plainTextFormattedCitation":"16","previouslyFormattedCitation":"&lt;sup&gt;16&lt;/sup&gt;"},"properties":{"noteIndex":0},"schema":"https://github.com/citation-style-language/schema/raw/master/csl-citation.json"}</w:instrText>
      </w:r>
      <w:r w:rsidR="00317218" w:rsidRPr="0018378D">
        <w:rPr>
          <w:rFonts w:ascii="Times New Roman" w:hAnsi="Times New Roman" w:cs="Times New Roman"/>
          <w:sz w:val="24"/>
          <w:szCs w:val="24"/>
          <w:lang w:val="en-US"/>
        </w:rPr>
        <w:fldChar w:fldCharType="separate"/>
      </w:r>
      <w:r w:rsidR="00317218" w:rsidRPr="0018378D">
        <w:rPr>
          <w:rFonts w:ascii="Times New Roman" w:hAnsi="Times New Roman" w:cs="Times New Roman"/>
          <w:noProof/>
          <w:sz w:val="24"/>
          <w:szCs w:val="24"/>
          <w:vertAlign w:val="superscript"/>
          <w:lang w:val="en-US"/>
        </w:rPr>
        <w:t>16</w:t>
      </w:r>
      <w:r w:rsidR="00317218" w:rsidRPr="0018378D">
        <w:rPr>
          <w:rFonts w:ascii="Times New Roman" w:hAnsi="Times New Roman" w:cs="Times New Roman"/>
          <w:sz w:val="24"/>
          <w:szCs w:val="24"/>
          <w:lang w:val="en-US"/>
        </w:rPr>
        <w:fldChar w:fldCharType="end"/>
      </w:r>
      <w:r w:rsidR="00A52E4B" w:rsidRPr="0018378D">
        <w:rPr>
          <w:rFonts w:ascii="Times New Roman" w:hAnsi="Times New Roman" w:cs="Times New Roman"/>
          <w:sz w:val="24"/>
          <w:szCs w:val="24"/>
          <w:lang w:val="en-US"/>
        </w:rPr>
        <w:t xml:space="preserve"> Participants were divided in two categories according to the guidelines for data processing and analysis of the IPAQ</w:t>
      </w:r>
      <w:r w:rsidR="00A52E4B" w:rsidRPr="0018378D">
        <w:rPr>
          <w:rFonts w:ascii="Times New Roman" w:hAnsi="Times New Roman" w:cs="Times New Roman"/>
          <w:sz w:val="24"/>
          <w:szCs w:val="24"/>
          <w:lang w:val="en-US"/>
        </w:rPr>
        <w:fldChar w:fldCharType="begin" w:fldLock="1"/>
      </w:r>
      <w:r w:rsidR="00A52E4B" w:rsidRPr="0018378D">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http://www.mendeley.com/documents/?uuid=7951a746-e1af-4b7e-bf6a-156a39634ba1"]}],"mendeley":{"formattedCitation":"&lt;sup&gt;16&lt;/sup&gt;","plainTextFormattedCitation":"16","previouslyFormattedCitation":"&lt;sup&gt;16&lt;/sup&gt;"},"properties":{"noteIndex":0},"schema":"https://github.com/citation-style-language/schema/raw/master/csl-citation.json"}</w:instrText>
      </w:r>
      <w:r w:rsidR="00A52E4B" w:rsidRPr="0018378D">
        <w:rPr>
          <w:rFonts w:ascii="Times New Roman" w:hAnsi="Times New Roman" w:cs="Times New Roman"/>
          <w:sz w:val="24"/>
          <w:szCs w:val="24"/>
          <w:lang w:val="en-US"/>
        </w:rPr>
        <w:fldChar w:fldCharType="separate"/>
      </w:r>
      <w:r w:rsidR="00A52E4B" w:rsidRPr="0018378D">
        <w:rPr>
          <w:rFonts w:ascii="Times New Roman" w:hAnsi="Times New Roman" w:cs="Times New Roman"/>
          <w:noProof/>
          <w:sz w:val="24"/>
          <w:szCs w:val="24"/>
          <w:vertAlign w:val="superscript"/>
          <w:lang w:val="en-US"/>
        </w:rPr>
        <w:t>16</w:t>
      </w:r>
      <w:r w:rsidR="00A52E4B" w:rsidRPr="0018378D">
        <w:rPr>
          <w:rFonts w:ascii="Times New Roman" w:hAnsi="Times New Roman" w:cs="Times New Roman"/>
          <w:sz w:val="24"/>
          <w:szCs w:val="24"/>
          <w:lang w:val="en-US"/>
        </w:rPr>
        <w:fldChar w:fldCharType="end"/>
      </w:r>
      <w:r w:rsidR="00166D13" w:rsidRPr="0018378D">
        <w:rPr>
          <w:rFonts w:ascii="Times New Roman" w:hAnsi="Times New Roman" w:cs="Times New Roman"/>
          <w:sz w:val="24"/>
          <w:szCs w:val="24"/>
          <w:lang w:val="en-US"/>
        </w:rPr>
        <w:t xml:space="preserve"> and </w:t>
      </w:r>
      <w:r w:rsidR="00166D13" w:rsidRPr="0018378D">
        <w:rPr>
          <w:rFonts w:ascii="Times New Roman" w:hAnsi="Times New Roman" w:cs="Times New Roman"/>
          <w:sz w:val="24"/>
          <w:szCs w:val="24"/>
          <w:lang w:val="en-US"/>
        </w:rPr>
        <w:lastRenderedPageBreak/>
        <w:t xml:space="preserve">according to the American Diabetes Association </w:t>
      </w:r>
      <w:r w:rsidR="008F64A7" w:rsidRPr="008F64A7">
        <w:rPr>
          <w:rFonts w:ascii="Times New Roman" w:hAnsi="Times New Roman" w:cs="Times New Roman"/>
          <w:color w:val="FF0000"/>
          <w:sz w:val="24"/>
          <w:szCs w:val="24"/>
          <w:lang w:val="en-US"/>
        </w:rPr>
        <w:t>PA</w:t>
      </w:r>
      <w:r w:rsidR="00166D13" w:rsidRPr="0018378D">
        <w:rPr>
          <w:rFonts w:ascii="Times New Roman" w:hAnsi="Times New Roman" w:cs="Times New Roman"/>
          <w:sz w:val="24"/>
          <w:szCs w:val="24"/>
          <w:lang w:val="en-US"/>
        </w:rPr>
        <w:t xml:space="preserve"> guidelines</w:t>
      </w:r>
      <w:r w:rsidR="00BF4333" w:rsidRPr="0018378D">
        <w:rPr>
          <w:rFonts w:ascii="Times New Roman" w:hAnsi="Times New Roman" w:cs="Times New Roman"/>
          <w:sz w:val="24"/>
          <w:szCs w:val="24"/>
          <w:vertAlign w:val="superscript"/>
          <w:lang w:val="en-US"/>
        </w:rPr>
        <w:t>17</w:t>
      </w:r>
      <w:r w:rsidR="00166D13" w:rsidRPr="0018378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52E4B" w:rsidRPr="0018378D">
        <w:rPr>
          <w:rFonts w:ascii="Times New Roman" w:hAnsi="Times New Roman" w:cs="Times New Roman"/>
          <w:sz w:val="24"/>
          <w:szCs w:val="24"/>
          <w:lang w:val="en-US"/>
        </w:rPr>
        <w:t xml:space="preserve">1) fewer than 600 MET-minutes/week and </w:t>
      </w:r>
      <w:r>
        <w:rPr>
          <w:rFonts w:ascii="Times New Roman" w:hAnsi="Times New Roman" w:cs="Times New Roman"/>
          <w:sz w:val="24"/>
          <w:szCs w:val="24"/>
          <w:lang w:val="en-US"/>
        </w:rPr>
        <w:t>(</w:t>
      </w:r>
      <w:r w:rsidR="00A52E4B" w:rsidRPr="0018378D">
        <w:rPr>
          <w:rFonts w:ascii="Times New Roman" w:hAnsi="Times New Roman" w:cs="Times New Roman"/>
          <w:sz w:val="24"/>
          <w:szCs w:val="24"/>
          <w:lang w:val="en-US"/>
        </w:rPr>
        <w:t xml:space="preserve">2) at least 600 MET-minutes/week, equivalent to meeting current </w:t>
      </w:r>
      <w:r w:rsidR="008F64A7" w:rsidRPr="008F64A7">
        <w:rPr>
          <w:rFonts w:ascii="Times New Roman" w:hAnsi="Times New Roman" w:cs="Times New Roman"/>
          <w:color w:val="FF0000"/>
          <w:sz w:val="24"/>
          <w:szCs w:val="24"/>
          <w:lang w:val="en-US"/>
        </w:rPr>
        <w:t>PA</w:t>
      </w:r>
      <w:r w:rsidR="00A52E4B" w:rsidRPr="0018378D">
        <w:rPr>
          <w:rFonts w:ascii="Times New Roman" w:hAnsi="Times New Roman" w:cs="Times New Roman"/>
          <w:sz w:val="24"/>
          <w:szCs w:val="24"/>
          <w:lang w:val="en-US"/>
        </w:rPr>
        <w:t xml:space="preserve"> recommendations. IPAQ has been validated in adult populations from different countries showing acceptable validity (ρ=0.30, 95% CI: 0.23-0.36) and reliability (Spearman’s ρ=0.81, 95% CI: 0.79-0.82</w:t>
      </w:r>
      <w:r w:rsidR="00A52E4B" w:rsidRPr="00501270">
        <w:rPr>
          <w:rFonts w:ascii="Times New Roman" w:hAnsi="Times New Roman" w:cs="Times New Roman"/>
          <w:sz w:val="24"/>
          <w:szCs w:val="24"/>
          <w:lang w:val="en-US"/>
        </w:rPr>
        <w:t>).</w:t>
      </w:r>
      <w:r w:rsidR="00317218" w:rsidRPr="00501270">
        <w:rPr>
          <w:rFonts w:ascii="Times New Roman" w:hAnsi="Times New Roman" w:cs="Times New Roman"/>
          <w:sz w:val="24"/>
          <w:szCs w:val="24"/>
          <w:vertAlign w:val="superscript"/>
          <w:lang w:val="en-US"/>
        </w:rPr>
        <w:t>18</w:t>
      </w:r>
      <w:r w:rsidR="00317218">
        <w:rPr>
          <w:rFonts w:ascii="Times New Roman" w:hAnsi="Times New Roman" w:cs="Times New Roman"/>
          <w:sz w:val="24"/>
          <w:szCs w:val="24"/>
          <w:lang w:val="en-US"/>
        </w:rPr>
        <w:t xml:space="preserve"> </w:t>
      </w:r>
      <w:r w:rsidR="007432FB" w:rsidRPr="00501270">
        <w:rPr>
          <w:rFonts w:ascii="Times New Roman" w:hAnsi="Times New Roman" w:cs="Times New Roman"/>
          <w:sz w:val="24"/>
          <w:szCs w:val="24"/>
          <w:lang w:val="en-US"/>
        </w:rPr>
        <w:t>Specifically, IPAQ Short Form has been validated among Spanish university students showing adequate validity.</w:t>
      </w:r>
      <w:r w:rsidR="007432FB" w:rsidRPr="00501270">
        <w:rPr>
          <w:rFonts w:ascii="Times New Roman" w:hAnsi="Times New Roman" w:cs="Times New Roman"/>
          <w:sz w:val="24"/>
          <w:szCs w:val="24"/>
          <w:vertAlign w:val="superscript"/>
          <w:lang w:val="en-US"/>
        </w:rPr>
        <w:t>19</w:t>
      </w:r>
    </w:p>
    <w:p w14:paraId="5B3ADB51" w14:textId="72889B6B" w:rsidR="003F2679" w:rsidRPr="0018378D" w:rsidRDefault="005201E9" w:rsidP="00FF0711">
      <w:pPr>
        <w:spacing w:after="0" w:line="480" w:lineRule="auto"/>
        <w:jc w:val="both"/>
        <w:rPr>
          <w:rFonts w:ascii="Times New Roman" w:hAnsi="Times New Roman" w:cs="Times New Roman"/>
          <w:sz w:val="24"/>
          <w:szCs w:val="24"/>
          <w:lang w:val="en-US"/>
        </w:rPr>
      </w:pPr>
      <w:r w:rsidRPr="005201E9">
        <w:rPr>
          <w:rFonts w:ascii="Times New Roman" w:hAnsi="Times New Roman" w:cs="Times New Roman"/>
          <w:color w:val="FF0000"/>
          <w:sz w:val="24"/>
          <w:szCs w:val="24"/>
          <w:lang w:val="en-US"/>
        </w:rPr>
        <w:t>2.5</w:t>
      </w:r>
      <w:r w:rsidR="00A52E4B" w:rsidRPr="005201E9">
        <w:rPr>
          <w:rFonts w:ascii="Times New Roman" w:hAnsi="Times New Roman" w:cs="Times New Roman"/>
          <w:color w:val="FF0000"/>
          <w:sz w:val="24"/>
          <w:szCs w:val="24"/>
          <w:lang w:val="en-US"/>
        </w:rPr>
        <w:t xml:space="preserve">. </w:t>
      </w:r>
      <w:r w:rsidR="00E801D7" w:rsidRPr="0018378D">
        <w:rPr>
          <w:rFonts w:ascii="Times New Roman" w:hAnsi="Times New Roman" w:cs="Times New Roman"/>
          <w:sz w:val="24"/>
          <w:szCs w:val="24"/>
          <w:lang w:val="en-US"/>
        </w:rPr>
        <w:t xml:space="preserve">Diabetes and </w:t>
      </w:r>
      <w:r w:rsidR="00A52E4B" w:rsidRPr="0018378D">
        <w:rPr>
          <w:rFonts w:ascii="Times New Roman" w:hAnsi="Times New Roman" w:cs="Times New Roman"/>
          <w:sz w:val="24"/>
          <w:szCs w:val="24"/>
          <w:lang w:val="en-US"/>
        </w:rPr>
        <w:t>Cataract</w:t>
      </w:r>
      <w:r w:rsidR="00E801D7" w:rsidRPr="0018378D">
        <w:rPr>
          <w:rFonts w:ascii="Times New Roman" w:hAnsi="Times New Roman" w:cs="Times New Roman"/>
          <w:sz w:val="24"/>
          <w:szCs w:val="24"/>
          <w:lang w:val="en-US"/>
        </w:rPr>
        <w:t>s</w:t>
      </w:r>
    </w:p>
    <w:p w14:paraId="7BFC866B" w14:textId="4706FA24" w:rsidR="00D2209E" w:rsidRPr="0018378D" w:rsidRDefault="009D0082"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 xml:space="preserve">Those who answered affirmatively to the question ‘‘Have you ever been diagnosed with diabetes?” were considered to have diabetes. </w:t>
      </w:r>
      <w:r w:rsidR="00D2209E" w:rsidRPr="0018378D">
        <w:rPr>
          <w:rFonts w:ascii="Times New Roman" w:hAnsi="Times New Roman" w:cs="Times New Roman"/>
          <w:sz w:val="24"/>
          <w:szCs w:val="24"/>
          <w:lang w:val="en-US"/>
        </w:rPr>
        <w:t>Those who answered affirmatively to the question ‘‘Have you ever been diagnosed with cataracts?” wer</w:t>
      </w:r>
      <w:r w:rsidR="007817AF">
        <w:rPr>
          <w:rFonts w:ascii="Times New Roman" w:hAnsi="Times New Roman" w:cs="Times New Roman"/>
          <w:sz w:val="24"/>
          <w:szCs w:val="24"/>
          <w:lang w:val="en-US"/>
        </w:rPr>
        <w:t>e considered to have cataracts.</w:t>
      </w:r>
    </w:p>
    <w:p w14:paraId="21BDA877" w14:textId="6FABE3AC" w:rsidR="00D2209E" w:rsidRPr="0018378D" w:rsidRDefault="005201E9" w:rsidP="00FF0711">
      <w:pPr>
        <w:spacing w:after="0" w:line="480" w:lineRule="auto"/>
        <w:jc w:val="both"/>
        <w:rPr>
          <w:rFonts w:ascii="Times New Roman" w:hAnsi="Times New Roman" w:cs="Times New Roman"/>
          <w:sz w:val="24"/>
          <w:szCs w:val="24"/>
          <w:lang w:val="en-US"/>
        </w:rPr>
      </w:pPr>
      <w:r w:rsidRPr="005201E9">
        <w:rPr>
          <w:rFonts w:ascii="Times New Roman" w:hAnsi="Times New Roman" w:cs="Times New Roman"/>
          <w:color w:val="FF0000"/>
          <w:sz w:val="24"/>
          <w:szCs w:val="24"/>
          <w:lang w:val="en-US"/>
        </w:rPr>
        <w:t>2.6</w:t>
      </w:r>
      <w:r w:rsidR="00D2209E" w:rsidRPr="005201E9">
        <w:rPr>
          <w:rFonts w:ascii="Times New Roman" w:hAnsi="Times New Roman" w:cs="Times New Roman"/>
          <w:color w:val="FF0000"/>
          <w:sz w:val="24"/>
          <w:szCs w:val="24"/>
          <w:lang w:val="en-US"/>
        </w:rPr>
        <w:t xml:space="preserve">. </w:t>
      </w:r>
      <w:r w:rsidR="00D2209E" w:rsidRPr="0018378D">
        <w:rPr>
          <w:rFonts w:ascii="Times New Roman" w:hAnsi="Times New Roman" w:cs="Times New Roman"/>
          <w:sz w:val="24"/>
          <w:szCs w:val="24"/>
          <w:lang w:val="en-US"/>
        </w:rPr>
        <w:t>Co-variates</w:t>
      </w:r>
    </w:p>
    <w:p w14:paraId="03F49ECC" w14:textId="07593645" w:rsidR="00BB528E" w:rsidRPr="0018378D" w:rsidRDefault="00D2209E"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The selection of the control variables was based on past literature.</w:t>
      </w:r>
      <w:r w:rsidR="00D00157">
        <w:rPr>
          <w:rFonts w:ascii="Times New Roman" w:hAnsi="Times New Roman" w:cs="Times New Roman"/>
          <w:sz w:val="24"/>
          <w:szCs w:val="24"/>
          <w:vertAlign w:val="superscript"/>
          <w:lang w:val="en-US"/>
        </w:rPr>
        <w:t>2,20,21</w:t>
      </w:r>
      <w:r w:rsidRPr="0018378D">
        <w:rPr>
          <w:rFonts w:ascii="Times New Roman" w:hAnsi="Times New Roman" w:cs="Times New Roman"/>
          <w:sz w:val="24"/>
          <w:szCs w:val="24"/>
          <w:lang w:val="en-US"/>
        </w:rPr>
        <w:t xml:space="preserve"> Sociodemographic variables included age, sex, </w:t>
      </w:r>
      <w:r w:rsidR="00BB528E" w:rsidRPr="0018378D">
        <w:rPr>
          <w:rFonts w:ascii="Times New Roman" w:hAnsi="Times New Roman" w:cs="Times New Roman"/>
          <w:sz w:val="24"/>
          <w:szCs w:val="24"/>
          <w:lang w:val="en-US"/>
        </w:rPr>
        <w:t xml:space="preserve">marital status, living in couple </w:t>
      </w:r>
      <w:r w:rsidRPr="0018378D">
        <w:rPr>
          <w:rFonts w:ascii="Times New Roman" w:hAnsi="Times New Roman" w:cs="Times New Roman"/>
          <w:sz w:val="24"/>
          <w:szCs w:val="24"/>
          <w:lang w:val="en-US"/>
        </w:rPr>
        <w:t xml:space="preserve">and education. Education was based on the highest educational level achieved and was categorized as ≤ primary, secondary, and ≥ tertiary. </w:t>
      </w:r>
      <w:r w:rsidR="00BB528E" w:rsidRPr="0018378D">
        <w:rPr>
          <w:rFonts w:ascii="Times New Roman" w:hAnsi="Times New Roman" w:cs="Times New Roman"/>
          <w:sz w:val="24"/>
          <w:szCs w:val="24"/>
          <w:lang w:val="en-US"/>
        </w:rPr>
        <w:t xml:space="preserve">Marital status was categorized as married and single/widowed/divorced/separated. Living in </w:t>
      </w:r>
      <w:r w:rsidR="00E22F74">
        <w:rPr>
          <w:rFonts w:ascii="Times New Roman" w:hAnsi="Times New Roman" w:cs="Times New Roman"/>
          <w:sz w:val="24"/>
          <w:szCs w:val="24"/>
          <w:lang w:val="en-US"/>
        </w:rPr>
        <w:t xml:space="preserve">as a </w:t>
      </w:r>
      <w:r w:rsidR="00BB528E" w:rsidRPr="0018378D">
        <w:rPr>
          <w:rFonts w:ascii="Times New Roman" w:hAnsi="Times New Roman" w:cs="Times New Roman"/>
          <w:sz w:val="24"/>
          <w:szCs w:val="24"/>
          <w:lang w:val="en-US"/>
        </w:rPr>
        <w:t xml:space="preserve">couple was categorized as yes/no. </w:t>
      </w:r>
      <w:r w:rsidRPr="0018378D">
        <w:rPr>
          <w:rFonts w:ascii="Times New Roman" w:hAnsi="Times New Roman" w:cs="Times New Roman"/>
          <w:sz w:val="24"/>
          <w:szCs w:val="24"/>
          <w:lang w:val="en-US"/>
        </w:rPr>
        <w:t xml:space="preserve">Smoking status was self-reported and categorized as never, current smoker, and </w:t>
      </w:r>
      <w:r w:rsidR="00892FC2" w:rsidRPr="0018378D">
        <w:rPr>
          <w:rFonts w:ascii="Times New Roman" w:hAnsi="Times New Roman" w:cs="Times New Roman"/>
          <w:sz w:val="24"/>
          <w:szCs w:val="24"/>
          <w:lang w:val="en-US"/>
        </w:rPr>
        <w:t>past</w:t>
      </w:r>
      <w:r w:rsidRPr="0018378D">
        <w:rPr>
          <w:rFonts w:ascii="Times New Roman" w:hAnsi="Times New Roman" w:cs="Times New Roman"/>
          <w:sz w:val="24"/>
          <w:szCs w:val="24"/>
          <w:lang w:val="en-US"/>
        </w:rPr>
        <w:t xml:space="preserve"> smoker. </w:t>
      </w:r>
      <w:r w:rsidR="00892FC2" w:rsidRPr="0018378D">
        <w:rPr>
          <w:rFonts w:ascii="Times New Roman" w:hAnsi="Times New Roman" w:cs="Times New Roman"/>
          <w:sz w:val="24"/>
          <w:szCs w:val="24"/>
          <w:lang w:val="en-US"/>
        </w:rPr>
        <w:t xml:space="preserve">Alcohol consumption in the last 12 months was self-reported and categorized as yes (any) and no (none). </w:t>
      </w:r>
      <w:r w:rsidR="00BB528E" w:rsidRPr="0018378D">
        <w:rPr>
          <w:rFonts w:ascii="Times New Roman" w:hAnsi="Times New Roman" w:cs="Times New Roman"/>
          <w:sz w:val="24"/>
          <w:szCs w:val="24"/>
          <w:lang w:val="en-US"/>
        </w:rPr>
        <w:t>Height and weight were self-reported. Body mass index (BMI) was calculated as weight in kilograms divided by height in meters squared. Obesity was defined as BMI ≥ 30 kg/m</w:t>
      </w:r>
      <w:r w:rsidR="00BB528E" w:rsidRPr="0018378D">
        <w:rPr>
          <w:rFonts w:ascii="Times New Roman" w:hAnsi="Times New Roman" w:cs="Times New Roman"/>
          <w:sz w:val="24"/>
          <w:szCs w:val="24"/>
          <w:vertAlign w:val="superscript"/>
          <w:lang w:val="en-US"/>
        </w:rPr>
        <w:t>2</w:t>
      </w:r>
      <w:r w:rsidR="00EF235E" w:rsidRPr="00EF235E">
        <w:rPr>
          <w:rFonts w:ascii="Times New Roman" w:hAnsi="Times New Roman" w:cs="Times New Roman"/>
          <w:color w:val="FF0000"/>
          <w:sz w:val="24"/>
          <w:szCs w:val="24"/>
          <w:lang w:val="en-US"/>
        </w:rPr>
        <w:t xml:space="preserve">, according to World Health Organization </w:t>
      </w:r>
      <w:r w:rsidR="006A023A" w:rsidRPr="006A023A">
        <w:rPr>
          <w:rFonts w:ascii="Times New Roman" w:hAnsi="Times New Roman" w:cs="Times New Roman"/>
          <w:sz w:val="24"/>
          <w:szCs w:val="24"/>
          <w:lang w:val="en-US"/>
        </w:rPr>
        <w:t>(</w:t>
      </w:r>
      <w:hyperlink r:id="rId11" w:history="1">
        <w:r w:rsidR="006A023A" w:rsidRPr="00E9108D">
          <w:rPr>
            <w:rStyle w:val="Hyperlink"/>
            <w:rFonts w:ascii="Times New Roman" w:hAnsi="Times New Roman" w:cs="Times New Roman"/>
            <w:sz w:val="24"/>
            <w:szCs w:val="24"/>
            <w:lang w:val="en-US"/>
          </w:rPr>
          <w:t>https://www.who.int/topics/obesity</w:t>
        </w:r>
      </w:hyperlink>
      <w:r w:rsidR="006A023A">
        <w:rPr>
          <w:rFonts w:ascii="Times New Roman" w:hAnsi="Times New Roman" w:cs="Times New Roman"/>
          <w:sz w:val="24"/>
          <w:szCs w:val="24"/>
          <w:lang w:val="en-US"/>
        </w:rPr>
        <w:t>)</w:t>
      </w:r>
      <w:r w:rsidR="00BB528E" w:rsidRPr="0018378D">
        <w:rPr>
          <w:rFonts w:ascii="Times New Roman" w:hAnsi="Times New Roman" w:cs="Times New Roman"/>
          <w:sz w:val="24"/>
          <w:szCs w:val="24"/>
          <w:lang w:val="en-US"/>
        </w:rPr>
        <w:t>.</w:t>
      </w:r>
    </w:p>
    <w:p w14:paraId="5A7CA91C" w14:textId="25C259F3" w:rsidR="00D2209E" w:rsidRPr="0018378D" w:rsidRDefault="005201E9" w:rsidP="00FF0711">
      <w:pPr>
        <w:spacing w:after="0" w:line="480" w:lineRule="auto"/>
        <w:jc w:val="both"/>
        <w:rPr>
          <w:rFonts w:ascii="Times New Roman" w:hAnsi="Times New Roman" w:cs="Times New Roman"/>
          <w:sz w:val="24"/>
          <w:szCs w:val="24"/>
          <w:lang w:val="en-US"/>
        </w:rPr>
      </w:pPr>
      <w:r w:rsidRPr="005201E9">
        <w:rPr>
          <w:rFonts w:ascii="Times New Roman" w:hAnsi="Times New Roman" w:cs="Times New Roman"/>
          <w:color w:val="FF0000"/>
          <w:sz w:val="24"/>
          <w:szCs w:val="24"/>
          <w:lang w:val="en-US"/>
        </w:rPr>
        <w:t>2.7</w:t>
      </w:r>
      <w:r w:rsidR="00D2209E" w:rsidRPr="005201E9">
        <w:rPr>
          <w:rFonts w:ascii="Times New Roman" w:hAnsi="Times New Roman" w:cs="Times New Roman"/>
          <w:color w:val="FF0000"/>
          <w:sz w:val="24"/>
          <w:szCs w:val="24"/>
          <w:lang w:val="en-US"/>
        </w:rPr>
        <w:t xml:space="preserve">. </w:t>
      </w:r>
      <w:r w:rsidR="00D2209E" w:rsidRPr="0018378D">
        <w:rPr>
          <w:rFonts w:ascii="Times New Roman" w:hAnsi="Times New Roman" w:cs="Times New Roman"/>
          <w:sz w:val="24"/>
          <w:szCs w:val="24"/>
          <w:lang w:val="en-US"/>
        </w:rPr>
        <w:t>Statistical analysis</w:t>
      </w:r>
    </w:p>
    <w:p w14:paraId="7B708F6E" w14:textId="11DD8D14" w:rsidR="00D2209E" w:rsidRPr="0018378D" w:rsidRDefault="00D2209E"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lastRenderedPageBreak/>
        <w:t>The statistical analysis was performed with SPSS 23.0</w:t>
      </w:r>
      <w:r w:rsidR="00A7712A" w:rsidRPr="0018378D">
        <w:rPr>
          <w:rFonts w:ascii="Times New Roman" w:hAnsi="Times New Roman" w:cs="Times New Roman"/>
          <w:sz w:val="24"/>
          <w:szCs w:val="24"/>
          <w:lang w:val="en-US"/>
        </w:rPr>
        <w:t xml:space="preserve"> (IBM, NY, USA)</w:t>
      </w:r>
      <w:r w:rsidRPr="0018378D">
        <w:rPr>
          <w:rFonts w:ascii="Times New Roman" w:hAnsi="Times New Roman" w:cs="Times New Roman"/>
          <w:sz w:val="24"/>
          <w:szCs w:val="24"/>
          <w:lang w:val="en-US"/>
        </w:rPr>
        <w:t xml:space="preserve">. </w:t>
      </w:r>
      <w:r w:rsidR="00A7712A" w:rsidRPr="0018378D">
        <w:rPr>
          <w:rFonts w:ascii="Times New Roman" w:hAnsi="Times New Roman" w:cs="Times New Roman"/>
          <w:sz w:val="24"/>
          <w:szCs w:val="24"/>
          <w:lang w:val="en-US"/>
        </w:rPr>
        <w:t xml:space="preserve">The </w:t>
      </w:r>
      <w:proofErr w:type="spellStart"/>
      <w:r w:rsidR="00C034CD" w:rsidRPr="00C034CD">
        <w:rPr>
          <w:rFonts w:ascii="Times New Roman" w:hAnsi="Times New Roman" w:cs="Times New Roman"/>
          <w:color w:val="FF0000"/>
          <w:sz w:val="24"/>
          <w:szCs w:val="24"/>
          <w:lang w:val="en-US"/>
        </w:rPr>
        <w:t>Kołmogorov</w:t>
      </w:r>
      <w:proofErr w:type="spellEnd"/>
      <w:r w:rsidR="00C034CD" w:rsidRPr="00C034CD">
        <w:rPr>
          <w:rFonts w:ascii="Times New Roman" w:hAnsi="Times New Roman" w:cs="Times New Roman"/>
          <w:color w:val="FF0000"/>
          <w:sz w:val="24"/>
          <w:szCs w:val="24"/>
          <w:lang w:val="en-US"/>
        </w:rPr>
        <w:t xml:space="preserve">–Smirnov </w:t>
      </w:r>
      <w:r w:rsidR="00A7712A" w:rsidRPr="0018378D">
        <w:rPr>
          <w:rFonts w:ascii="Times New Roman" w:hAnsi="Times New Roman" w:cs="Times New Roman"/>
          <w:sz w:val="24"/>
          <w:szCs w:val="24"/>
          <w:lang w:val="en-US"/>
        </w:rPr>
        <w:t xml:space="preserve">test was applied to check normality, and the </w:t>
      </w:r>
      <w:proofErr w:type="spellStart"/>
      <w:r w:rsidR="00A7712A" w:rsidRPr="0018378D">
        <w:rPr>
          <w:rFonts w:ascii="Times New Roman" w:hAnsi="Times New Roman" w:cs="Times New Roman"/>
          <w:sz w:val="24"/>
          <w:szCs w:val="24"/>
          <w:lang w:val="en-US"/>
        </w:rPr>
        <w:t>Levene</w:t>
      </w:r>
      <w:proofErr w:type="spellEnd"/>
      <w:r w:rsidR="00A7712A" w:rsidRPr="0018378D">
        <w:rPr>
          <w:rFonts w:ascii="Times New Roman" w:hAnsi="Times New Roman" w:cs="Times New Roman"/>
          <w:sz w:val="24"/>
          <w:szCs w:val="24"/>
          <w:lang w:val="en-US"/>
        </w:rPr>
        <w:t xml:space="preserve"> test was used to check homogeneity of variance. </w:t>
      </w:r>
      <w:r w:rsidR="009D7753" w:rsidRPr="0018378D">
        <w:rPr>
          <w:rFonts w:ascii="Times New Roman" w:hAnsi="Times New Roman" w:cs="Times New Roman"/>
          <w:sz w:val="24"/>
          <w:szCs w:val="24"/>
          <w:lang w:val="en-US"/>
        </w:rPr>
        <w:t>Differences in s</w:t>
      </w:r>
      <w:r w:rsidR="00BC3755" w:rsidRPr="0018378D">
        <w:rPr>
          <w:rFonts w:ascii="Times New Roman" w:hAnsi="Times New Roman" w:cs="Times New Roman"/>
          <w:sz w:val="24"/>
          <w:szCs w:val="24"/>
          <w:lang w:val="en-US"/>
        </w:rPr>
        <w:t xml:space="preserve">ample characteristics (overall and by cataracts status) were </w:t>
      </w:r>
      <w:r w:rsidR="00A7712A" w:rsidRPr="0018378D">
        <w:rPr>
          <w:rFonts w:ascii="Times New Roman" w:hAnsi="Times New Roman" w:cs="Times New Roman"/>
          <w:sz w:val="24"/>
          <w:szCs w:val="24"/>
          <w:lang w:val="en-US"/>
        </w:rPr>
        <w:t xml:space="preserve">assessed by Chi-squared tests, except for age (independent samples </w:t>
      </w:r>
      <w:r w:rsidR="00A7712A" w:rsidRPr="0018378D">
        <w:rPr>
          <w:rFonts w:ascii="Times New Roman" w:hAnsi="Times New Roman" w:cs="Times New Roman"/>
          <w:i/>
          <w:sz w:val="24"/>
          <w:szCs w:val="24"/>
          <w:lang w:val="en-US"/>
        </w:rPr>
        <w:t>t</w:t>
      </w:r>
      <w:r w:rsidR="00A7712A" w:rsidRPr="0018378D">
        <w:rPr>
          <w:rFonts w:ascii="Times New Roman" w:hAnsi="Times New Roman" w:cs="Times New Roman"/>
          <w:sz w:val="24"/>
          <w:szCs w:val="24"/>
          <w:lang w:val="en-US"/>
        </w:rPr>
        <w:t xml:space="preserve">-test). The total amount of </w:t>
      </w:r>
      <w:r w:rsidR="008F64A7" w:rsidRPr="008F64A7">
        <w:rPr>
          <w:rFonts w:ascii="Times New Roman" w:hAnsi="Times New Roman" w:cs="Times New Roman"/>
          <w:color w:val="FF0000"/>
          <w:sz w:val="24"/>
          <w:szCs w:val="24"/>
          <w:lang w:val="en-US"/>
        </w:rPr>
        <w:t>PA</w:t>
      </w:r>
      <w:r w:rsidR="00A7712A" w:rsidRPr="0018378D">
        <w:rPr>
          <w:rFonts w:ascii="Times New Roman" w:hAnsi="Times New Roman" w:cs="Times New Roman"/>
          <w:sz w:val="24"/>
          <w:szCs w:val="24"/>
          <w:lang w:val="en-US"/>
        </w:rPr>
        <w:t xml:space="preserve"> in MET-minutes/week (overall, by cataracts status and by sample characteristics)</w:t>
      </w:r>
      <w:r w:rsidR="00BC3755" w:rsidRPr="0018378D">
        <w:rPr>
          <w:rFonts w:ascii="Times New Roman" w:hAnsi="Times New Roman" w:cs="Times New Roman"/>
          <w:sz w:val="24"/>
          <w:szCs w:val="24"/>
          <w:lang w:val="en-US"/>
        </w:rPr>
        <w:t xml:space="preserve"> was analyzed using independent samples </w:t>
      </w:r>
      <w:r w:rsidR="00BC3755" w:rsidRPr="0018378D">
        <w:rPr>
          <w:rFonts w:ascii="Times New Roman" w:hAnsi="Times New Roman" w:cs="Times New Roman"/>
          <w:i/>
          <w:sz w:val="24"/>
          <w:szCs w:val="24"/>
          <w:lang w:val="en-US"/>
        </w:rPr>
        <w:t>t</w:t>
      </w:r>
      <w:r w:rsidR="00BC3755" w:rsidRPr="0018378D">
        <w:rPr>
          <w:rFonts w:ascii="Times New Roman" w:hAnsi="Times New Roman" w:cs="Times New Roman"/>
          <w:sz w:val="24"/>
          <w:szCs w:val="24"/>
          <w:lang w:val="en-US"/>
        </w:rPr>
        <w:t xml:space="preserve">-test, providing the mean and standard deviation of each group, mean difference, </w:t>
      </w:r>
      <w:r w:rsidR="00BC3755" w:rsidRPr="0018378D">
        <w:rPr>
          <w:rFonts w:ascii="Times New Roman" w:hAnsi="Times New Roman" w:cs="Times New Roman"/>
          <w:i/>
          <w:sz w:val="24"/>
          <w:szCs w:val="24"/>
          <w:lang w:val="en-US"/>
        </w:rPr>
        <w:t>t</w:t>
      </w:r>
      <w:r w:rsidR="00BC3755" w:rsidRPr="0018378D">
        <w:rPr>
          <w:rFonts w:ascii="Times New Roman" w:hAnsi="Times New Roman" w:cs="Times New Roman"/>
          <w:sz w:val="24"/>
          <w:szCs w:val="24"/>
          <w:lang w:val="en-US"/>
        </w:rPr>
        <w:t xml:space="preserve">-value, degrees of freedom (df) and </w:t>
      </w:r>
      <w:r w:rsidR="00BC3755" w:rsidRPr="0018378D">
        <w:rPr>
          <w:rFonts w:ascii="Times New Roman" w:hAnsi="Times New Roman" w:cs="Times New Roman"/>
          <w:i/>
          <w:sz w:val="24"/>
          <w:szCs w:val="24"/>
          <w:lang w:val="en-US"/>
        </w:rPr>
        <w:t>p</w:t>
      </w:r>
      <w:r w:rsidR="00BC3755" w:rsidRPr="0018378D">
        <w:rPr>
          <w:rFonts w:ascii="Times New Roman" w:hAnsi="Times New Roman" w:cs="Times New Roman"/>
          <w:sz w:val="24"/>
          <w:szCs w:val="24"/>
          <w:lang w:val="en-US"/>
        </w:rPr>
        <w:t>-value.</w:t>
      </w:r>
      <w:r w:rsidR="009D7753" w:rsidRPr="0018378D">
        <w:rPr>
          <w:rFonts w:ascii="Times New Roman" w:hAnsi="Times New Roman" w:cs="Times New Roman"/>
          <w:sz w:val="24"/>
          <w:szCs w:val="24"/>
          <w:lang w:val="en-US"/>
        </w:rPr>
        <w:t xml:space="preserve"> The adherence to American Diabetes Associati</w:t>
      </w:r>
      <w:r w:rsidR="00B90BA2" w:rsidRPr="0018378D">
        <w:rPr>
          <w:rFonts w:ascii="Times New Roman" w:hAnsi="Times New Roman" w:cs="Times New Roman"/>
          <w:sz w:val="24"/>
          <w:szCs w:val="24"/>
          <w:lang w:val="en-US"/>
        </w:rPr>
        <w:t xml:space="preserve">on </w:t>
      </w:r>
      <w:r w:rsidR="008F64A7" w:rsidRPr="008F64A7">
        <w:rPr>
          <w:rFonts w:ascii="Times New Roman" w:hAnsi="Times New Roman" w:cs="Times New Roman"/>
          <w:color w:val="FF0000"/>
          <w:sz w:val="24"/>
          <w:szCs w:val="24"/>
          <w:lang w:val="en-US"/>
        </w:rPr>
        <w:t>PA</w:t>
      </w:r>
      <w:r w:rsidR="00B90BA2" w:rsidRPr="008F64A7">
        <w:rPr>
          <w:rFonts w:ascii="Times New Roman" w:hAnsi="Times New Roman" w:cs="Times New Roman"/>
          <w:color w:val="FF0000"/>
          <w:sz w:val="24"/>
          <w:szCs w:val="24"/>
          <w:lang w:val="en-US"/>
        </w:rPr>
        <w:t xml:space="preserve"> </w:t>
      </w:r>
      <w:r w:rsidR="00B90BA2" w:rsidRPr="0018378D">
        <w:rPr>
          <w:rFonts w:ascii="Times New Roman" w:hAnsi="Times New Roman" w:cs="Times New Roman"/>
          <w:sz w:val="24"/>
          <w:szCs w:val="24"/>
          <w:lang w:val="en-US"/>
        </w:rPr>
        <w:t xml:space="preserve">guidelines </w:t>
      </w:r>
      <w:r w:rsidR="009D7753" w:rsidRPr="0018378D">
        <w:rPr>
          <w:rFonts w:ascii="Times New Roman" w:hAnsi="Times New Roman" w:cs="Times New Roman"/>
          <w:sz w:val="24"/>
          <w:szCs w:val="24"/>
          <w:lang w:val="en-US"/>
        </w:rPr>
        <w:t>(overall, by cataracts status and by sample characteristics)</w:t>
      </w:r>
      <w:r w:rsidR="00B90BA2" w:rsidRPr="0018378D">
        <w:rPr>
          <w:rFonts w:ascii="Times New Roman" w:hAnsi="Times New Roman" w:cs="Times New Roman"/>
          <w:sz w:val="24"/>
          <w:szCs w:val="24"/>
          <w:lang w:val="en-US"/>
        </w:rPr>
        <w:t xml:space="preserve"> was evaluated by Chi-squared tests. In addition, the ef</w:t>
      </w:r>
      <w:r w:rsidR="006E38A1">
        <w:rPr>
          <w:rFonts w:ascii="Times New Roman" w:hAnsi="Times New Roman" w:cs="Times New Roman"/>
          <w:sz w:val="24"/>
          <w:szCs w:val="24"/>
          <w:lang w:val="en-US"/>
        </w:rPr>
        <w:t xml:space="preserve">fect size was calculated using </w:t>
      </w:r>
      <w:r w:rsidR="00B90BA2" w:rsidRPr="0018378D">
        <w:rPr>
          <w:rFonts w:ascii="Times New Roman" w:hAnsi="Times New Roman" w:cs="Times New Roman"/>
          <w:sz w:val="24"/>
          <w:szCs w:val="24"/>
          <w:lang w:val="en-US"/>
        </w:rPr>
        <w:t xml:space="preserve">Cohen’s </w:t>
      </w:r>
      <w:r w:rsidR="00B90BA2" w:rsidRPr="0018378D">
        <w:rPr>
          <w:rFonts w:ascii="Times New Roman" w:hAnsi="Times New Roman" w:cs="Times New Roman"/>
          <w:i/>
          <w:sz w:val="24"/>
          <w:szCs w:val="24"/>
          <w:lang w:val="en-US"/>
        </w:rPr>
        <w:t>d</w:t>
      </w:r>
      <w:r w:rsidR="00E22F74">
        <w:rPr>
          <w:rFonts w:ascii="Times New Roman" w:hAnsi="Times New Roman" w:cs="Times New Roman"/>
          <w:sz w:val="24"/>
          <w:szCs w:val="24"/>
          <w:lang w:val="en-US"/>
        </w:rPr>
        <w:t xml:space="preserve">, </w:t>
      </w:r>
      <w:r w:rsidR="00E927D4" w:rsidRPr="0018378D">
        <w:rPr>
          <w:rFonts w:ascii="Times New Roman" w:hAnsi="Times New Roman" w:cs="Times New Roman"/>
          <w:sz w:val="24"/>
          <w:szCs w:val="24"/>
          <w:lang w:val="en-US"/>
        </w:rPr>
        <w:t>classified as s</w:t>
      </w:r>
      <w:r w:rsidR="00E927D4" w:rsidRPr="0018378D">
        <w:rPr>
          <w:rFonts w:ascii="Times New Roman" w:hAnsi="Times New Roman" w:cs="Times New Roman"/>
          <w:sz w:val="24"/>
          <w:szCs w:val="24"/>
          <w:lang w:val="en-GB"/>
        </w:rPr>
        <w:t>mall (0.20), medium (0.50) and large (0.80)</w:t>
      </w:r>
      <w:r w:rsidR="00E927D4"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2</w:t>
      </w:r>
      <w:r w:rsidR="004A3786">
        <w:rPr>
          <w:rFonts w:ascii="Times New Roman" w:hAnsi="Times New Roman" w:cs="Times New Roman"/>
          <w:sz w:val="24"/>
          <w:szCs w:val="24"/>
          <w:vertAlign w:val="superscript"/>
          <w:lang w:val="en-US"/>
        </w:rPr>
        <w:t>2</w:t>
      </w:r>
      <w:r w:rsidR="00E927D4" w:rsidRPr="0018378D">
        <w:rPr>
          <w:rFonts w:ascii="Times New Roman" w:hAnsi="Times New Roman" w:cs="Times New Roman"/>
          <w:sz w:val="24"/>
          <w:szCs w:val="24"/>
          <w:lang w:val="en-US"/>
        </w:rPr>
        <w:t xml:space="preserve"> </w:t>
      </w:r>
      <w:r w:rsidRPr="0018378D">
        <w:rPr>
          <w:rFonts w:ascii="Times New Roman" w:hAnsi="Times New Roman" w:cs="Times New Roman"/>
          <w:sz w:val="24"/>
          <w:szCs w:val="24"/>
          <w:lang w:val="en-US"/>
        </w:rPr>
        <w:t xml:space="preserve">There were missing data only on the following variables: </w:t>
      </w:r>
      <w:r w:rsidR="00C53B20" w:rsidRPr="0018378D">
        <w:rPr>
          <w:rFonts w:ascii="Times New Roman" w:hAnsi="Times New Roman" w:cs="Times New Roman"/>
          <w:sz w:val="24"/>
          <w:szCs w:val="24"/>
          <w:lang w:val="en-US"/>
        </w:rPr>
        <w:t xml:space="preserve">marital status (3: 0.30%), living </w:t>
      </w:r>
      <w:r w:rsidR="00E22F74">
        <w:rPr>
          <w:rFonts w:ascii="Times New Roman" w:hAnsi="Times New Roman" w:cs="Times New Roman"/>
          <w:sz w:val="24"/>
          <w:szCs w:val="24"/>
          <w:lang w:val="en-US"/>
        </w:rPr>
        <w:t xml:space="preserve">as a </w:t>
      </w:r>
      <w:r w:rsidR="00C53B20" w:rsidRPr="0018378D">
        <w:rPr>
          <w:rFonts w:ascii="Times New Roman" w:hAnsi="Times New Roman" w:cs="Times New Roman"/>
          <w:sz w:val="24"/>
          <w:szCs w:val="24"/>
          <w:lang w:val="en-US"/>
        </w:rPr>
        <w:t>couple (6: 0.59%), smoking (1: 0.10%</w:t>
      </w:r>
      <w:r w:rsidR="00795AED" w:rsidRPr="0018378D">
        <w:rPr>
          <w:rFonts w:ascii="Times New Roman" w:hAnsi="Times New Roman" w:cs="Times New Roman"/>
          <w:sz w:val="24"/>
          <w:szCs w:val="24"/>
          <w:lang w:val="en-US"/>
        </w:rPr>
        <w:t>) and</w:t>
      </w:r>
      <w:r w:rsidR="00C53B20" w:rsidRPr="0018378D">
        <w:rPr>
          <w:rFonts w:ascii="Times New Roman" w:hAnsi="Times New Roman" w:cs="Times New Roman"/>
          <w:sz w:val="24"/>
          <w:szCs w:val="24"/>
          <w:lang w:val="en-US"/>
        </w:rPr>
        <w:t xml:space="preserve"> obesity (27: 2.66%)</w:t>
      </w:r>
      <w:r w:rsidRPr="0018378D">
        <w:rPr>
          <w:rFonts w:ascii="Times New Roman" w:hAnsi="Times New Roman" w:cs="Times New Roman"/>
          <w:sz w:val="24"/>
          <w:szCs w:val="24"/>
          <w:lang w:val="en-US"/>
        </w:rPr>
        <w:t>. Complete-case analysis was carried out</w:t>
      </w:r>
      <w:r w:rsidR="002555BF">
        <w:rPr>
          <w:rFonts w:ascii="Times New Roman" w:hAnsi="Times New Roman" w:cs="Times New Roman"/>
          <w:sz w:val="24"/>
          <w:szCs w:val="24"/>
          <w:lang w:val="en-US"/>
        </w:rPr>
        <w:t xml:space="preserve"> </w:t>
      </w:r>
      <w:r w:rsidR="002555BF" w:rsidRPr="002555BF">
        <w:rPr>
          <w:rFonts w:ascii="Times New Roman" w:hAnsi="Times New Roman" w:cs="Times New Roman"/>
          <w:color w:val="FF0000"/>
          <w:sz w:val="24"/>
          <w:szCs w:val="24"/>
          <w:lang w:val="en-US"/>
        </w:rPr>
        <w:t>(only participants for which we had no missing data were included in the analyses, while participants with any missing data were excluded)</w:t>
      </w:r>
      <w:r w:rsidRPr="002555BF">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 xml:space="preserve">The level of statistical significance was set at </w:t>
      </w:r>
      <w:r w:rsidR="00BC3755" w:rsidRPr="0018378D">
        <w:rPr>
          <w:rFonts w:ascii="Times New Roman" w:hAnsi="Times New Roman" w:cs="Times New Roman"/>
          <w:i/>
          <w:sz w:val="24"/>
          <w:szCs w:val="24"/>
          <w:lang w:val="en-US"/>
        </w:rPr>
        <w:t>p</w:t>
      </w:r>
      <w:r w:rsidRPr="0018378D">
        <w:rPr>
          <w:rFonts w:ascii="Times New Roman" w:hAnsi="Times New Roman" w:cs="Times New Roman"/>
          <w:i/>
          <w:sz w:val="24"/>
          <w:szCs w:val="24"/>
          <w:lang w:val="en-US"/>
        </w:rPr>
        <w:t xml:space="preserve"> </w:t>
      </w:r>
      <w:r w:rsidRPr="0018378D">
        <w:rPr>
          <w:rFonts w:ascii="Times New Roman" w:hAnsi="Times New Roman" w:cs="Times New Roman"/>
          <w:sz w:val="24"/>
          <w:szCs w:val="24"/>
          <w:lang w:val="en-US"/>
        </w:rPr>
        <w:t xml:space="preserve">&lt; 0.05. </w:t>
      </w:r>
    </w:p>
    <w:p w14:paraId="283B5D42" w14:textId="77777777" w:rsidR="00C53B20" w:rsidRPr="0018378D" w:rsidRDefault="00C53B20" w:rsidP="00FF0711">
      <w:pPr>
        <w:pStyle w:val="MDPI31text"/>
        <w:spacing w:line="480" w:lineRule="auto"/>
        <w:ind w:firstLine="0"/>
        <w:rPr>
          <w:rFonts w:ascii="Times New Roman" w:hAnsi="Times New Roman"/>
          <w:color w:val="auto"/>
          <w:sz w:val="24"/>
          <w:szCs w:val="24"/>
          <w:lang w:val="en-GB"/>
        </w:rPr>
      </w:pPr>
    </w:p>
    <w:p w14:paraId="08756ED8" w14:textId="77777777" w:rsidR="00A55F48" w:rsidRPr="0018378D" w:rsidRDefault="00011B3D" w:rsidP="00FF0711">
      <w:pPr>
        <w:spacing w:after="0" w:line="480" w:lineRule="auto"/>
        <w:jc w:val="both"/>
        <w:rPr>
          <w:rFonts w:ascii="Times New Roman" w:hAnsi="Times New Roman" w:cs="Times New Roman"/>
          <w:b/>
          <w:sz w:val="24"/>
          <w:szCs w:val="24"/>
          <w:lang w:val="en-US"/>
        </w:rPr>
      </w:pPr>
      <w:r w:rsidRPr="0018378D">
        <w:rPr>
          <w:rFonts w:ascii="Times New Roman" w:hAnsi="Times New Roman" w:cs="Times New Roman"/>
          <w:b/>
          <w:sz w:val="24"/>
          <w:szCs w:val="24"/>
          <w:lang w:val="en-US"/>
        </w:rPr>
        <w:t xml:space="preserve">3. </w:t>
      </w:r>
      <w:r w:rsidR="00A55F48" w:rsidRPr="0018378D">
        <w:rPr>
          <w:rFonts w:ascii="Times New Roman" w:hAnsi="Times New Roman" w:cs="Times New Roman"/>
          <w:b/>
          <w:sz w:val="24"/>
          <w:szCs w:val="24"/>
          <w:lang w:val="en-US"/>
        </w:rPr>
        <w:t>RESULTS</w:t>
      </w:r>
    </w:p>
    <w:p w14:paraId="1C29FAFC" w14:textId="6C2770AD" w:rsidR="00897DDB" w:rsidRPr="00FD3338" w:rsidRDefault="002E5EE3" w:rsidP="00FF0711">
      <w:pPr>
        <w:spacing w:after="0" w:line="480" w:lineRule="auto"/>
        <w:ind w:firstLine="708"/>
        <w:jc w:val="both"/>
        <w:rPr>
          <w:rFonts w:ascii="Times New Roman" w:hAnsi="Times New Roman" w:cs="Times New Roman"/>
          <w:sz w:val="24"/>
          <w:szCs w:val="24"/>
          <w:lang w:val="en-GB"/>
        </w:rPr>
      </w:pPr>
      <w:r w:rsidRPr="0018378D">
        <w:rPr>
          <w:rFonts w:ascii="Times New Roman" w:hAnsi="Times New Roman" w:cs="Times New Roman"/>
          <w:sz w:val="24"/>
          <w:szCs w:val="24"/>
          <w:lang w:val="en-US"/>
        </w:rPr>
        <w:t xml:space="preserve">In this </w:t>
      </w:r>
      <w:r w:rsidRPr="00F40ECA">
        <w:rPr>
          <w:rFonts w:ascii="Times New Roman" w:hAnsi="Times New Roman" w:cs="Times New Roman"/>
          <w:color w:val="FF0000"/>
          <w:sz w:val="24"/>
          <w:szCs w:val="24"/>
          <w:lang w:val="en-US"/>
        </w:rPr>
        <w:t>self-weighting samp</w:t>
      </w:r>
      <w:r w:rsidRPr="0054422B">
        <w:rPr>
          <w:rFonts w:ascii="Times New Roman" w:hAnsi="Times New Roman" w:cs="Times New Roman"/>
          <w:color w:val="FF0000"/>
          <w:sz w:val="24"/>
          <w:szCs w:val="24"/>
          <w:lang w:val="en-US"/>
        </w:rPr>
        <w:t>le</w:t>
      </w:r>
      <w:r w:rsidR="0054422B" w:rsidRPr="0054422B">
        <w:rPr>
          <w:rFonts w:ascii="Times New Roman" w:hAnsi="Times New Roman" w:cs="Times New Roman"/>
          <w:color w:val="FF0000"/>
          <w:sz w:val="24"/>
          <w:szCs w:val="24"/>
          <w:lang w:val="en-US"/>
        </w:rPr>
        <w:t xml:space="preserve"> of 1,014 people with diabetes residing in Spain</w:t>
      </w:r>
      <w:r w:rsidRPr="0054422B">
        <w:rPr>
          <w:rFonts w:ascii="Times New Roman" w:hAnsi="Times New Roman" w:cs="Times New Roman"/>
          <w:color w:val="FF0000"/>
          <w:sz w:val="24"/>
          <w:szCs w:val="24"/>
          <w:lang w:val="en-US"/>
        </w:rPr>
        <w:t xml:space="preserve">, </w:t>
      </w:r>
      <w:r w:rsidRPr="0018378D">
        <w:rPr>
          <w:rFonts w:ascii="Times New Roman" w:hAnsi="Times New Roman" w:cs="Times New Roman"/>
          <w:sz w:val="24"/>
          <w:szCs w:val="24"/>
          <w:lang w:val="en-US"/>
        </w:rPr>
        <w:t>the overall prevalence of cataract was</w:t>
      </w:r>
      <w:r w:rsidR="008A0154" w:rsidRPr="0018378D">
        <w:rPr>
          <w:rFonts w:ascii="Times New Roman" w:hAnsi="Times New Roman" w:cs="Times New Roman"/>
          <w:sz w:val="24"/>
          <w:szCs w:val="24"/>
          <w:lang w:val="en-US"/>
        </w:rPr>
        <w:t xml:space="preserve"> 14.0</w:t>
      </w:r>
      <w:r w:rsidRPr="0018378D">
        <w:rPr>
          <w:rFonts w:ascii="Times New Roman" w:hAnsi="Times New Roman" w:cs="Times New Roman"/>
          <w:sz w:val="24"/>
          <w:szCs w:val="24"/>
          <w:lang w:val="en-US"/>
        </w:rPr>
        <w:t xml:space="preserve">%, and the overall prevalence of </w:t>
      </w:r>
      <w:r w:rsidR="00E22F74">
        <w:rPr>
          <w:rFonts w:ascii="Times New Roman" w:hAnsi="Times New Roman" w:cs="Times New Roman"/>
          <w:sz w:val="24"/>
          <w:szCs w:val="24"/>
          <w:lang w:val="en-US"/>
        </w:rPr>
        <w:t xml:space="preserve">those participating in </w:t>
      </w:r>
      <w:r w:rsidRPr="0018378D">
        <w:rPr>
          <w:rFonts w:ascii="Times New Roman" w:hAnsi="Times New Roman" w:cs="Times New Roman"/>
          <w:sz w:val="24"/>
          <w:szCs w:val="24"/>
          <w:lang w:val="en-US"/>
        </w:rPr>
        <w:t xml:space="preserve">less than 600 MET-minutes/week of </w:t>
      </w:r>
      <w:r w:rsidR="008F64A7" w:rsidRPr="008F64A7">
        <w:rPr>
          <w:rFonts w:ascii="Times New Roman" w:hAnsi="Times New Roman" w:cs="Times New Roman"/>
          <w:color w:val="FF0000"/>
          <w:sz w:val="24"/>
          <w:szCs w:val="24"/>
          <w:lang w:val="en-US"/>
        </w:rPr>
        <w:t>PA</w:t>
      </w:r>
      <w:r w:rsidR="00E91F0B" w:rsidRPr="008F64A7">
        <w:rPr>
          <w:rFonts w:ascii="Times New Roman" w:hAnsi="Times New Roman" w:cs="Times New Roman"/>
          <w:color w:val="FF0000"/>
          <w:sz w:val="24"/>
          <w:szCs w:val="24"/>
          <w:lang w:val="en-US"/>
        </w:rPr>
        <w:t xml:space="preserve"> </w:t>
      </w:r>
      <w:r w:rsidR="002D3135" w:rsidRPr="0018378D">
        <w:rPr>
          <w:rFonts w:ascii="Times New Roman" w:hAnsi="Times New Roman" w:cs="Times New Roman"/>
          <w:sz w:val="24"/>
          <w:szCs w:val="24"/>
          <w:lang w:val="en-US"/>
        </w:rPr>
        <w:t xml:space="preserve">(American Diabetes Association </w:t>
      </w:r>
      <w:r w:rsidR="008F64A7" w:rsidRPr="008F64A7">
        <w:rPr>
          <w:rFonts w:ascii="Times New Roman" w:hAnsi="Times New Roman" w:cs="Times New Roman"/>
          <w:color w:val="FF0000"/>
          <w:sz w:val="24"/>
          <w:szCs w:val="24"/>
          <w:lang w:val="en-US"/>
        </w:rPr>
        <w:t>PA</w:t>
      </w:r>
      <w:r w:rsidR="002D3135" w:rsidRPr="0018378D">
        <w:rPr>
          <w:rFonts w:ascii="Times New Roman" w:hAnsi="Times New Roman" w:cs="Times New Roman"/>
          <w:sz w:val="24"/>
          <w:szCs w:val="24"/>
          <w:lang w:val="en-US"/>
        </w:rPr>
        <w:t xml:space="preserve"> guidelines) </w:t>
      </w:r>
      <w:r w:rsidRPr="0018378D">
        <w:rPr>
          <w:rFonts w:ascii="Times New Roman" w:hAnsi="Times New Roman" w:cs="Times New Roman"/>
          <w:sz w:val="24"/>
          <w:szCs w:val="24"/>
          <w:lang w:val="en-US"/>
        </w:rPr>
        <w:t>was</w:t>
      </w:r>
      <w:r w:rsidR="002D3135" w:rsidRPr="0018378D">
        <w:rPr>
          <w:rFonts w:ascii="Times New Roman" w:hAnsi="Times New Roman" w:cs="Times New Roman"/>
          <w:sz w:val="24"/>
          <w:szCs w:val="24"/>
          <w:lang w:val="en-US"/>
        </w:rPr>
        <w:t xml:space="preserve"> 35.4</w:t>
      </w:r>
      <w:r w:rsidRPr="0018378D">
        <w:rPr>
          <w:rFonts w:ascii="Times New Roman" w:hAnsi="Times New Roman" w:cs="Times New Roman"/>
          <w:sz w:val="24"/>
          <w:szCs w:val="24"/>
          <w:lang w:val="en-US"/>
        </w:rPr>
        <w:t xml:space="preserve">%. Overall, the prevalence of cataract among those doing less and more than 600 MET-minutes/week of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2D3135" w:rsidRPr="0018378D">
        <w:rPr>
          <w:rFonts w:ascii="Times New Roman" w:hAnsi="Times New Roman" w:cs="Times New Roman"/>
          <w:sz w:val="24"/>
          <w:szCs w:val="24"/>
          <w:lang w:val="en-US"/>
        </w:rPr>
        <w:t xml:space="preserve">was </w:t>
      </w:r>
      <w:r w:rsidR="000D6030" w:rsidRPr="0018378D">
        <w:rPr>
          <w:rFonts w:ascii="Times New Roman" w:hAnsi="Times New Roman" w:cs="Times New Roman"/>
          <w:sz w:val="24"/>
          <w:szCs w:val="24"/>
          <w:lang w:val="en-US"/>
        </w:rPr>
        <w:t>17.5</w:t>
      </w:r>
      <w:r w:rsidR="002D3135" w:rsidRPr="0018378D">
        <w:rPr>
          <w:rFonts w:ascii="Times New Roman" w:hAnsi="Times New Roman" w:cs="Times New Roman"/>
          <w:sz w:val="24"/>
          <w:szCs w:val="24"/>
          <w:lang w:val="en-US"/>
        </w:rPr>
        <w:t>%</w:t>
      </w:r>
      <w:r w:rsidR="000D6030" w:rsidRPr="0018378D">
        <w:rPr>
          <w:rFonts w:ascii="Times New Roman" w:hAnsi="Times New Roman" w:cs="Times New Roman"/>
          <w:sz w:val="24"/>
          <w:szCs w:val="24"/>
          <w:lang w:val="en-US"/>
        </w:rPr>
        <w:t xml:space="preserve"> and 12.1</w:t>
      </w:r>
      <w:r w:rsidR="002D3135" w:rsidRPr="0018378D">
        <w:rPr>
          <w:rFonts w:ascii="Times New Roman" w:hAnsi="Times New Roman" w:cs="Times New Roman"/>
          <w:sz w:val="24"/>
          <w:szCs w:val="24"/>
          <w:lang w:val="en-US"/>
        </w:rPr>
        <w:t xml:space="preserve">%, </w:t>
      </w:r>
      <w:r w:rsidR="002D3135" w:rsidRPr="005B5D47">
        <w:rPr>
          <w:rFonts w:ascii="Times New Roman" w:hAnsi="Times New Roman" w:cs="Times New Roman"/>
          <w:sz w:val="24"/>
          <w:szCs w:val="24"/>
          <w:lang w:val="en-US"/>
        </w:rPr>
        <w:t>respectively</w:t>
      </w:r>
      <w:r w:rsidR="00044F27" w:rsidRPr="005B5D47">
        <w:rPr>
          <w:rFonts w:ascii="Times New Roman" w:hAnsi="Times New Roman" w:cs="Times New Roman"/>
          <w:sz w:val="24"/>
          <w:szCs w:val="24"/>
          <w:lang w:val="en-US"/>
        </w:rPr>
        <w:t xml:space="preserve"> (p=0.016)</w:t>
      </w:r>
      <w:r w:rsidR="0081777D" w:rsidRPr="005B5D47">
        <w:rPr>
          <w:rFonts w:ascii="Times New Roman" w:hAnsi="Times New Roman" w:cs="Times New Roman"/>
          <w:sz w:val="24"/>
          <w:szCs w:val="24"/>
          <w:lang w:val="en-US"/>
        </w:rPr>
        <w:t xml:space="preserve">. </w:t>
      </w:r>
      <w:r w:rsidRPr="005B5D47">
        <w:rPr>
          <w:rFonts w:ascii="Times New Roman" w:hAnsi="Times New Roman" w:cs="Times New Roman"/>
          <w:sz w:val="24"/>
          <w:szCs w:val="24"/>
          <w:lang w:val="en-US"/>
        </w:rPr>
        <w:t>Based</w:t>
      </w:r>
      <w:r w:rsidRPr="0018378D">
        <w:rPr>
          <w:rFonts w:ascii="Times New Roman" w:hAnsi="Times New Roman" w:cs="Times New Roman"/>
          <w:sz w:val="24"/>
          <w:szCs w:val="24"/>
          <w:lang w:val="en-US"/>
        </w:rPr>
        <w:t xml:space="preserve"> on una</w:t>
      </w:r>
      <w:r w:rsidR="00756330" w:rsidRPr="0018378D">
        <w:rPr>
          <w:rFonts w:ascii="Times New Roman" w:hAnsi="Times New Roman" w:cs="Times New Roman"/>
          <w:sz w:val="24"/>
          <w:szCs w:val="24"/>
          <w:lang w:val="en-US"/>
        </w:rPr>
        <w:t>djusted estimates, advanced age</w:t>
      </w:r>
      <w:r w:rsidRPr="0018378D">
        <w:rPr>
          <w:rFonts w:ascii="Times New Roman" w:hAnsi="Times New Roman" w:cs="Times New Roman"/>
          <w:sz w:val="24"/>
          <w:szCs w:val="24"/>
          <w:lang w:val="en-US"/>
        </w:rPr>
        <w:t>,</w:t>
      </w:r>
      <w:r w:rsidR="0067366E" w:rsidRPr="0018378D">
        <w:rPr>
          <w:rFonts w:ascii="Times New Roman" w:hAnsi="Times New Roman" w:cs="Times New Roman"/>
          <w:sz w:val="24"/>
          <w:szCs w:val="24"/>
          <w:lang w:val="en-US"/>
        </w:rPr>
        <w:t xml:space="preserve"> lower education</w:t>
      </w:r>
      <w:r w:rsidRPr="0018378D">
        <w:rPr>
          <w:rFonts w:ascii="Times New Roman" w:hAnsi="Times New Roman" w:cs="Times New Roman"/>
          <w:sz w:val="24"/>
          <w:szCs w:val="24"/>
          <w:lang w:val="en-US"/>
        </w:rPr>
        <w:t>,</w:t>
      </w:r>
      <w:r w:rsidR="00756330" w:rsidRPr="0018378D">
        <w:rPr>
          <w:rFonts w:ascii="Times New Roman" w:hAnsi="Times New Roman" w:cs="Times New Roman"/>
          <w:sz w:val="24"/>
          <w:szCs w:val="24"/>
          <w:lang w:val="en-US"/>
        </w:rPr>
        <w:t xml:space="preserve"> no alcohol consumption and obesity </w:t>
      </w:r>
      <w:r w:rsidRPr="0018378D">
        <w:rPr>
          <w:rFonts w:ascii="Times New Roman" w:hAnsi="Times New Roman" w:cs="Times New Roman"/>
          <w:sz w:val="24"/>
          <w:szCs w:val="24"/>
          <w:lang w:val="en-US"/>
        </w:rPr>
        <w:t>were associated with significantly higher prevalence of cataract (Table 1).</w:t>
      </w:r>
      <w:r w:rsidR="00492994" w:rsidRPr="0018378D">
        <w:rPr>
          <w:rFonts w:ascii="Times New Roman" w:hAnsi="Times New Roman" w:cs="Times New Roman"/>
          <w:sz w:val="24"/>
          <w:szCs w:val="24"/>
          <w:lang w:val="en-US"/>
        </w:rPr>
        <w:t xml:space="preserve"> </w:t>
      </w:r>
      <w:r w:rsidR="00690EB5" w:rsidRPr="0018378D">
        <w:rPr>
          <w:rFonts w:ascii="Times New Roman" w:hAnsi="Times New Roman" w:cs="Times New Roman"/>
          <w:sz w:val="24"/>
          <w:szCs w:val="24"/>
          <w:lang w:val="en-GB"/>
        </w:rPr>
        <w:t xml:space="preserve">In the overall analysis, </w:t>
      </w:r>
      <w:r w:rsidR="00281A8D">
        <w:rPr>
          <w:rFonts w:ascii="Times New Roman" w:hAnsi="Times New Roman" w:cs="Times New Roman"/>
          <w:sz w:val="24"/>
          <w:szCs w:val="24"/>
          <w:lang w:val="en-GB"/>
        </w:rPr>
        <w:t xml:space="preserve">people </w:t>
      </w:r>
      <w:r w:rsidR="00690EB5" w:rsidRPr="0018378D">
        <w:rPr>
          <w:rFonts w:ascii="Times New Roman" w:hAnsi="Times New Roman" w:cs="Times New Roman"/>
          <w:sz w:val="24"/>
          <w:szCs w:val="24"/>
          <w:lang w:val="en-GB"/>
        </w:rPr>
        <w:t>with cataracts were significantly less activ</w:t>
      </w:r>
      <w:r w:rsidR="00492994" w:rsidRPr="0018378D">
        <w:rPr>
          <w:rFonts w:ascii="Times New Roman" w:hAnsi="Times New Roman" w:cs="Times New Roman"/>
          <w:sz w:val="24"/>
          <w:szCs w:val="24"/>
          <w:lang w:val="en-GB"/>
        </w:rPr>
        <w:t xml:space="preserve">e than </w:t>
      </w:r>
      <w:r w:rsidR="00492994" w:rsidRPr="0018378D">
        <w:rPr>
          <w:rFonts w:ascii="Times New Roman" w:hAnsi="Times New Roman" w:cs="Times New Roman"/>
          <w:sz w:val="24"/>
          <w:szCs w:val="24"/>
          <w:lang w:val="en-GB"/>
        </w:rPr>
        <w:lastRenderedPageBreak/>
        <w:t xml:space="preserve">those </w:t>
      </w:r>
      <w:r w:rsidR="00492994" w:rsidRPr="00FD3338">
        <w:rPr>
          <w:rFonts w:ascii="Times New Roman" w:hAnsi="Times New Roman" w:cs="Times New Roman"/>
          <w:sz w:val="24"/>
          <w:szCs w:val="24"/>
          <w:lang w:val="en-GB"/>
        </w:rPr>
        <w:t>without cataracts</w:t>
      </w:r>
      <w:r w:rsidR="00FD3338" w:rsidRPr="00FD3338">
        <w:rPr>
          <w:rFonts w:ascii="Times New Roman" w:hAnsi="Times New Roman" w:cs="Times New Roman"/>
          <w:sz w:val="24"/>
          <w:szCs w:val="24"/>
          <w:lang w:val="en-GB"/>
        </w:rPr>
        <w:t xml:space="preserve"> </w:t>
      </w:r>
      <w:r w:rsidR="00FD3338" w:rsidRPr="00FD3338">
        <w:rPr>
          <w:rFonts w:ascii="Times New Roman" w:hAnsi="Times New Roman" w:cs="Times New Roman"/>
          <w:sz w:val="24"/>
          <w:szCs w:val="24"/>
          <w:lang w:val="en-US"/>
        </w:rPr>
        <w:t>(1</w:t>
      </w:r>
      <w:r w:rsidR="008D3A7A" w:rsidRPr="008D3A7A">
        <w:rPr>
          <w:rFonts w:ascii="Times New Roman" w:hAnsi="Times New Roman" w:cs="Times New Roman"/>
          <w:color w:val="FF0000"/>
          <w:sz w:val="24"/>
          <w:szCs w:val="24"/>
          <w:lang w:val="en-US"/>
        </w:rPr>
        <w:t>,</w:t>
      </w:r>
      <w:r w:rsidR="00FD3338" w:rsidRPr="00FD3338">
        <w:rPr>
          <w:rFonts w:ascii="Times New Roman" w:hAnsi="Times New Roman" w:cs="Times New Roman"/>
          <w:sz w:val="24"/>
          <w:szCs w:val="24"/>
          <w:lang w:val="en-US"/>
        </w:rPr>
        <w:t>289.4 vs 1</w:t>
      </w:r>
      <w:r w:rsidR="008D3A7A" w:rsidRPr="008D3A7A">
        <w:rPr>
          <w:rFonts w:ascii="Times New Roman" w:hAnsi="Times New Roman" w:cs="Times New Roman"/>
          <w:color w:val="FF0000"/>
          <w:sz w:val="24"/>
          <w:szCs w:val="24"/>
          <w:lang w:val="en-US"/>
        </w:rPr>
        <w:t>,</w:t>
      </w:r>
      <w:r w:rsidR="00FD3338" w:rsidRPr="00FD3338">
        <w:rPr>
          <w:rFonts w:ascii="Times New Roman" w:hAnsi="Times New Roman" w:cs="Times New Roman"/>
          <w:sz w:val="24"/>
          <w:szCs w:val="24"/>
          <w:lang w:val="en-US"/>
        </w:rPr>
        <w:t>846.8 MET-minutes/week; p=</w:t>
      </w:r>
      <w:r w:rsidR="00FD3338">
        <w:rPr>
          <w:rFonts w:ascii="Times New Roman" w:hAnsi="Times New Roman" w:cs="Times New Roman"/>
          <w:sz w:val="24"/>
          <w:szCs w:val="24"/>
          <w:lang w:val="en-US"/>
        </w:rPr>
        <w:t>0.001)</w:t>
      </w:r>
      <w:r w:rsidR="00492994" w:rsidRPr="0018378D">
        <w:rPr>
          <w:rFonts w:ascii="Times New Roman" w:hAnsi="Times New Roman" w:cs="Times New Roman"/>
          <w:sz w:val="24"/>
          <w:szCs w:val="24"/>
          <w:lang w:val="en-GB"/>
        </w:rPr>
        <w:t xml:space="preserve">. </w:t>
      </w:r>
      <w:r w:rsidR="00492994" w:rsidRPr="0018378D">
        <w:rPr>
          <w:rFonts w:ascii="Times New Roman" w:hAnsi="Times New Roman" w:cs="Times New Roman"/>
          <w:sz w:val="24"/>
          <w:szCs w:val="24"/>
          <w:lang w:val="en-US"/>
        </w:rPr>
        <w:t>Stratified analyses showed that t</w:t>
      </w:r>
      <w:r w:rsidR="00492994" w:rsidRPr="0018378D">
        <w:rPr>
          <w:rFonts w:ascii="Times New Roman" w:hAnsi="Times New Roman" w:cs="Times New Roman"/>
          <w:sz w:val="24"/>
          <w:szCs w:val="24"/>
          <w:lang w:val="en-GB"/>
        </w:rPr>
        <w:t xml:space="preserve">his difference was </w:t>
      </w:r>
      <w:r w:rsidR="00690EB5" w:rsidRPr="0018378D">
        <w:rPr>
          <w:rFonts w:ascii="Times New Roman" w:hAnsi="Times New Roman" w:cs="Times New Roman"/>
          <w:sz w:val="24"/>
          <w:szCs w:val="24"/>
          <w:lang w:val="en-GB"/>
        </w:rPr>
        <w:t xml:space="preserve">significant in females, in both age groups (≤60 and &gt;60 years), in those not married, in those who did not live </w:t>
      </w:r>
      <w:r w:rsidR="00E22F74">
        <w:rPr>
          <w:rFonts w:ascii="Times New Roman" w:hAnsi="Times New Roman" w:cs="Times New Roman"/>
          <w:sz w:val="24"/>
          <w:szCs w:val="24"/>
          <w:lang w:val="en-GB"/>
        </w:rPr>
        <w:t>as a</w:t>
      </w:r>
      <w:r w:rsidR="00690EB5" w:rsidRPr="0018378D">
        <w:rPr>
          <w:rFonts w:ascii="Times New Roman" w:hAnsi="Times New Roman" w:cs="Times New Roman"/>
          <w:sz w:val="24"/>
          <w:szCs w:val="24"/>
          <w:lang w:val="en-GB"/>
        </w:rPr>
        <w:t xml:space="preserve"> couple, in current smokers and in those who drank alcohol. The effect size was large in those ≤60 years</w:t>
      </w:r>
      <w:r w:rsidR="00492994" w:rsidRPr="0018378D">
        <w:rPr>
          <w:rFonts w:ascii="Times New Roman" w:hAnsi="Times New Roman" w:cs="Times New Roman"/>
          <w:sz w:val="24"/>
          <w:szCs w:val="24"/>
          <w:lang w:val="en-GB"/>
        </w:rPr>
        <w:t xml:space="preserve"> and medium in current smokers (Table 2). </w:t>
      </w:r>
      <w:r w:rsidR="00690EB5" w:rsidRPr="0018378D">
        <w:rPr>
          <w:rFonts w:ascii="Times New Roman" w:hAnsi="Times New Roman" w:cs="Times New Roman"/>
          <w:sz w:val="24"/>
          <w:szCs w:val="24"/>
          <w:lang w:val="en-GB"/>
        </w:rPr>
        <w:t xml:space="preserve">In the overall analysis, the adherence to American Diabetes Association </w:t>
      </w:r>
      <w:r w:rsidR="008F64A7" w:rsidRPr="008F64A7">
        <w:rPr>
          <w:rFonts w:ascii="Times New Roman" w:hAnsi="Times New Roman" w:cs="Times New Roman"/>
          <w:color w:val="FF0000"/>
          <w:sz w:val="24"/>
          <w:szCs w:val="24"/>
          <w:lang w:val="en-GB"/>
        </w:rPr>
        <w:t>PA</w:t>
      </w:r>
      <w:r w:rsidR="00690EB5" w:rsidRPr="0018378D">
        <w:rPr>
          <w:rFonts w:ascii="Times New Roman" w:hAnsi="Times New Roman" w:cs="Times New Roman"/>
          <w:sz w:val="24"/>
          <w:szCs w:val="24"/>
          <w:lang w:val="en-GB"/>
        </w:rPr>
        <w:t xml:space="preserve"> guidelines was significantly </w:t>
      </w:r>
      <w:r w:rsidR="00FD3338">
        <w:rPr>
          <w:rFonts w:ascii="Times New Roman" w:hAnsi="Times New Roman" w:cs="Times New Roman"/>
          <w:sz w:val="24"/>
          <w:szCs w:val="24"/>
          <w:lang w:val="en-GB"/>
        </w:rPr>
        <w:t xml:space="preserve">(p=0.016) </w:t>
      </w:r>
      <w:r w:rsidR="00690EB5" w:rsidRPr="0018378D">
        <w:rPr>
          <w:rFonts w:ascii="Times New Roman" w:hAnsi="Times New Roman" w:cs="Times New Roman"/>
          <w:sz w:val="24"/>
          <w:szCs w:val="24"/>
          <w:lang w:val="en-GB"/>
        </w:rPr>
        <w:t xml:space="preserve">higher in </w:t>
      </w:r>
      <w:r w:rsidR="00281A8D">
        <w:rPr>
          <w:rFonts w:ascii="Times New Roman" w:hAnsi="Times New Roman" w:cs="Times New Roman"/>
          <w:sz w:val="24"/>
          <w:szCs w:val="24"/>
          <w:lang w:val="en-GB"/>
        </w:rPr>
        <w:t xml:space="preserve">people without </w:t>
      </w:r>
      <w:r w:rsidR="00690EB5" w:rsidRPr="0018378D">
        <w:rPr>
          <w:rFonts w:ascii="Times New Roman" w:hAnsi="Times New Roman" w:cs="Times New Roman"/>
          <w:sz w:val="24"/>
          <w:szCs w:val="24"/>
          <w:lang w:val="en-GB"/>
        </w:rPr>
        <w:t>cataract</w:t>
      </w:r>
      <w:r w:rsidR="00FD3338">
        <w:rPr>
          <w:rFonts w:ascii="Times New Roman" w:hAnsi="Times New Roman" w:cs="Times New Roman"/>
          <w:sz w:val="24"/>
          <w:szCs w:val="24"/>
          <w:lang w:val="en-GB"/>
        </w:rPr>
        <w:t xml:space="preserve">s </w:t>
      </w:r>
      <w:r w:rsidR="00FD3338" w:rsidRPr="00FD3338">
        <w:rPr>
          <w:rFonts w:ascii="Times New Roman" w:hAnsi="Times New Roman" w:cs="Times New Roman"/>
          <w:sz w:val="24"/>
          <w:szCs w:val="24"/>
          <w:lang w:val="en-GB"/>
        </w:rPr>
        <w:t>(66.1</w:t>
      </w:r>
      <w:r w:rsidR="00FD3338">
        <w:rPr>
          <w:rFonts w:ascii="Times New Roman" w:hAnsi="Times New Roman" w:cs="Times New Roman"/>
          <w:sz w:val="24"/>
          <w:szCs w:val="24"/>
          <w:lang w:val="en-GB"/>
        </w:rPr>
        <w:t>%</w:t>
      </w:r>
      <w:r w:rsidR="00FD3338" w:rsidRPr="00FD3338">
        <w:rPr>
          <w:rFonts w:ascii="Times New Roman" w:hAnsi="Times New Roman" w:cs="Times New Roman"/>
          <w:sz w:val="24"/>
          <w:szCs w:val="24"/>
          <w:lang w:val="en-GB"/>
        </w:rPr>
        <w:t>)</w:t>
      </w:r>
      <w:r w:rsidR="00FD3338">
        <w:rPr>
          <w:rFonts w:ascii="Times New Roman" w:hAnsi="Times New Roman" w:cs="Times New Roman"/>
          <w:sz w:val="24"/>
          <w:szCs w:val="24"/>
          <w:lang w:val="en-GB"/>
        </w:rPr>
        <w:t xml:space="preserve"> than in those with cataracts (</w:t>
      </w:r>
      <w:r w:rsidR="00FD3338" w:rsidRPr="00FD3338">
        <w:rPr>
          <w:rFonts w:ascii="Times New Roman" w:hAnsi="Times New Roman" w:cs="Times New Roman"/>
          <w:sz w:val="24"/>
          <w:szCs w:val="24"/>
          <w:lang w:val="en-GB"/>
        </w:rPr>
        <w:t>55.6</w:t>
      </w:r>
      <w:r w:rsidR="00FD3338">
        <w:rPr>
          <w:rFonts w:ascii="Times New Roman" w:hAnsi="Times New Roman" w:cs="Times New Roman"/>
          <w:sz w:val="24"/>
          <w:szCs w:val="24"/>
          <w:lang w:val="en-GB"/>
        </w:rPr>
        <w:t>%</w:t>
      </w:r>
      <w:r w:rsidR="00FD3338" w:rsidRPr="00FD3338">
        <w:rPr>
          <w:rFonts w:ascii="Times New Roman" w:hAnsi="Times New Roman" w:cs="Times New Roman"/>
          <w:sz w:val="24"/>
          <w:szCs w:val="24"/>
          <w:lang w:val="en-GB"/>
        </w:rPr>
        <w:t>)</w:t>
      </w:r>
      <w:r w:rsidR="00FD3338">
        <w:rPr>
          <w:rFonts w:ascii="Times New Roman" w:hAnsi="Times New Roman" w:cs="Times New Roman"/>
          <w:sz w:val="24"/>
          <w:szCs w:val="24"/>
          <w:lang w:val="en-GB"/>
        </w:rPr>
        <w:t xml:space="preserve">. </w:t>
      </w:r>
      <w:r w:rsidR="00492994" w:rsidRPr="0018378D">
        <w:rPr>
          <w:rFonts w:ascii="Times New Roman" w:hAnsi="Times New Roman" w:cs="Times New Roman"/>
          <w:sz w:val="24"/>
          <w:szCs w:val="24"/>
          <w:lang w:val="en-US"/>
        </w:rPr>
        <w:t xml:space="preserve">Stratified analyses </w:t>
      </w:r>
      <w:r w:rsidR="00E22F74">
        <w:rPr>
          <w:rFonts w:ascii="Times New Roman" w:hAnsi="Times New Roman" w:cs="Times New Roman"/>
          <w:sz w:val="24"/>
          <w:szCs w:val="24"/>
          <w:lang w:val="en-US"/>
        </w:rPr>
        <w:t xml:space="preserve">identified </w:t>
      </w:r>
      <w:r w:rsidR="00690EB5" w:rsidRPr="0018378D">
        <w:rPr>
          <w:rFonts w:ascii="Times New Roman" w:hAnsi="Times New Roman" w:cs="Times New Roman"/>
          <w:sz w:val="24"/>
          <w:szCs w:val="24"/>
          <w:lang w:val="en-GB"/>
        </w:rPr>
        <w:t>significant</w:t>
      </w:r>
      <w:r w:rsidR="00E22F74">
        <w:rPr>
          <w:rFonts w:ascii="Times New Roman" w:hAnsi="Times New Roman" w:cs="Times New Roman"/>
          <w:sz w:val="24"/>
          <w:szCs w:val="24"/>
          <w:lang w:val="en-GB"/>
        </w:rPr>
        <w:t xml:space="preserve"> differences</w:t>
      </w:r>
      <w:r w:rsidR="00690EB5" w:rsidRPr="0018378D">
        <w:rPr>
          <w:rFonts w:ascii="Times New Roman" w:hAnsi="Times New Roman" w:cs="Times New Roman"/>
          <w:sz w:val="24"/>
          <w:szCs w:val="24"/>
          <w:lang w:val="en-GB"/>
        </w:rPr>
        <w:t xml:space="preserve"> in males, in those ≤60 years, in those married and in those living </w:t>
      </w:r>
      <w:r w:rsidR="00E22F74">
        <w:rPr>
          <w:rFonts w:ascii="Times New Roman" w:hAnsi="Times New Roman" w:cs="Times New Roman"/>
          <w:sz w:val="24"/>
          <w:szCs w:val="24"/>
          <w:lang w:val="en-GB"/>
        </w:rPr>
        <w:t>as a</w:t>
      </w:r>
      <w:r w:rsidR="00690EB5" w:rsidRPr="0018378D">
        <w:rPr>
          <w:rFonts w:ascii="Times New Roman" w:hAnsi="Times New Roman" w:cs="Times New Roman"/>
          <w:sz w:val="24"/>
          <w:szCs w:val="24"/>
          <w:lang w:val="en-GB"/>
        </w:rPr>
        <w:t xml:space="preserve"> couple</w:t>
      </w:r>
      <w:r w:rsidR="00492994" w:rsidRPr="0018378D">
        <w:rPr>
          <w:rFonts w:ascii="Times New Roman" w:hAnsi="Times New Roman" w:cs="Times New Roman"/>
          <w:sz w:val="24"/>
          <w:szCs w:val="24"/>
          <w:lang w:val="en-GB"/>
        </w:rPr>
        <w:t xml:space="preserve"> (Table 3)</w:t>
      </w:r>
      <w:r w:rsidR="00690EB5" w:rsidRPr="0018378D">
        <w:rPr>
          <w:rFonts w:ascii="Times New Roman" w:hAnsi="Times New Roman" w:cs="Times New Roman"/>
          <w:sz w:val="24"/>
          <w:szCs w:val="24"/>
          <w:lang w:val="en-GB"/>
        </w:rPr>
        <w:t xml:space="preserve">. </w:t>
      </w:r>
    </w:p>
    <w:p w14:paraId="118E56F6" w14:textId="77777777" w:rsidR="00897DDB" w:rsidRPr="0018378D" w:rsidRDefault="00897DDB" w:rsidP="00FF0711">
      <w:pPr>
        <w:spacing w:after="0" w:line="480" w:lineRule="auto"/>
        <w:jc w:val="both"/>
        <w:rPr>
          <w:rFonts w:ascii="Times New Roman" w:hAnsi="Times New Roman" w:cs="Times New Roman"/>
          <w:b/>
          <w:sz w:val="24"/>
          <w:szCs w:val="24"/>
          <w:lang w:val="en-US"/>
        </w:rPr>
      </w:pPr>
    </w:p>
    <w:p w14:paraId="1CAAE4CD" w14:textId="77777777" w:rsidR="00A55F48" w:rsidRPr="0018378D" w:rsidRDefault="00011B3D" w:rsidP="00FF0711">
      <w:pPr>
        <w:spacing w:after="0" w:line="480" w:lineRule="auto"/>
        <w:jc w:val="both"/>
        <w:rPr>
          <w:rFonts w:ascii="Times New Roman" w:hAnsi="Times New Roman" w:cs="Times New Roman"/>
          <w:b/>
          <w:sz w:val="24"/>
          <w:szCs w:val="24"/>
          <w:lang w:val="en-US"/>
        </w:rPr>
      </w:pPr>
      <w:r w:rsidRPr="0018378D">
        <w:rPr>
          <w:rFonts w:ascii="Times New Roman" w:hAnsi="Times New Roman" w:cs="Times New Roman"/>
          <w:b/>
          <w:sz w:val="24"/>
          <w:szCs w:val="24"/>
          <w:lang w:val="en-US"/>
        </w:rPr>
        <w:t xml:space="preserve">4. </w:t>
      </w:r>
      <w:r w:rsidR="00A55F48" w:rsidRPr="0018378D">
        <w:rPr>
          <w:rFonts w:ascii="Times New Roman" w:hAnsi="Times New Roman" w:cs="Times New Roman"/>
          <w:b/>
          <w:sz w:val="24"/>
          <w:szCs w:val="24"/>
          <w:lang w:val="en-US"/>
        </w:rPr>
        <w:t>DISCUSSION</w:t>
      </w:r>
    </w:p>
    <w:p w14:paraId="4448CBE3" w14:textId="6F14C9C5" w:rsidR="00E062C8" w:rsidRPr="00501270" w:rsidRDefault="008E7B58" w:rsidP="00613598">
      <w:pPr>
        <w:spacing w:after="0" w:line="480" w:lineRule="auto"/>
        <w:ind w:firstLine="708"/>
        <w:jc w:val="both"/>
        <w:rPr>
          <w:rFonts w:ascii="Times New Roman" w:hAnsi="Times New Roman" w:cs="Times New Roman"/>
          <w:sz w:val="24"/>
          <w:szCs w:val="24"/>
          <w:lang w:val="en-GB"/>
        </w:rPr>
      </w:pPr>
      <w:r w:rsidRPr="0018378D">
        <w:rPr>
          <w:rFonts w:ascii="Times New Roman" w:hAnsi="Times New Roman" w:cs="Times New Roman"/>
          <w:sz w:val="24"/>
          <w:szCs w:val="24"/>
          <w:lang w:val="en-US"/>
        </w:rPr>
        <w:t xml:space="preserve">To our knowledge, this is the first </w:t>
      </w:r>
      <w:r w:rsidR="00995090" w:rsidRPr="0018378D">
        <w:rPr>
          <w:rFonts w:ascii="Times New Roman" w:hAnsi="Times New Roman" w:cs="Times New Roman"/>
          <w:sz w:val="24"/>
          <w:szCs w:val="24"/>
          <w:lang w:val="en-US"/>
        </w:rPr>
        <w:t xml:space="preserve">study comparing </w:t>
      </w:r>
      <w:r w:rsidR="008F64A7" w:rsidRPr="008F64A7">
        <w:rPr>
          <w:rFonts w:ascii="Times New Roman" w:hAnsi="Times New Roman" w:cs="Times New Roman"/>
          <w:color w:val="FF0000"/>
          <w:sz w:val="24"/>
          <w:szCs w:val="24"/>
          <w:lang w:val="en-US"/>
        </w:rPr>
        <w:t>PA</w:t>
      </w:r>
      <w:r w:rsidR="00995090" w:rsidRPr="0018378D">
        <w:rPr>
          <w:rFonts w:ascii="Times New Roman" w:hAnsi="Times New Roman" w:cs="Times New Roman"/>
          <w:sz w:val="24"/>
          <w:szCs w:val="24"/>
          <w:lang w:val="en-US"/>
        </w:rPr>
        <w:t xml:space="preserve"> levels in </w:t>
      </w:r>
      <w:r w:rsidR="00D71461">
        <w:rPr>
          <w:rFonts w:ascii="Times New Roman" w:hAnsi="Times New Roman" w:cs="Times New Roman"/>
          <w:sz w:val="24"/>
          <w:szCs w:val="24"/>
          <w:lang w:val="en-US"/>
        </w:rPr>
        <w:t>people with diabetes</w:t>
      </w:r>
      <w:r w:rsidR="00995090" w:rsidRPr="0018378D">
        <w:rPr>
          <w:rFonts w:ascii="Times New Roman" w:hAnsi="Times New Roman" w:cs="Times New Roman"/>
          <w:sz w:val="24"/>
          <w:szCs w:val="24"/>
          <w:lang w:val="en-US"/>
        </w:rPr>
        <w:t xml:space="preserve"> with and without cataracts in a large </w:t>
      </w:r>
      <w:r w:rsidR="00995090" w:rsidRPr="00501270">
        <w:rPr>
          <w:rFonts w:ascii="Times New Roman" w:hAnsi="Times New Roman" w:cs="Times New Roman"/>
          <w:sz w:val="24"/>
          <w:szCs w:val="24"/>
          <w:lang w:val="en-US"/>
        </w:rPr>
        <w:t>representative</w:t>
      </w:r>
      <w:r w:rsidR="00366B91" w:rsidRPr="00501270">
        <w:rPr>
          <w:rFonts w:ascii="Times New Roman" w:hAnsi="Times New Roman" w:cs="Times New Roman"/>
          <w:sz w:val="24"/>
          <w:szCs w:val="24"/>
          <w:lang w:val="en-US"/>
        </w:rPr>
        <w:t xml:space="preserve"> sample</w:t>
      </w:r>
      <w:r w:rsidR="00DB7F60" w:rsidRPr="00501270">
        <w:rPr>
          <w:rFonts w:ascii="Times New Roman" w:hAnsi="Times New Roman" w:cs="Times New Roman"/>
          <w:sz w:val="24"/>
          <w:szCs w:val="24"/>
          <w:lang w:val="en-US"/>
        </w:rPr>
        <w:t xml:space="preserve">. </w:t>
      </w:r>
      <w:r w:rsidR="004C7565" w:rsidRPr="00501270">
        <w:rPr>
          <w:rFonts w:ascii="Times New Roman" w:hAnsi="Times New Roman" w:cs="Times New Roman"/>
          <w:sz w:val="24"/>
          <w:szCs w:val="24"/>
          <w:lang w:val="en-US"/>
        </w:rPr>
        <w:t xml:space="preserve">The main findings of this study were: </w:t>
      </w:r>
      <w:r w:rsidR="00281A8D">
        <w:rPr>
          <w:rFonts w:ascii="Times New Roman" w:hAnsi="Times New Roman" w:cs="Times New Roman"/>
          <w:sz w:val="24"/>
          <w:szCs w:val="24"/>
          <w:lang w:val="en-US"/>
        </w:rPr>
        <w:t xml:space="preserve">(i) </w:t>
      </w:r>
      <w:r w:rsidR="00A44A4C" w:rsidRPr="00501270">
        <w:rPr>
          <w:rFonts w:ascii="Times New Roman" w:hAnsi="Times New Roman" w:cs="Times New Roman"/>
          <w:sz w:val="24"/>
          <w:szCs w:val="24"/>
          <w:lang w:val="en-US"/>
        </w:rPr>
        <w:t xml:space="preserve">overall prevalence of cataract </w:t>
      </w:r>
      <w:r w:rsidR="00281A8D">
        <w:rPr>
          <w:rFonts w:ascii="Times New Roman" w:hAnsi="Times New Roman" w:cs="Times New Roman"/>
          <w:sz w:val="24"/>
          <w:szCs w:val="24"/>
          <w:lang w:val="en-US"/>
        </w:rPr>
        <w:t xml:space="preserve">was </w:t>
      </w:r>
      <w:r w:rsidR="00A44A4C" w:rsidRPr="00501270">
        <w:rPr>
          <w:rFonts w:ascii="Times New Roman" w:hAnsi="Times New Roman" w:cs="Times New Roman"/>
          <w:sz w:val="24"/>
          <w:szCs w:val="24"/>
          <w:lang w:val="en-US"/>
        </w:rPr>
        <w:t xml:space="preserve">14.0%; </w:t>
      </w:r>
      <w:r w:rsidR="00281A8D">
        <w:rPr>
          <w:rFonts w:ascii="Times New Roman" w:hAnsi="Times New Roman" w:cs="Times New Roman"/>
          <w:sz w:val="24"/>
          <w:szCs w:val="24"/>
          <w:lang w:val="en-US"/>
        </w:rPr>
        <w:t xml:space="preserve">(ii) </w:t>
      </w:r>
      <w:r w:rsidR="00A44A4C" w:rsidRPr="00501270">
        <w:rPr>
          <w:rFonts w:ascii="Times New Roman" w:hAnsi="Times New Roman" w:cs="Times New Roman"/>
          <w:sz w:val="24"/>
          <w:szCs w:val="24"/>
          <w:lang w:val="en-US"/>
        </w:rPr>
        <w:t xml:space="preserve">overall prevalence of people doing less than 600 MET-minutes/week of </w:t>
      </w:r>
      <w:r w:rsidR="008F64A7" w:rsidRPr="008F64A7">
        <w:rPr>
          <w:rFonts w:ascii="Times New Roman" w:hAnsi="Times New Roman" w:cs="Times New Roman"/>
          <w:color w:val="FF0000"/>
          <w:sz w:val="24"/>
          <w:szCs w:val="24"/>
          <w:lang w:val="en-US"/>
        </w:rPr>
        <w:t>PA</w:t>
      </w:r>
      <w:r w:rsidR="00A44A4C" w:rsidRPr="00501270">
        <w:rPr>
          <w:rFonts w:ascii="Times New Roman" w:hAnsi="Times New Roman" w:cs="Times New Roman"/>
          <w:sz w:val="24"/>
          <w:szCs w:val="24"/>
          <w:lang w:val="en-US"/>
        </w:rPr>
        <w:t xml:space="preserve"> </w:t>
      </w:r>
      <w:r w:rsidR="00281A8D">
        <w:rPr>
          <w:rFonts w:ascii="Times New Roman" w:hAnsi="Times New Roman" w:cs="Times New Roman"/>
          <w:sz w:val="24"/>
          <w:szCs w:val="24"/>
          <w:lang w:val="en-US"/>
        </w:rPr>
        <w:t xml:space="preserve">was </w:t>
      </w:r>
      <w:r w:rsidR="00A44A4C" w:rsidRPr="00501270">
        <w:rPr>
          <w:rFonts w:ascii="Times New Roman" w:hAnsi="Times New Roman" w:cs="Times New Roman"/>
          <w:sz w:val="24"/>
          <w:szCs w:val="24"/>
          <w:lang w:val="en-US"/>
        </w:rPr>
        <w:t xml:space="preserve">35.4%; </w:t>
      </w:r>
      <w:r w:rsidR="00281A8D">
        <w:rPr>
          <w:rFonts w:ascii="Times New Roman" w:hAnsi="Times New Roman" w:cs="Times New Roman"/>
          <w:sz w:val="24"/>
          <w:szCs w:val="24"/>
          <w:lang w:val="en-US"/>
        </w:rPr>
        <w:t xml:space="preserve">(iii) the </w:t>
      </w:r>
      <w:r w:rsidR="00B3448B" w:rsidRPr="00501270">
        <w:rPr>
          <w:rFonts w:ascii="Times New Roman" w:hAnsi="Times New Roman" w:cs="Times New Roman"/>
          <w:sz w:val="24"/>
          <w:szCs w:val="24"/>
          <w:lang w:val="en-US"/>
        </w:rPr>
        <w:t xml:space="preserve">prevalence of cataract </w:t>
      </w:r>
      <w:r w:rsidR="00281A8D">
        <w:rPr>
          <w:rFonts w:ascii="Times New Roman" w:hAnsi="Times New Roman" w:cs="Times New Roman"/>
          <w:sz w:val="24"/>
          <w:szCs w:val="24"/>
          <w:lang w:val="en-US"/>
        </w:rPr>
        <w:t xml:space="preserve">was </w:t>
      </w:r>
      <w:r w:rsidR="00A44A4C" w:rsidRPr="00501270">
        <w:rPr>
          <w:rFonts w:ascii="Times New Roman" w:hAnsi="Times New Roman" w:cs="Times New Roman"/>
          <w:sz w:val="24"/>
          <w:szCs w:val="24"/>
          <w:lang w:val="en-US"/>
        </w:rPr>
        <w:t>significantly lower in those doing more than 600 MET-minutes/week</w:t>
      </w:r>
      <w:r w:rsidR="00B3448B" w:rsidRPr="00501270">
        <w:rPr>
          <w:rFonts w:ascii="Times New Roman" w:hAnsi="Times New Roman" w:cs="Times New Roman"/>
          <w:sz w:val="24"/>
          <w:szCs w:val="24"/>
          <w:lang w:val="en-US"/>
        </w:rPr>
        <w:t>;</w:t>
      </w:r>
      <w:r w:rsidR="00A44A4C" w:rsidRPr="00501270">
        <w:rPr>
          <w:rFonts w:ascii="Times New Roman" w:hAnsi="Times New Roman" w:cs="Times New Roman"/>
          <w:sz w:val="24"/>
          <w:szCs w:val="24"/>
          <w:lang w:val="en-US"/>
        </w:rPr>
        <w:t xml:space="preserve"> </w:t>
      </w:r>
      <w:r w:rsidR="00281A8D">
        <w:rPr>
          <w:rFonts w:ascii="Times New Roman" w:hAnsi="Times New Roman" w:cs="Times New Roman"/>
          <w:sz w:val="24"/>
          <w:szCs w:val="24"/>
          <w:lang w:val="en-US"/>
        </w:rPr>
        <w:t>(iv) people w</w:t>
      </w:r>
      <w:r w:rsidR="00A44A4C" w:rsidRPr="00501270">
        <w:rPr>
          <w:rFonts w:ascii="Times New Roman" w:hAnsi="Times New Roman" w:cs="Times New Roman"/>
          <w:sz w:val="24"/>
          <w:szCs w:val="24"/>
          <w:lang w:val="en-US"/>
        </w:rPr>
        <w:t xml:space="preserve">ithout cataracts </w:t>
      </w:r>
      <w:r w:rsidR="00281A8D">
        <w:rPr>
          <w:rFonts w:ascii="Times New Roman" w:hAnsi="Times New Roman" w:cs="Times New Roman"/>
          <w:sz w:val="24"/>
          <w:szCs w:val="24"/>
          <w:lang w:val="en-US"/>
        </w:rPr>
        <w:t xml:space="preserve">were </w:t>
      </w:r>
      <w:r w:rsidR="00A44A4C" w:rsidRPr="00501270">
        <w:rPr>
          <w:rFonts w:ascii="Times New Roman" w:hAnsi="Times New Roman" w:cs="Times New Roman"/>
          <w:sz w:val="24"/>
          <w:szCs w:val="24"/>
          <w:lang w:val="en-US"/>
        </w:rPr>
        <w:t xml:space="preserve">significantly more active; </w:t>
      </w:r>
      <w:r w:rsidR="00281A8D">
        <w:rPr>
          <w:rFonts w:ascii="Times New Roman" w:hAnsi="Times New Roman" w:cs="Times New Roman"/>
          <w:sz w:val="24"/>
          <w:szCs w:val="24"/>
          <w:lang w:val="en-US"/>
        </w:rPr>
        <w:t xml:space="preserve">(v) </w:t>
      </w:r>
      <w:r w:rsidR="00A44A4C" w:rsidRPr="00501270">
        <w:rPr>
          <w:rFonts w:ascii="Times New Roman" w:hAnsi="Times New Roman" w:cs="Times New Roman"/>
          <w:sz w:val="24"/>
          <w:szCs w:val="24"/>
          <w:lang w:val="en-GB"/>
        </w:rPr>
        <w:t xml:space="preserve">adherence to American Diabetes Association </w:t>
      </w:r>
      <w:r w:rsidR="008F64A7" w:rsidRPr="008F64A7">
        <w:rPr>
          <w:rFonts w:ascii="Times New Roman" w:hAnsi="Times New Roman" w:cs="Times New Roman"/>
          <w:color w:val="FF0000"/>
          <w:sz w:val="24"/>
          <w:szCs w:val="24"/>
          <w:lang w:val="en-GB"/>
        </w:rPr>
        <w:t>PA</w:t>
      </w:r>
      <w:r w:rsidR="00A44A4C" w:rsidRPr="008F64A7">
        <w:rPr>
          <w:rFonts w:ascii="Times New Roman" w:hAnsi="Times New Roman" w:cs="Times New Roman"/>
          <w:color w:val="FF0000"/>
          <w:sz w:val="24"/>
          <w:szCs w:val="24"/>
          <w:lang w:val="en-GB"/>
        </w:rPr>
        <w:t xml:space="preserve"> </w:t>
      </w:r>
      <w:r w:rsidR="00A44A4C" w:rsidRPr="00501270">
        <w:rPr>
          <w:rFonts w:ascii="Times New Roman" w:hAnsi="Times New Roman" w:cs="Times New Roman"/>
          <w:sz w:val="24"/>
          <w:szCs w:val="24"/>
          <w:lang w:val="en-GB"/>
        </w:rPr>
        <w:t xml:space="preserve">guidelines </w:t>
      </w:r>
      <w:r w:rsidR="00281A8D">
        <w:rPr>
          <w:rFonts w:ascii="Times New Roman" w:hAnsi="Times New Roman" w:cs="Times New Roman"/>
          <w:sz w:val="24"/>
          <w:szCs w:val="24"/>
          <w:lang w:val="en-GB"/>
        </w:rPr>
        <w:t xml:space="preserve">was </w:t>
      </w:r>
      <w:r w:rsidR="00A44A4C" w:rsidRPr="00501270">
        <w:rPr>
          <w:rFonts w:ascii="Times New Roman" w:hAnsi="Times New Roman" w:cs="Times New Roman"/>
          <w:sz w:val="24"/>
          <w:szCs w:val="24"/>
          <w:lang w:val="en-GB"/>
        </w:rPr>
        <w:t xml:space="preserve">significantly higher in </w:t>
      </w:r>
      <w:r w:rsidR="00281A8D">
        <w:rPr>
          <w:rFonts w:ascii="Times New Roman" w:hAnsi="Times New Roman" w:cs="Times New Roman"/>
          <w:sz w:val="24"/>
          <w:szCs w:val="24"/>
          <w:lang w:val="en-GB"/>
        </w:rPr>
        <w:t xml:space="preserve">people without </w:t>
      </w:r>
      <w:r w:rsidR="00A44A4C" w:rsidRPr="00501270">
        <w:rPr>
          <w:rFonts w:ascii="Times New Roman" w:hAnsi="Times New Roman" w:cs="Times New Roman"/>
          <w:sz w:val="24"/>
          <w:szCs w:val="24"/>
          <w:lang w:val="en-GB"/>
        </w:rPr>
        <w:t xml:space="preserve">cataracts. </w:t>
      </w:r>
    </w:p>
    <w:p w14:paraId="0B01F185" w14:textId="2A3D667F" w:rsidR="00613598" w:rsidRDefault="00366B91" w:rsidP="00613598">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T</w:t>
      </w:r>
      <w:r w:rsidR="008E7B58" w:rsidRPr="0018378D">
        <w:rPr>
          <w:rFonts w:ascii="Times New Roman" w:hAnsi="Times New Roman" w:cs="Times New Roman"/>
          <w:sz w:val="24"/>
          <w:szCs w:val="24"/>
          <w:lang w:val="en-US"/>
        </w:rPr>
        <w:t xml:space="preserve">he prevalence of </w:t>
      </w:r>
      <w:r w:rsidRPr="0018378D">
        <w:rPr>
          <w:rFonts w:ascii="Times New Roman" w:hAnsi="Times New Roman" w:cs="Times New Roman"/>
          <w:sz w:val="24"/>
          <w:szCs w:val="24"/>
          <w:lang w:val="en-US"/>
        </w:rPr>
        <w:t>cataracts in people with diabetes studied was 14.0</w:t>
      </w:r>
      <w:r w:rsidR="008E7B58" w:rsidRPr="0018378D">
        <w:rPr>
          <w:rFonts w:ascii="Times New Roman" w:hAnsi="Times New Roman" w:cs="Times New Roman"/>
          <w:sz w:val="24"/>
          <w:szCs w:val="24"/>
          <w:lang w:val="en-US"/>
        </w:rPr>
        <w:t>%</w:t>
      </w:r>
      <w:r w:rsidRPr="0018378D">
        <w:rPr>
          <w:rFonts w:ascii="Times New Roman" w:hAnsi="Times New Roman" w:cs="Times New Roman"/>
          <w:sz w:val="24"/>
          <w:szCs w:val="24"/>
          <w:lang w:val="en-US"/>
        </w:rPr>
        <w:t xml:space="preserve">. This is lower </w:t>
      </w:r>
      <w:r w:rsidR="00F921A9" w:rsidRPr="0018378D">
        <w:rPr>
          <w:rFonts w:ascii="Times New Roman" w:hAnsi="Times New Roman" w:cs="Times New Roman"/>
          <w:sz w:val="24"/>
          <w:szCs w:val="24"/>
          <w:lang w:val="en-US"/>
        </w:rPr>
        <w:t xml:space="preserve">than in previous research that studied the prevalence of cataracts among people with </w:t>
      </w:r>
      <w:r w:rsidR="00F921A9" w:rsidRPr="00501270">
        <w:rPr>
          <w:rFonts w:ascii="Times New Roman" w:hAnsi="Times New Roman" w:cs="Times New Roman"/>
          <w:sz w:val="24"/>
          <w:szCs w:val="24"/>
          <w:lang w:val="en-US"/>
        </w:rPr>
        <w:t>diabetes</w:t>
      </w:r>
      <w:r w:rsidR="00613598" w:rsidRPr="00501270">
        <w:rPr>
          <w:rFonts w:ascii="Times New Roman" w:hAnsi="Times New Roman" w:cs="Times New Roman"/>
          <w:sz w:val="24"/>
          <w:szCs w:val="24"/>
          <w:lang w:val="en-US"/>
        </w:rPr>
        <w:t xml:space="preserve"> in Sweden and India</w:t>
      </w:r>
      <w:r w:rsidR="00AA6FFF" w:rsidRPr="00501270">
        <w:rPr>
          <w:rFonts w:ascii="Times New Roman" w:hAnsi="Times New Roman" w:cs="Times New Roman"/>
          <w:sz w:val="24"/>
          <w:szCs w:val="24"/>
          <w:lang w:val="en-US"/>
        </w:rPr>
        <w:t>.</w:t>
      </w:r>
      <w:r w:rsidR="004A3786">
        <w:rPr>
          <w:rFonts w:ascii="Times New Roman" w:hAnsi="Times New Roman" w:cs="Times New Roman"/>
          <w:sz w:val="24"/>
          <w:szCs w:val="24"/>
          <w:vertAlign w:val="superscript"/>
          <w:lang w:val="en-US"/>
        </w:rPr>
        <w:t>23,24</w:t>
      </w:r>
      <w:r w:rsidR="00AA6FFF" w:rsidRPr="00501270">
        <w:rPr>
          <w:rFonts w:ascii="Times New Roman" w:hAnsi="Times New Roman" w:cs="Times New Roman"/>
          <w:sz w:val="24"/>
          <w:szCs w:val="24"/>
          <w:lang w:val="en-US"/>
        </w:rPr>
        <w:t xml:space="preserve"> </w:t>
      </w:r>
      <w:r w:rsidR="00F921A9" w:rsidRPr="00501270">
        <w:rPr>
          <w:rFonts w:ascii="Times New Roman" w:hAnsi="Times New Roman" w:cs="Times New Roman"/>
          <w:sz w:val="24"/>
          <w:szCs w:val="24"/>
          <w:lang w:val="en-US"/>
        </w:rPr>
        <w:t xml:space="preserve">These different rates could be due to </w:t>
      </w:r>
      <w:r w:rsidR="008E7B58" w:rsidRPr="00501270">
        <w:rPr>
          <w:rFonts w:ascii="Times New Roman" w:hAnsi="Times New Roman" w:cs="Times New Roman"/>
          <w:sz w:val="24"/>
          <w:szCs w:val="24"/>
          <w:lang w:val="en-US"/>
        </w:rPr>
        <w:t>differences</w:t>
      </w:r>
      <w:r w:rsidR="00F921A9" w:rsidRPr="00501270">
        <w:rPr>
          <w:rFonts w:ascii="Times New Roman" w:hAnsi="Times New Roman" w:cs="Times New Roman"/>
          <w:sz w:val="24"/>
          <w:szCs w:val="24"/>
          <w:lang w:val="en-US"/>
        </w:rPr>
        <w:t xml:space="preserve"> in population characteristics, </w:t>
      </w:r>
      <w:r w:rsidR="008E7B58" w:rsidRPr="00501270">
        <w:rPr>
          <w:rFonts w:ascii="Times New Roman" w:hAnsi="Times New Roman" w:cs="Times New Roman"/>
          <w:sz w:val="24"/>
          <w:szCs w:val="24"/>
          <w:lang w:val="en-US"/>
        </w:rPr>
        <w:t>such as different ages</w:t>
      </w:r>
      <w:r w:rsidR="00F921A9" w:rsidRPr="00501270">
        <w:rPr>
          <w:rFonts w:ascii="Times New Roman" w:hAnsi="Times New Roman" w:cs="Times New Roman"/>
          <w:sz w:val="24"/>
          <w:szCs w:val="24"/>
          <w:vertAlign w:val="superscript"/>
          <w:lang w:val="en-US"/>
        </w:rPr>
        <w:t>2</w:t>
      </w:r>
      <w:r w:rsidR="00613598" w:rsidRPr="00501270">
        <w:rPr>
          <w:rFonts w:ascii="Times New Roman" w:hAnsi="Times New Roman" w:cs="Times New Roman"/>
          <w:sz w:val="24"/>
          <w:szCs w:val="24"/>
          <w:lang w:val="en-US"/>
        </w:rPr>
        <w:t xml:space="preserve"> and</w:t>
      </w:r>
      <w:r w:rsidR="008E7B58" w:rsidRPr="00501270">
        <w:rPr>
          <w:rFonts w:ascii="Times New Roman" w:hAnsi="Times New Roman" w:cs="Times New Roman"/>
          <w:sz w:val="24"/>
          <w:szCs w:val="24"/>
          <w:lang w:val="en-US"/>
        </w:rPr>
        <w:t xml:space="preserve"> </w:t>
      </w:r>
      <w:r w:rsidR="00F921A9" w:rsidRPr="00501270">
        <w:rPr>
          <w:rFonts w:ascii="Times New Roman" w:hAnsi="Times New Roman" w:cs="Times New Roman"/>
          <w:sz w:val="24"/>
          <w:szCs w:val="24"/>
          <w:lang w:val="en-US"/>
        </w:rPr>
        <w:t>different sex dist</w:t>
      </w:r>
      <w:r w:rsidR="007A5D4B" w:rsidRPr="00501270">
        <w:rPr>
          <w:rFonts w:ascii="Times New Roman" w:hAnsi="Times New Roman" w:cs="Times New Roman"/>
          <w:sz w:val="24"/>
          <w:szCs w:val="24"/>
          <w:lang w:val="en-US"/>
        </w:rPr>
        <w:t>ribution</w:t>
      </w:r>
      <w:r w:rsidR="00613598" w:rsidRPr="00501270">
        <w:rPr>
          <w:rFonts w:ascii="Times New Roman" w:hAnsi="Times New Roman" w:cs="Times New Roman"/>
          <w:sz w:val="24"/>
          <w:szCs w:val="24"/>
          <w:lang w:val="en-US"/>
        </w:rPr>
        <w:t>.</w:t>
      </w:r>
      <w:r w:rsidR="00317218" w:rsidRPr="00501270">
        <w:rPr>
          <w:rFonts w:ascii="Times New Roman" w:hAnsi="Times New Roman" w:cs="Times New Roman"/>
          <w:sz w:val="24"/>
          <w:szCs w:val="24"/>
          <w:vertAlign w:val="superscript"/>
          <w:lang w:val="en-US"/>
        </w:rPr>
        <w:t>7,8</w:t>
      </w:r>
      <w:r w:rsidR="00613598" w:rsidRPr="00501270">
        <w:rPr>
          <w:rFonts w:ascii="Times New Roman" w:hAnsi="Times New Roman" w:cs="Times New Roman"/>
          <w:sz w:val="24"/>
          <w:szCs w:val="24"/>
          <w:lang w:val="en-US"/>
        </w:rPr>
        <w:t xml:space="preserve"> Also</w:t>
      </w:r>
      <w:r w:rsidR="00FD20A2" w:rsidRPr="00501270">
        <w:rPr>
          <w:rFonts w:ascii="Times New Roman" w:hAnsi="Times New Roman" w:cs="Times New Roman"/>
          <w:sz w:val="24"/>
          <w:szCs w:val="24"/>
          <w:lang w:val="en-US"/>
        </w:rPr>
        <w:t xml:space="preserve">, other cataract risk factors that are likely different in Sweden and India in comparison with Spain are </w:t>
      </w:r>
      <w:r w:rsidR="007A5D4B" w:rsidRPr="00501270">
        <w:rPr>
          <w:rFonts w:ascii="Times New Roman" w:hAnsi="Times New Roman" w:cs="Times New Roman"/>
          <w:sz w:val="24"/>
          <w:szCs w:val="24"/>
          <w:lang w:val="en-US"/>
        </w:rPr>
        <w:t xml:space="preserve">different </w:t>
      </w:r>
      <w:r w:rsidR="007A5D4B" w:rsidRPr="0018378D">
        <w:rPr>
          <w:rFonts w:ascii="Times New Roman" w:hAnsi="Times New Roman" w:cs="Times New Roman"/>
          <w:sz w:val="24"/>
          <w:szCs w:val="24"/>
          <w:lang w:val="en-US"/>
        </w:rPr>
        <w:t xml:space="preserve">levels of exposure to </w:t>
      </w:r>
      <w:r w:rsidR="00F921A9" w:rsidRPr="0018378D">
        <w:rPr>
          <w:rFonts w:ascii="Times New Roman" w:hAnsi="Times New Roman" w:cs="Times New Roman"/>
          <w:sz w:val="24"/>
          <w:szCs w:val="24"/>
          <w:lang w:val="en-US"/>
        </w:rPr>
        <w:t>UV rays</w:t>
      </w:r>
      <w:r w:rsidR="007A5D4B"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9</w:t>
      </w:r>
      <w:r w:rsidR="007A5D4B" w:rsidRPr="0018378D">
        <w:rPr>
          <w:rFonts w:ascii="Times New Roman" w:hAnsi="Times New Roman" w:cs="Times New Roman"/>
          <w:sz w:val="24"/>
          <w:szCs w:val="24"/>
          <w:lang w:val="en-US"/>
        </w:rPr>
        <w:t xml:space="preserve"> different </w:t>
      </w:r>
      <w:proofErr w:type="spellStart"/>
      <w:r w:rsidR="007A5D4B" w:rsidRPr="0018378D">
        <w:rPr>
          <w:rFonts w:ascii="Times New Roman" w:hAnsi="Times New Roman" w:cs="Times New Roman"/>
          <w:sz w:val="24"/>
          <w:szCs w:val="24"/>
          <w:lang w:val="en-US"/>
        </w:rPr>
        <w:t>prevalences</w:t>
      </w:r>
      <w:proofErr w:type="spellEnd"/>
      <w:r w:rsidR="007A5D4B" w:rsidRPr="0018378D">
        <w:rPr>
          <w:rFonts w:ascii="Times New Roman" w:hAnsi="Times New Roman" w:cs="Times New Roman"/>
          <w:sz w:val="24"/>
          <w:szCs w:val="24"/>
          <w:lang w:val="en-US"/>
        </w:rPr>
        <w:t xml:space="preserve"> of </w:t>
      </w:r>
      <w:r w:rsidR="00F921A9" w:rsidRPr="0018378D">
        <w:rPr>
          <w:rFonts w:ascii="Times New Roman" w:hAnsi="Times New Roman" w:cs="Times New Roman"/>
          <w:sz w:val="24"/>
          <w:szCs w:val="24"/>
          <w:lang w:val="en-US"/>
        </w:rPr>
        <w:t>hypertension</w:t>
      </w:r>
      <w:r w:rsidR="00F921A9" w:rsidRPr="0018378D">
        <w:rPr>
          <w:rFonts w:ascii="Times New Roman" w:hAnsi="Times New Roman" w:cs="Times New Roman"/>
          <w:sz w:val="24"/>
          <w:szCs w:val="24"/>
          <w:vertAlign w:val="superscript"/>
          <w:lang w:val="en-US"/>
        </w:rPr>
        <w:t>6,10</w:t>
      </w:r>
      <w:r w:rsidR="007A5D4B" w:rsidRPr="0018378D">
        <w:rPr>
          <w:rFonts w:ascii="Times New Roman" w:hAnsi="Times New Roman" w:cs="Times New Roman"/>
          <w:sz w:val="24"/>
          <w:szCs w:val="24"/>
          <w:lang w:val="en-US"/>
        </w:rPr>
        <w:t xml:space="preserve"> or </w:t>
      </w:r>
      <w:r w:rsidR="008E7B58" w:rsidRPr="0018378D">
        <w:rPr>
          <w:rFonts w:ascii="Times New Roman" w:hAnsi="Times New Roman" w:cs="Times New Roman"/>
          <w:sz w:val="24"/>
          <w:szCs w:val="24"/>
          <w:lang w:val="en-US"/>
        </w:rPr>
        <w:t>different educational levels</w:t>
      </w:r>
      <w:r w:rsidR="007A5D4B" w:rsidRPr="0018378D">
        <w:rPr>
          <w:rFonts w:ascii="Times New Roman" w:hAnsi="Times New Roman" w:cs="Times New Roman"/>
          <w:sz w:val="24"/>
          <w:szCs w:val="24"/>
          <w:lang w:val="en-US"/>
        </w:rPr>
        <w:t>.</w:t>
      </w:r>
      <w:r w:rsidR="004A3786">
        <w:rPr>
          <w:rFonts w:ascii="Times New Roman" w:hAnsi="Times New Roman" w:cs="Times New Roman"/>
          <w:sz w:val="24"/>
          <w:szCs w:val="24"/>
          <w:vertAlign w:val="superscript"/>
          <w:lang w:val="en-US"/>
        </w:rPr>
        <w:t>7,25</w:t>
      </w:r>
      <w:r w:rsidR="00613598">
        <w:rPr>
          <w:rFonts w:ascii="Times New Roman" w:hAnsi="Times New Roman" w:cs="Times New Roman"/>
          <w:sz w:val="24"/>
          <w:szCs w:val="24"/>
          <w:lang w:val="en-US"/>
        </w:rPr>
        <w:t xml:space="preserve"> </w:t>
      </w:r>
    </w:p>
    <w:p w14:paraId="397BD13B" w14:textId="2309E4EA" w:rsidR="00634195" w:rsidRPr="0018378D" w:rsidRDefault="00DB7F60"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lastRenderedPageBreak/>
        <w:t xml:space="preserve">The overall prevalence of people </w:t>
      </w:r>
      <w:r w:rsidR="00FE5A64" w:rsidRPr="0018378D">
        <w:rPr>
          <w:rFonts w:ascii="Times New Roman" w:hAnsi="Times New Roman" w:cs="Times New Roman"/>
          <w:sz w:val="24"/>
          <w:szCs w:val="24"/>
          <w:lang w:val="en-US"/>
        </w:rPr>
        <w:t xml:space="preserve">who did not achieve the </w:t>
      </w:r>
      <w:r w:rsidRPr="0018378D">
        <w:rPr>
          <w:rFonts w:ascii="Times New Roman" w:hAnsi="Times New Roman" w:cs="Times New Roman"/>
          <w:sz w:val="24"/>
          <w:szCs w:val="24"/>
          <w:lang w:val="en-US"/>
        </w:rPr>
        <w:t xml:space="preserve">American Diabetes Association </w:t>
      </w:r>
      <w:r w:rsidR="008F64A7" w:rsidRPr="008F64A7">
        <w:rPr>
          <w:rFonts w:ascii="Times New Roman" w:hAnsi="Times New Roman" w:cs="Times New Roman"/>
          <w:color w:val="FF0000"/>
          <w:sz w:val="24"/>
          <w:szCs w:val="24"/>
          <w:lang w:val="en-US"/>
        </w:rPr>
        <w:t>PA</w:t>
      </w:r>
      <w:r w:rsidRPr="0018378D">
        <w:rPr>
          <w:rFonts w:ascii="Times New Roman" w:hAnsi="Times New Roman" w:cs="Times New Roman"/>
          <w:sz w:val="24"/>
          <w:szCs w:val="24"/>
          <w:lang w:val="en-US"/>
        </w:rPr>
        <w:t xml:space="preserve"> </w:t>
      </w:r>
      <w:r w:rsidR="00FE5A64" w:rsidRPr="0018378D">
        <w:rPr>
          <w:rFonts w:ascii="Times New Roman" w:hAnsi="Times New Roman" w:cs="Times New Roman"/>
          <w:sz w:val="24"/>
          <w:szCs w:val="24"/>
          <w:lang w:val="en-US"/>
        </w:rPr>
        <w:t>recommendation</w:t>
      </w:r>
      <w:r w:rsidRPr="0018378D">
        <w:rPr>
          <w:rFonts w:ascii="Times New Roman" w:hAnsi="Times New Roman" w:cs="Times New Roman"/>
          <w:sz w:val="24"/>
          <w:szCs w:val="24"/>
          <w:lang w:val="en-US"/>
        </w:rPr>
        <w:t xml:space="preserve"> was 35.4%.</w:t>
      </w:r>
      <w:r w:rsidR="00B26DAE" w:rsidRPr="0018378D">
        <w:rPr>
          <w:rFonts w:ascii="Times New Roman" w:hAnsi="Times New Roman" w:cs="Times New Roman"/>
          <w:sz w:val="24"/>
          <w:szCs w:val="24"/>
          <w:lang w:val="en-US"/>
        </w:rPr>
        <w:t xml:space="preserve"> This prevalence is lower than </w:t>
      </w:r>
      <w:r w:rsidR="00FB129A">
        <w:rPr>
          <w:rFonts w:ascii="Times New Roman" w:hAnsi="Times New Roman" w:cs="Times New Roman"/>
          <w:sz w:val="24"/>
          <w:szCs w:val="24"/>
          <w:lang w:val="en-US"/>
        </w:rPr>
        <w:t>the only</w:t>
      </w:r>
      <w:r w:rsidR="00B26DAE" w:rsidRPr="0018378D">
        <w:rPr>
          <w:rFonts w:ascii="Times New Roman" w:hAnsi="Times New Roman" w:cs="Times New Roman"/>
          <w:sz w:val="24"/>
          <w:szCs w:val="24"/>
          <w:lang w:val="en-US"/>
        </w:rPr>
        <w:t xml:space="preserve"> previous study carried out with 81 Spanish </w:t>
      </w:r>
      <w:r w:rsidR="008F3B74">
        <w:rPr>
          <w:rFonts w:ascii="Times New Roman" w:hAnsi="Times New Roman" w:cs="Times New Roman"/>
          <w:sz w:val="24"/>
          <w:szCs w:val="24"/>
          <w:lang w:val="en-US"/>
        </w:rPr>
        <w:t>people with diabetes</w:t>
      </w:r>
      <w:r w:rsidR="00DF31D8" w:rsidRPr="0018378D">
        <w:rPr>
          <w:rFonts w:ascii="Times New Roman" w:hAnsi="Times New Roman" w:cs="Times New Roman"/>
          <w:sz w:val="24"/>
          <w:szCs w:val="24"/>
          <w:lang w:val="en-US"/>
        </w:rPr>
        <w:t xml:space="preserve"> aged 15-66 years</w:t>
      </w:r>
      <w:r w:rsidR="00B26DAE" w:rsidRPr="0018378D">
        <w:rPr>
          <w:rFonts w:ascii="Times New Roman" w:hAnsi="Times New Roman" w:cs="Times New Roman"/>
          <w:sz w:val="24"/>
          <w:szCs w:val="24"/>
          <w:lang w:val="en-US"/>
        </w:rPr>
        <w:t>,</w:t>
      </w:r>
      <w:r w:rsidR="00317218" w:rsidRPr="0018378D">
        <w:rPr>
          <w:rFonts w:ascii="Times New Roman" w:hAnsi="Times New Roman" w:cs="Times New Roman"/>
          <w:sz w:val="24"/>
          <w:szCs w:val="24"/>
          <w:vertAlign w:val="superscript"/>
          <w:lang w:val="en-US"/>
        </w:rPr>
        <w:t>14</w:t>
      </w:r>
      <w:r w:rsidR="00B26DAE" w:rsidRPr="0018378D">
        <w:rPr>
          <w:rFonts w:ascii="Times New Roman" w:hAnsi="Times New Roman" w:cs="Times New Roman"/>
          <w:sz w:val="24"/>
          <w:szCs w:val="24"/>
          <w:lang w:val="en-US"/>
        </w:rPr>
        <w:t xml:space="preserve"> in which only 16.1% did less than </w:t>
      </w:r>
      <w:r w:rsidR="00DF31D8" w:rsidRPr="0018378D">
        <w:rPr>
          <w:rFonts w:ascii="Times New Roman" w:hAnsi="Times New Roman" w:cs="Times New Roman"/>
          <w:sz w:val="24"/>
          <w:szCs w:val="24"/>
          <w:lang w:val="en-US"/>
        </w:rPr>
        <w:t xml:space="preserve">600 MET-minutes/week of </w:t>
      </w:r>
      <w:r w:rsidR="008F64A7" w:rsidRPr="008F64A7">
        <w:rPr>
          <w:rFonts w:ascii="Times New Roman" w:hAnsi="Times New Roman" w:cs="Times New Roman"/>
          <w:color w:val="FF0000"/>
          <w:sz w:val="24"/>
          <w:szCs w:val="24"/>
          <w:lang w:val="en-US"/>
        </w:rPr>
        <w:t>PA</w:t>
      </w:r>
      <w:r w:rsidR="00B26DAE" w:rsidRPr="0018378D">
        <w:rPr>
          <w:rFonts w:ascii="Times New Roman" w:hAnsi="Times New Roman" w:cs="Times New Roman"/>
          <w:sz w:val="24"/>
          <w:szCs w:val="24"/>
          <w:lang w:val="en-US"/>
        </w:rPr>
        <w:t xml:space="preserve">. This difference is probably due to the different sample sizes (n=1014 in the present study), being </w:t>
      </w:r>
      <w:r w:rsidR="00634195" w:rsidRPr="0018378D">
        <w:rPr>
          <w:rFonts w:ascii="Times New Roman" w:hAnsi="Times New Roman" w:cs="Times New Roman"/>
          <w:sz w:val="24"/>
          <w:szCs w:val="24"/>
          <w:lang w:val="en-US"/>
        </w:rPr>
        <w:t>possible</w:t>
      </w:r>
      <w:r w:rsidR="00B26DAE" w:rsidRPr="0018378D">
        <w:rPr>
          <w:rFonts w:ascii="Times New Roman" w:hAnsi="Times New Roman" w:cs="Times New Roman"/>
          <w:sz w:val="24"/>
          <w:szCs w:val="24"/>
          <w:lang w:val="en-US"/>
        </w:rPr>
        <w:t xml:space="preserve"> that the previous study </w:t>
      </w:r>
      <w:r w:rsidR="00634195" w:rsidRPr="0018378D">
        <w:rPr>
          <w:rFonts w:ascii="Times New Roman" w:hAnsi="Times New Roman" w:cs="Times New Roman"/>
          <w:sz w:val="24"/>
          <w:szCs w:val="24"/>
          <w:lang w:val="en-US"/>
        </w:rPr>
        <w:t xml:space="preserve">underestimated this prevalence. </w:t>
      </w:r>
    </w:p>
    <w:p w14:paraId="5E8DB7B5" w14:textId="5FBD5D9C" w:rsidR="00152F43" w:rsidRPr="00501270" w:rsidRDefault="00AA6FFF" w:rsidP="00FF0711">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US"/>
        </w:rPr>
        <w:t xml:space="preserve">The prevalence of cataract </w:t>
      </w:r>
      <w:r w:rsidR="004D0711" w:rsidRPr="0018378D">
        <w:rPr>
          <w:rFonts w:ascii="Times New Roman" w:hAnsi="Times New Roman" w:cs="Times New Roman"/>
          <w:sz w:val="24"/>
          <w:szCs w:val="24"/>
          <w:lang w:val="en-US"/>
        </w:rPr>
        <w:t xml:space="preserve">was significantly lower in those </w:t>
      </w:r>
      <w:r w:rsidR="00281A8D">
        <w:rPr>
          <w:rFonts w:ascii="Times New Roman" w:hAnsi="Times New Roman" w:cs="Times New Roman"/>
          <w:sz w:val="24"/>
          <w:szCs w:val="24"/>
          <w:lang w:val="en-US"/>
        </w:rPr>
        <w:t xml:space="preserve">people </w:t>
      </w:r>
      <w:r w:rsidR="004D0711" w:rsidRPr="0018378D">
        <w:rPr>
          <w:rFonts w:ascii="Times New Roman" w:hAnsi="Times New Roman" w:cs="Times New Roman"/>
          <w:sz w:val="24"/>
          <w:szCs w:val="24"/>
          <w:lang w:val="en-US"/>
        </w:rPr>
        <w:t xml:space="preserve">doing more than </w:t>
      </w:r>
      <w:r w:rsidRPr="0018378D">
        <w:rPr>
          <w:rFonts w:ascii="Times New Roman" w:hAnsi="Times New Roman" w:cs="Times New Roman"/>
          <w:sz w:val="24"/>
          <w:szCs w:val="24"/>
          <w:lang w:val="en-US"/>
        </w:rPr>
        <w:t xml:space="preserve">600 MET-minutes/week of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4D0711" w:rsidRPr="0018378D">
        <w:rPr>
          <w:rFonts w:ascii="Times New Roman" w:hAnsi="Times New Roman" w:cs="Times New Roman"/>
          <w:sz w:val="24"/>
          <w:szCs w:val="24"/>
          <w:lang w:val="en-US"/>
        </w:rPr>
        <w:t xml:space="preserve">(12.1% vs. </w:t>
      </w:r>
      <w:r w:rsidRPr="0018378D">
        <w:rPr>
          <w:rFonts w:ascii="Times New Roman" w:hAnsi="Times New Roman" w:cs="Times New Roman"/>
          <w:sz w:val="24"/>
          <w:szCs w:val="24"/>
          <w:lang w:val="en-US"/>
        </w:rPr>
        <w:t>17.5%</w:t>
      </w:r>
      <w:r w:rsidR="00355809" w:rsidRPr="0018378D">
        <w:rPr>
          <w:rFonts w:ascii="Times New Roman" w:hAnsi="Times New Roman" w:cs="Times New Roman"/>
          <w:sz w:val="24"/>
          <w:szCs w:val="24"/>
          <w:lang w:val="en-US"/>
        </w:rPr>
        <w:t>; p=0.016)</w:t>
      </w:r>
      <w:r w:rsidR="009D77A1">
        <w:rPr>
          <w:rFonts w:ascii="Times New Roman" w:hAnsi="Times New Roman" w:cs="Times New Roman"/>
          <w:sz w:val="24"/>
          <w:szCs w:val="24"/>
          <w:lang w:val="en-US"/>
        </w:rPr>
        <w:t xml:space="preserve">, </w:t>
      </w:r>
      <w:r w:rsidR="00355809" w:rsidRPr="0018378D">
        <w:rPr>
          <w:rFonts w:ascii="Times New Roman" w:hAnsi="Times New Roman" w:cs="Times New Roman"/>
          <w:sz w:val="24"/>
          <w:szCs w:val="24"/>
          <w:lang w:val="en-US"/>
        </w:rPr>
        <w:t xml:space="preserve">and </w:t>
      </w:r>
      <w:r w:rsidR="00783F30">
        <w:rPr>
          <w:rFonts w:ascii="Times New Roman" w:hAnsi="Times New Roman" w:cs="Times New Roman"/>
          <w:sz w:val="24"/>
          <w:szCs w:val="24"/>
          <w:lang w:val="en-US"/>
        </w:rPr>
        <w:t xml:space="preserve">people </w:t>
      </w:r>
      <w:r w:rsidR="00355809" w:rsidRPr="0018378D">
        <w:rPr>
          <w:rFonts w:ascii="Times New Roman" w:hAnsi="Times New Roman" w:cs="Times New Roman"/>
          <w:sz w:val="24"/>
          <w:szCs w:val="24"/>
          <w:lang w:val="en-US"/>
        </w:rPr>
        <w:t>without cataracts were significantly more active than those with cataracts (1</w:t>
      </w:r>
      <w:r w:rsidR="008D3A7A" w:rsidRPr="008D3A7A">
        <w:rPr>
          <w:rFonts w:ascii="Times New Roman" w:hAnsi="Times New Roman" w:cs="Times New Roman"/>
          <w:color w:val="FF0000"/>
          <w:sz w:val="24"/>
          <w:szCs w:val="24"/>
          <w:lang w:val="en-US"/>
        </w:rPr>
        <w:t>,</w:t>
      </w:r>
      <w:r w:rsidR="00355809" w:rsidRPr="0018378D">
        <w:rPr>
          <w:rFonts w:ascii="Times New Roman" w:hAnsi="Times New Roman" w:cs="Times New Roman"/>
          <w:sz w:val="24"/>
          <w:szCs w:val="24"/>
          <w:lang w:val="en-US"/>
        </w:rPr>
        <w:t>846.8 vs 1</w:t>
      </w:r>
      <w:r w:rsidR="008D3A7A" w:rsidRPr="008D3A7A">
        <w:rPr>
          <w:rFonts w:ascii="Times New Roman" w:hAnsi="Times New Roman" w:cs="Times New Roman"/>
          <w:color w:val="FF0000"/>
          <w:sz w:val="24"/>
          <w:szCs w:val="24"/>
          <w:lang w:val="en-US"/>
        </w:rPr>
        <w:t>,</w:t>
      </w:r>
      <w:r w:rsidR="00355809" w:rsidRPr="0018378D">
        <w:rPr>
          <w:rFonts w:ascii="Times New Roman" w:hAnsi="Times New Roman" w:cs="Times New Roman"/>
          <w:sz w:val="24"/>
          <w:szCs w:val="24"/>
          <w:lang w:val="en-US"/>
        </w:rPr>
        <w:t xml:space="preserve">289.4 MET-minutes/week; p=0.001). These results are consistent with previous studies who found higher levels of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355809" w:rsidRPr="0018378D">
        <w:rPr>
          <w:rFonts w:ascii="Times New Roman" w:hAnsi="Times New Roman" w:cs="Times New Roman"/>
          <w:sz w:val="24"/>
          <w:szCs w:val="24"/>
          <w:lang w:val="en-US"/>
        </w:rPr>
        <w:t xml:space="preserve">in </w:t>
      </w:r>
      <w:r w:rsidR="008F3B74">
        <w:rPr>
          <w:rFonts w:ascii="Times New Roman" w:hAnsi="Times New Roman" w:cs="Times New Roman"/>
          <w:sz w:val="24"/>
          <w:szCs w:val="24"/>
          <w:lang w:val="en-US"/>
        </w:rPr>
        <w:t>people with diabetes</w:t>
      </w:r>
      <w:r w:rsidR="00355809" w:rsidRPr="0018378D">
        <w:rPr>
          <w:rFonts w:ascii="Times New Roman" w:hAnsi="Times New Roman" w:cs="Times New Roman"/>
          <w:sz w:val="24"/>
          <w:szCs w:val="24"/>
          <w:lang w:val="en-US"/>
        </w:rPr>
        <w:t xml:space="preserve"> without diabetic eye disease</w:t>
      </w:r>
      <w:r w:rsidR="00355809" w:rsidRPr="0018378D">
        <w:rPr>
          <w:rFonts w:ascii="Times New Roman" w:hAnsi="Times New Roman" w:cs="Times New Roman"/>
          <w:sz w:val="24"/>
          <w:szCs w:val="24"/>
          <w:vertAlign w:val="superscript"/>
          <w:lang w:val="en-US"/>
        </w:rPr>
        <w:t>13</w:t>
      </w:r>
      <w:r w:rsidR="001A0BF6" w:rsidRPr="0018378D">
        <w:rPr>
          <w:rFonts w:ascii="Times New Roman" w:hAnsi="Times New Roman" w:cs="Times New Roman"/>
          <w:sz w:val="24"/>
          <w:szCs w:val="24"/>
          <w:lang w:val="en-US"/>
        </w:rPr>
        <w:t xml:space="preserve"> and in people without difficulty seeing</w:t>
      </w:r>
      <w:r w:rsidR="001A0BF6" w:rsidRPr="00501270">
        <w:rPr>
          <w:rFonts w:ascii="Times New Roman" w:hAnsi="Times New Roman" w:cs="Times New Roman"/>
          <w:sz w:val="24"/>
          <w:szCs w:val="24"/>
          <w:lang w:val="en-US"/>
        </w:rPr>
        <w:t>.</w:t>
      </w:r>
      <w:r w:rsidR="004A3786">
        <w:rPr>
          <w:rFonts w:ascii="Times New Roman" w:hAnsi="Times New Roman" w:cs="Times New Roman"/>
          <w:sz w:val="24"/>
          <w:szCs w:val="24"/>
          <w:vertAlign w:val="superscript"/>
          <w:lang w:val="en-US"/>
        </w:rPr>
        <w:t>21</w:t>
      </w:r>
      <w:r w:rsidR="00FB129A" w:rsidRPr="00501270">
        <w:rPr>
          <w:rFonts w:ascii="Times New Roman" w:hAnsi="Times New Roman" w:cs="Times New Roman"/>
          <w:sz w:val="24"/>
          <w:szCs w:val="24"/>
          <w:lang w:val="en-US"/>
        </w:rPr>
        <w:t xml:space="preserve"> </w:t>
      </w:r>
      <w:r w:rsidR="00152F43" w:rsidRPr="00501270">
        <w:rPr>
          <w:rFonts w:ascii="Times New Roman" w:hAnsi="Times New Roman" w:cs="Times New Roman"/>
          <w:sz w:val="24"/>
          <w:szCs w:val="24"/>
          <w:lang w:val="en-US"/>
        </w:rPr>
        <w:t xml:space="preserve">A possible explanation for this result is a bidirectional association between cataracts and </w:t>
      </w:r>
      <w:r w:rsidR="008F64A7" w:rsidRPr="008F64A7">
        <w:rPr>
          <w:rFonts w:ascii="Times New Roman" w:hAnsi="Times New Roman" w:cs="Times New Roman"/>
          <w:color w:val="FF0000"/>
          <w:sz w:val="24"/>
          <w:szCs w:val="24"/>
          <w:lang w:val="en-US"/>
        </w:rPr>
        <w:t>PA</w:t>
      </w:r>
      <w:r w:rsidR="00152F43" w:rsidRPr="00501270">
        <w:rPr>
          <w:rFonts w:ascii="Times New Roman" w:hAnsi="Times New Roman" w:cs="Times New Roman"/>
          <w:sz w:val="24"/>
          <w:szCs w:val="24"/>
          <w:lang w:val="en-US"/>
        </w:rPr>
        <w:t xml:space="preserve">, with low </w:t>
      </w:r>
      <w:r w:rsidR="008F64A7" w:rsidRPr="008F64A7">
        <w:rPr>
          <w:rFonts w:ascii="Times New Roman" w:hAnsi="Times New Roman" w:cs="Times New Roman"/>
          <w:color w:val="FF0000"/>
          <w:sz w:val="24"/>
          <w:szCs w:val="24"/>
          <w:lang w:val="en-US"/>
        </w:rPr>
        <w:t>PA</w:t>
      </w:r>
      <w:r w:rsidR="00152F43" w:rsidRPr="00501270">
        <w:rPr>
          <w:rFonts w:ascii="Times New Roman" w:hAnsi="Times New Roman" w:cs="Times New Roman"/>
          <w:sz w:val="24"/>
          <w:szCs w:val="24"/>
          <w:lang w:val="en-US"/>
        </w:rPr>
        <w:t xml:space="preserve"> increasing the risk of cataract through inflammatory pathways</w:t>
      </w:r>
      <w:r w:rsidR="00152F43" w:rsidRPr="00501270">
        <w:rPr>
          <w:rFonts w:ascii="Times New Roman" w:hAnsi="Times New Roman" w:cs="Times New Roman"/>
          <w:sz w:val="24"/>
          <w:szCs w:val="24"/>
          <w:vertAlign w:val="superscript"/>
          <w:lang w:val="en-US"/>
        </w:rPr>
        <w:t>11</w:t>
      </w:r>
      <w:r w:rsidR="00152F43" w:rsidRPr="00501270">
        <w:rPr>
          <w:rFonts w:ascii="Times New Roman" w:hAnsi="Times New Roman" w:cs="Times New Roman"/>
          <w:sz w:val="24"/>
          <w:szCs w:val="24"/>
          <w:lang w:val="en-US"/>
        </w:rPr>
        <w:t xml:space="preserve"> and cataracts reducing </w:t>
      </w:r>
      <w:r w:rsidR="008F64A7" w:rsidRPr="008F64A7">
        <w:rPr>
          <w:rFonts w:ascii="Times New Roman" w:hAnsi="Times New Roman" w:cs="Times New Roman"/>
          <w:color w:val="FF0000"/>
          <w:sz w:val="24"/>
          <w:szCs w:val="24"/>
          <w:lang w:val="en-US"/>
        </w:rPr>
        <w:t>PA</w:t>
      </w:r>
      <w:r w:rsidR="00152F43" w:rsidRPr="00501270">
        <w:rPr>
          <w:rFonts w:ascii="Times New Roman" w:hAnsi="Times New Roman" w:cs="Times New Roman"/>
          <w:sz w:val="24"/>
          <w:szCs w:val="24"/>
          <w:lang w:val="en-US"/>
        </w:rPr>
        <w:t xml:space="preserve"> levels due to difficulty seeing</w:t>
      </w:r>
      <w:r w:rsidR="0038725E" w:rsidRPr="00501270">
        <w:rPr>
          <w:rFonts w:ascii="Times New Roman" w:hAnsi="Times New Roman" w:cs="Times New Roman"/>
          <w:sz w:val="24"/>
          <w:szCs w:val="24"/>
          <w:lang w:val="en-US"/>
        </w:rPr>
        <w:t>.</w:t>
      </w:r>
      <w:r w:rsidR="004A3786">
        <w:rPr>
          <w:rFonts w:ascii="Times New Roman" w:hAnsi="Times New Roman" w:cs="Times New Roman"/>
          <w:sz w:val="24"/>
          <w:szCs w:val="24"/>
          <w:vertAlign w:val="superscript"/>
          <w:lang w:val="en-US"/>
        </w:rPr>
        <w:t>12,21</w:t>
      </w:r>
    </w:p>
    <w:p w14:paraId="1417C198" w14:textId="6A787CC8" w:rsidR="00E062C8" w:rsidRPr="00E062C8" w:rsidRDefault="00FB129A" w:rsidP="00E062C8">
      <w:pPr>
        <w:spacing w:after="0" w:line="480" w:lineRule="auto"/>
        <w:ind w:firstLine="708"/>
        <w:jc w:val="both"/>
        <w:rPr>
          <w:rFonts w:ascii="Times New Roman" w:hAnsi="Times New Roman" w:cs="Times New Roman"/>
          <w:color w:val="FF0000"/>
          <w:sz w:val="24"/>
          <w:szCs w:val="24"/>
          <w:lang w:val="en-GB"/>
        </w:rPr>
      </w:pPr>
      <w:r>
        <w:rPr>
          <w:rFonts w:ascii="Times New Roman" w:hAnsi="Times New Roman" w:cs="Times New Roman"/>
          <w:sz w:val="24"/>
          <w:szCs w:val="24"/>
          <w:lang w:val="en-US"/>
        </w:rPr>
        <w:t xml:space="preserve">The present findings also suggest </w:t>
      </w:r>
      <w:r w:rsidR="006A24A6" w:rsidRPr="0018378D">
        <w:rPr>
          <w:rFonts w:ascii="Times New Roman" w:hAnsi="Times New Roman" w:cs="Times New Roman"/>
          <w:sz w:val="24"/>
          <w:szCs w:val="24"/>
          <w:lang w:val="en-US"/>
        </w:rPr>
        <w:t xml:space="preserve">that the levels of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6A24A6" w:rsidRPr="0018378D">
        <w:rPr>
          <w:rFonts w:ascii="Times New Roman" w:hAnsi="Times New Roman" w:cs="Times New Roman"/>
          <w:sz w:val="24"/>
          <w:szCs w:val="24"/>
          <w:lang w:val="en-US"/>
        </w:rPr>
        <w:t xml:space="preserve">in </w:t>
      </w:r>
      <w:r w:rsidR="00616A54">
        <w:rPr>
          <w:rFonts w:ascii="Times New Roman" w:hAnsi="Times New Roman" w:cs="Times New Roman"/>
          <w:sz w:val="24"/>
          <w:szCs w:val="24"/>
          <w:lang w:val="en-US"/>
        </w:rPr>
        <w:t>people with both diabetes and</w:t>
      </w:r>
      <w:r w:rsidR="006A24A6" w:rsidRPr="0018378D">
        <w:rPr>
          <w:rFonts w:ascii="Times New Roman" w:hAnsi="Times New Roman" w:cs="Times New Roman"/>
          <w:sz w:val="24"/>
          <w:szCs w:val="24"/>
          <w:lang w:val="en-US"/>
        </w:rPr>
        <w:t xml:space="preserve"> cataracts were significantly </w:t>
      </w:r>
      <w:r w:rsidR="006A24A6" w:rsidRPr="00E062C8">
        <w:rPr>
          <w:rFonts w:ascii="Times New Roman" w:hAnsi="Times New Roman" w:cs="Times New Roman"/>
          <w:sz w:val="24"/>
          <w:szCs w:val="24"/>
          <w:lang w:val="en-US"/>
        </w:rPr>
        <w:t xml:space="preserve">lower in </w:t>
      </w:r>
      <w:r w:rsidR="006A24A6" w:rsidRPr="000B0E42">
        <w:rPr>
          <w:rFonts w:ascii="Times New Roman" w:hAnsi="Times New Roman" w:cs="Times New Roman"/>
          <w:sz w:val="24"/>
          <w:szCs w:val="24"/>
          <w:lang w:val="en-US"/>
        </w:rPr>
        <w:t>females</w:t>
      </w:r>
      <w:r w:rsidR="006A24A6" w:rsidRPr="00501270">
        <w:rPr>
          <w:rFonts w:ascii="Times New Roman" w:hAnsi="Times New Roman" w:cs="Times New Roman"/>
          <w:sz w:val="24"/>
          <w:szCs w:val="24"/>
          <w:lang w:val="en-US"/>
        </w:rPr>
        <w:t xml:space="preserve">, </w:t>
      </w:r>
      <w:r w:rsidR="00E062C8" w:rsidRPr="00501270">
        <w:rPr>
          <w:rFonts w:ascii="Times New Roman" w:hAnsi="Times New Roman" w:cs="Times New Roman"/>
          <w:sz w:val="24"/>
          <w:szCs w:val="24"/>
          <w:lang w:val="en-US"/>
        </w:rPr>
        <w:t>in those not married and</w:t>
      </w:r>
      <w:r w:rsidR="006A24A6" w:rsidRPr="00501270">
        <w:rPr>
          <w:rFonts w:ascii="Times New Roman" w:hAnsi="Times New Roman" w:cs="Times New Roman"/>
          <w:sz w:val="24"/>
          <w:szCs w:val="24"/>
          <w:lang w:val="en-US"/>
        </w:rPr>
        <w:t xml:space="preserve"> in those who did not live </w:t>
      </w:r>
      <w:r w:rsidR="00924105" w:rsidRPr="00501270">
        <w:rPr>
          <w:rFonts w:ascii="Times New Roman" w:hAnsi="Times New Roman" w:cs="Times New Roman"/>
          <w:sz w:val="24"/>
          <w:szCs w:val="24"/>
          <w:lang w:val="en-US"/>
        </w:rPr>
        <w:t xml:space="preserve">as a </w:t>
      </w:r>
      <w:r w:rsidR="006A24A6" w:rsidRPr="00501270">
        <w:rPr>
          <w:rFonts w:ascii="Times New Roman" w:hAnsi="Times New Roman" w:cs="Times New Roman"/>
          <w:sz w:val="24"/>
          <w:szCs w:val="24"/>
          <w:lang w:val="en-US"/>
        </w:rPr>
        <w:t>couple, in current smokers and in those who drank alcohol.</w:t>
      </w:r>
      <w:r w:rsidR="001056AF" w:rsidRPr="00501270">
        <w:rPr>
          <w:rFonts w:ascii="Times New Roman" w:hAnsi="Times New Roman" w:cs="Times New Roman"/>
          <w:sz w:val="24"/>
          <w:szCs w:val="24"/>
          <w:lang w:val="en-US"/>
        </w:rPr>
        <w:t xml:space="preserve"> </w:t>
      </w:r>
      <w:r w:rsidR="00E062C8" w:rsidRPr="00501270">
        <w:rPr>
          <w:rFonts w:ascii="Times New Roman" w:hAnsi="Times New Roman" w:cs="Times New Roman"/>
          <w:sz w:val="24"/>
          <w:szCs w:val="24"/>
          <w:lang w:val="en-US"/>
        </w:rPr>
        <w:t>As it has been reported in previous studies,</w:t>
      </w:r>
      <w:r w:rsidR="004A3786">
        <w:rPr>
          <w:rFonts w:ascii="Times New Roman" w:hAnsi="Times New Roman" w:cs="Times New Roman"/>
          <w:sz w:val="24"/>
          <w:szCs w:val="24"/>
          <w:vertAlign w:val="superscript"/>
          <w:lang w:val="en-US"/>
        </w:rPr>
        <w:t>12-14,21</w:t>
      </w:r>
      <w:r w:rsidR="00317218">
        <w:rPr>
          <w:rFonts w:ascii="Times New Roman" w:hAnsi="Times New Roman" w:cs="Times New Roman"/>
          <w:sz w:val="24"/>
          <w:szCs w:val="24"/>
          <w:lang w:val="en-US"/>
        </w:rPr>
        <w:t xml:space="preserve"> </w:t>
      </w:r>
      <w:r w:rsidR="00E062C8" w:rsidRPr="00501270">
        <w:rPr>
          <w:rFonts w:ascii="Times New Roman" w:hAnsi="Times New Roman" w:cs="Times New Roman"/>
          <w:sz w:val="24"/>
          <w:szCs w:val="24"/>
          <w:lang w:val="en-US"/>
        </w:rPr>
        <w:t xml:space="preserve">these specific populations are at </w:t>
      </w:r>
      <w:r w:rsidR="00984816" w:rsidRPr="00501270">
        <w:rPr>
          <w:rFonts w:ascii="Times New Roman" w:hAnsi="Times New Roman" w:cs="Times New Roman"/>
          <w:sz w:val="24"/>
          <w:szCs w:val="24"/>
          <w:lang w:val="en-US"/>
        </w:rPr>
        <w:t>higher</w:t>
      </w:r>
      <w:r w:rsidR="00E062C8" w:rsidRPr="00501270">
        <w:rPr>
          <w:rFonts w:ascii="Times New Roman" w:hAnsi="Times New Roman" w:cs="Times New Roman"/>
          <w:sz w:val="24"/>
          <w:szCs w:val="24"/>
          <w:lang w:val="en-US"/>
        </w:rPr>
        <w:t xml:space="preserve"> risk of </w:t>
      </w:r>
      <w:r w:rsidR="00501270" w:rsidRPr="00501270">
        <w:rPr>
          <w:rFonts w:ascii="Times New Roman" w:hAnsi="Times New Roman" w:cs="Times New Roman"/>
          <w:sz w:val="24"/>
          <w:szCs w:val="24"/>
          <w:lang w:val="en-US"/>
        </w:rPr>
        <w:t>lower levels of</w:t>
      </w:r>
      <w:r w:rsidR="00E062C8" w:rsidRPr="00501270">
        <w:rPr>
          <w:rFonts w:ascii="Times New Roman" w:hAnsi="Times New Roman" w:cs="Times New Roman"/>
          <w:sz w:val="24"/>
          <w:szCs w:val="24"/>
          <w:lang w:val="en-US"/>
        </w:rPr>
        <w:t xml:space="preserve"> </w:t>
      </w:r>
      <w:r w:rsidR="008F64A7" w:rsidRPr="008F64A7">
        <w:rPr>
          <w:rFonts w:ascii="Times New Roman" w:hAnsi="Times New Roman" w:cs="Times New Roman"/>
          <w:color w:val="FF0000"/>
          <w:sz w:val="24"/>
          <w:szCs w:val="24"/>
          <w:lang w:val="en-US"/>
        </w:rPr>
        <w:t>PA</w:t>
      </w:r>
      <w:r w:rsidR="00501270" w:rsidRPr="00501270">
        <w:rPr>
          <w:rFonts w:ascii="Times New Roman" w:hAnsi="Times New Roman" w:cs="Times New Roman"/>
          <w:sz w:val="24"/>
          <w:szCs w:val="24"/>
          <w:lang w:val="en-US"/>
        </w:rPr>
        <w:t xml:space="preserve"> and, therefore, </w:t>
      </w:r>
      <w:r w:rsidR="00984816" w:rsidRPr="00501270">
        <w:rPr>
          <w:rFonts w:ascii="Times New Roman" w:hAnsi="Times New Roman" w:cs="Times New Roman"/>
          <w:sz w:val="24"/>
          <w:szCs w:val="24"/>
          <w:lang w:val="en-GB"/>
        </w:rPr>
        <w:t>interventions</w:t>
      </w:r>
      <w:r w:rsidR="00E062C8" w:rsidRPr="00501270">
        <w:rPr>
          <w:rFonts w:ascii="Times New Roman" w:hAnsi="Times New Roman" w:cs="Times New Roman"/>
          <w:sz w:val="24"/>
          <w:szCs w:val="24"/>
          <w:lang w:val="en-GB"/>
        </w:rPr>
        <w:t xml:space="preserve"> to promote </w:t>
      </w:r>
      <w:r w:rsidR="008F64A7" w:rsidRPr="008F64A7">
        <w:rPr>
          <w:rFonts w:ascii="Times New Roman" w:hAnsi="Times New Roman" w:cs="Times New Roman"/>
          <w:color w:val="FF0000"/>
          <w:sz w:val="24"/>
          <w:szCs w:val="24"/>
          <w:lang w:val="en-GB"/>
        </w:rPr>
        <w:t>PA</w:t>
      </w:r>
      <w:r w:rsidR="00E062C8" w:rsidRPr="008F64A7">
        <w:rPr>
          <w:rFonts w:ascii="Times New Roman" w:hAnsi="Times New Roman" w:cs="Times New Roman"/>
          <w:color w:val="FF0000"/>
          <w:sz w:val="24"/>
          <w:szCs w:val="24"/>
          <w:lang w:val="en-GB"/>
        </w:rPr>
        <w:t xml:space="preserve"> </w:t>
      </w:r>
      <w:r w:rsidR="00E062C8" w:rsidRPr="00501270">
        <w:rPr>
          <w:rFonts w:ascii="Times New Roman" w:hAnsi="Times New Roman" w:cs="Times New Roman"/>
          <w:sz w:val="24"/>
          <w:szCs w:val="24"/>
          <w:lang w:val="en-GB"/>
        </w:rPr>
        <w:t>targeting these specific population groups</w:t>
      </w:r>
      <w:r w:rsidR="00501270" w:rsidRPr="00501270">
        <w:rPr>
          <w:rFonts w:ascii="Times New Roman" w:hAnsi="Times New Roman" w:cs="Times New Roman"/>
          <w:sz w:val="24"/>
          <w:szCs w:val="24"/>
          <w:lang w:val="en-GB"/>
        </w:rPr>
        <w:t xml:space="preserve"> are warra</w:t>
      </w:r>
      <w:r w:rsidR="00984816" w:rsidRPr="00501270">
        <w:rPr>
          <w:rFonts w:ascii="Times New Roman" w:hAnsi="Times New Roman" w:cs="Times New Roman"/>
          <w:sz w:val="24"/>
          <w:szCs w:val="24"/>
          <w:lang w:val="en-GB"/>
        </w:rPr>
        <w:t>nted</w:t>
      </w:r>
      <w:r w:rsidR="00E062C8" w:rsidRPr="00501270">
        <w:rPr>
          <w:rFonts w:ascii="Times New Roman" w:hAnsi="Times New Roman" w:cs="Times New Roman"/>
          <w:sz w:val="24"/>
          <w:szCs w:val="24"/>
          <w:lang w:val="en-GB"/>
        </w:rPr>
        <w:t xml:space="preserve">. </w:t>
      </w:r>
    </w:p>
    <w:p w14:paraId="2F65B52C" w14:textId="5C08BF4C" w:rsidR="000F75F5" w:rsidRPr="0018378D" w:rsidRDefault="00FB129A" w:rsidP="000F75F5">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6073A" w:rsidRPr="0018378D">
        <w:rPr>
          <w:rFonts w:ascii="Times New Roman" w:hAnsi="Times New Roman" w:cs="Times New Roman"/>
          <w:sz w:val="24"/>
          <w:szCs w:val="24"/>
          <w:lang w:val="en-US"/>
        </w:rPr>
        <w:t>trengths of the present</w:t>
      </w:r>
      <w:r w:rsidR="008E7B58" w:rsidRPr="0018378D">
        <w:rPr>
          <w:rFonts w:ascii="Times New Roman" w:hAnsi="Times New Roman" w:cs="Times New Roman"/>
          <w:sz w:val="24"/>
          <w:szCs w:val="24"/>
          <w:lang w:val="en-US"/>
        </w:rPr>
        <w:t xml:space="preserve"> study </w:t>
      </w:r>
      <w:r>
        <w:rPr>
          <w:rFonts w:ascii="Times New Roman" w:hAnsi="Times New Roman" w:cs="Times New Roman"/>
          <w:sz w:val="24"/>
          <w:szCs w:val="24"/>
          <w:lang w:val="en-US"/>
        </w:rPr>
        <w:t xml:space="preserve">include </w:t>
      </w:r>
      <w:r w:rsidR="008E7B58" w:rsidRPr="0018378D">
        <w:rPr>
          <w:rFonts w:ascii="Times New Roman" w:hAnsi="Times New Roman" w:cs="Times New Roman"/>
          <w:sz w:val="24"/>
          <w:szCs w:val="24"/>
          <w:lang w:val="en-US"/>
        </w:rPr>
        <w:t>the large representative sample</w:t>
      </w:r>
      <w:r w:rsidR="0026073A" w:rsidRPr="0018378D">
        <w:rPr>
          <w:rFonts w:ascii="Times New Roman" w:hAnsi="Times New Roman" w:cs="Times New Roman"/>
          <w:sz w:val="24"/>
          <w:szCs w:val="24"/>
          <w:lang w:val="en-US"/>
        </w:rPr>
        <w:t xml:space="preserve"> of people with diabetes residing in Spain and the use of the IPAQ short form, an instrument that is reliable, valid and </w:t>
      </w:r>
      <w:r w:rsidR="008E7B58" w:rsidRPr="0018378D">
        <w:rPr>
          <w:rFonts w:ascii="Times New Roman" w:hAnsi="Times New Roman" w:cs="Times New Roman"/>
          <w:sz w:val="24"/>
          <w:szCs w:val="24"/>
          <w:lang w:val="en-US"/>
        </w:rPr>
        <w:t xml:space="preserve">internationally </w:t>
      </w:r>
      <w:r w:rsidR="0026073A" w:rsidRPr="0018378D">
        <w:rPr>
          <w:rFonts w:ascii="Times New Roman" w:hAnsi="Times New Roman" w:cs="Times New Roman"/>
          <w:sz w:val="24"/>
          <w:szCs w:val="24"/>
          <w:lang w:val="en-US"/>
        </w:rPr>
        <w:t>accepted</w:t>
      </w:r>
      <w:r w:rsidR="008E7B58" w:rsidRPr="0018378D">
        <w:rPr>
          <w:rFonts w:ascii="Times New Roman" w:hAnsi="Times New Roman" w:cs="Times New Roman"/>
          <w:sz w:val="24"/>
          <w:szCs w:val="24"/>
          <w:lang w:val="en-US"/>
        </w:rPr>
        <w:t xml:space="preserve"> to measure </w:t>
      </w:r>
      <w:r w:rsidR="008F64A7" w:rsidRPr="008F64A7">
        <w:rPr>
          <w:rFonts w:ascii="Times New Roman" w:hAnsi="Times New Roman" w:cs="Times New Roman"/>
          <w:color w:val="FF0000"/>
          <w:sz w:val="24"/>
          <w:szCs w:val="24"/>
          <w:lang w:val="en-US"/>
        </w:rPr>
        <w:t>PA</w:t>
      </w:r>
      <w:r w:rsidR="00E91F0B">
        <w:rPr>
          <w:rFonts w:ascii="Times New Roman" w:hAnsi="Times New Roman" w:cs="Times New Roman"/>
          <w:sz w:val="24"/>
          <w:szCs w:val="24"/>
          <w:lang w:val="en-US"/>
        </w:rPr>
        <w:t xml:space="preserve"> </w:t>
      </w:r>
      <w:r w:rsidR="0026073A" w:rsidRPr="0018378D">
        <w:rPr>
          <w:rFonts w:ascii="Times New Roman" w:hAnsi="Times New Roman" w:cs="Times New Roman"/>
          <w:sz w:val="24"/>
          <w:szCs w:val="24"/>
          <w:lang w:val="en-US"/>
        </w:rPr>
        <w:t xml:space="preserve">in epidemiological research. </w:t>
      </w:r>
      <w:r w:rsidR="008E7B58" w:rsidRPr="0018378D">
        <w:rPr>
          <w:rFonts w:ascii="Times New Roman" w:hAnsi="Times New Roman" w:cs="Times New Roman"/>
          <w:sz w:val="24"/>
          <w:szCs w:val="24"/>
          <w:lang w:val="en-US"/>
        </w:rPr>
        <w:t>However,</w:t>
      </w:r>
      <w:r>
        <w:rPr>
          <w:rFonts w:ascii="Times New Roman" w:hAnsi="Times New Roman" w:cs="Times New Roman"/>
          <w:sz w:val="24"/>
          <w:szCs w:val="24"/>
          <w:lang w:val="en-US"/>
        </w:rPr>
        <w:t xml:space="preserve"> findings from the present study should be interpreted in light of its limitations</w:t>
      </w:r>
      <w:r w:rsidR="008E7B58" w:rsidRPr="0018378D">
        <w:rPr>
          <w:rFonts w:ascii="Times New Roman" w:hAnsi="Times New Roman" w:cs="Times New Roman"/>
          <w:sz w:val="24"/>
          <w:szCs w:val="24"/>
          <w:lang w:val="en-US"/>
        </w:rPr>
        <w:t xml:space="preserve">. </w:t>
      </w:r>
      <w:r w:rsidR="00956BC8" w:rsidRPr="0018378D">
        <w:rPr>
          <w:rFonts w:ascii="Times New Roman" w:hAnsi="Times New Roman" w:cs="Times New Roman"/>
          <w:sz w:val="24"/>
          <w:szCs w:val="24"/>
          <w:lang w:val="en-US"/>
        </w:rPr>
        <w:t xml:space="preserve">PA, diabetes and cataracts were </w:t>
      </w:r>
      <w:r w:rsidR="008E7B58" w:rsidRPr="0018378D">
        <w:rPr>
          <w:rFonts w:ascii="Times New Roman" w:hAnsi="Times New Roman" w:cs="Times New Roman"/>
          <w:sz w:val="24"/>
          <w:szCs w:val="24"/>
          <w:lang w:val="en-US"/>
        </w:rPr>
        <w:t>self-reported</w:t>
      </w:r>
      <w:r w:rsidR="00A74087" w:rsidRPr="0018378D">
        <w:rPr>
          <w:rFonts w:ascii="Times New Roman" w:hAnsi="Times New Roman" w:cs="Times New Roman"/>
          <w:sz w:val="24"/>
          <w:szCs w:val="24"/>
          <w:lang w:val="en-US"/>
        </w:rPr>
        <w:t xml:space="preserve">, </w:t>
      </w:r>
      <w:r w:rsidR="008E7B58" w:rsidRPr="0018378D">
        <w:rPr>
          <w:rFonts w:ascii="Times New Roman" w:hAnsi="Times New Roman" w:cs="Times New Roman"/>
          <w:sz w:val="24"/>
          <w:szCs w:val="24"/>
          <w:lang w:val="en-US"/>
        </w:rPr>
        <w:t>introducing scope for bias.</w:t>
      </w:r>
      <w:r w:rsidR="00552543" w:rsidRPr="0018378D">
        <w:rPr>
          <w:rFonts w:ascii="Times New Roman" w:hAnsi="Times New Roman" w:cs="Times New Roman"/>
          <w:sz w:val="24"/>
          <w:szCs w:val="24"/>
          <w:lang w:val="en-US"/>
        </w:rPr>
        <w:t xml:space="preserve"> </w:t>
      </w:r>
      <w:r w:rsidR="00926E89">
        <w:rPr>
          <w:rFonts w:ascii="Times New Roman" w:hAnsi="Times New Roman" w:cs="Times New Roman"/>
          <w:sz w:val="24"/>
          <w:szCs w:val="24"/>
          <w:lang w:val="en-US"/>
        </w:rPr>
        <w:t xml:space="preserve">Cataract surgery </w:t>
      </w:r>
      <w:r w:rsidR="00926E89">
        <w:rPr>
          <w:rFonts w:ascii="Times New Roman" w:hAnsi="Times New Roman" w:cs="Times New Roman"/>
          <w:sz w:val="24"/>
          <w:szCs w:val="24"/>
          <w:lang w:val="en-US"/>
        </w:rPr>
        <w:lastRenderedPageBreak/>
        <w:t xml:space="preserve">was not considered because this variable was not included in the survey and, therefore, we recommend </w:t>
      </w:r>
      <w:r w:rsidR="00926E89" w:rsidRPr="00926E89">
        <w:rPr>
          <w:rFonts w:ascii="Times New Roman" w:hAnsi="Times New Roman" w:cs="Times New Roman"/>
          <w:sz w:val="24"/>
          <w:szCs w:val="24"/>
          <w:lang w:val="en-US"/>
        </w:rPr>
        <w:t xml:space="preserve">that future studies consider </w:t>
      </w:r>
      <w:r w:rsidR="00926E89">
        <w:rPr>
          <w:rFonts w:ascii="Times New Roman" w:hAnsi="Times New Roman" w:cs="Times New Roman"/>
          <w:sz w:val="24"/>
          <w:szCs w:val="24"/>
          <w:lang w:val="en-US"/>
        </w:rPr>
        <w:t xml:space="preserve">also </w:t>
      </w:r>
      <w:r w:rsidR="00926E89" w:rsidRPr="00926E89">
        <w:rPr>
          <w:rFonts w:ascii="Times New Roman" w:hAnsi="Times New Roman" w:cs="Times New Roman"/>
          <w:sz w:val="24"/>
          <w:szCs w:val="24"/>
          <w:lang w:val="en-US"/>
        </w:rPr>
        <w:t>this aspect.</w:t>
      </w:r>
      <w:r w:rsidR="00926E89">
        <w:rPr>
          <w:rFonts w:ascii="Times New Roman" w:hAnsi="Times New Roman" w:cs="Times New Roman"/>
          <w:sz w:val="24"/>
          <w:szCs w:val="24"/>
          <w:lang w:val="en-US"/>
        </w:rPr>
        <w:t xml:space="preserve"> </w:t>
      </w:r>
      <w:r w:rsidR="00552543" w:rsidRPr="0018378D">
        <w:rPr>
          <w:rFonts w:ascii="Times New Roman" w:hAnsi="Times New Roman" w:cs="Times New Roman"/>
          <w:sz w:val="24"/>
          <w:szCs w:val="24"/>
          <w:lang w:val="en-US"/>
        </w:rPr>
        <w:t xml:space="preserve">Finally, this study was cross-sectional, </w:t>
      </w:r>
      <w:r w:rsidR="00AF7371">
        <w:rPr>
          <w:rFonts w:ascii="Times New Roman" w:hAnsi="Times New Roman" w:cs="Times New Roman"/>
          <w:sz w:val="24"/>
          <w:szCs w:val="24"/>
          <w:lang w:val="en-US"/>
        </w:rPr>
        <w:t xml:space="preserve">and thus the </w:t>
      </w:r>
      <w:r w:rsidR="00552543" w:rsidRPr="0018378D">
        <w:rPr>
          <w:rFonts w:ascii="Times New Roman" w:hAnsi="Times New Roman" w:cs="Times New Roman"/>
          <w:sz w:val="24"/>
          <w:szCs w:val="24"/>
          <w:lang w:val="en-US"/>
        </w:rPr>
        <w:t xml:space="preserve">direction of the </w:t>
      </w:r>
      <w:r w:rsidR="00AF7371">
        <w:rPr>
          <w:rFonts w:ascii="Times New Roman" w:hAnsi="Times New Roman" w:cs="Times New Roman"/>
          <w:sz w:val="24"/>
          <w:szCs w:val="24"/>
          <w:lang w:val="en-US"/>
        </w:rPr>
        <w:t xml:space="preserve">observed </w:t>
      </w:r>
      <w:r w:rsidR="00552543" w:rsidRPr="0018378D">
        <w:rPr>
          <w:rFonts w:ascii="Times New Roman" w:hAnsi="Times New Roman" w:cs="Times New Roman"/>
          <w:sz w:val="24"/>
          <w:szCs w:val="24"/>
          <w:lang w:val="en-US"/>
        </w:rPr>
        <w:t>association</w:t>
      </w:r>
      <w:r w:rsidR="00AF7371">
        <w:rPr>
          <w:rFonts w:ascii="Times New Roman" w:hAnsi="Times New Roman" w:cs="Times New Roman"/>
          <w:sz w:val="24"/>
          <w:szCs w:val="24"/>
          <w:lang w:val="en-US"/>
        </w:rPr>
        <w:t xml:space="preserve"> is not known</w:t>
      </w:r>
      <w:r w:rsidR="00552543" w:rsidRPr="0018378D">
        <w:rPr>
          <w:rFonts w:ascii="Times New Roman" w:hAnsi="Times New Roman" w:cs="Times New Roman"/>
          <w:sz w:val="24"/>
          <w:szCs w:val="24"/>
          <w:lang w:val="en-US"/>
        </w:rPr>
        <w:t xml:space="preserve">. Although it is </w:t>
      </w:r>
      <w:r w:rsidR="00AF7371">
        <w:rPr>
          <w:rFonts w:ascii="Times New Roman" w:hAnsi="Times New Roman" w:cs="Times New Roman"/>
          <w:sz w:val="24"/>
          <w:szCs w:val="24"/>
          <w:lang w:val="en-US"/>
        </w:rPr>
        <w:t xml:space="preserve">likely </w:t>
      </w:r>
      <w:r w:rsidR="00552543" w:rsidRPr="0018378D">
        <w:rPr>
          <w:rFonts w:ascii="Times New Roman" w:hAnsi="Times New Roman" w:cs="Times New Roman"/>
          <w:sz w:val="24"/>
          <w:szCs w:val="24"/>
          <w:lang w:val="en-US"/>
        </w:rPr>
        <w:t>bidirectional</w:t>
      </w:r>
      <w:r w:rsidR="008E7B58" w:rsidRPr="0018378D">
        <w:rPr>
          <w:rFonts w:ascii="Times New Roman" w:hAnsi="Times New Roman" w:cs="Times New Roman"/>
          <w:sz w:val="24"/>
          <w:szCs w:val="24"/>
          <w:lang w:val="en-US"/>
        </w:rPr>
        <w:t xml:space="preserve">, </w:t>
      </w:r>
      <w:r w:rsidR="000F75F5" w:rsidRPr="00CF6339">
        <w:rPr>
          <w:rFonts w:ascii="Times New Roman" w:hAnsi="Times New Roman" w:cs="Times New Roman"/>
          <w:color w:val="FF0000"/>
          <w:sz w:val="24"/>
          <w:szCs w:val="24"/>
          <w:lang w:val="en-US"/>
        </w:rPr>
        <w:t xml:space="preserve">it is </w:t>
      </w:r>
      <w:r w:rsidR="000F75F5">
        <w:rPr>
          <w:rFonts w:ascii="Times New Roman" w:hAnsi="Times New Roman" w:cs="Times New Roman"/>
          <w:color w:val="FF0000"/>
          <w:sz w:val="24"/>
          <w:szCs w:val="24"/>
          <w:lang w:val="en-US"/>
        </w:rPr>
        <w:t xml:space="preserve">now </w:t>
      </w:r>
      <w:r w:rsidR="000F75F5" w:rsidRPr="00CF6339">
        <w:rPr>
          <w:rFonts w:ascii="Times New Roman" w:hAnsi="Times New Roman" w:cs="Times New Roman"/>
          <w:color w:val="FF0000"/>
          <w:sz w:val="24"/>
          <w:szCs w:val="24"/>
          <w:lang w:val="en-US"/>
        </w:rPr>
        <w:t>recommended to carry out longitudinal studies a</w:t>
      </w:r>
      <w:r w:rsidR="000F75F5">
        <w:rPr>
          <w:rFonts w:ascii="Times New Roman" w:hAnsi="Times New Roman" w:cs="Times New Roman"/>
          <w:color w:val="FF0000"/>
          <w:sz w:val="24"/>
          <w:szCs w:val="24"/>
          <w:lang w:val="en-US"/>
        </w:rPr>
        <w:t xml:space="preserve">nd randomized controlled trials to clarify the direction of the observed association. </w:t>
      </w:r>
    </w:p>
    <w:p w14:paraId="56B8B798" w14:textId="77777777" w:rsidR="008E7B58" w:rsidRPr="0018378D" w:rsidRDefault="008E7B58" w:rsidP="00FF0711">
      <w:pPr>
        <w:spacing w:after="0" w:line="480" w:lineRule="auto"/>
        <w:jc w:val="both"/>
        <w:rPr>
          <w:rFonts w:ascii="Times New Roman" w:hAnsi="Times New Roman" w:cs="Times New Roman"/>
          <w:b/>
          <w:sz w:val="24"/>
          <w:szCs w:val="24"/>
          <w:lang w:val="en-US"/>
        </w:rPr>
      </w:pPr>
    </w:p>
    <w:p w14:paraId="07681D09" w14:textId="77777777" w:rsidR="00A55F48" w:rsidRPr="0018378D" w:rsidRDefault="00011B3D" w:rsidP="00FF0711">
      <w:pPr>
        <w:spacing w:after="0" w:line="480" w:lineRule="auto"/>
        <w:jc w:val="both"/>
        <w:rPr>
          <w:rFonts w:ascii="Times New Roman" w:hAnsi="Times New Roman" w:cs="Times New Roman"/>
          <w:b/>
          <w:sz w:val="24"/>
          <w:szCs w:val="24"/>
          <w:lang w:val="en-US"/>
        </w:rPr>
      </w:pPr>
      <w:r w:rsidRPr="0018378D">
        <w:rPr>
          <w:rFonts w:ascii="Times New Roman" w:hAnsi="Times New Roman" w:cs="Times New Roman"/>
          <w:b/>
          <w:sz w:val="24"/>
          <w:szCs w:val="24"/>
          <w:lang w:val="en-US"/>
        </w:rPr>
        <w:t xml:space="preserve">5. </w:t>
      </w:r>
      <w:r w:rsidR="00A55F48" w:rsidRPr="0018378D">
        <w:rPr>
          <w:rFonts w:ascii="Times New Roman" w:hAnsi="Times New Roman" w:cs="Times New Roman"/>
          <w:b/>
          <w:sz w:val="24"/>
          <w:szCs w:val="24"/>
          <w:lang w:val="en-US"/>
        </w:rPr>
        <w:t>CONCLUSION</w:t>
      </w:r>
    </w:p>
    <w:p w14:paraId="402E9B71" w14:textId="110EA021" w:rsidR="00FF7AF0" w:rsidRPr="00F516E2" w:rsidRDefault="00972784" w:rsidP="00F516E2">
      <w:pPr>
        <w:spacing w:after="0" w:line="480" w:lineRule="auto"/>
        <w:ind w:firstLine="708"/>
        <w:jc w:val="both"/>
        <w:rPr>
          <w:rFonts w:ascii="Times New Roman" w:hAnsi="Times New Roman" w:cs="Times New Roman"/>
          <w:sz w:val="24"/>
          <w:szCs w:val="24"/>
          <w:lang w:val="en-US"/>
        </w:rPr>
      </w:pPr>
      <w:r w:rsidRPr="0018378D">
        <w:rPr>
          <w:rFonts w:ascii="Times New Roman" w:hAnsi="Times New Roman" w:cs="Times New Roman"/>
          <w:sz w:val="24"/>
          <w:szCs w:val="24"/>
          <w:lang w:val="en-GB"/>
        </w:rPr>
        <w:t>T</w:t>
      </w:r>
      <w:r w:rsidR="008C33CE" w:rsidRPr="0018378D">
        <w:rPr>
          <w:rFonts w:ascii="Times New Roman" w:hAnsi="Times New Roman" w:cs="Times New Roman"/>
          <w:sz w:val="24"/>
          <w:szCs w:val="24"/>
          <w:lang w:val="en-GB"/>
        </w:rPr>
        <w:t xml:space="preserve">hose </w:t>
      </w:r>
      <w:r w:rsidR="008543E9">
        <w:rPr>
          <w:rFonts w:ascii="Times New Roman" w:hAnsi="Times New Roman" w:cs="Times New Roman"/>
          <w:sz w:val="24"/>
          <w:szCs w:val="24"/>
          <w:lang w:val="en-GB"/>
        </w:rPr>
        <w:t xml:space="preserve">people with both diabetes and </w:t>
      </w:r>
      <w:r w:rsidR="008C33CE" w:rsidRPr="0018378D">
        <w:rPr>
          <w:rFonts w:ascii="Times New Roman" w:hAnsi="Times New Roman" w:cs="Times New Roman"/>
          <w:sz w:val="24"/>
          <w:szCs w:val="24"/>
          <w:lang w:val="en-GB"/>
        </w:rPr>
        <w:t xml:space="preserve">cataracts were significantly less active </w:t>
      </w:r>
      <w:r w:rsidR="00F418B6" w:rsidRPr="0018378D">
        <w:rPr>
          <w:rFonts w:ascii="Times New Roman" w:hAnsi="Times New Roman" w:cs="Times New Roman"/>
          <w:sz w:val="24"/>
          <w:szCs w:val="24"/>
          <w:lang w:val="en-GB"/>
        </w:rPr>
        <w:t xml:space="preserve">and had </w:t>
      </w:r>
      <w:r w:rsidR="00FF7AF0" w:rsidRPr="0018378D">
        <w:rPr>
          <w:rFonts w:ascii="Times New Roman" w:hAnsi="Times New Roman" w:cs="Times New Roman"/>
          <w:sz w:val="24"/>
          <w:szCs w:val="24"/>
          <w:lang w:val="en-GB"/>
        </w:rPr>
        <w:t xml:space="preserve">significantly </w:t>
      </w:r>
      <w:r w:rsidR="00F418B6" w:rsidRPr="0018378D">
        <w:rPr>
          <w:rFonts w:ascii="Times New Roman" w:hAnsi="Times New Roman" w:cs="Times New Roman"/>
          <w:sz w:val="24"/>
          <w:szCs w:val="24"/>
          <w:lang w:val="en-GB"/>
        </w:rPr>
        <w:t xml:space="preserve">less adherence to </w:t>
      </w:r>
      <w:r w:rsidR="00AF7371">
        <w:rPr>
          <w:rFonts w:ascii="Times New Roman" w:hAnsi="Times New Roman" w:cs="Times New Roman"/>
          <w:sz w:val="24"/>
          <w:szCs w:val="24"/>
          <w:lang w:val="en-GB"/>
        </w:rPr>
        <w:t xml:space="preserve">the </w:t>
      </w:r>
      <w:r w:rsidR="00F418B6" w:rsidRPr="0018378D">
        <w:rPr>
          <w:rFonts w:ascii="Times New Roman" w:hAnsi="Times New Roman" w:cs="Times New Roman"/>
          <w:sz w:val="24"/>
          <w:szCs w:val="24"/>
          <w:lang w:val="en-GB"/>
        </w:rPr>
        <w:t xml:space="preserve">American Diabetes Association </w:t>
      </w:r>
      <w:r w:rsidR="008F64A7" w:rsidRPr="008F64A7">
        <w:rPr>
          <w:rFonts w:ascii="Times New Roman" w:hAnsi="Times New Roman" w:cs="Times New Roman"/>
          <w:color w:val="FF0000"/>
          <w:sz w:val="24"/>
          <w:szCs w:val="24"/>
          <w:lang w:val="en-GB"/>
        </w:rPr>
        <w:t>PA</w:t>
      </w:r>
      <w:r w:rsidR="00F418B6" w:rsidRPr="0018378D">
        <w:rPr>
          <w:rFonts w:ascii="Times New Roman" w:hAnsi="Times New Roman" w:cs="Times New Roman"/>
          <w:sz w:val="24"/>
          <w:szCs w:val="24"/>
          <w:lang w:val="en-GB"/>
        </w:rPr>
        <w:t xml:space="preserve"> guidelines </w:t>
      </w:r>
      <w:r w:rsidR="00FF7AF0" w:rsidRPr="0018378D">
        <w:rPr>
          <w:rFonts w:ascii="Times New Roman" w:hAnsi="Times New Roman" w:cs="Times New Roman"/>
          <w:sz w:val="24"/>
          <w:szCs w:val="24"/>
          <w:lang w:val="en-GB"/>
        </w:rPr>
        <w:t>than those without cataracts</w:t>
      </w:r>
      <w:r w:rsidR="00942B92">
        <w:rPr>
          <w:rFonts w:ascii="Times New Roman" w:hAnsi="Times New Roman" w:cs="Times New Roman"/>
          <w:sz w:val="24"/>
          <w:szCs w:val="24"/>
          <w:lang w:val="en-GB"/>
        </w:rPr>
        <w:t xml:space="preserve">, </w:t>
      </w:r>
      <w:r w:rsidR="00942B92">
        <w:rPr>
          <w:rFonts w:ascii="Times New Roman" w:hAnsi="Times New Roman" w:cs="Times New Roman"/>
          <w:color w:val="FF0000"/>
          <w:sz w:val="24"/>
          <w:szCs w:val="24"/>
          <w:lang w:val="en-GB"/>
        </w:rPr>
        <w:t>the research hypothesis</w:t>
      </w:r>
      <w:r w:rsidR="000416A8">
        <w:rPr>
          <w:rFonts w:ascii="Times New Roman" w:hAnsi="Times New Roman" w:cs="Times New Roman"/>
          <w:color w:val="FF0000"/>
          <w:sz w:val="24"/>
          <w:szCs w:val="24"/>
          <w:lang w:val="en-GB"/>
        </w:rPr>
        <w:t xml:space="preserve"> is thus accepted</w:t>
      </w:r>
      <w:r w:rsidR="00FF7AF0" w:rsidRPr="0018378D">
        <w:rPr>
          <w:rFonts w:ascii="Times New Roman" w:hAnsi="Times New Roman" w:cs="Times New Roman"/>
          <w:sz w:val="24"/>
          <w:szCs w:val="24"/>
          <w:lang w:val="en-GB"/>
        </w:rPr>
        <w:t xml:space="preserve">. </w:t>
      </w:r>
      <w:r w:rsidR="00F516E2" w:rsidRPr="00F516E2">
        <w:rPr>
          <w:rFonts w:ascii="Times New Roman" w:hAnsi="Times New Roman" w:cs="Times New Roman"/>
          <w:color w:val="FF0000"/>
          <w:sz w:val="24"/>
          <w:szCs w:val="24"/>
          <w:lang w:val="en-GB"/>
        </w:rPr>
        <w:t xml:space="preserve">The </w:t>
      </w:r>
      <w:r w:rsidR="00F516E2">
        <w:rPr>
          <w:rFonts w:ascii="Times New Roman" w:hAnsi="Times New Roman" w:cs="Times New Roman"/>
          <w:color w:val="FF0000"/>
          <w:sz w:val="24"/>
          <w:szCs w:val="24"/>
          <w:lang w:val="en-GB"/>
        </w:rPr>
        <w:t xml:space="preserve">main implications and practical applications derived from this study refer to the necessity of </w:t>
      </w:r>
      <w:r w:rsidR="00F516E2" w:rsidRPr="00F516E2">
        <w:rPr>
          <w:rFonts w:ascii="Times New Roman" w:hAnsi="Times New Roman" w:cs="Times New Roman"/>
          <w:color w:val="FF0000"/>
          <w:sz w:val="24"/>
          <w:szCs w:val="24"/>
          <w:lang w:val="en-GB"/>
        </w:rPr>
        <w:t xml:space="preserve">promoting PA in people with </w:t>
      </w:r>
      <w:r w:rsidR="007C5587">
        <w:rPr>
          <w:rFonts w:ascii="Times New Roman" w:hAnsi="Times New Roman" w:cs="Times New Roman"/>
          <w:color w:val="FF0000"/>
          <w:sz w:val="24"/>
          <w:szCs w:val="24"/>
          <w:lang w:val="en-GB"/>
        </w:rPr>
        <w:t xml:space="preserve">both </w:t>
      </w:r>
      <w:r w:rsidR="00F516E2" w:rsidRPr="00F516E2">
        <w:rPr>
          <w:rFonts w:ascii="Times New Roman" w:hAnsi="Times New Roman" w:cs="Times New Roman"/>
          <w:color w:val="FF0000"/>
          <w:sz w:val="24"/>
          <w:szCs w:val="24"/>
          <w:lang w:val="en-GB"/>
        </w:rPr>
        <w:t>diabetes and cataracts.</w:t>
      </w:r>
      <w:r w:rsidR="00F516E2">
        <w:rPr>
          <w:rFonts w:ascii="Times New Roman" w:hAnsi="Times New Roman" w:cs="Times New Roman"/>
          <w:sz w:val="24"/>
          <w:szCs w:val="24"/>
          <w:lang w:val="en-US"/>
        </w:rPr>
        <w:t xml:space="preserve"> </w:t>
      </w:r>
      <w:r w:rsidR="00F516E2" w:rsidRPr="00F516E2">
        <w:rPr>
          <w:rFonts w:ascii="Times New Roman" w:hAnsi="Times New Roman" w:cs="Times New Roman"/>
          <w:color w:val="FF0000"/>
          <w:sz w:val="24"/>
          <w:szCs w:val="24"/>
          <w:lang w:val="en-US"/>
        </w:rPr>
        <w:t xml:space="preserve">Therefore, </w:t>
      </w:r>
      <w:r w:rsidR="00F516E2" w:rsidRPr="0018378D">
        <w:rPr>
          <w:rFonts w:ascii="Times New Roman" w:hAnsi="Times New Roman" w:cs="Times New Roman"/>
          <w:sz w:val="24"/>
          <w:szCs w:val="24"/>
          <w:lang w:val="en-GB"/>
        </w:rPr>
        <w:t>interventions</w:t>
      </w:r>
      <w:r w:rsidR="00FF7AF0" w:rsidRPr="0018378D">
        <w:rPr>
          <w:rFonts w:ascii="Times New Roman" w:hAnsi="Times New Roman" w:cs="Times New Roman"/>
          <w:sz w:val="24"/>
          <w:szCs w:val="24"/>
          <w:lang w:val="en-GB"/>
        </w:rPr>
        <w:t xml:space="preserve"> to promote</w:t>
      </w:r>
      <w:r w:rsidR="00FF7AF0" w:rsidRPr="008F64A7">
        <w:rPr>
          <w:rFonts w:ascii="Times New Roman" w:hAnsi="Times New Roman" w:cs="Times New Roman"/>
          <w:color w:val="FF0000"/>
          <w:sz w:val="24"/>
          <w:szCs w:val="24"/>
          <w:lang w:val="en-GB"/>
        </w:rPr>
        <w:t xml:space="preserve"> </w:t>
      </w:r>
      <w:r w:rsidR="008F64A7" w:rsidRPr="008F64A7">
        <w:rPr>
          <w:rFonts w:ascii="Times New Roman" w:hAnsi="Times New Roman" w:cs="Times New Roman"/>
          <w:color w:val="FF0000"/>
          <w:sz w:val="24"/>
          <w:szCs w:val="24"/>
          <w:lang w:val="en-GB"/>
        </w:rPr>
        <w:t>PA</w:t>
      </w:r>
      <w:r w:rsidR="00492994" w:rsidRPr="008F64A7">
        <w:rPr>
          <w:rFonts w:ascii="Times New Roman" w:hAnsi="Times New Roman" w:cs="Times New Roman"/>
          <w:color w:val="FF0000"/>
          <w:sz w:val="24"/>
          <w:szCs w:val="24"/>
          <w:lang w:val="en-GB"/>
        </w:rPr>
        <w:t xml:space="preserve"> </w:t>
      </w:r>
      <w:r w:rsidR="00492994" w:rsidRPr="0018378D">
        <w:rPr>
          <w:rFonts w:ascii="Times New Roman" w:hAnsi="Times New Roman" w:cs="Times New Roman"/>
          <w:sz w:val="24"/>
          <w:szCs w:val="24"/>
          <w:lang w:val="en-GB"/>
        </w:rPr>
        <w:t xml:space="preserve">targeting </w:t>
      </w:r>
      <w:r w:rsidR="003536B8">
        <w:rPr>
          <w:rFonts w:ascii="Times New Roman" w:hAnsi="Times New Roman" w:cs="Times New Roman"/>
          <w:sz w:val="24"/>
          <w:szCs w:val="24"/>
          <w:lang w:val="en-GB"/>
        </w:rPr>
        <w:t xml:space="preserve">people with both diabetes and cataracts </w:t>
      </w:r>
      <w:r w:rsidR="00FF7AF0" w:rsidRPr="0018378D">
        <w:rPr>
          <w:rFonts w:ascii="Times New Roman" w:hAnsi="Times New Roman" w:cs="Times New Roman"/>
          <w:sz w:val="24"/>
          <w:szCs w:val="24"/>
          <w:lang w:val="en-GB"/>
        </w:rPr>
        <w:t xml:space="preserve">are </w:t>
      </w:r>
      <w:r w:rsidR="0001215D">
        <w:rPr>
          <w:rFonts w:ascii="Times New Roman" w:hAnsi="Times New Roman" w:cs="Times New Roman"/>
          <w:sz w:val="24"/>
          <w:szCs w:val="24"/>
          <w:lang w:val="en-GB"/>
        </w:rPr>
        <w:t>warranted</w:t>
      </w:r>
      <w:r w:rsidR="00F516E2">
        <w:rPr>
          <w:rFonts w:ascii="Times New Roman" w:hAnsi="Times New Roman" w:cs="Times New Roman"/>
          <w:color w:val="FF0000"/>
          <w:sz w:val="24"/>
          <w:szCs w:val="24"/>
          <w:lang w:val="en-GB"/>
        </w:rPr>
        <w:t>, and these interventions should be designed by multidisciplinary teams composed of professionals of public health, PA</w:t>
      </w:r>
      <w:r w:rsidR="00F516E2" w:rsidRPr="00F516E2">
        <w:rPr>
          <w:rFonts w:ascii="Times New Roman" w:hAnsi="Times New Roman" w:cs="Times New Roman"/>
          <w:color w:val="FF0000"/>
          <w:sz w:val="24"/>
          <w:szCs w:val="24"/>
          <w:lang w:val="en-GB"/>
        </w:rPr>
        <w:t xml:space="preserve"> sciences and vision sciences</w:t>
      </w:r>
      <w:r w:rsidR="00F516E2">
        <w:rPr>
          <w:rFonts w:ascii="Times New Roman" w:hAnsi="Times New Roman" w:cs="Times New Roman"/>
          <w:color w:val="FF0000"/>
          <w:sz w:val="24"/>
          <w:szCs w:val="24"/>
          <w:lang w:val="en-GB"/>
        </w:rPr>
        <w:t>.</w:t>
      </w:r>
    </w:p>
    <w:p w14:paraId="570E083B" w14:textId="77777777" w:rsidR="00972784" w:rsidRPr="0018378D" w:rsidRDefault="00972784" w:rsidP="00FF0711">
      <w:pPr>
        <w:spacing w:after="0" w:line="480" w:lineRule="auto"/>
        <w:jc w:val="both"/>
        <w:rPr>
          <w:rFonts w:ascii="Times New Roman" w:hAnsi="Times New Roman" w:cs="Times New Roman"/>
          <w:b/>
          <w:sz w:val="24"/>
          <w:szCs w:val="24"/>
          <w:lang w:val="en-US"/>
        </w:rPr>
      </w:pPr>
    </w:p>
    <w:p w14:paraId="5F3B5D1F" w14:textId="77777777" w:rsidR="00876419" w:rsidRDefault="00876419" w:rsidP="0087641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Declaration </w:t>
      </w:r>
      <w:r w:rsidRPr="00936EBA">
        <w:rPr>
          <w:rFonts w:ascii="Times New Roman" w:hAnsi="Times New Roman" w:cs="Times New Roman"/>
          <w:b/>
          <w:sz w:val="24"/>
          <w:szCs w:val="24"/>
          <w:lang w:val="en-US"/>
        </w:rPr>
        <w:t xml:space="preserve">of interest: </w:t>
      </w:r>
      <w:r>
        <w:rPr>
          <w:rFonts w:ascii="Times New Roman" w:hAnsi="Times New Roman" w:cs="Times New Roman"/>
          <w:sz w:val="24"/>
          <w:szCs w:val="24"/>
          <w:lang w:val="en-US"/>
        </w:rPr>
        <w:t>N</w:t>
      </w:r>
      <w:r w:rsidRPr="00936EBA">
        <w:rPr>
          <w:rFonts w:ascii="Times New Roman" w:hAnsi="Times New Roman" w:cs="Times New Roman"/>
          <w:sz w:val="24"/>
          <w:szCs w:val="24"/>
          <w:lang w:val="en-US"/>
        </w:rPr>
        <w:t>one</w:t>
      </w:r>
      <w:r>
        <w:rPr>
          <w:rFonts w:ascii="Times New Roman" w:hAnsi="Times New Roman" w:cs="Times New Roman"/>
          <w:sz w:val="24"/>
          <w:szCs w:val="24"/>
          <w:lang w:val="en-US"/>
        </w:rPr>
        <w:t>.</w:t>
      </w:r>
    </w:p>
    <w:p w14:paraId="36A6B96F" w14:textId="77777777" w:rsidR="001347B5" w:rsidRDefault="001347B5" w:rsidP="00876419">
      <w:pPr>
        <w:spacing w:line="480" w:lineRule="auto"/>
        <w:rPr>
          <w:rFonts w:ascii="Times New Roman" w:hAnsi="Times New Roman" w:cs="Times New Roman"/>
          <w:b/>
          <w:sz w:val="24"/>
          <w:szCs w:val="24"/>
          <w:lang w:val="en-US"/>
        </w:rPr>
      </w:pPr>
    </w:p>
    <w:p w14:paraId="03704F00" w14:textId="0FAE8EBE" w:rsidR="00876419" w:rsidRPr="00830550" w:rsidRDefault="00876419" w:rsidP="00876419">
      <w:pPr>
        <w:spacing w:line="480" w:lineRule="auto"/>
        <w:rPr>
          <w:rFonts w:ascii="Times New Roman" w:hAnsi="Times New Roman" w:cs="Times New Roman"/>
          <w:sz w:val="24"/>
          <w:szCs w:val="24"/>
          <w:lang w:val="en-US"/>
        </w:rPr>
      </w:pPr>
      <w:r w:rsidRPr="00830550">
        <w:rPr>
          <w:rFonts w:ascii="Times New Roman" w:hAnsi="Times New Roman" w:cs="Times New Roman"/>
          <w:b/>
          <w:sz w:val="24"/>
          <w:szCs w:val="24"/>
          <w:lang w:val="en-US"/>
        </w:rPr>
        <w:t xml:space="preserve">Funding: </w:t>
      </w:r>
      <w:r w:rsidRPr="00830550">
        <w:rPr>
          <w:rFonts w:ascii="Times New Roman" w:hAnsi="Times New Roman" w:cs="Times New Roman"/>
          <w:sz w:val="24"/>
          <w:szCs w:val="24"/>
          <w:lang w:val="en-US"/>
        </w:rPr>
        <w:t>Dr Guillermo Felipe López-Sánchez is funded by the Seneca Foundation—Agency for Science and Technology of the Region of Murcia, Spain. 20390/PD/17.</w:t>
      </w:r>
    </w:p>
    <w:p w14:paraId="5FF1CD63" w14:textId="77777777" w:rsidR="001347B5" w:rsidRDefault="001347B5" w:rsidP="00FF0711">
      <w:pPr>
        <w:spacing w:after="0" w:line="480" w:lineRule="auto"/>
        <w:jc w:val="both"/>
        <w:rPr>
          <w:rFonts w:ascii="Times New Roman" w:hAnsi="Times New Roman" w:cs="Times New Roman"/>
          <w:b/>
          <w:sz w:val="24"/>
          <w:szCs w:val="24"/>
          <w:lang w:val="en-US"/>
        </w:rPr>
      </w:pPr>
    </w:p>
    <w:p w14:paraId="34A578D4" w14:textId="5B49C23D" w:rsidR="00876419" w:rsidRDefault="001347B5" w:rsidP="00FF071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 p</w:t>
      </w:r>
      <w:r w:rsidRPr="001347B5">
        <w:rPr>
          <w:rFonts w:ascii="Times New Roman" w:hAnsi="Times New Roman" w:cs="Times New Roman"/>
          <w:b/>
          <w:sz w:val="24"/>
          <w:szCs w:val="24"/>
          <w:lang w:val="en-US"/>
        </w:rPr>
        <w:t>oints</w:t>
      </w:r>
      <w:r>
        <w:rPr>
          <w:rFonts w:ascii="Times New Roman" w:hAnsi="Times New Roman" w:cs="Times New Roman"/>
          <w:b/>
          <w:sz w:val="24"/>
          <w:szCs w:val="24"/>
          <w:lang w:val="en-US"/>
        </w:rPr>
        <w:t>:</w:t>
      </w:r>
    </w:p>
    <w:p w14:paraId="2B5C7739" w14:textId="77777777" w:rsidR="001347B5" w:rsidRPr="00A625C7" w:rsidRDefault="001347B5" w:rsidP="001347B5">
      <w:pPr>
        <w:pStyle w:val="ListParagraph"/>
        <w:numPr>
          <w:ilvl w:val="0"/>
          <w:numId w:val="3"/>
        </w:numPr>
        <w:spacing w:after="0" w:line="480" w:lineRule="auto"/>
        <w:jc w:val="both"/>
        <w:rPr>
          <w:rFonts w:ascii="Times New Roman" w:hAnsi="Times New Roman" w:cs="Times New Roman"/>
          <w:sz w:val="24"/>
          <w:szCs w:val="24"/>
          <w:lang w:val="en-US"/>
        </w:rPr>
      </w:pPr>
      <w:r w:rsidRPr="00A625C7">
        <w:rPr>
          <w:rFonts w:ascii="Times New Roman" w:hAnsi="Times New Roman" w:cs="Times New Roman"/>
          <w:sz w:val="24"/>
          <w:szCs w:val="24"/>
          <w:lang w:val="en-US"/>
        </w:rPr>
        <w:t>Those without cataracts were more active than those with cataracts.</w:t>
      </w:r>
    </w:p>
    <w:p w14:paraId="1556A2C5" w14:textId="77777777" w:rsidR="001347B5" w:rsidRPr="00A625C7" w:rsidRDefault="001347B5" w:rsidP="001347B5">
      <w:pPr>
        <w:pStyle w:val="ListParagraph"/>
        <w:numPr>
          <w:ilvl w:val="0"/>
          <w:numId w:val="3"/>
        </w:numPr>
        <w:spacing w:after="0" w:line="480" w:lineRule="auto"/>
        <w:jc w:val="both"/>
        <w:rPr>
          <w:rFonts w:ascii="Times New Roman" w:hAnsi="Times New Roman" w:cs="Times New Roman"/>
          <w:sz w:val="24"/>
          <w:szCs w:val="24"/>
          <w:lang w:val="en-US"/>
        </w:rPr>
      </w:pPr>
      <w:r w:rsidRPr="00A625C7">
        <w:rPr>
          <w:rFonts w:ascii="Times New Roman" w:hAnsi="Times New Roman" w:cs="Times New Roman"/>
          <w:sz w:val="24"/>
          <w:szCs w:val="24"/>
          <w:lang w:val="en-GB"/>
        </w:rPr>
        <w:t xml:space="preserve">Adherence to physical activity guidelines was higher in those without cataracts. </w:t>
      </w:r>
    </w:p>
    <w:p w14:paraId="37AF29F9" w14:textId="77777777" w:rsidR="001347B5" w:rsidRPr="00A625C7" w:rsidRDefault="001347B5" w:rsidP="001347B5">
      <w:pPr>
        <w:pStyle w:val="ListParagraph"/>
        <w:numPr>
          <w:ilvl w:val="0"/>
          <w:numId w:val="3"/>
        </w:numPr>
        <w:spacing w:after="0" w:line="480" w:lineRule="auto"/>
        <w:jc w:val="both"/>
        <w:rPr>
          <w:rFonts w:ascii="Times New Roman" w:hAnsi="Times New Roman" w:cs="Times New Roman"/>
          <w:sz w:val="24"/>
          <w:szCs w:val="24"/>
          <w:lang w:val="en-US"/>
        </w:rPr>
      </w:pPr>
      <w:r w:rsidRPr="00A625C7">
        <w:rPr>
          <w:rFonts w:ascii="Times New Roman" w:hAnsi="Times New Roman" w:cs="Times New Roman"/>
          <w:sz w:val="24"/>
          <w:szCs w:val="24"/>
          <w:lang w:val="en-US"/>
        </w:rPr>
        <w:lastRenderedPageBreak/>
        <w:t xml:space="preserve">Promotion of physical activity in people with diabetes and cataracts is needed. </w:t>
      </w:r>
    </w:p>
    <w:p w14:paraId="5122C8D8" w14:textId="77777777" w:rsidR="001347B5" w:rsidRDefault="001347B5" w:rsidP="00FF0711">
      <w:pPr>
        <w:spacing w:after="0" w:line="480" w:lineRule="auto"/>
        <w:jc w:val="both"/>
        <w:rPr>
          <w:rFonts w:ascii="Times New Roman" w:hAnsi="Times New Roman" w:cs="Times New Roman"/>
          <w:b/>
          <w:sz w:val="24"/>
          <w:szCs w:val="24"/>
          <w:lang w:val="en-US"/>
        </w:rPr>
      </w:pPr>
    </w:p>
    <w:p w14:paraId="505E9287" w14:textId="40F39340" w:rsidR="00FE32CE" w:rsidRDefault="00011B3D" w:rsidP="00FF0711">
      <w:pPr>
        <w:spacing w:after="0" w:line="480" w:lineRule="auto"/>
        <w:jc w:val="both"/>
        <w:rPr>
          <w:rFonts w:ascii="Times New Roman" w:hAnsi="Times New Roman" w:cs="Times New Roman"/>
          <w:b/>
          <w:sz w:val="24"/>
          <w:szCs w:val="24"/>
          <w:lang w:val="en-US"/>
        </w:rPr>
      </w:pPr>
      <w:r w:rsidRPr="00390010">
        <w:rPr>
          <w:rFonts w:ascii="Times New Roman" w:hAnsi="Times New Roman" w:cs="Times New Roman"/>
          <w:b/>
          <w:sz w:val="24"/>
          <w:szCs w:val="24"/>
          <w:lang w:val="en-US"/>
        </w:rPr>
        <w:t xml:space="preserve">6. </w:t>
      </w:r>
      <w:r w:rsidR="00A55F48" w:rsidRPr="00390010">
        <w:rPr>
          <w:rFonts w:ascii="Times New Roman" w:hAnsi="Times New Roman" w:cs="Times New Roman"/>
          <w:b/>
          <w:sz w:val="24"/>
          <w:szCs w:val="24"/>
          <w:lang w:val="en-US"/>
        </w:rPr>
        <w:t>REFERENCES</w:t>
      </w:r>
    </w:p>
    <w:p w14:paraId="57282FBD" w14:textId="27DDF3A1" w:rsidR="00FE32CE" w:rsidRPr="00390010" w:rsidRDefault="00855050" w:rsidP="00855050">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World Health Organization. Diabetes. </w:t>
      </w:r>
      <w:hyperlink r:id="rId12" w:history="1">
        <w:r w:rsidR="006D5D0A" w:rsidRPr="00390010">
          <w:rPr>
            <w:rStyle w:val="Hyperlink"/>
            <w:rFonts w:ascii="Times New Roman" w:hAnsi="Times New Roman" w:cs="Times New Roman"/>
            <w:sz w:val="24"/>
            <w:szCs w:val="24"/>
            <w:lang w:val="en-US"/>
          </w:rPr>
          <w:t>https://www.who.int/health-topics/diabetes</w:t>
        </w:r>
      </w:hyperlink>
      <w:r w:rsidR="006D5D0A" w:rsidRPr="00390010">
        <w:rPr>
          <w:rFonts w:ascii="Times New Roman" w:hAnsi="Times New Roman" w:cs="Times New Roman"/>
          <w:sz w:val="24"/>
          <w:szCs w:val="24"/>
          <w:lang w:val="en-US"/>
        </w:rPr>
        <w:t xml:space="preserve"> </w:t>
      </w:r>
      <w:r w:rsidRPr="00390010">
        <w:rPr>
          <w:rFonts w:ascii="Times New Roman" w:hAnsi="Times New Roman" w:cs="Times New Roman"/>
          <w:sz w:val="24"/>
          <w:szCs w:val="24"/>
          <w:lang w:val="en-US"/>
        </w:rPr>
        <w:t>Accessed 15 March 2020.</w:t>
      </w:r>
    </w:p>
    <w:p w14:paraId="3BBC58AD"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Liu YC, Wilkins M, Kim T, </w:t>
      </w:r>
      <w:proofErr w:type="spellStart"/>
      <w:r w:rsidRPr="00390010">
        <w:rPr>
          <w:rFonts w:ascii="Times New Roman" w:hAnsi="Times New Roman" w:cs="Times New Roman"/>
          <w:sz w:val="24"/>
          <w:szCs w:val="24"/>
          <w:lang w:val="en-US"/>
        </w:rPr>
        <w:t>Malyugin</w:t>
      </w:r>
      <w:proofErr w:type="spellEnd"/>
      <w:r w:rsidRPr="00390010">
        <w:rPr>
          <w:rFonts w:ascii="Times New Roman" w:hAnsi="Times New Roman" w:cs="Times New Roman"/>
          <w:sz w:val="24"/>
          <w:szCs w:val="24"/>
          <w:lang w:val="en-US"/>
        </w:rPr>
        <w:t xml:space="preserve"> B, Mehta JS. Cataracts. </w:t>
      </w:r>
      <w:r w:rsidRPr="00390010">
        <w:rPr>
          <w:rFonts w:ascii="Times New Roman" w:hAnsi="Times New Roman" w:cs="Times New Roman"/>
          <w:i/>
          <w:sz w:val="24"/>
          <w:szCs w:val="24"/>
          <w:lang w:val="en-US"/>
        </w:rPr>
        <w:t>Lancet</w:t>
      </w:r>
      <w:r w:rsidRPr="00390010">
        <w:rPr>
          <w:rFonts w:ascii="Times New Roman" w:hAnsi="Times New Roman" w:cs="Times New Roman"/>
          <w:sz w:val="24"/>
          <w:szCs w:val="24"/>
          <w:lang w:val="en-US"/>
        </w:rPr>
        <w:t xml:space="preserve"> 2017;390(10094):600-612. </w:t>
      </w:r>
      <w:proofErr w:type="spellStart"/>
      <w:r w:rsidRPr="00390010">
        <w:rPr>
          <w:rFonts w:ascii="Times New Roman" w:hAnsi="Times New Roman" w:cs="Times New Roman"/>
          <w:sz w:val="24"/>
          <w:szCs w:val="24"/>
          <w:lang w:val="en-US"/>
        </w:rPr>
        <w:t>doi</w:t>
      </w:r>
      <w:proofErr w:type="spellEnd"/>
      <w:r w:rsidRPr="00390010">
        <w:rPr>
          <w:rFonts w:ascii="Times New Roman" w:hAnsi="Times New Roman" w:cs="Times New Roman"/>
          <w:sz w:val="24"/>
          <w:szCs w:val="24"/>
          <w:lang w:val="en-US"/>
        </w:rPr>
        <w:t>: 10.1016/S0140-6736(17)30544-5</w:t>
      </w:r>
    </w:p>
    <w:p w14:paraId="43A2B7B8" w14:textId="2618025E" w:rsidR="00FE32CE" w:rsidRPr="00390010" w:rsidRDefault="006C5DF2" w:rsidP="00564B2E">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390010">
        <w:rPr>
          <w:rFonts w:ascii="Times New Roman" w:hAnsi="Times New Roman" w:cs="Times New Roman"/>
          <w:sz w:val="24"/>
          <w:szCs w:val="24"/>
          <w:lang w:val="en-US"/>
        </w:rPr>
        <w:t>Kiziltoprak</w:t>
      </w:r>
      <w:proofErr w:type="spellEnd"/>
      <w:r w:rsidRPr="00390010">
        <w:rPr>
          <w:rFonts w:ascii="Times New Roman" w:hAnsi="Times New Roman" w:cs="Times New Roman"/>
          <w:sz w:val="24"/>
          <w:szCs w:val="24"/>
          <w:lang w:val="en-US"/>
        </w:rPr>
        <w:t xml:space="preserve"> H, </w:t>
      </w:r>
      <w:proofErr w:type="spellStart"/>
      <w:r w:rsidRPr="00390010">
        <w:rPr>
          <w:rFonts w:ascii="Times New Roman" w:hAnsi="Times New Roman" w:cs="Times New Roman"/>
          <w:sz w:val="24"/>
          <w:szCs w:val="24"/>
          <w:lang w:val="en-US"/>
        </w:rPr>
        <w:t>Tekin</w:t>
      </w:r>
      <w:proofErr w:type="spellEnd"/>
      <w:r w:rsidRPr="00390010">
        <w:rPr>
          <w:rFonts w:ascii="Times New Roman" w:hAnsi="Times New Roman" w:cs="Times New Roman"/>
          <w:sz w:val="24"/>
          <w:szCs w:val="24"/>
          <w:lang w:val="en-US"/>
        </w:rPr>
        <w:t xml:space="preserve"> K, </w:t>
      </w:r>
      <w:proofErr w:type="spellStart"/>
      <w:r w:rsidRPr="00390010">
        <w:rPr>
          <w:rFonts w:ascii="Times New Roman" w:hAnsi="Times New Roman" w:cs="Times New Roman"/>
          <w:sz w:val="24"/>
          <w:szCs w:val="24"/>
          <w:lang w:val="en-US"/>
        </w:rPr>
        <w:t>Inanc</w:t>
      </w:r>
      <w:proofErr w:type="spellEnd"/>
      <w:r w:rsidRPr="00390010">
        <w:rPr>
          <w:rFonts w:ascii="Times New Roman" w:hAnsi="Times New Roman" w:cs="Times New Roman"/>
          <w:sz w:val="24"/>
          <w:szCs w:val="24"/>
          <w:lang w:val="en-US"/>
        </w:rPr>
        <w:t xml:space="preserve"> M, </w:t>
      </w:r>
      <w:proofErr w:type="spellStart"/>
      <w:r w:rsidRPr="00390010">
        <w:rPr>
          <w:rFonts w:ascii="Times New Roman" w:hAnsi="Times New Roman" w:cs="Times New Roman"/>
          <w:sz w:val="24"/>
          <w:szCs w:val="24"/>
          <w:lang w:val="en-US"/>
        </w:rPr>
        <w:t>Goker</w:t>
      </w:r>
      <w:proofErr w:type="spellEnd"/>
      <w:r w:rsidRPr="00390010">
        <w:rPr>
          <w:rFonts w:ascii="Times New Roman" w:hAnsi="Times New Roman" w:cs="Times New Roman"/>
          <w:sz w:val="24"/>
          <w:szCs w:val="24"/>
          <w:lang w:val="en-US"/>
        </w:rPr>
        <w:t xml:space="preserve"> Y</w:t>
      </w:r>
      <w:r w:rsidR="006D5D0A" w:rsidRPr="00390010">
        <w:rPr>
          <w:rFonts w:ascii="Times New Roman" w:hAnsi="Times New Roman" w:cs="Times New Roman"/>
          <w:sz w:val="24"/>
          <w:szCs w:val="24"/>
          <w:lang w:val="en-US"/>
        </w:rPr>
        <w:t>S.</w:t>
      </w:r>
      <w:r w:rsidR="007A05C4" w:rsidRPr="00390010">
        <w:rPr>
          <w:rFonts w:ascii="Times New Roman" w:hAnsi="Times New Roman" w:cs="Times New Roman"/>
          <w:sz w:val="24"/>
          <w:szCs w:val="24"/>
          <w:lang w:val="en-US"/>
        </w:rPr>
        <w:t xml:space="preserve"> </w:t>
      </w:r>
      <w:r w:rsidR="006D5D0A" w:rsidRPr="00390010">
        <w:rPr>
          <w:rFonts w:ascii="Times New Roman" w:hAnsi="Times New Roman" w:cs="Times New Roman"/>
          <w:sz w:val="24"/>
          <w:szCs w:val="24"/>
          <w:lang w:val="en-US"/>
        </w:rPr>
        <w:t xml:space="preserve">Cataract in diabetes mellitus. </w:t>
      </w:r>
      <w:r w:rsidR="00564B2E" w:rsidRPr="00390010">
        <w:rPr>
          <w:rFonts w:ascii="Times New Roman" w:hAnsi="Times New Roman" w:cs="Times New Roman"/>
          <w:i/>
          <w:sz w:val="24"/>
          <w:szCs w:val="24"/>
          <w:lang w:val="en-US"/>
        </w:rPr>
        <w:t>World J Diabetes</w:t>
      </w:r>
      <w:r w:rsidR="007A05C4" w:rsidRPr="00390010">
        <w:rPr>
          <w:rFonts w:ascii="Times New Roman" w:hAnsi="Times New Roman" w:cs="Times New Roman"/>
          <w:sz w:val="24"/>
          <w:szCs w:val="24"/>
          <w:lang w:val="en-US"/>
        </w:rPr>
        <w:t xml:space="preserve"> 2019</w:t>
      </w:r>
      <w:r w:rsidR="00564B2E" w:rsidRPr="00390010">
        <w:rPr>
          <w:rFonts w:ascii="Times New Roman" w:hAnsi="Times New Roman" w:cs="Times New Roman"/>
          <w:sz w:val="24"/>
          <w:szCs w:val="24"/>
          <w:lang w:val="en-US"/>
        </w:rPr>
        <w:t>;10(3):</w:t>
      </w:r>
      <w:r w:rsidR="006D5D0A" w:rsidRPr="00390010">
        <w:rPr>
          <w:rFonts w:ascii="Times New Roman" w:hAnsi="Times New Roman" w:cs="Times New Roman"/>
          <w:sz w:val="24"/>
          <w:szCs w:val="24"/>
          <w:lang w:val="en-US"/>
        </w:rPr>
        <w:t>140</w:t>
      </w:r>
      <w:r w:rsidR="00564B2E" w:rsidRPr="00390010">
        <w:rPr>
          <w:rFonts w:ascii="Times New Roman" w:hAnsi="Times New Roman" w:cs="Times New Roman"/>
          <w:sz w:val="24"/>
          <w:szCs w:val="24"/>
          <w:lang w:val="en-US"/>
        </w:rPr>
        <w:t>-153</w:t>
      </w:r>
      <w:r w:rsidR="006D5D0A" w:rsidRPr="00390010">
        <w:rPr>
          <w:rFonts w:ascii="Times New Roman" w:hAnsi="Times New Roman" w:cs="Times New Roman"/>
          <w:sz w:val="24"/>
          <w:szCs w:val="24"/>
          <w:lang w:val="en-US"/>
        </w:rPr>
        <w:t>.</w:t>
      </w:r>
      <w:r w:rsidR="00564B2E" w:rsidRPr="00390010">
        <w:rPr>
          <w:rFonts w:ascii="Times New Roman" w:hAnsi="Times New Roman" w:cs="Times New Roman"/>
          <w:sz w:val="24"/>
          <w:szCs w:val="24"/>
          <w:lang w:val="en-US"/>
        </w:rPr>
        <w:t xml:space="preserve"> </w:t>
      </w:r>
      <w:proofErr w:type="spellStart"/>
      <w:r w:rsidR="00564B2E" w:rsidRPr="00390010">
        <w:rPr>
          <w:rFonts w:ascii="Times New Roman" w:hAnsi="Times New Roman" w:cs="Times New Roman"/>
          <w:sz w:val="24"/>
          <w:szCs w:val="24"/>
          <w:lang w:val="en-US"/>
        </w:rPr>
        <w:t>doi</w:t>
      </w:r>
      <w:proofErr w:type="spellEnd"/>
      <w:r w:rsidR="00564B2E" w:rsidRPr="00390010">
        <w:rPr>
          <w:rFonts w:ascii="Times New Roman" w:hAnsi="Times New Roman" w:cs="Times New Roman"/>
          <w:sz w:val="24"/>
          <w:szCs w:val="24"/>
          <w:lang w:val="en-US"/>
        </w:rPr>
        <w:t xml:space="preserve">: 10.4239/wjd.v10.i3.140 </w:t>
      </w:r>
    </w:p>
    <w:p w14:paraId="546EE3A3" w14:textId="1F9F0579" w:rsidR="00FE32CE" w:rsidRPr="00390010" w:rsidRDefault="006C5DF2" w:rsidP="00564B2E">
      <w:pPr>
        <w:pStyle w:val="ListParagraph"/>
        <w:numPr>
          <w:ilvl w:val="0"/>
          <w:numId w:val="2"/>
        </w:numPr>
        <w:spacing w:after="0" w:line="480" w:lineRule="auto"/>
        <w:jc w:val="both"/>
        <w:rPr>
          <w:rFonts w:ascii="Times New Roman" w:hAnsi="Times New Roman" w:cs="Times New Roman"/>
          <w:sz w:val="24"/>
          <w:szCs w:val="24"/>
          <w:lang w:val="en-US"/>
        </w:rPr>
      </w:pPr>
      <w:r w:rsidRPr="00612CE4">
        <w:rPr>
          <w:rFonts w:ascii="Times New Roman" w:hAnsi="Times New Roman" w:cs="Times New Roman"/>
          <w:sz w:val="24"/>
          <w:szCs w:val="24"/>
        </w:rPr>
        <w:t>Pizzol D, Veronese N</w:t>
      </w:r>
      <w:r w:rsidR="006D5D0A" w:rsidRPr="00612CE4">
        <w:rPr>
          <w:rFonts w:ascii="Times New Roman" w:hAnsi="Times New Roman" w:cs="Times New Roman"/>
          <w:sz w:val="24"/>
          <w:szCs w:val="24"/>
        </w:rPr>
        <w:t xml:space="preserve">, </w:t>
      </w:r>
      <w:proofErr w:type="spellStart"/>
      <w:r w:rsidR="006D5D0A" w:rsidRPr="00612CE4">
        <w:rPr>
          <w:rFonts w:ascii="Times New Roman" w:hAnsi="Times New Roman" w:cs="Times New Roman"/>
          <w:sz w:val="24"/>
          <w:szCs w:val="24"/>
        </w:rPr>
        <w:t>Quagli</w:t>
      </w:r>
      <w:r w:rsidRPr="00612CE4">
        <w:rPr>
          <w:rFonts w:ascii="Times New Roman" w:hAnsi="Times New Roman" w:cs="Times New Roman"/>
          <w:sz w:val="24"/>
          <w:szCs w:val="24"/>
        </w:rPr>
        <w:t>o</w:t>
      </w:r>
      <w:proofErr w:type="spellEnd"/>
      <w:r w:rsidRPr="00612CE4">
        <w:rPr>
          <w:rFonts w:ascii="Times New Roman" w:hAnsi="Times New Roman" w:cs="Times New Roman"/>
          <w:sz w:val="24"/>
          <w:szCs w:val="24"/>
        </w:rPr>
        <w:t xml:space="preserve"> G, </w:t>
      </w:r>
      <w:r w:rsidR="00612CE4" w:rsidRPr="00612CE4">
        <w:rPr>
          <w:rFonts w:ascii="Times New Roman" w:hAnsi="Times New Roman" w:cs="Times New Roman"/>
          <w:sz w:val="24"/>
          <w:szCs w:val="24"/>
        </w:rPr>
        <w:t>et al</w:t>
      </w:r>
      <w:r w:rsidR="006D5D0A" w:rsidRPr="00612CE4">
        <w:rPr>
          <w:rFonts w:ascii="Times New Roman" w:hAnsi="Times New Roman" w:cs="Times New Roman"/>
          <w:sz w:val="24"/>
          <w:szCs w:val="24"/>
        </w:rPr>
        <w:t xml:space="preserve">. </w:t>
      </w:r>
      <w:r w:rsidR="006D5D0A" w:rsidRPr="00390010">
        <w:rPr>
          <w:rFonts w:ascii="Times New Roman" w:hAnsi="Times New Roman" w:cs="Times New Roman"/>
          <w:sz w:val="24"/>
          <w:szCs w:val="24"/>
          <w:lang w:val="en-US"/>
        </w:rPr>
        <w:t>The association between diabetes and cataract among 42,469 community-dwelling adults in six low-and middle-income countries.</w:t>
      </w:r>
      <w:r w:rsidR="00564B2E" w:rsidRPr="00390010">
        <w:rPr>
          <w:rFonts w:ascii="Times New Roman" w:hAnsi="Times New Roman" w:cs="Times New Roman"/>
          <w:sz w:val="24"/>
          <w:szCs w:val="24"/>
          <w:lang w:val="en-US"/>
        </w:rPr>
        <w:t xml:space="preserve"> </w:t>
      </w:r>
      <w:r w:rsidR="00564B2E" w:rsidRPr="00390010">
        <w:rPr>
          <w:rFonts w:ascii="Times New Roman" w:hAnsi="Times New Roman" w:cs="Times New Roman"/>
          <w:i/>
          <w:sz w:val="24"/>
          <w:szCs w:val="24"/>
          <w:lang w:val="en-US"/>
        </w:rPr>
        <w:t xml:space="preserve">Diabetes Res Clin </w:t>
      </w:r>
      <w:proofErr w:type="spellStart"/>
      <w:r w:rsidR="00564B2E" w:rsidRPr="00390010">
        <w:rPr>
          <w:rFonts w:ascii="Times New Roman" w:hAnsi="Times New Roman" w:cs="Times New Roman"/>
          <w:i/>
          <w:sz w:val="24"/>
          <w:szCs w:val="24"/>
          <w:lang w:val="en-US"/>
        </w:rPr>
        <w:t>Pr</w:t>
      </w:r>
      <w:proofErr w:type="spellEnd"/>
      <w:r w:rsidR="007A05C4" w:rsidRPr="00390010">
        <w:rPr>
          <w:rFonts w:ascii="Times New Roman" w:hAnsi="Times New Roman" w:cs="Times New Roman"/>
          <w:sz w:val="24"/>
          <w:szCs w:val="24"/>
          <w:lang w:val="en-US"/>
        </w:rPr>
        <w:t xml:space="preserve"> 2019</w:t>
      </w:r>
      <w:r w:rsidR="00564B2E" w:rsidRPr="00390010">
        <w:rPr>
          <w:rFonts w:ascii="Times New Roman" w:hAnsi="Times New Roman" w:cs="Times New Roman"/>
          <w:sz w:val="24"/>
          <w:szCs w:val="24"/>
          <w:lang w:val="en-US"/>
        </w:rPr>
        <w:t>;147:</w:t>
      </w:r>
      <w:r w:rsidR="006D5D0A" w:rsidRPr="00390010">
        <w:rPr>
          <w:rFonts w:ascii="Times New Roman" w:hAnsi="Times New Roman" w:cs="Times New Roman"/>
          <w:sz w:val="24"/>
          <w:szCs w:val="24"/>
          <w:lang w:val="en-US"/>
        </w:rPr>
        <w:t>102-110.</w:t>
      </w:r>
      <w:r w:rsidR="00564B2E" w:rsidRPr="00390010">
        <w:rPr>
          <w:rFonts w:ascii="Times New Roman" w:hAnsi="Times New Roman" w:cs="Times New Roman"/>
          <w:sz w:val="24"/>
          <w:szCs w:val="24"/>
          <w:lang w:val="en-US"/>
        </w:rPr>
        <w:t xml:space="preserve"> </w:t>
      </w:r>
      <w:proofErr w:type="spellStart"/>
      <w:r w:rsidR="00564B2E" w:rsidRPr="00390010">
        <w:rPr>
          <w:rFonts w:ascii="Times New Roman" w:hAnsi="Times New Roman" w:cs="Times New Roman"/>
          <w:sz w:val="24"/>
          <w:szCs w:val="24"/>
          <w:lang w:val="en-US"/>
        </w:rPr>
        <w:t>doi</w:t>
      </w:r>
      <w:proofErr w:type="spellEnd"/>
      <w:r w:rsidR="00564B2E" w:rsidRPr="00390010">
        <w:rPr>
          <w:rFonts w:ascii="Times New Roman" w:hAnsi="Times New Roman" w:cs="Times New Roman"/>
          <w:sz w:val="24"/>
          <w:szCs w:val="24"/>
          <w:lang w:val="en-US"/>
        </w:rPr>
        <w:t>: 10.1016/j.diabres.2018.12.001</w:t>
      </w:r>
    </w:p>
    <w:p w14:paraId="3D1FBD3B"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390010">
        <w:rPr>
          <w:rFonts w:ascii="Times New Roman" w:hAnsi="Times New Roman" w:cs="Times New Roman"/>
          <w:sz w:val="24"/>
          <w:szCs w:val="24"/>
          <w:lang w:val="en-US"/>
        </w:rPr>
        <w:t>Pollreisz</w:t>
      </w:r>
      <w:proofErr w:type="spellEnd"/>
      <w:r w:rsidRPr="00390010">
        <w:rPr>
          <w:rFonts w:ascii="Times New Roman" w:hAnsi="Times New Roman" w:cs="Times New Roman"/>
          <w:sz w:val="24"/>
          <w:szCs w:val="24"/>
          <w:lang w:val="en-US"/>
        </w:rPr>
        <w:t xml:space="preserve"> A, Schmidt-</w:t>
      </w:r>
      <w:proofErr w:type="spellStart"/>
      <w:r w:rsidRPr="00390010">
        <w:rPr>
          <w:rFonts w:ascii="Times New Roman" w:hAnsi="Times New Roman" w:cs="Times New Roman"/>
          <w:sz w:val="24"/>
          <w:szCs w:val="24"/>
          <w:lang w:val="en-US"/>
        </w:rPr>
        <w:t>Erfurth</w:t>
      </w:r>
      <w:proofErr w:type="spellEnd"/>
      <w:r w:rsidRPr="00390010">
        <w:rPr>
          <w:rFonts w:ascii="Times New Roman" w:hAnsi="Times New Roman" w:cs="Times New Roman"/>
          <w:sz w:val="24"/>
          <w:szCs w:val="24"/>
          <w:lang w:val="en-US"/>
        </w:rPr>
        <w:t xml:space="preserve"> U. Diabetic Cataract—Pathogenesis, Epidemiology and Treatment. </w:t>
      </w:r>
      <w:r w:rsidRPr="00390010">
        <w:rPr>
          <w:rFonts w:ascii="Times New Roman" w:hAnsi="Times New Roman" w:cs="Times New Roman"/>
          <w:i/>
          <w:sz w:val="24"/>
          <w:szCs w:val="24"/>
          <w:lang w:val="en-US"/>
        </w:rPr>
        <w:t xml:space="preserve">J </w:t>
      </w:r>
      <w:proofErr w:type="spellStart"/>
      <w:r w:rsidRPr="00390010">
        <w:rPr>
          <w:rFonts w:ascii="Times New Roman" w:hAnsi="Times New Roman" w:cs="Times New Roman"/>
          <w:i/>
          <w:sz w:val="24"/>
          <w:szCs w:val="24"/>
          <w:lang w:val="en-US"/>
        </w:rPr>
        <w:t>Ophthalmol</w:t>
      </w:r>
      <w:proofErr w:type="spellEnd"/>
      <w:r w:rsidRPr="00390010">
        <w:rPr>
          <w:rFonts w:ascii="Times New Roman" w:hAnsi="Times New Roman" w:cs="Times New Roman"/>
          <w:sz w:val="24"/>
          <w:szCs w:val="24"/>
          <w:lang w:val="en-US"/>
        </w:rPr>
        <w:t xml:space="preserve"> 2010; 608751:1-8. doi:10.1155/2010/608751</w:t>
      </w:r>
    </w:p>
    <w:p w14:paraId="05AB522F"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390010">
        <w:rPr>
          <w:rFonts w:ascii="Times New Roman" w:hAnsi="Times New Roman" w:cs="Times New Roman"/>
          <w:sz w:val="24"/>
          <w:szCs w:val="24"/>
          <w:lang w:val="en-US"/>
        </w:rPr>
        <w:t>Leske</w:t>
      </w:r>
      <w:proofErr w:type="spellEnd"/>
      <w:r w:rsidRPr="00390010">
        <w:rPr>
          <w:rFonts w:ascii="Times New Roman" w:hAnsi="Times New Roman" w:cs="Times New Roman"/>
          <w:sz w:val="24"/>
          <w:szCs w:val="24"/>
          <w:lang w:val="en-US"/>
        </w:rPr>
        <w:t xml:space="preserve"> MC, Wu SY, </w:t>
      </w:r>
      <w:proofErr w:type="spellStart"/>
      <w:r w:rsidRPr="00390010">
        <w:rPr>
          <w:rFonts w:ascii="Times New Roman" w:hAnsi="Times New Roman" w:cs="Times New Roman"/>
          <w:sz w:val="24"/>
          <w:szCs w:val="24"/>
          <w:lang w:val="en-US"/>
        </w:rPr>
        <w:t>Hennis</w:t>
      </w:r>
      <w:proofErr w:type="spellEnd"/>
      <w:r w:rsidRPr="00390010">
        <w:rPr>
          <w:rFonts w:ascii="Times New Roman" w:hAnsi="Times New Roman" w:cs="Times New Roman"/>
          <w:sz w:val="24"/>
          <w:szCs w:val="24"/>
          <w:lang w:val="en-US"/>
        </w:rPr>
        <w:t xml:space="preserve"> A, Connell AM, Hyman L, </w:t>
      </w:r>
      <w:proofErr w:type="spellStart"/>
      <w:r w:rsidRPr="00390010">
        <w:rPr>
          <w:rFonts w:ascii="Times New Roman" w:hAnsi="Times New Roman" w:cs="Times New Roman"/>
          <w:sz w:val="24"/>
          <w:szCs w:val="24"/>
          <w:lang w:val="en-US"/>
        </w:rPr>
        <w:t>Schachat</w:t>
      </w:r>
      <w:proofErr w:type="spellEnd"/>
      <w:r w:rsidRPr="00390010">
        <w:rPr>
          <w:rFonts w:ascii="Times New Roman" w:hAnsi="Times New Roman" w:cs="Times New Roman"/>
          <w:sz w:val="24"/>
          <w:szCs w:val="24"/>
          <w:lang w:val="en-US"/>
        </w:rPr>
        <w:t xml:space="preserve"> A. Diabetes, hypertension, and central obesity as cataract risk factors in a black population: The Barbados Eye Study. </w:t>
      </w:r>
      <w:r w:rsidRPr="00390010">
        <w:rPr>
          <w:rFonts w:ascii="Times New Roman" w:hAnsi="Times New Roman" w:cs="Times New Roman"/>
          <w:i/>
          <w:sz w:val="24"/>
          <w:szCs w:val="24"/>
          <w:lang w:val="en-US"/>
        </w:rPr>
        <w:t>Ophthalmology</w:t>
      </w:r>
      <w:r w:rsidRPr="00390010">
        <w:rPr>
          <w:rFonts w:ascii="Times New Roman" w:hAnsi="Times New Roman" w:cs="Times New Roman"/>
          <w:sz w:val="24"/>
          <w:szCs w:val="24"/>
          <w:lang w:val="en-US"/>
        </w:rPr>
        <w:t xml:space="preserve"> 1999;106(1):35-41. </w:t>
      </w:r>
      <w:proofErr w:type="spellStart"/>
      <w:r w:rsidRPr="00390010">
        <w:rPr>
          <w:rFonts w:ascii="Times New Roman" w:hAnsi="Times New Roman" w:cs="Times New Roman"/>
          <w:sz w:val="24"/>
          <w:szCs w:val="24"/>
          <w:lang w:val="en-US"/>
        </w:rPr>
        <w:t>doi</w:t>
      </w:r>
      <w:proofErr w:type="spellEnd"/>
      <w:r w:rsidRPr="00390010">
        <w:rPr>
          <w:rFonts w:ascii="Times New Roman" w:hAnsi="Times New Roman" w:cs="Times New Roman"/>
          <w:sz w:val="24"/>
          <w:szCs w:val="24"/>
          <w:lang w:val="en-US"/>
        </w:rPr>
        <w:t>: 10.1016/S0161-6420(99)90003-9</w:t>
      </w:r>
    </w:p>
    <w:p w14:paraId="187C8F12"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Seddon J, Fong D, West SK, </w:t>
      </w:r>
      <w:proofErr w:type="spellStart"/>
      <w:r w:rsidRPr="00390010">
        <w:rPr>
          <w:rFonts w:ascii="Times New Roman" w:hAnsi="Times New Roman" w:cs="Times New Roman"/>
          <w:sz w:val="24"/>
          <w:szCs w:val="24"/>
          <w:lang w:val="en-US"/>
        </w:rPr>
        <w:t>Valmadrid</w:t>
      </w:r>
      <w:proofErr w:type="spellEnd"/>
      <w:r w:rsidRPr="00390010">
        <w:rPr>
          <w:rFonts w:ascii="Times New Roman" w:hAnsi="Times New Roman" w:cs="Times New Roman"/>
          <w:sz w:val="24"/>
          <w:szCs w:val="24"/>
          <w:lang w:val="en-US"/>
        </w:rPr>
        <w:t xml:space="preserve"> CT. Epidemiology of risk factors for age-related cataract. </w:t>
      </w:r>
      <w:proofErr w:type="spellStart"/>
      <w:r w:rsidRPr="00390010">
        <w:rPr>
          <w:rFonts w:ascii="Times New Roman" w:hAnsi="Times New Roman" w:cs="Times New Roman"/>
          <w:i/>
          <w:sz w:val="24"/>
          <w:szCs w:val="24"/>
          <w:lang w:val="en-US"/>
        </w:rPr>
        <w:t>Surv</w:t>
      </w:r>
      <w:proofErr w:type="spellEnd"/>
      <w:r w:rsidRPr="00390010">
        <w:rPr>
          <w:rFonts w:ascii="Times New Roman" w:hAnsi="Times New Roman" w:cs="Times New Roman"/>
          <w:i/>
          <w:sz w:val="24"/>
          <w:szCs w:val="24"/>
          <w:lang w:val="en-US"/>
        </w:rPr>
        <w:t xml:space="preserve"> </w:t>
      </w:r>
      <w:proofErr w:type="spellStart"/>
      <w:r w:rsidRPr="00390010">
        <w:rPr>
          <w:rFonts w:ascii="Times New Roman" w:hAnsi="Times New Roman" w:cs="Times New Roman"/>
          <w:i/>
          <w:sz w:val="24"/>
          <w:szCs w:val="24"/>
          <w:lang w:val="en-US"/>
        </w:rPr>
        <w:t>Ophthalmol</w:t>
      </w:r>
      <w:proofErr w:type="spellEnd"/>
      <w:r w:rsidRPr="00390010">
        <w:rPr>
          <w:rFonts w:ascii="Times New Roman" w:hAnsi="Times New Roman" w:cs="Times New Roman"/>
          <w:sz w:val="24"/>
          <w:szCs w:val="24"/>
          <w:lang w:val="en-US"/>
        </w:rPr>
        <w:t xml:space="preserve"> 1995;39(4):323-334. </w:t>
      </w:r>
      <w:proofErr w:type="spellStart"/>
      <w:r w:rsidRPr="00390010">
        <w:rPr>
          <w:rFonts w:ascii="Times New Roman" w:hAnsi="Times New Roman" w:cs="Times New Roman"/>
          <w:sz w:val="24"/>
          <w:szCs w:val="24"/>
          <w:lang w:val="en-US"/>
        </w:rPr>
        <w:t>doi</w:t>
      </w:r>
      <w:proofErr w:type="spellEnd"/>
      <w:r w:rsidRPr="00390010">
        <w:rPr>
          <w:rFonts w:ascii="Times New Roman" w:hAnsi="Times New Roman" w:cs="Times New Roman"/>
          <w:sz w:val="24"/>
          <w:szCs w:val="24"/>
          <w:lang w:val="en-US"/>
        </w:rPr>
        <w:t>: 10.1016/S0039-6257(05)80110-9</w:t>
      </w:r>
    </w:p>
    <w:p w14:paraId="7D896FA4"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Chatterjee A, Milton RC, </w:t>
      </w:r>
      <w:proofErr w:type="spellStart"/>
      <w:r w:rsidRPr="00390010">
        <w:rPr>
          <w:rFonts w:ascii="Times New Roman" w:hAnsi="Times New Roman" w:cs="Times New Roman"/>
          <w:sz w:val="24"/>
          <w:szCs w:val="24"/>
          <w:lang w:val="en-US"/>
        </w:rPr>
        <w:t>Thyle</w:t>
      </w:r>
      <w:proofErr w:type="spellEnd"/>
      <w:r w:rsidRPr="00390010">
        <w:rPr>
          <w:rFonts w:ascii="Times New Roman" w:hAnsi="Times New Roman" w:cs="Times New Roman"/>
          <w:sz w:val="24"/>
          <w:szCs w:val="24"/>
          <w:lang w:val="en-US"/>
        </w:rPr>
        <w:t xml:space="preserve"> S. Prevalence and </w:t>
      </w:r>
      <w:proofErr w:type="spellStart"/>
      <w:r w:rsidRPr="00390010">
        <w:rPr>
          <w:rFonts w:ascii="Times New Roman" w:hAnsi="Times New Roman" w:cs="Times New Roman"/>
          <w:sz w:val="24"/>
          <w:szCs w:val="24"/>
          <w:lang w:val="en-US"/>
        </w:rPr>
        <w:t>aetiology</w:t>
      </w:r>
      <w:proofErr w:type="spellEnd"/>
      <w:r w:rsidRPr="00390010">
        <w:rPr>
          <w:rFonts w:ascii="Times New Roman" w:hAnsi="Times New Roman" w:cs="Times New Roman"/>
          <w:sz w:val="24"/>
          <w:szCs w:val="24"/>
          <w:lang w:val="en-US"/>
        </w:rPr>
        <w:t xml:space="preserve"> of cataract in Punjab. </w:t>
      </w:r>
      <w:r w:rsidRPr="00390010">
        <w:rPr>
          <w:rFonts w:ascii="Times New Roman" w:hAnsi="Times New Roman" w:cs="Times New Roman"/>
          <w:i/>
          <w:sz w:val="24"/>
          <w:szCs w:val="24"/>
          <w:lang w:val="en-US"/>
        </w:rPr>
        <w:t xml:space="preserve">Br J </w:t>
      </w:r>
      <w:proofErr w:type="spellStart"/>
      <w:r w:rsidRPr="00390010">
        <w:rPr>
          <w:rFonts w:ascii="Times New Roman" w:hAnsi="Times New Roman" w:cs="Times New Roman"/>
          <w:i/>
          <w:sz w:val="24"/>
          <w:szCs w:val="24"/>
          <w:lang w:val="en-US"/>
        </w:rPr>
        <w:t>Ophthalmol</w:t>
      </w:r>
      <w:proofErr w:type="spellEnd"/>
      <w:r w:rsidRPr="00390010">
        <w:rPr>
          <w:rFonts w:ascii="Times New Roman" w:hAnsi="Times New Roman" w:cs="Times New Roman"/>
          <w:sz w:val="24"/>
          <w:szCs w:val="24"/>
          <w:lang w:val="en-US"/>
        </w:rPr>
        <w:t xml:space="preserve"> 1982;66(1):35-42. doi:10.1136/bjo.66.1.35</w:t>
      </w:r>
    </w:p>
    <w:p w14:paraId="1C8CD912"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390010">
        <w:rPr>
          <w:rFonts w:ascii="Times New Roman" w:hAnsi="Times New Roman" w:cs="Times New Roman"/>
          <w:sz w:val="24"/>
          <w:szCs w:val="24"/>
          <w:lang w:val="en-US"/>
        </w:rPr>
        <w:lastRenderedPageBreak/>
        <w:t>Vrensen</w:t>
      </w:r>
      <w:proofErr w:type="spellEnd"/>
      <w:r w:rsidRPr="00390010">
        <w:rPr>
          <w:rFonts w:ascii="Times New Roman" w:hAnsi="Times New Roman" w:cs="Times New Roman"/>
          <w:sz w:val="24"/>
          <w:szCs w:val="24"/>
          <w:lang w:val="en-US"/>
        </w:rPr>
        <w:t xml:space="preserve"> GF. Early cortical lens opacities: A short overview. </w:t>
      </w:r>
      <w:r w:rsidRPr="00390010">
        <w:rPr>
          <w:rFonts w:ascii="Times New Roman" w:hAnsi="Times New Roman" w:cs="Times New Roman"/>
          <w:i/>
          <w:sz w:val="24"/>
          <w:szCs w:val="24"/>
          <w:lang w:val="en-US"/>
        </w:rPr>
        <w:t xml:space="preserve">Acta </w:t>
      </w:r>
      <w:proofErr w:type="spellStart"/>
      <w:r w:rsidRPr="00390010">
        <w:rPr>
          <w:rFonts w:ascii="Times New Roman" w:hAnsi="Times New Roman" w:cs="Times New Roman"/>
          <w:i/>
          <w:sz w:val="24"/>
          <w:szCs w:val="24"/>
          <w:lang w:val="en-US"/>
        </w:rPr>
        <w:t>Ophthalmol</w:t>
      </w:r>
      <w:proofErr w:type="spellEnd"/>
      <w:r w:rsidRPr="00390010">
        <w:rPr>
          <w:rFonts w:ascii="Times New Roman" w:hAnsi="Times New Roman" w:cs="Times New Roman"/>
          <w:sz w:val="24"/>
          <w:szCs w:val="24"/>
          <w:lang w:val="en-US"/>
        </w:rPr>
        <w:t xml:space="preserve"> 2009;87(6):602-610. doi:10.1111/j.1755-3768.2009.01674.x</w:t>
      </w:r>
    </w:p>
    <w:p w14:paraId="62704FFE" w14:textId="7DA0C1CA"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Klein B, Klein R, Jensen SC, Linton KL. Hypertension and Lens Opacities </w:t>
      </w:r>
      <w:r w:rsidR="009E748D" w:rsidRPr="00390010">
        <w:rPr>
          <w:rFonts w:ascii="Times New Roman" w:hAnsi="Times New Roman" w:cs="Times New Roman"/>
          <w:sz w:val="24"/>
          <w:szCs w:val="24"/>
          <w:lang w:val="en-US"/>
        </w:rPr>
        <w:t>from</w:t>
      </w:r>
      <w:r w:rsidRPr="00390010">
        <w:rPr>
          <w:rFonts w:ascii="Times New Roman" w:hAnsi="Times New Roman" w:cs="Times New Roman"/>
          <w:sz w:val="24"/>
          <w:szCs w:val="24"/>
          <w:lang w:val="en-US"/>
        </w:rPr>
        <w:t xml:space="preserve"> the Beaver Dam Eye Study. </w:t>
      </w:r>
      <w:r w:rsidRPr="00390010">
        <w:rPr>
          <w:rFonts w:ascii="Times New Roman" w:hAnsi="Times New Roman" w:cs="Times New Roman"/>
          <w:i/>
          <w:sz w:val="24"/>
          <w:szCs w:val="24"/>
          <w:lang w:val="en-US"/>
        </w:rPr>
        <w:t xml:space="preserve">Am J </w:t>
      </w:r>
      <w:proofErr w:type="spellStart"/>
      <w:r w:rsidRPr="00390010">
        <w:rPr>
          <w:rFonts w:ascii="Times New Roman" w:hAnsi="Times New Roman" w:cs="Times New Roman"/>
          <w:i/>
          <w:sz w:val="24"/>
          <w:szCs w:val="24"/>
          <w:lang w:val="en-US"/>
        </w:rPr>
        <w:t>Ophthalmol</w:t>
      </w:r>
      <w:proofErr w:type="spellEnd"/>
      <w:r w:rsidRPr="00390010">
        <w:rPr>
          <w:rFonts w:ascii="Times New Roman" w:hAnsi="Times New Roman" w:cs="Times New Roman"/>
          <w:sz w:val="24"/>
          <w:szCs w:val="24"/>
          <w:lang w:val="en-US"/>
        </w:rPr>
        <w:t xml:space="preserve"> 1995;119(5):640-646. </w:t>
      </w:r>
      <w:proofErr w:type="spellStart"/>
      <w:r w:rsidRPr="00390010">
        <w:rPr>
          <w:rFonts w:ascii="Times New Roman" w:hAnsi="Times New Roman" w:cs="Times New Roman"/>
          <w:sz w:val="24"/>
          <w:szCs w:val="24"/>
          <w:lang w:val="en-US"/>
        </w:rPr>
        <w:t>doi</w:t>
      </w:r>
      <w:proofErr w:type="spellEnd"/>
      <w:r w:rsidRPr="00390010">
        <w:rPr>
          <w:rFonts w:ascii="Times New Roman" w:hAnsi="Times New Roman" w:cs="Times New Roman"/>
          <w:sz w:val="24"/>
          <w:szCs w:val="24"/>
          <w:lang w:val="en-US"/>
        </w:rPr>
        <w:t>: 10.1016/S0002-9394(14)70223-5</w:t>
      </w:r>
    </w:p>
    <w:p w14:paraId="09B9B5EB" w14:textId="77777777"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Zheng Selin J, Orsini N, </w:t>
      </w:r>
      <w:proofErr w:type="spellStart"/>
      <w:r w:rsidRPr="00390010">
        <w:rPr>
          <w:rFonts w:ascii="Times New Roman" w:hAnsi="Times New Roman" w:cs="Times New Roman"/>
          <w:sz w:val="24"/>
          <w:szCs w:val="24"/>
          <w:lang w:val="en-US"/>
        </w:rPr>
        <w:t>Ejdervik</w:t>
      </w:r>
      <w:proofErr w:type="spellEnd"/>
      <w:r w:rsidRPr="00390010">
        <w:rPr>
          <w:rFonts w:ascii="Times New Roman" w:hAnsi="Times New Roman" w:cs="Times New Roman"/>
          <w:sz w:val="24"/>
          <w:szCs w:val="24"/>
          <w:lang w:val="en-US"/>
        </w:rPr>
        <w:t xml:space="preserve"> Lindblad B, </w:t>
      </w:r>
      <w:proofErr w:type="spellStart"/>
      <w:r w:rsidRPr="00390010">
        <w:rPr>
          <w:rFonts w:ascii="Times New Roman" w:hAnsi="Times New Roman" w:cs="Times New Roman"/>
          <w:sz w:val="24"/>
          <w:szCs w:val="24"/>
          <w:lang w:val="en-US"/>
        </w:rPr>
        <w:t>Wolk</w:t>
      </w:r>
      <w:proofErr w:type="spellEnd"/>
      <w:r w:rsidRPr="00390010">
        <w:rPr>
          <w:rFonts w:ascii="Times New Roman" w:hAnsi="Times New Roman" w:cs="Times New Roman"/>
          <w:sz w:val="24"/>
          <w:szCs w:val="24"/>
          <w:lang w:val="en-US"/>
        </w:rPr>
        <w:t xml:space="preserve"> A. Long-term physical activity and risk of age-related cataract: a population-based prospective study of male and female cohorts. </w:t>
      </w:r>
      <w:r w:rsidRPr="00390010">
        <w:rPr>
          <w:rFonts w:ascii="Times New Roman" w:hAnsi="Times New Roman" w:cs="Times New Roman"/>
          <w:i/>
          <w:sz w:val="24"/>
          <w:szCs w:val="24"/>
          <w:lang w:val="en-US"/>
        </w:rPr>
        <w:t>Ophthal</w:t>
      </w:r>
      <w:r w:rsidR="00AB7147" w:rsidRPr="00390010">
        <w:rPr>
          <w:rFonts w:ascii="Times New Roman" w:hAnsi="Times New Roman" w:cs="Times New Roman"/>
          <w:i/>
          <w:sz w:val="24"/>
          <w:szCs w:val="24"/>
          <w:lang w:val="en-US"/>
        </w:rPr>
        <w:t>mology</w:t>
      </w:r>
      <w:r w:rsidR="00AB7147" w:rsidRPr="00390010">
        <w:rPr>
          <w:rFonts w:ascii="Times New Roman" w:hAnsi="Times New Roman" w:cs="Times New Roman"/>
          <w:sz w:val="24"/>
          <w:szCs w:val="24"/>
          <w:lang w:val="en-US"/>
        </w:rPr>
        <w:t xml:space="preserve"> 2015;122(2):274-280. </w:t>
      </w:r>
      <w:proofErr w:type="spellStart"/>
      <w:r w:rsidR="00AB7147" w:rsidRPr="00390010">
        <w:rPr>
          <w:rFonts w:ascii="Times New Roman" w:hAnsi="Times New Roman" w:cs="Times New Roman"/>
          <w:sz w:val="24"/>
          <w:szCs w:val="24"/>
          <w:lang w:val="en-US"/>
        </w:rPr>
        <w:t>doi</w:t>
      </w:r>
      <w:proofErr w:type="spellEnd"/>
      <w:r w:rsidR="00AB7147" w:rsidRPr="00390010">
        <w:rPr>
          <w:rFonts w:ascii="Times New Roman" w:hAnsi="Times New Roman" w:cs="Times New Roman"/>
          <w:sz w:val="24"/>
          <w:szCs w:val="24"/>
          <w:lang w:val="en-US"/>
        </w:rPr>
        <w:t xml:space="preserve">: </w:t>
      </w:r>
      <w:r w:rsidRPr="00390010">
        <w:rPr>
          <w:rFonts w:ascii="Times New Roman" w:hAnsi="Times New Roman" w:cs="Times New Roman"/>
          <w:sz w:val="24"/>
          <w:szCs w:val="24"/>
          <w:lang w:val="en-US"/>
        </w:rPr>
        <w:t>10.1016/j.ophtha.2014.08.023</w:t>
      </w:r>
    </w:p>
    <w:p w14:paraId="3484A867" w14:textId="5302CD59" w:rsidR="00FE32CE" w:rsidRPr="00390010" w:rsidRDefault="006C5DF2"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López-Sánchez GF</w:t>
      </w:r>
      <w:r w:rsidR="006D5D0A" w:rsidRPr="00390010">
        <w:rPr>
          <w:rFonts w:ascii="Times New Roman" w:hAnsi="Times New Roman" w:cs="Times New Roman"/>
          <w:sz w:val="24"/>
          <w:szCs w:val="24"/>
          <w:lang w:val="en-US"/>
        </w:rPr>
        <w:t>, Pard</w:t>
      </w:r>
      <w:r w:rsidRPr="00390010">
        <w:rPr>
          <w:rFonts w:ascii="Times New Roman" w:hAnsi="Times New Roman" w:cs="Times New Roman"/>
          <w:sz w:val="24"/>
          <w:szCs w:val="24"/>
          <w:lang w:val="en-US"/>
        </w:rPr>
        <w:t xml:space="preserve">han S, Trott M, </w:t>
      </w:r>
      <w:r w:rsidR="00612CE4">
        <w:rPr>
          <w:rFonts w:ascii="Times New Roman" w:hAnsi="Times New Roman" w:cs="Times New Roman"/>
          <w:sz w:val="24"/>
          <w:szCs w:val="24"/>
          <w:lang w:val="en-US"/>
        </w:rPr>
        <w:t>et al</w:t>
      </w:r>
      <w:r w:rsidR="006D5D0A" w:rsidRPr="00390010">
        <w:rPr>
          <w:rFonts w:ascii="Times New Roman" w:hAnsi="Times New Roman" w:cs="Times New Roman"/>
          <w:sz w:val="24"/>
          <w:szCs w:val="24"/>
          <w:lang w:val="en-US"/>
        </w:rPr>
        <w:t xml:space="preserve">. The association between physical activity and cataracts among 17,777 people aged 15–69 years residing in Spain. </w:t>
      </w:r>
      <w:proofErr w:type="spellStart"/>
      <w:r w:rsidR="006D5D0A" w:rsidRPr="00390010">
        <w:rPr>
          <w:rFonts w:ascii="Times New Roman" w:hAnsi="Times New Roman" w:cs="Times New Roman"/>
          <w:i/>
          <w:sz w:val="24"/>
          <w:szCs w:val="24"/>
          <w:lang w:val="en-US"/>
        </w:rPr>
        <w:t>Ophthal</w:t>
      </w:r>
      <w:proofErr w:type="spellEnd"/>
      <w:r w:rsidR="006D5D0A" w:rsidRPr="00390010">
        <w:rPr>
          <w:rFonts w:ascii="Times New Roman" w:hAnsi="Times New Roman" w:cs="Times New Roman"/>
          <w:i/>
          <w:sz w:val="24"/>
          <w:szCs w:val="24"/>
          <w:lang w:val="en-US"/>
        </w:rPr>
        <w:t xml:space="preserve"> Epidemiol</w:t>
      </w:r>
      <w:r w:rsidR="007A05C4" w:rsidRPr="00390010">
        <w:rPr>
          <w:rFonts w:ascii="Times New Roman" w:hAnsi="Times New Roman" w:cs="Times New Roman"/>
          <w:sz w:val="24"/>
          <w:szCs w:val="24"/>
          <w:lang w:val="en-US"/>
        </w:rPr>
        <w:t xml:space="preserve"> 2020</w:t>
      </w:r>
      <w:r w:rsidR="007A05C4" w:rsidRPr="00390010">
        <w:rPr>
          <w:rFonts w:ascii="Times New Roman" w:hAnsi="Times New Roman" w:cs="Times New Roman"/>
          <w:sz w:val="24"/>
          <w:szCs w:val="24"/>
        </w:rPr>
        <w:t>; 1-6</w:t>
      </w:r>
      <w:r w:rsidR="006D5D0A" w:rsidRPr="00390010">
        <w:rPr>
          <w:rFonts w:ascii="Times New Roman" w:hAnsi="Times New Roman" w:cs="Times New Roman"/>
          <w:sz w:val="24"/>
          <w:szCs w:val="24"/>
          <w:lang w:val="en-US"/>
        </w:rPr>
        <w:t xml:space="preserve">. </w:t>
      </w:r>
      <w:proofErr w:type="spellStart"/>
      <w:r w:rsidR="006D5D0A" w:rsidRPr="00390010">
        <w:rPr>
          <w:rFonts w:ascii="Times New Roman" w:hAnsi="Times New Roman" w:cs="Times New Roman"/>
          <w:sz w:val="24"/>
          <w:szCs w:val="24"/>
          <w:lang w:val="en-US"/>
        </w:rPr>
        <w:t>doi</w:t>
      </w:r>
      <w:proofErr w:type="spellEnd"/>
      <w:r w:rsidR="006D5D0A" w:rsidRPr="00390010">
        <w:rPr>
          <w:rFonts w:ascii="Times New Roman" w:hAnsi="Times New Roman" w:cs="Times New Roman"/>
          <w:sz w:val="24"/>
          <w:szCs w:val="24"/>
          <w:lang w:val="en-US"/>
        </w:rPr>
        <w:t>: 10.1080/09286586.2020.1730911</w:t>
      </w:r>
    </w:p>
    <w:p w14:paraId="603D3B74" w14:textId="658EC2E6" w:rsidR="008D091C" w:rsidRPr="00390010" w:rsidRDefault="006C5DF2" w:rsidP="00595FAE">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López Sánchez GF, Smith L, Zheng D, Sapkota RP, Yang L, Chen Z, Pardhan</w:t>
      </w:r>
      <w:r w:rsidR="008D091C" w:rsidRPr="00390010">
        <w:rPr>
          <w:rFonts w:ascii="Times New Roman" w:hAnsi="Times New Roman" w:cs="Times New Roman"/>
          <w:sz w:val="24"/>
          <w:szCs w:val="24"/>
          <w:lang w:val="en-US"/>
        </w:rPr>
        <w:t xml:space="preserve"> S.</w:t>
      </w:r>
      <w:r w:rsidR="000A2F09" w:rsidRPr="00390010">
        <w:rPr>
          <w:rFonts w:ascii="Times New Roman" w:hAnsi="Times New Roman" w:cs="Times New Roman"/>
          <w:sz w:val="24"/>
          <w:szCs w:val="24"/>
          <w:lang w:val="en-US"/>
        </w:rPr>
        <w:t xml:space="preserve"> </w:t>
      </w:r>
      <w:r w:rsidR="008D091C" w:rsidRPr="00390010">
        <w:rPr>
          <w:rFonts w:ascii="Times New Roman" w:hAnsi="Times New Roman" w:cs="Times New Roman"/>
          <w:sz w:val="24"/>
          <w:szCs w:val="24"/>
          <w:lang w:val="en-US"/>
        </w:rPr>
        <w:t xml:space="preserve">Physical activity </w:t>
      </w:r>
      <w:proofErr w:type="spellStart"/>
      <w:r w:rsidR="008D091C" w:rsidRPr="00390010">
        <w:rPr>
          <w:rFonts w:ascii="Times New Roman" w:hAnsi="Times New Roman" w:cs="Times New Roman"/>
          <w:sz w:val="24"/>
          <w:szCs w:val="24"/>
          <w:lang w:val="en-US"/>
        </w:rPr>
        <w:t>behaviour</w:t>
      </w:r>
      <w:proofErr w:type="spellEnd"/>
      <w:r w:rsidR="008D091C" w:rsidRPr="00390010">
        <w:rPr>
          <w:rFonts w:ascii="Times New Roman" w:hAnsi="Times New Roman" w:cs="Times New Roman"/>
          <w:sz w:val="24"/>
          <w:szCs w:val="24"/>
          <w:lang w:val="en-US"/>
        </w:rPr>
        <w:t xml:space="preserve"> in people with diabetes residing in China: A cross-sectional analysis.</w:t>
      </w:r>
      <w:r w:rsidR="00595FAE" w:rsidRPr="00390010">
        <w:rPr>
          <w:rFonts w:ascii="Times New Roman" w:hAnsi="Times New Roman" w:cs="Times New Roman"/>
          <w:sz w:val="24"/>
          <w:szCs w:val="24"/>
          <w:lang w:val="en-US"/>
        </w:rPr>
        <w:t xml:space="preserve"> </w:t>
      </w:r>
      <w:r w:rsidR="00595FAE" w:rsidRPr="00390010">
        <w:rPr>
          <w:rFonts w:ascii="Times New Roman" w:hAnsi="Times New Roman" w:cs="Times New Roman"/>
          <w:i/>
          <w:sz w:val="24"/>
          <w:szCs w:val="24"/>
          <w:lang w:val="en-US"/>
        </w:rPr>
        <w:t>Sci Sport</w:t>
      </w:r>
      <w:r w:rsidR="000A2F09" w:rsidRPr="00390010">
        <w:rPr>
          <w:rFonts w:ascii="Times New Roman" w:hAnsi="Times New Roman" w:cs="Times New Roman"/>
          <w:sz w:val="24"/>
          <w:szCs w:val="24"/>
          <w:lang w:val="en-US"/>
        </w:rPr>
        <w:t xml:space="preserve"> 2019</w:t>
      </w:r>
      <w:r w:rsidR="00595FAE" w:rsidRPr="00390010">
        <w:rPr>
          <w:rFonts w:ascii="Times New Roman" w:hAnsi="Times New Roman" w:cs="Times New Roman"/>
          <w:sz w:val="24"/>
          <w:szCs w:val="24"/>
          <w:lang w:val="en-US"/>
        </w:rPr>
        <w:t xml:space="preserve">;34(3):178-180. </w:t>
      </w:r>
      <w:proofErr w:type="spellStart"/>
      <w:r w:rsidR="00595FAE" w:rsidRPr="00390010">
        <w:rPr>
          <w:rFonts w:ascii="Times New Roman" w:hAnsi="Times New Roman" w:cs="Times New Roman"/>
          <w:sz w:val="24"/>
          <w:szCs w:val="24"/>
          <w:lang w:val="en-US"/>
        </w:rPr>
        <w:t>doi</w:t>
      </w:r>
      <w:proofErr w:type="spellEnd"/>
      <w:r w:rsidR="00595FAE" w:rsidRPr="00390010">
        <w:rPr>
          <w:rFonts w:ascii="Times New Roman" w:hAnsi="Times New Roman" w:cs="Times New Roman"/>
          <w:sz w:val="24"/>
          <w:szCs w:val="24"/>
          <w:lang w:val="en-US"/>
        </w:rPr>
        <w:t>: 10.1016/j.scispo.2018.11.004</w:t>
      </w:r>
    </w:p>
    <w:p w14:paraId="281EA849" w14:textId="5449F369" w:rsidR="008D091C" w:rsidRPr="00390010" w:rsidRDefault="006C5DF2" w:rsidP="00FF0711">
      <w:pPr>
        <w:pStyle w:val="ListParagraph"/>
        <w:numPr>
          <w:ilvl w:val="0"/>
          <w:numId w:val="2"/>
        </w:numPr>
        <w:spacing w:after="0" w:line="480" w:lineRule="auto"/>
        <w:jc w:val="both"/>
        <w:rPr>
          <w:rFonts w:ascii="Times New Roman" w:hAnsi="Times New Roman" w:cs="Times New Roman"/>
          <w:sz w:val="24"/>
          <w:szCs w:val="24"/>
        </w:rPr>
      </w:pPr>
      <w:r w:rsidRPr="00830550">
        <w:rPr>
          <w:rFonts w:ascii="Times New Roman" w:hAnsi="Times New Roman" w:cs="Times New Roman"/>
          <w:sz w:val="24"/>
          <w:szCs w:val="24"/>
        </w:rPr>
        <w:t>González-Carcelén CM, Ni</w:t>
      </w:r>
      <w:r w:rsidR="000A2F09" w:rsidRPr="00830550">
        <w:rPr>
          <w:rFonts w:ascii="Times New Roman" w:hAnsi="Times New Roman" w:cs="Times New Roman"/>
          <w:sz w:val="24"/>
          <w:szCs w:val="24"/>
        </w:rPr>
        <w:t>colás López J, López Sánchez GF</w:t>
      </w:r>
      <w:r w:rsidR="008D091C" w:rsidRPr="00830550">
        <w:rPr>
          <w:rFonts w:ascii="Times New Roman" w:hAnsi="Times New Roman" w:cs="Times New Roman"/>
          <w:sz w:val="24"/>
          <w:szCs w:val="24"/>
        </w:rPr>
        <w:t xml:space="preserve">. </w:t>
      </w:r>
      <w:r w:rsidR="008D091C" w:rsidRPr="00390010">
        <w:rPr>
          <w:rFonts w:ascii="Times New Roman" w:hAnsi="Times New Roman" w:cs="Times New Roman"/>
          <w:sz w:val="24"/>
          <w:szCs w:val="24"/>
          <w:lang w:val="en-US"/>
        </w:rPr>
        <w:t xml:space="preserve">Levels of physical activity in people with diabetes residing in Spain. </w:t>
      </w:r>
      <w:proofErr w:type="spellStart"/>
      <w:r w:rsidR="008D091C" w:rsidRPr="00390010">
        <w:rPr>
          <w:rFonts w:ascii="Times New Roman" w:hAnsi="Times New Roman" w:cs="Times New Roman"/>
          <w:i/>
          <w:sz w:val="24"/>
          <w:szCs w:val="24"/>
        </w:rPr>
        <w:t>Atena</w:t>
      </w:r>
      <w:proofErr w:type="spellEnd"/>
      <w:r w:rsidR="008D091C" w:rsidRPr="00390010">
        <w:rPr>
          <w:rFonts w:ascii="Times New Roman" w:hAnsi="Times New Roman" w:cs="Times New Roman"/>
          <w:i/>
          <w:sz w:val="24"/>
          <w:szCs w:val="24"/>
        </w:rPr>
        <w:t xml:space="preserve"> </w:t>
      </w:r>
      <w:proofErr w:type="spellStart"/>
      <w:r w:rsidR="008D091C" w:rsidRPr="00390010">
        <w:rPr>
          <w:rFonts w:ascii="Times New Roman" w:hAnsi="Times New Roman" w:cs="Times New Roman"/>
          <w:i/>
          <w:sz w:val="24"/>
          <w:szCs w:val="24"/>
        </w:rPr>
        <w:t>Journal</w:t>
      </w:r>
      <w:proofErr w:type="spellEnd"/>
      <w:r w:rsidR="008D091C" w:rsidRPr="00390010">
        <w:rPr>
          <w:rFonts w:ascii="Times New Roman" w:hAnsi="Times New Roman" w:cs="Times New Roman"/>
          <w:i/>
          <w:sz w:val="24"/>
          <w:szCs w:val="24"/>
        </w:rPr>
        <w:t xml:space="preserve"> of </w:t>
      </w:r>
      <w:proofErr w:type="spellStart"/>
      <w:r w:rsidR="008D091C" w:rsidRPr="00390010">
        <w:rPr>
          <w:rFonts w:ascii="Times New Roman" w:hAnsi="Times New Roman" w:cs="Times New Roman"/>
          <w:i/>
          <w:sz w:val="24"/>
          <w:szCs w:val="24"/>
        </w:rPr>
        <w:t>Public</w:t>
      </w:r>
      <w:proofErr w:type="spellEnd"/>
      <w:r w:rsidR="008D091C" w:rsidRPr="00390010">
        <w:rPr>
          <w:rFonts w:ascii="Times New Roman" w:hAnsi="Times New Roman" w:cs="Times New Roman"/>
          <w:i/>
          <w:sz w:val="24"/>
          <w:szCs w:val="24"/>
        </w:rPr>
        <w:t xml:space="preserve"> </w:t>
      </w:r>
      <w:proofErr w:type="spellStart"/>
      <w:r w:rsidR="008D091C" w:rsidRPr="00390010">
        <w:rPr>
          <w:rFonts w:ascii="Times New Roman" w:hAnsi="Times New Roman" w:cs="Times New Roman"/>
          <w:i/>
          <w:sz w:val="24"/>
          <w:szCs w:val="24"/>
        </w:rPr>
        <w:t>Health</w:t>
      </w:r>
      <w:proofErr w:type="spellEnd"/>
      <w:r w:rsidR="00534C4C" w:rsidRPr="00390010">
        <w:rPr>
          <w:rFonts w:ascii="Times New Roman" w:hAnsi="Times New Roman" w:cs="Times New Roman"/>
          <w:i/>
          <w:sz w:val="24"/>
          <w:szCs w:val="24"/>
        </w:rPr>
        <w:t>.</w:t>
      </w:r>
      <w:r w:rsidR="000A2F09" w:rsidRPr="00390010">
        <w:rPr>
          <w:rFonts w:ascii="Times New Roman" w:hAnsi="Times New Roman" w:cs="Times New Roman"/>
          <w:sz w:val="24"/>
          <w:szCs w:val="24"/>
        </w:rPr>
        <w:t xml:space="preserve"> 2020</w:t>
      </w:r>
      <w:r w:rsidR="00534C4C" w:rsidRPr="00390010">
        <w:rPr>
          <w:rFonts w:ascii="Times New Roman" w:hAnsi="Times New Roman" w:cs="Times New Roman"/>
          <w:sz w:val="24"/>
          <w:szCs w:val="24"/>
        </w:rPr>
        <w:t>;</w:t>
      </w:r>
      <w:r w:rsidR="008D091C" w:rsidRPr="00390010">
        <w:rPr>
          <w:rFonts w:ascii="Times New Roman" w:hAnsi="Times New Roman" w:cs="Times New Roman"/>
          <w:sz w:val="24"/>
          <w:szCs w:val="24"/>
        </w:rPr>
        <w:t>2</w:t>
      </w:r>
      <w:r w:rsidR="00534C4C" w:rsidRPr="00390010">
        <w:rPr>
          <w:rFonts w:ascii="Times New Roman" w:hAnsi="Times New Roman" w:cs="Times New Roman"/>
          <w:sz w:val="24"/>
          <w:szCs w:val="24"/>
        </w:rPr>
        <w:t>(2):1-21</w:t>
      </w:r>
      <w:r w:rsidR="008D091C" w:rsidRPr="00390010">
        <w:rPr>
          <w:rFonts w:ascii="Times New Roman" w:hAnsi="Times New Roman" w:cs="Times New Roman"/>
          <w:sz w:val="24"/>
          <w:szCs w:val="24"/>
        </w:rPr>
        <w:t>.</w:t>
      </w:r>
    </w:p>
    <w:p w14:paraId="3B2AB583" w14:textId="6B42D28B"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rPr>
        <w:t xml:space="preserve">Ministerio de Sanidad, Servicios Sociales e Igualdad &amp; Instituto Nacional de Estadística. </w:t>
      </w:r>
      <w:r w:rsidRPr="00830550">
        <w:rPr>
          <w:rFonts w:ascii="Times New Roman" w:hAnsi="Times New Roman" w:cs="Times New Roman"/>
          <w:sz w:val="24"/>
          <w:szCs w:val="24"/>
          <w:lang w:val="en-US"/>
        </w:rPr>
        <w:t xml:space="preserve">Spanish National Health Survey 2017: </w:t>
      </w:r>
      <w:r w:rsidRPr="00390010">
        <w:rPr>
          <w:rFonts w:ascii="Times New Roman" w:hAnsi="Times New Roman" w:cs="Times New Roman"/>
          <w:sz w:val="24"/>
          <w:szCs w:val="24"/>
          <w:lang w:val="en-US"/>
        </w:rPr>
        <w:t xml:space="preserve">Methodology. </w:t>
      </w:r>
      <w:hyperlink r:id="rId13" w:history="1">
        <w:r w:rsidRPr="00390010">
          <w:rPr>
            <w:rStyle w:val="Hyperlink"/>
            <w:rFonts w:ascii="Times New Roman" w:hAnsi="Times New Roman" w:cs="Times New Roman"/>
            <w:sz w:val="24"/>
            <w:szCs w:val="24"/>
            <w:lang w:val="en-US"/>
          </w:rPr>
          <w:t>https://www.mscbs.gob.es/estadEstudios/estadisticas/encuestaNacional/encuestaNac2017/ENSE17_Metodologia.pdf</w:t>
        </w:r>
      </w:hyperlink>
      <w:r w:rsidRPr="00390010">
        <w:rPr>
          <w:rFonts w:ascii="Times New Roman" w:hAnsi="Times New Roman" w:cs="Times New Roman"/>
          <w:sz w:val="24"/>
          <w:szCs w:val="24"/>
          <w:lang w:val="en-US"/>
        </w:rPr>
        <w:t xml:space="preserve"> </w:t>
      </w:r>
      <w:r w:rsidR="00855050" w:rsidRPr="00390010">
        <w:rPr>
          <w:rFonts w:ascii="Times New Roman" w:hAnsi="Times New Roman" w:cs="Times New Roman"/>
          <w:sz w:val="24"/>
          <w:szCs w:val="24"/>
          <w:lang w:val="en-US"/>
        </w:rPr>
        <w:t>Accessed 15 March 2020.</w:t>
      </w:r>
    </w:p>
    <w:p w14:paraId="708236E2" w14:textId="7B002631"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lastRenderedPageBreak/>
        <w:t xml:space="preserve">IPAQ group. Guidelines for Data Processing and Analysis of the International Physical Activity Questionnaire (IPAQ). </w:t>
      </w:r>
      <w:hyperlink r:id="rId14" w:history="1">
        <w:r w:rsidRPr="00390010">
          <w:rPr>
            <w:rStyle w:val="Hyperlink"/>
            <w:rFonts w:ascii="Times New Roman" w:hAnsi="Times New Roman" w:cs="Times New Roman"/>
            <w:sz w:val="24"/>
            <w:szCs w:val="24"/>
            <w:lang w:val="en-US"/>
          </w:rPr>
          <w:t>https://sites.google.com/site/theipaq/scoring-protocol</w:t>
        </w:r>
      </w:hyperlink>
      <w:r w:rsidRPr="00390010">
        <w:rPr>
          <w:rFonts w:ascii="Times New Roman" w:hAnsi="Times New Roman" w:cs="Times New Roman"/>
          <w:sz w:val="24"/>
          <w:szCs w:val="24"/>
          <w:lang w:val="en-US"/>
        </w:rPr>
        <w:t xml:space="preserve"> </w:t>
      </w:r>
      <w:r w:rsidR="005E07EC" w:rsidRPr="00390010">
        <w:rPr>
          <w:rFonts w:ascii="Times New Roman" w:hAnsi="Times New Roman" w:cs="Times New Roman"/>
          <w:sz w:val="24"/>
          <w:szCs w:val="24"/>
          <w:lang w:val="en-US"/>
        </w:rPr>
        <w:t>Accessed 15 March 2020.</w:t>
      </w:r>
    </w:p>
    <w:p w14:paraId="4E806334" w14:textId="2EF77B48" w:rsidR="00FE32CE" w:rsidRPr="00390010" w:rsidRDefault="006C5DF2" w:rsidP="00B0602A">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612CE4">
        <w:rPr>
          <w:rFonts w:ascii="Times New Roman" w:hAnsi="Times New Roman" w:cs="Times New Roman"/>
          <w:sz w:val="24"/>
          <w:szCs w:val="24"/>
        </w:rPr>
        <w:t>Colberg</w:t>
      </w:r>
      <w:proofErr w:type="spellEnd"/>
      <w:r w:rsidRPr="00612CE4">
        <w:rPr>
          <w:rFonts w:ascii="Times New Roman" w:hAnsi="Times New Roman" w:cs="Times New Roman"/>
          <w:sz w:val="24"/>
          <w:szCs w:val="24"/>
        </w:rPr>
        <w:t xml:space="preserve"> SR, </w:t>
      </w:r>
      <w:proofErr w:type="spellStart"/>
      <w:r w:rsidRPr="00612CE4">
        <w:rPr>
          <w:rFonts w:ascii="Times New Roman" w:hAnsi="Times New Roman" w:cs="Times New Roman"/>
          <w:sz w:val="24"/>
          <w:szCs w:val="24"/>
        </w:rPr>
        <w:t>Sigal</w:t>
      </w:r>
      <w:proofErr w:type="spellEnd"/>
      <w:r w:rsidRPr="00612CE4">
        <w:rPr>
          <w:rFonts w:ascii="Times New Roman" w:hAnsi="Times New Roman" w:cs="Times New Roman"/>
          <w:sz w:val="24"/>
          <w:szCs w:val="24"/>
        </w:rPr>
        <w:t xml:space="preserve"> RJ, </w:t>
      </w:r>
      <w:proofErr w:type="spellStart"/>
      <w:r w:rsidRPr="00612CE4">
        <w:rPr>
          <w:rFonts w:ascii="Times New Roman" w:hAnsi="Times New Roman" w:cs="Times New Roman"/>
          <w:sz w:val="24"/>
          <w:szCs w:val="24"/>
        </w:rPr>
        <w:t>Yardley</w:t>
      </w:r>
      <w:proofErr w:type="spellEnd"/>
      <w:r w:rsidRPr="00612CE4">
        <w:rPr>
          <w:rFonts w:ascii="Times New Roman" w:hAnsi="Times New Roman" w:cs="Times New Roman"/>
          <w:sz w:val="24"/>
          <w:szCs w:val="24"/>
        </w:rPr>
        <w:t xml:space="preserve"> JE, </w:t>
      </w:r>
      <w:r w:rsidR="00612CE4" w:rsidRPr="00612CE4">
        <w:rPr>
          <w:rFonts w:ascii="Times New Roman" w:hAnsi="Times New Roman" w:cs="Times New Roman"/>
          <w:sz w:val="24"/>
          <w:szCs w:val="24"/>
        </w:rPr>
        <w:t>et al</w:t>
      </w:r>
      <w:r w:rsidRPr="00612CE4">
        <w:rPr>
          <w:rFonts w:ascii="Times New Roman" w:hAnsi="Times New Roman" w:cs="Times New Roman"/>
          <w:sz w:val="24"/>
          <w:szCs w:val="24"/>
        </w:rPr>
        <w:t>.</w:t>
      </w:r>
      <w:r w:rsidR="00336B35" w:rsidRPr="00612CE4">
        <w:rPr>
          <w:rFonts w:ascii="Times New Roman" w:hAnsi="Times New Roman" w:cs="Times New Roman"/>
          <w:sz w:val="24"/>
          <w:szCs w:val="24"/>
        </w:rPr>
        <w:t xml:space="preserve"> </w:t>
      </w:r>
      <w:r w:rsidR="006D5D0A" w:rsidRPr="00390010">
        <w:rPr>
          <w:rFonts w:ascii="Times New Roman" w:hAnsi="Times New Roman" w:cs="Times New Roman"/>
          <w:sz w:val="24"/>
          <w:szCs w:val="24"/>
          <w:lang w:val="en-GB"/>
        </w:rPr>
        <w:t xml:space="preserve">Physical Activity/Exercise and Diabetes: A Position Statement of the American Diabetes Association. </w:t>
      </w:r>
      <w:r w:rsidR="006D5D0A" w:rsidRPr="00390010">
        <w:rPr>
          <w:rFonts w:ascii="Times New Roman" w:hAnsi="Times New Roman" w:cs="Times New Roman"/>
          <w:i/>
          <w:sz w:val="24"/>
          <w:szCs w:val="24"/>
          <w:lang w:val="en-GB"/>
        </w:rPr>
        <w:t>Diabetes Care</w:t>
      </w:r>
      <w:r w:rsidR="00336B35" w:rsidRPr="00390010">
        <w:rPr>
          <w:rFonts w:ascii="Times New Roman" w:hAnsi="Times New Roman" w:cs="Times New Roman"/>
          <w:sz w:val="24"/>
          <w:szCs w:val="24"/>
          <w:lang w:val="en-GB"/>
        </w:rPr>
        <w:t xml:space="preserve"> 2016</w:t>
      </w:r>
      <w:r w:rsidR="00A7414B" w:rsidRPr="00390010">
        <w:rPr>
          <w:rFonts w:ascii="Times New Roman" w:hAnsi="Times New Roman" w:cs="Times New Roman"/>
          <w:sz w:val="24"/>
          <w:szCs w:val="24"/>
          <w:lang w:val="en-GB"/>
        </w:rPr>
        <w:t>;39(11):</w:t>
      </w:r>
      <w:r w:rsidR="006D5D0A" w:rsidRPr="00390010">
        <w:rPr>
          <w:rFonts w:ascii="Times New Roman" w:hAnsi="Times New Roman" w:cs="Times New Roman"/>
          <w:sz w:val="24"/>
          <w:szCs w:val="24"/>
          <w:lang w:val="en-GB"/>
        </w:rPr>
        <w:t xml:space="preserve">2065-2079. </w:t>
      </w:r>
      <w:proofErr w:type="spellStart"/>
      <w:r w:rsidR="006D5D0A" w:rsidRPr="00390010">
        <w:rPr>
          <w:rFonts w:ascii="Times New Roman" w:hAnsi="Times New Roman" w:cs="Times New Roman"/>
          <w:sz w:val="24"/>
          <w:szCs w:val="24"/>
          <w:lang w:val="en-GB"/>
        </w:rPr>
        <w:t>doi</w:t>
      </w:r>
      <w:proofErr w:type="spellEnd"/>
      <w:r w:rsidR="006D5D0A" w:rsidRPr="00390010">
        <w:rPr>
          <w:rFonts w:ascii="Times New Roman" w:hAnsi="Times New Roman" w:cs="Times New Roman"/>
          <w:sz w:val="24"/>
          <w:szCs w:val="24"/>
          <w:lang w:val="en-GB"/>
        </w:rPr>
        <w:t>: 10.2337/dc16-1728.</w:t>
      </w:r>
    </w:p>
    <w:p w14:paraId="2E6A9955" w14:textId="7A2D83D8" w:rsidR="00FE32CE" w:rsidRPr="00390010" w:rsidRDefault="003D6F81" w:rsidP="003D6F8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t xml:space="preserve">Craig CL, Marshall AL, </w:t>
      </w:r>
      <w:proofErr w:type="spellStart"/>
      <w:r w:rsidRPr="00390010">
        <w:rPr>
          <w:rFonts w:ascii="Times New Roman" w:hAnsi="Times New Roman" w:cs="Times New Roman"/>
          <w:sz w:val="24"/>
          <w:szCs w:val="24"/>
          <w:lang w:val="en-US"/>
        </w:rPr>
        <w:t>Sjöström</w:t>
      </w:r>
      <w:proofErr w:type="spellEnd"/>
      <w:r w:rsidRPr="00390010">
        <w:rPr>
          <w:rFonts w:ascii="Times New Roman" w:hAnsi="Times New Roman" w:cs="Times New Roman"/>
          <w:sz w:val="24"/>
          <w:szCs w:val="24"/>
          <w:lang w:val="en-US"/>
        </w:rPr>
        <w:t xml:space="preserve"> M, </w:t>
      </w:r>
      <w:r w:rsidR="00612CE4">
        <w:rPr>
          <w:rFonts w:ascii="Times New Roman" w:hAnsi="Times New Roman" w:cs="Times New Roman"/>
          <w:sz w:val="24"/>
          <w:szCs w:val="24"/>
          <w:lang w:val="en-US"/>
        </w:rPr>
        <w:t>et al</w:t>
      </w:r>
      <w:r w:rsidRPr="00390010">
        <w:rPr>
          <w:rFonts w:ascii="Times New Roman" w:hAnsi="Times New Roman" w:cs="Times New Roman"/>
          <w:sz w:val="24"/>
          <w:szCs w:val="24"/>
          <w:lang w:val="en-US"/>
        </w:rPr>
        <w:t xml:space="preserve">. </w:t>
      </w:r>
      <w:r w:rsidR="006D5D0A" w:rsidRPr="00390010">
        <w:rPr>
          <w:rFonts w:ascii="Times New Roman" w:hAnsi="Times New Roman" w:cs="Times New Roman"/>
          <w:sz w:val="24"/>
          <w:szCs w:val="24"/>
          <w:lang w:val="en-US"/>
        </w:rPr>
        <w:t xml:space="preserve">International physical activity questionnaire: 12-Country reliability and validity. </w:t>
      </w:r>
      <w:r w:rsidR="006D5D0A" w:rsidRPr="00390010">
        <w:rPr>
          <w:rFonts w:ascii="Times New Roman" w:hAnsi="Times New Roman" w:cs="Times New Roman"/>
          <w:i/>
          <w:sz w:val="24"/>
          <w:szCs w:val="24"/>
          <w:lang w:val="en-US"/>
        </w:rPr>
        <w:t xml:space="preserve">Med Sci Sports </w:t>
      </w:r>
      <w:proofErr w:type="spellStart"/>
      <w:r w:rsidR="006D5D0A" w:rsidRPr="00390010">
        <w:rPr>
          <w:rFonts w:ascii="Times New Roman" w:hAnsi="Times New Roman" w:cs="Times New Roman"/>
          <w:i/>
          <w:sz w:val="24"/>
          <w:szCs w:val="24"/>
          <w:lang w:val="en-US"/>
        </w:rPr>
        <w:t>Exerc</w:t>
      </w:r>
      <w:proofErr w:type="spellEnd"/>
      <w:r w:rsidR="006D5D0A" w:rsidRPr="00390010">
        <w:rPr>
          <w:rFonts w:ascii="Times New Roman" w:hAnsi="Times New Roman" w:cs="Times New Roman"/>
          <w:sz w:val="24"/>
          <w:szCs w:val="24"/>
          <w:lang w:val="en-US"/>
        </w:rPr>
        <w:t xml:space="preserve"> 2003;35(8):1381-1395. </w:t>
      </w:r>
      <w:proofErr w:type="spellStart"/>
      <w:r w:rsidR="006D5D0A" w:rsidRPr="00390010">
        <w:rPr>
          <w:rFonts w:ascii="Times New Roman" w:hAnsi="Times New Roman" w:cs="Times New Roman"/>
          <w:sz w:val="24"/>
          <w:szCs w:val="24"/>
          <w:lang w:val="en-US"/>
        </w:rPr>
        <w:t>doi</w:t>
      </w:r>
      <w:proofErr w:type="spellEnd"/>
      <w:r w:rsidR="006D5D0A" w:rsidRPr="00390010">
        <w:rPr>
          <w:rFonts w:ascii="Times New Roman" w:hAnsi="Times New Roman" w:cs="Times New Roman"/>
          <w:sz w:val="24"/>
          <w:szCs w:val="24"/>
          <w:lang w:val="en-US"/>
        </w:rPr>
        <w:t>: 10.1249/01.MSS.0000078924.61453.FB</w:t>
      </w:r>
    </w:p>
    <w:p w14:paraId="5FFAFD63" w14:textId="400A7177" w:rsidR="007432FB" w:rsidRPr="00390010" w:rsidRDefault="007432FB" w:rsidP="007432FB">
      <w:pPr>
        <w:pStyle w:val="Bibliography1"/>
        <w:numPr>
          <w:ilvl w:val="0"/>
          <w:numId w:val="2"/>
        </w:numPr>
        <w:spacing w:after="0" w:line="480" w:lineRule="auto"/>
        <w:rPr>
          <w:lang w:val="en-US"/>
        </w:rPr>
      </w:pPr>
      <w:r w:rsidRPr="00390010">
        <w:rPr>
          <w:lang w:val="en-US"/>
        </w:rPr>
        <w:t xml:space="preserve">Rodriguez-Muñoz S, Corella C, </w:t>
      </w:r>
      <w:proofErr w:type="spellStart"/>
      <w:r w:rsidRPr="00390010">
        <w:rPr>
          <w:lang w:val="en-US"/>
        </w:rPr>
        <w:t>Abarca-Sos</w:t>
      </w:r>
      <w:proofErr w:type="spellEnd"/>
      <w:r w:rsidRPr="00390010">
        <w:rPr>
          <w:lang w:val="en-US"/>
        </w:rPr>
        <w:t xml:space="preserve"> A, Zaragoza J. Validation of three short physical activity questionnaires with accelerometers among university students in Spain. </w:t>
      </w:r>
      <w:r w:rsidRPr="00390010">
        <w:rPr>
          <w:i/>
          <w:lang w:val="en-US"/>
        </w:rPr>
        <w:t>J Sport Med Phys Fit</w:t>
      </w:r>
      <w:r w:rsidRPr="00390010">
        <w:rPr>
          <w:lang w:val="en-US"/>
        </w:rPr>
        <w:t>.</w:t>
      </w:r>
      <w:r w:rsidR="00336B35" w:rsidRPr="00390010">
        <w:rPr>
          <w:lang w:val="en-US"/>
        </w:rPr>
        <w:t xml:space="preserve"> </w:t>
      </w:r>
      <w:r w:rsidRPr="00390010">
        <w:rPr>
          <w:lang w:val="en-US"/>
        </w:rPr>
        <w:t xml:space="preserve">2017;57(12):1660-1668. </w:t>
      </w:r>
      <w:proofErr w:type="spellStart"/>
      <w:r w:rsidRPr="00390010">
        <w:rPr>
          <w:lang w:val="en-US"/>
        </w:rPr>
        <w:t>doi</w:t>
      </w:r>
      <w:proofErr w:type="spellEnd"/>
      <w:r w:rsidRPr="00390010">
        <w:rPr>
          <w:lang w:val="en-US"/>
        </w:rPr>
        <w:t>: 10.23736/S0022-4707.17.06665-8</w:t>
      </w:r>
    </w:p>
    <w:p w14:paraId="0B39A533" w14:textId="584570C2" w:rsidR="00FE32CE" w:rsidRPr="00390010" w:rsidRDefault="0081749F" w:rsidP="0081749F">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noProof/>
          <w:sz w:val="24"/>
          <w:szCs w:val="24"/>
          <w:lang w:val="en-US"/>
        </w:rPr>
        <w:t xml:space="preserve">Yawson AE, </w:t>
      </w:r>
      <w:proofErr w:type="spellStart"/>
      <w:r w:rsidRPr="00390010">
        <w:rPr>
          <w:rFonts w:ascii="Times New Roman" w:hAnsi="Times New Roman" w:cs="Times New Roman"/>
          <w:sz w:val="24"/>
          <w:szCs w:val="24"/>
          <w:lang w:val="en-US"/>
        </w:rPr>
        <w:t>Ackuaku-Dogbe</w:t>
      </w:r>
      <w:proofErr w:type="spellEnd"/>
      <w:r w:rsidRPr="00390010">
        <w:rPr>
          <w:rFonts w:ascii="Times New Roman" w:hAnsi="Times New Roman" w:cs="Times New Roman"/>
          <w:sz w:val="24"/>
          <w:szCs w:val="24"/>
          <w:lang w:val="en-US"/>
        </w:rPr>
        <w:t xml:space="preserve"> EM, </w:t>
      </w:r>
      <w:proofErr w:type="spellStart"/>
      <w:r w:rsidRPr="00390010">
        <w:rPr>
          <w:rFonts w:ascii="Times New Roman" w:hAnsi="Times New Roman" w:cs="Times New Roman"/>
          <w:sz w:val="24"/>
          <w:szCs w:val="24"/>
          <w:lang w:val="en-US"/>
        </w:rPr>
        <w:t>Seneadza</w:t>
      </w:r>
      <w:proofErr w:type="spellEnd"/>
      <w:r w:rsidRPr="00390010">
        <w:rPr>
          <w:rFonts w:ascii="Times New Roman" w:hAnsi="Times New Roman" w:cs="Times New Roman"/>
          <w:sz w:val="24"/>
          <w:szCs w:val="24"/>
          <w:lang w:val="en-US"/>
        </w:rPr>
        <w:t xml:space="preserve"> NA, </w:t>
      </w:r>
      <w:r w:rsidR="00612CE4">
        <w:rPr>
          <w:rFonts w:ascii="Times New Roman" w:hAnsi="Times New Roman" w:cs="Times New Roman"/>
          <w:sz w:val="24"/>
          <w:szCs w:val="24"/>
          <w:lang w:val="en-US"/>
        </w:rPr>
        <w:t>et al</w:t>
      </w:r>
      <w:r w:rsidRPr="00390010">
        <w:rPr>
          <w:rFonts w:ascii="Times New Roman" w:hAnsi="Times New Roman" w:cs="Times New Roman"/>
          <w:sz w:val="24"/>
          <w:szCs w:val="24"/>
          <w:lang w:val="en-US"/>
        </w:rPr>
        <w:t xml:space="preserve">. </w:t>
      </w:r>
      <w:r w:rsidR="006D5D0A" w:rsidRPr="00390010">
        <w:rPr>
          <w:rFonts w:ascii="Times New Roman" w:hAnsi="Times New Roman" w:cs="Times New Roman"/>
          <w:noProof/>
          <w:sz w:val="24"/>
          <w:szCs w:val="24"/>
          <w:lang w:val="en-US"/>
        </w:rPr>
        <w:t xml:space="preserve">Self-reported cataracts in older adults in Ghana: Sociodemographic and health related factors. </w:t>
      </w:r>
      <w:r w:rsidR="006D5D0A" w:rsidRPr="00390010">
        <w:rPr>
          <w:rFonts w:ascii="Times New Roman" w:hAnsi="Times New Roman" w:cs="Times New Roman"/>
          <w:i/>
          <w:iCs/>
          <w:noProof/>
          <w:sz w:val="24"/>
          <w:szCs w:val="24"/>
          <w:lang w:val="en-US"/>
        </w:rPr>
        <w:t>BMC Public Health</w:t>
      </w:r>
      <w:r w:rsidR="006D5D0A" w:rsidRPr="00390010">
        <w:rPr>
          <w:rFonts w:ascii="Times New Roman" w:hAnsi="Times New Roman" w:cs="Times New Roman"/>
          <w:noProof/>
          <w:sz w:val="24"/>
          <w:szCs w:val="24"/>
          <w:lang w:val="en-US"/>
        </w:rPr>
        <w:t xml:space="preserve"> 2014;14(949):1-8. doi:10.1186/1471-2458-14-949</w:t>
      </w:r>
    </w:p>
    <w:p w14:paraId="3D8357C4" w14:textId="2C881180"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shd w:val="clear" w:color="auto" w:fill="FFFFFF"/>
          <w:lang w:val="en-US"/>
        </w:rPr>
        <w:t xml:space="preserve">López-Sánchez GF, Grabovac I, Pizzol D, Yang L, Smith L. The association between difficulty seeing and physical activity among 17,777 adults residing in Spain. </w:t>
      </w:r>
      <w:r w:rsidRPr="00390010">
        <w:rPr>
          <w:rFonts w:ascii="Times New Roman" w:hAnsi="Times New Roman" w:cs="Times New Roman"/>
          <w:i/>
          <w:sz w:val="24"/>
          <w:szCs w:val="24"/>
          <w:shd w:val="clear" w:color="auto" w:fill="FFFFFF"/>
          <w:lang w:val="en-US"/>
        </w:rPr>
        <w:t>Int. J. Environ. Res. Public Health</w:t>
      </w:r>
      <w:r w:rsidR="00984B1D" w:rsidRPr="00390010">
        <w:rPr>
          <w:rFonts w:ascii="Times New Roman" w:hAnsi="Times New Roman" w:cs="Times New Roman"/>
          <w:sz w:val="24"/>
          <w:szCs w:val="24"/>
          <w:shd w:val="clear" w:color="auto" w:fill="FFFFFF"/>
          <w:lang w:val="en-US"/>
        </w:rPr>
        <w:t xml:space="preserve"> 2019;16(4267):1-8. </w:t>
      </w:r>
      <w:proofErr w:type="spellStart"/>
      <w:r w:rsidRPr="00390010">
        <w:rPr>
          <w:rFonts w:ascii="Times New Roman" w:hAnsi="Times New Roman" w:cs="Times New Roman"/>
          <w:sz w:val="24"/>
          <w:szCs w:val="24"/>
          <w:shd w:val="clear" w:color="auto" w:fill="FFFFFF"/>
          <w:lang w:val="en-US"/>
        </w:rPr>
        <w:t>doi</w:t>
      </w:r>
      <w:proofErr w:type="spellEnd"/>
      <w:r w:rsidRPr="00390010">
        <w:rPr>
          <w:rFonts w:ascii="Times New Roman" w:hAnsi="Times New Roman" w:cs="Times New Roman"/>
          <w:sz w:val="24"/>
          <w:szCs w:val="24"/>
          <w:shd w:val="clear" w:color="auto" w:fill="FFFFFF"/>
          <w:lang w:val="en-US"/>
        </w:rPr>
        <w:t>: 10.3390/ijerph16214267</w:t>
      </w:r>
    </w:p>
    <w:p w14:paraId="72CAC38E" w14:textId="774AE1D2" w:rsidR="00FE32CE" w:rsidRPr="00390010" w:rsidRDefault="006D5D0A" w:rsidP="00FF0711">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shd w:val="clear" w:color="auto" w:fill="FFFFFF"/>
          <w:lang w:val="en-US"/>
        </w:rPr>
        <w:t xml:space="preserve">Cohen, J. </w:t>
      </w:r>
      <w:r w:rsidRPr="00390010">
        <w:rPr>
          <w:rFonts w:ascii="Times New Roman" w:hAnsi="Times New Roman" w:cs="Times New Roman"/>
          <w:i/>
          <w:sz w:val="24"/>
          <w:szCs w:val="24"/>
          <w:shd w:val="clear" w:color="auto" w:fill="FFFFFF"/>
          <w:lang w:val="en-US"/>
        </w:rPr>
        <w:t>Statistical Power Analysis for the Behavioral Sciences</w:t>
      </w:r>
      <w:r w:rsidR="001258A1" w:rsidRPr="00390010">
        <w:rPr>
          <w:rFonts w:ascii="Times New Roman" w:hAnsi="Times New Roman" w:cs="Times New Roman"/>
          <w:sz w:val="24"/>
          <w:szCs w:val="24"/>
          <w:shd w:val="clear" w:color="auto" w:fill="FFFFFF"/>
          <w:lang w:val="en-US"/>
        </w:rPr>
        <w:t>. 2nd ed. Hillsdale, MI, USA: Lawrence Erlbaum; 1988. doi:10.1016/c2013-0-10517-x</w:t>
      </w:r>
    </w:p>
    <w:p w14:paraId="67BD181E" w14:textId="6D8E69EA" w:rsidR="009F13BE" w:rsidRPr="00390010" w:rsidRDefault="0081749F" w:rsidP="00F57D87">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390010">
        <w:rPr>
          <w:rFonts w:ascii="Times New Roman" w:hAnsi="Times New Roman" w:cs="Times New Roman"/>
          <w:sz w:val="24"/>
          <w:szCs w:val="24"/>
          <w:lang w:val="en-US"/>
        </w:rPr>
        <w:t>Olafsdottir</w:t>
      </w:r>
      <w:proofErr w:type="spellEnd"/>
      <w:r w:rsidRPr="00390010">
        <w:rPr>
          <w:rFonts w:ascii="Times New Roman" w:hAnsi="Times New Roman" w:cs="Times New Roman"/>
          <w:sz w:val="24"/>
          <w:szCs w:val="24"/>
          <w:lang w:val="en-US"/>
        </w:rPr>
        <w:t xml:space="preserve"> E, Andersson DK, </w:t>
      </w:r>
      <w:proofErr w:type="spellStart"/>
      <w:r w:rsidRPr="00390010">
        <w:rPr>
          <w:rFonts w:ascii="Times New Roman" w:hAnsi="Times New Roman" w:cs="Times New Roman"/>
          <w:sz w:val="24"/>
          <w:szCs w:val="24"/>
          <w:lang w:val="en-US"/>
        </w:rPr>
        <w:t>Stefánsson</w:t>
      </w:r>
      <w:proofErr w:type="spellEnd"/>
      <w:r w:rsidR="009F13BE" w:rsidRPr="00390010">
        <w:rPr>
          <w:rFonts w:ascii="Times New Roman" w:hAnsi="Times New Roman" w:cs="Times New Roman"/>
          <w:sz w:val="24"/>
          <w:szCs w:val="24"/>
          <w:lang w:val="en-US"/>
        </w:rPr>
        <w:t xml:space="preserve"> E.</w:t>
      </w:r>
      <w:r w:rsidR="00984B1D" w:rsidRPr="00390010">
        <w:rPr>
          <w:rFonts w:ascii="Times New Roman" w:hAnsi="Times New Roman" w:cs="Times New Roman"/>
          <w:sz w:val="24"/>
          <w:szCs w:val="24"/>
          <w:lang w:val="en-US"/>
        </w:rPr>
        <w:t xml:space="preserve"> </w:t>
      </w:r>
      <w:r w:rsidR="009F13BE" w:rsidRPr="00390010">
        <w:rPr>
          <w:rFonts w:ascii="Times New Roman" w:hAnsi="Times New Roman" w:cs="Times New Roman"/>
          <w:sz w:val="24"/>
          <w:szCs w:val="24"/>
          <w:lang w:val="en-US"/>
        </w:rPr>
        <w:t>The prevalence of cataract in a population with and without type 2 diabetes mellitus.</w:t>
      </w:r>
      <w:r w:rsidR="00F57D87" w:rsidRPr="00390010">
        <w:rPr>
          <w:rFonts w:ascii="Times New Roman" w:hAnsi="Times New Roman" w:cs="Times New Roman"/>
          <w:sz w:val="24"/>
          <w:szCs w:val="24"/>
          <w:lang w:val="en-US"/>
        </w:rPr>
        <w:t xml:space="preserve"> </w:t>
      </w:r>
      <w:r w:rsidR="00F57D87" w:rsidRPr="00390010">
        <w:rPr>
          <w:rFonts w:ascii="Times New Roman" w:hAnsi="Times New Roman" w:cs="Times New Roman"/>
          <w:i/>
          <w:sz w:val="24"/>
          <w:szCs w:val="24"/>
          <w:lang w:val="en-US"/>
        </w:rPr>
        <w:t xml:space="preserve">Acta </w:t>
      </w:r>
      <w:proofErr w:type="spellStart"/>
      <w:r w:rsidR="00F57D87" w:rsidRPr="00390010">
        <w:rPr>
          <w:rFonts w:ascii="Times New Roman" w:hAnsi="Times New Roman" w:cs="Times New Roman"/>
          <w:i/>
          <w:sz w:val="24"/>
          <w:szCs w:val="24"/>
          <w:lang w:val="en-US"/>
        </w:rPr>
        <w:t>ophthalmol</w:t>
      </w:r>
      <w:proofErr w:type="spellEnd"/>
      <w:r w:rsidR="00984B1D" w:rsidRPr="00390010">
        <w:rPr>
          <w:rFonts w:ascii="Times New Roman" w:hAnsi="Times New Roman" w:cs="Times New Roman"/>
          <w:sz w:val="24"/>
          <w:szCs w:val="24"/>
          <w:lang w:val="en-US"/>
        </w:rPr>
        <w:t xml:space="preserve"> 2012</w:t>
      </w:r>
      <w:r w:rsidR="00F57D87" w:rsidRPr="00390010">
        <w:rPr>
          <w:rFonts w:ascii="Times New Roman" w:hAnsi="Times New Roman" w:cs="Times New Roman"/>
          <w:sz w:val="24"/>
          <w:szCs w:val="24"/>
          <w:lang w:val="en-US"/>
        </w:rPr>
        <w:t>;90(4):</w:t>
      </w:r>
      <w:r w:rsidR="009F13BE" w:rsidRPr="00390010">
        <w:rPr>
          <w:rFonts w:ascii="Times New Roman" w:hAnsi="Times New Roman" w:cs="Times New Roman"/>
          <w:sz w:val="24"/>
          <w:szCs w:val="24"/>
          <w:lang w:val="en-US"/>
        </w:rPr>
        <w:t>334-340.</w:t>
      </w:r>
      <w:r w:rsidR="00F57D87" w:rsidRPr="00390010">
        <w:t xml:space="preserve"> </w:t>
      </w:r>
      <w:proofErr w:type="spellStart"/>
      <w:r w:rsidR="00F57D87" w:rsidRPr="00390010">
        <w:rPr>
          <w:rFonts w:ascii="Times New Roman" w:hAnsi="Times New Roman" w:cs="Times New Roman"/>
          <w:sz w:val="24"/>
          <w:szCs w:val="24"/>
          <w:lang w:val="en-US"/>
        </w:rPr>
        <w:t>doi</w:t>
      </w:r>
      <w:proofErr w:type="spellEnd"/>
      <w:r w:rsidR="00F57D87" w:rsidRPr="00390010">
        <w:rPr>
          <w:rFonts w:ascii="Times New Roman" w:hAnsi="Times New Roman" w:cs="Times New Roman"/>
          <w:sz w:val="24"/>
          <w:szCs w:val="24"/>
          <w:lang w:val="en-US"/>
        </w:rPr>
        <w:t xml:space="preserve">: 10.1111/j.1755-3768.2011.02326.x </w:t>
      </w:r>
    </w:p>
    <w:p w14:paraId="5C5328B7" w14:textId="3CCE79B2" w:rsidR="00AA0478" w:rsidRPr="00390010" w:rsidRDefault="0081749F" w:rsidP="00B8579B">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sz w:val="24"/>
          <w:szCs w:val="24"/>
          <w:lang w:val="en-US"/>
        </w:rPr>
        <w:lastRenderedPageBreak/>
        <w:t>Raman R, Pal SS, Adams JSK, Rani PK</w:t>
      </w:r>
      <w:r w:rsidR="00AA0478" w:rsidRPr="00390010">
        <w:rPr>
          <w:rFonts w:ascii="Times New Roman" w:hAnsi="Times New Roman" w:cs="Times New Roman"/>
          <w:sz w:val="24"/>
          <w:szCs w:val="24"/>
          <w:lang w:val="en-US"/>
        </w:rPr>
        <w:t xml:space="preserve">, </w:t>
      </w:r>
      <w:proofErr w:type="spellStart"/>
      <w:r w:rsidR="00AA0478" w:rsidRPr="00390010">
        <w:rPr>
          <w:rFonts w:ascii="Times New Roman" w:hAnsi="Times New Roman" w:cs="Times New Roman"/>
          <w:sz w:val="24"/>
          <w:szCs w:val="24"/>
          <w:lang w:val="en-US"/>
        </w:rPr>
        <w:t>Vaitheeswaran</w:t>
      </w:r>
      <w:proofErr w:type="spellEnd"/>
      <w:r w:rsidRPr="00390010">
        <w:rPr>
          <w:rFonts w:ascii="Times New Roman" w:hAnsi="Times New Roman" w:cs="Times New Roman"/>
          <w:sz w:val="24"/>
          <w:szCs w:val="24"/>
          <w:lang w:val="en-US"/>
        </w:rPr>
        <w:t xml:space="preserve"> K, Sharma</w:t>
      </w:r>
      <w:r w:rsidR="00984B1D" w:rsidRPr="00390010">
        <w:rPr>
          <w:rFonts w:ascii="Times New Roman" w:hAnsi="Times New Roman" w:cs="Times New Roman"/>
          <w:sz w:val="24"/>
          <w:szCs w:val="24"/>
          <w:lang w:val="en-US"/>
        </w:rPr>
        <w:t xml:space="preserve"> T</w:t>
      </w:r>
      <w:r w:rsidR="00AA0478" w:rsidRPr="00390010">
        <w:rPr>
          <w:rFonts w:ascii="Times New Roman" w:hAnsi="Times New Roman" w:cs="Times New Roman"/>
          <w:sz w:val="24"/>
          <w:szCs w:val="24"/>
          <w:lang w:val="en-US"/>
        </w:rPr>
        <w:t xml:space="preserve">. Prevalence and risk factors for cataract in diabetes: </w:t>
      </w:r>
      <w:proofErr w:type="spellStart"/>
      <w:r w:rsidR="00AA0478" w:rsidRPr="00390010">
        <w:rPr>
          <w:rFonts w:ascii="Times New Roman" w:hAnsi="Times New Roman" w:cs="Times New Roman"/>
          <w:sz w:val="24"/>
          <w:szCs w:val="24"/>
          <w:lang w:val="en-US"/>
        </w:rPr>
        <w:t>Sankara</w:t>
      </w:r>
      <w:proofErr w:type="spellEnd"/>
      <w:r w:rsidR="00AA0478" w:rsidRPr="00390010">
        <w:rPr>
          <w:rFonts w:ascii="Times New Roman" w:hAnsi="Times New Roman" w:cs="Times New Roman"/>
          <w:sz w:val="24"/>
          <w:szCs w:val="24"/>
          <w:lang w:val="en-US"/>
        </w:rPr>
        <w:t xml:space="preserve"> </w:t>
      </w:r>
      <w:proofErr w:type="spellStart"/>
      <w:r w:rsidR="00AA0478" w:rsidRPr="00390010">
        <w:rPr>
          <w:rFonts w:ascii="Times New Roman" w:hAnsi="Times New Roman" w:cs="Times New Roman"/>
          <w:sz w:val="24"/>
          <w:szCs w:val="24"/>
          <w:lang w:val="en-US"/>
        </w:rPr>
        <w:t>Nethralaya</w:t>
      </w:r>
      <w:proofErr w:type="spellEnd"/>
      <w:r w:rsidR="00AA0478" w:rsidRPr="00390010">
        <w:rPr>
          <w:rFonts w:ascii="Times New Roman" w:hAnsi="Times New Roman" w:cs="Times New Roman"/>
          <w:sz w:val="24"/>
          <w:szCs w:val="24"/>
          <w:lang w:val="en-US"/>
        </w:rPr>
        <w:t xml:space="preserve"> Diabetic Retinopathy Epidemiology and Molecular Genetics Study, report no. 17. </w:t>
      </w:r>
      <w:r w:rsidR="00B8579B" w:rsidRPr="00390010">
        <w:rPr>
          <w:rFonts w:ascii="Times New Roman" w:hAnsi="Times New Roman" w:cs="Times New Roman"/>
          <w:i/>
          <w:sz w:val="24"/>
          <w:szCs w:val="24"/>
          <w:lang w:val="en-US"/>
        </w:rPr>
        <w:t xml:space="preserve">Invest </w:t>
      </w:r>
      <w:proofErr w:type="spellStart"/>
      <w:r w:rsidR="00B8579B" w:rsidRPr="00390010">
        <w:rPr>
          <w:rFonts w:ascii="Times New Roman" w:hAnsi="Times New Roman" w:cs="Times New Roman"/>
          <w:i/>
          <w:sz w:val="24"/>
          <w:szCs w:val="24"/>
          <w:lang w:val="en-US"/>
        </w:rPr>
        <w:t>Ophth</w:t>
      </w:r>
      <w:proofErr w:type="spellEnd"/>
      <w:r w:rsidR="00B8579B" w:rsidRPr="00390010">
        <w:rPr>
          <w:rFonts w:ascii="Times New Roman" w:hAnsi="Times New Roman" w:cs="Times New Roman"/>
          <w:i/>
          <w:sz w:val="24"/>
          <w:szCs w:val="24"/>
          <w:lang w:val="en-US"/>
        </w:rPr>
        <w:t xml:space="preserve"> Vis Sci </w:t>
      </w:r>
      <w:r w:rsidR="00984B1D" w:rsidRPr="00390010">
        <w:rPr>
          <w:rFonts w:ascii="Times New Roman" w:hAnsi="Times New Roman" w:cs="Times New Roman"/>
          <w:sz w:val="24"/>
          <w:szCs w:val="24"/>
          <w:lang w:val="en-US"/>
        </w:rPr>
        <w:t>2010</w:t>
      </w:r>
      <w:r w:rsidR="00B8579B" w:rsidRPr="00390010">
        <w:rPr>
          <w:rFonts w:ascii="Times New Roman" w:hAnsi="Times New Roman" w:cs="Times New Roman"/>
          <w:sz w:val="24"/>
          <w:szCs w:val="24"/>
          <w:lang w:val="en-US"/>
        </w:rPr>
        <w:t>;51(12):</w:t>
      </w:r>
      <w:r w:rsidR="00AA0478" w:rsidRPr="00390010">
        <w:rPr>
          <w:rFonts w:ascii="Times New Roman" w:hAnsi="Times New Roman" w:cs="Times New Roman"/>
          <w:sz w:val="24"/>
          <w:szCs w:val="24"/>
          <w:lang w:val="en-US"/>
        </w:rPr>
        <w:t>6253-6261.</w:t>
      </w:r>
      <w:r w:rsidR="00B8579B" w:rsidRPr="00390010">
        <w:rPr>
          <w:rFonts w:ascii="Times New Roman" w:hAnsi="Times New Roman" w:cs="Times New Roman"/>
          <w:sz w:val="24"/>
          <w:szCs w:val="24"/>
          <w:lang w:val="en-US"/>
        </w:rPr>
        <w:t xml:space="preserve"> </w:t>
      </w:r>
      <w:proofErr w:type="spellStart"/>
      <w:r w:rsidR="00B8579B" w:rsidRPr="00390010">
        <w:rPr>
          <w:rFonts w:ascii="Times New Roman" w:hAnsi="Times New Roman" w:cs="Times New Roman"/>
          <w:sz w:val="24"/>
          <w:szCs w:val="24"/>
          <w:lang w:val="en-US"/>
        </w:rPr>
        <w:t>doi</w:t>
      </w:r>
      <w:proofErr w:type="spellEnd"/>
      <w:r w:rsidR="00B8579B" w:rsidRPr="00390010">
        <w:rPr>
          <w:rFonts w:ascii="Times New Roman" w:hAnsi="Times New Roman" w:cs="Times New Roman"/>
          <w:sz w:val="24"/>
          <w:szCs w:val="24"/>
          <w:lang w:val="en-US"/>
        </w:rPr>
        <w:t>: 10.1167/iovs.10-5414</w:t>
      </w:r>
    </w:p>
    <w:p w14:paraId="500B7840" w14:textId="28994C5F" w:rsidR="0081777D" w:rsidRDefault="007A5D4B" w:rsidP="00E13A14">
      <w:pPr>
        <w:pStyle w:val="ListParagraph"/>
        <w:numPr>
          <w:ilvl w:val="0"/>
          <w:numId w:val="2"/>
        </w:numPr>
        <w:spacing w:after="0" w:line="480" w:lineRule="auto"/>
        <w:jc w:val="both"/>
        <w:rPr>
          <w:rFonts w:ascii="Times New Roman" w:hAnsi="Times New Roman" w:cs="Times New Roman"/>
          <w:sz w:val="24"/>
          <w:szCs w:val="24"/>
          <w:lang w:val="en-US"/>
        </w:rPr>
      </w:pPr>
      <w:r w:rsidRPr="00390010">
        <w:rPr>
          <w:rFonts w:ascii="Times New Roman" w:hAnsi="Times New Roman" w:cs="Times New Roman"/>
          <w:noProof/>
          <w:sz w:val="24"/>
          <w:szCs w:val="24"/>
          <w:lang w:val="en-US"/>
        </w:rPr>
        <w:t xml:space="preserve">Keel S, He M. Risk factors for age-related cataract. </w:t>
      </w:r>
      <w:r w:rsidRPr="00390010">
        <w:rPr>
          <w:rFonts w:ascii="Times New Roman" w:hAnsi="Times New Roman" w:cs="Times New Roman"/>
          <w:i/>
          <w:iCs/>
          <w:noProof/>
          <w:sz w:val="24"/>
          <w:szCs w:val="24"/>
          <w:lang w:val="en-US"/>
        </w:rPr>
        <w:t>Clin Experiment Ophthalmol</w:t>
      </w:r>
      <w:r w:rsidRPr="00390010">
        <w:rPr>
          <w:rFonts w:ascii="Times New Roman" w:hAnsi="Times New Roman" w:cs="Times New Roman"/>
          <w:noProof/>
          <w:sz w:val="24"/>
          <w:szCs w:val="24"/>
          <w:lang w:val="en-US"/>
        </w:rPr>
        <w:t xml:space="preserve"> 2018;46(4)</w:t>
      </w:r>
      <w:r w:rsidR="00E13A14" w:rsidRPr="00390010">
        <w:rPr>
          <w:rFonts w:ascii="Times New Roman" w:hAnsi="Times New Roman" w:cs="Times New Roman"/>
          <w:noProof/>
          <w:sz w:val="24"/>
          <w:szCs w:val="24"/>
          <w:lang w:val="en-US"/>
        </w:rPr>
        <w:t>:327-328. doi:10.1111/ceo.13309</w:t>
      </w:r>
    </w:p>
    <w:p w14:paraId="4607451E" w14:textId="77777777" w:rsidR="00661BAD" w:rsidRDefault="00661BAD" w:rsidP="00661BAD">
      <w:pPr>
        <w:spacing w:after="0" w:line="480" w:lineRule="auto"/>
        <w:ind w:left="360"/>
        <w:jc w:val="both"/>
        <w:rPr>
          <w:rFonts w:ascii="Times New Roman" w:hAnsi="Times New Roman" w:cs="Times New Roman"/>
          <w:sz w:val="24"/>
          <w:szCs w:val="24"/>
          <w:lang w:val="en-US"/>
        </w:rPr>
        <w:sectPr w:rsidR="00661BAD" w:rsidSect="00D44D42">
          <w:pgSz w:w="11906" w:h="16838"/>
          <w:pgMar w:top="1417" w:right="1701" w:bottom="1417" w:left="1701" w:header="708" w:footer="708" w:gutter="0"/>
          <w:cols w:space="708"/>
          <w:docGrid w:linePitch="360"/>
        </w:sectPr>
      </w:pPr>
    </w:p>
    <w:p w14:paraId="5B6C0160" w14:textId="77777777" w:rsidR="00661BAD" w:rsidRPr="00E66DD4" w:rsidRDefault="00661BAD" w:rsidP="00661BAD">
      <w:pPr>
        <w:spacing w:after="0"/>
        <w:jc w:val="both"/>
        <w:rPr>
          <w:rFonts w:ascii="Times New Roman" w:hAnsi="Times New Roman" w:cs="Times New Roman"/>
          <w:sz w:val="20"/>
          <w:szCs w:val="20"/>
          <w:lang w:val="en-US"/>
        </w:rPr>
      </w:pPr>
      <w:r w:rsidRPr="00E66DD4">
        <w:rPr>
          <w:rFonts w:ascii="Times New Roman" w:hAnsi="Times New Roman" w:cs="Times New Roman"/>
          <w:b/>
          <w:bCs/>
          <w:sz w:val="20"/>
          <w:szCs w:val="20"/>
          <w:lang w:val="en-US"/>
        </w:rPr>
        <w:lastRenderedPageBreak/>
        <w:t xml:space="preserve">Table 1. </w:t>
      </w:r>
      <w:r w:rsidRPr="00E66DD4">
        <w:rPr>
          <w:rFonts w:ascii="Times New Roman" w:hAnsi="Times New Roman" w:cs="Times New Roman"/>
          <w:sz w:val="20"/>
          <w:szCs w:val="20"/>
          <w:lang w:val="en-US"/>
        </w:rPr>
        <w:t>Sample characteristics (overall and by cataracts status)</w:t>
      </w:r>
    </w:p>
    <w:tbl>
      <w:tblPr>
        <w:tblStyle w:val="TableGrid"/>
        <w:tblW w:w="0" w:type="auto"/>
        <w:tblLook w:val="04A0" w:firstRow="1" w:lastRow="0" w:firstColumn="1" w:lastColumn="0" w:noHBand="0" w:noVBand="1"/>
      </w:tblPr>
      <w:tblGrid>
        <w:gridCol w:w="1538"/>
        <w:gridCol w:w="3082"/>
        <w:gridCol w:w="1250"/>
        <w:gridCol w:w="1050"/>
        <w:gridCol w:w="1050"/>
        <w:gridCol w:w="1079"/>
      </w:tblGrid>
      <w:tr w:rsidR="00661BAD" w:rsidRPr="00E66DD4" w14:paraId="25B9B90E" w14:textId="77777777" w:rsidTr="00B0602A">
        <w:trPr>
          <w:trHeight w:hRule="exact" w:val="284"/>
        </w:trPr>
        <w:tc>
          <w:tcPr>
            <w:tcW w:w="0" w:type="auto"/>
            <w:vMerge w:val="restart"/>
          </w:tcPr>
          <w:p w14:paraId="597D96DE"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Characteristics</w:t>
            </w:r>
          </w:p>
        </w:tc>
        <w:tc>
          <w:tcPr>
            <w:tcW w:w="0" w:type="auto"/>
            <w:vMerge w:val="restart"/>
          </w:tcPr>
          <w:p w14:paraId="42119811"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Category</w:t>
            </w:r>
          </w:p>
        </w:tc>
        <w:tc>
          <w:tcPr>
            <w:tcW w:w="0" w:type="auto"/>
            <w:vMerge w:val="restart"/>
          </w:tcPr>
          <w:p w14:paraId="3803A0B7"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Overall</w:t>
            </w:r>
          </w:p>
        </w:tc>
        <w:tc>
          <w:tcPr>
            <w:tcW w:w="0" w:type="auto"/>
            <w:gridSpan w:val="2"/>
          </w:tcPr>
          <w:p w14:paraId="7E394C77"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Cataracts</w:t>
            </w:r>
          </w:p>
        </w:tc>
        <w:tc>
          <w:tcPr>
            <w:tcW w:w="0" w:type="auto"/>
            <w:vMerge w:val="restart"/>
          </w:tcPr>
          <w:p w14:paraId="77377613"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P-</w:t>
            </w:r>
            <w:proofErr w:type="spellStart"/>
            <w:r w:rsidRPr="00E66DD4">
              <w:rPr>
                <w:rFonts w:ascii="Times New Roman" w:hAnsi="Times New Roman" w:cs="Times New Roman"/>
                <w:sz w:val="20"/>
                <w:szCs w:val="20"/>
                <w:lang w:val="en-US"/>
              </w:rPr>
              <w:t>value</w:t>
            </w:r>
            <w:r w:rsidRPr="00E66DD4">
              <w:rPr>
                <w:rFonts w:ascii="Times New Roman" w:hAnsi="Times New Roman" w:cs="Times New Roman"/>
                <w:sz w:val="20"/>
                <w:szCs w:val="20"/>
                <w:vertAlign w:val="superscript"/>
                <w:lang w:val="en-US"/>
              </w:rPr>
              <w:t>a</w:t>
            </w:r>
            <w:proofErr w:type="spellEnd"/>
          </w:p>
        </w:tc>
      </w:tr>
      <w:tr w:rsidR="00661BAD" w:rsidRPr="00E66DD4" w14:paraId="3CD9D7C7" w14:textId="77777777" w:rsidTr="00B0602A">
        <w:trPr>
          <w:trHeight w:hRule="exact" w:val="334"/>
        </w:trPr>
        <w:tc>
          <w:tcPr>
            <w:tcW w:w="0" w:type="auto"/>
            <w:vMerge/>
          </w:tcPr>
          <w:p w14:paraId="60FD1531" w14:textId="77777777" w:rsidR="00661BAD" w:rsidRPr="00E66DD4" w:rsidRDefault="00661BAD" w:rsidP="00B0602A">
            <w:pPr>
              <w:rPr>
                <w:rFonts w:ascii="Times New Roman" w:hAnsi="Times New Roman" w:cs="Times New Roman"/>
                <w:sz w:val="20"/>
                <w:szCs w:val="20"/>
                <w:lang w:val="en-US"/>
              </w:rPr>
            </w:pPr>
          </w:p>
        </w:tc>
        <w:tc>
          <w:tcPr>
            <w:tcW w:w="0" w:type="auto"/>
            <w:vMerge/>
          </w:tcPr>
          <w:p w14:paraId="6822E119" w14:textId="77777777" w:rsidR="00661BAD" w:rsidRPr="00E66DD4" w:rsidRDefault="00661BAD" w:rsidP="00B0602A">
            <w:pPr>
              <w:rPr>
                <w:rFonts w:ascii="Times New Roman" w:hAnsi="Times New Roman" w:cs="Times New Roman"/>
                <w:sz w:val="20"/>
                <w:szCs w:val="20"/>
                <w:lang w:val="en-US"/>
              </w:rPr>
            </w:pPr>
          </w:p>
        </w:tc>
        <w:tc>
          <w:tcPr>
            <w:tcW w:w="0" w:type="auto"/>
            <w:vMerge/>
          </w:tcPr>
          <w:p w14:paraId="1D22764B" w14:textId="77777777" w:rsidR="00661BAD" w:rsidRPr="00E66DD4" w:rsidRDefault="00661BAD" w:rsidP="00B0602A">
            <w:pPr>
              <w:rPr>
                <w:rFonts w:ascii="Times New Roman" w:hAnsi="Times New Roman" w:cs="Times New Roman"/>
                <w:sz w:val="20"/>
                <w:szCs w:val="20"/>
                <w:lang w:val="en-US"/>
              </w:rPr>
            </w:pPr>
          </w:p>
        </w:tc>
        <w:tc>
          <w:tcPr>
            <w:tcW w:w="0" w:type="auto"/>
          </w:tcPr>
          <w:p w14:paraId="4E20D889"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 xml:space="preserve">No </w:t>
            </w:r>
          </w:p>
        </w:tc>
        <w:tc>
          <w:tcPr>
            <w:tcW w:w="0" w:type="auto"/>
          </w:tcPr>
          <w:p w14:paraId="5D1FEFF0"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0" w:type="auto"/>
            <w:vMerge/>
          </w:tcPr>
          <w:p w14:paraId="2D44A0CE" w14:textId="77777777" w:rsidR="00661BAD" w:rsidRPr="00E66DD4" w:rsidRDefault="00661BAD" w:rsidP="00B0602A">
            <w:pPr>
              <w:rPr>
                <w:rFonts w:ascii="Times New Roman" w:hAnsi="Times New Roman" w:cs="Times New Roman"/>
                <w:sz w:val="20"/>
                <w:szCs w:val="20"/>
                <w:lang w:val="en-US"/>
              </w:rPr>
            </w:pPr>
          </w:p>
        </w:tc>
      </w:tr>
      <w:tr w:rsidR="00661BAD" w:rsidRPr="00E66DD4" w14:paraId="18703B99" w14:textId="77777777" w:rsidTr="00B0602A">
        <w:trPr>
          <w:trHeight w:hRule="exact" w:val="284"/>
        </w:trPr>
        <w:tc>
          <w:tcPr>
            <w:tcW w:w="0" w:type="auto"/>
          </w:tcPr>
          <w:p w14:paraId="0C37B813"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Overall</w:t>
            </w:r>
          </w:p>
        </w:tc>
        <w:tc>
          <w:tcPr>
            <w:tcW w:w="0" w:type="auto"/>
          </w:tcPr>
          <w:p w14:paraId="509D6F04"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w:t>
            </w:r>
          </w:p>
        </w:tc>
        <w:tc>
          <w:tcPr>
            <w:tcW w:w="0" w:type="auto"/>
          </w:tcPr>
          <w:p w14:paraId="42B8DC8C" w14:textId="07E87D6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1014 (100.0)</w:t>
            </w:r>
          </w:p>
        </w:tc>
        <w:tc>
          <w:tcPr>
            <w:tcW w:w="0" w:type="auto"/>
          </w:tcPr>
          <w:p w14:paraId="48F1B682"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872 (86.0)</w:t>
            </w:r>
          </w:p>
        </w:tc>
        <w:tc>
          <w:tcPr>
            <w:tcW w:w="0" w:type="auto"/>
          </w:tcPr>
          <w:p w14:paraId="7BF37649"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142 (14.0)</w:t>
            </w:r>
          </w:p>
        </w:tc>
        <w:tc>
          <w:tcPr>
            <w:tcW w:w="0" w:type="auto"/>
          </w:tcPr>
          <w:p w14:paraId="460DBF49" w14:textId="77777777" w:rsidR="00661BAD" w:rsidRPr="00E66DD4" w:rsidRDefault="00661BAD" w:rsidP="00B0602A">
            <w:pPr>
              <w:rPr>
                <w:rFonts w:ascii="Times New Roman" w:hAnsi="Times New Roman" w:cs="Times New Roman"/>
                <w:sz w:val="20"/>
                <w:szCs w:val="20"/>
                <w:lang w:val="en-US"/>
              </w:rPr>
            </w:pPr>
            <w:r w:rsidRPr="00784DE0">
              <w:rPr>
                <w:rFonts w:ascii="Times New Roman" w:hAnsi="Times New Roman" w:cs="Times New Roman"/>
                <w:sz w:val="20"/>
                <w:szCs w:val="20"/>
                <w:lang w:val="en-US"/>
              </w:rPr>
              <w:t>&lt;0.001</w:t>
            </w:r>
            <w:r>
              <w:rPr>
                <w:rFonts w:ascii="Times New Roman" w:hAnsi="Times New Roman" w:cs="Times New Roman"/>
                <w:sz w:val="20"/>
                <w:szCs w:val="20"/>
                <w:lang w:val="en-US"/>
              </w:rPr>
              <w:t>***</w:t>
            </w:r>
          </w:p>
        </w:tc>
      </w:tr>
      <w:tr w:rsidR="00661BAD" w:rsidRPr="00E66DD4" w14:paraId="18C5A158" w14:textId="77777777" w:rsidTr="00B0602A">
        <w:trPr>
          <w:trHeight w:hRule="exact" w:val="284"/>
        </w:trPr>
        <w:tc>
          <w:tcPr>
            <w:tcW w:w="0" w:type="auto"/>
            <w:vMerge w:val="restart"/>
          </w:tcPr>
          <w:p w14:paraId="24AB1B86"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Sex</w:t>
            </w:r>
          </w:p>
        </w:tc>
        <w:tc>
          <w:tcPr>
            <w:tcW w:w="0" w:type="auto"/>
          </w:tcPr>
          <w:p w14:paraId="534BAD55"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Male</w:t>
            </w:r>
          </w:p>
        </w:tc>
        <w:tc>
          <w:tcPr>
            <w:tcW w:w="0" w:type="auto"/>
          </w:tcPr>
          <w:p w14:paraId="194584ED" w14:textId="77777777" w:rsidR="00661BAD" w:rsidRDefault="00661BAD" w:rsidP="00B0602A">
            <w:r w:rsidRPr="00B15680">
              <w:rPr>
                <w:rFonts w:ascii="Times New Roman" w:eastAsia="Calibri" w:hAnsi="Times New Roman" w:cs="Times New Roman"/>
                <w:sz w:val="20"/>
                <w:szCs w:val="20"/>
                <w:lang w:val="en-GB"/>
              </w:rPr>
              <w:t xml:space="preserve">577 </w:t>
            </w:r>
            <w:r w:rsidRPr="006814B7">
              <w:rPr>
                <w:rFonts w:ascii="Times New Roman" w:eastAsia="Calibri" w:hAnsi="Times New Roman" w:cs="Times New Roman"/>
                <w:sz w:val="20"/>
                <w:szCs w:val="20"/>
                <w:lang w:val="en-GB"/>
              </w:rPr>
              <w:t>(</w:t>
            </w:r>
            <w:r w:rsidRPr="00B15680">
              <w:rPr>
                <w:rFonts w:ascii="Times New Roman" w:eastAsia="Calibri" w:hAnsi="Times New Roman" w:cs="Times New Roman"/>
                <w:sz w:val="20"/>
                <w:szCs w:val="20"/>
                <w:lang w:val="en-GB"/>
              </w:rPr>
              <w:t>56</w:t>
            </w:r>
            <w:r>
              <w:rPr>
                <w:rFonts w:ascii="Times New Roman" w:eastAsia="Calibri" w:hAnsi="Times New Roman" w:cs="Times New Roman"/>
                <w:sz w:val="20"/>
                <w:szCs w:val="20"/>
                <w:lang w:val="en-GB"/>
              </w:rPr>
              <w:t>.</w:t>
            </w:r>
            <w:r w:rsidRPr="00B15680">
              <w:rPr>
                <w:rFonts w:ascii="Times New Roman" w:eastAsia="Calibri" w:hAnsi="Times New Roman" w:cs="Times New Roman"/>
                <w:sz w:val="20"/>
                <w:szCs w:val="20"/>
                <w:lang w:val="en-GB"/>
              </w:rPr>
              <w:t>9</w:t>
            </w:r>
            <w:r w:rsidRPr="006814B7">
              <w:rPr>
                <w:rFonts w:ascii="Times New Roman" w:eastAsia="Calibri" w:hAnsi="Times New Roman" w:cs="Times New Roman"/>
                <w:sz w:val="20"/>
                <w:szCs w:val="20"/>
                <w:lang w:val="en-GB"/>
              </w:rPr>
              <w:t>)</w:t>
            </w:r>
          </w:p>
        </w:tc>
        <w:tc>
          <w:tcPr>
            <w:tcW w:w="0" w:type="auto"/>
          </w:tcPr>
          <w:p w14:paraId="1B0932EB" w14:textId="77777777" w:rsidR="00661BAD" w:rsidRDefault="00661BAD" w:rsidP="00B0602A">
            <w:r>
              <w:rPr>
                <w:rFonts w:ascii="Times New Roman" w:eastAsia="Calibri" w:hAnsi="Times New Roman" w:cs="Times New Roman"/>
                <w:sz w:val="20"/>
                <w:szCs w:val="20"/>
                <w:lang w:val="en-GB"/>
              </w:rPr>
              <w:t>498</w:t>
            </w:r>
            <w:r w:rsidRPr="00B15680">
              <w:rPr>
                <w:rFonts w:ascii="Times New Roman" w:eastAsia="Calibri" w:hAnsi="Times New Roman" w:cs="Times New Roman"/>
                <w:sz w:val="20"/>
                <w:szCs w:val="20"/>
                <w:lang w:val="en-GB"/>
              </w:rPr>
              <w:t xml:space="preserve">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86.3</w:t>
            </w:r>
            <w:r w:rsidRPr="006814B7">
              <w:rPr>
                <w:rFonts w:ascii="Times New Roman" w:eastAsia="Calibri" w:hAnsi="Times New Roman" w:cs="Times New Roman"/>
                <w:sz w:val="20"/>
                <w:szCs w:val="20"/>
                <w:lang w:val="en-GB"/>
              </w:rPr>
              <w:t>)</w:t>
            </w:r>
          </w:p>
        </w:tc>
        <w:tc>
          <w:tcPr>
            <w:tcW w:w="0" w:type="auto"/>
          </w:tcPr>
          <w:p w14:paraId="4AF32B66" w14:textId="77777777" w:rsidR="00661BAD" w:rsidRDefault="00661BAD" w:rsidP="00B0602A">
            <w:r>
              <w:rPr>
                <w:rFonts w:ascii="Times New Roman" w:eastAsia="Calibri" w:hAnsi="Times New Roman" w:cs="Times New Roman"/>
                <w:sz w:val="20"/>
                <w:szCs w:val="20"/>
                <w:lang w:val="en-GB"/>
              </w:rPr>
              <w:t>79</w:t>
            </w:r>
            <w:r w:rsidRPr="00B15680">
              <w:rPr>
                <w:rFonts w:ascii="Times New Roman" w:eastAsia="Calibri" w:hAnsi="Times New Roman" w:cs="Times New Roman"/>
                <w:sz w:val="20"/>
                <w:szCs w:val="20"/>
                <w:lang w:val="en-GB"/>
              </w:rPr>
              <w:t xml:space="preserve">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13.7</w:t>
            </w:r>
            <w:r w:rsidRPr="006814B7">
              <w:rPr>
                <w:rFonts w:ascii="Times New Roman" w:eastAsia="Calibri" w:hAnsi="Times New Roman" w:cs="Times New Roman"/>
                <w:sz w:val="20"/>
                <w:szCs w:val="20"/>
                <w:lang w:val="en-GB"/>
              </w:rPr>
              <w:t>)</w:t>
            </w:r>
          </w:p>
        </w:tc>
        <w:tc>
          <w:tcPr>
            <w:tcW w:w="0" w:type="auto"/>
            <w:vMerge w:val="restart"/>
          </w:tcPr>
          <w:p w14:paraId="6DD4D393"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AE0289">
              <w:rPr>
                <w:rFonts w:ascii="Times New Roman" w:hAnsi="Times New Roman" w:cs="Times New Roman"/>
                <w:sz w:val="20"/>
                <w:szCs w:val="20"/>
                <w:lang w:val="en-US"/>
              </w:rPr>
              <w:t>742</w:t>
            </w:r>
          </w:p>
        </w:tc>
      </w:tr>
      <w:tr w:rsidR="00661BAD" w:rsidRPr="00E66DD4" w14:paraId="2120D4A7" w14:textId="77777777" w:rsidTr="00B0602A">
        <w:trPr>
          <w:trHeight w:hRule="exact" w:val="284"/>
        </w:trPr>
        <w:tc>
          <w:tcPr>
            <w:tcW w:w="0" w:type="auto"/>
            <w:vMerge/>
          </w:tcPr>
          <w:p w14:paraId="70CB7905" w14:textId="77777777" w:rsidR="00661BAD" w:rsidRPr="00E66DD4" w:rsidRDefault="00661BAD" w:rsidP="00B0602A">
            <w:pPr>
              <w:rPr>
                <w:rFonts w:ascii="Times New Roman" w:hAnsi="Times New Roman" w:cs="Times New Roman"/>
                <w:sz w:val="20"/>
                <w:szCs w:val="20"/>
                <w:lang w:val="en-US"/>
              </w:rPr>
            </w:pPr>
          </w:p>
        </w:tc>
        <w:tc>
          <w:tcPr>
            <w:tcW w:w="0" w:type="auto"/>
          </w:tcPr>
          <w:p w14:paraId="48EE9CAB"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Female</w:t>
            </w:r>
          </w:p>
        </w:tc>
        <w:tc>
          <w:tcPr>
            <w:tcW w:w="0" w:type="auto"/>
          </w:tcPr>
          <w:p w14:paraId="04FD1CAC" w14:textId="77777777" w:rsidR="00661BAD" w:rsidRDefault="00661BAD" w:rsidP="00B0602A">
            <w:r w:rsidRPr="00B15680">
              <w:rPr>
                <w:rFonts w:ascii="Times New Roman" w:eastAsia="Calibri" w:hAnsi="Times New Roman" w:cs="Times New Roman"/>
                <w:sz w:val="20"/>
                <w:szCs w:val="20"/>
                <w:lang w:val="en-GB"/>
              </w:rPr>
              <w:t xml:space="preserve">437 </w:t>
            </w:r>
            <w:r w:rsidRPr="006814B7">
              <w:rPr>
                <w:rFonts w:ascii="Times New Roman" w:eastAsia="Calibri" w:hAnsi="Times New Roman" w:cs="Times New Roman"/>
                <w:sz w:val="20"/>
                <w:szCs w:val="20"/>
                <w:lang w:val="en-GB"/>
              </w:rPr>
              <w:t>(</w:t>
            </w:r>
            <w:r w:rsidRPr="00B15680">
              <w:rPr>
                <w:rFonts w:ascii="Times New Roman" w:eastAsia="Calibri" w:hAnsi="Times New Roman" w:cs="Times New Roman"/>
                <w:sz w:val="20"/>
                <w:szCs w:val="20"/>
                <w:lang w:val="en-GB"/>
              </w:rPr>
              <w:t>43</w:t>
            </w:r>
            <w:r>
              <w:rPr>
                <w:rFonts w:ascii="Times New Roman" w:eastAsia="Calibri" w:hAnsi="Times New Roman" w:cs="Times New Roman"/>
                <w:sz w:val="20"/>
                <w:szCs w:val="20"/>
                <w:lang w:val="en-GB"/>
              </w:rPr>
              <w:t>.</w:t>
            </w:r>
            <w:r w:rsidRPr="00B15680">
              <w:rPr>
                <w:rFonts w:ascii="Times New Roman" w:eastAsia="Calibri" w:hAnsi="Times New Roman" w:cs="Times New Roman"/>
                <w:sz w:val="20"/>
                <w:szCs w:val="20"/>
                <w:lang w:val="en-GB"/>
              </w:rPr>
              <w:t>1</w:t>
            </w:r>
            <w:r w:rsidRPr="006814B7">
              <w:rPr>
                <w:rFonts w:ascii="Times New Roman" w:eastAsia="Calibri" w:hAnsi="Times New Roman" w:cs="Times New Roman"/>
                <w:sz w:val="20"/>
                <w:szCs w:val="20"/>
                <w:lang w:val="en-GB"/>
              </w:rPr>
              <w:t>)</w:t>
            </w:r>
          </w:p>
        </w:tc>
        <w:tc>
          <w:tcPr>
            <w:tcW w:w="0" w:type="auto"/>
          </w:tcPr>
          <w:p w14:paraId="7D41B012" w14:textId="77777777" w:rsidR="00661BAD" w:rsidRDefault="00661BAD" w:rsidP="00B0602A">
            <w:r>
              <w:rPr>
                <w:rFonts w:ascii="Times New Roman" w:eastAsia="Calibri" w:hAnsi="Times New Roman" w:cs="Times New Roman"/>
                <w:sz w:val="20"/>
                <w:szCs w:val="20"/>
                <w:lang w:val="en-GB"/>
              </w:rPr>
              <w:t>374</w:t>
            </w:r>
            <w:r w:rsidRPr="00B15680">
              <w:rPr>
                <w:rFonts w:ascii="Times New Roman" w:eastAsia="Calibri" w:hAnsi="Times New Roman" w:cs="Times New Roman"/>
                <w:sz w:val="20"/>
                <w:szCs w:val="20"/>
                <w:lang w:val="en-GB"/>
              </w:rPr>
              <w:t xml:space="preserve">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85.6</w:t>
            </w:r>
            <w:r w:rsidRPr="006814B7">
              <w:rPr>
                <w:rFonts w:ascii="Times New Roman" w:eastAsia="Calibri" w:hAnsi="Times New Roman" w:cs="Times New Roman"/>
                <w:sz w:val="20"/>
                <w:szCs w:val="20"/>
                <w:lang w:val="en-GB"/>
              </w:rPr>
              <w:t>)</w:t>
            </w:r>
          </w:p>
        </w:tc>
        <w:tc>
          <w:tcPr>
            <w:tcW w:w="0" w:type="auto"/>
          </w:tcPr>
          <w:p w14:paraId="5C0CAE94" w14:textId="77777777" w:rsidR="00661BAD" w:rsidRDefault="00661BAD" w:rsidP="00B0602A">
            <w:r>
              <w:rPr>
                <w:rFonts w:ascii="Times New Roman" w:eastAsia="Calibri" w:hAnsi="Times New Roman" w:cs="Times New Roman"/>
                <w:sz w:val="20"/>
                <w:szCs w:val="20"/>
                <w:lang w:val="en-GB"/>
              </w:rPr>
              <w:t>63</w:t>
            </w:r>
            <w:r w:rsidRPr="00B15680">
              <w:rPr>
                <w:rFonts w:ascii="Times New Roman" w:eastAsia="Calibri" w:hAnsi="Times New Roman" w:cs="Times New Roman"/>
                <w:sz w:val="20"/>
                <w:szCs w:val="20"/>
                <w:lang w:val="en-GB"/>
              </w:rPr>
              <w:t xml:space="preserve">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14.4</w:t>
            </w:r>
            <w:r w:rsidRPr="006814B7">
              <w:rPr>
                <w:rFonts w:ascii="Times New Roman" w:eastAsia="Calibri" w:hAnsi="Times New Roman" w:cs="Times New Roman"/>
                <w:sz w:val="20"/>
                <w:szCs w:val="20"/>
                <w:lang w:val="en-GB"/>
              </w:rPr>
              <w:t>)</w:t>
            </w:r>
          </w:p>
        </w:tc>
        <w:tc>
          <w:tcPr>
            <w:tcW w:w="0" w:type="auto"/>
            <w:vMerge/>
          </w:tcPr>
          <w:p w14:paraId="6D925056" w14:textId="77777777" w:rsidR="00661BAD" w:rsidRPr="00E66DD4" w:rsidRDefault="00661BAD" w:rsidP="00B0602A">
            <w:pPr>
              <w:rPr>
                <w:rFonts w:ascii="Times New Roman" w:hAnsi="Times New Roman" w:cs="Times New Roman"/>
                <w:sz w:val="20"/>
                <w:szCs w:val="20"/>
                <w:lang w:val="en-US"/>
              </w:rPr>
            </w:pPr>
          </w:p>
        </w:tc>
      </w:tr>
      <w:tr w:rsidR="00661BAD" w:rsidRPr="00E66DD4" w14:paraId="272C6E75" w14:textId="77777777" w:rsidTr="00B0602A">
        <w:trPr>
          <w:trHeight w:hRule="exact" w:val="284"/>
        </w:trPr>
        <w:tc>
          <w:tcPr>
            <w:tcW w:w="0" w:type="auto"/>
            <w:vMerge w:val="restart"/>
          </w:tcPr>
          <w:p w14:paraId="038AC33E"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Age</w:t>
            </w:r>
          </w:p>
        </w:tc>
        <w:tc>
          <w:tcPr>
            <w:tcW w:w="0" w:type="auto"/>
          </w:tcPr>
          <w:p w14:paraId="7D70DA51"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Average</w:t>
            </w:r>
            <w:r w:rsidRPr="00E66DD4">
              <w:rPr>
                <w:rFonts w:ascii="Times New Roman" w:hAnsi="Times New Roman" w:cs="Times New Roman"/>
                <w:sz w:val="20"/>
                <w:szCs w:val="20"/>
                <w:lang w:val="en-US"/>
              </w:rPr>
              <w:t xml:space="preserve"> (SD)</w:t>
            </w:r>
          </w:p>
        </w:tc>
        <w:tc>
          <w:tcPr>
            <w:tcW w:w="0" w:type="auto"/>
          </w:tcPr>
          <w:p w14:paraId="6D74497D" w14:textId="77777777" w:rsidR="00661BAD" w:rsidRPr="007B2BA1" w:rsidRDefault="00661BAD" w:rsidP="00B0602A">
            <w:pPr>
              <w:rPr>
                <w:rFonts w:ascii="Times New Roman" w:hAnsi="Times New Roman" w:cs="Times New Roman"/>
                <w:sz w:val="20"/>
                <w:szCs w:val="20"/>
                <w:highlight w:val="yellow"/>
              </w:rPr>
            </w:pPr>
            <w:r w:rsidRPr="007B2BA1">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7B2BA1">
              <w:rPr>
                <w:rFonts w:ascii="Times New Roman" w:eastAsia="Calibri" w:hAnsi="Times New Roman" w:cs="Times New Roman"/>
                <w:sz w:val="20"/>
                <w:szCs w:val="20"/>
                <w:lang w:val="en-GB"/>
              </w:rPr>
              <w:t>4 (9</w:t>
            </w:r>
            <w:r>
              <w:rPr>
                <w:rFonts w:ascii="Times New Roman" w:eastAsia="Calibri" w:hAnsi="Times New Roman" w:cs="Times New Roman"/>
                <w:sz w:val="20"/>
                <w:szCs w:val="20"/>
                <w:lang w:val="en-GB"/>
              </w:rPr>
              <w:t>.</w:t>
            </w:r>
            <w:r w:rsidRPr="007B2BA1">
              <w:rPr>
                <w:rFonts w:ascii="Times New Roman" w:eastAsia="Calibri" w:hAnsi="Times New Roman" w:cs="Times New Roman"/>
                <w:sz w:val="20"/>
                <w:szCs w:val="20"/>
                <w:lang w:val="en-GB"/>
              </w:rPr>
              <w:t>2)</w:t>
            </w:r>
          </w:p>
        </w:tc>
        <w:tc>
          <w:tcPr>
            <w:tcW w:w="0" w:type="auto"/>
          </w:tcPr>
          <w:p w14:paraId="21342830" w14:textId="77777777" w:rsidR="00661BAD" w:rsidRPr="007B2BA1" w:rsidRDefault="00661BAD" w:rsidP="00B0602A">
            <w:pPr>
              <w:rPr>
                <w:rFonts w:ascii="Times New Roman" w:hAnsi="Times New Roman" w:cs="Times New Roman"/>
                <w:sz w:val="20"/>
                <w:szCs w:val="20"/>
                <w:highlight w:val="yellow"/>
              </w:rPr>
            </w:pPr>
            <w:r>
              <w:rPr>
                <w:rFonts w:ascii="Times New Roman" w:hAnsi="Times New Roman" w:cs="Times New Roman"/>
                <w:sz w:val="20"/>
                <w:szCs w:val="20"/>
              </w:rPr>
              <w:t>58.2</w:t>
            </w:r>
            <w:r w:rsidRPr="007B2BA1">
              <w:rPr>
                <w:rFonts w:ascii="Times New Roman" w:hAnsi="Times New Roman" w:cs="Times New Roman"/>
                <w:sz w:val="20"/>
                <w:szCs w:val="20"/>
              </w:rPr>
              <w:t xml:space="preserve"> (9.4)</w:t>
            </w:r>
          </w:p>
        </w:tc>
        <w:tc>
          <w:tcPr>
            <w:tcW w:w="0" w:type="auto"/>
          </w:tcPr>
          <w:p w14:paraId="68F682F1" w14:textId="77777777" w:rsidR="00661BAD" w:rsidRPr="007B2BA1" w:rsidRDefault="00661BAD" w:rsidP="00B0602A">
            <w:pPr>
              <w:rPr>
                <w:rFonts w:ascii="Times New Roman" w:hAnsi="Times New Roman" w:cs="Times New Roman"/>
                <w:sz w:val="20"/>
                <w:szCs w:val="20"/>
              </w:rPr>
            </w:pPr>
            <w:r w:rsidRPr="007B2BA1">
              <w:rPr>
                <w:rFonts w:ascii="Times New Roman" w:hAnsi="Times New Roman" w:cs="Times New Roman"/>
                <w:sz w:val="20"/>
                <w:szCs w:val="20"/>
                <w:lang w:val="en-US"/>
              </w:rPr>
              <w:t>59.9</w:t>
            </w:r>
            <w:r>
              <w:rPr>
                <w:rFonts w:ascii="Times New Roman" w:hAnsi="Times New Roman" w:cs="Times New Roman"/>
                <w:sz w:val="20"/>
                <w:szCs w:val="20"/>
                <w:lang w:val="en-US"/>
              </w:rPr>
              <w:t xml:space="preserve"> </w:t>
            </w:r>
            <w:r>
              <w:rPr>
                <w:rFonts w:ascii="Times New Roman" w:hAnsi="Times New Roman" w:cs="Times New Roman"/>
                <w:sz w:val="20"/>
                <w:szCs w:val="20"/>
              </w:rPr>
              <w:t>(7.3)</w:t>
            </w:r>
          </w:p>
        </w:tc>
        <w:tc>
          <w:tcPr>
            <w:tcW w:w="0" w:type="auto"/>
          </w:tcPr>
          <w:p w14:paraId="540A38A8" w14:textId="77777777" w:rsidR="00661BAD" w:rsidRPr="007B2BA1"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1B47C1">
              <w:rPr>
                <w:rFonts w:ascii="Times New Roman" w:hAnsi="Times New Roman" w:cs="Times New Roman"/>
                <w:sz w:val="20"/>
                <w:szCs w:val="20"/>
                <w:lang w:val="en-US"/>
              </w:rPr>
              <w:t>014</w:t>
            </w:r>
            <w:r>
              <w:rPr>
                <w:rFonts w:ascii="Times New Roman" w:hAnsi="Times New Roman" w:cs="Times New Roman"/>
                <w:sz w:val="20"/>
                <w:szCs w:val="20"/>
                <w:lang w:val="en-US"/>
              </w:rPr>
              <w:t>*</w:t>
            </w:r>
          </w:p>
        </w:tc>
      </w:tr>
      <w:tr w:rsidR="00661BAD" w:rsidRPr="00E66DD4" w14:paraId="6BB81E12" w14:textId="77777777" w:rsidTr="00B0602A">
        <w:trPr>
          <w:trHeight w:hRule="exact" w:val="284"/>
        </w:trPr>
        <w:tc>
          <w:tcPr>
            <w:tcW w:w="0" w:type="auto"/>
            <w:vMerge/>
          </w:tcPr>
          <w:p w14:paraId="6E9647C8" w14:textId="77777777" w:rsidR="00661BAD" w:rsidRPr="00E66DD4" w:rsidRDefault="00661BAD" w:rsidP="00B0602A">
            <w:pPr>
              <w:rPr>
                <w:rFonts w:ascii="Times New Roman" w:hAnsi="Times New Roman" w:cs="Times New Roman"/>
                <w:sz w:val="20"/>
                <w:szCs w:val="20"/>
                <w:lang w:val="en-US"/>
              </w:rPr>
            </w:pPr>
          </w:p>
        </w:tc>
        <w:tc>
          <w:tcPr>
            <w:tcW w:w="0" w:type="auto"/>
          </w:tcPr>
          <w:p w14:paraId="164CB639" w14:textId="77777777" w:rsidR="00661BAD" w:rsidRPr="006450AC" w:rsidRDefault="00661BAD" w:rsidP="00B0602A">
            <w:pPr>
              <w:rPr>
                <w:rFonts w:ascii="Times New Roman" w:hAnsi="Times New Roman" w:cs="Times New Roman"/>
                <w:sz w:val="20"/>
                <w:szCs w:val="20"/>
                <w:lang w:val="en-GB"/>
              </w:rPr>
            </w:pPr>
            <w:r w:rsidRPr="006450AC">
              <w:rPr>
                <w:rFonts w:ascii="Times New Roman" w:hAnsi="Times New Roman" w:cs="Times New Roman"/>
                <w:sz w:val="20"/>
                <w:szCs w:val="20"/>
                <w:lang w:val="en-GB"/>
              </w:rPr>
              <w:t>≤60</w:t>
            </w:r>
          </w:p>
        </w:tc>
        <w:tc>
          <w:tcPr>
            <w:tcW w:w="0" w:type="auto"/>
          </w:tcPr>
          <w:p w14:paraId="17F77835" w14:textId="77777777" w:rsidR="00661BAD" w:rsidRPr="006450AC" w:rsidRDefault="00661BAD" w:rsidP="00B0602A">
            <w:r w:rsidRPr="006450AC">
              <w:rPr>
                <w:rFonts w:ascii="Times New Roman" w:eastAsia="Calibri" w:hAnsi="Times New Roman" w:cs="Times New Roman"/>
                <w:sz w:val="20"/>
                <w:szCs w:val="20"/>
                <w:lang w:val="en-GB"/>
              </w:rPr>
              <w:t>502 (49.5)</w:t>
            </w:r>
          </w:p>
        </w:tc>
        <w:tc>
          <w:tcPr>
            <w:tcW w:w="0" w:type="auto"/>
          </w:tcPr>
          <w:p w14:paraId="0BCB5862" w14:textId="77777777" w:rsidR="00661BAD" w:rsidRPr="006450AC" w:rsidRDefault="00661BAD" w:rsidP="00B0602A">
            <w:r w:rsidRPr="006450AC">
              <w:rPr>
                <w:rFonts w:ascii="Times New Roman" w:eastAsia="Calibri" w:hAnsi="Times New Roman" w:cs="Times New Roman"/>
                <w:sz w:val="20"/>
                <w:szCs w:val="20"/>
                <w:lang w:val="en-GB"/>
              </w:rPr>
              <w:t>474 (94.4)</w:t>
            </w:r>
          </w:p>
        </w:tc>
        <w:tc>
          <w:tcPr>
            <w:tcW w:w="0" w:type="auto"/>
          </w:tcPr>
          <w:p w14:paraId="130A53E3" w14:textId="77777777" w:rsidR="00661BAD" w:rsidRPr="006450AC" w:rsidRDefault="00661BAD" w:rsidP="00B0602A">
            <w:r w:rsidRPr="006450AC">
              <w:rPr>
                <w:rFonts w:ascii="Times New Roman" w:eastAsia="Calibri" w:hAnsi="Times New Roman" w:cs="Times New Roman"/>
                <w:sz w:val="20"/>
                <w:szCs w:val="20"/>
                <w:lang w:val="en-GB"/>
              </w:rPr>
              <w:t>28 (5.6)</w:t>
            </w:r>
          </w:p>
        </w:tc>
        <w:tc>
          <w:tcPr>
            <w:tcW w:w="0" w:type="auto"/>
            <w:vMerge w:val="restart"/>
          </w:tcPr>
          <w:p w14:paraId="0E40EC5B" w14:textId="77777777" w:rsidR="00661BAD" w:rsidRPr="006450AC" w:rsidRDefault="00661BAD" w:rsidP="00B0602A">
            <w:pPr>
              <w:rPr>
                <w:rFonts w:ascii="Times New Roman" w:hAnsi="Times New Roman" w:cs="Times New Roman"/>
                <w:sz w:val="20"/>
                <w:szCs w:val="20"/>
                <w:lang w:val="en-US"/>
              </w:rPr>
            </w:pPr>
            <w:r w:rsidRPr="006450AC">
              <w:rPr>
                <w:rFonts w:ascii="Times New Roman" w:hAnsi="Times New Roman" w:cs="Times New Roman"/>
                <w:sz w:val="20"/>
                <w:szCs w:val="20"/>
                <w:lang w:val="en-US"/>
              </w:rPr>
              <w:t>0.436</w:t>
            </w:r>
          </w:p>
        </w:tc>
      </w:tr>
      <w:tr w:rsidR="00661BAD" w:rsidRPr="00E66DD4" w14:paraId="48F669B1" w14:textId="77777777" w:rsidTr="00B0602A">
        <w:trPr>
          <w:trHeight w:hRule="exact" w:val="284"/>
        </w:trPr>
        <w:tc>
          <w:tcPr>
            <w:tcW w:w="0" w:type="auto"/>
            <w:vMerge/>
          </w:tcPr>
          <w:p w14:paraId="11668F87" w14:textId="77777777" w:rsidR="00661BAD" w:rsidRPr="00E66DD4" w:rsidRDefault="00661BAD" w:rsidP="00B0602A">
            <w:pPr>
              <w:rPr>
                <w:rFonts w:ascii="Times New Roman" w:hAnsi="Times New Roman" w:cs="Times New Roman"/>
                <w:sz w:val="20"/>
                <w:szCs w:val="20"/>
                <w:lang w:val="en-US"/>
              </w:rPr>
            </w:pPr>
          </w:p>
        </w:tc>
        <w:tc>
          <w:tcPr>
            <w:tcW w:w="0" w:type="auto"/>
          </w:tcPr>
          <w:p w14:paraId="269CF29B" w14:textId="77777777" w:rsidR="00661BAD" w:rsidRPr="006450AC" w:rsidRDefault="00661BAD" w:rsidP="00B0602A">
            <w:pPr>
              <w:rPr>
                <w:rFonts w:ascii="Times New Roman" w:hAnsi="Times New Roman" w:cs="Times New Roman"/>
                <w:sz w:val="20"/>
                <w:szCs w:val="20"/>
                <w:lang w:val="en-GB"/>
              </w:rPr>
            </w:pPr>
            <w:r w:rsidRPr="006450AC">
              <w:rPr>
                <w:rFonts w:ascii="Times New Roman" w:hAnsi="Times New Roman" w:cs="Times New Roman"/>
                <w:sz w:val="20"/>
                <w:szCs w:val="20"/>
                <w:lang w:val="en-GB"/>
              </w:rPr>
              <w:t>&gt;60</w:t>
            </w:r>
          </w:p>
        </w:tc>
        <w:tc>
          <w:tcPr>
            <w:tcW w:w="0" w:type="auto"/>
          </w:tcPr>
          <w:p w14:paraId="6E13DF80" w14:textId="77777777" w:rsidR="00661BAD" w:rsidRPr="006450AC" w:rsidRDefault="00661BAD" w:rsidP="00B0602A">
            <w:r w:rsidRPr="006450AC">
              <w:rPr>
                <w:rFonts w:ascii="Times New Roman" w:eastAsia="Calibri" w:hAnsi="Times New Roman" w:cs="Times New Roman"/>
                <w:sz w:val="20"/>
                <w:szCs w:val="20"/>
                <w:lang w:val="en-GB"/>
              </w:rPr>
              <w:t>512 (50.5)</w:t>
            </w:r>
          </w:p>
        </w:tc>
        <w:tc>
          <w:tcPr>
            <w:tcW w:w="0" w:type="auto"/>
          </w:tcPr>
          <w:p w14:paraId="0B721E60" w14:textId="77777777" w:rsidR="00661BAD" w:rsidRPr="006450AC" w:rsidRDefault="00661BAD" w:rsidP="00B0602A">
            <w:r w:rsidRPr="006450AC">
              <w:rPr>
                <w:rFonts w:ascii="Times New Roman" w:eastAsia="Calibri" w:hAnsi="Times New Roman" w:cs="Times New Roman"/>
                <w:sz w:val="20"/>
                <w:szCs w:val="20"/>
                <w:lang w:val="en-GB"/>
              </w:rPr>
              <w:t>398 (77.7)</w:t>
            </w:r>
          </w:p>
        </w:tc>
        <w:tc>
          <w:tcPr>
            <w:tcW w:w="0" w:type="auto"/>
          </w:tcPr>
          <w:p w14:paraId="3403F981" w14:textId="77777777" w:rsidR="00661BAD" w:rsidRPr="006450AC" w:rsidRDefault="00661BAD" w:rsidP="00B0602A">
            <w:r w:rsidRPr="006450AC">
              <w:rPr>
                <w:rFonts w:ascii="Times New Roman" w:eastAsia="Calibri" w:hAnsi="Times New Roman" w:cs="Times New Roman"/>
                <w:sz w:val="20"/>
                <w:szCs w:val="20"/>
                <w:lang w:val="en-GB"/>
              </w:rPr>
              <w:t>114 (22.3)</w:t>
            </w:r>
          </w:p>
        </w:tc>
        <w:tc>
          <w:tcPr>
            <w:tcW w:w="0" w:type="auto"/>
            <w:vMerge/>
          </w:tcPr>
          <w:p w14:paraId="17879F49" w14:textId="77777777" w:rsidR="00661BAD" w:rsidRPr="006450AC" w:rsidRDefault="00661BAD" w:rsidP="00B0602A">
            <w:pPr>
              <w:rPr>
                <w:rFonts w:ascii="Times New Roman" w:hAnsi="Times New Roman" w:cs="Times New Roman"/>
                <w:sz w:val="20"/>
                <w:szCs w:val="20"/>
                <w:lang w:val="en-US"/>
              </w:rPr>
            </w:pPr>
          </w:p>
        </w:tc>
      </w:tr>
      <w:tr w:rsidR="00661BAD" w:rsidRPr="00E66DD4" w14:paraId="44A3A28E" w14:textId="77777777" w:rsidTr="00B0602A">
        <w:trPr>
          <w:trHeight w:hRule="exact" w:val="284"/>
        </w:trPr>
        <w:tc>
          <w:tcPr>
            <w:tcW w:w="0" w:type="auto"/>
            <w:vMerge w:val="restart"/>
          </w:tcPr>
          <w:p w14:paraId="304191A7"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Marital status</w:t>
            </w:r>
          </w:p>
        </w:tc>
        <w:tc>
          <w:tcPr>
            <w:tcW w:w="0" w:type="auto"/>
            <w:vAlign w:val="center"/>
          </w:tcPr>
          <w:p w14:paraId="5E7D9227"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Married</w:t>
            </w:r>
          </w:p>
        </w:tc>
        <w:tc>
          <w:tcPr>
            <w:tcW w:w="0" w:type="auto"/>
          </w:tcPr>
          <w:p w14:paraId="125CBDE2" w14:textId="77777777" w:rsidR="00661BAD" w:rsidRDefault="00661BAD" w:rsidP="00B0602A">
            <w:r>
              <w:rPr>
                <w:rFonts w:ascii="Times New Roman" w:eastAsia="Calibri" w:hAnsi="Times New Roman" w:cs="Times New Roman"/>
                <w:sz w:val="20"/>
                <w:szCs w:val="20"/>
                <w:lang w:val="en-GB"/>
              </w:rPr>
              <w:t xml:space="preserve">649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64.2</w:t>
            </w:r>
            <w:r w:rsidRPr="006814B7">
              <w:rPr>
                <w:rFonts w:ascii="Times New Roman" w:eastAsia="Calibri" w:hAnsi="Times New Roman" w:cs="Times New Roman"/>
                <w:sz w:val="20"/>
                <w:szCs w:val="20"/>
                <w:lang w:val="en-GB"/>
              </w:rPr>
              <w:t>)</w:t>
            </w:r>
          </w:p>
        </w:tc>
        <w:tc>
          <w:tcPr>
            <w:tcW w:w="0" w:type="auto"/>
          </w:tcPr>
          <w:p w14:paraId="0AED472B" w14:textId="77777777" w:rsidR="00661BAD" w:rsidRDefault="00661BAD" w:rsidP="00B0602A">
            <w:r w:rsidRPr="00A9134A">
              <w:rPr>
                <w:rFonts w:ascii="Times New Roman" w:eastAsia="Calibri" w:hAnsi="Times New Roman" w:cs="Times New Roman"/>
                <w:sz w:val="20"/>
                <w:szCs w:val="20"/>
                <w:lang w:val="en-GB"/>
              </w:rPr>
              <w:t xml:space="preserve">563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86.7</w:t>
            </w:r>
            <w:r w:rsidRPr="006814B7">
              <w:rPr>
                <w:rFonts w:ascii="Times New Roman" w:eastAsia="Calibri" w:hAnsi="Times New Roman" w:cs="Times New Roman"/>
                <w:sz w:val="20"/>
                <w:szCs w:val="20"/>
                <w:lang w:val="en-GB"/>
              </w:rPr>
              <w:t>)</w:t>
            </w:r>
          </w:p>
        </w:tc>
        <w:tc>
          <w:tcPr>
            <w:tcW w:w="0" w:type="auto"/>
          </w:tcPr>
          <w:p w14:paraId="4BCFFBB6" w14:textId="77777777" w:rsidR="00661BAD" w:rsidRPr="00A651AA" w:rsidRDefault="00661BAD" w:rsidP="00B0602A">
            <w:r w:rsidRPr="00A651AA">
              <w:rPr>
                <w:rFonts w:ascii="Times New Roman" w:eastAsia="Calibri" w:hAnsi="Times New Roman" w:cs="Times New Roman"/>
                <w:sz w:val="20"/>
                <w:szCs w:val="20"/>
                <w:lang w:val="en-GB"/>
              </w:rPr>
              <w:t>86 (13.3)</w:t>
            </w:r>
          </w:p>
        </w:tc>
        <w:tc>
          <w:tcPr>
            <w:tcW w:w="0" w:type="auto"/>
            <w:vMerge w:val="restart"/>
          </w:tcPr>
          <w:p w14:paraId="04F84CB6"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AE0289">
              <w:rPr>
                <w:rFonts w:ascii="Times New Roman" w:hAnsi="Times New Roman" w:cs="Times New Roman"/>
                <w:sz w:val="20"/>
                <w:szCs w:val="20"/>
                <w:lang w:val="en-US"/>
              </w:rPr>
              <w:t>330</w:t>
            </w:r>
          </w:p>
        </w:tc>
      </w:tr>
      <w:tr w:rsidR="00661BAD" w:rsidRPr="00E66DD4" w14:paraId="541D3692" w14:textId="77777777" w:rsidTr="00B0602A">
        <w:trPr>
          <w:trHeight w:hRule="exact" w:val="284"/>
        </w:trPr>
        <w:tc>
          <w:tcPr>
            <w:tcW w:w="0" w:type="auto"/>
            <w:vMerge/>
          </w:tcPr>
          <w:p w14:paraId="54A00384"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19B3C84E"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Single/widowed/divorced/separated</w:t>
            </w:r>
          </w:p>
        </w:tc>
        <w:tc>
          <w:tcPr>
            <w:tcW w:w="0" w:type="auto"/>
          </w:tcPr>
          <w:p w14:paraId="21181AA6" w14:textId="77777777" w:rsidR="00661BAD" w:rsidRDefault="00661BAD" w:rsidP="00B0602A">
            <w:r>
              <w:rPr>
                <w:rFonts w:ascii="Times New Roman" w:eastAsia="Calibri" w:hAnsi="Times New Roman" w:cs="Times New Roman"/>
                <w:sz w:val="20"/>
                <w:szCs w:val="20"/>
                <w:lang w:val="en-GB"/>
              </w:rPr>
              <w:t xml:space="preserve">362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35.8</w:t>
            </w:r>
            <w:r w:rsidRPr="006814B7">
              <w:rPr>
                <w:rFonts w:ascii="Times New Roman" w:eastAsia="Calibri" w:hAnsi="Times New Roman" w:cs="Times New Roman"/>
                <w:sz w:val="20"/>
                <w:szCs w:val="20"/>
                <w:lang w:val="en-GB"/>
              </w:rPr>
              <w:t>)</w:t>
            </w:r>
          </w:p>
        </w:tc>
        <w:tc>
          <w:tcPr>
            <w:tcW w:w="0" w:type="auto"/>
          </w:tcPr>
          <w:p w14:paraId="34C322A1" w14:textId="77777777" w:rsidR="00661BAD" w:rsidRDefault="00661BAD" w:rsidP="00B0602A">
            <w:r>
              <w:rPr>
                <w:rFonts w:ascii="Times New Roman" w:eastAsia="Calibri" w:hAnsi="Times New Roman" w:cs="Times New Roman"/>
                <w:sz w:val="20"/>
                <w:szCs w:val="20"/>
                <w:lang w:val="en-GB"/>
              </w:rPr>
              <w:t xml:space="preserve">306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84.5</w:t>
            </w:r>
            <w:r w:rsidRPr="006814B7">
              <w:rPr>
                <w:rFonts w:ascii="Times New Roman" w:eastAsia="Calibri" w:hAnsi="Times New Roman" w:cs="Times New Roman"/>
                <w:sz w:val="20"/>
                <w:szCs w:val="20"/>
                <w:lang w:val="en-GB"/>
              </w:rPr>
              <w:t>)</w:t>
            </w:r>
          </w:p>
        </w:tc>
        <w:tc>
          <w:tcPr>
            <w:tcW w:w="0" w:type="auto"/>
          </w:tcPr>
          <w:p w14:paraId="3D14498A" w14:textId="77777777" w:rsidR="00661BAD" w:rsidRPr="00A651AA" w:rsidRDefault="00661BAD" w:rsidP="00B0602A">
            <w:r w:rsidRPr="00A651AA">
              <w:rPr>
                <w:rFonts w:ascii="Times New Roman" w:eastAsia="Calibri" w:hAnsi="Times New Roman" w:cs="Times New Roman"/>
                <w:sz w:val="20"/>
                <w:szCs w:val="20"/>
                <w:lang w:val="en-GB"/>
              </w:rPr>
              <w:t>56 (15.5)</w:t>
            </w:r>
          </w:p>
        </w:tc>
        <w:tc>
          <w:tcPr>
            <w:tcW w:w="0" w:type="auto"/>
            <w:vMerge/>
          </w:tcPr>
          <w:p w14:paraId="4E55FECF" w14:textId="77777777" w:rsidR="00661BAD" w:rsidRPr="00E66DD4" w:rsidRDefault="00661BAD" w:rsidP="00B0602A">
            <w:pPr>
              <w:rPr>
                <w:rFonts w:ascii="Times New Roman" w:hAnsi="Times New Roman" w:cs="Times New Roman"/>
                <w:sz w:val="20"/>
                <w:szCs w:val="20"/>
                <w:lang w:val="en-US"/>
              </w:rPr>
            </w:pPr>
          </w:p>
        </w:tc>
      </w:tr>
      <w:tr w:rsidR="00661BAD" w:rsidRPr="00E66DD4" w14:paraId="00B7349B" w14:textId="77777777" w:rsidTr="00B0602A">
        <w:trPr>
          <w:trHeight w:hRule="exact" w:val="284"/>
        </w:trPr>
        <w:tc>
          <w:tcPr>
            <w:tcW w:w="0" w:type="auto"/>
            <w:vMerge/>
          </w:tcPr>
          <w:p w14:paraId="7FC3640A"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05E1CE25" w14:textId="77777777" w:rsidR="00661BAD" w:rsidRPr="00DF1B1E" w:rsidRDefault="00661BAD" w:rsidP="00B0602A">
            <w:pPr>
              <w:rPr>
                <w:rFonts w:ascii="Times New Roman" w:hAnsi="Times New Roman" w:cs="Times New Roman"/>
                <w:color w:val="000000"/>
                <w:sz w:val="20"/>
                <w:szCs w:val="20"/>
                <w:lang w:val="en-US"/>
              </w:rPr>
            </w:pPr>
            <w:r w:rsidRPr="00DF1B1E">
              <w:rPr>
                <w:rFonts w:ascii="Times New Roman" w:hAnsi="Times New Roman" w:cs="Times New Roman"/>
                <w:color w:val="000000"/>
                <w:sz w:val="20"/>
                <w:szCs w:val="20"/>
                <w:lang w:val="en-US"/>
              </w:rPr>
              <w:t>Missing</w:t>
            </w:r>
          </w:p>
        </w:tc>
        <w:tc>
          <w:tcPr>
            <w:tcW w:w="0" w:type="auto"/>
          </w:tcPr>
          <w:p w14:paraId="42AE1451" w14:textId="77777777" w:rsidR="00661BAD" w:rsidRPr="00DF1B1E" w:rsidRDefault="00661BAD" w:rsidP="00B0602A">
            <w:pPr>
              <w:rPr>
                <w:rFonts w:ascii="Times New Roman" w:eastAsia="Calibri" w:hAnsi="Times New Roman" w:cs="Times New Roman"/>
                <w:sz w:val="20"/>
                <w:szCs w:val="20"/>
              </w:rPr>
            </w:pPr>
            <w:r w:rsidRPr="00DF1B1E">
              <w:rPr>
                <w:rFonts w:ascii="Times New Roman" w:eastAsia="Calibri" w:hAnsi="Times New Roman" w:cs="Times New Roman"/>
                <w:sz w:val="20"/>
                <w:szCs w:val="20"/>
                <w:lang w:val="en-GB"/>
              </w:rPr>
              <w:t>3</w:t>
            </w:r>
          </w:p>
        </w:tc>
        <w:tc>
          <w:tcPr>
            <w:tcW w:w="0" w:type="auto"/>
          </w:tcPr>
          <w:p w14:paraId="2B4E4E14" w14:textId="77777777" w:rsidR="00661BAD" w:rsidRPr="006814B7" w:rsidRDefault="00661BAD" w:rsidP="00B0602A">
            <w:pPr>
              <w:rPr>
                <w:rFonts w:ascii="Times New Roman" w:eastAsia="Calibri" w:hAnsi="Times New Roman" w:cs="Times New Roman"/>
                <w:sz w:val="20"/>
                <w:szCs w:val="20"/>
                <w:lang w:val="en-GB"/>
              </w:rPr>
            </w:pPr>
          </w:p>
        </w:tc>
        <w:tc>
          <w:tcPr>
            <w:tcW w:w="0" w:type="auto"/>
          </w:tcPr>
          <w:p w14:paraId="76162942" w14:textId="77777777" w:rsidR="00661BAD" w:rsidRPr="00A651AA" w:rsidRDefault="00661BAD" w:rsidP="00B0602A">
            <w:pPr>
              <w:rPr>
                <w:rFonts w:ascii="Times New Roman" w:eastAsia="Calibri" w:hAnsi="Times New Roman" w:cs="Times New Roman"/>
                <w:sz w:val="20"/>
                <w:szCs w:val="20"/>
                <w:lang w:val="en-GB"/>
              </w:rPr>
            </w:pPr>
          </w:p>
        </w:tc>
        <w:tc>
          <w:tcPr>
            <w:tcW w:w="0" w:type="auto"/>
            <w:vMerge/>
          </w:tcPr>
          <w:p w14:paraId="4B39BA91" w14:textId="77777777" w:rsidR="00661BAD" w:rsidRPr="00E66DD4" w:rsidRDefault="00661BAD" w:rsidP="00B0602A">
            <w:pPr>
              <w:rPr>
                <w:rFonts w:ascii="Times New Roman" w:hAnsi="Times New Roman" w:cs="Times New Roman"/>
                <w:sz w:val="20"/>
                <w:szCs w:val="20"/>
                <w:lang w:val="en-US"/>
              </w:rPr>
            </w:pPr>
          </w:p>
        </w:tc>
      </w:tr>
      <w:tr w:rsidR="00661BAD" w:rsidRPr="00E66DD4" w14:paraId="2B270AD2" w14:textId="77777777" w:rsidTr="00B0602A">
        <w:trPr>
          <w:trHeight w:hRule="exact" w:val="284"/>
        </w:trPr>
        <w:tc>
          <w:tcPr>
            <w:tcW w:w="0" w:type="auto"/>
            <w:vMerge w:val="restart"/>
          </w:tcPr>
          <w:p w14:paraId="0F69CF51"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GB"/>
              </w:rPr>
              <w:t>Living in couple</w:t>
            </w:r>
          </w:p>
        </w:tc>
        <w:tc>
          <w:tcPr>
            <w:tcW w:w="0" w:type="auto"/>
            <w:vAlign w:val="center"/>
          </w:tcPr>
          <w:p w14:paraId="694301F5"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4AAF0DCD" w14:textId="77777777" w:rsidR="00661BAD" w:rsidRPr="00081902" w:rsidRDefault="00661BAD" w:rsidP="00B0602A">
            <w:pPr>
              <w:rPr>
                <w:lang w:val="en-US"/>
              </w:rPr>
            </w:pPr>
            <w:r>
              <w:rPr>
                <w:rFonts w:ascii="Times New Roman" w:eastAsia="Calibri" w:hAnsi="Times New Roman" w:cs="Times New Roman"/>
                <w:sz w:val="20"/>
                <w:szCs w:val="20"/>
                <w:lang w:val="en-GB"/>
              </w:rPr>
              <w:t xml:space="preserve">651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64.6</w:t>
            </w:r>
            <w:r w:rsidRPr="006814B7">
              <w:rPr>
                <w:rFonts w:ascii="Times New Roman" w:eastAsia="Calibri" w:hAnsi="Times New Roman" w:cs="Times New Roman"/>
                <w:sz w:val="20"/>
                <w:szCs w:val="20"/>
                <w:lang w:val="en-GB"/>
              </w:rPr>
              <w:t>)</w:t>
            </w:r>
          </w:p>
        </w:tc>
        <w:tc>
          <w:tcPr>
            <w:tcW w:w="0" w:type="auto"/>
          </w:tcPr>
          <w:p w14:paraId="38B141F2" w14:textId="77777777" w:rsidR="00661BAD" w:rsidRDefault="00661BAD" w:rsidP="00B0602A">
            <w:r>
              <w:rPr>
                <w:rFonts w:ascii="Times New Roman" w:eastAsia="Calibri" w:hAnsi="Times New Roman" w:cs="Times New Roman"/>
                <w:sz w:val="20"/>
                <w:szCs w:val="20"/>
                <w:lang w:val="en-GB"/>
              </w:rPr>
              <w:t xml:space="preserve">563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86.5</w:t>
            </w:r>
            <w:r w:rsidRPr="006814B7">
              <w:rPr>
                <w:rFonts w:ascii="Times New Roman" w:eastAsia="Calibri" w:hAnsi="Times New Roman" w:cs="Times New Roman"/>
                <w:sz w:val="20"/>
                <w:szCs w:val="20"/>
                <w:lang w:val="en-GB"/>
              </w:rPr>
              <w:t>)</w:t>
            </w:r>
          </w:p>
        </w:tc>
        <w:tc>
          <w:tcPr>
            <w:tcW w:w="0" w:type="auto"/>
          </w:tcPr>
          <w:p w14:paraId="033BBDE7" w14:textId="77777777" w:rsidR="00661BAD" w:rsidRPr="00A651AA" w:rsidRDefault="00661BAD" w:rsidP="00B0602A">
            <w:r w:rsidRPr="00A651AA">
              <w:rPr>
                <w:rFonts w:ascii="Times New Roman" w:eastAsia="Calibri" w:hAnsi="Times New Roman" w:cs="Times New Roman"/>
                <w:sz w:val="20"/>
                <w:szCs w:val="20"/>
                <w:lang w:val="en-GB"/>
              </w:rPr>
              <w:t>88 (13.5)</w:t>
            </w:r>
          </w:p>
        </w:tc>
        <w:tc>
          <w:tcPr>
            <w:tcW w:w="0" w:type="auto"/>
            <w:vMerge w:val="restart"/>
          </w:tcPr>
          <w:p w14:paraId="25F10A5B"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3238C0">
              <w:rPr>
                <w:rFonts w:ascii="Times New Roman" w:hAnsi="Times New Roman" w:cs="Times New Roman"/>
                <w:sz w:val="20"/>
                <w:szCs w:val="20"/>
                <w:lang w:val="en-US"/>
              </w:rPr>
              <w:t>483</w:t>
            </w:r>
          </w:p>
        </w:tc>
      </w:tr>
      <w:tr w:rsidR="00661BAD" w:rsidRPr="00E66DD4" w14:paraId="452AF82C" w14:textId="77777777" w:rsidTr="00B0602A">
        <w:trPr>
          <w:trHeight w:hRule="exact" w:val="284"/>
        </w:trPr>
        <w:tc>
          <w:tcPr>
            <w:tcW w:w="0" w:type="auto"/>
            <w:vMerge/>
          </w:tcPr>
          <w:p w14:paraId="13D6E8E4"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36B13B0F"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48338C2F" w14:textId="77777777" w:rsidR="00661BAD" w:rsidRDefault="00661BAD" w:rsidP="00B0602A">
            <w:r>
              <w:rPr>
                <w:rFonts w:ascii="Times New Roman" w:eastAsia="Calibri" w:hAnsi="Times New Roman" w:cs="Times New Roman"/>
                <w:sz w:val="20"/>
                <w:szCs w:val="20"/>
                <w:lang w:val="en-GB"/>
              </w:rPr>
              <w:t xml:space="preserve">357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35.4</w:t>
            </w:r>
            <w:r w:rsidRPr="006814B7">
              <w:rPr>
                <w:rFonts w:ascii="Times New Roman" w:eastAsia="Calibri" w:hAnsi="Times New Roman" w:cs="Times New Roman"/>
                <w:sz w:val="20"/>
                <w:szCs w:val="20"/>
                <w:lang w:val="en-GB"/>
              </w:rPr>
              <w:t>)</w:t>
            </w:r>
          </w:p>
        </w:tc>
        <w:tc>
          <w:tcPr>
            <w:tcW w:w="0" w:type="auto"/>
          </w:tcPr>
          <w:p w14:paraId="7C95C9D4" w14:textId="77777777" w:rsidR="00661BAD" w:rsidRDefault="00661BAD" w:rsidP="00B0602A">
            <w:r>
              <w:rPr>
                <w:rFonts w:ascii="Times New Roman" w:eastAsia="Calibri" w:hAnsi="Times New Roman" w:cs="Times New Roman"/>
                <w:sz w:val="20"/>
                <w:szCs w:val="20"/>
                <w:lang w:val="en-GB"/>
              </w:rPr>
              <w:t xml:space="preserve">303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84.9</w:t>
            </w:r>
            <w:r w:rsidRPr="006814B7">
              <w:rPr>
                <w:rFonts w:ascii="Times New Roman" w:eastAsia="Calibri" w:hAnsi="Times New Roman" w:cs="Times New Roman"/>
                <w:sz w:val="20"/>
                <w:szCs w:val="20"/>
                <w:lang w:val="en-GB"/>
              </w:rPr>
              <w:t>)</w:t>
            </w:r>
          </w:p>
        </w:tc>
        <w:tc>
          <w:tcPr>
            <w:tcW w:w="0" w:type="auto"/>
          </w:tcPr>
          <w:p w14:paraId="196CB34B" w14:textId="77777777" w:rsidR="00661BAD" w:rsidRPr="00A651AA" w:rsidRDefault="00661BAD" w:rsidP="00B0602A">
            <w:r w:rsidRPr="00A651AA">
              <w:rPr>
                <w:rFonts w:ascii="Times New Roman" w:eastAsia="Calibri" w:hAnsi="Times New Roman" w:cs="Times New Roman"/>
                <w:sz w:val="20"/>
                <w:szCs w:val="20"/>
                <w:lang w:val="en-GB"/>
              </w:rPr>
              <w:t>54 (15.1)</w:t>
            </w:r>
          </w:p>
        </w:tc>
        <w:tc>
          <w:tcPr>
            <w:tcW w:w="0" w:type="auto"/>
            <w:vMerge/>
          </w:tcPr>
          <w:p w14:paraId="7A26FFA9" w14:textId="77777777" w:rsidR="00661BAD" w:rsidRPr="00E66DD4" w:rsidRDefault="00661BAD" w:rsidP="00B0602A">
            <w:pPr>
              <w:rPr>
                <w:rFonts w:ascii="Times New Roman" w:hAnsi="Times New Roman" w:cs="Times New Roman"/>
                <w:sz w:val="20"/>
                <w:szCs w:val="20"/>
                <w:lang w:val="en-US"/>
              </w:rPr>
            </w:pPr>
          </w:p>
        </w:tc>
      </w:tr>
      <w:tr w:rsidR="00661BAD" w:rsidRPr="00E66DD4" w14:paraId="3E58CE58" w14:textId="77777777" w:rsidTr="00B0602A">
        <w:trPr>
          <w:trHeight w:hRule="exact" w:val="284"/>
        </w:trPr>
        <w:tc>
          <w:tcPr>
            <w:tcW w:w="0" w:type="auto"/>
            <w:vMerge/>
          </w:tcPr>
          <w:p w14:paraId="1C7F7A8A"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618CCFB4" w14:textId="77777777" w:rsidR="00661BAD" w:rsidRPr="00E66DD4" w:rsidRDefault="00661BAD" w:rsidP="00B0602A">
            <w:pPr>
              <w:rPr>
                <w:rFonts w:ascii="Times New Roman" w:hAnsi="Times New Roman" w:cs="Times New Roman"/>
                <w:color w:val="000000"/>
                <w:sz w:val="20"/>
                <w:szCs w:val="20"/>
                <w:lang w:val="en-US"/>
              </w:rPr>
            </w:pPr>
            <w:r w:rsidRPr="00DF1B1E">
              <w:rPr>
                <w:rFonts w:ascii="Times New Roman" w:hAnsi="Times New Roman" w:cs="Times New Roman"/>
                <w:color w:val="000000"/>
                <w:sz w:val="20"/>
                <w:szCs w:val="20"/>
                <w:lang w:val="en-US"/>
              </w:rPr>
              <w:t>Missing</w:t>
            </w:r>
          </w:p>
        </w:tc>
        <w:tc>
          <w:tcPr>
            <w:tcW w:w="0" w:type="auto"/>
          </w:tcPr>
          <w:p w14:paraId="720928D8" w14:textId="77777777" w:rsidR="00661BAD" w:rsidRDefault="00661BAD" w:rsidP="00B0602A">
            <w:pP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6</w:t>
            </w:r>
          </w:p>
        </w:tc>
        <w:tc>
          <w:tcPr>
            <w:tcW w:w="0" w:type="auto"/>
          </w:tcPr>
          <w:p w14:paraId="6470DB5B" w14:textId="77777777" w:rsidR="00661BAD" w:rsidRPr="006814B7" w:rsidRDefault="00661BAD" w:rsidP="00B0602A">
            <w:pPr>
              <w:rPr>
                <w:rFonts w:ascii="Times New Roman" w:eastAsia="Calibri" w:hAnsi="Times New Roman" w:cs="Times New Roman"/>
                <w:sz w:val="20"/>
                <w:szCs w:val="20"/>
                <w:lang w:val="en-GB"/>
              </w:rPr>
            </w:pPr>
          </w:p>
        </w:tc>
        <w:tc>
          <w:tcPr>
            <w:tcW w:w="0" w:type="auto"/>
          </w:tcPr>
          <w:p w14:paraId="589C19AF" w14:textId="77777777" w:rsidR="00661BAD" w:rsidRPr="00A651AA" w:rsidRDefault="00661BAD" w:rsidP="00B0602A">
            <w:pPr>
              <w:rPr>
                <w:rFonts w:ascii="Times New Roman" w:eastAsia="Calibri" w:hAnsi="Times New Roman" w:cs="Times New Roman"/>
                <w:sz w:val="20"/>
                <w:szCs w:val="20"/>
                <w:lang w:val="en-GB"/>
              </w:rPr>
            </w:pPr>
          </w:p>
        </w:tc>
        <w:tc>
          <w:tcPr>
            <w:tcW w:w="0" w:type="auto"/>
            <w:vMerge/>
          </w:tcPr>
          <w:p w14:paraId="7792306D" w14:textId="77777777" w:rsidR="00661BAD" w:rsidRPr="00E66DD4" w:rsidRDefault="00661BAD" w:rsidP="00B0602A">
            <w:pPr>
              <w:rPr>
                <w:rFonts w:ascii="Times New Roman" w:hAnsi="Times New Roman" w:cs="Times New Roman"/>
                <w:sz w:val="20"/>
                <w:szCs w:val="20"/>
                <w:lang w:val="en-US"/>
              </w:rPr>
            </w:pPr>
          </w:p>
        </w:tc>
      </w:tr>
      <w:tr w:rsidR="00661BAD" w:rsidRPr="00E66DD4" w14:paraId="5C5F3F64" w14:textId="77777777" w:rsidTr="00B0602A">
        <w:trPr>
          <w:trHeight w:hRule="exact" w:val="284"/>
        </w:trPr>
        <w:tc>
          <w:tcPr>
            <w:tcW w:w="0" w:type="auto"/>
            <w:vMerge w:val="restart"/>
          </w:tcPr>
          <w:p w14:paraId="6FF0CC7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Education</w:t>
            </w:r>
          </w:p>
        </w:tc>
        <w:tc>
          <w:tcPr>
            <w:tcW w:w="0" w:type="auto"/>
            <w:vAlign w:val="center"/>
          </w:tcPr>
          <w:p w14:paraId="03E13B3E"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≤Primary</w:t>
            </w:r>
          </w:p>
        </w:tc>
        <w:tc>
          <w:tcPr>
            <w:tcW w:w="0" w:type="auto"/>
          </w:tcPr>
          <w:p w14:paraId="72AA619B" w14:textId="77777777" w:rsidR="00661BAD" w:rsidRDefault="00661BAD" w:rsidP="00B0602A">
            <w:r w:rsidRPr="00975905">
              <w:rPr>
                <w:rFonts w:ascii="Times New Roman" w:eastAsia="Calibri" w:hAnsi="Times New Roman" w:cs="Times New Roman"/>
                <w:sz w:val="20"/>
                <w:szCs w:val="20"/>
                <w:lang w:val="en-GB"/>
              </w:rPr>
              <w:t xml:space="preserve">426 </w:t>
            </w:r>
            <w:r w:rsidRPr="006814B7">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42</w:t>
            </w:r>
            <w:r>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0</w:t>
            </w:r>
            <w:r w:rsidRPr="006814B7">
              <w:rPr>
                <w:rFonts w:ascii="Times New Roman" w:eastAsia="Calibri" w:hAnsi="Times New Roman" w:cs="Times New Roman"/>
                <w:sz w:val="20"/>
                <w:szCs w:val="20"/>
                <w:lang w:val="en-GB"/>
              </w:rPr>
              <w:t>)</w:t>
            </w:r>
          </w:p>
        </w:tc>
        <w:tc>
          <w:tcPr>
            <w:tcW w:w="0" w:type="auto"/>
          </w:tcPr>
          <w:p w14:paraId="0D6F7E55" w14:textId="77777777" w:rsidR="00661BAD" w:rsidRDefault="00661BAD" w:rsidP="00B0602A">
            <w:r w:rsidRPr="00FF722F">
              <w:rPr>
                <w:rFonts w:ascii="Times New Roman" w:eastAsia="Calibri" w:hAnsi="Times New Roman" w:cs="Times New Roman"/>
                <w:sz w:val="20"/>
                <w:szCs w:val="20"/>
                <w:lang w:val="en-GB"/>
              </w:rPr>
              <w:t xml:space="preserve">342 </w:t>
            </w:r>
            <w:r w:rsidRPr="006814B7">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80</w:t>
            </w:r>
            <w:r>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3</w:t>
            </w:r>
            <w:r w:rsidRPr="006814B7">
              <w:rPr>
                <w:rFonts w:ascii="Times New Roman" w:eastAsia="Calibri" w:hAnsi="Times New Roman" w:cs="Times New Roman"/>
                <w:sz w:val="20"/>
                <w:szCs w:val="20"/>
                <w:lang w:val="en-GB"/>
              </w:rPr>
              <w:t>)</w:t>
            </w:r>
          </w:p>
        </w:tc>
        <w:tc>
          <w:tcPr>
            <w:tcW w:w="0" w:type="auto"/>
          </w:tcPr>
          <w:p w14:paraId="094E42A6" w14:textId="77777777" w:rsidR="00661BAD" w:rsidRPr="00A651AA" w:rsidRDefault="00661BAD" w:rsidP="00B0602A">
            <w:r w:rsidRPr="00A651AA">
              <w:rPr>
                <w:rFonts w:ascii="Times New Roman" w:eastAsia="Calibri" w:hAnsi="Times New Roman" w:cs="Times New Roman"/>
                <w:sz w:val="20"/>
                <w:szCs w:val="20"/>
                <w:lang w:val="en-GB"/>
              </w:rPr>
              <w:t>84 (19.7)</w:t>
            </w:r>
          </w:p>
        </w:tc>
        <w:tc>
          <w:tcPr>
            <w:tcW w:w="0" w:type="auto"/>
            <w:vMerge w:val="restart"/>
          </w:tcPr>
          <w:p w14:paraId="1A5F7D86" w14:textId="77777777" w:rsidR="00661BAD" w:rsidRPr="00E66DD4" w:rsidRDefault="00661BAD" w:rsidP="00B0602A">
            <w:pPr>
              <w:rPr>
                <w:rFonts w:ascii="Times New Roman" w:hAnsi="Times New Roman" w:cs="Times New Roman"/>
                <w:sz w:val="20"/>
                <w:szCs w:val="20"/>
                <w:lang w:val="en-US"/>
              </w:rPr>
            </w:pPr>
            <w:r w:rsidRPr="00784DE0">
              <w:rPr>
                <w:rFonts w:ascii="Times New Roman" w:hAnsi="Times New Roman" w:cs="Times New Roman"/>
                <w:sz w:val="20"/>
                <w:szCs w:val="20"/>
                <w:lang w:val="en-US"/>
              </w:rPr>
              <w:t>&lt;0.001</w:t>
            </w:r>
            <w:r>
              <w:rPr>
                <w:rFonts w:ascii="Times New Roman" w:hAnsi="Times New Roman" w:cs="Times New Roman"/>
                <w:sz w:val="20"/>
                <w:szCs w:val="20"/>
                <w:lang w:val="en-US"/>
              </w:rPr>
              <w:t>***</w:t>
            </w:r>
          </w:p>
        </w:tc>
      </w:tr>
      <w:tr w:rsidR="00661BAD" w:rsidRPr="00E66DD4" w14:paraId="0625857C" w14:textId="77777777" w:rsidTr="00B0602A">
        <w:trPr>
          <w:trHeight w:hRule="exact" w:val="284"/>
        </w:trPr>
        <w:tc>
          <w:tcPr>
            <w:tcW w:w="0" w:type="auto"/>
            <w:vMerge/>
          </w:tcPr>
          <w:p w14:paraId="4D0FC4A1"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70F74481"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Secondary</w:t>
            </w:r>
          </w:p>
        </w:tc>
        <w:tc>
          <w:tcPr>
            <w:tcW w:w="0" w:type="auto"/>
          </w:tcPr>
          <w:p w14:paraId="590BF7E8" w14:textId="77777777" w:rsidR="00661BAD" w:rsidRDefault="00661BAD" w:rsidP="00B0602A">
            <w:r w:rsidRPr="00975905">
              <w:rPr>
                <w:rFonts w:ascii="Times New Roman" w:eastAsia="Calibri" w:hAnsi="Times New Roman" w:cs="Times New Roman"/>
                <w:sz w:val="20"/>
                <w:szCs w:val="20"/>
                <w:lang w:val="en-GB"/>
              </w:rPr>
              <w:t xml:space="preserve">437 </w:t>
            </w:r>
            <w:r w:rsidRPr="006814B7">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43</w:t>
            </w:r>
            <w:r>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1</w:t>
            </w:r>
            <w:r w:rsidRPr="006814B7">
              <w:rPr>
                <w:rFonts w:ascii="Times New Roman" w:eastAsia="Calibri" w:hAnsi="Times New Roman" w:cs="Times New Roman"/>
                <w:sz w:val="20"/>
                <w:szCs w:val="20"/>
                <w:lang w:val="en-GB"/>
              </w:rPr>
              <w:t>)</w:t>
            </w:r>
          </w:p>
        </w:tc>
        <w:tc>
          <w:tcPr>
            <w:tcW w:w="0" w:type="auto"/>
          </w:tcPr>
          <w:p w14:paraId="3B32609D" w14:textId="77777777" w:rsidR="00661BAD" w:rsidRDefault="00661BAD" w:rsidP="00B0602A">
            <w:r w:rsidRPr="00FF722F">
              <w:rPr>
                <w:rFonts w:ascii="Times New Roman" w:eastAsia="Calibri" w:hAnsi="Times New Roman" w:cs="Times New Roman"/>
                <w:sz w:val="20"/>
                <w:szCs w:val="20"/>
                <w:lang w:val="en-GB"/>
              </w:rPr>
              <w:t xml:space="preserve">387 </w:t>
            </w:r>
            <w:r w:rsidRPr="006814B7">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88</w:t>
            </w:r>
            <w:r>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6</w:t>
            </w:r>
            <w:r w:rsidRPr="006814B7">
              <w:rPr>
                <w:rFonts w:ascii="Times New Roman" w:eastAsia="Calibri" w:hAnsi="Times New Roman" w:cs="Times New Roman"/>
                <w:sz w:val="20"/>
                <w:szCs w:val="20"/>
                <w:lang w:val="en-GB"/>
              </w:rPr>
              <w:t>)</w:t>
            </w:r>
          </w:p>
        </w:tc>
        <w:tc>
          <w:tcPr>
            <w:tcW w:w="0" w:type="auto"/>
          </w:tcPr>
          <w:p w14:paraId="16B13F01" w14:textId="77777777" w:rsidR="00661BAD" w:rsidRPr="00A651AA" w:rsidRDefault="00661BAD" w:rsidP="00B0602A">
            <w:r w:rsidRPr="00A651AA">
              <w:rPr>
                <w:rFonts w:ascii="Times New Roman" w:eastAsia="Calibri" w:hAnsi="Times New Roman" w:cs="Times New Roman"/>
                <w:sz w:val="20"/>
                <w:szCs w:val="20"/>
                <w:lang w:val="en-GB"/>
              </w:rPr>
              <w:t>50 (11.4)</w:t>
            </w:r>
          </w:p>
        </w:tc>
        <w:tc>
          <w:tcPr>
            <w:tcW w:w="0" w:type="auto"/>
            <w:vMerge/>
          </w:tcPr>
          <w:p w14:paraId="28CAC648" w14:textId="77777777" w:rsidR="00661BAD" w:rsidRPr="00E66DD4" w:rsidRDefault="00661BAD" w:rsidP="00B0602A">
            <w:pPr>
              <w:rPr>
                <w:rFonts w:ascii="Times New Roman" w:hAnsi="Times New Roman" w:cs="Times New Roman"/>
                <w:sz w:val="20"/>
                <w:szCs w:val="20"/>
                <w:lang w:val="en-US"/>
              </w:rPr>
            </w:pPr>
          </w:p>
        </w:tc>
      </w:tr>
      <w:tr w:rsidR="00661BAD" w:rsidRPr="00E66DD4" w14:paraId="52590A2A" w14:textId="77777777" w:rsidTr="00B0602A">
        <w:trPr>
          <w:trHeight w:hRule="exact" w:val="284"/>
        </w:trPr>
        <w:tc>
          <w:tcPr>
            <w:tcW w:w="0" w:type="auto"/>
            <w:vMerge/>
          </w:tcPr>
          <w:p w14:paraId="687EAAE7"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5E6F5D59"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≥Tertiary</w:t>
            </w:r>
          </w:p>
        </w:tc>
        <w:tc>
          <w:tcPr>
            <w:tcW w:w="0" w:type="auto"/>
          </w:tcPr>
          <w:p w14:paraId="715CFBB7" w14:textId="77777777" w:rsidR="00661BAD" w:rsidRDefault="00661BAD" w:rsidP="00B0602A">
            <w:r w:rsidRPr="00975905">
              <w:rPr>
                <w:rFonts w:ascii="Times New Roman" w:eastAsia="Calibri" w:hAnsi="Times New Roman" w:cs="Times New Roman"/>
                <w:sz w:val="20"/>
                <w:szCs w:val="20"/>
                <w:lang w:val="en-GB"/>
              </w:rPr>
              <w:t xml:space="preserve">151 </w:t>
            </w:r>
            <w:r w:rsidRPr="006814B7">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14</w:t>
            </w:r>
            <w:r>
              <w:rPr>
                <w:rFonts w:ascii="Times New Roman" w:eastAsia="Calibri" w:hAnsi="Times New Roman" w:cs="Times New Roman"/>
                <w:sz w:val="20"/>
                <w:szCs w:val="20"/>
                <w:lang w:val="en-GB"/>
              </w:rPr>
              <w:t>.</w:t>
            </w:r>
            <w:r w:rsidRPr="00975905">
              <w:rPr>
                <w:rFonts w:ascii="Times New Roman" w:eastAsia="Calibri" w:hAnsi="Times New Roman" w:cs="Times New Roman"/>
                <w:sz w:val="20"/>
                <w:szCs w:val="20"/>
                <w:lang w:val="en-GB"/>
              </w:rPr>
              <w:t>9</w:t>
            </w:r>
            <w:r w:rsidRPr="006814B7">
              <w:rPr>
                <w:rFonts w:ascii="Times New Roman" w:eastAsia="Calibri" w:hAnsi="Times New Roman" w:cs="Times New Roman"/>
                <w:sz w:val="20"/>
                <w:szCs w:val="20"/>
                <w:lang w:val="en-GB"/>
              </w:rPr>
              <w:t>)</w:t>
            </w:r>
          </w:p>
        </w:tc>
        <w:tc>
          <w:tcPr>
            <w:tcW w:w="0" w:type="auto"/>
          </w:tcPr>
          <w:p w14:paraId="17319A43" w14:textId="77777777" w:rsidR="00661BAD" w:rsidRDefault="00661BAD" w:rsidP="00B0602A">
            <w:r w:rsidRPr="00FF722F">
              <w:rPr>
                <w:rFonts w:ascii="Times New Roman" w:eastAsia="Calibri" w:hAnsi="Times New Roman" w:cs="Times New Roman"/>
                <w:sz w:val="20"/>
                <w:szCs w:val="20"/>
                <w:lang w:val="en-GB"/>
              </w:rPr>
              <w:t xml:space="preserve">143 </w:t>
            </w:r>
            <w:r w:rsidRPr="006814B7">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94</w:t>
            </w:r>
            <w:r>
              <w:rPr>
                <w:rFonts w:ascii="Times New Roman" w:eastAsia="Calibri" w:hAnsi="Times New Roman" w:cs="Times New Roman"/>
                <w:sz w:val="20"/>
                <w:szCs w:val="20"/>
                <w:lang w:val="en-GB"/>
              </w:rPr>
              <w:t>.</w:t>
            </w:r>
            <w:r w:rsidRPr="00FF722F">
              <w:rPr>
                <w:rFonts w:ascii="Times New Roman" w:eastAsia="Calibri" w:hAnsi="Times New Roman" w:cs="Times New Roman"/>
                <w:sz w:val="20"/>
                <w:szCs w:val="20"/>
                <w:lang w:val="en-GB"/>
              </w:rPr>
              <w:t>7</w:t>
            </w:r>
            <w:r w:rsidRPr="006814B7">
              <w:rPr>
                <w:rFonts w:ascii="Times New Roman" w:eastAsia="Calibri" w:hAnsi="Times New Roman" w:cs="Times New Roman"/>
                <w:sz w:val="20"/>
                <w:szCs w:val="20"/>
                <w:lang w:val="en-GB"/>
              </w:rPr>
              <w:t>)</w:t>
            </w:r>
          </w:p>
        </w:tc>
        <w:tc>
          <w:tcPr>
            <w:tcW w:w="0" w:type="auto"/>
          </w:tcPr>
          <w:p w14:paraId="64F7BCB4" w14:textId="77777777" w:rsidR="00661BAD" w:rsidRPr="00A651AA" w:rsidRDefault="00661BAD" w:rsidP="00B0602A">
            <w:r w:rsidRPr="00A651AA">
              <w:rPr>
                <w:rFonts w:ascii="Times New Roman" w:eastAsia="Calibri" w:hAnsi="Times New Roman" w:cs="Times New Roman"/>
                <w:sz w:val="20"/>
                <w:szCs w:val="20"/>
                <w:lang w:val="en-GB"/>
              </w:rPr>
              <w:t>8 (5.3)</w:t>
            </w:r>
          </w:p>
        </w:tc>
        <w:tc>
          <w:tcPr>
            <w:tcW w:w="0" w:type="auto"/>
            <w:vMerge/>
          </w:tcPr>
          <w:p w14:paraId="0F0F205B" w14:textId="77777777" w:rsidR="00661BAD" w:rsidRPr="00E66DD4" w:rsidRDefault="00661BAD" w:rsidP="00B0602A">
            <w:pPr>
              <w:rPr>
                <w:rFonts w:ascii="Times New Roman" w:hAnsi="Times New Roman" w:cs="Times New Roman"/>
                <w:sz w:val="20"/>
                <w:szCs w:val="20"/>
                <w:lang w:val="en-US"/>
              </w:rPr>
            </w:pPr>
          </w:p>
        </w:tc>
      </w:tr>
      <w:tr w:rsidR="00661BAD" w:rsidRPr="00E66DD4" w14:paraId="05221164" w14:textId="77777777" w:rsidTr="00B0602A">
        <w:trPr>
          <w:trHeight w:hRule="exact" w:val="284"/>
        </w:trPr>
        <w:tc>
          <w:tcPr>
            <w:tcW w:w="0" w:type="auto"/>
            <w:vMerge w:val="restart"/>
          </w:tcPr>
          <w:p w14:paraId="3CE7D58F"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Smoking</w:t>
            </w:r>
          </w:p>
        </w:tc>
        <w:tc>
          <w:tcPr>
            <w:tcW w:w="0" w:type="auto"/>
            <w:vAlign w:val="center"/>
          </w:tcPr>
          <w:p w14:paraId="24F8A2CC"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Never</w:t>
            </w:r>
          </w:p>
        </w:tc>
        <w:tc>
          <w:tcPr>
            <w:tcW w:w="0" w:type="auto"/>
          </w:tcPr>
          <w:p w14:paraId="718A2966" w14:textId="77777777" w:rsidR="00661BAD" w:rsidRDefault="00661BAD" w:rsidP="00B0602A">
            <w:r w:rsidRPr="008253CB">
              <w:rPr>
                <w:rFonts w:ascii="Times New Roman" w:eastAsia="Calibri" w:hAnsi="Times New Roman" w:cs="Times New Roman"/>
                <w:sz w:val="20"/>
                <w:szCs w:val="20"/>
                <w:lang w:val="en-GB"/>
              </w:rPr>
              <w:t xml:space="preserve">371 </w:t>
            </w:r>
            <w:r w:rsidRPr="006814B7">
              <w:rPr>
                <w:rFonts w:ascii="Times New Roman" w:eastAsia="Calibri" w:hAnsi="Times New Roman" w:cs="Times New Roman"/>
                <w:sz w:val="20"/>
                <w:szCs w:val="20"/>
                <w:lang w:val="en-GB"/>
              </w:rPr>
              <w:t>(</w:t>
            </w:r>
            <w:r w:rsidRPr="008253CB">
              <w:rPr>
                <w:rFonts w:ascii="Times New Roman" w:eastAsia="Calibri" w:hAnsi="Times New Roman" w:cs="Times New Roman"/>
                <w:sz w:val="20"/>
                <w:szCs w:val="20"/>
                <w:lang w:val="en-GB"/>
              </w:rPr>
              <w:t>36</w:t>
            </w:r>
            <w:r>
              <w:rPr>
                <w:rFonts w:ascii="Times New Roman" w:eastAsia="Calibri" w:hAnsi="Times New Roman" w:cs="Times New Roman"/>
                <w:sz w:val="20"/>
                <w:szCs w:val="20"/>
                <w:lang w:val="en-GB"/>
              </w:rPr>
              <w:t>.</w:t>
            </w:r>
            <w:r w:rsidRPr="008253CB">
              <w:rPr>
                <w:rFonts w:ascii="Times New Roman" w:eastAsia="Calibri" w:hAnsi="Times New Roman" w:cs="Times New Roman"/>
                <w:sz w:val="20"/>
                <w:szCs w:val="20"/>
                <w:lang w:val="en-GB"/>
              </w:rPr>
              <w:t>6</w:t>
            </w:r>
            <w:r w:rsidRPr="006814B7">
              <w:rPr>
                <w:rFonts w:ascii="Times New Roman" w:eastAsia="Calibri" w:hAnsi="Times New Roman" w:cs="Times New Roman"/>
                <w:sz w:val="20"/>
                <w:szCs w:val="20"/>
                <w:lang w:val="en-GB"/>
              </w:rPr>
              <w:t>)</w:t>
            </w:r>
          </w:p>
        </w:tc>
        <w:tc>
          <w:tcPr>
            <w:tcW w:w="0" w:type="auto"/>
          </w:tcPr>
          <w:p w14:paraId="5C631E39" w14:textId="77777777" w:rsidR="00661BAD" w:rsidRDefault="00661BAD" w:rsidP="00B0602A">
            <w:r w:rsidRPr="003E67AD">
              <w:rPr>
                <w:rFonts w:ascii="Times New Roman" w:eastAsia="Calibri" w:hAnsi="Times New Roman" w:cs="Times New Roman"/>
                <w:sz w:val="20"/>
                <w:szCs w:val="20"/>
                <w:lang w:val="en-GB"/>
              </w:rPr>
              <w:t xml:space="preserve">316 </w:t>
            </w:r>
            <w:r w:rsidRPr="006814B7">
              <w:rPr>
                <w:rFonts w:ascii="Times New Roman" w:eastAsia="Calibri" w:hAnsi="Times New Roman" w:cs="Times New Roman"/>
                <w:sz w:val="20"/>
                <w:szCs w:val="20"/>
                <w:lang w:val="en-GB"/>
              </w:rPr>
              <w:t>(</w:t>
            </w:r>
            <w:r w:rsidRPr="003E67AD">
              <w:rPr>
                <w:rFonts w:ascii="Times New Roman" w:eastAsia="Calibri" w:hAnsi="Times New Roman" w:cs="Times New Roman"/>
                <w:sz w:val="20"/>
                <w:szCs w:val="20"/>
                <w:lang w:val="en-GB"/>
              </w:rPr>
              <w:t>85</w:t>
            </w:r>
            <w:r>
              <w:rPr>
                <w:rFonts w:ascii="Times New Roman" w:eastAsia="Calibri" w:hAnsi="Times New Roman" w:cs="Times New Roman"/>
                <w:sz w:val="20"/>
                <w:szCs w:val="20"/>
                <w:lang w:val="en-GB"/>
              </w:rPr>
              <w:t>.</w:t>
            </w:r>
            <w:r w:rsidRPr="003E67AD">
              <w:rPr>
                <w:rFonts w:ascii="Times New Roman" w:eastAsia="Calibri" w:hAnsi="Times New Roman" w:cs="Times New Roman"/>
                <w:sz w:val="20"/>
                <w:szCs w:val="20"/>
                <w:lang w:val="en-GB"/>
              </w:rPr>
              <w:t>2</w:t>
            </w:r>
            <w:r w:rsidRPr="006814B7">
              <w:rPr>
                <w:rFonts w:ascii="Times New Roman" w:eastAsia="Calibri" w:hAnsi="Times New Roman" w:cs="Times New Roman"/>
                <w:sz w:val="20"/>
                <w:szCs w:val="20"/>
                <w:lang w:val="en-GB"/>
              </w:rPr>
              <w:t>)</w:t>
            </w:r>
          </w:p>
        </w:tc>
        <w:tc>
          <w:tcPr>
            <w:tcW w:w="0" w:type="auto"/>
          </w:tcPr>
          <w:p w14:paraId="618B4766" w14:textId="77777777" w:rsidR="00661BAD" w:rsidRPr="00A651AA" w:rsidRDefault="00661BAD" w:rsidP="00B0602A">
            <w:r w:rsidRPr="00A651AA">
              <w:rPr>
                <w:rFonts w:ascii="Times New Roman" w:eastAsia="Calibri" w:hAnsi="Times New Roman" w:cs="Times New Roman"/>
                <w:sz w:val="20"/>
                <w:szCs w:val="20"/>
                <w:lang w:val="en-GB"/>
              </w:rPr>
              <w:t>55 (14.8)</w:t>
            </w:r>
          </w:p>
        </w:tc>
        <w:tc>
          <w:tcPr>
            <w:tcW w:w="0" w:type="auto"/>
            <w:vMerge w:val="restart"/>
          </w:tcPr>
          <w:p w14:paraId="373EF3F7"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784DE0">
              <w:rPr>
                <w:rFonts w:ascii="Times New Roman" w:hAnsi="Times New Roman" w:cs="Times New Roman"/>
                <w:sz w:val="20"/>
                <w:szCs w:val="20"/>
                <w:lang w:val="en-US"/>
              </w:rPr>
              <w:t>815</w:t>
            </w:r>
          </w:p>
        </w:tc>
      </w:tr>
      <w:tr w:rsidR="00661BAD" w:rsidRPr="00E66DD4" w14:paraId="6A5F0ECF" w14:textId="77777777" w:rsidTr="00B0602A">
        <w:trPr>
          <w:trHeight w:hRule="exact" w:val="284"/>
        </w:trPr>
        <w:tc>
          <w:tcPr>
            <w:tcW w:w="0" w:type="auto"/>
            <w:vMerge/>
          </w:tcPr>
          <w:p w14:paraId="0701E7D2"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6F27297F"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Past</w:t>
            </w:r>
          </w:p>
        </w:tc>
        <w:tc>
          <w:tcPr>
            <w:tcW w:w="0" w:type="auto"/>
          </w:tcPr>
          <w:p w14:paraId="4C6FCE8B" w14:textId="77777777" w:rsidR="00661BAD" w:rsidRDefault="00661BAD" w:rsidP="00B0602A">
            <w:r w:rsidRPr="008253CB">
              <w:rPr>
                <w:rFonts w:ascii="Times New Roman" w:eastAsia="Calibri" w:hAnsi="Times New Roman" w:cs="Times New Roman"/>
                <w:sz w:val="20"/>
                <w:szCs w:val="20"/>
                <w:lang w:val="en-GB"/>
              </w:rPr>
              <w:t xml:space="preserve">386 </w:t>
            </w:r>
            <w:r w:rsidRPr="006814B7">
              <w:rPr>
                <w:rFonts w:ascii="Times New Roman" w:eastAsia="Calibri" w:hAnsi="Times New Roman" w:cs="Times New Roman"/>
                <w:sz w:val="20"/>
                <w:szCs w:val="20"/>
                <w:lang w:val="en-GB"/>
              </w:rPr>
              <w:t>(</w:t>
            </w:r>
            <w:r w:rsidRPr="008253CB">
              <w:rPr>
                <w:rFonts w:ascii="Times New Roman" w:eastAsia="Calibri" w:hAnsi="Times New Roman" w:cs="Times New Roman"/>
                <w:sz w:val="20"/>
                <w:szCs w:val="20"/>
                <w:lang w:val="en-GB"/>
              </w:rPr>
              <w:t>38</w:t>
            </w:r>
            <w:r>
              <w:rPr>
                <w:rFonts w:ascii="Times New Roman" w:eastAsia="Calibri" w:hAnsi="Times New Roman" w:cs="Times New Roman"/>
                <w:sz w:val="20"/>
                <w:szCs w:val="20"/>
                <w:lang w:val="en-GB"/>
              </w:rPr>
              <w:t>.</w:t>
            </w:r>
            <w:r w:rsidRPr="008253CB">
              <w:rPr>
                <w:rFonts w:ascii="Times New Roman" w:eastAsia="Calibri" w:hAnsi="Times New Roman" w:cs="Times New Roman"/>
                <w:sz w:val="20"/>
                <w:szCs w:val="20"/>
                <w:lang w:val="en-GB"/>
              </w:rPr>
              <w:t>1</w:t>
            </w:r>
            <w:r w:rsidRPr="006814B7">
              <w:rPr>
                <w:rFonts w:ascii="Times New Roman" w:eastAsia="Calibri" w:hAnsi="Times New Roman" w:cs="Times New Roman"/>
                <w:sz w:val="20"/>
                <w:szCs w:val="20"/>
                <w:lang w:val="en-GB"/>
              </w:rPr>
              <w:t>)</w:t>
            </w:r>
          </w:p>
        </w:tc>
        <w:tc>
          <w:tcPr>
            <w:tcW w:w="0" w:type="auto"/>
          </w:tcPr>
          <w:p w14:paraId="7853896D" w14:textId="77777777" w:rsidR="00661BAD" w:rsidRDefault="00661BAD" w:rsidP="00B0602A">
            <w:r w:rsidRPr="003E67AD">
              <w:rPr>
                <w:rFonts w:ascii="Times New Roman" w:eastAsia="Calibri" w:hAnsi="Times New Roman" w:cs="Times New Roman"/>
                <w:sz w:val="20"/>
                <w:szCs w:val="20"/>
                <w:lang w:val="en-GB"/>
              </w:rPr>
              <w:t xml:space="preserve">335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86.8</w:t>
            </w:r>
            <w:r w:rsidRPr="006814B7">
              <w:rPr>
                <w:rFonts w:ascii="Times New Roman" w:eastAsia="Calibri" w:hAnsi="Times New Roman" w:cs="Times New Roman"/>
                <w:sz w:val="20"/>
                <w:szCs w:val="20"/>
                <w:lang w:val="en-GB"/>
              </w:rPr>
              <w:t>)</w:t>
            </w:r>
          </w:p>
        </w:tc>
        <w:tc>
          <w:tcPr>
            <w:tcW w:w="0" w:type="auto"/>
          </w:tcPr>
          <w:p w14:paraId="37CC201F" w14:textId="77777777" w:rsidR="00661BAD" w:rsidRPr="00A651AA" w:rsidRDefault="00661BAD" w:rsidP="00B0602A">
            <w:r w:rsidRPr="00A651AA">
              <w:rPr>
                <w:rFonts w:ascii="Times New Roman" w:eastAsia="Calibri" w:hAnsi="Times New Roman" w:cs="Times New Roman"/>
                <w:sz w:val="20"/>
                <w:szCs w:val="20"/>
                <w:lang w:val="en-GB"/>
              </w:rPr>
              <w:t>51 (13.2)</w:t>
            </w:r>
          </w:p>
        </w:tc>
        <w:tc>
          <w:tcPr>
            <w:tcW w:w="0" w:type="auto"/>
            <w:vMerge/>
          </w:tcPr>
          <w:p w14:paraId="2CF9131D" w14:textId="77777777" w:rsidR="00661BAD" w:rsidRPr="00E66DD4" w:rsidRDefault="00661BAD" w:rsidP="00B0602A">
            <w:pPr>
              <w:rPr>
                <w:rFonts w:ascii="Times New Roman" w:hAnsi="Times New Roman" w:cs="Times New Roman"/>
                <w:sz w:val="20"/>
                <w:szCs w:val="20"/>
                <w:lang w:val="en-US"/>
              </w:rPr>
            </w:pPr>
          </w:p>
        </w:tc>
      </w:tr>
      <w:tr w:rsidR="00661BAD" w:rsidRPr="00E66DD4" w14:paraId="24F28412" w14:textId="77777777" w:rsidTr="00B0602A">
        <w:trPr>
          <w:trHeight w:hRule="exact" w:val="284"/>
        </w:trPr>
        <w:tc>
          <w:tcPr>
            <w:tcW w:w="0" w:type="auto"/>
            <w:vMerge/>
          </w:tcPr>
          <w:p w14:paraId="5BC7FBC8"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221306A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Current</w:t>
            </w:r>
          </w:p>
        </w:tc>
        <w:tc>
          <w:tcPr>
            <w:tcW w:w="0" w:type="auto"/>
          </w:tcPr>
          <w:p w14:paraId="4EF38DE2" w14:textId="77777777" w:rsidR="00661BAD" w:rsidRDefault="00661BAD" w:rsidP="00B0602A">
            <w:r w:rsidRPr="008253CB">
              <w:rPr>
                <w:rFonts w:ascii="Times New Roman" w:eastAsia="Calibri" w:hAnsi="Times New Roman" w:cs="Times New Roman"/>
                <w:sz w:val="20"/>
                <w:szCs w:val="20"/>
                <w:lang w:val="en-GB"/>
              </w:rPr>
              <w:t xml:space="preserve">256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25.3</w:t>
            </w:r>
            <w:r w:rsidRPr="006814B7">
              <w:rPr>
                <w:rFonts w:ascii="Times New Roman" w:eastAsia="Calibri" w:hAnsi="Times New Roman" w:cs="Times New Roman"/>
                <w:sz w:val="20"/>
                <w:szCs w:val="20"/>
                <w:lang w:val="en-GB"/>
              </w:rPr>
              <w:t>)</w:t>
            </w:r>
          </w:p>
        </w:tc>
        <w:tc>
          <w:tcPr>
            <w:tcW w:w="0" w:type="auto"/>
          </w:tcPr>
          <w:p w14:paraId="7097070B" w14:textId="77777777" w:rsidR="00661BAD" w:rsidRDefault="00661BAD" w:rsidP="00B0602A">
            <w:r w:rsidRPr="003E67AD">
              <w:rPr>
                <w:rFonts w:ascii="Times New Roman" w:eastAsia="Calibri" w:hAnsi="Times New Roman" w:cs="Times New Roman"/>
                <w:sz w:val="20"/>
                <w:szCs w:val="20"/>
                <w:lang w:val="en-GB"/>
              </w:rPr>
              <w:t xml:space="preserve">220 </w:t>
            </w:r>
            <w:r w:rsidRPr="006814B7">
              <w:rPr>
                <w:rFonts w:ascii="Times New Roman" w:eastAsia="Calibri" w:hAnsi="Times New Roman" w:cs="Times New Roman"/>
                <w:sz w:val="20"/>
                <w:szCs w:val="20"/>
                <w:lang w:val="en-GB"/>
              </w:rPr>
              <w:t>(</w:t>
            </w:r>
            <w:r w:rsidRPr="003E67AD">
              <w:rPr>
                <w:rFonts w:ascii="Times New Roman" w:eastAsia="Calibri" w:hAnsi="Times New Roman" w:cs="Times New Roman"/>
                <w:sz w:val="20"/>
                <w:szCs w:val="20"/>
                <w:lang w:val="en-GB"/>
              </w:rPr>
              <w:t>85</w:t>
            </w:r>
            <w:r>
              <w:rPr>
                <w:rFonts w:ascii="Times New Roman" w:eastAsia="Calibri" w:hAnsi="Times New Roman" w:cs="Times New Roman"/>
                <w:sz w:val="20"/>
                <w:szCs w:val="20"/>
                <w:lang w:val="en-GB"/>
              </w:rPr>
              <w:t>.</w:t>
            </w:r>
            <w:r w:rsidRPr="003E67AD">
              <w:rPr>
                <w:rFonts w:ascii="Times New Roman" w:eastAsia="Calibri" w:hAnsi="Times New Roman" w:cs="Times New Roman"/>
                <w:sz w:val="20"/>
                <w:szCs w:val="20"/>
                <w:lang w:val="en-GB"/>
              </w:rPr>
              <w:t>9</w:t>
            </w:r>
            <w:r w:rsidRPr="006814B7">
              <w:rPr>
                <w:rFonts w:ascii="Times New Roman" w:eastAsia="Calibri" w:hAnsi="Times New Roman" w:cs="Times New Roman"/>
                <w:sz w:val="20"/>
                <w:szCs w:val="20"/>
                <w:lang w:val="en-GB"/>
              </w:rPr>
              <w:t>)</w:t>
            </w:r>
          </w:p>
        </w:tc>
        <w:tc>
          <w:tcPr>
            <w:tcW w:w="0" w:type="auto"/>
          </w:tcPr>
          <w:p w14:paraId="6CF61912" w14:textId="77777777" w:rsidR="00661BAD" w:rsidRPr="00A651AA" w:rsidRDefault="00661BAD" w:rsidP="00B0602A">
            <w:r w:rsidRPr="00A651AA">
              <w:rPr>
                <w:rFonts w:ascii="Times New Roman" w:eastAsia="Calibri" w:hAnsi="Times New Roman" w:cs="Times New Roman"/>
                <w:sz w:val="20"/>
                <w:szCs w:val="20"/>
                <w:lang w:val="en-GB"/>
              </w:rPr>
              <w:t>36 (14.1)</w:t>
            </w:r>
          </w:p>
        </w:tc>
        <w:tc>
          <w:tcPr>
            <w:tcW w:w="0" w:type="auto"/>
            <w:vMerge/>
          </w:tcPr>
          <w:p w14:paraId="382CACEB" w14:textId="77777777" w:rsidR="00661BAD" w:rsidRPr="00E66DD4" w:rsidRDefault="00661BAD" w:rsidP="00B0602A">
            <w:pPr>
              <w:rPr>
                <w:rFonts w:ascii="Times New Roman" w:hAnsi="Times New Roman" w:cs="Times New Roman"/>
                <w:sz w:val="20"/>
                <w:szCs w:val="20"/>
                <w:lang w:val="en-US"/>
              </w:rPr>
            </w:pPr>
          </w:p>
        </w:tc>
      </w:tr>
      <w:tr w:rsidR="00661BAD" w:rsidRPr="00E66DD4" w14:paraId="36F10438" w14:textId="77777777" w:rsidTr="00B0602A">
        <w:trPr>
          <w:trHeight w:hRule="exact" w:val="284"/>
        </w:trPr>
        <w:tc>
          <w:tcPr>
            <w:tcW w:w="0" w:type="auto"/>
            <w:vMerge/>
          </w:tcPr>
          <w:p w14:paraId="06C17212"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4641D39C" w14:textId="77777777" w:rsidR="00661BAD" w:rsidRPr="00C27C21" w:rsidRDefault="00661BAD" w:rsidP="00B0602A">
            <w:pPr>
              <w:rPr>
                <w:rFonts w:ascii="Times New Roman" w:hAnsi="Times New Roman" w:cs="Times New Roman"/>
                <w:color w:val="000000"/>
                <w:sz w:val="20"/>
                <w:szCs w:val="20"/>
                <w:lang w:val="en-US"/>
              </w:rPr>
            </w:pPr>
            <w:r w:rsidRPr="00C27C21">
              <w:rPr>
                <w:rFonts w:ascii="Times New Roman" w:hAnsi="Times New Roman" w:cs="Times New Roman"/>
                <w:color w:val="000000"/>
                <w:sz w:val="20"/>
                <w:szCs w:val="20"/>
                <w:lang w:val="en-US"/>
              </w:rPr>
              <w:t>Missing</w:t>
            </w:r>
          </w:p>
        </w:tc>
        <w:tc>
          <w:tcPr>
            <w:tcW w:w="0" w:type="auto"/>
          </w:tcPr>
          <w:p w14:paraId="665FF4EA" w14:textId="77777777" w:rsidR="00661BAD" w:rsidRPr="00C27C21" w:rsidRDefault="00661BAD" w:rsidP="00B0602A">
            <w:r w:rsidRPr="00C27C21">
              <w:rPr>
                <w:rFonts w:ascii="Times New Roman" w:eastAsia="Calibri" w:hAnsi="Times New Roman" w:cs="Times New Roman"/>
                <w:sz w:val="20"/>
                <w:szCs w:val="20"/>
                <w:lang w:val="en-GB"/>
              </w:rPr>
              <w:t>1</w:t>
            </w:r>
          </w:p>
        </w:tc>
        <w:tc>
          <w:tcPr>
            <w:tcW w:w="0" w:type="auto"/>
          </w:tcPr>
          <w:p w14:paraId="0A43AEC5" w14:textId="77777777" w:rsidR="00661BAD" w:rsidRDefault="00661BAD" w:rsidP="00B0602A"/>
        </w:tc>
        <w:tc>
          <w:tcPr>
            <w:tcW w:w="0" w:type="auto"/>
          </w:tcPr>
          <w:p w14:paraId="61947569" w14:textId="77777777" w:rsidR="00661BAD" w:rsidRPr="00A651AA" w:rsidRDefault="00661BAD" w:rsidP="00B0602A"/>
        </w:tc>
        <w:tc>
          <w:tcPr>
            <w:tcW w:w="0" w:type="auto"/>
            <w:vMerge/>
          </w:tcPr>
          <w:p w14:paraId="17691FAE" w14:textId="77777777" w:rsidR="00661BAD" w:rsidRPr="00E66DD4" w:rsidRDefault="00661BAD" w:rsidP="00B0602A">
            <w:pPr>
              <w:rPr>
                <w:rFonts w:ascii="Times New Roman" w:hAnsi="Times New Roman" w:cs="Times New Roman"/>
                <w:sz w:val="20"/>
                <w:szCs w:val="20"/>
                <w:lang w:val="en-US"/>
              </w:rPr>
            </w:pPr>
          </w:p>
        </w:tc>
      </w:tr>
      <w:tr w:rsidR="00661BAD" w:rsidRPr="00E66DD4" w14:paraId="5E3AF975" w14:textId="77777777" w:rsidTr="00B0602A">
        <w:trPr>
          <w:trHeight w:hRule="exact" w:val="284"/>
        </w:trPr>
        <w:tc>
          <w:tcPr>
            <w:tcW w:w="0" w:type="auto"/>
            <w:vMerge w:val="restart"/>
          </w:tcPr>
          <w:p w14:paraId="573BA00D"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Alcohol</w:t>
            </w:r>
          </w:p>
        </w:tc>
        <w:tc>
          <w:tcPr>
            <w:tcW w:w="0" w:type="auto"/>
            <w:vAlign w:val="center"/>
          </w:tcPr>
          <w:p w14:paraId="2577E60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03C10D3D" w14:textId="77777777" w:rsidR="00661BAD" w:rsidRDefault="00661BAD" w:rsidP="00B0602A">
            <w:r>
              <w:rPr>
                <w:rFonts w:ascii="Times New Roman" w:eastAsia="Calibri" w:hAnsi="Times New Roman" w:cs="Times New Roman"/>
                <w:sz w:val="20"/>
                <w:szCs w:val="20"/>
                <w:lang w:val="en-GB"/>
              </w:rPr>
              <w:t xml:space="preserve">432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42.6</w:t>
            </w:r>
            <w:r w:rsidRPr="006814B7">
              <w:rPr>
                <w:rFonts w:ascii="Times New Roman" w:eastAsia="Calibri" w:hAnsi="Times New Roman" w:cs="Times New Roman"/>
                <w:sz w:val="20"/>
                <w:szCs w:val="20"/>
                <w:lang w:val="en-GB"/>
              </w:rPr>
              <w:t>)</w:t>
            </w:r>
          </w:p>
        </w:tc>
        <w:tc>
          <w:tcPr>
            <w:tcW w:w="0" w:type="auto"/>
          </w:tcPr>
          <w:p w14:paraId="20259D73" w14:textId="77777777" w:rsidR="00661BAD" w:rsidRDefault="00661BAD" w:rsidP="00B0602A">
            <w:r>
              <w:rPr>
                <w:rFonts w:ascii="Times New Roman" w:eastAsia="Calibri" w:hAnsi="Times New Roman" w:cs="Times New Roman"/>
                <w:sz w:val="20"/>
                <w:szCs w:val="20"/>
                <w:lang w:val="en-GB"/>
              </w:rPr>
              <w:t xml:space="preserve">356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82.4</w:t>
            </w:r>
            <w:r w:rsidRPr="006814B7">
              <w:rPr>
                <w:rFonts w:ascii="Times New Roman" w:eastAsia="Calibri" w:hAnsi="Times New Roman" w:cs="Times New Roman"/>
                <w:sz w:val="20"/>
                <w:szCs w:val="20"/>
                <w:lang w:val="en-GB"/>
              </w:rPr>
              <w:t>)</w:t>
            </w:r>
          </w:p>
        </w:tc>
        <w:tc>
          <w:tcPr>
            <w:tcW w:w="0" w:type="auto"/>
          </w:tcPr>
          <w:p w14:paraId="5E1618C5" w14:textId="77777777" w:rsidR="00661BAD" w:rsidRPr="00A651AA" w:rsidRDefault="00661BAD" w:rsidP="00B0602A">
            <w:r w:rsidRPr="00A651AA">
              <w:rPr>
                <w:rFonts w:ascii="Times New Roman" w:eastAsia="Calibri" w:hAnsi="Times New Roman" w:cs="Times New Roman"/>
                <w:sz w:val="20"/>
                <w:szCs w:val="20"/>
                <w:lang w:val="en-GB"/>
              </w:rPr>
              <w:t>76 (17.6)</w:t>
            </w:r>
          </w:p>
        </w:tc>
        <w:tc>
          <w:tcPr>
            <w:tcW w:w="0" w:type="auto"/>
            <w:vMerge w:val="restart"/>
          </w:tcPr>
          <w:p w14:paraId="10C12F29"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0.005**</w:t>
            </w:r>
          </w:p>
        </w:tc>
      </w:tr>
      <w:tr w:rsidR="00661BAD" w:rsidRPr="00E66DD4" w14:paraId="496ACABE" w14:textId="77777777" w:rsidTr="00B0602A">
        <w:trPr>
          <w:trHeight w:hRule="exact" w:val="284"/>
        </w:trPr>
        <w:tc>
          <w:tcPr>
            <w:tcW w:w="0" w:type="auto"/>
            <w:vMerge/>
          </w:tcPr>
          <w:p w14:paraId="1780D4E0"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447340E9"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148DF294" w14:textId="77777777" w:rsidR="00661BAD" w:rsidRDefault="00661BAD" w:rsidP="00B0602A">
            <w:r>
              <w:rPr>
                <w:rFonts w:ascii="Times New Roman" w:eastAsia="Calibri" w:hAnsi="Times New Roman" w:cs="Times New Roman"/>
                <w:sz w:val="20"/>
                <w:szCs w:val="20"/>
                <w:lang w:val="en-GB"/>
              </w:rPr>
              <w:t xml:space="preserve">582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57.4</w:t>
            </w:r>
            <w:r w:rsidRPr="006814B7">
              <w:rPr>
                <w:rFonts w:ascii="Times New Roman" w:eastAsia="Calibri" w:hAnsi="Times New Roman" w:cs="Times New Roman"/>
                <w:sz w:val="20"/>
                <w:szCs w:val="20"/>
                <w:lang w:val="en-GB"/>
              </w:rPr>
              <w:t>)</w:t>
            </w:r>
          </w:p>
        </w:tc>
        <w:tc>
          <w:tcPr>
            <w:tcW w:w="0" w:type="auto"/>
          </w:tcPr>
          <w:p w14:paraId="249FD9A1" w14:textId="77777777" w:rsidR="00661BAD" w:rsidRDefault="00661BAD" w:rsidP="00B0602A">
            <w:r>
              <w:rPr>
                <w:rFonts w:ascii="Times New Roman" w:eastAsia="Calibri" w:hAnsi="Times New Roman" w:cs="Times New Roman"/>
                <w:sz w:val="20"/>
                <w:szCs w:val="20"/>
                <w:lang w:val="en-GB"/>
              </w:rPr>
              <w:t xml:space="preserve">516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88.7</w:t>
            </w:r>
            <w:r w:rsidRPr="006814B7">
              <w:rPr>
                <w:rFonts w:ascii="Times New Roman" w:eastAsia="Calibri" w:hAnsi="Times New Roman" w:cs="Times New Roman"/>
                <w:sz w:val="20"/>
                <w:szCs w:val="20"/>
                <w:lang w:val="en-GB"/>
              </w:rPr>
              <w:t>)</w:t>
            </w:r>
          </w:p>
        </w:tc>
        <w:tc>
          <w:tcPr>
            <w:tcW w:w="0" w:type="auto"/>
          </w:tcPr>
          <w:p w14:paraId="236CC25E" w14:textId="77777777" w:rsidR="00661BAD" w:rsidRPr="00A651AA" w:rsidRDefault="00661BAD" w:rsidP="00B0602A">
            <w:r w:rsidRPr="00A651AA">
              <w:rPr>
                <w:rFonts w:ascii="Times New Roman" w:eastAsia="Calibri" w:hAnsi="Times New Roman" w:cs="Times New Roman"/>
                <w:sz w:val="20"/>
                <w:szCs w:val="20"/>
                <w:lang w:val="en-GB"/>
              </w:rPr>
              <w:t>66 (11.3)</w:t>
            </w:r>
          </w:p>
        </w:tc>
        <w:tc>
          <w:tcPr>
            <w:tcW w:w="0" w:type="auto"/>
            <w:vMerge/>
          </w:tcPr>
          <w:p w14:paraId="1E695190" w14:textId="77777777" w:rsidR="00661BAD" w:rsidRPr="00E66DD4" w:rsidRDefault="00661BAD" w:rsidP="00B0602A">
            <w:pPr>
              <w:rPr>
                <w:rFonts w:ascii="Times New Roman" w:hAnsi="Times New Roman" w:cs="Times New Roman"/>
                <w:sz w:val="20"/>
                <w:szCs w:val="20"/>
                <w:lang w:val="en-US"/>
              </w:rPr>
            </w:pPr>
          </w:p>
        </w:tc>
      </w:tr>
      <w:tr w:rsidR="00661BAD" w:rsidRPr="00E66DD4" w14:paraId="756C4271" w14:textId="77777777" w:rsidTr="00B0602A">
        <w:trPr>
          <w:trHeight w:hRule="exact" w:val="284"/>
        </w:trPr>
        <w:tc>
          <w:tcPr>
            <w:tcW w:w="0" w:type="auto"/>
            <w:vMerge w:val="restart"/>
          </w:tcPr>
          <w:p w14:paraId="20F0B52A"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Obesity</w:t>
            </w:r>
          </w:p>
        </w:tc>
        <w:tc>
          <w:tcPr>
            <w:tcW w:w="0" w:type="auto"/>
            <w:vAlign w:val="center"/>
          </w:tcPr>
          <w:p w14:paraId="4D62D370"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63565EF4" w14:textId="77777777" w:rsidR="00661BAD" w:rsidRDefault="00661BAD" w:rsidP="00B0602A">
            <w:r>
              <w:rPr>
                <w:rFonts w:ascii="Times New Roman" w:eastAsia="Calibri" w:hAnsi="Times New Roman" w:cs="Times New Roman"/>
                <w:sz w:val="20"/>
                <w:szCs w:val="20"/>
                <w:lang w:val="en-GB"/>
              </w:rPr>
              <w:t xml:space="preserve">605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61.3</w:t>
            </w:r>
            <w:r w:rsidRPr="006814B7">
              <w:rPr>
                <w:rFonts w:ascii="Times New Roman" w:eastAsia="Calibri" w:hAnsi="Times New Roman" w:cs="Times New Roman"/>
                <w:sz w:val="20"/>
                <w:szCs w:val="20"/>
                <w:lang w:val="en-GB"/>
              </w:rPr>
              <w:t>)</w:t>
            </w:r>
          </w:p>
        </w:tc>
        <w:tc>
          <w:tcPr>
            <w:tcW w:w="0" w:type="auto"/>
          </w:tcPr>
          <w:p w14:paraId="0385ACBB" w14:textId="77777777" w:rsidR="00661BAD" w:rsidRDefault="00661BAD" w:rsidP="00B0602A">
            <w:r>
              <w:rPr>
                <w:rFonts w:ascii="Times New Roman" w:eastAsia="Calibri" w:hAnsi="Times New Roman" w:cs="Times New Roman"/>
                <w:sz w:val="20"/>
                <w:szCs w:val="20"/>
                <w:lang w:val="en-GB"/>
              </w:rPr>
              <w:t xml:space="preserve">534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88.3</w:t>
            </w:r>
            <w:r w:rsidRPr="006814B7">
              <w:rPr>
                <w:rFonts w:ascii="Times New Roman" w:eastAsia="Calibri" w:hAnsi="Times New Roman" w:cs="Times New Roman"/>
                <w:sz w:val="20"/>
                <w:szCs w:val="20"/>
                <w:lang w:val="en-GB"/>
              </w:rPr>
              <w:t>)</w:t>
            </w:r>
          </w:p>
        </w:tc>
        <w:tc>
          <w:tcPr>
            <w:tcW w:w="0" w:type="auto"/>
          </w:tcPr>
          <w:p w14:paraId="3A403F9A" w14:textId="77777777" w:rsidR="00661BAD" w:rsidRPr="00A651AA" w:rsidRDefault="00661BAD" w:rsidP="00B0602A">
            <w:r w:rsidRPr="00A651AA">
              <w:rPr>
                <w:rFonts w:ascii="Times New Roman" w:eastAsia="Calibri" w:hAnsi="Times New Roman" w:cs="Times New Roman"/>
                <w:sz w:val="20"/>
                <w:szCs w:val="20"/>
                <w:lang w:val="en-GB"/>
              </w:rPr>
              <w:t>71 (11.7)</w:t>
            </w:r>
          </w:p>
        </w:tc>
        <w:tc>
          <w:tcPr>
            <w:tcW w:w="0" w:type="auto"/>
            <w:vMerge w:val="restart"/>
          </w:tcPr>
          <w:p w14:paraId="4DD4BD3A" w14:textId="77777777" w:rsidR="00661BAD" w:rsidRPr="00E66DD4" w:rsidRDefault="00661BAD" w:rsidP="00B0602A">
            <w:pPr>
              <w:rPr>
                <w:rFonts w:ascii="Times New Roman" w:hAnsi="Times New Roman" w:cs="Times New Roman"/>
                <w:sz w:val="20"/>
                <w:szCs w:val="20"/>
                <w:lang w:val="en-US"/>
              </w:rPr>
            </w:pPr>
            <w:r>
              <w:rPr>
                <w:rFonts w:ascii="Times New Roman" w:hAnsi="Times New Roman" w:cs="Times New Roman"/>
                <w:sz w:val="20"/>
                <w:szCs w:val="20"/>
                <w:lang w:val="en-US"/>
              </w:rPr>
              <w:t>0.</w:t>
            </w:r>
            <w:r w:rsidRPr="00784DE0">
              <w:rPr>
                <w:rFonts w:ascii="Times New Roman" w:hAnsi="Times New Roman" w:cs="Times New Roman"/>
                <w:sz w:val="20"/>
                <w:szCs w:val="20"/>
                <w:lang w:val="en-US"/>
              </w:rPr>
              <w:t>019</w:t>
            </w:r>
            <w:r>
              <w:rPr>
                <w:rFonts w:ascii="Times New Roman" w:hAnsi="Times New Roman" w:cs="Times New Roman"/>
                <w:sz w:val="20"/>
                <w:szCs w:val="20"/>
                <w:lang w:val="en-US"/>
              </w:rPr>
              <w:t>*</w:t>
            </w:r>
          </w:p>
        </w:tc>
      </w:tr>
      <w:tr w:rsidR="00661BAD" w:rsidRPr="00E66DD4" w14:paraId="0736619B" w14:textId="77777777" w:rsidTr="00B0602A">
        <w:trPr>
          <w:trHeight w:hRule="exact" w:val="284"/>
        </w:trPr>
        <w:tc>
          <w:tcPr>
            <w:tcW w:w="0" w:type="auto"/>
            <w:vMerge/>
          </w:tcPr>
          <w:p w14:paraId="553DEA3A"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434F929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5EB80E7C" w14:textId="77777777" w:rsidR="00661BAD" w:rsidRDefault="00661BAD" w:rsidP="00B0602A">
            <w:r w:rsidRPr="004E3871">
              <w:rPr>
                <w:rFonts w:ascii="Times New Roman" w:eastAsia="Calibri" w:hAnsi="Times New Roman" w:cs="Times New Roman"/>
                <w:sz w:val="20"/>
                <w:szCs w:val="20"/>
                <w:lang w:val="en-GB"/>
              </w:rPr>
              <w:t xml:space="preserve">382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38.7</w:t>
            </w:r>
            <w:r w:rsidRPr="006814B7">
              <w:rPr>
                <w:rFonts w:ascii="Times New Roman" w:eastAsia="Calibri" w:hAnsi="Times New Roman" w:cs="Times New Roman"/>
                <w:sz w:val="20"/>
                <w:szCs w:val="20"/>
                <w:lang w:val="en-GB"/>
              </w:rPr>
              <w:t>)</w:t>
            </w:r>
          </w:p>
        </w:tc>
        <w:tc>
          <w:tcPr>
            <w:tcW w:w="0" w:type="auto"/>
          </w:tcPr>
          <w:p w14:paraId="5610A481" w14:textId="77777777" w:rsidR="00661BAD" w:rsidRDefault="00661BAD" w:rsidP="00B0602A">
            <w:r>
              <w:rPr>
                <w:rFonts w:ascii="Times New Roman" w:eastAsia="Calibri" w:hAnsi="Times New Roman" w:cs="Times New Roman"/>
                <w:sz w:val="20"/>
                <w:szCs w:val="20"/>
                <w:lang w:val="en-GB"/>
              </w:rPr>
              <w:t xml:space="preserve">317 </w:t>
            </w:r>
            <w:r w:rsidRPr="006814B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83.0</w:t>
            </w:r>
            <w:r w:rsidRPr="006814B7">
              <w:rPr>
                <w:rFonts w:ascii="Times New Roman" w:eastAsia="Calibri" w:hAnsi="Times New Roman" w:cs="Times New Roman"/>
                <w:sz w:val="20"/>
                <w:szCs w:val="20"/>
                <w:lang w:val="en-GB"/>
              </w:rPr>
              <w:t>)</w:t>
            </w:r>
          </w:p>
        </w:tc>
        <w:tc>
          <w:tcPr>
            <w:tcW w:w="0" w:type="auto"/>
          </w:tcPr>
          <w:p w14:paraId="5783D38F" w14:textId="77777777" w:rsidR="00661BAD" w:rsidRPr="00A651AA" w:rsidRDefault="00661BAD" w:rsidP="00B0602A">
            <w:r w:rsidRPr="00A651AA">
              <w:rPr>
                <w:rFonts w:ascii="Times New Roman" w:eastAsia="Calibri" w:hAnsi="Times New Roman" w:cs="Times New Roman"/>
                <w:sz w:val="20"/>
                <w:szCs w:val="20"/>
                <w:lang w:val="en-GB"/>
              </w:rPr>
              <w:t>65 (17.0)</w:t>
            </w:r>
          </w:p>
        </w:tc>
        <w:tc>
          <w:tcPr>
            <w:tcW w:w="0" w:type="auto"/>
            <w:vMerge/>
          </w:tcPr>
          <w:p w14:paraId="775807F6" w14:textId="77777777" w:rsidR="00661BAD" w:rsidRPr="00E66DD4" w:rsidRDefault="00661BAD" w:rsidP="00B0602A">
            <w:pPr>
              <w:rPr>
                <w:rFonts w:ascii="Times New Roman" w:hAnsi="Times New Roman" w:cs="Times New Roman"/>
                <w:sz w:val="20"/>
                <w:szCs w:val="20"/>
                <w:lang w:val="en-US"/>
              </w:rPr>
            </w:pPr>
          </w:p>
        </w:tc>
      </w:tr>
      <w:tr w:rsidR="00661BAD" w:rsidRPr="00E66DD4" w14:paraId="1B6FCE0C" w14:textId="77777777" w:rsidTr="00B0602A">
        <w:trPr>
          <w:trHeight w:hRule="exact" w:val="284"/>
        </w:trPr>
        <w:tc>
          <w:tcPr>
            <w:tcW w:w="0" w:type="auto"/>
            <w:vMerge/>
          </w:tcPr>
          <w:p w14:paraId="4C4B26E3"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7A1FB96A" w14:textId="77777777" w:rsidR="00661BAD" w:rsidRPr="00C27C21" w:rsidRDefault="00661BAD" w:rsidP="00B0602A">
            <w:pPr>
              <w:rPr>
                <w:rFonts w:ascii="Times New Roman" w:hAnsi="Times New Roman" w:cs="Times New Roman"/>
                <w:color w:val="000000"/>
                <w:sz w:val="20"/>
                <w:szCs w:val="20"/>
                <w:lang w:val="en-US"/>
              </w:rPr>
            </w:pPr>
            <w:r w:rsidRPr="00C27C21">
              <w:rPr>
                <w:rFonts w:ascii="Times New Roman" w:hAnsi="Times New Roman" w:cs="Times New Roman"/>
                <w:color w:val="000000"/>
                <w:sz w:val="20"/>
                <w:szCs w:val="20"/>
                <w:lang w:val="en-US"/>
              </w:rPr>
              <w:t>Missing</w:t>
            </w:r>
          </w:p>
        </w:tc>
        <w:tc>
          <w:tcPr>
            <w:tcW w:w="0" w:type="auto"/>
          </w:tcPr>
          <w:p w14:paraId="2E190761" w14:textId="77777777" w:rsidR="00661BAD" w:rsidRPr="00C27C21" w:rsidRDefault="00661BAD" w:rsidP="00B0602A">
            <w:r w:rsidRPr="00C27C21">
              <w:rPr>
                <w:rFonts w:ascii="Times New Roman" w:eastAsia="Calibri" w:hAnsi="Times New Roman" w:cs="Times New Roman"/>
                <w:sz w:val="20"/>
                <w:szCs w:val="20"/>
                <w:lang w:val="en-GB"/>
              </w:rPr>
              <w:t>27</w:t>
            </w:r>
          </w:p>
        </w:tc>
        <w:tc>
          <w:tcPr>
            <w:tcW w:w="0" w:type="auto"/>
          </w:tcPr>
          <w:p w14:paraId="113CCF0F" w14:textId="77777777" w:rsidR="00661BAD" w:rsidRDefault="00661BAD" w:rsidP="00B0602A"/>
        </w:tc>
        <w:tc>
          <w:tcPr>
            <w:tcW w:w="0" w:type="auto"/>
          </w:tcPr>
          <w:p w14:paraId="64E03C7A" w14:textId="77777777" w:rsidR="00661BAD" w:rsidRDefault="00661BAD" w:rsidP="00B0602A"/>
        </w:tc>
        <w:tc>
          <w:tcPr>
            <w:tcW w:w="0" w:type="auto"/>
            <w:vMerge/>
          </w:tcPr>
          <w:p w14:paraId="097CFFD9" w14:textId="77777777" w:rsidR="00661BAD" w:rsidRPr="00E66DD4" w:rsidRDefault="00661BAD" w:rsidP="00B0602A">
            <w:pPr>
              <w:rPr>
                <w:rFonts w:ascii="Times New Roman" w:hAnsi="Times New Roman" w:cs="Times New Roman"/>
                <w:sz w:val="20"/>
                <w:szCs w:val="20"/>
                <w:lang w:val="en-US"/>
              </w:rPr>
            </w:pPr>
          </w:p>
        </w:tc>
      </w:tr>
    </w:tbl>
    <w:p w14:paraId="2B406E43" w14:textId="77777777" w:rsidR="00661BAD" w:rsidRPr="00E66DD4" w:rsidRDefault="00661BAD" w:rsidP="00661BAD">
      <w:pPr>
        <w:jc w:val="both"/>
        <w:rPr>
          <w:rFonts w:ascii="Times New Roman" w:hAnsi="Times New Roman" w:cs="Times New Roman"/>
          <w:sz w:val="20"/>
          <w:szCs w:val="20"/>
          <w:lang w:val="en-US"/>
        </w:rPr>
      </w:pPr>
      <w:r w:rsidRPr="00E66DD4">
        <w:rPr>
          <w:rFonts w:ascii="Times New Roman" w:hAnsi="Times New Roman" w:cs="Times New Roman"/>
          <w:sz w:val="20"/>
          <w:szCs w:val="20"/>
          <w:lang w:val="en-US"/>
        </w:rPr>
        <w:t>Values expressed in Frequencies (%). Age expressed in Average (</w:t>
      </w:r>
      <w:r>
        <w:rPr>
          <w:rFonts w:ascii="Times New Roman" w:hAnsi="Times New Roman" w:cs="Times New Roman"/>
          <w:sz w:val="20"/>
          <w:szCs w:val="20"/>
          <w:lang w:val="en-US"/>
        </w:rPr>
        <w:t xml:space="preserve">Standard Deviation: </w:t>
      </w:r>
      <w:r w:rsidRPr="00E66DD4">
        <w:rPr>
          <w:rFonts w:ascii="Times New Roman" w:hAnsi="Times New Roman" w:cs="Times New Roman"/>
          <w:sz w:val="20"/>
          <w:szCs w:val="20"/>
          <w:lang w:val="en-US"/>
        </w:rPr>
        <w:t>SD).</w:t>
      </w:r>
    </w:p>
    <w:p w14:paraId="61D2DA41" w14:textId="77777777" w:rsidR="00661BAD" w:rsidRPr="00E66DD4" w:rsidRDefault="00661BAD" w:rsidP="00661BAD">
      <w:pPr>
        <w:jc w:val="both"/>
        <w:rPr>
          <w:rFonts w:ascii="Times New Roman" w:eastAsia="Calibri" w:hAnsi="Times New Roman"/>
          <w:b/>
          <w:sz w:val="20"/>
          <w:szCs w:val="20"/>
          <w:lang w:val="en-GB"/>
        </w:rPr>
        <w:sectPr w:rsidR="00661BAD" w:rsidRPr="00E66DD4" w:rsidSect="00270FEE">
          <w:pgSz w:w="16838" w:h="11906" w:orient="landscape"/>
          <w:pgMar w:top="1701" w:right="1417" w:bottom="1701" w:left="1417" w:header="708" w:footer="708" w:gutter="0"/>
          <w:cols w:space="708"/>
          <w:docGrid w:linePitch="360"/>
        </w:sectPr>
      </w:pPr>
      <w:r w:rsidRPr="00E66DD4">
        <w:rPr>
          <w:rFonts w:ascii="Times New Roman" w:hAnsi="Times New Roman" w:cs="Times New Roman"/>
          <w:sz w:val="20"/>
          <w:szCs w:val="20"/>
          <w:vertAlign w:val="superscript"/>
          <w:lang w:val="en-US"/>
        </w:rPr>
        <w:t>a</w:t>
      </w:r>
      <w:r w:rsidRPr="00E66DD4">
        <w:rPr>
          <w:rFonts w:ascii="Times New Roman" w:hAnsi="Times New Roman" w:cs="Times New Roman"/>
          <w:sz w:val="20"/>
          <w:szCs w:val="20"/>
          <w:lang w:val="en-US"/>
        </w:rPr>
        <w:t xml:space="preserve"> P-values were based on chi-squared</w:t>
      </w:r>
      <w:r>
        <w:rPr>
          <w:rFonts w:ascii="Times New Roman" w:hAnsi="Times New Roman" w:cs="Times New Roman"/>
          <w:sz w:val="20"/>
          <w:szCs w:val="20"/>
          <w:lang w:val="en-US"/>
        </w:rPr>
        <w:t xml:space="preserve"> tests except for </w:t>
      </w:r>
      <w:r w:rsidRPr="00125EB9">
        <w:rPr>
          <w:rFonts w:ascii="Times New Roman" w:hAnsi="Times New Roman" w:cs="Times New Roman"/>
          <w:sz w:val="20"/>
          <w:szCs w:val="20"/>
          <w:lang w:val="en-US"/>
        </w:rPr>
        <w:t xml:space="preserve">age (t-test). </w:t>
      </w:r>
      <w:r w:rsidRPr="00E76ED0">
        <w:rPr>
          <w:rFonts w:ascii="Times New Roman" w:hAnsi="Times New Roman" w:cs="Times New Roman"/>
          <w:sz w:val="20"/>
          <w:szCs w:val="20"/>
          <w:lang w:val="en-GB"/>
        </w:rPr>
        <w:t>* P &lt; 0.05. ** P &lt; 0.01. *** P &lt; 0.001.</w:t>
      </w:r>
      <w:r>
        <w:rPr>
          <w:rFonts w:ascii="Times New Roman" w:hAnsi="Times New Roman" w:cs="Times New Roman"/>
          <w:i/>
          <w:sz w:val="20"/>
          <w:szCs w:val="20"/>
          <w:lang w:val="en-GB"/>
        </w:rPr>
        <w:t xml:space="preserve">                         </w:t>
      </w:r>
    </w:p>
    <w:p w14:paraId="710BC840" w14:textId="77777777" w:rsidR="00661BAD" w:rsidRPr="00E66DD4" w:rsidRDefault="00661BAD" w:rsidP="00661BAD">
      <w:pPr>
        <w:pStyle w:val="MDPI41tablecaption"/>
        <w:spacing w:after="0" w:line="240" w:lineRule="auto"/>
        <w:ind w:left="0"/>
        <w:jc w:val="left"/>
        <w:rPr>
          <w:rFonts w:ascii="Times New Roman" w:hAnsi="Times New Roman"/>
          <w:sz w:val="20"/>
          <w:szCs w:val="20"/>
          <w:lang w:val="en-GB"/>
        </w:rPr>
      </w:pPr>
      <w:r w:rsidRPr="00E66DD4">
        <w:rPr>
          <w:rFonts w:ascii="Times New Roman" w:eastAsia="Calibri" w:hAnsi="Times New Roman"/>
          <w:b/>
          <w:sz w:val="20"/>
          <w:szCs w:val="20"/>
          <w:lang w:val="en-GB" w:eastAsia="en-US"/>
        </w:rPr>
        <w:lastRenderedPageBreak/>
        <w:t xml:space="preserve">Table 2. </w:t>
      </w:r>
      <w:r w:rsidRPr="00E66DD4">
        <w:rPr>
          <w:rFonts w:ascii="Times New Roman" w:hAnsi="Times New Roman"/>
          <w:sz w:val="20"/>
          <w:szCs w:val="20"/>
          <w:lang w:val="en-GB"/>
        </w:rPr>
        <w:t>Total amount of physical activity in MET-minutes/week (overall, by cataracts status and by sample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082"/>
        <w:gridCol w:w="1657"/>
        <w:gridCol w:w="1500"/>
        <w:gridCol w:w="1500"/>
        <w:gridCol w:w="666"/>
        <w:gridCol w:w="666"/>
        <w:gridCol w:w="866"/>
        <w:gridCol w:w="1079"/>
        <w:gridCol w:w="766"/>
      </w:tblGrid>
      <w:tr w:rsidR="00661BAD" w:rsidRPr="00E66DD4" w14:paraId="7A870030" w14:textId="77777777" w:rsidTr="00B0602A">
        <w:trPr>
          <w:trHeight w:hRule="exact" w:val="284"/>
          <w:tblHeader/>
        </w:trPr>
        <w:tc>
          <w:tcPr>
            <w:tcW w:w="0" w:type="auto"/>
            <w:vMerge w:val="restart"/>
            <w:shd w:val="clear" w:color="auto" w:fill="auto"/>
            <w:vAlign w:val="center"/>
          </w:tcPr>
          <w:p w14:paraId="6C0E3AE1"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Characteristics</w:t>
            </w:r>
          </w:p>
        </w:tc>
        <w:tc>
          <w:tcPr>
            <w:tcW w:w="0" w:type="auto"/>
            <w:vMerge w:val="restart"/>
          </w:tcPr>
          <w:p w14:paraId="78F5BED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Category</w:t>
            </w:r>
          </w:p>
        </w:tc>
        <w:tc>
          <w:tcPr>
            <w:tcW w:w="0" w:type="auto"/>
            <w:vMerge w:val="restart"/>
          </w:tcPr>
          <w:p w14:paraId="06A78771"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Overall (N=</w:t>
            </w:r>
            <w:r>
              <w:rPr>
                <w:rFonts w:ascii="Times New Roman" w:hAnsi="Times New Roman" w:cs="Times New Roman"/>
                <w:sz w:val="20"/>
                <w:szCs w:val="20"/>
                <w:lang w:val="en-US"/>
              </w:rPr>
              <w:t>1014</w:t>
            </w:r>
            <w:r w:rsidRPr="00E66DD4">
              <w:rPr>
                <w:rFonts w:ascii="Times New Roman" w:hAnsi="Times New Roman" w:cs="Times New Roman"/>
                <w:sz w:val="20"/>
                <w:szCs w:val="20"/>
                <w:lang w:val="en-US"/>
              </w:rPr>
              <w:t>)</w:t>
            </w:r>
          </w:p>
        </w:tc>
        <w:tc>
          <w:tcPr>
            <w:tcW w:w="0" w:type="auto"/>
            <w:gridSpan w:val="2"/>
            <w:shd w:val="clear" w:color="auto" w:fill="auto"/>
          </w:tcPr>
          <w:p w14:paraId="6403B03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Cataracts</w:t>
            </w:r>
          </w:p>
        </w:tc>
        <w:tc>
          <w:tcPr>
            <w:tcW w:w="0" w:type="auto"/>
            <w:vMerge w:val="restart"/>
            <w:shd w:val="clear" w:color="auto" w:fill="auto"/>
            <w:vAlign w:val="center"/>
          </w:tcPr>
          <w:p w14:paraId="7C8C610E"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eastAsia="Calibri" w:hAnsi="Times New Roman" w:cs="Times New Roman"/>
                <w:sz w:val="20"/>
                <w:szCs w:val="20"/>
                <w:lang w:val="en-GB"/>
              </w:rPr>
              <w:t>Dif.</w:t>
            </w:r>
          </w:p>
        </w:tc>
        <w:tc>
          <w:tcPr>
            <w:tcW w:w="0" w:type="auto"/>
            <w:vMerge w:val="restart"/>
            <w:shd w:val="clear" w:color="auto" w:fill="auto"/>
            <w:vAlign w:val="center"/>
          </w:tcPr>
          <w:p w14:paraId="30745AE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r w:rsidRPr="00E66DD4">
              <w:rPr>
                <w:rFonts w:ascii="Times New Roman" w:eastAsia="Calibri" w:hAnsi="Times New Roman" w:cs="Times New Roman"/>
                <w:i/>
                <w:sz w:val="20"/>
                <w:szCs w:val="20"/>
                <w:lang w:val="en-GB"/>
              </w:rPr>
              <w:t>t</w:t>
            </w:r>
          </w:p>
        </w:tc>
        <w:tc>
          <w:tcPr>
            <w:tcW w:w="0" w:type="auto"/>
            <w:vMerge w:val="restart"/>
            <w:shd w:val="clear" w:color="auto" w:fill="auto"/>
            <w:vAlign w:val="center"/>
          </w:tcPr>
          <w:p w14:paraId="7AD15E9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eastAsia="Calibri" w:hAnsi="Times New Roman" w:cs="Times New Roman"/>
                <w:sz w:val="20"/>
                <w:szCs w:val="20"/>
                <w:lang w:val="en-GB"/>
              </w:rPr>
              <w:t>df</w:t>
            </w:r>
          </w:p>
        </w:tc>
        <w:tc>
          <w:tcPr>
            <w:tcW w:w="0" w:type="auto"/>
            <w:vMerge w:val="restart"/>
            <w:shd w:val="clear" w:color="auto" w:fill="auto"/>
            <w:vAlign w:val="center"/>
          </w:tcPr>
          <w:p w14:paraId="4D277411"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P-value</w:t>
            </w:r>
            <w:r>
              <w:rPr>
                <w:rFonts w:ascii="Times New Roman" w:hAnsi="Times New Roman" w:cs="Times New Roman"/>
                <w:sz w:val="20"/>
                <w:szCs w:val="20"/>
                <w:lang w:val="en-US"/>
              </w:rPr>
              <w:t xml:space="preserve"> </w:t>
            </w:r>
            <w:r w:rsidRPr="00E66DD4">
              <w:rPr>
                <w:rFonts w:ascii="Times New Roman" w:hAnsi="Times New Roman" w:cs="Times New Roman"/>
                <w:sz w:val="20"/>
                <w:szCs w:val="20"/>
                <w:vertAlign w:val="superscript"/>
                <w:lang w:val="en-US"/>
              </w:rPr>
              <w:t>a</w:t>
            </w:r>
          </w:p>
        </w:tc>
        <w:tc>
          <w:tcPr>
            <w:tcW w:w="0" w:type="auto"/>
            <w:vMerge w:val="restart"/>
            <w:shd w:val="clear" w:color="auto" w:fill="auto"/>
            <w:vAlign w:val="center"/>
          </w:tcPr>
          <w:p w14:paraId="7D9C9181" w14:textId="77777777" w:rsidR="00661BAD" w:rsidRPr="00C15C68" w:rsidRDefault="00661BAD" w:rsidP="00B0602A">
            <w:pPr>
              <w:autoSpaceDE w:val="0"/>
              <w:autoSpaceDN w:val="0"/>
              <w:adjustRightInd w:val="0"/>
              <w:snapToGrid w:val="0"/>
              <w:spacing w:line="240" w:lineRule="auto"/>
              <w:rPr>
                <w:rFonts w:ascii="Times New Roman" w:eastAsia="Calibri" w:hAnsi="Times New Roman" w:cs="Times New Roman"/>
                <w:i/>
                <w:sz w:val="20"/>
                <w:szCs w:val="20"/>
                <w:vertAlign w:val="superscript"/>
                <w:lang w:val="en-GB"/>
              </w:rPr>
            </w:pPr>
            <w:r w:rsidRPr="00E66DD4">
              <w:rPr>
                <w:rFonts w:ascii="Times New Roman" w:eastAsia="Calibri" w:hAnsi="Times New Roman" w:cs="Times New Roman"/>
                <w:i/>
                <w:sz w:val="20"/>
                <w:szCs w:val="20"/>
                <w:lang w:val="en-GB"/>
              </w:rPr>
              <w:t>d</w:t>
            </w:r>
            <w:r>
              <w:rPr>
                <w:rFonts w:ascii="Times New Roman" w:eastAsia="Calibri" w:hAnsi="Times New Roman" w:cs="Times New Roman"/>
                <w:i/>
                <w:sz w:val="20"/>
                <w:szCs w:val="20"/>
                <w:lang w:val="en-GB"/>
              </w:rPr>
              <w:t xml:space="preserve"> </w:t>
            </w:r>
            <w:r w:rsidRPr="00C15C68">
              <w:rPr>
                <w:rFonts w:ascii="Times New Roman" w:eastAsia="Calibri" w:hAnsi="Times New Roman" w:cs="Times New Roman"/>
                <w:sz w:val="20"/>
                <w:szCs w:val="20"/>
                <w:vertAlign w:val="superscript"/>
                <w:lang w:val="en-GB"/>
              </w:rPr>
              <w:t>b</w:t>
            </w:r>
          </w:p>
        </w:tc>
      </w:tr>
      <w:tr w:rsidR="00661BAD" w:rsidRPr="00E66DD4" w14:paraId="6075A05D" w14:textId="77777777" w:rsidTr="00B0602A">
        <w:trPr>
          <w:trHeight w:hRule="exact" w:val="365"/>
          <w:tblHeader/>
        </w:trPr>
        <w:tc>
          <w:tcPr>
            <w:tcW w:w="0" w:type="auto"/>
            <w:vMerge/>
            <w:shd w:val="clear" w:color="auto" w:fill="auto"/>
            <w:vAlign w:val="center"/>
          </w:tcPr>
          <w:p w14:paraId="281F3B3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US"/>
              </w:rPr>
            </w:pPr>
          </w:p>
        </w:tc>
        <w:tc>
          <w:tcPr>
            <w:tcW w:w="0" w:type="auto"/>
            <w:vMerge/>
          </w:tcPr>
          <w:p w14:paraId="513021C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US"/>
              </w:rPr>
            </w:pPr>
          </w:p>
        </w:tc>
        <w:tc>
          <w:tcPr>
            <w:tcW w:w="0" w:type="auto"/>
            <w:vMerge/>
          </w:tcPr>
          <w:p w14:paraId="3E8C6C84" w14:textId="77777777" w:rsidR="00661BAD" w:rsidRPr="00E66DD4" w:rsidRDefault="00661BAD" w:rsidP="00B0602A">
            <w:pPr>
              <w:rPr>
                <w:rFonts w:ascii="Times New Roman" w:hAnsi="Times New Roman" w:cs="Times New Roman"/>
                <w:sz w:val="20"/>
                <w:szCs w:val="20"/>
                <w:lang w:val="en-US"/>
              </w:rPr>
            </w:pPr>
          </w:p>
        </w:tc>
        <w:tc>
          <w:tcPr>
            <w:tcW w:w="0" w:type="auto"/>
            <w:shd w:val="clear" w:color="auto" w:fill="auto"/>
          </w:tcPr>
          <w:p w14:paraId="2C2BD7A6"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No (N=</w:t>
            </w:r>
            <w:r>
              <w:rPr>
                <w:rFonts w:ascii="Times New Roman" w:hAnsi="Times New Roman" w:cs="Times New Roman"/>
                <w:sz w:val="20"/>
                <w:szCs w:val="20"/>
                <w:lang w:val="en-US"/>
              </w:rPr>
              <w:t>872</w:t>
            </w:r>
            <w:r w:rsidRPr="00E66DD4">
              <w:rPr>
                <w:rFonts w:ascii="Times New Roman" w:hAnsi="Times New Roman" w:cs="Times New Roman"/>
                <w:sz w:val="20"/>
                <w:szCs w:val="20"/>
                <w:lang w:val="en-US"/>
              </w:rPr>
              <w:t>)</w:t>
            </w:r>
          </w:p>
        </w:tc>
        <w:tc>
          <w:tcPr>
            <w:tcW w:w="0" w:type="auto"/>
            <w:shd w:val="clear" w:color="auto" w:fill="auto"/>
          </w:tcPr>
          <w:p w14:paraId="28FCD106"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Yes (N=</w:t>
            </w:r>
            <w:r>
              <w:rPr>
                <w:rFonts w:ascii="Times New Roman" w:hAnsi="Times New Roman" w:cs="Times New Roman"/>
                <w:sz w:val="20"/>
                <w:szCs w:val="20"/>
                <w:lang w:val="en-US"/>
              </w:rPr>
              <w:t>142</w:t>
            </w:r>
            <w:r w:rsidRPr="00E66DD4">
              <w:rPr>
                <w:rFonts w:ascii="Times New Roman" w:hAnsi="Times New Roman" w:cs="Times New Roman"/>
                <w:sz w:val="20"/>
                <w:szCs w:val="20"/>
                <w:lang w:val="en-US"/>
              </w:rPr>
              <w:t>)</w:t>
            </w:r>
          </w:p>
        </w:tc>
        <w:tc>
          <w:tcPr>
            <w:tcW w:w="0" w:type="auto"/>
            <w:vMerge/>
            <w:shd w:val="clear" w:color="auto" w:fill="auto"/>
            <w:vAlign w:val="center"/>
          </w:tcPr>
          <w:p w14:paraId="05EBA53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3C2E77F0"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p>
        </w:tc>
        <w:tc>
          <w:tcPr>
            <w:tcW w:w="0" w:type="auto"/>
            <w:vMerge/>
            <w:shd w:val="clear" w:color="auto" w:fill="auto"/>
            <w:vAlign w:val="center"/>
          </w:tcPr>
          <w:p w14:paraId="5DBC122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1311EF9D"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32221468"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p>
        </w:tc>
      </w:tr>
      <w:tr w:rsidR="00661BAD" w:rsidRPr="00E66DD4" w14:paraId="592A3C17" w14:textId="77777777" w:rsidTr="00B0602A">
        <w:trPr>
          <w:trHeight w:hRule="exact" w:val="284"/>
          <w:tblHeader/>
        </w:trPr>
        <w:tc>
          <w:tcPr>
            <w:tcW w:w="0" w:type="auto"/>
            <w:shd w:val="clear" w:color="auto" w:fill="auto"/>
            <w:vAlign w:val="center"/>
          </w:tcPr>
          <w:p w14:paraId="1B95EDA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Pr>
                <w:rFonts w:ascii="Times New Roman" w:hAnsi="Times New Roman" w:cs="Times New Roman"/>
                <w:sz w:val="20"/>
                <w:szCs w:val="20"/>
                <w:lang w:val="en-US"/>
              </w:rPr>
              <w:t>Overall</w:t>
            </w:r>
          </w:p>
        </w:tc>
        <w:tc>
          <w:tcPr>
            <w:tcW w:w="0" w:type="auto"/>
          </w:tcPr>
          <w:p w14:paraId="61CBA9D0"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w:t>
            </w:r>
          </w:p>
        </w:tc>
        <w:tc>
          <w:tcPr>
            <w:tcW w:w="0" w:type="auto"/>
          </w:tcPr>
          <w:p w14:paraId="5D3E7198"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1768.7 (2695.6)</w:t>
            </w:r>
          </w:p>
        </w:tc>
        <w:tc>
          <w:tcPr>
            <w:tcW w:w="0" w:type="auto"/>
            <w:shd w:val="clear" w:color="auto" w:fill="auto"/>
            <w:vAlign w:val="center"/>
          </w:tcPr>
          <w:p w14:paraId="3F98B6AD" w14:textId="77777777" w:rsidR="00661BAD" w:rsidRPr="0026738A"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26738A">
              <w:rPr>
                <w:rFonts w:ascii="Times New Roman" w:eastAsia="Calibri" w:hAnsi="Times New Roman" w:cs="Times New Roman"/>
                <w:sz w:val="20"/>
                <w:szCs w:val="20"/>
                <w:lang w:val="en-GB"/>
              </w:rPr>
              <w:t>1846</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8 (2823</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1)</w:t>
            </w:r>
          </w:p>
        </w:tc>
        <w:tc>
          <w:tcPr>
            <w:tcW w:w="0" w:type="auto"/>
            <w:shd w:val="clear" w:color="auto" w:fill="auto"/>
            <w:vAlign w:val="center"/>
          </w:tcPr>
          <w:p w14:paraId="60A4D83F" w14:textId="77777777" w:rsidR="00661BAD" w:rsidRPr="0026738A"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26738A">
              <w:rPr>
                <w:rFonts w:ascii="Times New Roman" w:eastAsia="Calibri" w:hAnsi="Times New Roman" w:cs="Times New Roman"/>
                <w:sz w:val="20"/>
                <w:szCs w:val="20"/>
                <w:lang w:val="en-GB"/>
              </w:rPr>
              <w:t>1289</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4 (1644</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8)</w:t>
            </w:r>
          </w:p>
        </w:tc>
        <w:tc>
          <w:tcPr>
            <w:tcW w:w="0" w:type="auto"/>
            <w:shd w:val="clear" w:color="auto" w:fill="auto"/>
            <w:vAlign w:val="center"/>
          </w:tcPr>
          <w:p w14:paraId="2F08DB1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557.4</w:t>
            </w:r>
          </w:p>
        </w:tc>
        <w:tc>
          <w:tcPr>
            <w:tcW w:w="0" w:type="auto"/>
            <w:shd w:val="clear" w:color="auto" w:fill="auto"/>
            <w:vAlign w:val="center"/>
          </w:tcPr>
          <w:p w14:paraId="01C9613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915D2">
              <w:rPr>
                <w:rFonts w:ascii="Times New Roman" w:hAnsi="Times New Roman" w:cs="Times New Roman"/>
                <w:sz w:val="20"/>
                <w:szCs w:val="20"/>
                <w:lang w:val="en-GB"/>
              </w:rPr>
              <w:t>3</w:t>
            </w:r>
            <w:r>
              <w:rPr>
                <w:rFonts w:ascii="Times New Roman" w:hAnsi="Times New Roman" w:cs="Times New Roman"/>
                <w:sz w:val="20"/>
                <w:szCs w:val="20"/>
                <w:lang w:val="en-GB"/>
              </w:rPr>
              <w:t>.</w:t>
            </w:r>
            <w:r w:rsidRPr="00E915D2">
              <w:rPr>
                <w:rFonts w:ascii="Times New Roman" w:hAnsi="Times New Roman" w:cs="Times New Roman"/>
                <w:sz w:val="20"/>
                <w:szCs w:val="20"/>
                <w:lang w:val="en-GB"/>
              </w:rPr>
              <w:t>320</w:t>
            </w:r>
          </w:p>
        </w:tc>
        <w:tc>
          <w:tcPr>
            <w:tcW w:w="0" w:type="auto"/>
            <w:shd w:val="clear" w:color="auto" w:fill="auto"/>
            <w:vAlign w:val="center"/>
          </w:tcPr>
          <w:p w14:paraId="25A3316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297.6</w:t>
            </w:r>
          </w:p>
        </w:tc>
        <w:tc>
          <w:tcPr>
            <w:tcW w:w="0" w:type="auto"/>
            <w:shd w:val="clear" w:color="auto" w:fill="auto"/>
            <w:vAlign w:val="center"/>
          </w:tcPr>
          <w:p w14:paraId="00AA2B2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E915D2">
              <w:rPr>
                <w:rFonts w:ascii="Times New Roman" w:hAnsi="Times New Roman" w:cs="Times New Roman"/>
                <w:sz w:val="20"/>
                <w:szCs w:val="20"/>
                <w:lang w:val="en-GB"/>
              </w:rPr>
              <w:t>001</w:t>
            </w:r>
            <w:r>
              <w:rPr>
                <w:rFonts w:ascii="Times New Roman" w:hAnsi="Times New Roman" w:cs="Times New Roman"/>
                <w:sz w:val="20"/>
                <w:szCs w:val="20"/>
                <w:lang w:val="en-GB"/>
              </w:rPr>
              <w:t>**</w:t>
            </w:r>
          </w:p>
        </w:tc>
        <w:tc>
          <w:tcPr>
            <w:tcW w:w="0" w:type="auto"/>
            <w:shd w:val="clear" w:color="auto" w:fill="auto"/>
            <w:vAlign w:val="center"/>
          </w:tcPr>
          <w:p w14:paraId="1B45A07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0.3004</w:t>
            </w:r>
          </w:p>
        </w:tc>
      </w:tr>
      <w:tr w:rsidR="00661BAD" w:rsidRPr="00E66DD4" w14:paraId="7161EB29" w14:textId="77777777" w:rsidTr="00B0602A">
        <w:trPr>
          <w:trHeight w:hRule="exact" w:val="284"/>
          <w:tblHeader/>
        </w:trPr>
        <w:tc>
          <w:tcPr>
            <w:tcW w:w="0" w:type="auto"/>
            <w:vMerge w:val="restart"/>
            <w:shd w:val="clear" w:color="auto" w:fill="auto"/>
            <w:vAlign w:val="center"/>
          </w:tcPr>
          <w:p w14:paraId="4450268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Sex</w:t>
            </w:r>
          </w:p>
        </w:tc>
        <w:tc>
          <w:tcPr>
            <w:tcW w:w="0" w:type="auto"/>
          </w:tcPr>
          <w:p w14:paraId="51E37F1B"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Male</w:t>
            </w:r>
          </w:p>
        </w:tc>
        <w:tc>
          <w:tcPr>
            <w:tcW w:w="0" w:type="auto"/>
          </w:tcPr>
          <w:p w14:paraId="1F901C22" w14:textId="77777777" w:rsidR="00661BAD" w:rsidRDefault="00661BAD" w:rsidP="00B0602A">
            <w:r>
              <w:rPr>
                <w:rFonts w:ascii="Times New Roman" w:eastAsia="Calibri" w:hAnsi="Times New Roman" w:cs="Times New Roman"/>
                <w:sz w:val="20"/>
                <w:szCs w:val="20"/>
                <w:lang w:val="en-GB"/>
              </w:rPr>
              <w:t xml:space="preserve">1737.6 </w:t>
            </w:r>
            <w:r w:rsidRPr="00A4620A">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2480.1</w:t>
            </w:r>
            <w:r w:rsidRPr="00A4620A">
              <w:rPr>
                <w:rFonts w:ascii="Times New Roman" w:eastAsia="Calibri" w:hAnsi="Times New Roman" w:cs="Times New Roman"/>
                <w:sz w:val="20"/>
                <w:szCs w:val="20"/>
                <w:lang w:val="en-GB"/>
              </w:rPr>
              <w:t>)</w:t>
            </w:r>
          </w:p>
        </w:tc>
        <w:tc>
          <w:tcPr>
            <w:tcW w:w="0" w:type="auto"/>
            <w:shd w:val="clear" w:color="auto" w:fill="auto"/>
          </w:tcPr>
          <w:p w14:paraId="7693F859" w14:textId="77777777" w:rsidR="00661BAD" w:rsidRPr="0026738A" w:rsidRDefault="00661BAD" w:rsidP="00B0602A">
            <w:pPr>
              <w:rPr>
                <w:rFonts w:ascii="Times New Roman" w:hAnsi="Times New Roman" w:cs="Times New Roman"/>
                <w:sz w:val="20"/>
                <w:szCs w:val="20"/>
                <w:lang w:val="en-US"/>
              </w:rPr>
            </w:pPr>
            <w:r w:rsidRPr="0026738A">
              <w:rPr>
                <w:rFonts w:ascii="Times New Roman" w:hAnsi="Times New Roman" w:cs="Times New Roman"/>
                <w:sz w:val="20"/>
                <w:szCs w:val="20"/>
              </w:rPr>
              <w:t>1799</w:t>
            </w:r>
            <w:r>
              <w:rPr>
                <w:rFonts w:ascii="Times New Roman" w:hAnsi="Times New Roman" w:cs="Times New Roman"/>
                <w:sz w:val="20"/>
                <w:szCs w:val="20"/>
              </w:rPr>
              <w:t>.</w:t>
            </w:r>
            <w:r w:rsidRPr="0026738A">
              <w:rPr>
                <w:rFonts w:ascii="Times New Roman" w:hAnsi="Times New Roman" w:cs="Times New Roman"/>
                <w:sz w:val="20"/>
                <w:szCs w:val="20"/>
              </w:rPr>
              <w:t>2</w:t>
            </w:r>
            <w:r>
              <w:rPr>
                <w:rFonts w:ascii="Times New Roman" w:hAnsi="Times New Roman" w:cs="Times New Roman"/>
                <w:sz w:val="20"/>
                <w:szCs w:val="20"/>
              </w:rPr>
              <w:t xml:space="preserve"> (</w:t>
            </w:r>
            <w:r w:rsidRPr="0026738A">
              <w:rPr>
                <w:rFonts w:ascii="Times New Roman" w:hAnsi="Times New Roman" w:cs="Times New Roman"/>
                <w:sz w:val="20"/>
                <w:szCs w:val="20"/>
              </w:rPr>
              <w:t>2571</w:t>
            </w:r>
            <w:r>
              <w:rPr>
                <w:rFonts w:ascii="Times New Roman" w:hAnsi="Times New Roman" w:cs="Times New Roman"/>
                <w:sz w:val="20"/>
                <w:szCs w:val="20"/>
              </w:rPr>
              <w:t>.</w:t>
            </w:r>
            <w:r w:rsidRPr="0026738A">
              <w:rPr>
                <w:rFonts w:ascii="Times New Roman" w:hAnsi="Times New Roman" w:cs="Times New Roman"/>
                <w:sz w:val="20"/>
                <w:szCs w:val="20"/>
              </w:rPr>
              <w:t>8</w:t>
            </w:r>
            <w:r>
              <w:rPr>
                <w:rFonts w:ascii="Times New Roman" w:hAnsi="Times New Roman" w:cs="Times New Roman"/>
                <w:sz w:val="20"/>
                <w:szCs w:val="20"/>
              </w:rPr>
              <w:t>)</w:t>
            </w:r>
          </w:p>
        </w:tc>
        <w:tc>
          <w:tcPr>
            <w:tcW w:w="0" w:type="auto"/>
            <w:shd w:val="clear" w:color="auto" w:fill="auto"/>
          </w:tcPr>
          <w:p w14:paraId="25AB70C9" w14:textId="77777777" w:rsidR="00661BAD" w:rsidRPr="0026738A" w:rsidRDefault="00661BAD" w:rsidP="00B0602A">
            <w:pPr>
              <w:rPr>
                <w:rFonts w:ascii="Times New Roman" w:hAnsi="Times New Roman" w:cs="Times New Roman"/>
                <w:sz w:val="20"/>
                <w:szCs w:val="20"/>
              </w:rPr>
            </w:pPr>
            <w:r w:rsidRPr="0026738A">
              <w:rPr>
                <w:rFonts w:ascii="Times New Roman" w:hAnsi="Times New Roman" w:cs="Times New Roman"/>
                <w:sz w:val="20"/>
                <w:szCs w:val="20"/>
              </w:rPr>
              <w:t>1349</w:t>
            </w:r>
            <w:r>
              <w:rPr>
                <w:rFonts w:ascii="Times New Roman" w:hAnsi="Times New Roman" w:cs="Times New Roman"/>
                <w:sz w:val="20"/>
                <w:szCs w:val="20"/>
              </w:rPr>
              <w:t>.</w:t>
            </w:r>
            <w:r w:rsidRPr="0026738A">
              <w:rPr>
                <w:rFonts w:ascii="Times New Roman" w:hAnsi="Times New Roman" w:cs="Times New Roman"/>
                <w:sz w:val="20"/>
                <w:szCs w:val="20"/>
              </w:rPr>
              <w:t>4</w:t>
            </w:r>
            <w:r>
              <w:rPr>
                <w:rFonts w:ascii="Times New Roman" w:hAnsi="Times New Roman" w:cs="Times New Roman"/>
                <w:sz w:val="20"/>
                <w:szCs w:val="20"/>
              </w:rPr>
              <w:t xml:space="preserve"> (</w:t>
            </w:r>
            <w:r w:rsidRPr="0026738A">
              <w:rPr>
                <w:rFonts w:ascii="Times New Roman" w:hAnsi="Times New Roman" w:cs="Times New Roman"/>
                <w:sz w:val="20"/>
                <w:szCs w:val="20"/>
              </w:rPr>
              <w:t>1760</w:t>
            </w:r>
            <w:r>
              <w:rPr>
                <w:rFonts w:ascii="Times New Roman" w:hAnsi="Times New Roman" w:cs="Times New Roman"/>
                <w:sz w:val="20"/>
                <w:szCs w:val="20"/>
              </w:rPr>
              <w:t>.</w:t>
            </w:r>
            <w:r w:rsidRPr="0026738A">
              <w:rPr>
                <w:rFonts w:ascii="Times New Roman" w:hAnsi="Times New Roman" w:cs="Times New Roman"/>
                <w:sz w:val="20"/>
                <w:szCs w:val="20"/>
              </w:rPr>
              <w:t>9</w:t>
            </w:r>
            <w:r>
              <w:rPr>
                <w:rFonts w:ascii="Times New Roman" w:hAnsi="Times New Roman" w:cs="Times New Roman"/>
                <w:sz w:val="20"/>
                <w:szCs w:val="20"/>
              </w:rPr>
              <w:t>)</w:t>
            </w:r>
          </w:p>
        </w:tc>
        <w:tc>
          <w:tcPr>
            <w:tcW w:w="0" w:type="auto"/>
            <w:shd w:val="clear" w:color="auto" w:fill="auto"/>
            <w:vAlign w:val="center"/>
          </w:tcPr>
          <w:p w14:paraId="3D128BA3" w14:textId="77777777" w:rsidR="00661BAD" w:rsidRPr="0026738A" w:rsidRDefault="00661BAD" w:rsidP="00B0602A">
            <w:pPr>
              <w:autoSpaceDE w:val="0"/>
              <w:autoSpaceDN w:val="0"/>
              <w:adjustRightInd w:val="0"/>
              <w:snapToGri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449.8</w:t>
            </w:r>
          </w:p>
        </w:tc>
        <w:tc>
          <w:tcPr>
            <w:tcW w:w="0" w:type="auto"/>
            <w:shd w:val="clear" w:color="auto" w:fill="auto"/>
            <w:vAlign w:val="center"/>
          </w:tcPr>
          <w:p w14:paraId="0B83C40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6738A">
              <w:rPr>
                <w:rFonts w:ascii="Times New Roman" w:hAnsi="Times New Roman" w:cs="Times New Roman"/>
                <w:sz w:val="20"/>
                <w:szCs w:val="20"/>
                <w:lang w:val="en-GB"/>
              </w:rPr>
              <w:t>1</w:t>
            </w:r>
            <w:r>
              <w:rPr>
                <w:rFonts w:ascii="Times New Roman" w:hAnsi="Times New Roman" w:cs="Times New Roman"/>
                <w:sz w:val="20"/>
                <w:szCs w:val="20"/>
                <w:lang w:val="en-GB"/>
              </w:rPr>
              <w:t>.</w:t>
            </w:r>
            <w:r w:rsidRPr="0026738A">
              <w:rPr>
                <w:rFonts w:ascii="Times New Roman" w:hAnsi="Times New Roman" w:cs="Times New Roman"/>
                <w:sz w:val="20"/>
                <w:szCs w:val="20"/>
                <w:lang w:val="en-GB"/>
              </w:rPr>
              <w:t>499</w:t>
            </w:r>
          </w:p>
        </w:tc>
        <w:tc>
          <w:tcPr>
            <w:tcW w:w="0" w:type="auto"/>
            <w:shd w:val="clear" w:color="auto" w:fill="auto"/>
            <w:vAlign w:val="center"/>
          </w:tcPr>
          <w:p w14:paraId="59043C4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6738A">
              <w:rPr>
                <w:rFonts w:ascii="Times New Roman" w:hAnsi="Times New Roman" w:cs="Times New Roman"/>
                <w:sz w:val="20"/>
                <w:szCs w:val="20"/>
                <w:lang w:val="en-GB"/>
              </w:rPr>
              <w:t>575</w:t>
            </w:r>
          </w:p>
        </w:tc>
        <w:tc>
          <w:tcPr>
            <w:tcW w:w="0" w:type="auto"/>
            <w:shd w:val="clear" w:color="auto" w:fill="auto"/>
            <w:vAlign w:val="center"/>
          </w:tcPr>
          <w:p w14:paraId="128838D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6738A">
              <w:rPr>
                <w:rFonts w:ascii="Times New Roman" w:hAnsi="Times New Roman" w:cs="Times New Roman"/>
                <w:sz w:val="20"/>
                <w:szCs w:val="20"/>
                <w:lang w:val="en-GB"/>
              </w:rPr>
              <w:t>134</w:t>
            </w:r>
          </w:p>
        </w:tc>
        <w:tc>
          <w:tcPr>
            <w:tcW w:w="0" w:type="auto"/>
            <w:shd w:val="clear" w:color="auto" w:fill="auto"/>
            <w:vAlign w:val="center"/>
          </w:tcPr>
          <w:p w14:paraId="0EF89467"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0.1815</w:t>
            </w:r>
          </w:p>
        </w:tc>
      </w:tr>
      <w:tr w:rsidR="00661BAD" w:rsidRPr="00E66DD4" w14:paraId="42F3B285" w14:textId="77777777" w:rsidTr="00B0602A">
        <w:trPr>
          <w:trHeight w:hRule="exact" w:val="284"/>
          <w:tblHeader/>
        </w:trPr>
        <w:tc>
          <w:tcPr>
            <w:tcW w:w="0" w:type="auto"/>
            <w:vMerge/>
            <w:shd w:val="clear" w:color="auto" w:fill="auto"/>
            <w:vAlign w:val="center"/>
          </w:tcPr>
          <w:p w14:paraId="5487897E"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tcPr>
          <w:p w14:paraId="6EB27B84"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Female</w:t>
            </w:r>
          </w:p>
        </w:tc>
        <w:tc>
          <w:tcPr>
            <w:tcW w:w="0" w:type="auto"/>
          </w:tcPr>
          <w:p w14:paraId="50396180" w14:textId="77777777" w:rsidR="00661BAD" w:rsidRDefault="00661BAD" w:rsidP="00B0602A">
            <w:r>
              <w:rPr>
                <w:rFonts w:ascii="Times New Roman" w:eastAsia="Calibri" w:hAnsi="Times New Roman" w:cs="Times New Roman"/>
                <w:sz w:val="20"/>
                <w:szCs w:val="20"/>
                <w:lang w:val="en-GB"/>
              </w:rPr>
              <w:t xml:space="preserve">1809.8 </w:t>
            </w:r>
            <w:r w:rsidRPr="00A4620A">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2958.8</w:t>
            </w:r>
            <w:r w:rsidRPr="00A4620A">
              <w:rPr>
                <w:rFonts w:ascii="Times New Roman" w:eastAsia="Calibri" w:hAnsi="Times New Roman" w:cs="Times New Roman"/>
                <w:sz w:val="20"/>
                <w:szCs w:val="20"/>
                <w:lang w:val="en-GB"/>
              </w:rPr>
              <w:t>)</w:t>
            </w:r>
          </w:p>
        </w:tc>
        <w:tc>
          <w:tcPr>
            <w:tcW w:w="0" w:type="auto"/>
            <w:shd w:val="clear" w:color="auto" w:fill="auto"/>
          </w:tcPr>
          <w:p w14:paraId="445E50BA" w14:textId="77777777" w:rsidR="00661BAD" w:rsidRPr="0026738A" w:rsidRDefault="00661BAD" w:rsidP="00B0602A">
            <w:pPr>
              <w:rPr>
                <w:rFonts w:ascii="Times New Roman" w:hAnsi="Times New Roman" w:cs="Times New Roman"/>
                <w:sz w:val="20"/>
                <w:szCs w:val="20"/>
              </w:rPr>
            </w:pPr>
            <w:r>
              <w:rPr>
                <w:rFonts w:ascii="Times New Roman" w:eastAsia="Calibri" w:hAnsi="Times New Roman" w:cs="Times New Roman"/>
                <w:sz w:val="20"/>
                <w:szCs w:val="20"/>
                <w:lang w:val="en-GB"/>
              </w:rPr>
              <w:t xml:space="preserve">1910.1 </w:t>
            </w:r>
            <w:r w:rsidRPr="0026738A">
              <w:rPr>
                <w:rFonts w:ascii="Times New Roman" w:eastAsia="Calibri" w:hAnsi="Times New Roman" w:cs="Times New Roman"/>
                <w:sz w:val="20"/>
                <w:szCs w:val="20"/>
                <w:lang w:val="en-GB"/>
              </w:rPr>
              <w:t>(3128</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9)</w:t>
            </w:r>
          </w:p>
        </w:tc>
        <w:tc>
          <w:tcPr>
            <w:tcW w:w="0" w:type="auto"/>
            <w:shd w:val="clear" w:color="auto" w:fill="auto"/>
          </w:tcPr>
          <w:p w14:paraId="714BD89E" w14:textId="77777777" w:rsidR="00661BAD" w:rsidRPr="0026738A" w:rsidRDefault="00661BAD" w:rsidP="00B0602A">
            <w:pPr>
              <w:rPr>
                <w:rFonts w:ascii="Times New Roman" w:hAnsi="Times New Roman" w:cs="Times New Roman"/>
                <w:sz w:val="20"/>
                <w:szCs w:val="20"/>
              </w:rPr>
            </w:pPr>
            <w:r>
              <w:rPr>
                <w:rFonts w:ascii="Times New Roman" w:eastAsia="Calibri" w:hAnsi="Times New Roman" w:cs="Times New Roman"/>
                <w:sz w:val="20"/>
                <w:szCs w:val="20"/>
                <w:lang w:val="en-GB"/>
              </w:rPr>
              <w:t xml:space="preserve">1214.2 </w:t>
            </w:r>
            <w:r w:rsidRPr="0026738A">
              <w:rPr>
                <w:rFonts w:ascii="Times New Roman" w:eastAsia="Calibri" w:hAnsi="Times New Roman" w:cs="Times New Roman"/>
                <w:sz w:val="20"/>
                <w:szCs w:val="20"/>
                <w:lang w:val="en-GB"/>
              </w:rPr>
              <w:t>(1497</w:t>
            </w:r>
            <w:r>
              <w:rPr>
                <w:rFonts w:ascii="Times New Roman" w:eastAsia="Calibri" w:hAnsi="Times New Roman" w:cs="Times New Roman"/>
                <w:sz w:val="20"/>
                <w:szCs w:val="20"/>
                <w:lang w:val="en-GB"/>
              </w:rPr>
              <w:t>.</w:t>
            </w:r>
            <w:r w:rsidRPr="0026738A">
              <w:rPr>
                <w:rFonts w:ascii="Times New Roman" w:eastAsia="Calibri" w:hAnsi="Times New Roman" w:cs="Times New Roman"/>
                <w:sz w:val="20"/>
                <w:szCs w:val="20"/>
                <w:lang w:val="en-GB"/>
              </w:rPr>
              <w:t>0)</w:t>
            </w:r>
          </w:p>
        </w:tc>
        <w:tc>
          <w:tcPr>
            <w:tcW w:w="0" w:type="auto"/>
            <w:shd w:val="clear" w:color="auto" w:fill="auto"/>
            <w:vAlign w:val="center"/>
          </w:tcPr>
          <w:p w14:paraId="05C2189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695.9</w:t>
            </w:r>
          </w:p>
        </w:tc>
        <w:tc>
          <w:tcPr>
            <w:tcW w:w="0" w:type="auto"/>
            <w:shd w:val="clear" w:color="auto" w:fill="auto"/>
            <w:vAlign w:val="center"/>
          </w:tcPr>
          <w:p w14:paraId="02352D3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6738A">
              <w:rPr>
                <w:rFonts w:ascii="Times New Roman" w:hAnsi="Times New Roman" w:cs="Times New Roman"/>
                <w:sz w:val="20"/>
                <w:szCs w:val="20"/>
                <w:lang w:val="en-GB"/>
              </w:rPr>
              <w:t>2</w:t>
            </w:r>
            <w:r>
              <w:rPr>
                <w:rFonts w:ascii="Times New Roman" w:hAnsi="Times New Roman" w:cs="Times New Roman"/>
                <w:sz w:val="20"/>
                <w:szCs w:val="20"/>
                <w:lang w:val="en-GB"/>
              </w:rPr>
              <w:t>.</w:t>
            </w:r>
            <w:r w:rsidRPr="0026738A">
              <w:rPr>
                <w:rFonts w:ascii="Times New Roman" w:hAnsi="Times New Roman" w:cs="Times New Roman"/>
                <w:sz w:val="20"/>
                <w:szCs w:val="20"/>
                <w:lang w:val="en-GB"/>
              </w:rPr>
              <w:t>801</w:t>
            </w:r>
          </w:p>
        </w:tc>
        <w:tc>
          <w:tcPr>
            <w:tcW w:w="0" w:type="auto"/>
            <w:shd w:val="clear" w:color="auto" w:fill="auto"/>
            <w:vAlign w:val="center"/>
          </w:tcPr>
          <w:p w14:paraId="4D13ABA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171.4</w:t>
            </w:r>
          </w:p>
        </w:tc>
        <w:tc>
          <w:tcPr>
            <w:tcW w:w="0" w:type="auto"/>
            <w:shd w:val="clear" w:color="auto" w:fill="auto"/>
            <w:vAlign w:val="center"/>
          </w:tcPr>
          <w:p w14:paraId="06AE2E3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6738A">
              <w:rPr>
                <w:rFonts w:ascii="Times New Roman" w:hAnsi="Times New Roman" w:cs="Times New Roman"/>
                <w:sz w:val="20"/>
                <w:szCs w:val="20"/>
                <w:lang w:val="en-GB"/>
              </w:rPr>
              <w:t>006</w:t>
            </w:r>
            <w:r>
              <w:rPr>
                <w:rFonts w:ascii="Times New Roman" w:hAnsi="Times New Roman" w:cs="Times New Roman"/>
                <w:sz w:val="20"/>
                <w:szCs w:val="20"/>
                <w:lang w:val="en-GB"/>
              </w:rPr>
              <w:t>**</w:t>
            </w:r>
          </w:p>
        </w:tc>
        <w:tc>
          <w:tcPr>
            <w:tcW w:w="0" w:type="auto"/>
            <w:shd w:val="clear" w:color="auto" w:fill="auto"/>
            <w:vAlign w:val="center"/>
          </w:tcPr>
          <w:p w14:paraId="632FFC6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0.3815</w:t>
            </w:r>
          </w:p>
        </w:tc>
      </w:tr>
      <w:tr w:rsidR="00661BAD" w:rsidRPr="00E66DD4" w14:paraId="192EF0B2" w14:textId="77777777" w:rsidTr="00B0602A">
        <w:trPr>
          <w:trHeight w:hRule="exact" w:val="284"/>
          <w:tblHeader/>
        </w:trPr>
        <w:tc>
          <w:tcPr>
            <w:tcW w:w="0" w:type="auto"/>
            <w:vMerge w:val="restart"/>
            <w:shd w:val="clear" w:color="auto" w:fill="auto"/>
          </w:tcPr>
          <w:p w14:paraId="1A1478C0" w14:textId="77777777" w:rsidR="00661BAD" w:rsidRPr="006450AC" w:rsidRDefault="00661BAD" w:rsidP="00B0602A">
            <w:pPr>
              <w:rPr>
                <w:rFonts w:ascii="Times New Roman" w:hAnsi="Times New Roman" w:cs="Times New Roman"/>
                <w:sz w:val="20"/>
                <w:szCs w:val="20"/>
                <w:lang w:val="en-US"/>
              </w:rPr>
            </w:pPr>
            <w:r w:rsidRPr="006450AC">
              <w:rPr>
                <w:rFonts w:ascii="Times New Roman" w:hAnsi="Times New Roman" w:cs="Times New Roman"/>
                <w:sz w:val="20"/>
                <w:szCs w:val="20"/>
                <w:lang w:val="en-US"/>
              </w:rPr>
              <w:t>Age</w:t>
            </w:r>
          </w:p>
        </w:tc>
        <w:tc>
          <w:tcPr>
            <w:tcW w:w="0" w:type="auto"/>
          </w:tcPr>
          <w:p w14:paraId="1E692ED3" w14:textId="77777777" w:rsidR="00661BAD" w:rsidRPr="006450AC" w:rsidRDefault="00661BAD" w:rsidP="00B0602A">
            <w:pPr>
              <w:rPr>
                <w:rFonts w:ascii="Times New Roman" w:hAnsi="Times New Roman" w:cs="Times New Roman"/>
                <w:sz w:val="20"/>
                <w:szCs w:val="20"/>
                <w:lang w:val="en-GB"/>
              </w:rPr>
            </w:pPr>
            <w:r w:rsidRPr="006450AC">
              <w:rPr>
                <w:rFonts w:ascii="Times New Roman" w:hAnsi="Times New Roman" w:cs="Times New Roman"/>
                <w:sz w:val="20"/>
                <w:szCs w:val="20"/>
                <w:lang w:val="en-GB"/>
              </w:rPr>
              <w:t>≤60</w:t>
            </w:r>
          </w:p>
        </w:tc>
        <w:tc>
          <w:tcPr>
            <w:tcW w:w="0" w:type="auto"/>
          </w:tcPr>
          <w:p w14:paraId="44361CA9" w14:textId="77777777" w:rsidR="00661BAD" w:rsidRPr="006450AC" w:rsidRDefault="00661BAD" w:rsidP="00B0602A">
            <w:r w:rsidRPr="006450AC">
              <w:rPr>
                <w:rFonts w:ascii="Times New Roman" w:eastAsia="Calibri" w:hAnsi="Times New Roman" w:cs="Times New Roman"/>
                <w:sz w:val="20"/>
                <w:szCs w:val="20"/>
                <w:lang w:val="en-GB"/>
              </w:rPr>
              <w:t>540.5 (745.7)</w:t>
            </w:r>
          </w:p>
        </w:tc>
        <w:tc>
          <w:tcPr>
            <w:tcW w:w="0" w:type="auto"/>
            <w:shd w:val="clear" w:color="auto" w:fill="auto"/>
          </w:tcPr>
          <w:p w14:paraId="6AF64839" w14:textId="77777777" w:rsidR="00661BAD" w:rsidRPr="006450AC" w:rsidRDefault="00661BAD" w:rsidP="00B0602A">
            <w:r w:rsidRPr="006450AC">
              <w:rPr>
                <w:rFonts w:ascii="Times New Roman" w:eastAsia="Calibri" w:hAnsi="Times New Roman" w:cs="Times New Roman"/>
                <w:sz w:val="20"/>
                <w:szCs w:val="20"/>
                <w:lang w:val="en-GB"/>
              </w:rPr>
              <w:t>596.5 (778.2)</w:t>
            </w:r>
          </w:p>
        </w:tc>
        <w:tc>
          <w:tcPr>
            <w:tcW w:w="0" w:type="auto"/>
            <w:shd w:val="clear" w:color="auto" w:fill="auto"/>
          </w:tcPr>
          <w:p w14:paraId="053DA1D4" w14:textId="77777777" w:rsidR="00661BAD" w:rsidRPr="006450AC" w:rsidRDefault="00661BAD" w:rsidP="00B0602A">
            <w:r w:rsidRPr="006450AC">
              <w:rPr>
                <w:rFonts w:ascii="Times New Roman" w:eastAsia="Calibri" w:hAnsi="Times New Roman" w:cs="Times New Roman"/>
                <w:sz w:val="20"/>
                <w:szCs w:val="20"/>
                <w:lang w:val="en-GB"/>
              </w:rPr>
              <w:t>170.0 (270.2)</w:t>
            </w:r>
          </w:p>
        </w:tc>
        <w:tc>
          <w:tcPr>
            <w:tcW w:w="0" w:type="auto"/>
            <w:shd w:val="clear" w:color="auto" w:fill="auto"/>
            <w:vAlign w:val="center"/>
          </w:tcPr>
          <w:p w14:paraId="287603E1"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426.5</w:t>
            </w:r>
          </w:p>
        </w:tc>
        <w:tc>
          <w:tcPr>
            <w:tcW w:w="0" w:type="auto"/>
            <w:shd w:val="clear" w:color="auto" w:fill="auto"/>
            <w:vAlign w:val="center"/>
          </w:tcPr>
          <w:p w14:paraId="527F9B9D"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8.539</w:t>
            </w:r>
          </w:p>
        </w:tc>
        <w:tc>
          <w:tcPr>
            <w:tcW w:w="0" w:type="auto"/>
            <w:shd w:val="clear" w:color="auto" w:fill="auto"/>
            <w:vAlign w:val="center"/>
          </w:tcPr>
          <w:p w14:paraId="0481BDD1"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267.7</w:t>
            </w:r>
          </w:p>
        </w:tc>
        <w:tc>
          <w:tcPr>
            <w:tcW w:w="0" w:type="auto"/>
            <w:shd w:val="clear" w:color="auto" w:fill="auto"/>
            <w:vAlign w:val="center"/>
          </w:tcPr>
          <w:p w14:paraId="005B9DFF"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US"/>
              </w:rPr>
              <w:t>&lt;0.001***</w:t>
            </w:r>
          </w:p>
        </w:tc>
        <w:tc>
          <w:tcPr>
            <w:tcW w:w="0" w:type="auto"/>
            <w:shd w:val="clear" w:color="auto" w:fill="auto"/>
            <w:vAlign w:val="center"/>
          </w:tcPr>
          <w:p w14:paraId="55C8F369" w14:textId="77777777" w:rsidR="00661BAD" w:rsidRPr="00C15C68" w:rsidRDefault="00661BAD" w:rsidP="00B0602A">
            <w:pPr>
              <w:autoSpaceDE w:val="0"/>
              <w:autoSpaceDN w:val="0"/>
              <w:adjustRightInd w:val="0"/>
              <w:snapToGrid w:val="0"/>
              <w:spacing w:line="240" w:lineRule="auto"/>
              <w:rPr>
                <w:rFonts w:ascii="Times New Roman" w:eastAsia="Calibri" w:hAnsi="Times New Roman" w:cs="Times New Roman"/>
                <w:b/>
                <w:sz w:val="20"/>
                <w:szCs w:val="20"/>
                <w:lang w:val="en-GB"/>
              </w:rPr>
            </w:pPr>
            <w:r w:rsidRPr="00C15C68">
              <w:rPr>
                <w:rFonts w:ascii="Times New Roman" w:eastAsia="Calibri" w:hAnsi="Times New Roman" w:cs="Times New Roman"/>
                <w:b/>
                <w:sz w:val="20"/>
                <w:szCs w:val="20"/>
                <w:lang w:val="en-GB"/>
              </w:rPr>
              <w:t>1.6607</w:t>
            </w:r>
          </w:p>
        </w:tc>
      </w:tr>
      <w:tr w:rsidR="00661BAD" w:rsidRPr="00E66DD4" w14:paraId="035C5218" w14:textId="77777777" w:rsidTr="00B0602A">
        <w:trPr>
          <w:trHeight w:hRule="exact" w:val="284"/>
          <w:tblHeader/>
        </w:trPr>
        <w:tc>
          <w:tcPr>
            <w:tcW w:w="0" w:type="auto"/>
            <w:vMerge/>
            <w:shd w:val="clear" w:color="auto" w:fill="auto"/>
          </w:tcPr>
          <w:p w14:paraId="38D48D98" w14:textId="77777777" w:rsidR="00661BAD" w:rsidRPr="006450AC" w:rsidRDefault="00661BAD" w:rsidP="00B0602A">
            <w:pPr>
              <w:rPr>
                <w:rFonts w:ascii="Times New Roman" w:hAnsi="Times New Roman" w:cs="Times New Roman"/>
                <w:sz w:val="20"/>
                <w:szCs w:val="20"/>
                <w:lang w:val="en-US"/>
              </w:rPr>
            </w:pPr>
          </w:p>
        </w:tc>
        <w:tc>
          <w:tcPr>
            <w:tcW w:w="0" w:type="auto"/>
          </w:tcPr>
          <w:p w14:paraId="4D48CB26" w14:textId="77777777" w:rsidR="00661BAD" w:rsidRPr="006450AC" w:rsidRDefault="00661BAD" w:rsidP="00B0602A">
            <w:pPr>
              <w:rPr>
                <w:rFonts w:ascii="Times New Roman" w:hAnsi="Times New Roman" w:cs="Times New Roman"/>
                <w:sz w:val="20"/>
                <w:szCs w:val="20"/>
                <w:lang w:val="en-GB"/>
              </w:rPr>
            </w:pPr>
            <w:r w:rsidRPr="006450AC">
              <w:rPr>
                <w:rFonts w:ascii="Times New Roman" w:hAnsi="Times New Roman" w:cs="Times New Roman"/>
                <w:sz w:val="20"/>
                <w:szCs w:val="20"/>
                <w:lang w:val="en-GB"/>
              </w:rPr>
              <w:t>&gt;60</w:t>
            </w:r>
          </w:p>
        </w:tc>
        <w:tc>
          <w:tcPr>
            <w:tcW w:w="0" w:type="auto"/>
          </w:tcPr>
          <w:p w14:paraId="7CA63CDB" w14:textId="77777777" w:rsidR="00661BAD" w:rsidRPr="006450AC" w:rsidRDefault="00661BAD" w:rsidP="00B0602A">
            <w:r w:rsidRPr="006450AC">
              <w:rPr>
                <w:rFonts w:ascii="Times New Roman" w:eastAsia="Calibri" w:hAnsi="Times New Roman" w:cs="Times New Roman"/>
                <w:sz w:val="20"/>
                <w:szCs w:val="20"/>
                <w:lang w:val="en-GB"/>
              </w:rPr>
              <w:t>2973.0 (3305.2)</w:t>
            </w:r>
          </w:p>
        </w:tc>
        <w:tc>
          <w:tcPr>
            <w:tcW w:w="0" w:type="auto"/>
            <w:shd w:val="clear" w:color="auto" w:fill="auto"/>
          </w:tcPr>
          <w:p w14:paraId="1079856A" w14:textId="77777777" w:rsidR="00661BAD" w:rsidRPr="006450AC" w:rsidRDefault="00661BAD" w:rsidP="00B0602A">
            <w:pPr>
              <w:rPr>
                <w:lang w:val="en-US"/>
              </w:rPr>
            </w:pPr>
            <w:r w:rsidRPr="006450AC">
              <w:rPr>
                <w:rFonts w:ascii="Times New Roman" w:eastAsia="Calibri" w:hAnsi="Times New Roman" w:cs="Times New Roman"/>
                <w:sz w:val="20"/>
                <w:szCs w:val="20"/>
                <w:lang w:val="en-GB"/>
              </w:rPr>
              <w:t>3097.1 (3495.5)</w:t>
            </w:r>
          </w:p>
        </w:tc>
        <w:tc>
          <w:tcPr>
            <w:tcW w:w="0" w:type="auto"/>
            <w:shd w:val="clear" w:color="auto" w:fill="auto"/>
          </w:tcPr>
          <w:p w14:paraId="20FFDDB2" w14:textId="77777777" w:rsidR="00661BAD" w:rsidRPr="006450AC" w:rsidRDefault="00661BAD" w:rsidP="00B0602A">
            <w:r w:rsidRPr="006450AC">
              <w:rPr>
                <w:rFonts w:ascii="Times New Roman" w:eastAsia="Calibri" w:hAnsi="Times New Roman" w:cs="Times New Roman"/>
                <w:sz w:val="20"/>
                <w:szCs w:val="20"/>
                <w:lang w:val="en-GB"/>
              </w:rPr>
              <w:t>2261.5 (1721.2)</w:t>
            </w:r>
          </w:p>
        </w:tc>
        <w:tc>
          <w:tcPr>
            <w:tcW w:w="0" w:type="auto"/>
            <w:shd w:val="clear" w:color="auto" w:fill="auto"/>
            <w:vAlign w:val="center"/>
          </w:tcPr>
          <w:p w14:paraId="12E8B342"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835.5</w:t>
            </w:r>
          </w:p>
        </w:tc>
        <w:tc>
          <w:tcPr>
            <w:tcW w:w="0" w:type="auto"/>
            <w:shd w:val="clear" w:color="auto" w:fill="auto"/>
            <w:vAlign w:val="center"/>
          </w:tcPr>
          <w:p w14:paraId="0431AA4C"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3.228</w:t>
            </w:r>
          </w:p>
        </w:tc>
        <w:tc>
          <w:tcPr>
            <w:tcW w:w="0" w:type="auto"/>
            <w:shd w:val="clear" w:color="auto" w:fill="auto"/>
            <w:vAlign w:val="center"/>
          </w:tcPr>
          <w:p w14:paraId="005EC562"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203.479</w:t>
            </w:r>
          </w:p>
        </w:tc>
        <w:tc>
          <w:tcPr>
            <w:tcW w:w="0" w:type="auto"/>
            <w:shd w:val="clear" w:color="auto" w:fill="auto"/>
            <w:vAlign w:val="center"/>
          </w:tcPr>
          <w:p w14:paraId="4EC6F4AD" w14:textId="77777777" w:rsidR="00661BAD" w:rsidRPr="006450AC"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GB"/>
              </w:rPr>
              <w:t>0.001**</w:t>
            </w:r>
          </w:p>
        </w:tc>
        <w:tc>
          <w:tcPr>
            <w:tcW w:w="0" w:type="auto"/>
            <w:shd w:val="clear" w:color="auto" w:fill="auto"/>
            <w:vAlign w:val="center"/>
          </w:tcPr>
          <w:p w14:paraId="41A573E8"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0.3429</w:t>
            </w:r>
          </w:p>
        </w:tc>
      </w:tr>
      <w:tr w:rsidR="00661BAD" w:rsidRPr="00E66DD4" w14:paraId="16BC9F3F" w14:textId="77777777" w:rsidTr="00B0602A">
        <w:trPr>
          <w:trHeight w:hRule="exact" w:val="284"/>
          <w:tblHeader/>
        </w:trPr>
        <w:tc>
          <w:tcPr>
            <w:tcW w:w="0" w:type="auto"/>
            <w:vMerge w:val="restart"/>
            <w:shd w:val="clear" w:color="auto" w:fill="auto"/>
          </w:tcPr>
          <w:p w14:paraId="07C608C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Marital status</w:t>
            </w:r>
          </w:p>
        </w:tc>
        <w:tc>
          <w:tcPr>
            <w:tcW w:w="0" w:type="auto"/>
            <w:vAlign w:val="center"/>
          </w:tcPr>
          <w:p w14:paraId="534BC4FC"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Married</w:t>
            </w:r>
          </w:p>
        </w:tc>
        <w:tc>
          <w:tcPr>
            <w:tcW w:w="0" w:type="auto"/>
          </w:tcPr>
          <w:p w14:paraId="1CD0D9B5" w14:textId="77777777" w:rsidR="00661BAD" w:rsidRDefault="00661BAD" w:rsidP="00B0602A">
            <w:r>
              <w:rPr>
                <w:rFonts w:ascii="Times New Roman" w:eastAsia="Calibri" w:hAnsi="Times New Roman" w:cs="Times New Roman"/>
                <w:sz w:val="20"/>
                <w:szCs w:val="20"/>
                <w:lang w:val="en-GB"/>
              </w:rPr>
              <w:t xml:space="preserve">1778.2 </w:t>
            </w:r>
            <w:r w:rsidRPr="00A4620A">
              <w:rPr>
                <w:rFonts w:ascii="Times New Roman" w:eastAsia="Calibri" w:hAnsi="Times New Roman" w:cs="Times New Roman"/>
                <w:sz w:val="20"/>
                <w:szCs w:val="20"/>
                <w:lang w:val="en-GB"/>
              </w:rPr>
              <w:t>(</w:t>
            </w:r>
            <w:r w:rsidRPr="00784345">
              <w:rPr>
                <w:rFonts w:ascii="Times New Roman" w:eastAsia="Calibri" w:hAnsi="Times New Roman" w:cs="Times New Roman"/>
                <w:sz w:val="20"/>
                <w:szCs w:val="20"/>
                <w:lang w:val="en-GB"/>
              </w:rPr>
              <w:t>2732</w:t>
            </w:r>
            <w:r>
              <w:rPr>
                <w:rFonts w:ascii="Times New Roman" w:eastAsia="Calibri" w:hAnsi="Times New Roman" w:cs="Times New Roman"/>
                <w:sz w:val="20"/>
                <w:szCs w:val="20"/>
                <w:lang w:val="en-GB"/>
              </w:rPr>
              <w:t>.</w:t>
            </w:r>
            <w:r w:rsidRPr="00784345">
              <w:rPr>
                <w:rFonts w:ascii="Times New Roman" w:eastAsia="Calibri" w:hAnsi="Times New Roman" w:cs="Times New Roman"/>
                <w:sz w:val="20"/>
                <w:szCs w:val="20"/>
                <w:lang w:val="en-GB"/>
              </w:rPr>
              <w:t>6</w:t>
            </w:r>
            <w:r w:rsidRPr="00A4620A">
              <w:rPr>
                <w:rFonts w:ascii="Times New Roman" w:eastAsia="Calibri" w:hAnsi="Times New Roman" w:cs="Times New Roman"/>
                <w:sz w:val="20"/>
                <w:szCs w:val="20"/>
                <w:lang w:val="en-GB"/>
              </w:rPr>
              <w:t>)</w:t>
            </w:r>
          </w:p>
        </w:tc>
        <w:tc>
          <w:tcPr>
            <w:tcW w:w="0" w:type="auto"/>
            <w:shd w:val="clear" w:color="auto" w:fill="auto"/>
          </w:tcPr>
          <w:p w14:paraId="133CA649" w14:textId="77777777" w:rsidR="00661BAD" w:rsidRDefault="00661BAD" w:rsidP="00B0602A">
            <w:r>
              <w:rPr>
                <w:rFonts w:ascii="Times New Roman" w:eastAsia="Calibri" w:hAnsi="Times New Roman" w:cs="Times New Roman"/>
                <w:sz w:val="20"/>
                <w:szCs w:val="20"/>
                <w:lang w:val="en-GB"/>
              </w:rPr>
              <w:t xml:space="preserve">1846.2 </w:t>
            </w:r>
            <w:r w:rsidRPr="0064778F">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2849</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5</w:t>
            </w:r>
            <w:r w:rsidRPr="0064778F">
              <w:rPr>
                <w:rFonts w:ascii="Times New Roman" w:eastAsia="Calibri" w:hAnsi="Times New Roman" w:cs="Times New Roman"/>
                <w:sz w:val="20"/>
                <w:szCs w:val="20"/>
                <w:lang w:val="en-GB"/>
              </w:rPr>
              <w:t>)</w:t>
            </w:r>
          </w:p>
        </w:tc>
        <w:tc>
          <w:tcPr>
            <w:tcW w:w="0" w:type="auto"/>
            <w:shd w:val="clear" w:color="auto" w:fill="auto"/>
          </w:tcPr>
          <w:p w14:paraId="18C3F478" w14:textId="77777777" w:rsidR="00661BAD" w:rsidRDefault="00661BAD" w:rsidP="00B0602A">
            <w:r w:rsidRPr="001D09BC">
              <w:rPr>
                <w:rFonts w:ascii="Times New Roman" w:eastAsia="Calibri" w:hAnsi="Times New Roman" w:cs="Times New Roman"/>
                <w:sz w:val="20"/>
                <w:szCs w:val="20"/>
                <w:lang w:val="en-GB"/>
              </w:rPr>
              <w:t>1333</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 xml:space="preserve">6 </w:t>
            </w:r>
            <w:r w:rsidRPr="0064778F">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1734</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9</w:t>
            </w:r>
            <w:r w:rsidRPr="0064778F">
              <w:rPr>
                <w:rFonts w:ascii="Times New Roman" w:eastAsia="Calibri" w:hAnsi="Times New Roman" w:cs="Times New Roman"/>
                <w:sz w:val="20"/>
                <w:szCs w:val="20"/>
                <w:lang w:val="en-GB"/>
              </w:rPr>
              <w:t>)</w:t>
            </w:r>
          </w:p>
        </w:tc>
        <w:tc>
          <w:tcPr>
            <w:tcW w:w="0" w:type="auto"/>
            <w:shd w:val="clear" w:color="auto" w:fill="auto"/>
            <w:vAlign w:val="center"/>
          </w:tcPr>
          <w:p w14:paraId="3086710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512.5</w:t>
            </w:r>
          </w:p>
        </w:tc>
        <w:tc>
          <w:tcPr>
            <w:tcW w:w="0" w:type="auto"/>
            <w:shd w:val="clear" w:color="auto" w:fill="auto"/>
            <w:vAlign w:val="center"/>
          </w:tcPr>
          <w:p w14:paraId="30AB777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1D09BC">
              <w:rPr>
                <w:rFonts w:ascii="Times New Roman" w:hAnsi="Times New Roman" w:cs="Times New Roman"/>
                <w:sz w:val="20"/>
                <w:szCs w:val="20"/>
                <w:lang w:val="en-GB"/>
              </w:rPr>
              <w:t>1</w:t>
            </w:r>
            <w:r>
              <w:rPr>
                <w:rFonts w:ascii="Times New Roman" w:hAnsi="Times New Roman" w:cs="Times New Roman"/>
                <w:sz w:val="20"/>
                <w:szCs w:val="20"/>
                <w:lang w:val="en-GB"/>
              </w:rPr>
              <w:t>.</w:t>
            </w:r>
            <w:r w:rsidRPr="001D09BC">
              <w:rPr>
                <w:rFonts w:ascii="Times New Roman" w:hAnsi="Times New Roman" w:cs="Times New Roman"/>
                <w:sz w:val="20"/>
                <w:szCs w:val="20"/>
                <w:lang w:val="en-GB"/>
              </w:rPr>
              <w:t>622</w:t>
            </w:r>
          </w:p>
        </w:tc>
        <w:tc>
          <w:tcPr>
            <w:tcW w:w="0" w:type="auto"/>
            <w:shd w:val="clear" w:color="auto" w:fill="auto"/>
            <w:vAlign w:val="center"/>
          </w:tcPr>
          <w:p w14:paraId="3D13844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1D09BC">
              <w:rPr>
                <w:rFonts w:ascii="Times New Roman" w:hAnsi="Times New Roman" w:cs="Times New Roman"/>
                <w:sz w:val="20"/>
                <w:szCs w:val="20"/>
                <w:lang w:val="en-GB"/>
              </w:rPr>
              <w:t>647</w:t>
            </w:r>
          </w:p>
        </w:tc>
        <w:tc>
          <w:tcPr>
            <w:tcW w:w="0" w:type="auto"/>
            <w:shd w:val="clear" w:color="auto" w:fill="auto"/>
            <w:vAlign w:val="center"/>
          </w:tcPr>
          <w:p w14:paraId="30C63C0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1D09BC">
              <w:rPr>
                <w:rFonts w:ascii="Times New Roman" w:hAnsi="Times New Roman" w:cs="Times New Roman"/>
                <w:sz w:val="20"/>
                <w:szCs w:val="20"/>
                <w:lang w:val="en-GB"/>
              </w:rPr>
              <w:t>105</w:t>
            </w:r>
          </w:p>
        </w:tc>
        <w:tc>
          <w:tcPr>
            <w:tcW w:w="0" w:type="auto"/>
            <w:shd w:val="clear" w:color="auto" w:fill="auto"/>
            <w:vAlign w:val="center"/>
          </w:tcPr>
          <w:p w14:paraId="3FFAE1FE"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0.1878</w:t>
            </w:r>
          </w:p>
        </w:tc>
      </w:tr>
      <w:tr w:rsidR="00661BAD" w:rsidRPr="00E66DD4" w14:paraId="730D6426" w14:textId="77777777" w:rsidTr="00B0602A">
        <w:trPr>
          <w:trHeight w:hRule="exact" w:val="284"/>
          <w:tblHeader/>
        </w:trPr>
        <w:tc>
          <w:tcPr>
            <w:tcW w:w="0" w:type="auto"/>
            <w:vMerge/>
            <w:shd w:val="clear" w:color="auto" w:fill="auto"/>
          </w:tcPr>
          <w:p w14:paraId="5D3602C9"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7C15BD1F"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Single/widowed/divorced/separated</w:t>
            </w:r>
          </w:p>
        </w:tc>
        <w:tc>
          <w:tcPr>
            <w:tcW w:w="0" w:type="auto"/>
          </w:tcPr>
          <w:p w14:paraId="690541E0" w14:textId="77777777" w:rsidR="00661BAD" w:rsidRDefault="00661BAD" w:rsidP="00B0602A">
            <w:r>
              <w:rPr>
                <w:rFonts w:ascii="Times New Roman" w:eastAsia="Calibri" w:hAnsi="Times New Roman" w:cs="Times New Roman"/>
                <w:sz w:val="20"/>
                <w:szCs w:val="20"/>
                <w:lang w:val="en-GB"/>
              </w:rPr>
              <w:t xml:space="preserve">1765.1 </w:t>
            </w:r>
            <w:r w:rsidRPr="00A4620A">
              <w:rPr>
                <w:rFonts w:ascii="Times New Roman" w:eastAsia="Calibri" w:hAnsi="Times New Roman" w:cs="Times New Roman"/>
                <w:sz w:val="20"/>
                <w:szCs w:val="20"/>
                <w:lang w:val="en-GB"/>
              </w:rPr>
              <w:t>(</w:t>
            </w:r>
            <w:r w:rsidRPr="00784345">
              <w:rPr>
                <w:rFonts w:ascii="Times New Roman" w:eastAsia="Calibri" w:hAnsi="Times New Roman" w:cs="Times New Roman"/>
                <w:sz w:val="20"/>
                <w:szCs w:val="20"/>
                <w:lang w:val="en-GB"/>
              </w:rPr>
              <w:t>2639</w:t>
            </w:r>
            <w:r>
              <w:rPr>
                <w:rFonts w:ascii="Times New Roman" w:eastAsia="Calibri" w:hAnsi="Times New Roman" w:cs="Times New Roman"/>
                <w:sz w:val="20"/>
                <w:szCs w:val="20"/>
                <w:lang w:val="en-GB"/>
              </w:rPr>
              <w:t>.</w:t>
            </w:r>
            <w:r w:rsidRPr="00784345">
              <w:rPr>
                <w:rFonts w:ascii="Times New Roman" w:eastAsia="Calibri" w:hAnsi="Times New Roman" w:cs="Times New Roman"/>
                <w:sz w:val="20"/>
                <w:szCs w:val="20"/>
                <w:lang w:val="en-GB"/>
              </w:rPr>
              <w:t>1</w:t>
            </w:r>
            <w:r w:rsidRPr="00A4620A">
              <w:rPr>
                <w:rFonts w:ascii="Times New Roman" w:eastAsia="Calibri" w:hAnsi="Times New Roman" w:cs="Times New Roman"/>
                <w:sz w:val="20"/>
                <w:szCs w:val="20"/>
                <w:lang w:val="en-GB"/>
              </w:rPr>
              <w:t>)</w:t>
            </w:r>
          </w:p>
        </w:tc>
        <w:tc>
          <w:tcPr>
            <w:tcW w:w="0" w:type="auto"/>
            <w:shd w:val="clear" w:color="auto" w:fill="auto"/>
          </w:tcPr>
          <w:p w14:paraId="09BD12B5" w14:textId="77777777" w:rsidR="00661BAD" w:rsidRDefault="00661BAD" w:rsidP="00B0602A">
            <w:r w:rsidRPr="001D09BC">
              <w:rPr>
                <w:rFonts w:ascii="Times New Roman" w:eastAsia="Calibri" w:hAnsi="Times New Roman" w:cs="Times New Roman"/>
                <w:sz w:val="20"/>
                <w:szCs w:val="20"/>
                <w:lang w:val="en-GB"/>
              </w:rPr>
              <w:t>1864</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 xml:space="preserve">6 </w:t>
            </w:r>
            <w:r w:rsidRPr="0064778F">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2787</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3</w:t>
            </w:r>
            <w:r w:rsidRPr="0064778F">
              <w:rPr>
                <w:rFonts w:ascii="Times New Roman" w:eastAsia="Calibri" w:hAnsi="Times New Roman" w:cs="Times New Roman"/>
                <w:sz w:val="20"/>
                <w:szCs w:val="20"/>
                <w:lang w:val="en-GB"/>
              </w:rPr>
              <w:t>)</w:t>
            </w:r>
          </w:p>
        </w:tc>
        <w:tc>
          <w:tcPr>
            <w:tcW w:w="0" w:type="auto"/>
            <w:shd w:val="clear" w:color="auto" w:fill="auto"/>
          </w:tcPr>
          <w:p w14:paraId="3583658C" w14:textId="77777777" w:rsidR="00661BAD" w:rsidRDefault="00661BAD" w:rsidP="00B0602A">
            <w:r w:rsidRPr="001D09BC">
              <w:rPr>
                <w:rFonts w:ascii="Times New Roman" w:eastAsia="Calibri" w:hAnsi="Times New Roman" w:cs="Times New Roman"/>
                <w:sz w:val="20"/>
                <w:szCs w:val="20"/>
                <w:lang w:val="en-GB"/>
              </w:rPr>
              <w:t>1221</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 xml:space="preserve">5 </w:t>
            </w:r>
            <w:r w:rsidRPr="0064778F">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1508</w:t>
            </w:r>
            <w:r>
              <w:rPr>
                <w:rFonts w:ascii="Times New Roman" w:eastAsia="Calibri" w:hAnsi="Times New Roman" w:cs="Times New Roman"/>
                <w:sz w:val="20"/>
                <w:szCs w:val="20"/>
                <w:lang w:val="en-GB"/>
              </w:rPr>
              <w:t>.</w:t>
            </w:r>
            <w:r w:rsidRPr="001D09BC">
              <w:rPr>
                <w:rFonts w:ascii="Times New Roman" w:eastAsia="Calibri" w:hAnsi="Times New Roman" w:cs="Times New Roman"/>
                <w:sz w:val="20"/>
                <w:szCs w:val="20"/>
                <w:lang w:val="en-GB"/>
              </w:rPr>
              <w:t>6</w:t>
            </w:r>
            <w:r w:rsidRPr="0064778F">
              <w:rPr>
                <w:rFonts w:ascii="Times New Roman" w:eastAsia="Calibri" w:hAnsi="Times New Roman" w:cs="Times New Roman"/>
                <w:sz w:val="20"/>
                <w:szCs w:val="20"/>
                <w:lang w:val="en-GB"/>
              </w:rPr>
              <w:t>)</w:t>
            </w:r>
          </w:p>
        </w:tc>
        <w:tc>
          <w:tcPr>
            <w:tcW w:w="0" w:type="auto"/>
            <w:shd w:val="clear" w:color="auto" w:fill="auto"/>
            <w:vAlign w:val="center"/>
          </w:tcPr>
          <w:p w14:paraId="0CDB83C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643.0</w:t>
            </w:r>
          </w:p>
        </w:tc>
        <w:tc>
          <w:tcPr>
            <w:tcW w:w="0" w:type="auto"/>
            <w:shd w:val="clear" w:color="auto" w:fill="auto"/>
            <w:vAlign w:val="center"/>
          </w:tcPr>
          <w:p w14:paraId="5C5A390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1D09BC">
              <w:rPr>
                <w:rFonts w:ascii="Times New Roman" w:hAnsi="Times New Roman" w:cs="Times New Roman"/>
                <w:sz w:val="20"/>
                <w:szCs w:val="20"/>
                <w:lang w:val="en-GB"/>
              </w:rPr>
              <w:t>2</w:t>
            </w:r>
            <w:r>
              <w:rPr>
                <w:rFonts w:ascii="Times New Roman" w:hAnsi="Times New Roman" w:cs="Times New Roman"/>
                <w:sz w:val="20"/>
                <w:szCs w:val="20"/>
                <w:lang w:val="en-GB"/>
              </w:rPr>
              <w:t>.</w:t>
            </w:r>
            <w:r w:rsidRPr="001D09BC">
              <w:rPr>
                <w:rFonts w:ascii="Times New Roman" w:hAnsi="Times New Roman" w:cs="Times New Roman"/>
                <w:sz w:val="20"/>
                <w:szCs w:val="20"/>
                <w:lang w:val="en-GB"/>
              </w:rPr>
              <w:t>503</w:t>
            </w:r>
          </w:p>
        </w:tc>
        <w:tc>
          <w:tcPr>
            <w:tcW w:w="0" w:type="auto"/>
            <w:shd w:val="clear" w:color="auto" w:fill="auto"/>
            <w:vAlign w:val="center"/>
          </w:tcPr>
          <w:p w14:paraId="0C4BEC4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1D09BC">
              <w:rPr>
                <w:rFonts w:ascii="Times New Roman" w:hAnsi="Times New Roman" w:cs="Times New Roman"/>
                <w:sz w:val="20"/>
                <w:szCs w:val="20"/>
                <w:lang w:val="en-GB"/>
              </w:rPr>
              <w:t>135</w:t>
            </w:r>
            <w:r>
              <w:rPr>
                <w:rFonts w:ascii="Times New Roman" w:hAnsi="Times New Roman" w:cs="Times New Roman"/>
                <w:sz w:val="20"/>
                <w:szCs w:val="20"/>
                <w:lang w:val="en-GB"/>
              </w:rPr>
              <w:t>.</w:t>
            </w:r>
            <w:r w:rsidRPr="001D09BC">
              <w:rPr>
                <w:rFonts w:ascii="Times New Roman" w:hAnsi="Times New Roman" w:cs="Times New Roman"/>
                <w:sz w:val="20"/>
                <w:szCs w:val="20"/>
                <w:lang w:val="en-GB"/>
              </w:rPr>
              <w:t>645</w:t>
            </w:r>
          </w:p>
        </w:tc>
        <w:tc>
          <w:tcPr>
            <w:tcW w:w="0" w:type="auto"/>
            <w:shd w:val="clear" w:color="auto" w:fill="auto"/>
            <w:vAlign w:val="center"/>
          </w:tcPr>
          <w:p w14:paraId="57B38AD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1D09BC">
              <w:rPr>
                <w:rFonts w:ascii="Times New Roman" w:hAnsi="Times New Roman" w:cs="Times New Roman"/>
                <w:sz w:val="20"/>
                <w:szCs w:val="20"/>
                <w:lang w:val="en-GB"/>
              </w:rPr>
              <w:t>014</w:t>
            </w:r>
            <w:r>
              <w:rPr>
                <w:rFonts w:ascii="Times New Roman" w:hAnsi="Times New Roman" w:cs="Times New Roman"/>
                <w:sz w:val="20"/>
                <w:szCs w:val="20"/>
                <w:lang w:val="en-GB"/>
              </w:rPr>
              <w:t>*</w:t>
            </w:r>
          </w:p>
        </w:tc>
        <w:tc>
          <w:tcPr>
            <w:tcW w:w="0" w:type="auto"/>
            <w:shd w:val="clear" w:color="auto" w:fill="auto"/>
            <w:vAlign w:val="center"/>
          </w:tcPr>
          <w:p w14:paraId="1DE19B3E"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0.3638</w:t>
            </w:r>
          </w:p>
        </w:tc>
      </w:tr>
      <w:tr w:rsidR="00661BAD" w:rsidRPr="00E66DD4" w14:paraId="51152AFF" w14:textId="77777777" w:rsidTr="00B0602A">
        <w:trPr>
          <w:trHeight w:hRule="exact" w:val="284"/>
          <w:tblHeader/>
        </w:trPr>
        <w:tc>
          <w:tcPr>
            <w:tcW w:w="0" w:type="auto"/>
            <w:vMerge w:val="restart"/>
            <w:shd w:val="clear" w:color="auto" w:fill="auto"/>
          </w:tcPr>
          <w:p w14:paraId="63C802B5"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GB"/>
              </w:rPr>
              <w:t>Living in couple</w:t>
            </w:r>
          </w:p>
        </w:tc>
        <w:tc>
          <w:tcPr>
            <w:tcW w:w="0" w:type="auto"/>
            <w:vAlign w:val="center"/>
          </w:tcPr>
          <w:p w14:paraId="0B1CD22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6BB76B20" w14:textId="77777777" w:rsidR="00661BAD" w:rsidRDefault="00661BAD" w:rsidP="00B0602A">
            <w:r w:rsidRPr="00AF5B35">
              <w:rPr>
                <w:rFonts w:ascii="Times New Roman" w:eastAsia="Calibri" w:hAnsi="Times New Roman" w:cs="Times New Roman"/>
                <w:sz w:val="20"/>
                <w:szCs w:val="20"/>
                <w:lang w:val="en-GB"/>
              </w:rPr>
              <w:t>1797</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2 </w:t>
            </w:r>
            <w:r w:rsidRPr="00A4620A">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2748</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7</w:t>
            </w:r>
            <w:r w:rsidRPr="00A4620A">
              <w:rPr>
                <w:rFonts w:ascii="Times New Roman" w:eastAsia="Calibri" w:hAnsi="Times New Roman" w:cs="Times New Roman"/>
                <w:sz w:val="20"/>
                <w:szCs w:val="20"/>
                <w:lang w:val="en-GB"/>
              </w:rPr>
              <w:t>)</w:t>
            </w:r>
          </w:p>
        </w:tc>
        <w:tc>
          <w:tcPr>
            <w:tcW w:w="0" w:type="auto"/>
            <w:shd w:val="clear" w:color="auto" w:fill="auto"/>
          </w:tcPr>
          <w:p w14:paraId="76958A9B" w14:textId="77777777" w:rsidR="00661BAD" w:rsidRDefault="00661BAD" w:rsidP="00B0602A">
            <w:r w:rsidRPr="00AF5B35">
              <w:rPr>
                <w:rFonts w:ascii="Times New Roman" w:eastAsia="Calibri" w:hAnsi="Times New Roman" w:cs="Times New Roman"/>
                <w:sz w:val="20"/>
                <w:szCs w:val="20"/>
                <w:lang w:val="en-GB"/>
              </w:rPr>
              <w:t>1864</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5 </w:t>
            </w:r>
            <w:r w:rsidRPr="0064778F">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2869</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1</w:t>
            </w:r>
            <w:r w:rsidRPr="0064778F">
              <w:rPr>
                <w:rFonts w:ascii="Times New Roman" w:eastAsia="Calibri" w:hAnsi="Times New Roman" w:cs="Times New Roman"/>
                <w:sz w:val="20"/>
                <w:szCs w:val="20"/>
                <w:lang w:val="en-GB"/>
              </w:rPr>
              <w:t>)</w:t>
            </w:r>
          </w:p>
        </w:tc>
        <w:tc>
          <w:tcPr>
            <w:tcW w:w="0" w:type="auto"/>
            <w:shd w:val="clear" w:color="auto" w:fill="auto"/>
          </w:tcPr>
          <w:p w14:paraId="61F3505F" w14:textId="77777777" w:rsidR="00661BAD" w:rsidRDefault="00661BAD" w:rsidP="00B0602A">
            <w:r w:rsidRPr="00AF5B35">
              <w:rPr>
                <w:rFonts w:ascii="Times New Roman" w:eastAsia="Calibri" w:hAnsi="Times New Roman" w:cs="Times New Roman"/>
                <w:sz w:val="20"/>
                <w:szCs w:val="20"/>
                <w:lang w:val="en-GB"/>
              </w:rPr>
              <w:t>1366</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6 </w:t>
            </w:r>
            <w:r w:rsidRPr="0064778F">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1747</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9</w:t>
            </w:r>
            <w:r w:rsidRPr="0064778F">
              <w:rPr>
                <w:rFonts w:ascii="Times New Roman" w:eastAsia="Calibri" w:hAnsi="Times New Roman" w:cs="Times New Roman"/>
                <w:sz w:val="20"/>
                <w:szCs w:val="20"/>
                <w:lang w:val="en-GB"/>
              </w:rPr>
              <w:t>)</w:t>
            </w:r>
          </w:p>
        </w:tc>
        <w:tc>
          <w:tcPr>
            <w:tcW w:w="0" w:type="auto"/>
            <w:shd w:val="clear" w:color="auto" w:fill="auto"/>
            <w:vAlign w:val="center"/>
          </w:tcPr>
          <w:p w14:paraId="4E5F344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497.8</w:t>
            </w:r>
          </w:p>
        </w:tc>
        <w:tc>
          <w:tcPr>
            <w:tcW w:w="0" w:type="auto"/>
            <w:shd w:val="clear" w:color="auto" w:fill="auto"/>
            <w:vAlign w:val="center"/>
          </w:tcPr>
          <w:p w14:paraId="3565C45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AF5B35">
              <w:rPr>
                <w:rFonts w:ascii="Times New Roman" w:hAnsi="Times New Roman" w:cs="Times New Roman"/>
                <w:sz w:val="20"/>
                <w:szCs w:val="20"/>
                <w:lang w:val="en-GB"/>
              </w:rPr>
              <w:t>1</w:t>
            </w:r>
            <w:r>
              <w:rPr>
                <w:rFonts w:ascii="Times New Roman" w:hAnsi="Times New Roman" w:cs="Times New Roman"/>
                <w:sz w:val="20"/>
                <w:szCs w:val="20"/>
                <w:lang w:val="en-GB"/>
              </w:rPr>
              <w:t>.</w:t>
            </w:r>
            <w:r w:rsidRPr="00AF5B35">
              <w:rPr>
                <w:rFonts w:ascii="Times New Roman" w:hAnsi="Times New Roman" w:cs="Times New Roman"/>
                <w:sz w:val="20"/>
                <w:szCs w:val="20"/>
                <w:lang w:val="en-GB"/>
              </w:rPr>
              <w:t>582</w:t>
            </w:r>
          </w:p>
        </w:tc>
        <w:tc>
          <w:tcPr>
            <w:tcW w:w="0" w:type="auto"/>
            <w:shd w:val="clear" w:color="auto" w:fill="auto"/>
            <w:vAlign w:val="center"/>
          </w:tcPr>
          <w:p w14:paraId="1C290B3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AF5B35">
              <w:rPr>
                <w:rFonts w:ascii="Times New Roman" w:hAnsi="Times New Roman" w:cs="Times New Roman"/>
                <w:sz w:val="20"/>
                <w:szCs w:val="20"/>
                <w:lang w:val="en-GB"/>
              </w:rPr>
              <w:t>649</w:t>
            </w:r>
          </w:p>
        </w:tc>
        <w:tc>
          <w:tcPr>
            <w:tcW w:w="0" w:type="auto"/>
            <w:shd w:val="clear" w:color="auto" w:fill="auto"/>
            <w:vAlign w:val="center"/>
          </w:tcPr>
          <w:p w14:paraId="6D9F911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AF5B35">
              <w:rPr>
                <w:rFonts w:ascii="Times New Roman" w:hAnsi="Times New Roman" w:cs="Times New Roman"/>
                <w:sz w:val="20"/>
                <w:szCs w:val="20"/>
                <w:lang w:val="en-GB"/>
              </w:rPr>
              <w:t>114</w:t>
            </w:r>
          </w:p>
        </w:tc>
        <w:tc>
          <w:tcPr>
            <w:tcW w:w="0" w:type="auto"/>
            <w:shd w:val="clear" w:color="auto" w:fill="auto"/>
            <w:vAlign w:val="center"/>
          </w:tcPr>
          <w:p w14:paraId="1D8D4EC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0.1813</w:t>
            </w:r>
          </w:p>
        </w:tc>
      </w:tr>
      <w:tr w:rsidR="00661BAD" w:rsidRPr="00E66DD4" w14:paraId="7B9F8E6A" w14:textId="77777777" w:rsidTr="00B0602A">
        <w:trPr>
          <w:trHeight w:hRule="exact" w:val="284"/>
          <w:tblHeader/>
        </w:trPr>
        <w:tc>
          <w:tcPr>
            <w:tcW w:w="0" w:type="auto"/>
            <w:vMerge/>
            <w:shd w:val="clear" w:color="auto" w:fill="auto"/>
          </w:tcPr>
          <w:p w14:paraId="341F63A3"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333E2661"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7253199F" w14:textId="77777777" w:rsidR="00661BAD" w:rsidRDefault="00661BAD" w:rsidP="00B0602A">
            <w:r w:rsidRPr="00AF5B35">
              <w:rPr>
                <w:rFonts w:ascii="Times New Roman" w:eastAsia="Calibri" w:hAnsi="Times New Roman" w:cs="Times New Roman"/>
                <w:sz w:val="20"/>
                <w:szCs w:val="20"/>
                <w:lang w:val="en-GB"/>
              </w:rPr>
              <w:t>1729</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0 </w:t>
            </w:r>
            <w:r w:rsidRPr="00A4620A">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2614</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9</w:t>
            </w:r>
            <w:r w:rsidRPr="00A4620A">
              <w:rPr>
                <w:rFonts w:ascii="Times New Roman" w:eastAsia="Calibri" w:hAnsi="Times New Roman" w:cs="Times New Roman"/>
                <w:sz w:val="20"/>
                <w:szCs w:val="20"/>
                <w:lang w:val="en-GB"/>
              </w:rPr>
              <w:t>)</w:t>
            </w:r>
          </w:p>
        </w:tc>
        <w:tc>
          <w:tcPr>
            <w:tcW w:w="0" w:type="auto"/>
            <w:shd w:val="clear" w:color="auto" w:fill="auto"/>
          </w:tcPr>
          <w:p w14:paraId="790AE66A" w14:textId="77777777" w:rsidR="00661BAD" w:rsidRDefault="00661BAD" w:rsidP="00B0602A">
            <w:r w:rsidRPr="00AF5B35">
              <w:rPr>
                <w:rFonts w:ascii="Times New Roman" w:eastAsia="Calibri" w:hAnsi="Times New Roman" w:cs="Times New Roman"/>
                <w:sz w:val="20"/>
                <w:szCs w:val="20"/>
                <w:lang w:val="en-GB"/>
              </w:rPr>
              <w:t>1829</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8 </w:t>
            </w:r>
            <w:r w:rsidRPr="0064778F">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2759</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4</w:t>
            </w:r>
            <w:r w:rsidRPr="0064778F">
              <w:rPr>
                <w:rFonts w:ascii="Times New Roman" w:eastAsia="Calibri" w:hAnsi="Times New Roman" w:cs="Times New Roman"/>
                <w:sz w:val="20"/>
                <w:szCs w:val="20"/>
                <w:lang w:val="en-GB"/>
              </w:rPr>
              <w:t>)</w:t>
            </w:r>
          </w:p>
        </w:tc>
        <w:tc>
          <w:tcPr>
            <w:tcW w:w="0" w:type="auto"/>
            <w:shd w:val="clear" w:color="auto" w:fill="auto"/>
          </w:tcPr>
          <w:p w14:paraId="323661E0" w14:textId="77777777" w:rsidR="00661BAD" w:rsidRDefault="00661BAD" w:rsidP="00B0602A">
            <w:r w:rsidRPr="00AF5B35">
              <w:rPr>
                <w:rFonts w:ascii="Times New Roman" w:eastAsia="Calibri" w:hAnsi="Times New Roman" w:cs="Times New Roman"/>
                <w:sz w:val="20"/>
                <w:szCs w:val="20"/>
                <w:lang w:val="en-GB"/>
              </w:rPr>
              <w:t>1163</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 xml:space="preserve">6 </w:t>
            </w:r>
            <w:r w:rsidRPr="0064778F">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1468</w:t>
            </w:r>
            <w:r>
              <w:rPr>
                <w:rFonts w:ascii="Times New Roman" w:eastAsia="Calibri" w:hAnsi="Times New Roman" w:cs="Times New Roman"/>
                <w:sz w:val="20"/>
                <w:szCs w:val="20"/>
                <w:lang w:val="en-GB"/>
              </w:rPr>
              <w:t>.</w:t>
            </w:r>
            <w:r w:rsidRPr="00AF5B35">
              <w:rPr>
                <w:rFonts w:ascii="Times New Roman" w:eastAsia="Calibri" w:hAnsi="Times New Roman" w:cs="Times New Roman"/>
                <w:sz w:val="20"/>
                <w:szCs w:val="20"/>
                <w:lang w:val="en-GB"/>
              </w:rPr>
              <w:t>3</w:t>
            </w:r>
            <w:r w:rsidRPr="0064778F">
              <w:rPr>
                <w:rFonts w:ascii="Times New Roman" w:eastAsia="Calibri" w:hAnsi="Times New Roman" w:cs="Times New Roman"/>
                <w:sz w:val="20"/>
                <w:szCs w:val="20"/>
                <w:lang w:val="en-GB"/>
              </w:rPr>
              <w:t>)</w:t>
            </w:r>
          </w:p>
        </w:tc>
        <w:tc>
          <w:tcPr>
            <w:tcW w:w="0" w:type="auto"/>
            <w:shd w:val="clear" w:color="auto" w:fill="auto"/>
            <w:vAlign w:val="center"/>
          </w:tcPr>
          <w:p w14:paraId="6B55A17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AF5B35">
              <w:rPr>
                <w:rFonts w:ascii="Times New Roman" w:hAnsi="Times New Roman" w:cs="Times New Roman"/>
                <w:sz w:val="20"/>
                <w:szCs w:val="20"/>
                <w:lang w:val="en-GB"/>
              </w:rPr>
              <w:t>666</w:t>
            </w:r>
            <w:r>
              <w:rPr>
                <w:rFonts w:ascii="Times New Roman" w:hAnsi="Times New Roman" w:cs="Times New Roman"/>
                <w:sz w:val="20"/>
                <w:szCs w:val="20"/>
                <w:lang w:val="en-GB"/>
              </w:rPr>
              <w:t>.</w:t>
            </w:r>
            <w:r w:rsidRPr="00AF5B35">
              <w:rPr>
                <w:rFonts w:ascii="Times New Roman" w:hAnsi="Times New Roman" w:cs="Times New Roman"/>
                <w:sz w:val="20"/>
                <w:szCs w:val="20"/>
                <w:lang w:val="en-GB"/>
              </w:rPr>
              <w:t>2</w:t>
            </w:r>
          </w:p>
        </w:tc>
        <w:tc>
          <w:tcPr>
            <w:tcW w:w="0" w:type="auto"/>
            <w:shd w:val="clear" w:color="auto" w:fill="auto"/>
            <w:vAlign w:val="center"/>
          </w:tcPr>
          <w:p w14:paraId="4F20634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AF5B35">
              <w:rPr>
                <w:rFonts w:ascii="Times New Roman" w:hAnsi="Times New Roman" w:cs="Times New Roman"/>
                <w:sz w:val="20"/>
                <w:szCs w:val="20"/>
                <w:lang w:val="en-GB"/>
              </w:rPr>
              <w:t>2</w:t>
            </w:r>
            <w:r>
              <w:rPr>
                <w:rFonts w:ascii="Times New Roman" w:hAnsi="Times New Roman" w:cs="Times New Roman"/>
                <w:sz w:val="20"/>
                <w:szCs w:val="20"/>
                <w:lang w:val="en-GB"/>
              </w:rPr>
              <w:t>.</w:t>
            </w:r>
            <w:r w:rsidRPr="00AF5B35">
              <w:rPr>
                <w:rFonts w:ascii="Times New Roman" w:hAnsi="Times New Roman" w:cs="Times New Roman"/>
                <w:sz w:val="20"/>
                <w:szCs w:val="20"/>
                <w:lang w:val="en-GB"/>
              </w:rPr>
              <w:t>612</w:t>
            </w:r>
          </w:p>
        </w:tc>
        <w:tc>
          <w:tcPr>
            <w:tcW w:w="0" w:type="auto"/>
            <w:shd w:val="clear" w:color="auto" w:fill="auto"/>
            <w:vAlign w:val="center"/>
          </w:tcPr>
          <w:p w14:paraId="288E00E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AF5B35">
              <w:rPr>
                <w:rFonts w:ascii="Times New Roman" w:hAnsi="Times New Roman" w:cs="Times New Roman"/>
                <w:sz w:val="20"/>
                <w:szCs w:val="20"/>
                <w:lang w:val="en-GB"/>
              </w:rPr>
              <w:t>131</w:t>
            </w:r>
            <w:r>
              <w:rPr>
                <w:rFonts w:ascii="Times New Roman" w:hAnsi="Times New Roman" w:cs="Times New Roman"/>
                <w:sz w:val="20"/>
                <w:szCs w:val="20"/>
                <w:lang w:val="en-GB"/>
              </w:rPr>
              <w:t>.</w:t>
            </w:r>
            <w:r w:rsidRPr="00AF5B35">
              <w:rPr>
                <w:rFonts w:ascii="Times New Roman" w:hAnsi="Times New Roman" w:cs="Times New Roman"/>
                <w:sz w:val="20"/>
                <w:szCs w:val="20"/>
                <w:lang w:val="en-GB"/>
              </w:rPr>
              <w:t>572</w:t>
            </w:r>
          </w:p>
        </w:tc>
        <w:tc>
          <w:tcPr>
            <w:tcW w:w="0" w:type="auto"/>
            <w:shd w:val="clear" w:color="auto" w:fill="auto"/>
            <w:vAlign w:val="center"/>
          </w:tcPr>
          <w:p w14:paraId="6AC54A6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AF5B35">
              <w:rPr>
                <w:rFonts w:ascii="Times New Roman" w:hAnsi="Times New Roman" w:cs="Times New Roman"/>
                <w:sz w:val="20"/>
                <w:szCs w:val="20"/>
                <w:lang w:val="en-GB"/>
              </w:rPr>
              <w:t>010</w:t>
            </w:r>
            <w:r>
              <w:rPr>
                <w:rFonts w:ascii="Times New Roman" w:hAnsi="Times New Roman" w:cs="Times New Roman"/>
                <w:sz w:val="20"/>
                <w:szCs w:val="20"/>
                <w:lang w:val="en-GB"/>
              </w:rPr>
              <w:t>*</w:t>
            </w:r>
          </w:p>
        </w:tc>
        <w:tc>
          <w:tcPr>
            <w:tcW w:w="0" w:type="auto"/>
            <w:shd w:val="clear" w:color="auto" w:fill="auto"/>
            <w:vAlign w:val="center"/>
          </w:tcPr>
          <w:p w14:paraId="2DC50D64"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F347A5">
              <w:rPr>
                <w:rFonts w:ascii="Times New Roman" w:eastAsia="Calibri" w:hAnsi="Times New Roman" w:cs="Times New Roman"/>
                <w:sz w:val="20"/>
                <w:szCs w:val="20"/>
                <w:lang w:val="en-GB"/>
              </w:rPr>
              <w:t>0.3858</w:t>
            </w:r>
          </w:p>
        </w:tc>
      </w:tr>
      <w:tr w:rsidR="00661BAD" w:rsidRPr="00E66DD4" w14:paraId="3F970FD9" w14:textId="77777777" w:rsidTr="00B0602A">
        <w:trPr>
          <w:trHeight w:hRule="exact" w:val="284"/>
          <w:tblHeader/>
        </w:trPr>
        <w:tc>
          <w:tcPr>
            <w:tcW w:w="0" w:type="auto"/>
            <w:vMerge w:val="restart"/>
            <w:shd w:val="clear" w:color="auto" w:fill="auto"/>
          </w:tcPr>
          <w:p w14:paraId="33277796" w14:textId="77777777" w:rsidR="00661BAD" w:rsidRPr="006D182E" w:rsidRDefault="00661BAD" w:rsidP="00B0602A">
            <w:pPr>
              <w:rPr>
                <w:rFonts w:ascii="Times New Roman" w:hAnsi="Times New Roman" w:cs="Times New Roman"/>
                <w:sz w:val="20"/>
                <w:szCs w:val="20"/>
                <w:lang w:val="en-US"/>
              </w:rPr>
            </w:pPr>
            <w:r w:rsidRPr="006D182E">
              <w:rPr>
                <w:rFonts w:ascii="Times New Roman" w:hAnsi="Times New Roman" w:cs="Times New Roman"/>
                <w:sz w:val="20"/>
                <w:szCs w:val="20"/>
                <w:lang w:val="en-US"/>
              </w:rPr>
              <w:t>Education</w:t>
            </w:r>
          </w:p>
        </w:tc>
        <w:tc>
          <w:tcPr>
            <w:tcW w:w="0" w:type="auto"/>
            <w:vAlign w:val="center"/>
          </w:tcPr>
          <w:p w14:paraId="0C2391BB" w14:textId="77777777" w:rsidR="00661BAD" w:rsidRPr="006D182E" w:rsidRDefault="00661BAD" w:rsidP="00B0602A">
            <w:pPr>
              <w:rPr>
                <w:rFonts w:ascii="Times New Roman" w:hAnsi="Times New Roman" w:cs="Times New Roman"/>
                <w:sz w:val="20"/>
                <w:szCs w:val="20"/>
                <w:lang w:val="en-US"/>
              </w:rPr>
            </w:pPr>
            <w:r w:rsidRPr="006D182E">
              <w:rPr>
                <w:rFonts w:ascii="Times New Roman" w:hAnsi="Times New Roman" w:cs="Times New Roman"/>
                <w:sz w:val="20"/>
                <w:szCs w:val="20"/>
                <w:lang w:val="en-US"/>
              </w:rPr>
              <w:t>≤Primary</w:t>
            </w:r>
          </w:p>
        </w:tc>
        <w:tc>
          <w:tcPr>
            <w:tcW w:w="0" w:type="auto"/>
          </w:tcPr>
          <w:p w14:paraId="4B9A7D69" w14:textId="77777777" w:rsidR="00661BAD" w:rsidRPr="006D182E" w:rsidRDefault="00661BAD" w:rsidP="00B0602A">
            <w:r w:rsidRPr="006D182E">
              <w:rPr>
                <w:rFonts w:ascii="Times New Roman" w:eastAsia="Calibri" w:hAnsi="Times New Roman" w:cs="Times New Roman"/>
                <w:sz w:val="20"/>
                <w:szCs w:val="20"/>
                <w:lang w:val="en-GB"/>
              </w:rPr>
              <w:t>1544</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5 (2389</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8)</w:t>
            </w:r>
          </w:p>
        </w:tc>
        <w:tc>
          <w:tcPr>
            <w:tcW w:w="0" w:type="auto"/>
            <w:shd w:val="clear" w:color="auto" w:fill="auto"/>
          </w:tcPr>
          <w:p w14:paraId="00CA141E" w14:textId="77777777" w:rsidR="00661BAD" w:rsidRPr="006D182E" w:rsidRDefault="00661BAD" w:rsidP="00B0602A">
            <w:r w:rsidRPr="006D182E">
              <w:rPr>
                <w:rFonts w:ascii="Times New Roman" w:eastAsia="Calibri" w:hAnsi="Times New Roman" w:cs="Times New Roman"/>
                <w:sz w:val="20"/>
                <w:szCs w:val="20"/>
                <w:lang w:val="en-GB"/>
              </w:rPr>
              <w:t>1638</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5 (2539</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2)</w:t>
            </w:r>
          </w:p>
        </w:tc>
        <w:tc>
          <w:tcPr>
            <w:tcW w:w="0" w:type="auto"/>
            <w:shd w:val="clear" w:color="auto" w:fill="auto"/>
          </w:tcPr>
          <w:p w14:paraId="637276BF" w14:textId="77777777" w:rsidR="00661BAD" w:rsidRPr="006D182E" w:rsidRDefault="00661BAD" w:rsidP="00B0602A">
            <w:r w:rsidRPr="006D182E">
              <w:rPr>
                <w:rFonts w:ascii="Times New Roman" w:eastAsia="Calibri" w:hAnsi="Times New Roman" w:cs="Times New Roman"/>
                <w:sz w:val="20"/>
                <w:szCs w:val="20"/>
                <w:lang w:val="en-GB"/>
              </w:rPr>
              <w:t>1161</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7 (1603</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2)</w:t>
            </w:r>
          </w:p>
        </w:tc>
        <w:tc>
          <w:tcPr>
            <w:tcW w:w="0" w:type="auto"/>
            <w:shd w:val="clear" w:color="auto" w:fill="auto"/>
            <w:vAlign w:val="center"/>
          </w:tcPr>
          <w:p w14:paraId="394271E7"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476</w:t>
            </w:r>
            <w:r>
              <w:rPr>
                <w:rFonts w:ascii="Times New Roman" w:hAnsi="Times New Roman" w:cs="Times New Roman"/>
                <w:sz w:val="20"/>
                <w:szCs w:val="20"/>
                <w:lang w:val="en-GB"/>
              </w:rPr>
              <w:t>.</w:t>
            </w:r>
            <w:r w:rsidRPr="006D182E">
              <w:rPr>
                <w:rFonts w:ascii="Times New Roman" w:hAnsi="Times New Roman" w:cs="Times New Roman"/>
                <w:sz w:val="20"/>
                <w:szCs w:val="20"/>
                <w:lang w:val="en-GB"/>
              </w:rPr>
              <w:t>8</w:t>
            </w:r>
          </w:p>
        </w:tc>
        <w:tc>
          <w:tcPr>
            <w:tcW w:w="0" w:type="auto"/>
            <w:shd w:val="clear" w:color="auto" w:fill="auto"/>
            <w:vAlign w:val="center"/>
          </w:tcPr>
          <w:p w14:paraId="45187B2B"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1</w:t>
            </w:r>
            <w:r>
              <w:rPr>
                <w:rFonts w:ascii="Times New Roman" w:hAnsi="Times New Roman" w:cs="Times New Roman"/>
                <w:sz w:val="20"/>
                <w:szCs w:val="20"/>
                <w:lang w:val="en-GB"/>
              </w:rPr>
              <w:t>.</w:t>
            </w:r>
            <w:r w:rsidRPr="006D182E">
              <w:rPr>
                <w:rFonts w:ascii="Times New Roman" w:hAnsi="Times New Roman" w:cs="Times New Roman"/>
                <w:sz w:val="20"/>
                <w:szCs w:val="20"/>
                <w:lang w:val="en-GB"/>
              </w:rPr>
              <w:t>642</w:t>
            </w:r>
          </w:p>
        </w:tc>
        <w:tc>
          <w:tcPr>
            <w:tcW w:w="0" w:type="auto"/>
            <w:shd w:val="clear" w:color="auto" w:fill="auto"/>
            <w:vAlign w:val="center"/>
          </w:tcPr>
          <w:p w14:paraId="5739E8B3"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424</w:t>
            </w:r>
          </w:p>
        </w:tc>
        <w:tc>
          <w:tcPr>
            <w:tcW w:w="0" w:type="auto"/>
            <w:shd w:val="clear" w:color="auto" w:fill="auto"/>
            <w:vAlign w:val="center"/>
          </w:tcPr>
          <w:p w14:paraId="63A11130"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0</w:t>
            </w:r>
            <w:r>
              <w:rPr>
                <w:rFonts w:ascii="Times New Roman" w:hAnsi="Times New Roman" w:cs="Times New Roman"/>
                <w:sz w:val="20"/>
                <w:szCs w:val="20"/>
                <w:lang w:val="en-GB"/>
              </w:rPr>
              <w:t>.</w:t>
            </w:r>
            <w:r w:rsidRPr="006D182E">
              <w:rPr>
                <w:rFonts w:ascii="Times New Roman" w:hAnsi="Times New Roman" w:cs="Times New Roman"/>
                <w:sz w:val="20"/>
                <w:szCs w:val="20"/>
                <w:lang w:val="en-GB"/>
              </w:rPr>
              <w:t>101</w:t>
            </w:r>
          </w:p>
        </w:tc>
        <w:tc>
          <w:tcPr>
            <w:tcW w:w="0" w:type="auto"/>
            <w:shd w:val="clear" w:color="auto" w:fill="auto"/>
            <w:vAlign w:val="center"/>
          </w:tcPr>
          <w:p w14:paraId="351D4970" w14:textId="77777777" w:rsidR="00661BAD" w:rsidRPr="006D182E"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0.2</w:t>
            </w:r>
          </w:p>
        </w:tc>
      </w:tr>
      <w:tr w:rsidR="00661BAD" w:rsidRPr="00E66DD4" w14:paraId="41D3B4A5" w14:textId="77777777" w:rsidTr="00B0602A">
        <w:trPr>
          <w:trHeight w:hRule="exact" w:val="284"/>
          <w:tblHeader/>
        </w:trPr>
        <w:tc>
          <w:tcPr>
            <w:tcW w:w="0" w:type="auto"/>
            <w:vMerge/>
            <w:shd w:val="clear" w:color="auto" w:fill="auto"/>
          </w:tcPr>
          <w:p w14:paraId="2147E095" w14:textId="77777777" w:rsidR="00661BAD" w:rsidRPr="006D182E" w:rsidRDefault="00661BAD" w:rsidP="00B0602A">
            <w:pPr>
              <w:rPr>
                <w:rFonts w:ascii="Times New Roman" w:hAnsi="Times New Roman" w:cs="Times New Roman"/>
                <w:sz w:val="20"/>
                <w:szCs w:val="20"/>
                <w:lang w:val="en-US"/>
              </w:rPr>
            </w:pPr>
          </w:p>
        </w:tc>
        <w:tc>
          <w:tcPr>
            <w:tcW w:w="0" w:type="auto"/>
            <w:vAlign w:val="center"/>
          </w:tcPr>
          <w:p w14:paraId="5D7F8B6B" w14:textId="77777777" w:rsidR="00661BAD" w:rsidRPr="006D182E" w:rsidRDefault="00661BAD" w:rsidP="00B0602A">
            <w:pPr>
              <w:rPr>
                <w:rFonts w:ascii="Times New Roman" w:hAnsi="Times New Roman" w:cs="Times New Roman"/>
                <w:sz w:val="20"/>
                <w:szCs w:val="20"/>
                <w:lang w:val="en-US"/>
              </w:rPr>
            </w:pPr>
            <w:r w:rsidRPr="006D182E">
              <w:rPr>
                <w:rFonts w:ascii="Times New Roman" w:hAnsi="Times New Roman" w:cs="Times New Roman"/>
                <w:sz w:val="20"/>
                <w:szCs w:val="20"/>
                <w:lang w:val="en-US"/>
              </w:rPr>
              <w:t>Secondary</w:t>
            </w:r>
          </w:p>
        </w:tc>
        <w:tc>
          <w:tcPr>
            <w:tcW w:w="0" w:type="auto"/>
          </w:tcPr>
          <w:p w14:paraId="0114792B" w14:textId="77777777" w:rsidR="00661BAD" w:rsidRPr="006D182E" w:rsidRDefault="00661BAD" w:rsidP="00B0602A">
            <w:r w:rsidRPr="006D182E">
              <w:rPr>
                <w:rFonts w:ascii="Times New Roman" w:eastAsia="Calibri" w:hAnsi="Times New Roman" w:cs="Times New Roman"/>
                <w:sz w:val="20"/>
                <w:szCs w:val="20"/>
                <w:lang w:val="en-GB"/>
              </w:rPr>
              <w:t>2026</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5 (3168</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7)</w:t>
            </w:r>
          </w:p>
        </w:tc>
        <w:tc>
          <w:tcPr>
            <w:tcW w:w="0" w:type="auto"/>
            <w:shd w:val="clear" w:color="auto" w:fill="auto"/>
          </w:tcPr>
          <w:p w14:paraId="09790C50" w14:textId="77777777" w:rsidR="00661BAD" w:rsidRPr="006D182E" w:rsidRDefault="00661BAD" w:rsidP="00B0602A">
            <w:r w:rsidRPr="006D182E">
              <w:rPr>
                <w:rFonts w:ascii="Times New Roman" w:eastAsia="Calibri" w:hAnsi="Times New Roman" w:cs="Times New Roman"/>
                <w:sz w:val="20"/>
                <w:szCs w:val="20"/>
                <w:lang w:val="en-GB"/>
              </w:rPr>
              <w:t>2091</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5 (3300</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8)</w:t>
            </w:r>
          </w:p>
        </w:tc>
        <w:tc>
          <w:tcPr>
            <w:tcW w:w="0" w:type="auto"/>
            <w:shd w:val="clear" w:color="auto" w:fill="auto"/>
          </w:tcPr>
          <w:p w14:paraId="03DA1A8E" w14:textId="77777777" w:rsidR="00661BAD" w:rsidRPr="006D182E" w:rsidRDefault="00661BAD" w:rsidP="00B0602A">
            <w:r w:rsidRPr="006D182E">
              <w:rPr>
                <w:rFonts w:ascii="Times New Roman" w:eastAsia="Calibri" w:hAnsi="Times New Roman" w:cs="Times New Roman"/>
                <w:sz w:val="20"/>
                <w:szCs w:val="20"/>
                <w:lang w:val="en-GB"/>
              </w:rPr>
              <w:t>1523</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0 (1794</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6)</w:t>
            </w:r>
          </w:p>
        </w:tc>
        <w:tc>
          <w:tcPr>
            <w:tcW w:w="0" w:type="auto"/>
            <w:shd w:val="clear" w:color="auto" w:fill="auto"/>
            <w:vAlign w:val="center"/>
          </w:tcPr>
          <w:p w14:paraId="61396F1F"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568</w:t>
            </w:r>
            <w:r>
              <w:rPr>
                <w:rFonts w:ascii="Times New Roman" w:hAnsi="Times New Roman" w:cs="Times New Roman"/>
                <w:sz w:val="20"/>
                <w:szCs w:val="20"/>
                <w:lang w:val="en-GB"/>
              </w:rPr>
              <w:t>.</w:t>
            </w:r>
            <w:r w:rsidRPr="006D182E">
              <w:rPr>
                <w:rFonts w:ascii="Times New Roman" w:hAnsi="Times New Roman" w:cs="Times New Roman"/>
                <w:sz w:val="20"/>
                <w:szCs w:val="20"/>
                <w:lang w:val="en-GB"/>
              </w:rPr>
              <w:t>5</w:t>
            </w:r>
          </w:p>
        </w:tc>
        <w:tc>
          <w:tcPr>
            <w:tcW w:w="0" w:type="auto"/>
            <w:shd w:val="clear" w:color="auto" w:fill="auto"/>
            <w:vAlign w:val="center"/>
          </w:tcPr>
          <w:p w14:paraId="7368DCED"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1</w:t>
            </w:r>
            <w:r>
              <w:rPr>
                <w:rFonts w:ascii="Times New Roman" w:hAnsi="Times New Roman" w:cs="Times New Roman"/>
                <w:sz w:val="20"/>
                <w:szCs w:val="20"/>
                <w:lang w:val="en-GB"/>
              </w:rPr>
              <w:t>.</w:t>
            </w:r>
            <w:r w:rsidRPr="006D182E">
              <w:rPr>
                <w:rFonts w:ascii="Times New Roman" w:hAnsi="Times New Roman" w:cs="Times New Roman"/>
                <w:sz w:val="20"/>
                <w:szCs w:val="20"/>
                <w:lang w:val="en-GB"/>
              </w:rPr>
              <w:t>194</w:t>
            </w:r>
          </w:p>
        </w:tc>
        <w:tc>
          <w:tcPr>
            <w:tcW w:w="0" w:type="auto"/>
            <w:shd w:val="clear" w:color="auto" w:fill="auto"/>
            <w:vAlign w:val="center"/>
          </w:tcPr>
          <w:p w14:paraId="18F05E65"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435</w:t>
            </w:r>
          </w:p>
        </w:tc>
        <w:tc>
          <w:tcPr>
            <w:tcW w:w="0" w:type="auto"/>
            <w:shd w:val="clear" w:color="auto" w:fill="auto"/>
            <w:vAlign w:val="center"/>
          </w:tcPr>
          <w:p w14:paraId="58620A8D"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0</w:t>
            </w:r>
            <w:r>
              <w:rPr>
                <w:rFonts w:ascii="Times New Roman" w:hAnsi="Times New Roman" w:cs="Times New Roman"/>
                <w:sz w:val="20"/>
                <w:szCs w:val="20"/>
                <w:lang w:val="en-GB"/>
              </w:rPr>
              <w:t>.</w:t>
            </w:r>
            <w:r w:rsidRPr="006D182E">
              <w:rPr>
                <w:rFonts w:ascii="Times New Roman" w:hAnsi="Times New Roman" w:cs="Times New Roman"/>
                <w:sz w:val="20"/>
                <w:szCs w:val="20"/>
                <w:lang w:val="en-GB"/>
              </w:rPr>
              <w:t>233</w:t>
            </w:r>
          </w:p>
        </w:tc>
        <w:tc>
          <w:tcPr>
            <w:tcW w:w="0" w:type="auto"/>
            <w:shd w:val="clear" w:color="auto" w:fill="auto"/>
            <w:vAlign w:val="center"/>
          </w:tcPr>
          <w:p w14:paraId="443BB676" w14:textId="77777777" w:rsidR="00661BAD" w:rsidRPr="006D182E"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0.1794</w:t>
            </w:r>
          </w:p>
        </w:tc>
      </w:tr>
      <w:tr w:rsidR="00661BAD" w:rsidRPr="00E66DD4" w14:paraId="1A5626F4" w14:textId="77777777" w:rsidTr="00B0602A">
        <w:trPr>
          <w:trHeight w:hRule="exact" w:val="284"/>
          <w:tblHeader/>
        </w:trPr>
        <w:tc>
          <w:tcPr>
            <w:tcW w:w="0" w:type="auto"/>
            <w:vMerge/>
            <w:shd w:val="clear" w:color="auto" w:fill="auto"/>
          </w:tcPr>
          <w:p w14:paraId="71C5E75E" w14:textId="77777777" w:rsidR="00661BAD" w:rsidRPr="006D182E" w:rsidRDefault="00661BAD" w:rsidP="00B0602A">
            <w:pPr>
              <w:rPr>
                <w:rFonts w:ascii="Times New Roman" w:hAnsi="Times New Roman" w:cs="Times New Roman"/>
                <w:sz w:val="20"/>
                <w:szCs w:val="20"/>
                <w:lang w:val="en-US"/>
              </w:rPr>
            </w:pPr>
          </w:p>
        </w:tc>
        <w:tc>
          <w:tcPr>
            <w:tcW w:w="0" w:type="auto"/>
            <w:vAlign w:val="center"/>
          </w:tcPr>
          <w:p w14:paraId="504A01A6" w14:textId="77777777" w:rsidR="00661BAD" w:rsidRPr="006D182E" w:rsidRDefault="00661BAD" w:rsidP="00B0602A">
            <w:pPr>
              <w:rPr>
                <w:rFonts w:ascii="Times New Roman" w:hAnsi="Times New Roman" w:cs="Times New Roman"/>
                <w:sz w:val="20"/>
                <w:szCs w:val="20"/>
                <w:lang w:val="en-US"/>
              </w:rPr>
            </w:pPr>
            <w:r w:rsidRPr="006D182E">
              <w:rPr>
                <w:rFonts w:ascii="Times New Roman" w:hAnsi="Times New Roman" w:cs="Times New Roman"/>
                <w:sz w:val="20"/>
                <w:szCs w:val="20"/>
                <w:lang w:val="en-US"/>
              </w:rPr>
              <w:t>≥Tertiary</w:t>
            </w:r>
          </w:p>
        </w:tc>
        <w:tc>
          <w:tcPr>
            <w:tcW w:w="0" w:type="auto"/>
          </w:tcPr>
          <w:p w14:paraId="422E2AED" w14:textId="77777777" w:rsidR="00661BAD" w:rsidRPr="006D182E" w:rsidRDefault="00661BAD" w:rsidP="00B0602A">
            <w:r w:rsidRPr="006D182E">
              <w:rPr>
                <w:rFonts w:ascii="Times New Roman" w:eastAsia="Calibri" w:hAnsi="Times New Roman" w:cs="Times New Roman"/>
                <w:sz w:val="20"/>
                <w:szCs w:val="20"/>
                <w:lang w:val="en-GB"/>
              </w:rPr>
              <w:t>1655</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4 (1832</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5)</w:t>
            </w:r>
          </w:p>
        </w:tc>
        <w:tc>
          <w:tcPr>
            <w:tcW w:w="0" w:type="auto"/>
            <w:shd w:val="clear" w:color="auto" w:fill="auto"/>
          </w:tcPr>
          <w:p w14:paraId="003195FA" w14:textId="77777777" w:rsidR="00661BAD" w:rsidRPr="006D182E" w:rsidRDefault="00661BAD" w:rsidP="00B0602A">
            <w:r w:rsidRPr="006D182E">
              <w:rPr>
                <w:rFonts w:ascii="Times New Roman" w:eastAsia="Calibri" w:hAnsi="Times New Roman" w:cs="Times New Roman"/>
                <w:sz w:val="20"/>
                <w:szCs w:val="20"/>
                <w:lang w:val="en-GB"/>
              </w:rPr>
              <w:t>1682</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6 (1868</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2)</w:t>
            </w:r>
          </w:p>
        </w:tc>
        <w:tc>
          <w:tcPr>
            <w:tcW w:w="0" w:type="auto"/>
            <w:shd w:val="clear" w:color="auto" w:fill="auto"/>
          </w:tcPr>
          <w:p w14:paraId="09533D10" w14:textId="77777777" w:rsidR="00661BAD" w:rsidRPr="006D182E" w:rsidRDefault="00661BAD" w:rsidP="00B0602A">
            <w:r w:rsidRPr="006D182E">
              <w:rPr>
                <w:rFonts w:ascii="Times New Roman" w:eastAsia="Calibri" w:hAnsi="Times New Roman" w:cs="Times New Roman"/>
                <w:sz w:val="20"/>
                <w:szCs w:val="20"/>
                <w:lang w:val="en-GB"/>
              </w:rPr>
              <w:t>1170</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0 (933</w:t>
            </w:r>
            <w:r>
              <w:rPr>
                <w:rFonts w:ascii="Times New Roman" w:eastAsia="Calibri" w:hAnsi="Times New Roman" w:cs="Times New Roman"/>
                <w:sz w:val="20"/>
                <w:szCs w:val="20"/>
                <w:lang w:val="en-GB"/>
              </w:rPr>
              <w:t>.</w:t>
            </w:r>
            <w:r w:rsidRPr="006D182E">
              <w:rPr>
                <w:rFonts w:ascii="Times New Roman" w:eastAsia="Calibri" w:hAnsi="Times New Roman" w:cs="Times New Roman"/>
                <w:sz w:val="20"/>
                <w:szCs w:val="20"/>
                <w:lang w:val="en-GB"/>
              </w:rPr>
              <w:t>4)</w:t>
            </w:r>
          </w:p>
        </w:tc>
        <w:tc>
          <w:tcPr>
            <w:tcW w:w="0" w:type="auto"/>
            <w:shd w:val="clear" w:color="auto" w:fill="auto"/>
            <w:vAlign w:val="center"/>
          </w:tcPr>
          <w:p w14:paraId="595A4CDA"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512</w:t>
            </w:r>
            <w:r>
              <w:rPr>
                <w:rFonts w:ascii="Times New Roman" w:hAnsi="Times New Roman" w:cs="Times New Roman"/>
                <w:sz w:val="20"/>
                <w:szCs w:val="20"/>
                <w:lang w:val="en-GB"/>
              </w:rPr>
              <w:t>.</w:t>
            </w:r>
            <w:r w:rsidRPr="006D182E">
              <w:rPr>
                <w:rFonts w:ascii="Times New Roman" w:hAnsi="Times New Roman" w:cs="Times New Roman"/>
                <w:sz w:val="20"/>
                <w:szCs w:val="20"/>
                <w:lang w:val="en-GB"/>
              </w:rPr>
              <w:t>6</w:t>
            </w:r>
          </w:p>
        </w:tc>
        <w:tc>
          <w:tcPr>
            <w:tcW w:w="0" w:type="auto"/>
            <w:shd w:val="clear" w:color="auto" w:fill="auto"/>
            <w:vAlign w:val="center"/>
          </w:tcPr>
          <w:p w14:paraId="78433EB2"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0</w:t>
            </w:r>
            <w:r>
              <w:rPr>
                <w:rFonts w:ascii="Times New Roman" w:hAnsi="Times New Roman" w:cs="Times New Roman"/>
                <w:sz w:val="20"/>
                <w:szCs w:val="20"/>
                <w:lang w:val="en-GB"/>
              </w:rPr>
              <w:t>.</w:t>
            </w:r>
            <w:r w:rsidRPr="006D182E">
              <w:rPr>
                <w:rFonts w:ascii="Times New Roman" w:hAnsi="Times New Roman" w:cs="Times New Roman"/>
                <w:sz w:val="20"/>
                <w:szCs w:val="20"/>
                <w:lang w:val="en-GB"/>
              </w:rPr>
              <w:t>769</w:t>
            </w:r>
          </w:p>
        </w:tc>
        <w:tc>
          <w:tcPr>
            <w:tcW w:w="0" w:type="auto"/>
            <w:shd w:val="clear" w:color="auto" w:fill="auto"/>
            <w:vAlign w:val="center"/>
          </w:tcPr>
          <w:p w14:paraId="46C918B7"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149</w:t>
            </w:r>
          </w:p>
        </w:tc>
        <w:tc>
          <w:tcPr>
            <w:tcW w:w="0" w:type="auto"/>
            <w:shd w:val="clear" w:color="auto" w:fill="auto"/>
            <w:vAlign w:val="center"/>
          </w:tcPr>
          <w:p w14:paraId="2BC60D9B" w14:textId="77777777" w:rsidR="00661BAD" w:rsidRPr="006D182E"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D182E">
              <w:rPr>
                <w:rFonts w:ascii="Times New Roman" w:hAnsi="Times New Roman" w:cs="Times New Roman"/>
                <w:sz w:val="20"/>
                <w:szCs w:val="20"/>
                <w:lang w:val="en-GB"/>
              </w:rPr>
              <w:t>0</w:t>
            </w:r>
            <w:r>
              <w:rPr>
                <w:rFonts w:ascii="Times New Roman" w:hAnsi="Times New Roman" w:cs="Times New Roman"/>
                <w:sz w:val="20"/>
                <w:szCs w:val="20"/>
                <w:lang w:val="en-GB"/>
              </w:rPr>
              <w:t>.</w:t>
            </w:r>
            <w:r w:rsidRPr="006D182E">
              <w:rPr>
                <w:rFonts w:ascii="Times New Roman" w:hAnsi="Times New Roman" w:cs="Times New Roman"/>
                <w:sz w:val="20"/>
                <w:szCs w:val="20"/>
                <w:lang w:val="en-GB"/>
              </w:rPr>
              <w:t>443</w:t>
            </w:r>
          </w:p>
        </w:tc>
        <w:tc>
          <w:tcPr>
            <w:tcW w:w="0" w:type="auto"/>
            <w:shd w:val="clear" w:color="auto" w:fill="auto"/>
            <w:vAlign w:val="center"/>
          </w:tcPr>
          <w:p w14:paraId="6804C714" w14:textId="77777777" w:rsidR="00661BAD" w:rsidRPr="006D182E"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0.2794</w:t>
            </w:r>
          </w:p>
        </w:tc>
      </w:tr>
      <w:tr w:rsidR="00661BAD" w:rsidRPr="00E66DD4" w14:paraId="597640C5" w14:textId="77777777" w:rsidTr="00B0602A">
        <w:trPr>
          <w:trHeight w:hRule="exact" w:val="284"/>
          <w:tblHeader/>
        </w:trPr>
        <w:tc>
          <w:tcPr>
            <w:tcW w:w="0" w:type="auto"/>
            <w:vMerge w:val="restart"/>
            <w:shd w:val="clear" w:color="auto" w:fill="auto"/>
          </w:tcPr>
          <w:p w14:paraId="76212C90"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Smoking</w:t>
            </w:r>
          </w:p>
        </w:tc>
        <w:tc>
          <w:tcPr>
            <w:tcW w:w="0" w:type="auto"/>
            <w:vAlign w:val="center"/>
          </w:tcPr>
          <w:p w14:paraId="71B78CEA"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Never</w:t>
            </w:r>
          </w:p>
        </w:tc>
        <w:tc>
          <w:tcPr>
            <w:tcW w:w="0" w:type="auto"/>
          </w:tcPr>
          <w:p w14:paraId="29A5EFE9" w14:textId="77777777" w:rsidR="00661BAD" w:rsidRDefault="00661BAD" w:rsidP="00B0602A">
            <w:r>
              <w:rPr>
                <w:rFonts w:ascii="Times New Roman" w:eastAsia="Calibri" w:hAnsi="Times New Roman" w:cs="Times New Roman"/>
                <w:sz w:val="20"/>
                <w:szCs w:val="20"/>
                <w:lang w:val="en-GB"/>
              </w:rPr>
              <w:t xml:space="preserve">1728.6 </w:t>
            </w:r>
            <w:r w:rsidRPr="00A4620A">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2589</w:t>
            </w:r>
            <w:r>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4</w:t>
            </w:r>
            <w:r w:rsidRPr="00A4620A">
              <w:rPr>
                <w:rFonts w:ascii="Times New Roman" w:eastAsia="Calibri" w:hAnsi="Times New Roman" w:cs="Times New Roman"/>
                <w:sz w:val="20"/>
                <w:szCs w:val="20"/>
                <w:lang w:val="en-GB"/>
              </w:rPr>
              <w:t>)</w:t>
            </w:r>
          </w:p>
        </w:tc>
        <w:tc>
          <w:tcPr>
            <w:tcW w:w="0" w:type="auto"/>
            <w:shd w:val="clear" w:color="auto" w:fill="auto"/>
          </w:tcPr>
          <w:p w14:paraId="5DF17DB5" w14:textId="77777777" w:rsidR="00661BAD" w:rsidRDefault="00661BAD" w:rsidP="00B0602A">
            <w:r w:rsidRPr="00AD194E">
              <w:rPr>
                <w:rFonts w:ascii="Times New Roman" w:eastAsia="Calibri" w:hAnsi="Times New Roman" w:cs="Times New Roman"/>
                <w:sz w:val="20"/>
                <w:szCs w:val="20"/>
                <w:lang w:val="en-GB"/>
              </w:rPr>
              <w:t>1812</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 xml:space="preserve">7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2713</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8</w:t>
            </w:r>
            <w:r w:rsidRPr="006B5969">
              <w:rPr>
                <w:rFonts w:ascii="Times New Roman" w:eastAsia="Calibri" w:hAnsi="Times New Roman" w:cs="Times New Roman"/>
                <w:sz w:val="20"/>
                <w:szCs w:val="20"/>
                <w:lang w:val="en-GB"/>
              </w:rPr>
              <w:t>)</w:t>
            </w:r>
          </w:p>
        </w:tc>
        <w:tc>
          <w:tcPr>
            <w:tcW w:w="0" w:type="auto"/>
            <w:shd w:val="clear" w:color="auto" w:fill="auto"/>
          </w:tcPr>
          <w:p w14:paraId="14706E36" w14:textId="77777777" w:rsidR="00661BAD" w:rsidRDefault="00661BAD" w:rsidP="00B0602A">
            <w:r w:rsidRPr="00AD194E">
              <w:rPr>
                <w:rFonts w:ascii="Times New Roman" w:eastAsia="Calibri" w:hAnsi="Times New Roman" w:cs="Times New Roman"/>
                <w:sz w:val="20"/>
                <w:szCs w:val="20"/>
                <w:lang w:val="en-GB"/>
              </w:rPr>
              <w:t>1245</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 xml:space="preserve">2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1643</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5</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3840BED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567</w:t>
            </w:r>
            <w:r>
              <w:rPr>
                <w:rFonts w:ascii="Times New Roman" w:hAnsi="Times New Roman" w:cs="Times New Roman"/>
                <w:sz w:val="20"/>
                <w:szCs w:val="20"/>
                <w:lang w:val="en-GB"/>
              </w:rPr>
              <w:t>.</w:t>
            </w:r>
            <w:r w:rsidRPr="00ED647E">
              <w:rPr>
                <w:rFonts w:ascii="Times New Roman" w:hAnsi="Times New Roman" w:cs="Times New Roman"/>
                <w:sz w:val="20"/>
                <w:szCs w:val="20"/>
                <w:lang w:val="en-GB"/>
              </w:rPr>
              <w:t>5</w:t>
            </w:r>
          </w:p>
        </w:tc>
        <w:tc>
          <w:tcPr>
            <w:tcW w:w="0" w:type="auto"/>
            <w:shd w:val="clear" w:color="auto" w:fill="auto"/>
            <w:vAlign w:val="center"/>
          </w:tcPr>
          <w:p w14:paraId="26E64B4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1</w:t>
            </w:r>
            <w:r>
              <w:rPr>
                <w:rFonts w:ascii="Times New Roman" w:hAnsi="Times New Roman" w:cs="Times New Roman"/>
                <w:sz w:val="20"/>
                <w:szCs w:val="20"/>
                <w:lang w:val="en-GB"/>
              </w:rPr>
              <w:t>.</w:t>
            </w:r>
            <w:r w:rsidRPr="00ED647E">
              <w:rPr>
                <w:rFonts w:ascii="Times New Roman" w:hAnsi="Times New Roman" w:cs="Times New Roman"/>
                <w:sz w:val="20"/>
                <w:szCs w:val="20"/>
                <w:lang w:val="en-GB"/>
              </w:rPr>
              <w:t>503</w:t>
            </w:r>
          </w:p>
        </w:tc>
        <w:tc>
          <w:tcPr>
            <w:tcW w:w="0" w:type="auto"/>
            <w:shd w:val="clear" w:color="auto" w:fill="auto"/>
            <w:vAlign w:val="center"/>
          </w:tcPr>
          <w:p w14:paraId="6BE277F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369</w:t>
            </w:r>
          </w:p>
        </w:tc>
        <w:tc>
          <w:tcPr>
            <w:tcW w:w="0" w:type="auto"/>
            <w:shd w:val="clear" w:color="auto" w:fill="auto"/>
            <w:vAlign w:val="center"/>
          </w:tcPr>
          <w:p w14:paraId="6A225AF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ED647E">
              <w:rPr>
                <w:rFonts w:ascii="Times New Roman" w:hAnsi="Times New Roman" w:cs="Times New Roman"/>
                <w:sz w:val="20"/>
                <w:szCs w:val="20"/>
                <w:lang w:val="en-GB"/>
              </w:rPr>
              <w:t>134</w:t>
            </w:r>
          </w:p>
        </w:tc>
        <w:tc>
          <w:tcPr>
            <w:tcW w:w="0" w:type="auto"/>
            <w:shd w:val="clear" w:color="auto" w:fill="auto"/>
            <w:vAlign w:val="center"/>
          </w:tcPr>
          <w:p w14:paraId="43095E5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0.2196</w:t>
            </w:r>
          </w:p>
        </w:tc>
      </w:tr>
      <w:tr w:rsidR="00661BAD" w:rsidRPr="00E66DD4" w14:paraId="52515AFC" w14:textId="77777777" w:rsidTr="00B0602A">
        <w:trPr>
          <w:trHeight w:hRule="exact" w:val="284"/>
          <w:tblHeader/>
        </w:trPr>
        <w:tc>
          <w:tcPr>
            <w:tcW w:w="0" w:type="auto"/>
            <w:vMerge/>
            <w:shd w:val="clear" w:color="auto" w:fill="auto"/>
          </w:tcPr>
          <w:p w14:paraId="289FB2BD"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1198C917"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Past</w:t>
            </w:r>
          </w:p>
        </w:tc>
        <w:tc>
          <w:tcPr>
            <w:tcW w:w="0" w:type="auto"/>
          </w:tcPr>
          <w:p w14:paraId="2D673553" w14:textId="77777777" w:rsidR="00661BAD" w:rsidRDefault="00661BAD" w:rsidP="00B0602A">
            <w:r w:rsidRPr="00B6550C">
              <w:rPr>
                <w:rFonts w:ascii="Times New Roman" w:eastAsia="Calibri" w:hAnsi="Times New Roman" w:cs="Times New Roman"/>
                <w:sz w:val="20"/>
                <w:szCs w:val="20"/>
                <w:lang w:val="en-GB"/>
              </w:rPr>
              <w:t>1862</w:t>
            </w:r>
            <w:r>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 xml:space="preserve">1 </w:t>
            </w:r>
            <w:r w:rsidRPr="006B5969">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2479</w:t>
            </w:r>
            <w:r>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3</w:t>
            </w:r>
            <w:r w:rsidRPr="006B5969">
              <w:rPr>
                <w:rFonts w:ascii="Times New Roman" w:eastAsia="Calibri" w:hAnsi="Times New Roman" w:cs="Times New Roman"/>
                <w:sz w:val="20"/>
                <w:szCs w:val="20"/>
                <w:lang w:val="en-GB"/>
              </w:rPr>
              <w:t>)</w:t>
            </w:r>
          </w:p>
        </w:tc>
        <w:tc>
          <w:tcPr>
            <w:tcW w:w="0" w:type="auto"/>
            <w:shd w:val="clear" w:color="auto" w:fill="auto"/>
          </w:tcPr>
          <w:p w14:paraId="6B756CF1" w14:textId="77777777" w:rsidR="00661BAD" w:rsidRDefault="00661BAD" w:rsidP="00B0602A">
            <w:r w:rsidRPr="00AD194E">
              <w:rPr>
                <w:rFonts w:ascii="Times New Roman" w:eastAsia="Calibri" w:hAnsi="Times New Roman" w:cs="Times New Roman"/>
                <w:sz w:val="20"/>
                <w:szCs w:val="20"/>
                <w:lang w:val="en-GB"/>
              </w:rPr>
              <w:t>1909</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 xml:space="preserve">8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2552</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8</w:t>
            </w:r>
            <w:r w:rsidRPr="006B5969">
              <w:rPr>
                <w:rFonts w:ascii="Times New Roman" w:eastAsia="Calibri" w:hAnsi="Times New Roman" w:cs="Times New Roman"/>
                <w:sz w:val="20"/>
                <w:szCs w:val="20"/>
                <w:lang w:val="en-GB"/>
              </w:rPr>
              <w:t>)</w:t>
            </w:r>
          </w:p>
        </w:tc>
        <w:tc>
          <w:tcPr>
            <w:tcW w:w="0" w:type="auto"/>
            <w:shd w:val="clear" w:color="auto" w:fill="auto"/>
          </w:tcPr>
          <w:p w14:paraId="12E157CF" w14:textId="77777777" w:rsidR="00661BAD" w:rsidRDefault="00661BAD" w:rsidP="00B0602A">
            <w:r w:rsidRPr="00AD194E">
              <w:rPr>
                <w:rFonts w:ascii="Times New Roman" w:eastAsia="Calibri" w:hAnsi="Times New Roman" w:cs="Times New Roman"/>
                <w:sz w:val="20"/>
                <w:szCs w:val="20"/>
                <w:lang w:val="en-GB"/>
              </w:rPr>
              <w:t>1548</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 xml:space="preserve">3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1918</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5</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69F2563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361</w:t>
            </w:r>
            <w:r>
              <w:rPr>
                <w:rFonts w:ascii="Times New Roman" w:hAnsi="Times New Roman" w:cs="Times New Roman"/>
                <w:sz w:val="20"/>
                <w:szCs w:val="20"/>
                <w:lang w:val="en-GB"/>
              </w:rPr>
              <w:t>.</w:t>
            </w:r>
            <w:r w:rsidRPr="00ED647E">
              <w:rPr>
                <w:rFonts w:ascii="Times New Roman" w:hAnsi="Times New Roman" w:cs="Times New Roman"/>
                <w:sz w:val="20"/>
                <w:szCs w:val="20"/>
                <w:lang w:val="en-GB"/>
              </w:rPr>
              <w:t>6</w:t>
            </w:r>
          </w:p>
        </w:tc>
        <w:tc>
          <w:tcPr>
            <w:tcW w:w="0" w:type="auto"/>
            <w:shd w:val="clear" w:color="auto" w:fill="auto"/>
            <w:vAlign w:val="center"/>
          </w:tcPr>
          <w:p w14:paraId="10E2A12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ED647E">
              <w:rPr>
                <w:rFonts w:ascii="Times New Roman" w:hAnsi="Times New Roman" w:cs="Times New Roman"/>
                <w:sz w:val="20"/>
                <w:szCs w:val="20"/>
                <w:lang w:val="en-GB"/>
              </w:rPr>
              <w:t>970</w:t>
            </w:r>
          </w:p>
        </w:tc>
        <w:tc>
          <w:tcPr>
            <w:tcW w:w="0" w:type="auto"/>
            <w:shd w:val="clear" w:color="auto" w:fill="auto"/>
            <w:vAlign w:val="center"/>
          </w:tcPr>
          <w:p w14:paraId="614C08F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384</w:t>
            </w:r>
          </w:p>
        </w:tc>
        <w:tc>
          <w:tcPr>
            <w:tcW w:w="0" w:type="auto"/>
            <w:shd w:val="clear" w:color="auto" w:fill="auto"/>
            <w:vAlign w:val="center"/>
          </w:tcPr>
          <w:p w14:paraId="3D01ACE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ED647E">
              <w:rPr>
                <w:rFonts w:ascii="Times New Roman" w:hAnsi="Times New Roman" w:cs="Times New Roman"/>
                <w:sz w:val="20"/>
                <w:szCs w:val="20"/>
                <w:lang w:val="en-GB"/>
              </w:rPr>
              <w:t>333</w:t>
            </w:r>
          </w:p>
        </w:tc>
        <w:tc>
          <w:tcPr>
            <w:tcW w:w="0" w:type="auto"/>
            <w:shd w:val="clear" w:color="auto" w:fill="auto"/>
            <w:vAlign w:val="center"/>
          </w:tcPr>
          <w:p w14:paraId="0451D47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0.1458</w:t>
            </w:r>
          </w:p>
        </w:tc>
      </w:tr>
      <w:tr w:rsidR="00661BAD" w:rsidRPr="00E66DD4" w14:paraId="3F77F1F1" w14:textId="77777777" w:rsidTr="00B0602A">
        <w:trPr>
          <w:trHeight w:hRule="exact" w:val="284"/>
          <w:tblHeader/>
        </w:trPr>
        <w:tc>
          <w:tcPr>
            <w:tcW w:w="0" w:type="auto"/>
            <w:vMerge/>
            <w:shd w:val="clear" w:color="auto" w:fill="auto"/>
          </w:tcPr>
          <w:p w14:paraId="161C4965"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563864F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Current</w:t>
            </w:r>
          </w:p>
        </w:tc>
        <w:tc>
          <w:tcPr>
            <w:tcW w:w="0" w:type="auto"/>
          </w:tcPr>
          <w:p w14:paraId="4C86E15A" w14:textId="77777777" w:rsidR="00661BAD" w:rsidRDefault="00661BAD" w:rsidP="00B0602A">
            <w:r>
              <w:rPr>
                <w:rFonts w:ascii="Times New Roman" w:eastAsia="Calibri" w:hAnsi="Times New Roman" w:cs="Times New Roman"/>
                <w:sz w:val="20"/>
                <w:szCs w:val="20"/>
                <w:lang w:val="en-GB"/>
              </w:rPr>
              <w:t xml:space="preserve">1692.6 </w:t>
            </w:r>
            <w:r w:rsidRPr="001B3173">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3134</w:t>
            </w:r>
            <w:r>
              <w:rPr>
                <w:rFonts w:ascii="Times New Roman" w:eastAsia="Calibri" w:hAnsi="Times New Roman" w:cs="Times New Roman"/>
                <w:sz w:val="20"/>
                <w:szCs w:val="20"/>
                <w:lang w:val="en-GB"/>
              </w:rPr>
              <w:t>.</w:t>
            </w:r>
            <w:r w:rsidRPr="00B6550C">
              <w:rPr>
                <w:rFonts w:ascii="Times New Roman" w:eastAsia="Calibri" w:hAnsi="Times New Roman" w:cs="Times New Roman"/>
                <w:sz w:val="20"/>
                <w:szCs w:val="20"/>
                <w:lang w:val="en-GB"/>
              </w:rPr>
              <w:t>6</w:t>
            </w:r>
            <w:r w:rsidRPr="001B3173">
              <w:rPr>
                <w:rFonts w:ascii="Times New Roman" w:eastAsia="Calibri" w:hAnsi="Times New Roman" w:cs="Times New Roman"/>
                <w:sz w:val="20"/>
                <w:szCs w:val="20"/>
                <w:lang w:val="en-GB"/>
              </w:rPr>
              <w:t>)</w:t>
            </w:r>
          </w:p>
        </w:tc>
        <w:tc>
          <w:tcPr>
            <w:tcW w:w="0" w:type="auto"/>
            <w:shd w:val="clear" w:color="auto" w:fill="auto"/>
          </w:tcPr>
          <w:p w14:paraId="6D80104F" w14:textId="77777777" w:rsidR="00661BAD" w:rsidRDefault="00661BAD" w:rsidP="00B0602A">
            <w:r>
              <w:rPr>
                <w:rFonts w:ascii="Times New Roman" w:eastAsia="Calibri" w:hAnsi="Times New Roman" w:cs="Times New Roman"/>
                <w:sz w:val="20"/>
                <w:szCs w:val="20"/>
                <w:lang w:val="en-GB"/>
              </w:rPr>
              <w:t xml:space="preserve">1807.5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3337</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9</w:t>
            </w:r>
            <w:r w:rsidRPr="006B5969">
              <w:rPr>
                <w:rFonts w:ascii="Times New Roman" w:eastAsia="Calibri" w:hAnsi="Times New Roman" w:cs="Times New Roman"/>
                <w:sz w:val="20"/>
                <w:szCs w:val="20"/>
                <w:lang w:val="en-GB"/>
              </w:rPr>
              <w:t>)</w:t>
            </w:r>
          </w:p>
        </w:tc>
        <w:tc>
          <w:tcPr>
            <w:tcW w:w="0" w:type="auto"/>
            <w:shd w:val="clear" w:color="auto" w:fill="auto"/>
          </w:tcPr>
          <w:p w14:paraId="64FEA600" w14:textId="77777777" w:rsidR="00661BAD" w:rsidRDefault="00661BAD" w:rsidP="00B0602A">
            <w:r w:rsidRPr="00AD194E">
              <w:rPr>
                <w:rFonts w:ascii="Times New Roman" w:eastAsia="Calibri" w:hAnsi="Times New Roman" w:cs="Times New Roman"/>
                <w:sz w:val="20"/>
                <w:szCs w:val="20"/>
                <w:lang w:val="en-GB"/>
              </w:rPr>
              <w:t>990</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 xml:space="preserve">3 </w:t>
            </w:r>
            <w:r w:rsidRPr="006B5969">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1131</w:t>
            </w:r>
            <w:r>
              <w:rPr>
                <w:rFonts w:ascii="Times New Roman" w:eastAsia="Calibri" w:hAnsi="Times New Roman" w:cs="Times New Roman"/>
                <w:sz w:val="20"/>
                <w:szCs w:val="20"/>
                <w:lang w:val="en-GB"/>
              </w:rPr>
              <w:t>.</w:t>
            </w:r>
            <w:r w:rsidRPr="00AD194E">
              <w:rPr>
                <w:rFonts w:ascii="Times New Roman" w:eastAsia="Calibri" w:hAnsi="Times New Roman" w:cs="Times New Roman"/>
                <w:sz w:val="20"/>
                <w:szCs w:val="20"/>
                <w:lang w:val="en-GB"/>
              </w:rPr>
              <w:t>5</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18333F3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817.2</w:t>
            </w:r>
          </w:p>
        </w:tc>
        <w:tc>
          <w:tcPr>
            <w:tcW w:w="0" w:type="auto"/>
            <w:shd w:val="clear" w:color="auto" w:fill="auto"/>
            <w:vAlign w:val="center"/>
          </w:tcPr>
          <w:p w14:paraId="010D0C6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2</w:t>
            </w:r>
            <w:r>
              <w:rPr>
                <w:rFonts w:ascii="Times New Roman" w:hAnsi="Times New Roman" w:cs="Times New Roman"/>
                <w:sz w:val="20"/>
                <w:szCs w:val="20"/>
                <w:lang w:val="en-GB"/>
              </w:rPr>
              <w:t>.</w:t>
            </w:r>
            <w:r w:rsidRPr="00ED647E">
              <w:rPr>
                <w:rFonts w:ascii="Times New Roman" w:hAnsi="Times New Roman" w:cs="Times New Roman"/>
                <w:sz w:val="20"/>
                <w:szCs w:val="20"/>
                <w:lang w:val="en-GB"/>
              </w:rPr>
              <w:t>783</w:t>
            </w:r>
          </w:p>
        </w:tc>
        <w:tc>
          <w:tcPr>
            <w:tcW w:w="0" w:type="auto"/>
            <w:shd w:val="clear" w:color="auto" w:fill="auto"/>
            <w:vAlign w:val="center"/>
          </w:tcPr>
          <w:p w14:paraId="6CA29D9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ED647E">
              <w:rPr>
                <w:rFonts w:ascii="Times New Roman" w:hAnsi="Times New Roman" w:cs="Times New Roman"/>
                <w:sz w:val="20"/>
                <w:szCs w:val="20"/>
                <w:lang w:val="en-GB"/>
              </w:rPr>
              <w:t>155</w:t>
            </w:r>
            <w:r>
              <w:rPr>
                <w:rFonts w:ascii="Times New Roman" w:hAnsi="Times New Roman" w:cs="Times New Roman"/>
                <w:sz w:val="20"/>
                <w:szCs w:val="20"/>
                <w:lang w:val="en-GB"/>
              </w:rPr>
              <w:t>.</w:t>
            </w:r>
            <w:r w:rsidRPr="00ED647E">
              <w:rPr>
                <w:rFonts w:ascii="Times New Roman" w:hAnsi="Times New Roman" w:cs="Times New Roman"/>
                <w:sz w:val="20"/>
                <w:szCs w:val="20"/>
                <w:lang w:val="en-GB"/>
              </w:rPr>
              <w:t>324</w:t>
            </w:r>
          </w:p>
        </w:tc>
        <w:tc>
          <w:tcPr>
            <w:tcW w:w="0" w:type="auto"/>
            <w:shd w:val="clear" w:color="auto" w:fill="auto"/>
            <w:vAlign w:val="center"/>
          </w:tcPr>
          <w:p w14:paraId="3583BA1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ED647E">
              <w:rPr>
                <w:rFonts w:ascii="Times New Roman" w:hAnsi="Times New Roman" w:cs="Times New Roman"/>
                <w:sz w:val="20"/>
                <w:szCs w:val="20"/>
                <w:lang w:val="en-GB"/>
              </w:rPr>
              <w:t>006</w:t>
            </w:r>
            <w:r>
              <w:rPr>
                <w:rFonts w:ascii="Times New Roman" w:hAnsi="Times New Roman" w:cs="Times New Roman"/>
                <w:sz w:val="20"/>
                <w:szCs w:val="20"/>
                <w:lang w:val="en-GB"/>
              </w:rPr>
              <w:t>**</w:t>
            </w:r>
          </w:p>
        </w:tc>
        <w:tc>
          <w:tcPr>
            <w:tcW w:w="0" w:type="auto"/>
            <w:shd w:val="clear" w:color="auto" w:fill="auto"/>
            <w:vAlign w:val="center"/>
          </w:tcPr>
          <w:p w14:paraId="1985DCE5" w14:textId="77777777" w:rsidR="00661BAD" w:rsidRPr="00C15C68" w:rsidRDefault="00661BAD" w:rsidP="00B0602A">
            <w:pPr>
              <w:autoSpaceDE w:val="0"/>
              <w:autoSpaceDN w:val="0"/>
              <w:adjustRightInd w:val="0"/>
              <w:snapToGrid w:val="0"/>
              <w:spacing w:line="240" w:lineRule="auto"/>
              <w:rPr>
                <w:rFonts w:ascii="Times New Roman" w:eastAsia="Calibri" w:hAnsi="Times New Roman" w:cs="Times New Roman"/>
                <w:b/>
                <w:sz w:val="20"/>
                <w:szCs w:val="20"/>
                <w:lang w:val="en-GB"/>
              </w:rPr>
            </w:pPr>
            <w:r w:rsidRPr="00C15C68">
              <w:rPr>
                <w:rFonts w:ascii="Times New Roman" w:eastAsia="Calibri" w:hAnsi="Times New Roman" w:cs="Times New Roman"/>
                <w:b/>
                <w:sz w:val="20"/>
                <w:szCs w:val="20"/>
                <w:lang w:val="en-GB"/>
              </w:rPr>
              <w:t>0.5003</w:t>
            </w:r>
          </w:p>
        </w:tc>
      </w:tr>
      <w:tr w:rsidR="00661BAD" w:rsidRPr="00E66DD4" w14:paraId="3308BC0E" w14:textId="77777777" w:rsidTr="00B0602A">
        <w:trPr>
          <w:trHeight w:hRule="exact" w:val="284"/>
          <w:tblHeader/>
        </w:trPr>
        <w:tc>
          <w:tcPr>
            <w:tcW w:w="0" w:type="auto"/>
            <w:vMerge w:val="restart"/>
            <w:shd w:val="clear" w:color="auto" w:fill="auto"/>
          </w:tcPr>
          <w:p w14:paraId="77897F97"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Alcohol</w:t>
            </w:r>
          </w:p>
        </w:tc>
        <w:tc>
          <w:tcPr>
            <w:tcW w:w="0" w:type="auto"/>
            <w:vAlign w:val="center"/>
          </w:tcPr>
          <w:p w14:paraId="70F0CA46"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608CDA89" w14:textId="77777777" w:rsidR="00661BAD" w:rsidRDefault="00661BAD" w:rsidP="00B0602A">
            <w:r w:rsidRPr="008A1165">
              <w:rPr>
                <w:rFonts w:ascii="Times New Roman" w:eastAsia="Calibri" w:hAnsi="Times New Roman" w:cs="Times New Roman"/>
                <w:sz w:val="20"/>
                <w:szCs w:val="20"/>
                <w:lang w:val="en-GB"/>
              </w:rPr>
              <w:t>1601</w:t>
            </w:r>
            <w:r>
              <w:rPr>
                <w:rFonts w:ascii="Times New Roman" w:eastAsia="Calibri" w:hAnsi="Times New Roman" w:cs="Times New Roman"/>
                <w:sz w:val="20"/>
                <w:szCs w:val="20"/>
                <w:lang w:val="en-GB"/>
              </w:rPr>
              <w:t>.</w:t>
            </w:r>
            <w:r w:rsidRPr="008A1165">
              <w:rPr>
                <w:rFonts w:ascii="Times New Roman" w:eastAsia="Calibri" w:hAnsi="Times New Roman" w:cs="Times New Roman"/>
                <w:sz w:val="20"/>
                <w:szCs w:val="20"/>
                <w:lang w:val="en-GB"/>
              </w:rPr>
              <w:t xml:space="preserve">4 </w:t>
            </w:r>
            <w:r w:rsidRPr="001B3173">
              <w:rPr>
                <w:rFonts w:ascii="Times New Roman" w:eastAsia="Calibri" w:hAnsi="Times New Roman" w:cs="Times New Roman"/>
                <w:sz w:val="20"/>
                <w:szCs w:val="20"/>
                <w:lang w:val="en-GB"/>
              </w:rPr>
              <w:t>(</w:t>
            </w:r>
            <w:r w:rsidRPr="008A1165">
              <w:rPr>
                <w:rFonts w:ascii="Times New Roman" w:eastAsia="Calibri" w:hAnsi="Times New Roman" w:cs="Times New Roman"/>
                <w:sz w:val="20"/>
                <w:szCs w:val="20"/>
                <w:lang w:val="en-GB"/>
              </w:rPr>
              <w:t>2399</w:t>
            </w:r>
            <w:r>
              <w:rPr>
                <w:rFonts w:ascii="Times New Roman" w:eastAsia="Calibri" w:hAnsi="Times New Roman" w:cs="Times New Roman"/>
                <w:sz w:val="20"/>
                <w:szCs w:val="20"/>
                <w:lang w:val="en-GB"/>
              </w:rPr>
              <w:t>.</w:t>
            </w:r>
            <w:r w:rsidRPr="008A1165">
              <w:rPr>
                <w:rFonts w:ascii="Times New Roman" w:eastAsia="Calibri" w:hAnsi="Times New Roman" w:cs="Times New Roman"/>
                <w:sz w:val="20"/>
                <w:szCs w:val="20"/>
                <w:lang w:val="en-GB"/>
              </w:rPr>
              <w:t>8</w:t>
            </w:r>
            <w:r w:rsidRPr="001B3173">
              <w:rPr>
                <w:rFonts w:ascii="Times New Roman" w:eastAsia="Calibri" w:hAnsi="Times New Roman" w:cs="Times New Roman"/>
                <w:sz w:val="20"/>
                <w:szCs w:val="20"/>
                <w:lang w:val="en-GB"/>
              </w:rPr>
              <w:t>)</w:t>
            </w:r>
          </w:p>
        </w:tc>
        <w:tc>
          <w:tcPr>
            <w:tcW w:w="0" w:type="auto"/>
            <w:shd w:val="clear" w:color="auto" w:fill="auto"/>
          </w:tcPr>
          <w:p w14:paraId="16A8A465" w14:textId="77777777" w:rsidR="00661BAD" w:rsidRDefault="00661BAD" w:rsidP="00B0602A">
            <w:r w:rsidRPr="008E61F7">
              <w:rPr>
                <w:rFonts w:ascii="Times New Roman" w:eastAsia="Calibri" w:hAnsi="Times New Roman" w:cs="Times New Roman"/>
                <w:sz w:val="20"/>
                <w:szCs w:val="20"/>
                <w:lang w:val="en-GB"/>
              </w:rPr>
              <w:t>1681</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 xml:space="preserve">9 </w:t>
            </w:r>
            <w:r w:rsidRPr="006B5969">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2539</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3</w:t>
            </w:r>
            <w:r w:rsidRPr="006B5969">
              <w:rPr>
                <w:rFonts w:ascii="Times New Roman" w:eastAsia="Calibri" w:hAnsi="Times New Roman" w:cs="Times New Roman"/>
                <w:sz w:val="20"/>
                <w:szCs w:val="20"/>
                <w:lang w:val="en-GB"/>
              </w:rPr>
              <w:t>)</w:t>
            </w:r>
          </w:p>
        </w:tc>
        <w:tc>
          <w:tcPr>
            <w:tcW w:w="0" w:type="auto"/>
            <w:shd w:val="clear" w:color="auto" w:fill="auto"/>
          </w:tcPr>
          <w:p w14:paraId="5EB77C60" w14:textId="77777777" w:rsidR="00661BAD" w:rsidRDefault="00661BAD" w:rsidP="00B0602A">
            <w:r w:rsidRPr="008E61F7">
              <w:rPr>
                <w:rFonts w:ascii="Times New Roman" w:eastAsia="Calibri" w:hAnsi="Times New Roman" w:cs="Times New Roman"/>
                <w:sz w:val="20"/>
                <w:szCs w:val="20"/>
                <w:lang w:val="en-GB"/>
              </w:rPr>
              <w:t>1224</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 xml:space="preserve">2 </w:t>
            </w:r>
            <w:r w:rsidRPr="006B5969">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1549</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2</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402B45DE"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457.8</w:t>
            </w:r>
          </w:p>
        </w:tc>
        <w:tc>
          <w:tcPr>
            <w:tcW w:w="0" w:type="auto"/>
            <w:shd w:val="clear" w:color="auto" w:fill="auto"/>
            <w:vAlign w:val="center"/>
          </w:tcPr>
          <w:p w14:paraId="57242B1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8A1165">
              <w:rPr>
                <w:rFonts w:ascii="Times New Roman" w:hAnsi="Times New Roman" w:cs="Times New Roman"/>
                <w:sz w:val="20"/>
                <w:szCs w:val="20"/>
                <w:lang w:val="en-GB"/>
              </w:rPr>
              <w:t>1</w:t>
            </w:r>
            <w:r>
              <w:rPr>
                <w:rFonts w:ascii="Times New Roman" w:hAnsi="Times New Roman" w:cs="Times New Roman"/>
                <w:sz w:val="20"/>
                <w:szCs w:val="20"/>
                <w:lang w:val="en-GB"/>
              </w:rPr>
              <w:t>.</w:t>
            </w:r>
            <w:r w:rsidRPr="008A1165">
              <w:rPr>
                <w:rFonts w:ascii="Times New Roman" w:hAnsi="Times New Roman" w:cs="Times New Roman"/>
                <w:sz w:val="20"/>
                <w:szCs w:val="20"/>
                <w:lang w:val="en-GB"/>
              </w:rPr>
              <w:t>512</w:t>
            </w:r>
          </w:p>
        </w:tc>
        <w:tc>
          <w:tcPr>
            <w:tcW w:w="0" w:type="auto"/>
            <w:shd w:val="clear" w:color="auto" w:fill="auto"/>
            <w:vAlign w:val="center"/>
          </w:tcPr>
          <w:p w14:paraId="219507B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8A1165">
              <w:rPr>
                <w:rFonts w:ascii="Times New Roman" w:hAnsi="Times New Roman" w:cs="Times New Roman"/>
                <w:sz w:val="20"/>
                <w:szCs w:val="20"/>
                <w:lang w:val="en-GB"/>
              </w:rPr>
              <w:t>430</w:t>
            </w:r>
          </w:p>
        </w:tc>
        <w:tc>
          <w:tcPr>
            <w:tcW w:w="0" w:type="auto"/>
            <w:shd w:val="clear" w:color="auto" w:fill="auto"/>
            <w:vAlign w:val="center"/>
          </w:tcPr>
          <w:p w14:paraId="6D55B77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8A1165">
              <w:rPr>
                <w:rFonts w:ascii="Times New Roman" w:hAnsi="Times New Roman" w:cs="Times New Roman"/>
                <w:sz w:val="20"/>
                <w:szCs w:val="20"/>
                <w:lang w:val="en-GB"/>
              </w:rPr>
              <w:t>131</w:t>
            </w:r>
          </w:p>
        </w:tc>
        <w:tc>
          <w:tcPr>
            <w:tcW w:w="0" w:type="auto"/>
            <w:shd w:val="clear" w:color="auto" w:fill="auto"/>
            <w:vAlign w:val="center"/>
          </w:tcPr>
          <w:p w14:paraId="0C6C5515"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0.1911</w:t>
            </w:r>
          </w:p>
        </w:tc>
      </w:tr>
      <w:tr w:rsidR="00661BAD" w:rsidRPr="00E66DD4" w14:paraId="749F5F38" w14:textId="77777777" w:rsidTr="00B0602A">
        <w:trPr>
          <w:trHeight w:hRule="exact" w:val="284"/>
          <w:tblHeader/>
        </w:trPr>
        <w:tc>
          <w:tcPr>
            <w:tcW w:w="0" w:type="auto"/>
            <w:vMerge/>
            <w:shd w:val="clear" w:color="auto" w:fill="auto"/>
          </w:tcPr>
          <w:p w14:paraId="71232C1E"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6D605C3A"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24BF1B7A" w14:textId="77777777" w:rsidR="00661BAD" w:rsidRDefault="00661BAD" w:rsidP="00B0602A">
            <w:r>
              <w:rPr>
                <w:rFonts w:ascii="Times New Roman" w:eastAsia="Calibri" w:hAnsi="Times New Roman" w:cs="Times New Roman"/>
                <w:sz w:val="20"/>
                <w:szCs w:val="20"/>
                <w:lang w:val="en-GB"/>
              </w:rPr>
              <w:t xml:space="preserve">1892.9 </w:t>
            </w:r>
            <w:r w:rsidRPr="001B3173">
              <w:rPr>
                <w:rFonts w:ascii="Times New Roman" w:eastAsia="Calibri" w:hAnsi="Times New Roman" w:cs="Times New Roman"/>
                <w:sz w:val="20"/>
                <w:szCs w:val="20"/>
                <w:lang w:val="en-GB"/>
              </w:rPr>
              <w:t>(</w:t>
            </w:r>
            <w:r w:rsidRPr="008A1165">
              <w:rPr>
                <w:rFonts w:ascii="Times New Roman" w:eastAsia="Calibri" w:hAnsi="Times New Roman" w:cs="Times New Roman"/>
                <w:sz w:val="20"/>
                <w:szCs w:val="20"/>
                <w:lang w:val="en-GB"/>
              </w:rPr>
              <w:t>2891</w:t>
            </w:r>
            <w:r>
              <w:rPr>
                <w:rFonts w:ascii="Times New Roman" w:eastAsia="Calibri" w:hAnsi="Times New Roman" w:cs="Times New Roman"/>
                <w:sz w:val="20"/>
                <w:szCs w:val="20"/>
                <w:lang w:val="en-GB"/>
              </w:rPr>
              <w:t>.</w:t>
            </w:r>
            <w:r w:rsidRPr="008A1165">
              <w:rPr>
                <w:rFonts w:ascii="Times New Roman" w:eastAsia="Calibri" w:hAnsi="Times New Roman" w:cs="Times New Roman"/>
                <w:sz w:val="20"/>
                <w:szCs w:val="20"/>
                <w:lang w:val="en-GB"/>
              </w:rPr>
              <w:t>5</w:t>
            </w:r>
            <w:r w:rsidRPr="001B3173">
              <w:rPr>
                <w:rFonts w:ascii="Times New Roman" w:eastAsia="Calibri" w:hAnsi="Times New Roman" w:cs="Times New Roman"/>
                <w:sz w:val="20"/>
                <w:szCs w:val="20"/>
                <w:lang w:val="en-GB"/>
              </w:rPr>
              <w:t>)</w:t>
            </w:r>
          </w:p>
        </w:tc>
        <w:tc>
          <w:tcPr>
            <w:tcW w:w="0" w:type="auto"/>
            <w:shd w:val="clear" w:color="auto" w:fill="auto"/>
          </w:tcPr>
          <w:p w14:paraId="528DDB48" w14:textId="77777777" w:rsidR="00661BAD" w:rsidRDefault="00661BAD" w:rsidP="00B0602A">
            <w:r>
              <w:rPr>
                <w:rFonts w:ascii="Times New Roman" w:eastAsia="Calibri" w:hAnsi="Times New Roman" w:cs="Times New Roman"/>
                <w:sz w:val="20"/>
                <w:szCs w:val="20"/>
                <w:lang w:val="en-GB"/>
              </w:rPr>
              <w:t xml:space="preserve">1960.5 </w:t>
            </w:r>
            <w:r w:rsidRPr="006B5969">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3000</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4</w:t>
            </w:r>
            <w:r w:rsidRPr="006B5969">
              <w:rPr>
                <w:rFonts w:ascii="Times New Roman" w:eastAsia="Calibri" w:hAnsi="Times New Roman" w:cs="Times New Roman"/>
                <w:sz w:val="20"/>
                <w:szCs w:val="20"/>
                <w:lang w:val="en-GB"/>
              </w:rPr>
              <w:t>)</w:t>
            </w:r>
          </w:p>
        </w:tc>
        <w:tc>
          <w:tcPr>
            <w:tcW w:w="0" w:type="auto"/>
            <w:shd w:val="clear" w:color="auto" w:fill="auto"/>
          </w:tcPr>
          <w:p w14:paraId="27222955" w14:textId="77777777" w:rsidR="00661BAD" w:rsidRDefault="00661BAD" w:rsidP="00B0602A">
            <w:r w:rsidRPr="008E61F7">
              <w:rPr>
                <w:rFonts w:ascii="Times New Roman" w:eastAsia="Calibri" w:hAnsi="Times New Roman" w:cs="Times New Roman"/>
                <w:sz w:val="20"/>
                <w:szCs w:val="20"/>
                <w:lang w:val="en-GB"/>
              </w:rPr>
              <w:t>1364</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 xml:space="preserve">5 </w:t>
            </w:r>
            <w:r w:rsidRPr="006B5969">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1757</w:t>
            </w:r>
            <w:r>
              <w:rPr>
                <w:rFonts w:ascii="Times New Roman" w:eastAsia="Calibri" w:hAnsi="Times New Roman" w:cs="Times New Roman"/>
                <w:sz w:val="20"/>
                <w:szCs w:val="20"/>
                <w:lang w:val="en-GB"/>
              </w:rPr>
              <w:t>.</w:t>
            </w:r>
            <w:r w:rsidRPr="008E61F7">
              <w:rPr>
                <w:rFonts w:ascii="Times New Roman" w:eastAsia="Calibri" w:hAnsi="Times New Roman" w:cs="Times New Roman"/>
                <w:sz w:val="20"/>
                <w:szCs w:val="20"/>
                <w:lang w:val="en-GB"/>
              </w:rPr>
              <w:t>4</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649862F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8A1165">
              <w:rPr>
                <w:rFonts w:ascii="Times New Roman" w:hAnsi="Times New Roman" w:cs="Times New Roman"/>
                <w:sz w:val="20"/>
                <w:szCs w:val="20"/>
                <w:lang w:val="en-GB"/>
              </w:rPr>
              <w:t>595</w:t>
            </w:r>
            <w:r>
              <w:rPr>
                <w:rFonts w:ascii="Times New Roman" w:hAnsi="Times New Roman" w:cs="Times New Roman"/>
                <w:sz w:val="20"/>
                <w:szCs w:val="20"/>
                <w:lang w:val="en-GB"/>
              </w:rPr>
              <w:t>.</w:t>
            </w:r>
            <w:r w:rsidRPr="008A1165">
              <w:rPr>
                <w:rFonts w:ascii="Times New Roman" w:hAnsi="Times New Roman" w:cs="Times New Roman"/>
                <w:sz w:val="20"/>
                <w:szCs w:val="20"/>
                <w:lang w:val="en-GB"/>
              </w:rPr>
              <w:t>9</w:t>
            </w:r>
          </w:p>
        </w:tc>
        <w:tc>
          <w:tcPr>
            <w:tcW w:w="0" w:type="auto"/>
            <w:shd w:val="clear" w:color="auto" w:fill="auto"/>
            <w:vAlign w:val="center"/>
          </w:tcPr>
          <w:p w14:paraId="451A7E3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8A1165">
              <w:rPr>
                <w:rFonts w:ascii="Times New Roman" w:hAnsi="Times New Roman" w:cs="Times New Roman"/>
                <w:sz w:val="20"/>
                <w:szCs w:val="20"/>
                <w:lang w:val="en-GB"/>
              </w:rPr>
              <w:t>2</w:t>
            </w:r>
            <w:r>
              <w:rPr>
                <w:rFonts w:ascii="Times New Roman" w:hAnsi="Times New Roman" w:cs="Times New Roman"/>
                <w:sz w:val="20"/>
                <w:szCs w:val="20"/>
                <w:lang w:val="en-GB"/>
              </w:rPr>
              <w:t>.</w:t>
            </w:r>
            <w:r w:rsidRPr="008A1165">
              <w:rPr>
                <w:rFonts w:ascii="Times New Roman" w:hAnsi="Times New Roman" w:cs="Times New Roman"/>
                <w:sz w:val="20"/>
                <w:szCs w:val="20"/>
                <w:lang w:val="en-GB"/>
              </w:rPr>
              <w:t>351</w:t>
            </w:r>
          </w:p>
        </w:tc>
        <w:tc>
          <w:tcPr>
            <w:tcW w:w="0" w:type="auto"/>
            <w:shd w:val="clear" w:color="auto" w:fill="auto"/>
            <w:vAlign w:val="center"/>
          </w:tcPr>
          <w:p w14:paraId="2468086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8A1165">
              <w:rPr>
                <w:rFonts w:ascii="Times New Roman" w:hAnsi="Times New Roman" w:cs="Times New Roman"/>
                <w:sz w:val="20"/>
                <w:szCs w:val="20"/>
                <w:lang w:val="en-GB"/>
              </w:rPr>
              <w:t>120</w:t>
            </w:r>
            <w:r>
              <w:rPr>
                <w:rFonts w:ascii="Times New Roman" w:hAnsi="Times New Roman" w:cs="Times New Roman"/>
                <w:sz w:val="20"/>
                <w:szCs w:val="20"/>
                <w:lang w:val="en-GB"/>
              </w:rPr>
              <w:t>.</w:t>
            </w:r>
            <w:r w:rsidRPr="008A1165">
              <w:rPr>
                <w:rFonts w:ascii="Times New Roman" w:hAnsi="Times New Roman" w:cs="Times New Roman"/>
                <w:sz w:val="20"/>
                <w:szCs w:val="20"/>
                <w:lang w:val="en-GB"/>
              </w:rPr>
              <w:t>392</w:t>
            </w:r>
          </w:p>
        </w:tc>
        <w:tc>
          <w:tcPr>
            <w:tcW w:w="0" w:type="auto"/>
            <w:shd w:val="clear" w:color="auto" w:fill="auto"/>
            <w:vAlign w:val="center"/>
          </w:tcPr>
          <w:p w14:paraId="4618034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8A1165">
              <w:rPr>
                <w:rFonts w:ascii="Times New Roman" w:hAnsi="Times New Roman" w:cs="Times New Roman"/>
                <w:sz w:val="20"/>
                <w:szCs w:val="20"/>
                <w:lang w:val="en-GB"/>
              </w:rPr>
              <w:t>020</w:t>
            </w:r>
            <w:r>
              <w:rPr>
                <w:rFonts w:ascii="Times New Roman" w:hAnsi="Times New Roman" w:cs="Times New Roman"/>
                <w:sz w:val="20"/>
                <w:szCs w:val="20"/>
                <w:lang w:val="en-GB"/>
              </w:rPr>
              <w:t>*</w:t>
            </w:r>
          </w:p>
        </w:tc>
        <w:tc>
          <w:tcPr>
            <w:tcW w:w="0" w:type="auto"/>
            <w:shd w:val="clear" w:color="auto" w:fill="auto"/>
            <w:vAlign w:val="center"/>
          </w:tcPr>
          <w:p w14:paraId="2242B826"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0.3073</w:t>
            </w:r>
          </w:p>
        </w:tc>
      </w:tr>
      <w:tr w:rsidR="00661BAD" w:rsidRPr="00E66DD4" w14:paraId="02CD185D" w14:textId="77777777" w:rsidTr="00B0602A">
        <w:trPr>
          <w:trHeight w:hRule="exact" w:val="284"/>
          <w:tblHeader/>
        </w:trPr>
        <w:tc>
          <w:tcPr>
            <w:tcW w:w="0" w:type="auto"/>
            <w:vMerge w:val="restart"/>
            <w:shd w:val="clear" w:color="auto" w:fill="auto"/>
          </w:tcPr>
          <w:p w14:paraId="2114EA3F"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Obesity</w:t>
            </w:r>
          </w:p>
        </w:tc>
        <w:tc>
          <w:tcPr>
            <w:tcW w:w="0" w:type="auto"/>
            <w:vAlign w:val="center"/>
          </w:tcPr>
          <w:p w14:paraId="3A6B32F3"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3D8E79BB" w14:textId="77777777" w:rsidR="00661BAD" w:rsidRDefault="00661BAD" w:rsidP="00B0602A">
            <w:r w:rsidRPr="0024480A">
              <w:rPr>
                <w:rFonts w:ascii="Times New Roman" w:eastAsia="Calibri" w:hAnsi="Times New Roman" w:cs="Times New Roman"/>
                <w:sz w:val="20"/>
                <w:szCs w:val="20"/>
                <w:lang w:val="en-GB"/>
              </w:rPr>
              <w:t>2053</w:t>
            </w:r>
            <w:r>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 xml:space="preserve">4 </w:t>
            </w:r>
            <w:r w:rsidRPr="001B3173">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3062</w:t>
            </w:r>
            <w:r>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2</w:t>
            </w:r>
            <w:r w:rsidRPr="001B3173">
              <w:rPr>
                <w:rFonts w:ascii="Times New Roman" w:eastAsia="Calibri" w:hAnsi="Times New Roman" w:cs="Times New Roman"/>
                <w:sz w:val="20"/>
                <w:szCs w:val="20"/>
                <w:lang w:val="en-GB"/>
              </w:rPr>
              <w:t>)</w:t>
            </w:r>
          </w:p>
        </w:tc>
        <w:tc>
          <w:tcPr>
            <w:tcW w:w="0" w:type="auto"/>
            <w:shd w:val="clear" w:color="auto" w:fill="auto"/>
          </w:tcPr>
          <w:p w14:paraId="1DE0D287" w14:textId="77777777" w:rsidR="00661BAD" w:rsidRDefault="00661BAD" w:rsidP="00B0602A">
            <w:r w:rsidRPr="00841D63">
              <w:rPr>
                <w:rFonts w:ascii="Times New Roman" w:eastAsia="Calibri" w:hAnsi="Times New Roman" w:cs="Times New Roman"/>
                <w:sz w:val="20"/>
                <w:szCs w:val="20"/>
                <w:lang w:val="en-GB"/>
              </w:rPr>
              <w:t>2111</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 xml:space="preserve">9 </w:t>
            </w:r>
            <w:r w:rsidRPr="006B5969">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3175</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6</w:t>
            </w:r>
            <w:r w:rsidRPr="006B5969">
              <w:rPr>
                <w:rFonts w:ascii="Times New Roman" w:eastAsia="Calibri" w:hAnsi="Times New Roman" w:cs="Times New Roman"/>
                <w:sz w:val="20"/>
                <w:szCs w:val="20"/>
                <w:lang w:val="en-GB"/>
              </w:rPr>
              <w:t>)</w:t>
            </w:r>
          </w:p>
        </w:tc>
        <w:tc>
          <w:tcPr>
            <w:tcW w:w="0" w:type="auto"/>
            <w:shd w:val="clear" w:color="auto" w:fill="auto"/>
          </w:tcPr>
          <w:p w14:paraId="54F9457B" w14:textId="77777777" w:rsidR="00661BAD" w:rsidRDefault="00661BAD" w:rsidP="00B0602A">
            <w:r w:rsidRPr="00841D63">
              <w:rPr>
                <w:rFonts w:ascii="Times New Roman" w:eastAsia="Calibri" w:hAnsi="Times New Roman" w:cs="Times New Roman"/>
                <w:sz w:val="20"/>
                <w:szCs w:val="20"/>
                <w:lang w:val="en-GB"/>
              </w:rPr>
              <w:t>1613</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 xml:space="preserve">9 </w:t>
            </w:r>
            <w:r w:rsidRPr="006B5969">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1975</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3</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79EB619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497.9</w:t>
            </w:r>
          </w:p>
        </w:tc>
        <w:tc>
          <w:tcPr>
            <w:tcW w:w="0" w:type="auto"/>
            <w:shd w:val="clear" w:color="auto" w:fill="auto"/>
            <w:vAlign w:val="center"/>
          </w:tcPr>
          <w:p w14:paraId="560CAD6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316200">
              <w:rPr>
                <w:rFonts w:ascii="Times New Roman" w:hAnsi="Times New Roman" w:cs="Times New Roman"/>
                <w:sz w:val="20"/>
                <w:szCs w:val="20"/>
                <w:lang w:val="en-GB"/>
              </w:rPr>
              <w:t>1</w:t>
            </w:r>
            <w:r>
              <w:rPr>
                <w:rFonts w:ascii="Times New Roman" w:hAnsi="Times New Roman" w:cs="Times New Roman"/>
                <w:sz w:val="20"/>
                <w:szCs w:val="20"/>
                <w:lang w:val="en-GB"/>
              </w:rPr>
              <w:t>.</w:t>
            </w:r>
            <w:r w:rsidRPr="00316200">
              <w:rPr>
                <w:rFonts w:ascii="Times New Roman" w:hAnsi="Times New Roman" w:cs="Times New Roman"/>
                <w:sz w:val="20"/>
                <w:szCs w:val="20"/>
                <w:lang w:val="en-GB"/>
              </w:rPr>
              <w:t>288</w:t>
            </w:r>
          </w:p>
        </w:tc>
        <w:tc>
          <w:tcPr>
            <w:tcW w:w="0" w:type="auto"/>
            <w:shd w:val="clear" w:color="auto" w:fill="auto"/>
            <w:vAlign w:val="center"/>
          </w:tcPr>
          <w:p w14:paraId="3F64716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316200">
              <w:rPr>
                <w:rFonts w:ascii="Times New Roman" w:hAnsi="Times New Roman" w:cs="Times New Roman"/>
                <w:sz w:val="20"/>
                <w:szCs w:val="20"/>
                <w:lang w:val="en-GB"/>
              </w:rPr>
              <w:t>603</w:t>
            </w:r>
          </w:p>
        </w:tc>
        <w:tc>
          <w:tcPr>
            <w:tcW w:w="0" w:type="auto"/>
            <w:shd w:val="clear" w:color="auto" w:fill="auto"/>
            <w:vAlign w:val="center"/>
          </w:tcPr>
          <w:p w14:paraId="0B6040D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316200">
              <w:rPr>
                <w:rFonts w:ascii="Times New Roman" w:hAnsi="Times New Roman" w:cs="Times New Roman"/>
                <w:sz w:val="20"/>
                <w:szCs w:val="20"/>
                <w:lang w:val="en-GB"/>
              </w:rPr>
              <w:t>198</w:t>
            </w:r>
          </w:p>
        </w:tc>
        <w:tc>
          <w:tcPr>
            <w:tcW w:w="0" w:type="auto"/>
            <w:shd w:val="clear" w:color="auto" w:fill="auto"/>
            <w:vAlign w:val="center"/>
          </w:tcPr>
          <w:p w14:paraId="06A4FEB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0.1627</w:t>
            </w:r>
          </w:p>
        </w:tc>
      </w:tr>
      <w:tr w:rsidR="00661BAD" w:rsidRPr="00E66DD4" w14:paraId="6817483E" w14:textId="77777777" w:rsidTr="00B0602A">
        <w:trPr>
          <w:trHeight w:hRule="exact" w:val="284"/>
          <w:tblHeader/>
        </w:trPr>
        <w:tc>
          <w:tcPr>
            <w:tcW w:w="0" w:type="auto"/>
            <w:vMerge/>
            <w:shd w:val="clear" w:color="auto" w:fill="auto"/>
          </w:tcPr>
          <w:p w14:paraId="112C65C1"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6F4858E8"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4587AB2D" w14:textId="77777777" w:rsidR="00661BAD" w:rsidRDefault="00661BAD" w:rsidP="00B0602A">
            <w:r w:rsidRPr="0024480A">
              <w:rPr>
                <w:rFonts w:ascii="Times New Roman" w:eastAsia="Calibri" w:hAnsi="Times New Roman" w:cs="Times New Roman"/>
                <w:sz w:val="20"/>
                <w:szCs w:val="20"/>
                <w:lang w:val="en-GB"/>
              </w:rPr>
              <w:t>1383</w:t>
            </w:r>
            <w:r>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 xml:space="preserve">9 </w:t>
            </w:r>
            <w:r w:rsidRPr="001B3173">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1995</w:t>
            </w:r>
            <w:r>
              <w:rPr>
                <w:rFonts w:ascii="Times New Roman" w:eastAsia="Calibri" w:hAnsi="Times New Roman" w:cs="Times New Roman"/>
                <w:sz w:val="20"/>
                <w:szCs w:val="20"/>
                <w:lang w:val="en-GB"/>
              </w:rPr>
              <w:t>.</w:t>
            </w:r>
            <w:r w:rsidRPr="0024480A">
              <w:rPr>
                <w:rFonts w:ascii="Times New Roman" w:eastAsia="Calibri" w:hAnsi="Times New Roman" w:cs="Times New Roman"/>
                <w:sz w:val="20"/>
                <w:szCs w:val="20"/>
                <w:lang w:val="en-GB"/>
              </w:rPr>
              <w:t>3</w:t>
            </w:r>
            <w:r w:rsidRPr="001B3173">
              <w:rPr>
                <w:rFonts w:ascii="Times New Roman" w:eastAsia="Calibri" w:hAnsi="Times New Roman" w:cs="Times New Roman"/>
                <w:sz w:val="20"/>
                <w:szCs w:val="20"/>
                <w:lang w:val="en-GB"/>
              </w:rPr>
              <w:t>)</w:t>
            </w:r>
          </w:p>
        </w:tc>
        <w:tc>
          <w:tcPr>
            <w:tcW w:w="0" w:type="auto"/>
            <w:shd w:val="clear" w:color="auto" w:fill="auto"/>
          </w:tcPr>
          <w:p w14:paraId="00BEB099" w14:textId="77777777" w:rsidR="00661BAD" w:rsidRDefault="00661BAD" w:rsidP="00B0602A">
            <w:r>
              <w:rPr>
                <w:rFonts w:ascii="Times New Roman" w:eastAsia="Calibri" w:hAnsi="Times New Roman" w:cs="Times New Roman"/>
                <w:sz w:val="20"/>
                <w:szCs w:val="20"/>
                <w:lang w:val="en-GB"/>
              </w:rPr>
              <w:t xml:space="preserve">1459.7 </w:t>
            </w:r>
            <w:r w:rsidRPr="006B5969">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2117</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5</w:t>
            </w:r>
            <w:r w:rsidRPr="006B5969">
              <w:rPr>
                <w:rFonts w:ascii="Times New Roman" w:eastAsia="Calibri" w:hAnsi="Times New Roman" w:cs="Times New Roman"/>
                <w:sz w:val="20"/>
                <w:szCs w:val="20"/>
                <w:lang w:val="en-GB"/>
              </w:rPr>
              <w:t>)</w:t>
            </w:r>
          </w:p>
        </w:tc>
        <w:tc>
          <w:tcPr>
            <w:tcW w:w="0" w:type="auto"/>
            <w:shd w:val="clear" w:color="auto" w:fill="auto"/>
          </w:tcPr>
          <w:p w14:paraId="2E89897E" w14:textId="77777777" w:rsidR="00661BAD" w:rsidRDefault="00661BAD" w:rsidP="00B0602A">
            <w:r w:rsidRPr="00841D63">
              <w:rPr>
                <w:rFonts w:ascii="Times New Roman" w:eastAsia="Calibri" w:hAnsi="Times New Roman" w:cs="Times New Roman"/>
                <w:sz w:val="20"/>
                <w:szCs w:val="20"/>
                <w:lang w:val="en-GB"/>
              </w:rPr>
              <w:t>1014</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 xml:space="preserve">4 </w:t>
            </w:r>
            <w:r w:rsidRPr="006B5969">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1180</w:t>
            </w:r>
            <w:r>
              <w:rPr>
                <w:rFonts w:ascii="Times New Roman" w:eastAsia="Calibri" w:hAnsi="Times New Roman" w:cs="Times New Roman"/>
                <w:sz w:val="20"/>
                <w:szCs w:val="20"/>
                <w:lang w:val="en-GB"/>
              </w:rPr>
              <w:t>.</w:t>
            </w:r>
            <w:r w:rsidRPr="00841D63">
              <w:rPr>
                <w:rFonts w:ascii="Times New Roman" w:eastAsia="Calibri" w:hAnsi="Times New Roman" w:cs="Times New Roman"/>
                <w:sz w:val="20"/>
                <w:szCs w:val="20"/>
                <w:lang w:val="en-GB"/>
              </w:rPr>
              <w:t>9</w:t>
            </w:r>
            <w:r w:rsidRPr="006B5969">
              <w:rPr>
                <w:rFonts w:ascii="Times New Roman" w:eastAsia="Calibri" w:hAnsi="Times New Roman" w:cs="Times New Roman"/>
                <w:sz w:val="20"/>
                <w:szCs w:val="20"/>
                <w:lang w:val="en-GB"/>
              </w:rPr>
              <w:t>)</w:t>
            </w:r>
          </w:p>
        </w:tc>
        <w:tc>
          <w:tcPr>
            <w:tcW w:w="0" w:type="auto"/>
            <w:shd w:val="clear" w:color="auto" w:fill="auto"/>
            <w:vAlign w:val="center"/>
          </w:tcPr>
          <w:p w14:paraId="6D6C6B2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316200">
              <w:rPr>
                <w:rFonts w:ascii="Times New Roman" w:hAnsi="Times New Roman" w:cs="Times New Roman"/>
                <w:sz w:val="20"/>
                <w:szCs w:val="20"/>
                <w:lang w:val="en-GB"/>
              </w:rPr>
              <w:t>445</w:t>
            </w:r>
            <w:r>
              <w:rPr>
                <w:rFonts w:ascii="Times New Roman" w:hAnsi="Times New Roman" w:cs="Times New Roman"/>
                <w:sz w:val="20"/>
                <w:szCs w:val="20"/>
                <w:lang w:val="en-GB"/>
              </w:rPr>
              <w:t>.</w:t>
            </w:r>
            <w:r w:rsidRPr="00316200">
              <w:rPr>
                <w:rFonts w:ascii="Times New Roman" w:hAnsi="Times New Roman" w:cs="Times New Roman"/>
                <w:sz w:val="20"/>
                <w:szCs w:val="20"/>
                <w:lang w:val="en-GB"/>
              </w:rPr>
              <w:t>3</w:t>
            </w:r>
          </w:p>
        </w:tc>
        <w:tc>
          <w:tcPr>
            <w:tcW w:w="0" w:type="auto"/>
            <w:shd w:val="clear" w:color="auto" w:fill="auto"/>
            <w:vAlign w:val="center"/>
          </w:tcPr>
          <w:p w14:paraId="7358C93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316200">
              <w:rPr>
                <w:rFonts w:ascii="Times New Roman" w:hAnsi="Times New Roman" w:cs="Times New Roman"/>
                <w:sz w:val="20"/>
                <w:szCs w:val="20"/>
                <w:lang w:val="en-GB"/>
              </w:rPr>
              <w:t>1</w:t>
            </w:r>
            <w:r>
              <w:rPr>
                <w:rFonts w:ascii="Times New Roman" w:hAnsi="Times New Roman" w:cs="Times New Roman"/>
                <w:sz w:val="20"/>
                <w:szCs w:val="20"/>
                <w:lang w:val="en-GB"/>
              </w:rPr>
              <w:t>.</w:t>
            </w:r>
            <w:r w:rsidRPr="00316200">
              <w:rPr>
                <w:rFonts w:ascii="Times New Roman" w:hAnsi="Times New Roman" w:cs="Times New Roman"/>
                <w:sz w:val="20"/>
                <w:szCs w:val="20"/>
                <w:lang w:val="en-GB"/>
              </w:rPr>
              <w:t>643</w:t>
            </w:r>
          </w:p>
        </w:tc>
        <w:tc>
          <w:tcPr>
            <w:tcW w:w="0" w:type="auto"/>
            <w:shd w:val="clear" w:color="auto" w:fill="auto"/>
            <w:vAlign w:val="center"/>
          </w:tcPr>
          <w:p w14:paraId="302B609A"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316200">
              <w:rPr>
                <w:rFonts w:ascii="Times New Roman" w:hAnsi="Times New Roman" w:cs="Times New Roman"/>
                <w:sz w:val="20"/>
                <w:szCs w:val="20"/>
                <w:lang w:val="en-GB"/>
              </w:rPr>
              <w:t>380</w:t>
            </w:r>
          </w:p>
        </w:tc>
        <w:tc>
          <w:tcPr>
            <w:tcW w:w="0" w:type="auto"/>
            <w:shd w:val="clear" w:color="auto" w:fill="auto"/>
            <w:vAlign w:val="center"/>
          </w:tcPr>
          <w:p w14:paraId="0B25BAE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316200">
              <w:rPr>
                <w:rFonts w:ascii="Times New Roman" w:hAnsi="Times New Roman" w:cs="Times New Roman"/>
                <w:sz w:val="20"/>
                <w:szCs w:val="20"/>
                <w:lang w:val="en-GB"/>
              </w:rPr>
              <w:t>101</w:t>
            </w:r>
          </w:p>
        </w:tc>
        <w:tc>
          <w:tcPr>
            <w:tcW w:w="0" w:type="auto"/>
            <w:shd w:val="clear" w:color="auto" w:fill="auto"/>
            <w:vAlign w:val="center"/>
          </w:tcPr>
          <w:p w14:paraId="41800A48"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E74EB">
              <w:rPr>
                <w:rFonts w:ascii="Times New Roman" w:eastAsia="Calibri" w:hAnsi="Times New Roman" w:cs="Times New Roman"/>
                <w:sz w:val="20"/>
                <w:szCs w:val="20"/>
                <w:lang w:val="en-GB"/>
              </w:rPr>
              <w:t>0.2237</w:t>
            </w:r>
          </w:p>
        </w:tc>
      </w:tr>
    </w:tbl>
    <w:p w14:paraId="603B556D" w14:textId="77777777" w:rsidR="00661BAD" w:rsidRPr="00E66DD4" w:rsidRDefault="00661BAD" w:rsidP="00661BAD">
      <w:pPr>
        <w:pStyle w:val="MDPI43tablefooter"/>
        <w:spacing w:line="240" w:lineRule="auto"/>
        <w:ind w:right="425"/>
        <w:rPr>
          <w:rFonts w:ascii="Times New Roman" w:eastAsia="Calibri" w:hAnsi="Times New Roman"/>
          <w:sz w:val="20"/>
          <w:szCs w:val="20"/>
          <w:lang w:val="en-GB" w:eastAsia="en-US"/>
        </w:rPr>
      </w:pPr>
      <w:r w:rsidRPr="00E66DD4">
        <w:rPr>
          <w:rFonts w:ascii="Times New Roman" w:eastAsia="Calibri" w:hAnsi="Times New Roman"/>
          <w:sz w:val="20"/>
          <w:szCs w:val="20"/>
          <w:lang w:val="en-GB" w:eastAsia="en-US"/>
        </w:rPr>
        <w:t xml:space="preserve">Values are </w:t>
      </w:r>
      <w:r>
        <w:rPr>
          <w:rFonts w:ascii="Times New Roman" w:eastAsia="Calibri" w:hAnsi="Times New Roman"/>
          <w:sz w:val="20"/>
          <w:szCs w:val="20"/>
          <w:lang w:val="en-GB" w:eastAsia="en-US"/>
        </w:rPr>
        <w:t>Average</w:t>
      </w:r>
      <w:r w:rsidRPr="00E66DD4">
        <w:rPr>
          <w:rFonts w:ascii="Times New Roman" w:hAnsi="Times New Roman"/>
          <w:sz w:val="20"/>
          <w:szCs w:val="20"/>
        </w:rPr>
        <w:t xml:space="preserve"> (</w:t>
      </w:r>
      <w:r>
        <w:rPr>
          <w:rFonts w:ascii="Times New Roman" w:hAnsi="Times New Roman"/>
          <w:sz w:val="20"/>
          <w:szCs w:val="20"/>
        </w:rPr>
        <w:t xml:space="preserve">Standard Deviation: </w:t>
      </w:r>
      <w:r w:rsidRPr="00E66DD4">
        <w:rPr>
          <w:rFonts w:ascii="Times New Roman" w:hAnsi="Times New Roman"/>
          <w:sz w:val="20"/>
          <w:szCs w:val="20"/>
        </w:rPr>
        <w:t>SD).</w:t>
      </w:r>
    </w:p>
    <w:p w14:paraId="5F492DCF" w14:textId="77777777" w:rsidR="00661BAD" w:rsidRDefault="00661BAD" w:rsidP="00661BAD">
      <w:pPr>
        <w:jc w:val="both"/>
        <w:rPr>
          <w:rFonts w:ascii="Times New Roman" w:hAnsi="Times New Roman" w:cs="Times New Roman"/>
          <w:sz w:val="20"/>
          <w:szCs w:val="20"/>
          <w:lang w:val="en-GB"/>
        </w:rPr>
      </w:pPr>
      <w:r w:rsidRPr="00E66DD4">
        <w:rPr>
          <w:rFonts w:ascii="Times New Roman" w:hAnsi="Times New Roman" w:cs="Times New Roman"/>
          <w:sz w:val="20"/>
          <w:szCs w:val="20"/>
          <w:vertAlign w:val="superscript"/>
          <w:lang w:val="en-US"/>
        </w:rPr>
        <w:t>a</w:t>
      </w:r>
      <w:r>
        <w:rPr>
          <w:rFonts w:ascii="Times New Roman" w:hAnsi="Times New Roman" w:cs="Times New Roman"/>
          <w:sz w:val="20"/>
          <w:szCs w:val="20"/>
          <w:lang w:val="en-US"/>
        </w:rPr>
        <w:t xml:space="preserve"> P-values were based on t-</w:t>
      </w:r>
      <w:r w:rsidRPr="00125EB9">
        <w:rPr>
          <w:rFonts w:ascii="Times New Roman" w:hAnsi="Times New Roman" w:cs="Times New Roman"/>
          <w:sz w:val="20"/>
          <w:szCs w:val="20"/>
          <w:lang w:val="en-US"/>
        </w:rPr>
        <w:t xml:space="preserve">test. </w:t>
      </w:r>
      <w:r w:rsidRPr="00E76ED0">
        <w:rPr>
          <w:rFonts w:ascii="Times New Roman" w:hAnsi="Times New Roman" w:cs="Times New Roman"/>
          <w:sz w:val="20"/>
          <w:szCs w:val="20"/>
          <w:lang w:val="en-GB"/>
        </w:rPr>
        <w:t>* P &lt; 0.05. ** P &lt; 0.01. *** P &lt; 0.001.</w:t>
      </w:r>
    </w:p>
    <w:p w14:paraId="156F37AB" w14:textId="77777777" w:rsidR="00661BAD" w:rsidRPr="001D3FD5" w:rsidRDefault="00661BAD" w:rsidP="00661BAD">
      <w:pPr>
        <w:jc w:val="both"/>
        <w:rPr>
          <w:rFonts w:ascii="Times New Roman" w:hAnsi="Times New Roman" w:cs="Times New Roman"/>
          <w:b/>
          <w:sz w:val="20"/>
          <w:szCs w:val="20"/>
          <w:lang w:val="en-GB"/>
        </w:rPr>
      </w:pPr>
      <w:r>
        <w:rPr>
          <w:rFonts w:ascii="Times New Roman" w:hAnsi="Times New Roman" w:cs="Times New Roman"/>
          <w:sz w:val="20"/>
          <w:szCs w:val="20"/>
          <w:vertAlign w:val="superscript"/>
          <w:lang w:val="en-GB"/>
        </w:rPr>
        <w:t xml:space="preserve">b </w:t>
      </w:r>
      <w:r w:rsidRPr="00C15C68">
        <w:rPr>
          <w:rFonts w:ascii="Times New Roman" w:hAnsi="Times New Roman" w:cs="Times New Roman"/>
          <w:sz w:val="20"/>
          <w:szCs w:val="20"/>
          <w:lang w:val="en-GB"/>
        </w:rPr>
        <w:t xml:space="preserve">Cohen's </w:t>
      </w:r>
      <w:r w:rsidRPr="00C15C68">
        <w:rPr>
          <w:rFonts w:ascii="Times New Roman" w:hAnsi="Times New Roman" w:cs="Times New Roman"/>
          <w:i/>
          <w:sz w:val="20"/>
          <w:szCs w:val="20"/>
          <w:lang w:val="en-GB"/>
        </w:rPr>
        <w:t>d</w:t>
      </w:r>
      <w:r>
        <w:rPr>
          <w:rFonts w:ascii="Times New Roman" w:hAnsi="Times New Roman" w:cs="Times New Roman"/>
          <w:sz w:val="20"/>
          <w:szCs w:val="20"/>
          <w:lang w:val="en-GB"/>
        </w:rPr>
        <w:t xml:space="preserve">: </w:t>
      </w:r>
      <w:r w:rsidRPr="00C15C68">
        <w:rPr>
          <w:rFonts w:ascii="Times New Roman" w:hAnsi="Times New Roman" w:cs="Times New Roman"/>
          <w:sz w:val="20"/>
          <w:szCs w:val="20"/>
          <w:lang w:val="en-GB"/>
        </w:rPr>
        <w:t>Small</w:t>
      </w:r>
      <w:r>
        <w:rPr>
          <w:rFonts w:ascii="Times New Roman" w:hAnsi="Times New Roman" w:cs="Times New Roman"/>
          <w:sz w:val="20"/>
          <w:szCs w:val="20"/>
          <w:lang w:val="en-GB"/>
        </w:rPr>
        <w:t xml:space="preserve"> </w:t>
      </w:r>
      <w:r w:rsidRPr="00C15C68">
        <w:rPr>
          <w:rFonts w:ascii="Times New Roman" w:hAnsi="Times New Roman" w:cs="Times New Roman"/>
          <w:sz w:val="20"/>
          <w:szCs w:val="20"/>
          <w:lang w:val="en-GB"/>
        </w:rPr>
        <w:t>0.20</w:t>
      </w:r>
      <w:r>
        <w:rPr>
          <w:rFonts w:ascii="Times New Roman" w:hAnsi="Times New Roman" w:cs="Times New Roman"/>
          <w:sz w:val="20"/>
          <w:szCs w:val="20"/>
          <w:lang w:val="en-GB"/>
        </w:rPr>
        <w:t xml:space="preserve">; </w:t>
      </w:r>
      <w:r w:rsidRPr="001D3FD5">
        <w:rPr>
          <w:rFonts w:ascii="Times New Roman" w:hAnsi="Times New Roman" w:cs="Times New Roman"/>
          <w:b/>
          <w:sz w:val="20"/>
          <w:szCs w:val="20"/>
          <w:lang w:val="en-GB"/>
        </w:rPr>
        <w:t>Medium 0.50; Large 0.80.</w:t>
      </w:r>
    </w:p>
    <w:p w14:paraId="66B749F3" w14:textId="77777777" w:rsidR="00661BAD" w:rsidRDefault="00661BAD" w:rsidP="00661BAD">
      <w:pPr>
        <w:spacing w:after="0" w:line="240" w:lineRule="auto"/>
        <w:rPr>
          <w:rFonts w:ascii="Times New Roman" w:hAnsi="Times New Roman" w:cs="Times New Roman"/>
          <w:color w:val="00B050"/>
          <w:sz w:val="20"/>
          <w:szCs w:val="20"/>
          <w:lang w:val="en-GB"/>
        </w:rPr>
      </w:pPr>
    </w:p>
    <w:p w14:paraId="209CDD46" w14:textId="77777777" w:rsidR="00661BAD" w:rsidRDefault="00661BAD" w:rsidP="00661BAD">
      <w:pPr>
        <w:spacing w:after="0" w:line="240" w:lineRule="auto"/>
        <w:rPr>
          <w:rFonts w:ascii="Times New Roman" w:hAnsi="Times New Roman" w:cs="Times New Roman"/>
          <w:color w:val="00B050"/>
          <w:sz w:val="20"/>
          <w:szCs w:val="20"/>
          <w:lang w:val="en-GB"/>
        </w:rPr>
      </w:pPr>
    </w:p>
    <w:p w14:paraId="3CE192C8" w14:textId="77777777" w:rsidR="00661BAD" w:rsidRDefault="00661BAD" w:rsidP="00661BAD">
      <w:pPr>
        <w:spacing w:after="0" w:line="240" w:lineRule="auto"/>
        <w:rPr>
          <w:rFonts w:ascii="Times New Roman" w:hAnsi="Times New Roman" w:cs="Times New Roman"/>
          <w:color w:val="00B050"/>
          <w:sz w:val="20"/>
          <w:szCs w:val="20"/>
          <w:lang w:val="en-GB"/>
        </w:rPr>
      </w:pPr>
    </w:p>
    <w:p w14:paraId="34C8E005" w14:textId="77777777" w:rsidR="00661BAD" w:rsidRDefault="00661BAD" w:rsidP="00661BAD">
      <w:pPr>
        <w:spacing w:after="0" w:line="240" w:lineRule="auto"/>
        <w:rPr>
          <w:rFonts w:ascii="Times New Roman" w:hAnsi="Times New Roman" w:cs="Times New Roman"/>
          <w:color w:val="00B050"/>
          <w:sz w:val="20"/>
          <w:szCs w:val="20"/>
          <w:lang w:val="en-GB"/>
        </w:rPr>
      </w:pPr>
    </w:p>
    <w:p w14:paraId="1946DFBC" w14:textId="77777777" w:rsidR="00661BAD" w:rsidRPr="00E66DD4" w:rsidRDefault="00661BAD" w:rsidP="00661BAD">
      <w:pPr>
        <w:spacing w:after="0" w:line="240" w:lineRule="auto"/>
        <w:rPr>
          <w:rFonts w:ascii="Times New Roman" w:hAnsi="Times New Roman"/>
          <w:sz w:val="20"/>
          <w:szCs w:val="20"/>
          <w:lang w:val="en-GB"/>
        </w:rPr>
      </w:pPr>
      <w:r w:rsidRPr="00E66DD4">
        <w:rPr>
          <w:rFonts w:ascii="Times New Roman" w:hAnsi="Times New Roman" w:cs="Times New Roman"/>
          <w:b/>
          <w:sz w:val="20"/>
          <w:szCs w:val="20"/>
          <w:lang w:val="en-US"/>
        </w:rPr>
        <w:lastRenderedPageBreak/>
        <w:t>Table 3.</w:t>
      </w:r>
      <w:r w:rsidRPr="00E66DD4">
        <w:rPr>
          <w:rFonts w:ascii="Times New Roman" w:hAnsi="Times New Roman" w:cs="Times New Roman"/>
          <w:sz w:val="20"/>
          <w:szCs w:val="20"/>
          <w:lang w:val="en-US"/>
        </w:rPr>
        <w:t xml:space="preserve"> Adherence to </w:t>
      </w:r>
      <w:r w:rsidRPr="009B06F1">
        <w:rPr>
          <w:rFonts w:ascii="Times New Roman" w:hAnsi="Times New Roman" w:cs="Times New Roman"/>
          <w:sz w:val="20"/>
          <w:szCs w:val="20"/>
          <w:lang w:val="en-US"/>
        </w:rPr>
        <w:t>American Diabetes Association</w:t>
      </w:r>
      <w:r>
        <w:rPr>
          <w:rFonts w:ascii="Times New Roman" w:hAnsi="Times New Roman" w:cs="Times New Roman"/>
          <w:sz w:val="20"/>
          <w:szCs w:val="20"/>
          <w:lang w:val="en-US"/>
        </w:rPr>
        <w:t xml:space="preserve"> </w:t>
      </w:r>
      <w:r w:rsidRPr="00E66DD4">
        <w:rPr>
          <w:rFonts w:ascii="Times New Roman" w:hAnsi="Times New Roman" w:cs="Times New Roman"/>
          <w:sz w:val="20"/>
          <w:szCs w:val="20"/>
          <w:lang w:val="en-US"/>
        </w:rPr>
        <w:t xml:space="preserve">physical activity guidelines (&gt; 600 </w:t>
      </w:r>
      <w:r w:rsidRPr="00E66DD4">
        <w:rPr>
          <w:rFonts w:ascii="Times New Roman" w:hAnsi="Times New Roman"/>
          <w:sz w:val="20"/>
          <w:szCs w:val="20"/>
          <w:lang w:val="en-GB"/>
        </w:rPr>
        <w:t>MET-minutes/week) (overall, by cataracts status and by sample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082"/>
        <w:gridCol w:w="1657"/>
        <w:gridCol w:w="1201"/>
        <w:gridCol w:w="1268"/>
        <w:gridCol w:w="566"/>
        <w:gridCol w:w="766"/>
        <w:gridCol w:w="383"/>
        <w:gridCol w:w="1079"/>
        <w:gridCol w:w="766"/>
      </w:tblGrid>
      <w:tr w:rsidR="00661BAD" w:rsidRPr="00E66DD4" w14:paraId="3A7A1F9A" w14:textId="77777777" w:rsidTr="00B0602A">
        <w:trPr>
          <w:trHeight w:hRule="exact" w:val="284"/>
          <w:tblHeader/>
        </w:trPr>
        <w:tc>
          <w:tcPr>
            <w:tcW w:w="0" w:type="auto"/>
            <w:vMerge w:val="restart"/>
            <w:shd w:val="clear" w:color="auto" w:fill="auto"/>
            <w:vAlign w:val="center"/>
          </w:tcPr>
          <w:p w14:paraId="4F01E073"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Characteristics</w:t>
            </w:r>
          </w:p>
        </w:tc>
        <w:tc>
          <w:tcPr>
            <w:tcW w:w="0" w:type="auto"/>
            <w:vMerge w:val="restart"/>
          </w:tcPr>
          <w:p w14:paraId="160C7B9D"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Category</w:t>
            </w:r>
          </w:p>
        </w:tc>
        <w:tc>
          <w:tcPr>
            <w:tcW w:w="0" w:type="auto"/>
            <w:vMerge w:val="restart"/>
          </w:tcPr>
          <w:p w14:paraId="77EEF5B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Overall (N=</w:t>
            </w:r>
            <w:r>
              <w:rPr>
                <w:rFonts w:ascii="Times New Roman" w:hAnsi="Times New Roman" w:cs="Times New Roman"/>
                <w:sz w:val="20"/>
                <w:szCs w:val="20"/>
                <w:lang w:val="en-US"/>
              </w:rPr>
              <w:t>1014</w:t>
            </w:r>
            <w:r w:rsidRPr="00E66DD4">
              <w:rPr>
                <w:rFonts w:ascii="Times New Roman" w:hAnsi="Times New Roman" w:cs="Times New Roman"/>
                <w:sz w:val="20"/>
                <w:szCs w:val="20"/>
                <w:lang w:val="en-US"/>
              </w:rPr>
              <w:t>)</w:t>
            </w:r>
          </w:p>
        </w:tc>
        <w:tc>
          <w:tcPr>
            <w:tcW w:w="0" w:type="auto"/>
            <w:gridSpan w:val="2"/>
            <w:shd w:val="clear" w:color="auto" w:fill="auto"/>
          </w:tcPr>
          <w:p w14:paraId="2555A32F"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Cataracts</w:t>
            </w:r>
          </w:p>
        </w:tc>
        <w:tc>
          <w:tcPr>
            <w:tcW w:w="0" w:type="auto"/>
            <w:vMerge w:val="restart"/>
            <w:shd w:val="clear" w:color="auto" w:fill="auto"/>
            <w:vAlign w:val="center"/>
          </w:tcPr>
          <w:p w14:paraId="616207F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eastAsia="Calibri" w:hAnsi="Times New Roman" w:cs="Times New Roman"/>
                <w:sz w:val="20"/>
                <w:szCs w:val="20"/>
                <w:lang w:val="en-GB"/>
              </w:rPr>
              <w:t>Dif.</w:t>
            </w:r>
          </w:p>
        </w:tc>
        <w:tc>
          <w:tcPr>
            <w:tcW w:w="0" w:type="auto"/>
            <w:vMerge w:val="restart"/>
            <w:shd w:val="clear" w:color="auto" w:fill="auto"/>
            <w:vAlign w:val="center"/>
          </w:tcPr>
          <w:p w14:paraId="08D91416"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r w:rsidRPr="00E66DD4">
              <w:rPr>
                <w:rFonts w:ascii="Times New Roman" w:eastAsia="Calibri" w:hAnsi="Times New Roman" w:cs="Times New Roman"/>
                <w:i/>
                <w:sz w:val="20"/>
                <w:szCs w:val="20"/>
                <w:lang w:val="en-GB"/>
              </w:rPr>
              <w:t>χ</w:t>
            </w:r>
            <w:r w:rsidRPr="00E66DD4">
              <w:rPr>
                <w:rFonts w:ascii="Times New Roman" w:eastAsia="Calibri" w:hAnsi="Times New Roman" w:cs="Times New Roman"/>
                <w:i/>
                <w:sz w:val="20"/>
                <w:szCs w:val="20"/>
                <w:vertAlign w:val="superscript"/>
                <w:lang w:val="en-GB"/>
              </w:rPr>
              <w:t>2</w:t>
            </w:r>
          </w:p>
        </w:tc>
        <w:tc>
          <w:tcPr>
            <w:tcW w:w="0" w:type="auto"/>
            <w:vMerge w:val="restart"/>
            <w:shd w:val="clear" w:color="auto" w:fill="auto"/>
            <w:vAlign w:val="center"/>
          </w:tcPr>
          <w:p w14:paraId="0AE432B0"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eastAsia="Calibri" w:hAnsi="Times New Roman" w:cs="Times New Roman"/>
                <w:sz w:val="20"/>
                <w:szCs w:val="20"/>
                <w:lang w:val="en-GB"/>
              </w:rPr>
              <w:t>df</w:t>
            </w:r>
          </w:p>
        </w:tc>
        <w:tc>
          <w:tcPr>
            <w:tcW w:w="0" w:type="auto"/>
            <w:vMerge w:val="restart"/>
            <w:shd w:val="clear" w:color="auto" w:fill="auto"/>
            <w:vAlign w:val="center"/>
          </w:tcPr>
          <w:p w14:paraId="6F79413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P-value</w:t>
            </w:r>
            <w:r>
              <w:rPr>
                <w:rFonts w:ascii="Times New Roman" w:hAnsi="Times New Roman" w:cs="Times New Roman"/>
                <w:sz w:val="20"/>
                <w:szCs w:val="20"/>
                <w:lang w:val="en-US"/>
              </w:rPr>
              <w:t xml:space="preserve"> </w:t>
            </w:r>
            <w:r w:rsidRPr="00E66DD4">
              <w:rPr>
                <w:rFonts w:ascii="Times New Roman" w:hAnsi="Times New Roman" w:cs="Times New Roman"/>
                <w:sz w:val="20"/>
                <w:szCs w:val="20"/>
                <w:vertAlign w:val="superscript"/>
                <w:lang w:val="en-US"/>
              </w:rPr>
              <w:t>a</w:t>
            </w:r>
          </w:p>
        </w:tc>
        <w:tc>
          <w:tcPr>
            <w:tcW w:w="0" w:type="auto"/>
            <w:vMerge w:val="restart"/>
            <w:shd w:val="clear" w:color="auto" w:fill="auto"/>
            <w:vAlign w:val="center"/>
          </w:tcPr>
          <w:p w14:paraId="19C87696" w14:textId="77777777" w:rsidR="00661BAD" w:rsidRPr="00C15C68" w:rsidRDefault="00661BAD" w:rsidP="00B0602A">
            <w:pPr>
              <w:autoSpaceDE w:val="0"/>
              <w:autoSpaceDN w:val="0"/>
              <w:adjustRightInd w:val="0"/>
              <w:snapToGrid w:val="0"/>
              <w:spacing w:line="240" w:lineRule="auto"/>
              <w:rPr>
                <w:rFonts w:ascii="Times New Roman" w:eastAsia="Calibri" w:hAnsi="Times New Roman" w:cs="Times New Roman"/>
                <w:i/>
                <w:sz w:val="20"/>
                <w:szCs w:val="20"/>
                <w:vertAlign w:val="superscript"/>
                <w:lang w:val="en-GB"/>
              </w:rPr>
            </w:pPr>
            <w:r w:rsidRPr="00C15C68">
              <w:rPr>
                <w:rFonts w:ascii="Times New Roman" w:eastAsia="Calibri" w:hAnsi="Times New Roman" w:cs="Times New Roman"/>
                <w:i/>
                <w:sz w:val="20"/>
                <w:szCs w:val="20"/>
                <w:lang w:val="en-GB"/>
              </w:rPr>
              <w:t>d</w:t>
            </w:r>
            <w:r>
              <w:rPr>
                <w:rFonts w:ascii="Times New Roman" w:eastAsia="Calibri" w:hAnsi="Times New Roman" w:cs="Times New Roman"/>
                <w:i/>
                <w:sz w:val="20"/>
                <w:szCs w:val="20"/>
                <w:lang w:val="en-GB"/>
              </w:rPr>
              <w:t xml:space="preserve"> </w:t>
            </w:r>
            <w:r w:rsidRPr="00C15C68">
              <w:rPr>
                <w:rFonts w:ascii="Times New Roman" w:eastAsia="Calibri" w:hAnsi="Times New Roman" w:cs="Times New Roman"/>
                <w:sz w:val="20"/>
                <w:szCs w:val="20"/>
                <w:vertAlign w:val="superscript"/>
                <w:lang w:val="en-GB"/>
              </w:rPr>
              <w:t>b</w:t>
            </w:r>
          </w:p>
        </w:tc>
      </w:tr>
      <w:tr w:rsidR="00661BAD" w:rsidRPr="00E66DD4" w14:paraId="02AE47DB" w14:textId="77777777" w:rsidTr="00B0602A">
        <w:trPr>
          <w:trHeight w:hRule="exact" w:val="365"/>
          <w:tblHeader/>
        </w:trPr>
        <w:tc>
          <w:tcPr>
            <w:tcW w:w="0" w:type="auto"/>
            <w:vMerge/>
            <w:shd w:val="clear" w:color="auto" w:fill="auto"/>
            <w:vAlign w:val="center"/>
          </w:tcPr>
          <w:p w14:paraId="7A1B18E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US"/>
              </w:rPr>
            </w:pPr>
          </w:p>
        </w:tc>
        <w:tc>
          <w:tcPr>
            <w:tcW w:w="0" w:type="auto"/>
            <w:vMerge/>
          </w:tcPr>
          <w:p w14:paraId="7C9669F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US"/>
              </w:rPr>
            </w:pPr>
          </w:p>
        </w:tc>
        <w:tc>
          <w:tcPr>
            <w:tcW w:w="0" w:type="auto"/>
            <w:vMerge/>
          </w:tcPr>
          <w:p w14:paraId="316B4CA5" w14:textId="77777777" w:rsidR="00661BAD" w:rsidRPr="00E66DD4" w:rsidRDefault="00661BAD" w:rsidP="00B0602A">
            <w:pPr>
              <w:rPr>
                <w:rFonts w:ascii="Times New Roman" w:hAnsi="Times New Roman" w:cs="Times New Roman"/>
                <w:sz w:val="20"/>
                <w:szCs w:val="20"/>
                <w:lang w:val="en-US"/>
              </w:rPr>
            </w:pPr>
          </w:p>
        </w:tc>
        <w:tc>
          <w:tcPr>
            <w:tcW w:w="0" w:type="auto"/>
            <w:shd w:val="clear" w:color="auto" w:fill="auto"/>
          </w:tcPr>
          <w:p w14:paraId="7C6826C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No (N=</w:t>
            </w:r>
            <w:r>
              <w:rPr>
                <w:rFonts w:ascii="Times New Roman" w:hAnsi="Times New Roman" w:cs="Times New Roman"/>
                <w:sz w:val="20"/>
                <w:szCs w:val="20"/>
                <w:lang w:val="en-US"/>
              </w:rPr>
              <w:t>872</w:t>
            </w:r>
            <w:r w:rsidRPr="00E66DD4">
              <w:rPr>
                <w:rFonts w:ascii="Times New Roman" w:hAnsi="Times New Roman" w:cs="Times New Roman"/>
                <w:sz w:val="20"/>
                <w:szCs w:val="20"/>
                <w:lang w:val="en-US"/>
              </w:rPr>
              <w:t>)</w:t>
            </w:r>
          </w:p>
        </w:tc>
        <w:tc>
          <w:tcPr>
            <w:tcW w:w="0" w:type="auto"/>
            <w:shd w:val="clear" w:color="auto" w:fill="auto"/>
          </w:tcPr>
          <w:p w14:paraId="42A4ECD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Yes (N=</w:t>
            </w:r>
            <w:r>
              <w:rPr>
                <w:rFonts w:ascii="Times New Roman" w:hAnsi="Times New Roman" w:cs="Times New Roman"/>
                <w:sz w:val="20"/>
                <w:szCs w:val="20"/>
                <w:lang w:val="en-US"/>
              </w:rPr>
              <w:t>142</w:t>
            </w:r>
            <w:r w:rsidRPr="00E66DD4">
              <w:rPr>
                <w:rFonts w:ascii="Times New Roman" w:hAnsi="Times New Roman" w:cs="Times New Roman"/>
                <w:sz w:val="20"/>
                <w:szCs w:val="20"/>
                <w:lang w:val="en-US"/>
              </w:rPr>
              <w:t>)</w:t>
            </w:r>
          </w:p>
        </w:tc>
        <w:tc>
          <w:tcPr>
            <w:tcW w:w="0" w:type="auto"/>
            <w:vMerge/>
            <w:shd w:val="clear" w:color="auto" w:fill="auto"/>
            <w:vAlign w:val="center"/>
          </w:tcPr>
          <w:p w14:paraId="4C1F162D"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5FA291E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p>
        </w:tc>
        <w:tc>
          <w:tcPr>
            <w:tcW w:w="0" w:type="auto"/>
            <w:vMerge/>
            <w:shd w:val="clear" w:color="auto" w:fill="auto"/>
            <w:vAlign w:val="center"/>
          </w:tcPr>
          <w:p w14:paraId="7AC4A87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658054CB"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vMerge/>
            <w:shd w:val="clear" w:color="auto" w:fill="auto"/>
            <w:vAlign w:val="center"/>
          </w:tcPr>
          <w:p w14:paraId="0741CEFC"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i/>
                <w:sz w:val="20"/>
                <w:szCs w:val="20"/>
                <w:lang w:val="en-GB"/>
              </w:rPr>
            </w:pPr>
          </w:p>
        </w:tc>
      </w:tr>
      <w:tr w:rsidR="00661BAD" w:rsidRPr="00E66DD4" w14:paraId="6DEFC322" w14:textId="77777777" w:rsidTr="00B0602A">
        <w:trPr>
          <w:trHeight w:hRule="exact" w:val="284"/>
          <w:tblHeader/>
        </w:trPr>
        <w:tc>
          <w:tcPr>
            <w:tcW w:w="0" w:type="auto"/>
            <w:shd w:val="clear" w:color="auto" w:fill="auto"/>
            <w:vAlign w:val="center"/>
          </w:tcPr>
          <w:p w14:paraId="730759C6"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Pr>
                <w:rFonts w:ascii="Times New Roman" w:hAnsi="Times New Roman" w:cs="Times New Roman"/>
                <w:sz w:val="20"/>
                <w:szCs w:val="20"/>
                <w:lang w:val="en-US"/>
              </w:rPr>
              <w:t>Overall</w:t>
            </w:r>
          </w:p>
        </w:tc>
        <w:tc>
          <w:tcPr>
            <w:tcW w:w="0" w:type="auto"/>
          </w:tcPr>
          <w:p w14:paraId="7C0BEA21"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w:t>
            </w:r>
          </w:p>
        </w:tc>
        <w:tc>
          <w:tcPr>
            <w:tcW w:w="0" w:type="auto"/>
          </w:tcPr>
          <w:p w14:paraId="7021E5CD" w14:textId="77777777" w:rsidR="00661BAD" w:rsidRDefault="00661BAD" w:rsidP="00B0602A">
            <w:r w:rsidRPr="00D96552">
              <w:rPr>
                <w:rFonts w:ascii="Times New Roman" w:eastAsia="Calibri" w:hAnsi="Times New Roman" w:cs="Times New Roman"/>
                <w:sz w:val="20"/>
                <w:szCs w:val="20"/>
                <w:lang w:val="en-GB"/>
              </w:rPr>
              <w:t xml:space="preserve">655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64.6</w:t>
            </w:r>
            <w:r w:rsidRPr="00B1130C">
              <w:rPr>
                <w:rFonts w:ascii="Times New Roman" w:eastAsia="Calibri" w:hAnsi="Times New Roman" w:cs="Times New Roman"/>
                <w:sz w:val="20"/>
                <w:szCs w:val="20"/>
                <w:lang w:val="en-GB"/>
              </w:rPr>
              <w:t>)</w:t>
            </w:r>
          </w:p>
        </w:tc>
        <w:tc>
          <w:tcPr>
            <w:tcW w:w="0" w:type="auto"/>
            <w:shd w:val="clear" w:color="auto" w:fill="auto"/>
          </w:tcPr>
          <w:p w14:paraId="5F79E660" w14:textId="77777777" w:rsidR="00661BAD" w:rsidRDefault="00661BAD" w:rsidP="00B0602A">
            <w:r w:rsidRPr="00D96552">
              <w:rPr>
                <w:rFonts w:ascii="Times New Roman" w:eastAsia="Calibri" w:hAnsi="Times New Roman" w:cs="Times New Roman"/>
                <w:sz w:val="20"/>
                <w:szCs w:val="20"/>
                <w:lang w:val="en-GB"/>
              </w:rPr>
              <w:t xml:space="preserve">576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66.1</w:t>
            </w:r>
            <w:r w:rsidRPr="00B1130C">
              <w:rPr>
                <w:rFonts w:ascii="Times New Roman" w:eastAsia="Calibri" w:hAnsi="Times New Roman" w:cs="Times New Roman"/>
                <w:sz w:val="20"/>
                <w:szCs w:val="20"/>
                <w:lang w:val="en-GB"/>
              </w:rPr>
              <w:t>)</w:t>
            </w:r>
          </w:p>
        </w:tc>
        <w:tc>
          <w:tcPr>
            <w:tcW w:w="0" w:type="auto"/>
            <w:shd w:val="clear" w:color="auto" w:fill="auto"/>
          </w:tcPr>
          <w:p w14:paraId="6287E948" w14:textId="77777777" w:rsidR="00661BAD" w:rsidRDefault="00661BAD" w:rsidP="00B0602A">
            <w:r>
              <w:rPr>
                <w:rFonts w:ascii="Times New Roman" w:eastAsia="Calibri" w:hAnsi="Times New Roman" w:cs="Times New Roman"/>
                <w:sz w:val="20"/>
                <w:szCs w:val="20"/>
                <w:lang w:val="en-GB"/>
              </w:rPr>
              <w:t xml:space="preserve">79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55.6</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130D6B64" w14:textId="77777777" w:rsidR="00661BAD" w:rsidRPr="002A2844" w:rsidRDefault="00661BAD" w:rsidP="00B0602A">
            <w:pPr>
              <w:autoSpaceDE w:val="0"/>
              <w:autoSpaceDN w:val="0"/>
              <w:adjustRightInd w:val="0"/>
              <w:snapToGri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10.5</w:t>
            </w:r>
          </w:p>
        </w:tc>
        <w:tc>
          <w:tcPr>
            <w:tcW w:w="0" w:type="auto"/>
            <w:shd w:val="clear" w:color="auto" w:fill="auto"/>
            <w:vAlign w:val="center"/>
          </w:tcPr>
          <w:p w14:paraId="04DD94F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5</w:t>
            </w:r>
            <w:r>
              <w:rPr>
                <w:rFonts w:ascii="Times New Roman" w:hAnsi="Times New Roman" w:cs="Times New Roman"/>
                <w:sz w:val="20"/>
                <w:szCs w:val="20"/>
                <w:lang w:val="en-GB"/>
              </w:rPr>
              <w:t>.</w:t>
            </w:r>
            <w:r w:rsidRPr="002A2844">
              <w:rPr>
                <w:rFonts w:ascii="Times New Roman" w:hAnsi="Times New Roman" w:cs="Times New Roman"/>
                <w:sz w:val="20"/>
                <w:szCs w:val="20"/>
                <w:lang w:val="en-GB"/>
              </w:rPr>
              <w:t>799</w:t>
            </w:r>
          </w:p>
        </w:tc>
        <w:tc>
          <w:tcPr>
            <w:tcW w:w="0" w:type="auto"/>
            <w:shd w:val="clear" w:color="auto" w:fill="auto"/>
            <w:vAlign w:val="center"/>
          </w:tcPr>
          <w:p w14:paraId="43A7FBE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1E77ADA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016</w:t>
            </w:r>
            <w:r>
              <w:rPr>
                <w:rFonts w:ascii="Times New Roman" w:hAnsi="Times New Roman" w:cs="Times New Roman"/>
                <w:sz w:val="20"/>
                <w:szCs w:val="20"/>
                <w:lang w:val="en-GB"/>
              </w:rPr>
              <w:t>*</w:t>
            </w:r>
          </w:p>
        </w:tc>
        <w:tc>
          <w:tcPr>
            <w:tcW w:w="0" w:type="auto"/>
            <w:shd w:val="clear" w:color="auto" w:fill="auto"/>
            <w:vAlign w:val="center"/>
          </w:tcPr>
          <w:p w14:paraId="704DA63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6303F">
              <w:rPr>
                <w:rFonts w:ascii="Times New Roman" w:eastAsia="Calibri" w:hAnsi="Times New Roman" w:cs="Times New Roman"/>
                <w:sz w:val="20"/>
                <w:szCs w:val="20"/>
                <w:lang w:val="en-GB"/>
              </w:rPr>
              <w:t>0.1517</w:t>
            </w:r>
          </w:p>
        </w:tc>
      </w:tr>
      <w:tr w:rsidR="00661BAD" w:rsidRPr="00E66DD4" w14:paraId="173D5115" w14:textId="77777777" w:rsidTr="00B0602A">
        <w:trPr>
          <w:trHeight w:hRule="exact" w:val="284"/>
          <w:tblHeader/>
        </w:trPr>
        <w:tc>
          <w:tcPr>
            <w:tcW w:w="0" w:type="auto"/>
            <w:vMerge w:val="restart"/>
            <w:shd w:val="clear" w:color="auto" w:fill="auto"/>
            <w:vAlign w:val="center"/>
          </w:tcPr>
          <w:p w14:paraId="221DE01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E66DD4">
              <w:rPr>
                <w:rFonts w:ascii="Times New Roman" w:hAnsi="Times New Roman" w:cs="Times New Roman"/>
                <w:sz w:val="20"/>
                <w:szCs w:val="20"/>
                <w:lang w:val="en-US"/>
              </w:rPr>
              <w:t>Sex</w:t>
            </w:r>
          </w:p>
        </w:tc>
        <w:tc>
          <w:tcPr>
            <w:tcW w:w="0" w:type="auto"/>
          </w:tcPr>
          <w:p w14:paraId="6F2BC6F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Male</w:t>
            </w:r>
          </w:p>
        </w:tc>
        <w:tc>
          <w:tcPr>
            <w:tcW w:w="0" w:type="auto"/>
          </w:tcPr>
          <w:p w14:paraId="7D7D23C2" w14:textId="77777777" w:rsidR="00661BAD" w:rsidRDefault="00661BAD" w:rsidP="00B0602A">
            <w:r w:rsidRPr="004501DF">
              <w:rPr>
                <w:rFonts w:ascii="Times New Roman" w:eastAsia="Calibri" w:hAnsi="Times New Roman" w:cs="Times New Roman"/>
                <w:sz w:val="20"/>
                <w:szCs w:val="20"/>
                <w:lang w:val="en-GB"/>
              </w:rPr>
              <w:t xml:space="preserve">378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65.5</w:t>
            </w:r>
            <w:r w:rsidRPr="00B1130C">
              <w:rPr>
                <w:rFonts w:ascii="Times New Roman" w:eastAsia="Calibri" w:hAnsi="Times New Roman" w:cs="Times New Roman"/>
                <w:sz w:val="20"/>
                <w:szCs w:val="20"/>
                <w:lang w:val="en-GB"/>
              </w:rPr>
              <w:t>)</w:t>
            </w:r>
          </w:p>
        </w:tc>
        <w:tc>
          <w:tcPr>
            <w:tcW w:w="0" w:type="auto"/>
            <w:shd w:val="clear" w:color="auto" w:fill="auto"/>
          </w:tcPr>
          <w:p w14:paraId="44D1B97F" w14:textId="77777777" w:rsidR="00661BAD" w:rsidRDefault="00661BAD" w:rsidP="00B0602A">
            <w:r w:rsidRPr="00613F12">
              <w:rPr>
                <w:rFonts w:ascii="Times New Roman" w:eastAsia="Calibri" w:hAnsi="Times New Roman" w:cs="Times New Roman"/>
                <w:sz w:val="20"/>
                <w:szCs w:val="20"/>
                <w:lang w:val="en-GB"/>
              </w:rPr>
              <w:t xml:space="preserve">336 </w:t>
            </w:r>
            <w:r w:rsidRPr="00B1130C">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67</w:t>
            </w:r>
            <w:r>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tcPr>
          <w:p w14:paraId="3CC605E5" w14:textId="77777777" w:rsidR="00661BAD" w:rsidRDefault="00661BAD" w:rsidP="00B0602A">
            <w:r w:rsidRPr="00613F12">
              <w:rPr>
                <w:rFonts w:ascii="Times New Roman" w:eastAsia="Calibri" w:hAnsi="Times New Roman" w:cs="Times New Roman"/>
                <w:sz w:val="20"/>
                <w:szCs w:val="20"/>
                <w:lang w:val="en-GB"/>
              </w:rPr>
              <w:t xml:space="preserve">42 </w:t>
            </w:r>
            <w:r w:rsidRPr="00B1130C">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53</w:t>
            </w:r>
            <w:r>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2</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13DCE3F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14.3</w:t>
            </w:r>
          </w:p>
        </w:tc>
        <w:tc>
          <w:tcPr>
            <w:tcW w:w="0" w:type="auto"/>
            <w:shd w:val="clear" w:color="auto" w:fill="auto"/>
            <w:vAlign w:val="center"/>
          </w:tcPr>
          <w:p w14:paraId="1C22DA1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6</w:t>
            </w:r>
            <w:r>
              <w:rPr>
                <w:rFonts w:ascii="Times New Roman" w:hAnsi="Times New Roman" w:cs="Times New Roman"/>
                <w:sz w:val="20"/>
                <w:szCs w:val="20"/>
                <w:lang w:val="en-GB"/>
              </w:rPr>
              <w:t>.</w:t>
            </w:r>
            <w:r w:rsidRPr="002A2844">
              <w:rPr>
                <w:rFonts w:ascii="Times New Roman" w:hAnsi="Times New Roman" w:cs="Times New Roman"/>
                <w:sz w:val="20"/>
                <w:szCs w:val="20"/>
                <w:lang w:val="en-GB"/>
              </w:rPr>
              <w:t>176</w:t>
            </w:r>
          </w:p>
        </w:tc>
        <w:tc>
          <w:tcPr>
            <w:tcW w:w="0" w:type="auto"/>
            <w:shd w:val="clear" w:color="auto" w:fill="auto"/>
            <w:vAlign w:val="center"/>
          </w:tcPr>
          <w:p w14:paraId="0015904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564BD6A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013</w:t>
            </w:r>
            <w:r>
              <w:rPr>
                <w:rFonts w:ascii="Times New Roman" w:hAnsi="Times New Roman" w:cs="Times New Roman"/>
                <w:sz w:val="20"/>
                <w:szCs w:val="20"/>
                <w:lang w:val="en-GB"/>
              </w:rPr>
              <w:t>*</w:t>
            </w:r>
          </w:p>
        </w:tc>
        <w:tc>
          <w:tcPr>
            <w:tcW w:w="0" w:type="auto"/>
            <w:shd w:val="clear" w:color="auto" w:fill="auto"/>
            <w:vAlign w:val="center"/>
          </w:tcPr>
          <w:p w14:paraId="36773BC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6303F">
              <w:rPr>
                <w:rFonts w:ascii="Times New Roman" w:eastAsia="Calibri" w:hAnsi="Times New Roman" w:cs="Times New Roman"/>
                <w:sz w:val="20"/>
                <w:szCs w:val="20"/>
                <w:lang w:val="en-GB"/>
              </w:rPr>
              <w:t>0.208</w:t>
            </w:r>
          </w:p>
        </w:tc>
      </w:tr>
      <w:tr w:rsidR="00661BAD" w:rsidRPr="00E66DD4" w14:paraId="46278715" w14:textId="77777777" w:rsidTr="00B0602A">
        <w:trPr>
          <w:trHeight w:hRule="exact" w:val="284"/>
          <w:tblHeader/>
        </w:trPr>
        <w:tc>
          <w:tcPr>
            <w:tcW w:w="0" w:type="auto"/>
            <w:vMerge/>
            <w:shd w:val="clear" w:color="auto" w:fill="auto"/>
            <w:vAlign w:val="center"/>
          </w:tcPr>
          <w:p w14:paraId="265C5BE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p>
        </w:tc>
        <w:tc>
          <w:tcPr>
            <w:tcW w:w="0" w:type="auto"/>
          </w:tcPr>
          <w:p w14:paraId="403EC5D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Female</w:t>
            </w:r>
          </w:p>
        </w:tc>
        <w:tc>
          <w:tcPr>
            <w:tcW w:w="0" w:type="auto"/>
          </w:tcPr>
          <w:p w14:paraId="4338E542" w14:textId="77777777" w:rsidR="00661BAD" w:rsidRDefault="00661BAD" w:rsidP="00B0602A">
            <w:r w:rsidRPr="004501DF">
              <w:rPr>
                <w:rFonts w:ascii="Times New Roman" w:eastAsia="Calibri" w:hAnsi="Times New Roman" w:cs="Times New Roman"/>
                <w:sz w:val="20"/>
                <w:szCs w:val="20"/>
                <w:lang w:val="en-GB"/>
              </w:rPr>
              <w:t xml:space="preserve">277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63.4</w:t>
            </w:r>
            <w:r w:rsidRPr="00B1130C">
              <w:rPr>
                <w:rFonts w:ascii="Times New Roman" w:eastAsia="Calibri" w:hAnsi="Times New Roman" w:cs="Times New Roman"/>
                <w:sz w:val="20"/>
                <w:szCs w:val="20"/>
                <w:lang w:val="en-GB"/>
              </w:rPr>
              <w:t>)</w:t>
            </w:r>
          </w:p>
        </w:tc>
        <w:tc>
          <w:tcPr>
            <w:tcW w:w="0" w:type="auto"/>
            <w:shd w:val="clear" w:color="auto" w:fill="auto"/>
          </w:tcPr>
          <w:p w14:paraId="78BFDD21" w14:textId="77777777" w:rsidR="00661BAD" w:rsidRDefault="00661BAD" w:rsidP="00B0602A">
            <w:r w:rsidRPr="00613F12">
              <w:rPr>
                <w:rFonts w:ascii="Times New Roman" w:eastAsia="Calibri" w:hAnsi="Times New Roman" w:cs="Times New Roman"/>
                <w:sz w:val="20"/>
                <w:szCs w:val="20"/>
                <w:lang w:val="en-GB"/>
              </w:rPr>
              <w:t xml:space="preserve">240 </w:t>
            </w:r>
            <w:r w:rsidRPr="00B1130C">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64</w:t>
            </w:r>
            <w:r>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2</w:t>
            </w:r>
            <w:r w:rsidRPr="00B1130C">
              <w:rPr>
                <w:rFonts w:ascii="Times New Roman" w:eastAsia="Calibri" w:hAnsi="Times New Roman" w:cs="Times New Roman"/>
                <w:sz w:val="20"/>
                <w:szCs w:val="20"/>
                <w:lang w:val="en-GB"/>
              </w:rPr>
              <w:t>)</w:t>
            </w:r>
          </w:p>
        </w:tc>
        <w:tc>
          <w:tcPr>
            <w:tcW w:w="0" w:type="auto"/>
            <w:shd w:val="clear" w:color="auto" w:fill="auto"/>
          </w:tcPr>
          <w:p w14:paraId="7393381E" w14:textId="77777777" w:rsidR="00661BAD" w:rsidRDefault="00661BAD" w:rsidP="00B0602A">
            <w:r w:rsidRPr="00613F12">
              <w:rPr>
                <w:rFonts w:ascii="Times New Roman" w:eastAsia="Calibri" w:hAnsi="Times New Roman" w:cs="Times New Roman"/>
                <w:sz w:val="20"/>
                <w:szCs w:val="20"/>
                <w:lang w:val="en-GB"/>
              </w:rPr>
              <w:t xml:space="preserve">37 </w:t>
            </w:r>
            <w:r w:rsidRPr="00B1130C">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613F12">
              <w:rPr>
                <w:rFonts w:ascii="Times New Roman" w:eastAsia="Calibri" w:hAnsi="Times New Roman" w:cs="Times New Roman"/>
                <w:sz w:val="20"/>
                <w:szCs w:val="20"/>
                <w:lang w:val="en-GB"/>
              </w:rPr>
              <w:t>7</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71DCBDE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5.5</w:t>
            </w:r>
          </w:p>
        </w:tc>
        <w:tc>
          <w:tcPr>
            <w:tcW w:w="0" w:type="auto"/>
            <w:shd w:val="clear" w:color="auto" w:fill="auto"/>
            <w:vAlign w:val="center"/>
          </w:tcPr>
          <w:p w14:paraId="3C6EFDA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688</w:t>
            </w:r>
          </w:p>
        </w:tc>
        <w:tc>
          <w:tcPr>
            <w:tcW w:w="0" w:type="auto"/>
            <w:shd w:val="clear" w:color="auto" w:fill="auto"/>
            <w:vAlign w:val="center"/>
          </w:tcPr>
          <w:p w14:paraId="090586F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3417C4BE"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407</w:t>
            </w:r>
          </w:p>
        </w:tc>
        <w:tc>
          <w:tcPr>
            <w:tcW w:w="0" w:type="auto"/>
            <w:shd w:val="clear" w:color="auto" w:fill="auto"/>
            <w:vAlign w:val="center"/>
          </w:tcPr>
          <w:p w14:paraId="0EE36F0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6303F">
              <w:rPr>
                <w:rFonts w:ascii="Times New Roman" w:eastAsia="Calibri" w:hAnsi="Times New Roman" w:cs="Times New Roman"/>
                <w:sz w:val="20"/>
                <w:szCs w:val="20"/>
                <w:lang w:val="en-GB"/>
              </w:rPr>
              <w:t>0.0794</w:t>
            </w:r>
          </w:p>
        </w:tc>
      </w:tr>
      <w:tr w:rsidR="00661BAD" w:rsidRPr="00E66DD4" w14:paraId="6935B61E" w14:textId="77777777" w:rsidTr="00B0602A">
        <w:trPr>
          <w:trHeight w:hRule="exact" w:val="284"/>
          <w:tblHeader/>
        </w:trPr>
        <w:tc>
          <w:tcPr>
            <w:tcW w:w="0" w:type="auto"/>
            <w:vMerge w:val="restart"/>
            <w:shd w:val="clear" w:color="auto" w:fill="auto"/>
          </w:tcPr>
          <w:p w14:paraId="75761029"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Age</w:t>
            </w:r>
          </w:p>
        </w:tc>
        <w:tc>
          <w:tcPr>
            <w:tcW w:w="0" w:type="auto"/>
          </w:tcPr>
          <w:p w14:paraId="4D56E570" w14:textId="77777777" w:rsidR="00661BAD" w:rsidRPr="00E66DD4" w:rsidRDefault="00661BAD" w:rsidP="00B0602A">
            <w:pPr>
              <w:rPr>
                <w:rFonts w:ascii="Times New Roman" w:hAnsi="Times New Roman" w:cs="Times New Roman"/>
                <w:sz w:val="20"/>
                <w:szCs w:val="20"/>
                <w:lang w:val="en-GB"/>
              </w:rPr>
            </w:pPr>
            <w:r w:rsidRPr="00E03B07">
              <w:rPr>
                <w:rFonts w:ascii="Times New Roman" w:hAnsi="Times New Roman" w:cs="Times New Roman"/>
                <w:sz w:val="20"/>
                <w:szCs w:val="20"/>
                <w:lang w:val="en-GB"/>
              </w:rPr>
              <w:t>≤</w:t>
            </w:r>
            <w:r w:rsidRPr="00E66DD4">
              <w:rPr>
                <w:rFonts w:ascii="Times New Roman" w:hAnsi="Times New Roman" w:cs="Times New Roman"/>
                <w:sz w:val="20"/>
                <w:szCs w:val="20"/>
                <w:lang w:val="en-GB"/>
              </w:rPr>
              <w:t>60</w:t>
            </w:r>
          </w:p>
        </w:tc>
        <w:tc>
          <w:tcPr>
            <w:tcW w:w="0" w:type="auto"/>
          </w:tcPr>
          <w:p w14:paraId="19ACCCEF" w14:textId="77777777" w:rsidR="00661BAD" w:rsidRDefault="00661BAD" w:rsidP="00B0602A">
            <w:r w:rsidRPr="00121006">
              <w:rPr>
                <w:rFonts w:ascii="Times New Roman" w:eastAsia="Calibri" w:hAnsi="Times New Roman" w:cs="Times New Roman"/>
                <w:sz w:val="20"/>
                <w:szCs w:val="20"/>
                <w:lang w:val="en-GB"/>
              </w:rPr>
              <w:t xml:space="preserve">143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28.5</w:t>
            </w:r>
            <w:r w:rsidRPr="00B1130C">
              <w:rPr>
                <w:rFonts w:ascii="Times New Roman" w:eastAsia="Calibri" w:hAnsi="Times New Roman" w:cs="Times New Roman"/>
                <w:sz w:val="20"/>
                <w:szCs w:val="20"/>
                <w:lang w:val="en-GB"/>
              </w:rPr>
              <w:t>)</w:t>
            </w:r>
          </w:p>
        </w:tc>
        <w:tc>
          <w:tcPr>
            <w:tcW w:w="0" w:type="auto"/>
            <w:shd w:val="clear" w:color="auto" w:fill="auto"/>
          </w:tcPr>
          <w:p w14:paraId="153EBF19" w14:textId="77777777" w:rsidR="00661BAD" w:rsidRDefault="00661BAD" w:rsidP="00B0602A">
            <w:r w:rsidRPr="00B13CC7">
              <w:rPr>
                <w:rFonts w:ascii="Times New Roman" w:eastAsia="Calibri" w:hAnsi="Times New Roman" w:cs="Times New Roman"/>
                <w:sz w:val="20"/>
                <w:szCs w:val="20"/>
                <w:lang w:val="en-GB"/>
              </w:rPr>
              <w:t xml:space="preserve">140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32.1</w:t>
            </w:r>
            <w:r w:rsidRPr="00B1130C">
              <w:rPr>
                <w:rFonts w:ascii="Times New Roman" w:eastAsia="Calibri" w:hAnsi="Times New Roman" w:cs="Times New Roman"/>
                <w:sz w:val="20"/>
                <w:szCs w:val="20"/>
                <w:lang w:val="en-GB"/>
              </w:rPr>
              <w:t>)</w:t>
            </w:r>
          </w:p>
        </w:tc>
        <w:tc>
          <w:tcPr>
            <w:tcW w:w="0" w:type="auto"/>
            <w:shd w:val="clear" w:color="auto" w:fill="auto"/>
          </w:tcPr>
          <w:p w14:paraId="2335E67E" w14:textId="77777777" w:rsidR="00661BAD" w:rsidRDefault="00661BAD" w:rsidP="00B0602A">
            <w:r>
              <w:rPr>
                <w:rFonts w:ascii="Times New Roman" w:eastAsia="Calibri" w:hAnsi="Times New Roman" w:cs="Times New Roman"/>
                <w:sz w:val="20"/>
                <w:szCs w:val="20"/>
                <w:lang w:val="en-GB"/>
              </w:rPr>
              <w:t xml:space="preserve">3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4.5</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65D8436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27.6</w:t>
            </w:r>
          </w:p>
        </w:tc>
        <w:tc>
          <w:tcPr>
            <w:tcW w:w="0" w:type="auto"/>
            <w:shd w:val="clear" w:color="auto" w:fill="auto"/>
            <w:vAlign w:val="center"/>
          </w:tcPr>
          <w:p w14:paraId="349E487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21</w:t>
            </w:r>
            <w:r>
              <w:rPr>
                <w:rFonts w:ascii="Times New Roman" w:hAnsi="Times New Roman" w:cs="Times New Roman"/>
                <w:sz w:val="20"/>
                <w:szCs w:val="20"/>
                <w:lang w:val="en-GB"/>
              </w:rPr>
              <w:t>.</w:t>
            </w:r>
            <w:r w:rsidRPr="002A2844">
              <w:rPr>
                <w:rFonts w:ascii="Times New Roman" w:hAnsi="Times New Roman" w:cs="Times New Roman"/>
                <w:sz w:val="20"/>
                <w:szCs w:val="20"/>
                <w:lang w:val="en-GB"/>
              </w:rPr>
              <w:t>380</w:t>
            </w:r>
          </w:p>
        </w:tc>
        <w:tc>
          <w:tcPr>
            <w:tcW w:w="0" w:type="auto"/>
            <w:shd w:val="clear" w:color="auto" w:fill="auto"/>
            <w:vAlign w:val="center"/>
          </w:tcPr>
          <w:p w14:paraId="374DED3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439252D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6450AC">
              <w:rPr>
                <w:rFonts w:ascii="Times New Roman" w:hAnsi="Times New Roman" w:cs="Times New Roman"/>
                <w:sz w:val="20"/>
                <w:szCs w:val="20"/>
                <w:lang w:val="en-US"/>
              </w:rPr>
              <w:t>&lt;0.001***</w:t>
            </w:r>
          </w:p>
        </w:tc>
        <w:tc>
          <w:tcPr>
            <w:tcW w:w="0" w:type="auto"/>
            <w:shd w:val="clear" w:color="auto" w:fill="auto"/>
            <w:vAlign w:val="center"/>
          </w:tcPr>
          <w:p w14:paraId="5F80BF3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6303F">
              <w:rPr>
                <w:rFonts w:ascii="Times New Roman" w:eastAsia="Calibri" w:hAnsi="Times New Roman" w:cs="Times New Roman"/>
                <w:sz w:val="20"/>
                <w:szCs w:val="20"/>
                <w:lang w:val="en-GB"/>
              </w:rPr>
              <w:t>0.4218</w:t>
            </w:r>
          </w:p>
        </w:tc>
      </w:tr>
      <w:tr w:rsidR="00661BAD" w:rsidRPr="00E66DD4" w14:paraId="5D8F7082" w14:textId="77777777" w:rsidTr="00B0602A">
        <w:trPr>
          <w:trHeight w:hRule="exact" w:val="284"/>
          <w:tblHeader/>
        </w:trPr>
        <w:tc>
          <w:tcPr>
            <w:tcW w:w="0" w:type="auto"/>
            <w:vMerge/>
            <w:shd w:val="clear" w:color="auto" w:fill="auto"/>
          </w:tcPr>
          <w:p w14:paraId="4C987BC2" w14:textId="77777777" w:rsidR="00661BAD" w:rsidRPr="00E66DD4" w:rsidRDefault="00661BAD" w:rsidP="00B0602A">
            <w:pPr>
              <w:rPr>
                <w:rFonts w:ascii="Times New Roman" w:hAnsi="Times New Roman" w:cs="Times New Roman"/>
                <w:sz w:val="20"/>
                <w:szCs w:val="20"/>
                <w:lang w:val="en-US"/>
              </w:rPr>
            </w:pPr>
          </w:p>
        </w:tc>
        <w:tc>
          <w:tcPr>
            <w:tcW w:w="0" w:type="auto"/>
          </w:tcPr>
          <w:p w14:paraId="10D099AC" w14:textId="77777777" w:rsidR="00661BAD" w:rsidRPr="00E66DD4" w:rsidRDefault="00661BAD" w:rsidP="00B0602A">
            <w:pPr>
              <w:rPr>
                <w:rFonts w:ascii="Times New Roman" w:hAnsi="Times New Roman" w:cs="Times New Roman"/>
                <w:sz w:val="20"/>
                <w:szCs w:val="20"/>
                <w:lang w:val="en-GB"/>
              </w:rPr>
            </w:pPr>
            <w:r>
              <w:rPr>
                <w:rFonts w:ascii="Times New Roman" w:hAnsi="Times New Roman" w:cs="Times New Roman"/>
                <w:sz w:val="20"/>
                <w:szCs w:val="20"/>
                <w:lang w:val="en-GB"/>
              </w:rPr>
              <w:t>&gt;</w:t>
            </w:r>
            <w:r w:rsidRPr="00E66DD4">
              <w:rPr>
                <w:rFonts w:ascii="Times New Roman" w:hAnsi="Times New Roman" w:cs="Times New Roman"/>
                <w:sz w:val="20"/>
                <w:szCs w:val="20"/>
                <w:lang w:val="en-GB"/>
              </w:rPr>
              <w:t>60</w:t>
            </w:r>
          </w:p>
        </w:tc>
        <w:tc>
          <w:tcPr>
            <w:tcW w:w="0" w:type="auto"/>
          </w:tcPr>
          <w:p w14:paraId="2DA406F2" w14:textId="77777777" w:rsidR="00661BAD" w:rsidRDefault="00661BAD" w:rsidP="00B0602A">
            <w:r w:rsidRPr="00121006">
              <w:rPr>
                <w:rFonts w:ascii="Times New Roman" w:eastAsia="Calibri" w:hAnsi="Times New Roman" w:cs="Times New Roman"/>
                <w:sz w:val="20"/>
                <w:szCs w:val="20"/>
                <w:lang w:val="en-GB"/>
              </w:rPr>
              <w:t xml:space="preserve">512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100.0</w:t>
            </w:r>
            <w:r w:rsidRPr="00B1130C">
              <w:rPr>
                <w:rFonts w:ascii="Times New Roman" w:eastAsia="Calibri" w:hAnsi="Times New Roman" w:cs="Times New Roman"/>
                <w:sz w:val="20"/>
                <w:szCs w:val="20"/>
                <w:lang w:val="en-GB"/>
              </w:rPr>
              <w:t>)</w:t>
            </w:r>
          </w:p>
        </w:tc>
        <w:tc>
          <w:tcPr>
            <w:tcW w:w="0" w:type="auto"/>
            <w:shd w:val="clear" w:color="auto" w:fill="auto"/>
          </w:tcPr>
          <w:p w14:paraId="08AB32E1" w14:textId="77777777" w:rsidR="00661BAD" w:rsidRDefault="00661BAD" w:rsidP="00B0602A">
            <w:r>
              <w:rPr>
                <w:rFonts w:ascii="Times New Roman" w:eastAsia="Calibri" w:hAnsi="Times New Roman" w:cs="Times New Roman"/>
                <w:sz w:val="20"/>
                <w:szCs w:val="20"/>
                <w:lang w:val="en-GB"/>
              </w:rPr>
              <w:t xml:space="preserve">436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100.0</w:t>
            </w:r>
            <w:r w:rsidRPr="00B1130C">
              <w:rPr>
                <w:rFonts w:ascii="Times New Roman" w:eastAsia="Calibri" w:hAnsi="Times New Roman" w:cs="Times New Roman"/>
                <w:sz w:val="20"/>
                <w:szCs w:val="20"/>
                <w:lang w:val="en-GB"/>
              </w:rPr>
              <w:t>)</w:t>
            </w:r>
          </w:p>
        </w:tc>
        <w:tc>
          <w:tcPr>
            <w:tcW w:w="0" w:type="auto"/>
            <w:shd w:val="clear" w:color="auto" w:fill="auto"/>
          </w:tcPr>
          <w:p w14:paraId="2ACBA7B9" w14:textId="77777777" w:rsidR="00661BAD" w:rsidRDefault="00661BAD" w:rsidP="00B0602A">
            <w:r>
              <w:rPr>
                <w:rFonts w:ascii="Times New Roman" w:eastAsia="Calibri" w:hAnsi="Times New Roman" w:cs="Times New Roman"/>
                <w:sz w:val="20"/>
                <w:szCs w:val="20"/>
                <w:lang w:val="en-GB"/>
              </w:rPr>
              <w:t xml:space="preserve">76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100.0</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61EE30B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0" w:type="auto"/>
            <w:shd w:val="clear" w:color="auto" w:fill="auto"/>
            <w:vAlign w:val="center"/>
          </w:tcPr>
          <w:p w14:paraId="09CF7B0E"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0" w:type="auto"/>
            <w:shd w:val="clear" w:color="auto" w:fill="auto"/>
            <w:vAlign w:val="center"/>
          </w:tcPr>
          <w:p w14:paraId="77B07FC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0" w:type="auto"/>
            <w:shd w:val="clear" w:color="auto" w:fill="auto"/>
            <w:vAlign w:val="center"/>
          </w:tcPr>
          <w:p w14:paraId="49220DBE"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0" w:type="auto"/>
            <w:shd w:val="clear" w:color="auto" w:fill="auto"/>
            <w:vAlign w:val="center"/>
          </w:tcPr>
          <w:p w14:paraId="3A760AF7"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w:t>
            </w:r>
          </w:p>
        </w:tc>
      </w:tr>
      <w:tr w:rsidR="00661BAD" w:rsidRPr="00E66DD4" w14:paraId="71AA2396" w14:textId="77777777" w:rsidTr="00B0602A">
        <w:trPr>
          <w:trHeight w:hRule="exact" w:val="284"/>
          <w:tblHeader/>
        </w:trPr>
        <w:tc>
          <w:tcPr>
            <w:tcW w:w="0" w:type="auto"/>
            <w:vMerge w:val="restart"/>
            <w:shd w:val="clear" w:color="auto" w:fill="auto"/>
          </w:tcPr>
          <w:p w14:paraId="62DC0FB4"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Marital status</w:t>
            </w:r>
          </w:p>
        </w:tc>
        <w:tc>
          <w:tcPr>
            <w:tcW w:w="0" w:type="auto"/>
            <w:vAlign w:val="center"/>
          </w:tcPr>
          <w:p w14:paraId="2F535C7C"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Married</w:t>
            </w:r>
          </w:p>
        </w:tc>
        <w:tc>
          <w:tcPr>
            <w:tcW w:w="0" w:type="auto"/>
          </w:tcPr>
          <w:p w14:paraId="2C0FD0B2" w14:textId="77777777" w:rsidR="00661BAD" w:rsidRDefault="00661BAD" w:rsidP="00B0602A">
            <w:r w:rsidRPr="00F200A5">
              <w:rPr>
                <w:rFonts w:ascii="Times New Roman" w:eastAsia="Calibri" w:hAnsi="Times New Roman" w:cs="Times New Roman"/>
                <w:sz w:val="20"/>
                <w:szCs w:val="20"/>
                <w:lang w:val="en-GB"/>
              </w:rPr>
              <w:t xml:space="preserve">415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63.9</w:t>
            </w:r>
            <w:r w:rsidRPr="00B1130C">
              <w:rPr>
                <w:rFonts w:ascii="Times New Roman" w:eastAsia="Calibri" w:hAnsi="Times New Roman" w:cs="Times New Roman"/>
                <w:sz w:val="20"/>
                <w:szCs w:val="20"/>
                <w:lang w:val="en-GB"/>
              </w:rPr>
              <w:t>)</w:t>
            </w:r>
          </w:p>
        </w:tc>
        <w:tc>
          <w:tcPr>
            <w:tcW w:w="0" w:type="auto"/>
            <w:shd w:val="clear" w:color="auto" w:fill="auto"/>
          </w:tcPr>
          <w:p w14:paraId="75C619B9" w14:textId="77777777" w:rsidR="00661BAD" w:rsidRDefault="00661BAD" w:rsidP="00B0602A">
            <w:r w:rsidRPr="008821FE">
              <w:rPr>
                <w:rFonts w:ascii="Times New Roman" w:eastAsia="Calibri" w:hAnsi="Times New Roman" w:cs="Times New Roman"/>
                <w:sz w:val="20"/>
                <w:szCs w:val="20"/>
                <w:lang w:val="en-GB"/>
              </w:rPr>
              <w:t xml:space="preserve">369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65</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tcPr>
          <w:p w14:paraId="4BD5BEF9" w14:textId="77777777" w:rsidR="00661BAD" w:rsidRDefault="00661BAD" w:rsidP="00B0602A">
            <w:r w:rsidRPr="008821FE">
              <w:rPr>
                <w:rFonts w:ascii="Times New Roman" w:eastAsia="Calibri" w:hAnsi="Times New Roman" w:cs="Times New Roman"/>
                <w:sz w:val="20"/>
                <w:szCs w:val="20"/>
                <w:lang w:val="en-GB"/>
              </w:rPr>
              <w:t xml:space="preserve">46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53</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620C3E8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12.0</w:t>
            </w:r>
          </w:p>
        </w:tc>
        <w:tc>
          <w:tcPr>
            <w:tcW w:w="0" w:type="auto"/>
            <w:shd w:val="clear" w:color="auto" w:fill="auto"/>
            <w:vAlign w:val="center"/>
          </w:tcPr>
          <w:p w14:paraId="0AC7CCB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4</w:t>
            </w:r>
            <w:r>
              <w:rPr>
                <w:rFonts w:ascii="Times New Roman" w:hAnsi="Times New Roman" w:cs="Times New Roman"/>
                <w:sz w:val="20"/>
                <w:szCs w:val="20"/>
                <w:lang w:val="en-GB"/>
              </w:rPr>
              <w:t>.</w:t>
            </w:r>
            <w:r w:rsidRPr="002A2844">
              <w:rPr>
                <w:rFonts w:ascii="Times New Roman" w:hAnsi="Times New Roman" w:cs="Times New Roman"/>
                <w:sz w:val="20"/>
                <w:szCs w:val="20"/>
                <w:lang w:val="en-GB"/>
              </w:rPr>
              <w:t>701</w:t>
            </w:r>
          </w:p>
        </w:tc>
        <w:tc>
          <w:tcPr>
            <w:tcW w:w="0" w:type="auto"/>
            <w:shd w:val="clear" w:color="auto" w:fill="auto"/>
            <w:vAlign w:val="center"/>
          </w:tcPr>
          <w:p w14:paraId="2E052BC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176D139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030</w:t>
            </w:r>
            <w:r>
              <w:rPr>
                <w:rFonts w:ascii="Times New Roman" w:hAnsi="Times New Roman" w:cs="Times New Roman"/>
                <w:sz w:val="20"/>
                <w:szCs w:val="20"/>
                <w:lang w:val="en-GB"/>
              </w:rPr>
              <w:t>*</w:t>
            </w:r>
          </w:p>
        </w:tc>
        <w:tc>
          <w:tcPr>
            <w:tcW w:w="0" w:type="auto"/>
            <w:shd w:val="clear" w:color="auto" w:fill="auto"/>
            <w:vAlign w:val="center"/>
          </w:tcPr>
          <w:p w14:paraId="4E9628D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0.1708</w:t>
            </w:r>
          </w:p>
        </w:tc>
      </w:tr>
      <w:tr w:rsidR="00661BAD" w:rsidRPr="00E66DD4" w14:paraId="60EC39C7" w14:textId="77777777" w:rsidTr="00B0602A">
        <w:trPr>
          <w:trHeight w:hRule="exact" w:val="284"/>
          <w:tblHeader/>
        </w:trPr>
        <w:tc>
          <w:tcPr>
            <w:tcW w:w="0" w:type="auto"/>
            <w:vMerge/>
            <w:shd w:val="clear" w:color="auto" w:fill="auto"/>
          </w:tcPr>
          <w:p w14:paraId="27241D04"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2F79EF1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Single/widowed/divorced/separated</w:t>
            </w:r>
          </w:p>
        </w:tc>
        <w:tc>
          <w:tcPr>
            <w:tcW w:w="0" w:type="auto"/>
          </w:tcPr>
          <w:p w14:paraId="73D6B1AD" w14:textId="77777777" w:rsidR="00661BAD" w:rsidRDefault="00661BAD" w:rsidP="00B0602A">
            <w:r w:rsidRPr="00F200A5">
              <w:rPr>
                <w:rFonts w:ascii="Times New Roman" w:eastAsia="Calibri" w:hAnsi="Times New Roman" w:cs="Times New Roman"/>
                <w:sz w:val="20"/>
                <w:szCs w:val="20"/>
                <w:lang w:val="en-GB"/>
              </w:rPr>
              <w:t xml:space="preserve">240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66.3</w:t>
            </w:r>
            <w:r w:rsidRPr="00B1130C">
              <w:rPr>
                <w:rFonts w:ascii="Times New Roman" w:eastAsia="Calibri" w:hAnsi="Times New Roman" w:cs="Times New Roman"/>
                <w:sz w:val="20"/>
                <w:szCs w:val="20"/>
                <w:lang w:val="en-GB"/>
              </w:rPr>
              <w:t>)</w:t>
            </w:r>
          </w:p>
        </w:tc>
        <w:tc>
          <w:tcPr>
            <w:tcW w:w="0" w:type="auto"/>
            <w:shd w:val="clear" w:color="auto" w:fill="auto"/>
          </w:tcPr>
          <w:p w14:paraId="0E6B3602" w14:textId="77777777" w:rsidR="00661BAD" w:rsidRDefault="00661BAD" w:rsidP="00B0602A">
            <w:r w:rsidRPr="008821FE">
              <w:rPr>
                <w:rFonts w:ascii="Times New Roman" w:eastAsia="Calibri" w:hAnsi="Times New Roman" w:cs="Times New Roman"/>
                <w:sz w:val="20"/>
                <w:szCs w:val="20"/>
                <w:lang w:val="en-GB"/>
              </w:rPr>
              <w:t xml:space="preserve">207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67</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6</w:t>
            </w:r>
            <w:r w:rsidRPr="00B1130C">
              <w:rPr>
                <w:rFonts w:ascii="Times New Roman" w:eastAsia="Calibri" w:hAnsi="Times New Roman" w:cs="Times New Roman"/>
                <w:sz w:val="20"/>
                <w:szCs w:val="20"/>
                <w:lang w:val="en-GB"/>
              </w:rPr>
              <w:t>)</w:t>
            </w:r>
          </w:p>
        </w:tc>
        <w:tc>
          <w:tcPr>
            <w:tcW w:w="0" w:type="auto"/>
            <w:shd w:val="clear" w:color="auto" w:fill="auto"/>
          </w:tcPr>
          <w:p w14:paraId="42039D74" w14:textId="77777777" w:rsidR="00661BAD" w:rsidRDefault="00661BAD" w:rsidP="00B0602A">
            <w:r w:rsidRPr="008821FE">
              <w:rPr>
                <w:rFonts w:ascii="Times New Roman" w:eastAsia="Calibri" w:hAnsi="Times New Roman" w:cs="Times New Roman"/>
                <w:sz w:val="20"/>
                <w:szCs w:val="20"/>
                <w:lang w:val="en-GB"/>
              </w:rPr>
              <w:t xml:space="preserve">33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9</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1FBC43D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8.7</w:t>
            </w:r>
          </w:p>
        </w:tc>
        <w:tc>
          <w:tcPr>
            <w:tcW w:w="0" w:type="auto"/>
            <w:shd w:val="clear" w:color="auto" w:fill="auto"/>
            <w:vAlign w:val="center"/>
          </w:tcPr>
          <w:p w14:paraId="148404C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1</w:t>
            </w:r>
            <w:r>
              <w:rPr>
                <w:rFonts w:ascii="Times New Roman" w:hAnsi="Times New Roman" w:cs="Times New Roman"/>
                <w:sz w:val="20"/>
                <w:szCs w:val="20"/>
                <w:lang w:val="en-GB"/>
              </w:rPr>
              <w:t>.</w:t>
            </w:r>
            <w:r w:rsidRPr="002A2844">
              <w:rPr>
                <w:rFonts w:ascii="Times New Roman" w:hAnsi="Times New Roman" w:cs="Times New Roman"/>
                <w:sz w:val="20"/>
                <w:szCs w:val="20"/>
                <w:lang w:val="en-GB"/>
              </w:rPr>
              <w:t>610</w:t>
            </w:r>
          </w:p>
        </w:tc>
        <w:tc>
          <w:tcPr>
            <w:tcW w:w="0" w:type="auto"/>
            <w:shd w:val="clear" w:color="auto" w:fill="auto"/>
            <w:vAlign w:val="center"/>
          </w:tcPr>
          <w:p w14:paraId="27B8D09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7826F97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204</w:t>
            </w:r>
          </w:p>
        </w:tc>
        <w:tc>
          <w:tcPr>
            <w:tcW w:w="0" w:type="auto"/>
            <w:shd w:val="clear" w:color="auto" w:fill="auto"/>
            <w:vAlign w:val="center"/>
          </w:tcPr>
          <w:p w14:paraId="0A3CFE16"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0.1337</w:t>
            </w:r>
          </w:p>
        </w:tc>
      </w:tr>
      <w:tr w:rsidR="00661BAD" w:rsidRPr="00E66DD4" w14:paraId="4BF287C6" w14:textId="77777777" w:rsidTr="00B0602A">
        <w:trPr>
          <w:trHeight w:hRule="exact" w:val="284"/>
          <w:tblHeader/>
        </w:trPr>
        <w:tc>
          <w:tcPr>
            <w:tcW w:w="0" w:type="auto"/>
            <w:vMerge w:val="restart"/>
            <w:shd w:val="clear" w:color="auto" w:fill="auto"/>
          </w:tcPr>
          <w:p w14:paraId="61717270"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GB"/>
              </w:rPr>
              <w:t>Living in couple</w:t>
            </w:r>
          </w:p>
        </w:tc>
        <w:tc>
          <w:tcPr>
            <w:tcW w:w="0" w:type="auto"/>
            <w:vAlign w:val="center"/>
          </w:tcPr>
          <w:p w14:paraId="58402926"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30777750" w14:textId="77777777" w:rsidR="00661BAD" w:rsidRDefault="00661BAD" w:rsidP="00B0602A">
            <w:r w:rsidRPr="008821FE">
              <w:rPr>
                <w:rFonts w:ascii="Times New Roman" w:eastAsia="Calibri" w:hAnsi="Times New Roman" w:cs="Times New Roman"/>
                <w:sz w:val="20"/>
                <w:szCs w:val="20"/>
                <w:lang w:val="en-GB"/>
              </w:rPr>
              <w:t xml:space="preserve">417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64</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1</w:t>
            </w:r>
            <w:r w:rsidRPr="00B1130C">
              <w:rPr>
                <w:rFonts w:ascii="Times New Roman" w:eastAsia="Calibri" w:hAnsi="Times New Roman" w:cs="Times New Roman"/>
                <w:sz w:val="20"/>
                <w:szCs w:val="20"/>
                <w:lang w:val="en-GB"/>
              </w:rPr>
              <w:t>)</w:t>
            </w:r>
          </w:p>
        </w:tc>
        <w:tc>
          <w:tcPr>
            <w:tcW w:w="0" w:type="auto"/>
            <w:shd w:val="clear" w:color="auto" w:fill="auto"/>
          </w:tcPr>
          <w:p w14:paraId="7229101A" w14:textId="77777777" w:rsidR="00661BAD" w:rsidRDefault="00661BAD" w:rsidP="00B0602A">
            <w:r w:rsidRPr="00A244C9">
              <w:rPr>
                <w:rFonts w:ascii="Times New Roman" w:eastAsia="Calibri" w:hAnsi="Times New Roman" w:cs="Times New Roman"/>
                <w:sz w:val="20"/>
                <w:szCs w:val="20"/>
                <w:lang w:val="en-GB"/>
              </w:rPr>
              <w:t xml:space="preserve">370 </w:t>
            </w:r>
            <w:r w:rsidRPr="00B1130C">
              <w:rPr>
                <w:rFonts w:ascii="Times New Roman" w:eastAsia="Calibri" w:hAnsi="Times New Roman" w:cs="Times New Roman"/>
                <w:sz w:val="20"/>
                <w:szCs w:val="20"/>
                <w:lang w:val="en-GB"/>
              </w:rPr>
              <w:t>(</w:t>
            </w:r>
            <w:r w:rsidRPr="00A244C9">
              <w:rPr>
                <w:rFonts w:ascii="Times New Roman" w:eastAsia="Calibri" w:hAnsi="Times New Roman" w:cs="Times New Roman"/>
                <w:sz w:val="20"/>
                <w:szCs w:val="20"/>
                <w:lang w:val="en-GB"/>
              </w:rPr>
              <w:t>65</w:t>
            </w:r>
            <w:r>
              <w:rPr>
                <w:rFonts w:ascii="Times New Roman" w:eastAsia="Calibri" w:hAnsi="Times New Roman" w:cs="Times New Roman"/>
                <w:sz w:val="20"/>
                <w:szCs w:val="20"/>
                <w:lang w:val="en-GB"/>
              </w:rPr>
              <w:t>.</w:t>
            </w:r>
            <w:r w:rsidRPr="00A244C9">
              <w:rPr>
                <w:rFonts w:ascii="Times New Roman" w:eastAsia="Calibri" w:hAnsi="Times New Roman" w:cs="Times New Roman"/>
                <w:sz w:val="20"/>
                <w:szCs w:val="20"/>
                <w:lang w:val="en-GB"/>
              </w:rPr>
              <w:t>7</w:t>
            </w:r>
            <w:r w:rsidRPr="00B1130C">
              <w:rPr>
                <w:rFonts w:ascii="Times New Roman" w:eastAsia="Calibri" w:hAnsi="Times New Roman" w:cs="Times New Roman"/>
                <w:sz w:val="20"/>
                <w:szCs w:val="20"/>
                <w:lang w:val="en-GB"/>
              </w:rPr>
              <w:t>)</w:t>
            </w:r>
          </w:p>
        </w:tc>
        <w:tc>
          <w:tcPr>
            <w:tcW w:w="0" w:type="auto"/>
            <w:shd w:val="clear" w:color="auto" w:fill="auto"/>
          </w:tcPr>
          <w:p w14:paraId="2C5B9FB2" w14:textId="77777777" w:rsidR="00661BAD" w:rsidRDefault="00661BAD" w:rsidP="00B0602A">
            <w:r w:rsidRPr="00A244C9">
              <w:rPr>
                <w:rFonts w:ascii="Times New Roman" w:eastAsia="Calibri" w:hAnsi="Times New Roman" w:cs="Times New Roman"/>
                <w:sz w:val="20"/>
                <w:szCs w:val="20"/>
                <w:lang w:val="en-GB"/>
              </w:rPr>
              <w:t xml:space="preserve">47 </w:t>
            </w:r>
            <w:r w:rsidRPr="00B1130C">
              <w:rPr>
                <w:rFonts w:ascii="Times New Roman" w:eastAsia="Calibri" w:hAnsi="Times New Roman" w:cs="Times New Roman"/>
                <w:sz w:val="20"/>
                <w:szCs w:val="20"/>
                <w:lang w:val="en-GB"/>
              </w:rPr>
              <w:t>(</w:t>
            </w:r>
            <w:r w:rsidRPr="00A244C9">
              <w:rPr>
                <w:rFonts w:ascii="Times New Roman" w:eastAsia="Calibri" w:hAnsi="Times New Roman" w:cs="Times New Roman"/>
                <w:sz w:val="20"/>
                <w:szCs w:val="20"/>
                <w:lang w:val="en-GB"/>
              </w:rPr>
              <w:t>53</w:t>
            </w:r>
            <w:r>
              <w:rPr>
                <w:rFonts w:ascii="Times New Roman" w:eastAsia="Calibri" w:hAnsi="Times New Roman" w:cs="Times New Roman"/>
                <w:sz w:val="20"/>
                <w:szCs w:val="20"/>
                <w:lang w:val="en-GB"/>
              </w:rPr>
              <w:t>.</w:t>
            </w:r>
            <w:r w:rsidRPr="00A244C9">
              <w:rPr>
                <w:rFonts w:ascii="Times New Roman" w:eastAsia="Calibri" w:hAnsi="Times New Roman" w:cs="Times New Roman"/>
                <w:sz w:val="20"/>
                <w:szCs w:val="20"/>
                <w:lang w:val="en-GB"/>
              </w:rPr>
              <w:t>4</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520A390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12.3</w:t>
            </w:r>
          </w:p>
        </w:tc>
        <w:tc>
          <w:tcPr>
            <w:tcW w:w="0" w:type="auto"/>
            <w:shd w:val="clear" w:color="auto" w:fill="auto"/>
            <w:vAlign w:val="center"/>
          </w:tcPr>
          <w:p w14:paraId="6D3A47F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492E7C">
              <w:rPr>
                <w:rFonts w:ascii="Times New Roman" w:hAnsi="Times New Roman" w:cs="Times New Roman"/>
                <w:sz w:val="20"/>
                <w:szCs w:val="20"/>
                <w:lang w:val="en-GB"/>
              </w:rPr>
              <w:t>0.1761</w:t>
            </w:r>
          </w:p>
        </w:tc>
        <w:tc>
          <w:tcPr>
            <w:tcW w:w="0" w:type="auto"/>
            <w:shd w:val="clear" w:color="auto" w:fill="auto"/>
            <w:vAlign w:val="center"/>
          </w:tcPr>
          <w:p w14:paraId="6FE8803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458B869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025</w:t>
            </w:r>
            <w:r>
              <w:rPr>
                <w:rFonts w:ascii="Times New Roman" w:hAnsi="Times New Roman" w:cs="Times New Roman"/>
                <w:sz w:val="20"/>
                <w:szCs w:val="20"/>
                <w:lang w:val="en-GB"/>
              </w:rPr>
              <w:t>*</w:t>
            </w:r>
          </w:p>
        </w:tc>
        <w:tc>
          <w:tcPr>
            <w:tcW w:w="0" w:type="auto"/>
            <w:shd w:val="clear" w:color="auto" w:fill="auto"/>
            <w:vAlign w:val="center"/>
          </w:tcPr>
          <w:p w14:paraId="14B702C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0.1761</w:t>
            </w:r>
          </w:p>
        </w:tc>
      </w:tr>
      <w:tr w:rsidR="00661BAD" w:rsidRPr="00E66DD4" w14:paraId="40F5DBB8" w14:textId="77777777" w:rsidTr="00B0602A">
        <w:trPr>
          <w:trHeight w:hRule="exact" w:val="284"/>
          <w:tblHeader/>
        </w:trPr>
        <w:tc>
          <w:tcPr>
            <w:tcW w:w="0" w:type="auto"/>
            <w:vMerge/>
            <w:shd w:val="clear" w:color="auto" w:fill="auto"/>
          </w:tcPr>
          <w:p w14:paraId="324F9DF5"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336B907A"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4092754E" w14:textId="77777777" w:rsidR="00661BAD" w:rsidRDefault="00661BAD" w:rsidP="00B0602A">
            <w:r w:rsidRPr="008821FE">
              <w:rPr>
                <w:rFonts w:ascii="Times New Roman" w:eastAsia="Calibri" w:hAnsi="Times New Roman" w:cs="Times New Roman"/>
                <w:sz w:val="20"/>
                <w:szCs w:val="20"/>
                <w:lang w:val="en-GB"/>
              </w:rPr>
              <w:t xml:space="preserve">235 </w:t>
            </w:r>
            <w:r w:rsidRPr="00B1130C">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65</w:t>
            </w:r>
            <w:r>
              <w:rPr>
                <w:rFonts w:ascii="Times New Roman" w:eastAsia="Calibri" w:hAnsi="Times New Roman" w:cs="Times New Roman"/>
                <w:sz w:val="20"/>
                <w:szCs w:val="20"/>
                <w:lang w:val="en-GB"/>
              </w:rPr>
              <w:t>.</w:t>
            </w:r>
            <w:r w:rsidRPr="008821FE">
              <w:rPr>
                <w:rFonts w:ascii="Times New Roman" w:eastAsia="Calibri" w:hAnsi="Times New Roman" w:cs="Times New Roman"/>
                <w:sz w:val="20"/>
                <w:szCs w:val="20"/>
                <w:lang w:val="en-GB"/>
              </w:rPr>
              <w:t>8</w:t>
            </w:r>
            <w:r w:rsidRPr="00B1130C">
              <w:rPr>
                <w:rFonts w:ascii="Times New Roman" w:eastAsia="Calibri" w:hAnsi="Times New Roman" w:cs="Times New Roman"/>
                <w:sz w:val="20"/>
                <w:szCs w:val="20"/>
                <w:lang w:val="en-GB"/>
              </w:rPr>
              <w:t>)</w:t>
            </w:r>
          </w:p>
        </w:tc>
        <w:tc>
          <w:tcPr>
            <w:tcW w:w="0" w:type="auto"/>
            <w:shd w:val="clear" w:color="auto" w:fill="auto"/>
          </w:tcPr>
          <w:p w14:paraId="4DAB1B22" w14:textId="77777777" w:rsidR="00661BAD" w:rsidRDefault="00661BAD" w:rsidP="00B0602A">
            <w:r w:rsidRPr="00A244C9">
              <w:rPr>
                <w:rFonts w:ascii="Times New Roman" w:eastAsia="Calibri" w:hAnsi="Times New Roman" w:cs="Times New Roman"/>
                <w:sz w:val="20"/>
                <w:szCs w:val="20"/>
                <w:lang w:val="en-GB"/>
              </w:rPr>
              <w:t xml:space="preserve">203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67.0</w:t>
            </w:r>
            <w:r w:rsidRPr="00B1130C">
              <w:rPr>
                <w:rFonts w:ascii="Times New Roman" w:eastAsia="Calibri" w:hAnsi="Times New Roman" w:cs="Times New Roman"/>
                <w:sz w:val="20"/>
                <w:szCs w:val="20"/>
                <w:lang w:val="en-GB"/>
              </w:rPr>
              <w:t>)</w:t>
            </w:r>
          </w:p>
        </w:tc>
        <w:tc>
          <w:tcPr>
            <w:tcW w:w="0" w:type="auto"/>
            <w:shd w:val="clear" w:color="auto" w:fill="auto"/>
          </w:tcPr>
          <w:p w14:paraId="383CD379" w14:textId="77777777" w:rsidR="00661BAD" w:rsidRDefault="00661BAD" w:rsidP="00B0602A">
            <w:r>
              <w:rPr>
                <w:rFonts w:ascii="Times New Roman" w:eastAsia="Calibri" w:hAnsi="Times New Roman" w:cs="Times New Roman"/>
                <w:sz w:val="20"/>
                <w:szCs w:val="20"/>
                <w:lang w:val="en-GB"/>
              </w:rPr>
              <w:t xml:space="preserve">32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59.3</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1089A6E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7.7</w:t>
            </w:r>
          </w:p>
        </w:tc>
        <w:tc>
          <w:tcPr>
            <w:tcW w:w="0" w:type="auto"/>
            <w:shd w:val="clear" w:color="auto" w:fill="auto"/>
            <w:vAlign w:val="center"/>
          </w:tcPr>
          <w:p w14:paraId="0BD556A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2A2844">
              <w:rPr>
                <w:rFonts w:ascii="Times New Roman" w:hAnsi="Times New Roman" w:cs="Times New Roman"/>
                <w:sz w:val="20"/>
                <w:szCs w:val="20"/>
                <w:lang w:val="en-GB"/>
              </w:rPr>
              <w:t>1</w:t>
            </w:r>
            <w:r>
              <w:rPr>
                <w:rFonts w:ascii="Times New Roman" w:hAnsi="Times New Roman" w:cs="Times New Roman"/>
                <w:sz w:val="20"/>
                <w:szCs w:val="20"/>
                <w:lang w:val="en-GB"/>
              </w:rPr>
              <w:t>.</w:t>
            </w:r>
            <w:r w:rsidRPr="002A2844">
              <w:rPr>
                <w:rFonts w:ascii="Times New Roman" w:hAnsi="Times New Roman" w:cs="Times New Roman"/>
                <w:sz w:val="20"/>
                <w:szCs w:val="20"/>
                <w:lang w:val="en-GB"/>
              </w:rPr>
              <w:t>220</w:t>
            </w:r>
          </w:p>
        </w:tc>
        <w:tc>
          <w:tcPr>
            <w:tcW w:w="0" w:type="auto"/>
            <w:shd w:val="clear" w:color="auto" w:fill="auto"/>
            <w:vAlign w:val="center"/>
          </w:tcPr>
          <w:p w14:paraId="126ABB0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239604B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2A2844">
              <w:rPr>
                <w:rFonts w:ascii="Times New Roman" w:hAnsi="Times New Roman" w:cs="Times New Roman"/>
                <w:sz w:val="20"/>
                <w:szCs w:val="20"/>
                <w:lang w:val="en-GB"/>
              </w:rPr>
              <w:t>269</w:t>
            </w:r>
          </w:p>
        </w:tc>
        <w:tc>
          <w:tcPr>
            <w:tcW w:w="0" w:type="auto"/>
            <w:shd w:val="clear" w:color="auto" w:fill="auto"/>
            <w:vAlign w:val="center"/>
          </w:tcPr>
          <w:p w14:paraId="4D40908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0.1171</w:t>
            </w:r>
          </w:p>
        </w:tc>
      </w:tr>
      <w:tr w:rsidR="00661BAD" w:rsidRPr="00E66DD4" w14:paraId="490C33C6" w14:textId="77777777" w:rsidTr="00B0602A">
        <w:trPr>
          <w:trHeight w:hRule="exact" w:val="284"/>
          <w:tblHeader/>
        </w:trPr>
        <w:tc>
          <w:tcPr>
            <w:tcW w:w="0" w:type="auto"/>
            <w:vMerge w:val="restart"/>
            <w:shd w:val="clear" w:color="auto" w:fill="auto"/>
          </w:tcPr>
          <w:p w14:paraId="32FAF6AA"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Education</w:t>
            </w:r>
          </w:p>
        </w:tc>
        <w:tc>
          <w:tcPr>
            <w:tcW w:w="0" w:type="auto"/>
            <w:vAlign w:val="center"/>
          </w:tcPr>
          <w:p w14:paraId="60D5A2E9"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≤Primary</w:t>
            </w:r>
          </w:p>
        </w:tc>
        <w:tc>
          <w:tcPr>
            <w:tcW w:w="0" w:type="auto"/>
          </w:tcPr>
          <w:p w14:paraId="7ED7A599" w14:textId="77777777" w:rsidR="00661BAD" w:rsidRDefault="00661BAD" w:rsidP="00B0602A">
            <w:r w:rsidRPr="002616D4">
              <w:rPr>
                <w:rFonts w:ascii="Times New Roman" w:eastAsia="Calibri" w:hAnsi="Times New Roman" w:cs="Times New Roman"/>
                <w:sz w:val="20"/>
                <w:szCs w:val="20"/>
                <w:lang w:val="en-GB"/>
              </w:rPr>
              <w:t xml:space="preserve">251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58.9</w:t>
            </w:r>
            <w:r w:rsidRPr="00B1130C">
              <w:rPr>
                <w:rFonts w:ascii="Times New Roman" w:eastAsia="Calibri" w:hAnsi="Times New Roman" w:cs="Times New Roman"/>
                <w:sz w:val="20"/>
                <w:szCs w:val="20"/>
                <w:lang w:val="en-GB"/>
              </w:rPr>
              <w:t>)</w:t>
            </w:r>
          </w:p>
        </w:tc>
        <w:tc>
          <w:tcPr>
            <w:tcW w:w="0" w:type="auto"/>
            <w:shd w:val="clear" w:color="auto" w:fill="auto"/>
          </w:tcPr>
          <w:p w14:paraId="31F8E06F" w14:textId="77777777" w:rsidR="00661BAD" w:rsidRDefault="00661BAD" w:rsidP="00B0602A">
            <w:r w:rsidRPr="00F059E3">
              <w:rPr>
                <w:rFonts w:ascii="Times New Roman" w:eastAsia="Calibri" w:hAnsi="Times New Roman" w:cs="Times New Roman"/>
                <w:sz w:val="20"/>
                <w:szCs w:val="20"/>
                <w:lang w:val="en-GB"/>
              </w:rPr>
              <w:t xml:space="preserve">209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61</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1</w:t>
            </w:r>
            <w:r w:rsidRPr="00B1130C">
              <w:rPr>
                <w:rFonts w:ascii="Times New Roman" w:eastAsia="Calibri" w:hAnsi="Times New Roman" w:cs="Times New Roman"/>
                <w:sz w:val="20"/>
                <w:szCs w:val="20"/>
                <w:lang w:val="en-GB"/>
              </w:rPr>
              <w:t>)</w:t>
            </w:r>
          </w:p>
        </w:tc>
        <w:tc>
          <w:tcPr>
            <w:tcW w:w="0" w:type="auto"/>
            <w:shd w:val="clear" w:color="auto" w:fill="auto"/>
          </w:tcPr>
          <w:p w14:paraId="33C6D3EC" w14:textId="77777777" w:rsidR="00661BAD" w:rsidRDefault="00661BAD" w:rsidP="00B0602A">
            <w:r w:rsidRPr="00F059E3">
              <w:rPr>
                <w:rFonts w:ascii="Times New Roman" w:eastAsia="Calibri" w:hAnsi="Times New Roman" w:cs="Times New Roman"/>
                <w:sz w:val="20"/>
                <w:szCs w:val="20"/>
                <w:lang w:val="en-GB"/>
              </w:rPr>
              <w:t xml:space="preserve">42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50</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0</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6DBCD72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11.1</w:t>
            </w:r>
          </w:p>
        </w:tc>
        <w:tc>
          <w:tcPr>
            <w:tcW w:w="0" w:type="auto"/>
            <w:shd w:val="clear" w:color="auto" w:fill="auto"/>
            <w:vAlign w:val="center"/>
          </w:tcPr>
          <w:p w14:paraId="0096EBE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3</w:t>
            </w:r>
            <w:r>
              <w:rPr>
                <w:rFonts w:ascii="Times New Roman" w:hAnsi="Times New Roman" w:cs="Times New Roman"/>
                <w:sz w:val="20"/>
                <w:szCs w:val="20"/>
                <w:lang w:val="en-GB"/>
              </w:rPr>
              <w:t>.</w:t>
            </w:r>
            <w:r w:rsidRPr="00D5100C">
              <w:rPr>
                <w:rFonts w:ascii="Times New Roman" w:hAnsi="Times New Roman" w:cs="Times New Roman"/>
                <w:sz w:val="20"/>
                <w:szCs w:val="20"/>
                <w:lang w:val="en-GB"/>
              </w:rPr>
              <w:t>440</w:t>
            </w:r>
          </w:p>
        </w:tc>
        <w:tc>
          <w:tcPr>
            <w:tcW w:w="0" w:type="auto"/>
            <w:shd w:val="clear" w:color="auto" w:fill="auto"/>
            <w:vAlign w:val="center"/>
          </w:tcPr>
          <w:p w14:paraId="38E3E23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19694846"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064</w:t>
            </w:r>
          </w:p>
        </w:tc>
        <w:tc>
          <w:tcPr>
            <w:tcW w:w="0" w:type="auto"/>
            <w:shd w:val="clear" w:color="auto" w:fill="auto"/>
            <w:vAlign w:val="center"/>
          </w:tcPr>
          <w:p w14:paraId="77065588"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0.1805</w:t>
            </w:r>
          </w:p>
        </w:tc>
      </w:tr>
      <w:tr w:rsidR="00661BAD" w:rsidRPr="00E66DD4" w14:paraId="757EBC64" w14:textId="77777777" w:rsidTr="00B0602A">
        <w:trPr>
          <w:trHeight w:hRule="exact" w:val="284"/>
          <w:tblHeader/>
        </w:trPr>
        <w:tc>
          <w:tcPr>
            <w:tcW w:w="0" w:type="auto"/>
            <w:vMerge/>
            <w:shd w:val="clear" w:color="auto" w:fill="auto"/>
          </w:tcPr>
          <w:p w14:paraId="742B0606"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3192FEE1"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Secondary</w:t>
            </w:r>
          </w:p>
        </w:tc>
        <w:tc>
          <w:tcPr>
            <w:tcW w:w="0" w:type="auto"/>
          </w:tcPr>
          <w:p w14:paraId="6F48CA63" w14:textId="77777777" w:rsidR="00661BAD" w:rsidRDefault="00661BAD" w:rsidP="00B0602A">
            <w:r w:rsidRPr="002616D4">
              <w:rPr>
                <w:rFonts w:ascii="Times New Roman" w:eastAsia="Calibri" w:hAnsi="Times New Roman" w:cs="Times New Roman"/>
                <w:sz w:val="20"/>
                <w:szCs w:val="20"/>
                <w:lang w:val="en-GB"/>
              </w:rPr>
              <w:t xml:space="preserve">300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68.6</w:t>
            </w:r>
            <w:r w:rsidRPr="00B1130C">
              <w:rPr>
                <w:rFonts w:ascii="Times New Roman" w:eastAsia="Calibri" w:hAnsi="Times New Roman" w:cs="Times New Roman"/>
                <w:sz w:val="20"/>
                <w:szCs w:val="20"/>
                <w:lang w:val="en-GB"/>
              </w:rPr>
              <w:t>)</w:t>
            </w:r>
          </w:p>
        </w:tc>
        <w:tc>
          <w:tcPr>
            <w:tcW w:w="0" w:type="auto"/>
            <w:shd w:val="clear" w:color="auto" w:fill="auto"/>
          </w:tcPr>
          <w:p w14:paraId="56893133" w14:textId="77777777" w:rsidR="00661BAD" w:rsidRDefault="00661BAD" w:rsidP="00B0602A">
            <w:r w:rsidRPr="00F059E3">
              <w:rPr>
                <w:rFonts w:ascii="Times New Roman" w:eastAsia="Calibri" w:hAnsi="Times New Roman" w:cs="Times New Roman"/>
                <w:sz w:val="20"/>
                <w:szCs w:val="20"/>
                <w:lang w:val="en-GB"/>
              </w:rPr>
              <w:t xml:space="preserve">269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69</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tcPr>
          <w:p w14:paraId="68314778" w14:textId="77777777" w:rsidR="00661BAD" w:rsidRDefault="00661BAD" w:rsidP="00B0602A">
            <w:r w:rsidRPr="00F059E3">
              <w:rPr>
                <w:rFonts w:ascii="Times New Roman" w:eastAsia="Calibri" w:hAnsi="Times New Roman" w:cs="Times New Roman"/>
                <w:sz w:val="20"/>
                <w:szCs w:val="20"/>
                <w:lang w:val="en-GB"/>
              </w:rPr>
              <w:t xml:space="preserve">31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62</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0</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458FAD8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7.5</w:t>
            </w:r>
          </w:p>
        </w:tc>
        <w:tc>
          <w:tcPr>
            <w:tcW w:w="0" w:type="auto"/>
            <w:shd w:val="clear" w:color="auto" w:fill="auto"/>
            <w:vAlign w:val="center"/>
          </w:tcPr>
          <w:p w14:paraId="34019D5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1</w:t>
            </w:r>
            <w:r>
              <w:rPr>
                <w:rFonts w:ascii="Times New Roman" w:hAnsi="Times New Roman" w:cs="Times New Roman"/>
                <w:sz w:val="20"/>
                <w:szCs w:val="20"/>
                <w:lang w:val="en-GB"/>
              </w:rPr>
              <w:t>.</w:t>
            </w:r>
            <w:r w:rsidRPr="00D5100C">
              <w:rPr>
                <w:rFonts w:ascii="Times New Roman" w:hAnsi="Times New Roman" w:cs="Times New Roman"/>
                <w:sz w:val="20"/>
                <w:szCs w:val="20"/>
                <w:lang w:val="en-GB"/>
              </w:rPr>
              <w:t>160</w:t>
            </w:r>
          </w:p>
        </w:tc>
        <w:tc>
          <w:tcPr>
            <w:tcW w:w="0" w:type="auto"/>
            <w:shd w:val="clear" w:color="auto" w:fill="auto"/>
            <w:vAlign w:val="center"/>
          </w:tcPr>
          <w:p w14:paraId="3CFED9E5"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17F9E94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281</w:t>
            </w:r>
          </w:p>
        </w:tc>
        <w:tc>
          <w:tcPr>
            <w:tcW w:w="0" w:type="auto"/>
            <w:shd w:val="clear" w:color="auto" w:fill="auto"/>
            <w:vAlign w:val="center"/>
          </w:tcPr>
          <w:p w14:paraId="69762BE4"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92E7C">
              <w:rPr>
                <w:rFonts w:ascii="Times New Roman" w:eastAsia="Calibri" w:hAnsi="Times New Roman" w:cs="Times New Roman"/>
                <w:sz w:val="20"/>
                <w:szCs w:val="20"/>
                <w:lang w:val="en-GB"/>
              </w:rPr>
              <w:t>0.1032</w:t>
            </w:r>
          </w:p>
        </w:tc>
      </w:tr>
      <w:tr w:rsidR="00661BAD" w:rsidRPr="00E66DD4" w14:paraId="21CF6F2C" w14:textId="77777777" w:rsidTr="00B0602A">
        <w:trPr>
          <w:trHeight w:hRule="exact" w:val="284"/>
          <w:tblHeader/>
        </w:trPr>
        <w:tc>
          <w:tcPr>
            <w:tcW w:w="0" w:type="auto"/>
            <w:vMerge/>
            <w:shd w:val="clear" w:color="auto" w:fill="auto"/>
          </w:tcPr>
          <w:p w14:paraId="1A0E3E1E"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2F71CD0E"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≥Tertiary</w:t>
            </w:r>
          </w:p>
        </w:tc>
        <w:tc>
          <w:tcPr>
            <w:tcW w:w="0" w:type="auto"/>
          </w:tcPr>
          <w:p w14:paraId="3BD468DA" w14:textId="77777777" w:rsidR="00661BAD" w:rsidRDefault="00661BAD" w:rsidP="00B0602A">
            <w:r w:rsidRPr="002616D4">
              <w:rPr>
                <w:rFonts w:ascii="Times New Roman" w:eastAsia="Calibri" w:hAnsi="Times New Roman" w:cs="Times New Roman"/>
                <w:sz w:val="20"/>
                <w:szCs w:val="20"/>
                <w:lang w:val="en-GB"/>
              </w:rPr>
              <w:t xml:space="preserve">104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68.9</w:t>
            </w:r>
            <w:r w:rsidRPr="00B1130C">
              <w:rPr>
                <w:rFonts w:ascii="Times New Roman" w:eastAsia="Calibri" w:hAnsi="Times New Roman" w:cs="Times New Roman"/>
                <w:sz w:val="20"/>
                <w:szCs w:val="20"/>
                <w:lang w:val="en-GB"/>
              </w:rPr>
              <w:t>)</w:t>
            </w:r>
          </w:p>
        </w:tc>
        <w:tc>
          <w:tcPr>
            <w:tcW w:w="0" w:type="auto"/>
            <w:shd w:val="clear" w:color="auto" w:fill="auto"/>
          </w:tcPr>
          <w:p w14:paraId="5EC75A12" w14:textId="77777777" w:rsidR="00661BAD" w:rsidRDefault="00661BAD" w:rsidP="00B0602A">
            <w:r w:rsidRPr="00F059E3">
              <w:rPr>
                <w:rFonts w:ascii="Times New Roman" w:eastAsia="Calibri" w:hAnsi="Times New Roman" w:cs="Times New Roman"/>
                <w:sz w:val="20"/>
                <w:szCs w:val="20"/>
                <w:lang w:val="en-GB"/>
              </w:rPr>
              <w:t xml:space="preserve">98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68</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tcPr>
          <w:p w14:paraId="20D74D71" w14:textId="77777777" w:rsidR="00661BAD" w:rsidRDefault="00661BAD" w:rsidP="00B0602A">
            <w:r w:rsidRPr="00F059E3">
              <w:rPr>
                <w:rFonts w:ascii="Times New Roman" w:eastAsia="Calibri" w:hAnsi="Times New Roman" w:cs="Times New Roman"/>
                <w:sz w:val="20"/>
                <w:szCs w:val="20"/>
                <w:lang w:val="en-GB"/>
              </w:rPr>
              <w:t xml:space="preserve">6 </w:t>
            </w:r>
            <w:r w:rsidRPr="00B1130C">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75</w:t>
            </w:r>
            <w:r>
              <w:rPr>
                <w:rFonts w:ascii="Times New Roman" w:eastAsia="Calibri" w:hAnsi="Times New Roman" w:cs="Times New Roman"/>
                <w:sz w:val="20"/>
                <w:szCs w:val="20"/>
                <w:lang w:val="en-GB"/>
              </w:rPr>
              <w:t>.</w:t>
            </w:r>
            <w:r w:rsidRPr="00F059E3">
              <w:rPr>
                <w:rFonts w:ascii="Times New Roman" w:eastAsia="Calibri" w:hAnsi="Times New Roman" w:cs="Times New Roman"/>
                <w:sz w:val="20"/>
                <w:szCs w:val="20"/>
                <w:lang w:val="en-GB"/>
              </w:rPr>
              <w:t>0</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7EC2A6EA"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-6.5</w:t>
            </w:r>
          </w:p>
        </w:tc>
        <w:tc>
          <w:tcPr>
            <w:tcW w:w="0" w:type="auto"/>
            <w:shd w:val="clear" w:color="auto" w:fill="auto"/>
            <w:vAlign w:val="center"/>
          </w:tcPr>
          <w:p w14:paraId="0C8A481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148</w:t>
            </w:r>
          </w:p>
        </w:tc>
        <w:tc>
          <w:tcPr>
            <w:tcW w:w="0" w:type="auto"/>
            <w:shd w:val="clear" w:color="auto" w:fill="auto"/>
            <w:vAlign w:val="center"/>
          </w:tcPr>
          <w:p w14:paraId="2FFB346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53161BC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701</w:t>
            </w:r>
          </w:p>
        </w:tc>
        <w:tc>
          <w:tcPr>
            <w:tcW w:w="0" w:type="auto"/>
            <w:shd w:val="clear" w:color="auto" w:fill="auto"/>
            <w:vAlign w:val="center"/>
          </w:tcPr>
          <w:p w14:paraId="12354CC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D32DC">
              <w:rPr>
                <w:rFonts w:ascii="Times New Roman" w:eastAsia="Calibri" w:hAnsi="Times New Roman" w:cs="Times New Roman"/>
                <w:sz w:val="20"/>
                <w:szCs w:val="20"/>
                <w:lang w:val="en-GB"/>
              </w:rPr>
              <w:t>0.0626</w:t>
            </w:r>
          </w:p>
        </w:tc>
      </w:tr>
      <w:tr w:rsidR="00661BAD" w:rsidRPr="00E66DD4" w14:paraId="0625B4C5" w14:textId="77777777" w:rsidTr="00B0602A">
        <w:trPr>
          <w:trHeight w:hRule="exact" w:val="284"/>
          <w:tblHeader/>
        </w:trPr>
        <w:tc>
          <w:tcPr>
            <w:tcW w:w="0" w:type="auto"/>
            <w:vMerge w:val="restart"/>
            <w:shd w:val="clear" w:color="auto" w:fill="auto"/>
          </w:tcPr>
          <w:p w14:paraId="2DE8AEA5"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Smoking</w:t>
            </w:r>
          </w:p>
        </w:tc>
        <w:tc>
          <w:tcPr>
            <w:tcW w:w="0" w:type="auto"/>
            <w:vAlign w:val="center"/>
          </w:tcPr>
          <w:p w14:paraId="5280CA9B"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Never</w:t>
            </w:r>
          </w:p>
        </w:tc>
        <w:tc>
          <w:tcPr>
            <w:tcW w:w="0" w:type="auto"/>
          </w:tcPr>
          <w:p w14:paraId="31E96DE8" w14:textId="77777777" w:rsidR="00661BAD" w:rsidRDefault="00661BAD" w:rsidP="00B0602A">
            <w:r w:rsidRPr="002A4E5F">
              <w:rPr>
                <w:rFonts w:ascii="Times New Roman" w:eastAsia="Calibri" w:hAnsi="Times New Roman" w:cs="Times New Roman"/>
                <w:sz w:val="20"/>
                <w:szCs w:val="20"/>
                <w:lang w:val="en-GB"/>
              </w:rPr>
              <w:t xml:space="preserve">238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64.2</w:t>
            </w:r>
            <w:r w:rsidRPr="00B1130C">
              <w:rPr>
                <w:rFonts w:ascii="Times New Roman" w:eastAsia="Calibri" w:hAnsi="Times New Roman" w:cs="Times New Roman"/>
                <w:sz w:val="20"/>
                <w:szCs w:val="20"/>
                <w:lang w:val="en-GB"/>
              </w:rPr>
              <w:t>)</w:t>
            </w:r>
          </w:p>
        </w:tc>
        <w:tc>
          <w:tcPr>
            <w:tcW w:w="0" w:type="auto"/>
            <w:shd w:val="clear" w:color="auto" w:fill="auto"/>
          </w:tcPr>
          <w:p w14:paraId="632A2FB3" w14:textId="77777777" w:rsidR="00661BAD" w:rsidRDefault="00661BAD" w:rsidP="00B0602A">
            <w:r w:rsidRPr="006A65AB">
              <w:rPr>
                <w:rFonts w:ascii="Times New Roman" w:eastAsia="Calibri" w:hAnsi="Times New Roman" w:cs="Times New Roman"/>
                <w:sz w:val="20"/>
                <w:szCs w:val="20"/>
                <w:lang w:val="en-GB"/>
              </w:rPr>
              <w:t xml:space="preserve">209 </w:t>
            </w:r>
            <w:r w:rsidRPr="00B1130C">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66</w:t>
            </w:r>
            <w:r>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1</w:t>
            </w:r>
            <w:r w:rsidRPr="00B1130C">
              <w:rPr>
                <w:rFonts w:ascii="Times New Roman" w:eastAsia="Calibri" w:hAnsi="Times New Roman" w:cs="Times New Roman"/>
                <w:sz w:val="20"/>
                <w:szCs w:val="20"/>
                <w:lang w:val="en-GB"/>
              </w:rPr>
              <w:t>)</w:t>
            </w:r>
          </w:p>
        </w:tc>
        <w:tc>
          <w:tcPr>
            <w:tcW w:w="0" w:type="auto"/>
            <w:shd w:val="clear" w:color="auto" w:fill="auto"/>
          </w:tcPr>
          <w:p w14:paraId="6474DEBC" w14:textId="77777777" w:rsidR="00661BAD" w:rsidRDefault="00661BAD" w:rsidP="00B0602A">
            <w:r w:rsidRPr="006A65AB">
              <w:rPr>
                <w:rFonts w:ascii="Times New Roman" w:eastAsia="Calibri" w:hAnsi="Times New Roman" w:cs="Times New Roman"/>
                <w:sz w:val="20"/>
                <w:szCs w:val="20"/>
                <w:lang w:val="en-GB"/>
              </w:rPr>
              <w:t xml:space="preserve">29 </w:t>
            </w:r>
            <w:r w:rsidRPr="00B1130C">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52</w:t>
            </w:r>
            <w:r>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7</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7291C40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13.4</w:t>
            </w:r>
          </w:p>
        </w:tc>
        <w:tc>
          <w:tcPr>
            <w:tcW w:w="0" w:type="auto"/>
            <w:shd w:val="clear" w:color="auto" w:fill="auto"/>
            <w:vAlign w:val="center"/>
          </w:tcPr>
          <w:p w14:paraId="5D1A8321"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3</w:t>
            </w:r>
            <w:r>
              <w:rPr>
                <w:rFonts w:ascii="Times New Roman" w:hAnsi="Times New Roman" w:cs="Times New Roman"/>
                <w:sz w:val="20"/>
                <w:szCs w:val="20"/>
                <w:lang w:val="en-GB"/>
              </w:rPr>
              <w:t>.</w:t>
            </w:r>
            <w:r w:rsidRPr="00D5100C">
              <w:rPr>
                <w:rFonts w:ascii="Times New Roman" w:hAnsi="Times New Roman" w:cs="Times New Roman"/>
                <w:sz w:val="20"/>
                <w:szCs w:val="20"/>
                <w:lang w:val="en-GB"/>
              </w:rPr>
              <w:t>664</w:t>
            </w:r>
          </w:p>
        </w:tc>
        <w:tc>
          <w:tcPr>
            <w:tcW w:w="0" w:type="auto"/>
            <w:shd w:val="clear" w:color="auto" w:fill="auto"/>
            <w:vAlign w:val="center"/>
          </w:tcPr>
          <w:p w14:paraId="5D257E8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0274C0D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056</w:t>
            </w:r>
          </w:p>
        </w:tc>
        <w:tc>
          <w:tcPr>
            <w:tcW w:w="0" w:type="auto"/>
            <w:shd w:val="clear" w:color="auto" w:fill="auto"/>
            <w:vAlign w:val="center"/>
          </w:tcPr>
          <w:p w14:paraId="5416B4DF"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D32DC">
              <w:rPr>
                <w:rFonts w:ascii="Times New Roman" w:eastAsia="Calibri" w:hAnsi="Times New Roman" w:cs="Times New Roman"/>
                <w:sz w:val="20"/>
                <w:szCs w:val="20"/>
                <w:lang w:val="en-GB"/>
              </w:rPr>
              <w:t>0.1997</w:t>
            </w:r>
          </w:p>
        </w:tc>
      </w:tr>
      <w:tr w:rsidR="00661BAD" w:rsidRPr="00E66DD4" w14:paraId="6008ACFC" w14:textId="77777777" w:rsidTr="00B0602A">
        <w:trPr>
          <w:trHeight w:hRule="exact" w:val="284"/>
          <w:tblHeader/>
        </w:trPr>
        <w:tc>
          <w:tcPr>
            <w:tcW w:w="0" w:type="auto"/>
            <w:vMerge/>
            <w:shd w:val="clear" w:color="auto" w:fill="auto"/>
          </w:tcPr>
          <w:p w14:paraId="6F94A74E"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34E34EF4"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Past</w:t>
            </w:r>
          </w:p>
        </w:tc>
        <w:tc>
          <w:tcPr>
            <w:tcW w:w="0" w:type="auto"/>
          </w:tcPr>
          <w:p w14:paraId="0F58A49C" w14:textId="77777777" w:rsidR="00661BAD" w:rsidRDefault="00661BAD" w:rsidP="00B0602A">
            <w:r w:rsidRPr="002A4E5F">
              <w:rPr>
                <w:rFonts w:ascii="Times New Roman" w:eastAsia="Calibri" w:hAnsi="Times New Roman" w:cs="Times New Roman"/>
                <w:sz w:val="20"/>
                <w:szCs w:val="20"/>
                <w:lang w:val="en-GB"/>
              </w:rPr>
              <w:t xml:space="preserve">262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67.9</w:t>
            </w:r>
            <w:r w:rsidRPr="00B1130C">
              <w:rPr>
                <w:rFonts w:ascii="Times New Roman" w:eastAsia="Calibri" w:hAnsi="Times New Roman" w:cs="Times New Roman"/>
                <w:sz w:val="20"/>
                <w:szCs w:val="20"/>
                <w:lang w:val="en-GB"/>
              </w:rPr>
              <w:t>)</w:t>
            </w:r>
          </w:p>
        </w:tc>
        <w:tc>
          <w:tcPr>
            <w:tcW w:w="0" w:type="auto"/>
            <w:shd w:val="clear" w:color="auto" w:fill="auto"/>
          </w:tcPr>
          <w:p w14:paraId="56AFB077" w14:textId="77777777" w:rsidR="00661BAD" w:rsidRDefault="00661BAD" w:rsidP="00B0602A">
            <w:r w:rsidRPr="006A65AB">
              <w:rPr>
                <w:rFonts w:ascii="Times New Roman" w:eastAsia="Calibri" w:hAnsi="Times New Roman" w:cs="Times New Roman"/>
                <w:sz w:val="20"/>
                <w:szCs w:val="20"/>
                <w:lang w:val="en-GB"/>
              </w:rPr>
              <w:t xml:space="preserve">232 </w:t>
            </w:r>
            <w:r w:rsidRPr="00B1130C">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69</w:t>
            </w:r>
            <w:r>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3</w:t>
            </w:r>
            <w:r w:rsidRPr="00B1130C">
              <w:rPr>
                <w:rFonts w:ascii="Times New Roman" w:eastAsia="Calibri" w:hAnsi="Times New Roman" w:cs="Times New Roman"/>
                <w:sz w:val="20"/>
                <w:szCs w:val="20"/>
                <w:lang w:val="en-GB"/>
              </w:rPr>
              <w:t>)</w:t>
            </w:r>
          </w:p>
        </w:tc>
        <w:tc>
          <w:tcPr>
            <w:tcW w:w="0" w:type="auto"/>
            <w:shd w:val="clear" w:color="auto" w:fill="auto"/>
          </w:tcPr>
          <w:p w14:paraId="2D119D1F" w14:textId="77777777" w:rsidR="00661BAD" w:rsidRDefault="00661BAD" w:rsidP="00B0602A">
            <w:r w:rsidRPr="006A65AB">
              <w:rPr>
                <w:rFonts w:ascii="Times New Roman" w:eastAsia="Calibri" w:hAnsi="Times New Roman" w:cs="Times New Roman"/>
                <w:sz w:val="20"/>
                <w:szCs w:val="20"/>
                <w:lang w:val="en-GB"/>
              </w:rPr>
              <w:t xml:space="preserve">30 </w:t>
            </w:r>
            <w:r w:rsidRPr="00B1130C">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8</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17C58A9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10.5</w:t>
            </w:r>
          </w:p>
        </w:tc>
        <w:tc>
          <w:tcPr>
            <w:tcW w:w="0" w:type="auto"/>
            <w:shd w:val="clear" w:color="auto" w:fill="auto"/>
            <w:vAlign w:val="center"/>
          </w:tcPr>
          <w:p w14:paraId="1061FADA"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2</w:t>
            </w:r>
            <w:r>
              <w:rPr>
                <w:rFonts w:ascii="Times New Roman" w:hAnsi="Times New Roman" w:cs="Times New Roman"/>
                <w:sz w:val="20"/>
                <w:szCs w:val="20"/>
                <w:lang w:val="en-GB"/>
              </w:rPr>
              <w:t>.</w:t>
            </w:r>
            <w:r w:rsidRPr="00D5100C">
              <w:rPr>
                <w:rFonts w:ascii="Times New Roman" w:hAnsi="Times New Roman" w:cs="Times New Roman"/>
                <w:sz w:val="20"/>
                <w:szCs w:val="20"/>
                <w:lang w:val="en-GB"/>
              </w:rPr>
              <w:t>208</w:t>
            </w:r>
          </w:p>
        </w:tc>
        <w:tc>
          <w:tcPr>
            <w:tcW w:w="0" w:type="auto"/>
            <w:shd w:val="clear" w:color="auto" w:fill="auto"/>
            <w:vAlign w:val="center"/>
          </w:tcPr>
          <w:p w14:paraId="19E141A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71A18AC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137</w:t>
            </w:r>
          </w:p>
        </w:tc>
        <w:tc>
          <w:tcPr>
            <w:tcW w:w="0" w:type="auto"/>
            <w:shd w:val="clear" w:color="auto" w:fill="auto"/>
            <w:vAlign w:val="center"/>
          </w:tcPr>
          <w:p w14:paraId="5D56A51A"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D32DC">
              <w:rPr>
                <w:rFonts w:ascii="Times New Roman" w:eastAsia="Calibri" w:hAnsi="Times New Roman" w:cs="Times New Roman"/>
                <w:sz w:val="20"/>
                <w:szCs w:val="20"/>
                <w:lang w:val="en-GB"/>
              </w:rPr>
              <w:t>0.1517</w:t>
            </w:r>
          </w:p>
        </w:tc>
      </w:tr>
      <w:tr w:rsidR="00661BAD" w:rsidRPr="00E66DD4" w14:paraId="2D7A2EF1" w14:textId="77777777" w:rsidTr="00B0602A">
        <w:trPr>
          <w:trHeight w:hRule="exact" w:val="284"/>
          <w:tblHeader/>
        </w:trPr>
        <w:tc>
          <w:tcPr>
            <w:tcW w:w="0" w:type="auto"/>
            <w:vMerge/>
            <w:shd w:val="clear" w:color="auto" w:fill="auto"/>
          </w:tcPr>
          <w:p w14:paraId="47E137E2"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2629A801"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Current</w:t>
            </w:r>
          </w:p>
        </w:tc>
        <w:tc>
          <w:tcPr>
            <w:tcW w:w="0" w:type="auto"/>
          </w:tcPr>
          <w:p w14:paraId="271EEC1B" w14:textId="77777777" w:rsidR="00661BAD" w:rsidRDefault="00661BAD" w:rsidP="00B0602A">
            <w:r w:rsidRPr="002A4E5F">
              <w:rPr>
                <w:rFonts w:ascii="Times New Roman" w:eastAsia="Calibri" w:hAnsi="Times New Roman" w:cs="Times New Roman"/>
                <w:sz w:val="20"/>
                <w:szCs w:val="20"/>
                <w:lang w:val="en-GB"/>
              </w:rPr>
              <w:t xml:space="preserve">155 </w:t>
            </w:r>
            <w:r w:rsidRPr="00B1130C">
              <w:rPr>
                <w:rFonts w:ascii="Times New Roman" w:eastAsia="Calibri" w:hAnsi="Times New Roman" w:cs="Times New Roman"/>
                <w:sz w:val="20"/>
                <w:szCs w:val="20"/>
                <w:lang w:val="en-GB"/>
              </w:rPr>
              <w:t>(</w:t>
            </w:r>
            <w:r w:rsidRPr="002A4E5F">
              <w:rPr>
                <w:rFonts w:ascii="Times New Roman" w:eastAsia="Calibri" w:hAnsi="Times New Roman" w:cs="Times New Roman"/>
                <w:sz w:val="20"/>
                <w:szCs w:val="20"/>
                <w:lang w:val="en-GB"/>
              </w:rPr>
              <w:t>60</w:t>
            </w:r>
            <w:r>
              <w:rPr>
                <w:rFonts w:ascii="Times New Roman" w:eastAsia="Calibri" w:hAnsi="Times New Roman" w:cs="Times New Roman"/>
                <w:sz w:val="20"/>
                <w:szCs w:val="20"/>
                <w:lang w:val="en-GB"/>
              </w:rPr>
              <w:t>.</w:t>
            </w:r>
            <w:r w:rsidRPr="002A4E5F">
              <w:rPr>
                <w:rFonts w:ascii="Times New Roman" w:eastAsia="Calibri" w:hAnsi="Times New Roman" w:cs="Times New Roman"/>
                <w:sz w:val="20"/>
                <w:szCs w:val="20"/>
                <w:lang w:val="en-GB"/>
              </w:rPr>
              <w:t>5</w:t>
            </w:r>
            <w:r w:rsidRPr="00B1130C">
              <w:rPr>
                <w:rFonts w:ascii="Times New Roman" w:eastAsia="Calibri" w:hAnsi="Times New Roman" w:cs="Times New Roman"/>
                <w:sz w:val="20"/>
                <w:szCs w:val="20"/>
                <w:lang w:val="en-GB"/>
              </w:rPr>
              <w:t>)</w:t>
            </w:r>
          </w:p>
        </w:tc>
        <w:tc>
          <w:tcPr>
            <w:tcW w:w="0" w:type="auto"/>
            <w:shd w:val="clear" w:color="auto" w:fill="auto"/>
          </w:tcPr>
          <w:p w14:paraId="6854950F" w14:textId="77777777" w:rsidR="00661BAD" w:rsidRDefault="00661BAD" w:rsidP="00B0602A">
            <w:r w:rsidRPr="006A65AB">
              <w:rPr>
                <w:rFonts w:ascii="Times New Roman" w:eastAsia="Calibri" w:hAnsi="Times New Roman" w:cs="Times New Roman"/>
                <w:sz w:val="20"/>
                <w:szCs w:val="20"/>
                <w:lang w:val="en-GB"/>
              </w:rPr>
              <w:t xml:space="preserve">135 </w:t>
            </w:r>
            <w:r w:rsidRPr="00B1130C">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61</w:t>
            </w:r>
            <w:r>
              <w:rPr>
                <w:rFonts w:ascii="Times New Roman" w:eastAsia="Calibri" w:hAnsi="Times New Roman" w:cs="Times New Roman"/>
                <w:sz w:val="20"/>
                <w:szCs w:val="20"/>
                <w:lang w:val="en-GB"/>
              </w:rPr>
              <w:t>.</w:t>
            </w:r>
            <w:r w:rsidRPr="006A65AB">
              <w:rPr>
                <w:rFonts w:ascii="Times New Roman" w:eastAsia="Calibri" w:hAnsi="Times New Roman" w:cs="Times New Roman"/>
                <w:sz w:val="20"/>
                <w:szCs w:val="20"/>
                <w:lang w:val="en-GB"/>
              </w:rPr>
              <w:t>4</w:t>
            </w:r>
            <w:r w:rsidRPr="00B1130C">
              <w:rPr>
                <w:rFonts w:ascii="Times New Roman" w:eastAsia="Calibri" w:hAnsi="Times New Roman" w:cs="Times New Roman"/>
                <w:sz w:val="20"/>
                <w:szCs w:val="20"/>
                <w:lang w:val="en-GB"/>
              </w:rPr>
              <w:t>)</w:t>
            </w:r>
          </w:p>
        </w:tc>
        <w:tc>
          <w:tcPr>
            <w:tcW w:w="0" w:type="auto"/>
            <w:shd w:val="clear" w:color="auto" w:fill="auto"/>
          </w:tcPr>
          <w:p w14:paraId="0FE744B5" w14:textId="77777777" w:rsidR="00661BAD" w:rsidRDefault="00661BAD" w:rsidP="00B0602A">
            <w:r w:rsidRPr="006A65AB">
              <w:rPr>
                <w:rFonts w:ascii="Times New Roman" w:eastAsia="Calibri" w:hAnsi="Times New Roman" w:cs="Times New Roman"/>
                <w:sz w:val="20"/>
                <w:szCs w:val="20"/>
                <w:lang w:val="en-GB"/>
              </w:rPr>
              <w:t xml:space="preserve">20 </w:t>
            </w:r>
            <w:r w:rsidRPr="00B1130C">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55.6</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3643889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5.8</w:t>
            </w:r>
          </w:p>
        </w:tc>
        <w:tc>
          <w:tcPr>
            <w:tcW w:w="0" w:type="auto"/>
            <w:shd w:val="clear" w:color="auto" w:fill="auto"/>
            <w:vAlign w:val="center"/>
          </w:tcPr>
          <w:p w14:paraId="57DB71C7"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437</w:t>
            </w:r>
          </w:p>
        </w:tc>
        <w:tc>
          <w:tcPr>
            <w:tcW w:w="0" w:type="auto"/>
            <w:shd w:val="clear" w:color="auto" w:fill="auto"/>
            <w:vAlign w:val="center"/>
          </w:tcPr>
          <w:p w14:paraId="18A8BB3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1C239B6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509</w:t>
            </w:r>
          </w:p>
        </w:tc>
        <w:tc>
          <w:tcPr>
            <w:tcW w:w="0" w:type="auto"/>
            <w:shd w:val="clear" w:color="auto" w:fill="auto"/>
            <w:vAlign w:val="center"/>
          </w:tcPr>
          <w:p w14:paraId="1D0D9783"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4D32DC">
              <w:rPr>
                <w:rFonts w:ascii="Times New Roman" w:eastAsia="Calibri" w:hAnsi="Times New Roman" w:cs="Times New Roman"/>
                <w:sz w:val="20"/>
                <w:szCs w:val="20"/>
                <w:lang w:val="en-GB"/>
              </w:rPr>
              <w:t>0.0827</w:t>
            </w:r>
          </w:p>
        </w:tc>
      </w:tr>
      <w:tr w:rsidR="00661BAD" w:rsidRPr="00E66DD4" w14:paraId="133DD94A" w14:textId="77777777" w:rsidTr="00B0602A">
        <w:trPr>
          <w:trHeight w:hRule="exact" w:val="284"/>
          <w:tblHeader/>
        </w:trPr>
        <w:tc>
          <w:tcPr>
            <w:tcW w:w="0" w:type="auto"/>
            <w:vMerge w:val="restart"/>
            <w:shd w:val="clear" w:color="auto" w:fill="auto"/>
          </w:tcPr>
          <w:p w14:paraId="4367AFCA"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Alcohol</w:t>
            </w:r>
          </w:p>
        </w:tc>
        <w:tc>
          <w:tcPr>
            <w:tcW w:w="0" w:type="auto"/>
            <w:vAlign w:val="center"/>
          </w:tcPr>
          <w:p w14:paraId="7BCFA2DC"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67A7C0E3" w14:textId="77777777" w:rsidR="00661BAD" w:rsidRDefault="00661BAD" w:rsidP="00B0602A">
            <w:r w:rsidRPr="004D7617">
              <w:rPr>
                <w:rFonts w:ascii="Times New Roman" w:eastAsia="Calibri" w:hAnsi="Times New Roman" w:cs="Times New Roman"/>
                <w:sz w:val="20"/>
                <w:szCs w:val="20"/>
                <w:lang w:val="en-GB"/>
              </w:rPr>
              <w:t xml:space="preserve">254 </w:t>
            </w:r>
            <w:r w:rsidRPr="00B1130C">
              <w:rPr>
                <w:rFonts w:ascii="Times New Roman" w:eastAsia="Calibri" w:hAnsi="Times New Roman" w:cs="Times New Roman"/>
                <w:sz w:val="20"/>
                <w:szCs w:val="20"/>
                <w:lang w:val="en-GB"/>
              </w:rPr>
              <w:t>(</w:t>
            </w:r>
            <w:r w:rsidRPr="004D7617">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4D7617">
              <w:rPr>
                <w:rFonts w:ascii="Times New Roman" w:eastAsia="Calibri" w:hAnsi="Times New Roman" w:cs="Times New Roman"/>
                <w:sz w:val="20"/>
                <w:szCs w:val="20"/>
                <w:lang w:val="en-GB"/>
              </w:rPr>
              <w:t>8</w:t>
            </w:r>
            <w:r w:rsidRPr="00B1130C">
              <w:rPr>
                <w:rFonts w:ascii="Times New Roman" w:eastAsia="Calibri" w:hAnsi="Times New Roman" w:cs="Times New Roman"/>
                <w:sz w:val="20"/>
                <w:szCs w:val="20"/>
                <w:lang w:val="en-GB"/>
              </w:rPr>
              <w:t>)</w:t>
            </w:r>
          </w:p>
        </w:tc>
        <w:tc>
          <w:tcPr>
            <w:tcW w:w="0" w:type="auto"/>
            <w:shd w:val="clear" w:color="auto" w:fill="auto"/>
          </w:tcPr>
          <w:p w14:paraId="299FC51E" w14:textId="77777777" w:rsidR="00661BAD" w:rsidRDefault="00661BAD" w:rsidP="00B0602A">
            <w:r w:rsidRPr="00286429">
              <w:rPr>
                <w:rFonts w:ascii="Times New Roman" w:eastAsia="Calibri" w:hAnsi="Times New Roman" w:cs="Times New Roman"/>
                <w:sz w:val="20"/>
                <w:szCs w:val="20"/>
                <w:lang w:val="en-GB"/>
              </w:rPr>
              <w:t xml:space="preserve">360 </w:t>
            </w:r>
            <w:r w:rsidRPr="00B1130C">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69</w:t>
            </w:r>
            <w:r>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8</w:t>
            </w:r>
            <w:r w:rsidRPr="00B1130C">
              <w:rPr>
                <w:rFonts w:ascii="Times New Roman" w:eastAsia="Calibri" w:hAnsi="Times New Roman" w:cs="Times New Roman"/>
                <w:sz w:val="20"/>
                <w:szCs w:val="20"/>
                <w:lang w:val="en-GB"/>
              </w:rPr>
              <w:t>)</w:t>
            </w:r>
          </w:p>
        </w:tc>
        <w:tc>
          <w:tcPr>
            <w:tcW w:w="0" w:type="auto"/>
            <w:shd w:val="clear" w:color="auto" w:fill="auto"/>
          </w:tcPr>
          <w:p w14:paraId="7159E504" w14:textId="77777777" w:rsidR="00661BAD" w:rsidRDefault="00661BAD" w:rsidP="00B0602A">
            <w:r w:rsidRPr="00286429">
              <w:rPr>
                <w:rFonts w:ascii="Times New Roman" w:eastAsia="Calibri" w:hAnsi="Times New Roman" w:cs="Times New Roman"/>
                <w:sz w:val="20"/>
                <w:szCs w:val="20"/>
                <w:lang w:val="en-GB"/>
              </w:rPr>
              <w:t xml:space="preserve">41 </w:t>
            </w:r>
            <w:r w:rsidRPr="00B1130C">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62</w:t>
            </w:r>
            <w:r>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1</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20B3B17B"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7.7</w:t>
            </w:r>
          </w:p>
        </w:tc>
        <w:tc>
          <w:tcPr>
            <w:tcW w:w="0" w:type="auto"/>
            <w:shd w:val="clear" w:color="auto" w:fill="auto"/>
            <w:vAlign w:val="center"/>
          </w:tcPr>
          <w:p w14:paraId="28AC8C3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2</w:t>
            </w:r>
            <w:r>
              <w:rPr>
                <w:rFonts w:ascii="Times New Roman" w:hAnsi="Times New Roman" w:cs="Times New Roman"/>
                <w:sz w:val="20"/>
                <w:szCs w:val="20"/>
                <w:lang w:val="en-GB"/>
              </w:rPr>
              <w:t>.</w:t>
            </w:r>
            <w:r w:rsidRPr="00D5100C">
              <w:rPr>
                <w:rFonts w:ascii="Times New Roman" w:hAnsi="Times New Roman" w:cs="Times New Roman"/>
                <w:sz w:val="20"/>
                <w:szCs w:val="20"/>
                <w:lang w:val="en-GB"/>
              </w:rPr>
              <w:t>946</w:t>
            </w:r>
          </w:p>
        </w:tc>
        <w:tc>
          <w:tcPr>
            <w:tcW w:w="0" w:type="auto"/>
            <w:shd w:val="clear" w:color="auto" w:fill="auto"/>
            <w:vAlign w:val="center"/>
          </w:tcPr>
          <w:p w14:paraId="7E8C976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729896A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086</w:t>
            </w:r>
          </w:p>
        </w:tc>
        <w:tc>
          <w:tcPr>
            <w:tcW w:w="0" w:type="auto"/>
            <w:shd w:val="clear" w:color="auto" w:fill="auto"/>
            <w:vAlign w:val="center"/>
          </w:tcPr>
          <w:p w14:paraId="62D7FE26"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977CFB">
              <w:rPr>
                <w:rFonts w:ascii="Times New Roman" w:eastAsia="Calibri" w:hAnsi="Times New Roman" w:cs="Times New Roman"/>
                <w:sz w:val="20"/>
                <w:szCs w:val="20"/>
                <w:lang w:val="en-GB"/>
              </w:rPr>
              <w:t>0.1657</w:t>
            </w:r>
          </w:p>
        </w:tc>
      </w:tr>
      <w:tr w:rsidR="00661BAD" w:rsidRPr="00E66DD4" w14:paraId="03E0F590" w14:textId="77777777" w:rsidTr="00B0602A">
        <w:trPr>
          <w:trHeight w:hRule="exact" w:val="284"/>
          <w:tblHeader/>
        </w:trPr>
        <w:tc>
          <w:tcPr>
            <w:tcW w:w="0" w:type="auto"/>
            <w:vMerge/>
            <w:shd w:val="clear" w:color="auto" w:fill="auto"/>
          </w:tcPr>
          <w:p w14:paraId="46C5AB6C"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284E2946"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59923081" w14:textId="77777777" w:rsidR="00661BAD" w:rsidRDefault="00661BAD" w:rsidP="00B0602A">
            <w:r>
              <w:rPr>
                <w:rFonts w:ascii="Times New Roman" w:eastAsia="Calibri" w:hAnsi="Times New Roman" w:cs="Times New Roman"/>
                <w:sz w:val="20"/>
                <w:szCs w:val="20"/>
                <w:lang w:val="en-GB"/>
              </w:rPr>
              <w:t xml:space="preserve">401 </w:t>
            </w:r>
            <w:r w:rsidRPr="00B1130C">
              <w:rPr>
                <w:rFonts w:ascii="Times New Roman" w:eastAsia="Calibri" w:hAnsi="Times New Roman" w:cs="Times New Roman"/>
                <w:sz w:val="20"/>
                <w:szCs w:val="20"/>
                <w:lang w:val="en-GB"/>
              </w:rPr>
              <w:t>(</w:t>
            </w:r>
            <w:r w:rsidRPr="004D7617">
              <w:rPr>
                <w:rFonts w:ascii="Times New Roman" w:eastAsia="Calibri" w:hAnsi="Times New Roman" w:cs="Times New Roman"/>
                <w:sz w:val="20"/>
                <w:szCs w:val="20"/>
                <w:lang w:val="en-GB"/>
              </w:rPr>
              <w:t>68</w:t>
            </w:r>
            <w:r>
              <w:rPr>
                <w:rFonts w:ascii="Times New Roman" w:eastAsia="Calibri" w:hAnsi="Times New Roman" w:cs="Times New Roman"/>
                <w:sz w:val="20"/>
                <w:szCs w:val="20"/>
                <w:lang w:val="en-GB"/>
              </w:rPr>
              <w:t>.</w:t>
            </w:r>
            <w:r w:rsidRPr="004D7617">
              <w:rPr>
                <w:rFonts w:ascii="Times New Roman" w:eastAsia="Calibri" w:hAnsi="Times New Roman" w:cs="Times New Roman"/>
                <w:sz w:val="20"/>
                <w:szCs w:val="20"/>
                <w:lang w:val="en-GB"/>
              </w:rPr>
              <w:t>9</w:t>
            </w:r>
            <w:r w:rsidRPr="00B1130C">
              <w:rPr>
                <w:rFonts w:ascii="Times New Roman" w:eastAsia="Calibri" w:hAnsi="Times New Roman" w:cs="Times New Roman"/>
                <w:sz w:val="20"/>
                <w:szCs w:val="20"/>
                <w:lang w:val="en-GB"/>
              </w:rPr>
              <w:t>)</w:t>
            </w:r>
          </w:p>
        </w:tc>
        <w:tc>
          <w:tcPr>
            <w:tcW w:w="0" w:type="auto"/>
            <w:shd w:val="clear" w:color="auto" w:fill="auto"/>
          </w:tcPr>
          <w:p w14:paraId="585BA90B" w14:textId="77777777" w:rsidR="00661BAD" w:rsidRDefault="00661BAD" w:rsidP="00B0602A">
            <w:r w:rsidRPr="00286429">
              <w:rPr>
                <w:rFonts w:ascii="Times New Roman" w:eastAsia="Calibri" w:hAnsi="Times New Roman" w:cs="Times New Roman"/>
                <w:sz w:val="20"/>
                <w:szCs w:val="20"/>
                <w:lang w:val="en-GB"/>
              </w:rPr>
              <w:t xml:space="preserve">216 </w:t>
            </w:r>
            <w:r w:rsidRPr="00B1130C">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60</w:t>
            </w:r>
            <w:r>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7</w:t>
            </w:r>
            <w:r w:rsidRPr="00B1130C">
              <w:rPr>
                <w:rFonts w:ascii="Times New Roman" w:eastAsia="Calibri" w:hAnsi="Times New Roman" w:cs="Times New Roman"/>
                <w:sz w:val="20"/>
                <w:szCs w:val="20"/>
                <w:lang w:val="en-GB"/>
              </w:rPr>
              <w:t>)</w:t>
            </w:r>
          </w:p>
        </w:tc>
        <w:tc>
          <w:tcPr>
            <w:tcW w:w="0" w:type="auto"/>
            <w:shd w:val="clear" w:color="auto" w:fill="auto"/>
          </w:tcPr>
          <w:p w14:paraId="4F70DF37" w14:textId="77777777" w:rsidR="00661BAD" w:rsidRDefault="00661BAD" w:rsidP="00B0602A">
            <w:r w:rsidRPr="00286429">
              <w:rPr>
                <w:rFonts w:ascii="Times New Roman" w:eastAsia="Calibri" w:hAnsi="Times New Roman" w:cs="Times New Roman"/>
                <w:sz w:val="20"/>
                <w:szCs w:val="20"/>
                <w:lang w:val="en-GB"/>
              </w:rPr>
              <w:t xml:space="preserve">38 </w:t>
            </w:r>
            <w:r w:rsidRPr="00B1130C">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50</w:t>
            </w:r>
            <w:r>
              <w:rPr>
                <w:rFonts w:ascii="Times New Roman" w:eastAsia="Calibri" w:hAnsi="Times New Roman" w:cs="Times New Roman"/>
                <w:sz w:val="20"/>
                <w:szCs w:val="20"/>
                <w:lang w:val="en-GB"/>
              </w:rPr>
              <w:t>.</w:t>
            </w:r>
            <w:r w:rsidRPr="00286429">
              <w:rPr>
                <w:rFonts w:ascii="Times New Roman" w:eastAsia="Calibri" w:hAnsi="Times New Roman" w:cs="Times New Roman"/>
                <w:sz w:val="20"/>
                <w:szCs w:val="20"/>
                <w:lang w:val="en-GB"/>
              </w:rPr>
              <w:t>0</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3830211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10.7</w:t>
            </w:r>
          </w:p>
        </w:tc>
        <w:tc>
          <w:tcPr>
            <w:tcW w:w="0" w:type="auto"/>
            <w:shd w:val="clear" w:color="auto" w:fill="auto"/>
            <w:vAlign w:val="center"/>
          </w:tcPr>
          <w:p w14:paraId="2973311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1</w:t>
            </w:r>
            <w:r>
              <w:rPr>
                <w:rFonts w:ascii="Times New Roman" w:hAnsi="Times New Roman" w:cs="Times New Roman"/>
                <w:sz w:val="20"/>
                <w:szCs w:val="20"/>
                <w:lang w:val="en-GB"/>
              </w:rPr>
              <w:t>.</w:t>
            </w:r>
            <w:r w:rsidRPr="00D5100C">
              <w:rPr>
                <w:rFonts w:ascii="Times New Roman" w:hAnsi="Times New Roman" w:cs="Times New Roman"/>
                <w:sz w:val="20"/>
                <w:szCs w:val="20"/>
                <w:lang w:val="en-GB"/>
              </w:rPr>
              <w:t>597</w:t>
            </w:r>
          </w:p>
        </w:tc>
        <w:tc>
          <w:tcPr>
            <w:tcW w:w="0" w:type="auto"/>
            <w:shd w:val="clear" w:color="auto" w:fill="auto"/>
            <w:vAlign w:val="center"/>
          </w:tcPr>
          <w:p w14:paraId="432F6493"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0C3222BD"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206</w:t>
            </w:r>
          </w:p>
        </w:tc>
        <w:tc>
          <w:tcPr>
            <w:tcW w:w="0" w:type="auto"/>
            <w:shd w:val="clear" w:color="auto" w:fill="auto"/>
            <w:vAlign w:val="center"/>
          </w:tcPr>
          <w:p w14:paraId="7A6B5D23"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977CFB">
              <w:rPr>
                <w:rFonts w:ascii="Times New Roman" w:eastAsia="Calibri" w:hAnsi="Times New Roman" w:cs="Times New Roman"/>
                <w:sz w:val="20"/>
                <w:szCs w:val="20"/>
                <w:lang w:val="en-GB"/>
              </w:rPr>
              <w:t>0.1049</w:t>
            </w:r>
          </w:p>
        </w:tc>
      </w:tr>
      <w:tr w:rsidR="00661BAD" w:rsidRPr="00E66DD4" w14:paraId="526408A8" w14:textId="77777777" w:rsidTr="00B0602A">
        <w:trPr>
          <w:trHeight w:hRule="exact" w:val="284"/>
          <w:tblHeader/>
        </w:trPr>
        <w:tc>
          <w:tcPr>
            <w:tcW w:w="0" w:type="auto"/>
            <w:vMerge w:val="restart"/>
            <w:shd w:val="clear" w:color="auto" w:fill="auto"/>
          </w:tcPr>
          <w:p w14:paraId="683953E0" w14:textId="77777777" w:rsidR="00661BAD" w:rsidRPr="00E66DD4" w:rsidRDefault="00661BAD" w:rsidP="00B0602A">
            <w:pPr>
              <w:rPr>
                <w:rFonts w:ascii="Times New Roman" w:hAnsi="Times New Roman" w:cs="Times New Roman"/>
                <w:sz w:val="20"/>
                <w:szCs w:val="20"/>
                <w:lang w:val="en-US"/>
              </w:rPr>
            </w:pPr>
            <w:r w:rsidRPr="00E66DD4">
              <w:rPr>
                <w:rFonts w:ascii="Times New Roman" w:hAnsi="Times New Roman" w:cs="Times New Roman"/>
                <w:sz w:val="20"/>
                <w:szCs w:val="20"/>
                <w:lang w:val="en-US"/>
              </w:rPr>
              <w:t>Obesity</w:t>
            </w:r>
          </w:p>
        </w:tc>
        <w:tc>
          <w:tcPr>
            <w:tcW w:w="0" w:type="auto"/>
            <w:vAlign w:val="center"/>
          </w:tcPr>
          <w:p w14:paraId="7A53ABE9"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No</w:t>
            </w:r>
          </w:p>
        </w:tc>
        <w:tc>
          <w:tcPr>
            <w:tcW w:w="0" w:type="auto"/>
          </w:tcPr>
          <w:p w14:paraId="76F70D4A" w14:textId="77777777" w:rsidR="00661BAD" w:rsidRDefault="00661BAD" w:rsidP="00B0602A">
            <w:r w:rsidRPr="00D67331">
              <w:rPr>
                <w:rFonts w:ascii="Times New Roman" w:eastAsia="Calibri" w:hAnsi="Times New Roman" w:cs="Times New Roman"/>
                <w:sz w:val="20"/>
                <w:szCs w:val="20"/>
                <w:lang w:val="en-GB"/>
              </w:rPr>
              <w:t xml:space="preserve">418 </w:t>
            </w:r>
            <w:r w:rsidRPr="00B1130C">
              <w:rPr>
                <w:rFonts w:ascii="Times New Roman" w:eastAsia="Calibri" w:hAnsi="Times New Roman" w:cs="Times New Roman"/>
                <w:sz w:val="20"/>
                <w:szCs w:val="20"/>
                <w:lang w:val="en-GB"/>
              </w:rPr>
              <w:t>(</w:t>
            </w:r>
            <w:r w:rsidRPr="00D67331">
              <w:rPr>
                <w:rFonts w:ascii="Times New Roman" w:eastAsia="Calibri" w:hAnsi="Times New Roman" w:cs="Times New Roman"/>
                <w:sz w:val="20"/>
                <w:szCs w:val="20"/>
                <w:lang w:val="en-GB"/>
              </w:rPr>
              <w:t>69</w:t>
            </w:r>
            <w:r>
              <w:rPr>
                <w:rFonts w:ascii="Times New Roman" w:eastAsia="Calibri" w:hAnsi="Times New Roman" w:cs="Times New Roman"/>
                <w:sz w:val="20"/>
                <w:szCs w:val="20"/>
                <w:lang w:val="en-GB"/>
              </w:rPr>
              <w:t>.</w:t>
            </w:r>
            <w:r w:rsidRPr="00D67331">
              <w:rPr>
                <w:rFonts w:ascii="Times New Roman" w:eastAsia="Calibri" w:hAnsi="Times New Roman" w:cs="Times New Roman"/>
                <w:sz w:val="20"/>
                <w:szCs w:val="20"/>
                <w:lang w:val="en-GB"/>
              </w:rPr>
              <w:t>1</w:t>
            </w:r>
            <w:r w:rsidRPr="00B1130C">
              <w:rPr>
                <w:rFonts w:ascii="Times New Roman" w:eastAsia="Calibri" w:hAnsi="Times New Roman" w:cs="Times New Roman"/>
                <w:sz w:val="20"/>
                <w:szCs w:val="20"/>
                <w:lang w:val="en-GB"/>
              </w:rPr>
              <w:t>)</w:t>
            </w:r>
          </w:p>
        </w:tc>
        <w:tc>
          <w:tcPr>
            <w:tcW w:w="0" w:type="auto"/>
            <w:shd w:val="clear" w:color="auto" w:fill="auto"/>
          </w:tcPr>
          <w:p w14:paraId="7EC5D5A0" w14:textId="77777777" w:rsidR="00661BAD" w:rsidRPr="00C6392E" w:rsidRDefault="00661BAD" w:rsidP="00B0602A">
            <w:pPr>
              <w:rPr>
                <w:rFonts w:ascii="Times New Roman" w:hAnsi="Times New Roman" w:cs="Times New Roman"/>
                <w:sz w:val="20"/>
                <w:szCs w:val="20"/>
              </w:rPr>
            </w:pPr>
            <w:r w:rsidRPr="00C6392E">
              <w:rPr>
                <w:rFonts w:ascii="Times New Roman" w:hAnsi="Times New Roman" w:cs="Times New Roman"/>
                <w:sz w:val="20"/>
                <w:szCs w:val="20"/>
              </w:rPr>
              <w:t>374 (70</w:t>
            </w:r>
            <w:r>
              <w:rPr>
                <w:rFonts w:ascii="Times New Roman" w:hAnsi="Times New Roman" w:cs="Times New Roman"/>
                <w:sz w:val="20"/>
                <w:szCs w:val="20"/>
              </w:rPr>
              <w:t>.</w:t>
            </w:r>
            <w:r w:rsidRPr="00C6392E">
              <w:rPr>
                <w:rFonts w:ascii="Times New Roman" w:hAnsi="Times New Roman" w:cs="Times New Roman"/>
                <w:sz w:val="20"/>
                <w:szCs w:val="20"/>
              </w:rPr>
              <w:t>0)</w:t>
            </w:r>
          </w:p>
        </w:tc>
        <w:tc>
          <w:tcPr>
            <w:tcW w:w="0" w:type="auto"/>
            <w:shd w:val="clear" w:color="auto" w:fill="auto"/>
          </w:tcPr>
          <w:p w14:paraId="06A1642C" w14:textId="77777777" w:rsidR="00661BAD" w:rsidRPr="00C6392E" w:rsidRDefault="00661BAD" w:rsidP="00B0602A">
            <w:pPr>
              <w:rPr>
                <w:rFonts w:ascii="Times New Roman" w:hAnsi="Times New Roman" w:cs="Times New Roman"/>
                <w:sz w:val="20"/>
                <w:szCs w:val="20"/>
              </w:rPr>
            </w:pPr>
            <w:r w:rsidRPr="00C6392E">
              <w:rPr>
                <w:rFonts w:ascii="Times New Roman" w:hAnsi="Times New Roman" w:cs="Times New Roman"/>
                <w:sz w:val="20"/>
                <w:szCs w:val="20"/>
              </w:rPr>
              <w:t>44 (62</w:t>
            </w:r>
            <w:r>
              <w:rPr>
                <w:rFonts w:ascii="Times New Roman" w:hAnsi="Times New Roman" w:cs="Times New Roman"/>
                <w:sz w:val="20"/>
                <w:szCs w:val="20"/>
              </w:rPr>
              <w:t>.</w:t>
            </w:r>
            <w:r w:rsidRPr="00C6392E">
              <w:rPr>
                <w:rFonts w:ascii="Times New Roman" w:hAnsi="Times New Roman" w:cs="Times New Roman"/>
                <w:sz w:val="20"/>
                <w:szCs w:val="20"/>
              </w:rPr>
              <w:t>0)</w:t>
            </w:r>
            <w:r>
              <w:rPr>
                <w:rFonts w:ascii="Times New Roman" w:hAnsi="Times New Roman" w:cs="Times New Roman"/>
                <w:sz w:val="20"/>
                <w:szCs w:val="20"/>
              </w:rPr>
              <w:t xml:space="preserve"> </w:t>
            </w:r>
          </w:p>
        </w:tc>
        <w:tc>
          <w:tcPr>
            <w:tcW w:w="0" w:type="auto"/>
            <w:shd w:val="clear" w:color="auto" w:fill="auto"/>
            <w:vAlign w:val="center"/>
          </w:tcPr>
          <w:p w14:paraId="788CA800"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8.0</w:t>
            </w:r>
          </w:p>
        </w:tc>
        <w:tc>
          <w:tcPr>
            <w:tcW w:w="0" w:type="auto"/>
            <w:shd w:val="clear" w:color="auto" w:fill="auto"/>
            <w:vAlign w:val="center"/>
          </w:tcPr>
          <w:p w14:paraId="4715F4CC"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1</w:t>
            </w:r>
            <w:r>
              <w:rPr>
                <w:rFonts w:ascii="Times New Roman" w:hAnsi="Times New Roman" w:cs="Times New Roman"/>
                <w:sz w:val="20"/>
                <w:szCs w:val="20"/>
                <w:lang w:val="en-GB"/>
              </w:rPr>
              <w:t>.</w:t>
            </w:r>
            <w:r w:rsidRPr="00D5100C">
              <w:rPr>
                <w:rFonts w:ascii="Times New Roman" w:hAnsi="Times New Roman" w:cs="Times New Roman"/>
                <w:sz w:val="20"/>
                <w:szCs w:val="20"/>
                <w:lang w:val="en-GB"/>
              </w:rPr>
              <w:t>909</w:t>
            </w:r>
          </w:p>
        </w:tc>
        <w:tc>
          <w:tcPr>
            <w:tcW w:w="0" w:type="auto"/>
            <w:shd w:val="clear" w:color="auto" w:fill="auto"/>
            <w:vAlign w:val="center"/>
          </w:tcPr>
          <w:p w14:paraId="305D060F"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7BBE4004"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167</w:t>
            </w:r>
          </w:p>
        </w:tc>
        <w:tc>
          <w:tcPr>
            <w:tcW w:w="0" w:type="auto"/>
            <w:shd w:val="clear" w:color="auto" w:fill="auto"/>
            <w:vAlign w:val="center"/>
          </w:tcPr>
          <w:p w14:paraId="4CAAE019"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977CFB">
              <w:rPr>
                <w:rFonts w:ascii="Times New Roman" w:eastAsia="Calibri" w:hAnsi="Times New Roman" w:cs="Times New Roman"/>
                <w:sz w:val="20"/>
                <w:szCs w:val="20"/>
                <w:lang w:val="en-GB"/>
              </w:rPr>
              <w:t>0.1125</w:t>
            </w:r>
          </w:p>
        </w:tc>
      </w:tr>
      <w:tr w:rsidR="00661BAD" w:rsidRPr="00E66DD4" w14:paraId="58C6863D" w14:textId="77777777" w:rsidTr="00B0602A">
        <w:trPr>
          <w:trHeight w:hRule="exact" w:val="284"/>
          <w:tblHeader/>
        </w:trPr>
        <w:tc>
          <w:tcPr>
            <w:tcW w:w="0" w:type="auto"/>
            <w:vMerge/>
            <w:shd w:val="clear" w:color="auto" w:fill="auto"/>
          </w:tcPr>
          <w:p w14:paraId="62ACEC3F" w14:textId="77777777" w:rsidR="00661BAD" w:rsidRPr="00E66DD4" w:rsidRDefault="00661BAD" w:rsidP="00B0602A">
            <w:pPr>
              <w:rPr>
                <w:rFonts w:ascii="Times New Roman" w:hAnsi="Times New Roman" w:cs="Times New Roman"/>
                <w:sz w:val="20"/>
                <w:szCs w:val="20"/>
                <w:lang w:val="en-US"/>
              </w:rPr>
            </w:pPr>
          </w:p>
        </w:tc>
        <w:tc>
          <w:tcPr>
            <w:tcW w:w="0" w:type="auto"/>
            <w:vAlign w:val="center"/>
          </w:tcPr>
          <w:p w14:paraId="1EF01736" w14:textId="77777777" w:rsidR="00661BAD" w:rsidRPr="00E66DD4" w:rsidRDefault="00661BAD" w:rsidP="00B0602A">
            <w:pPr>
              <w:rPr>
                <w:rFonts w:ascii="Times New Roman" w:hAnsi="Times New Roman" w:cs="Times New Roman"/>
                <w:color w:val="000000"/>
                <w:sz w:val="20"/>
                <w:szCs w:val="20"/>
                <w:lang w:val="en-US"/>
              </w:rPr>
            </w:pPr>
            <w:r w:rsidRPr="00E66DD4">
              <w:rPr>
                <w:rFonts w:ascii="Times New Roman" w:hAnsi="Times New Roman" w:cs="Times New Roman"/>
                <w:color w:val="000000"/>
                <w:sz w:val="20"/>
                <w:szCs w:val="20"/>
                <w:lang w:val="en-US"/>
              </w:rPr>
              <w:t>Yes</w:t>
            </w:r>
          </w:p>
        </w:tc>
        <w:tc>
          <w:tcPr>
            <w:tcW w:w="0" w:type="auto"/>
          </w:tcPr>
          <w:p w14:paraId="7BB742CA" w14:textId="77777777" w:rsidR="00661BAD" w:rsidRDefault="00661BAD" w:rsidP="00B0602A">
            <w:r w:rsidRPr="00D67331">
              <w:rPr>
                <w:rFonts w:ascii="Times New Roman" w:eastAsia="Calibri" w:hAnsi="Times New Roman" w:cs="Times New Roman"/>
                <w:sz w:val="20"/>
                <w:szCs w:val="20"/>
                <w:lang w:val="en-GB"/>
              </w:rPr>
              <w:t xml:space="preserve">224 </w:t>
            </w:r>
            <w:r w:rsidRPr="00B1130C">
              <w:rPr>
                <w:rFonts w:ascii="Times New Roman" w:eastAsia="Calibri" w:hAnsi="Times New Roman" w:cs="Times New Roman"/>
                <w:sz w:val="20"/>
                <w:szCs w:val="20"/>
                <w:lang w:val="en-GB"/>
              </w:rPr>
              <w:t>(</w:t>
            </w:r>
            <w:r w:rsidRPr="00D67331">
              <w:rPr>
                <w:rFonts w:ascii="Times New Roman" w:eastAsia="Calibri" w:hAnsi="Times New Roman" w:cs="Times New Roman"/>
                <w:sz w:val="20"/>
                <w:szCs w:val="20"/>
                <w:lang w:val="en-GB"/>
              </w:rPr>
              <w:t>58</w:t>
            </w:r>
            <w:r>
              <w:rPr>
                <w:rFonts w:ascii="Times New Roman" w:eastAsia="Calibri" w:hAnsi="Times New Roman" w:cs="Times New Roman"/>
                <w:sz w:val="20"/>
                <w:szCs w:val="20"/>
                <w:lang w:val="en-GB"/>
              </w:rPr>
              <w:t>.</w:t>
            </w:r>
            <w:r w:rsidRPr="00D67331">
              <w:rPr>
                <w:rFonts w:ascii="Times New Roman" w:eastAsia="Calibri" w:hAnsi="Times New Roman" w:cs="Times New Roman"/>
                <w:sz w:val="20"/>
                <w:szCs w:val="20"/>
                <w:lang w:val="en-GB"/>
              </w:rPr>
              <w:t>6</w:t>
            </w:r>
            <w:r w:rsidRPr="00B1130C">
              <w:rPr>
                <w:rFonts w:ascii="Times New Roman" w:eastAsia="Calibri" w:hAnsi="Times New Roman" w:cs="Times New Roman"/>
                <w:sz w:val="20"/>
                <w:szCs w:val="20"/>
                <w:lang w:val="en-GB"/>
              </w:rPr>
              <w:t>)</w:t>
            </w:r>
          </w:p>
        </w:tc>
        <w:tc>
          <w:tcPr>
            <w:tcW w:w="0" w:type="auto"/>
            <w:shd w:val="clear" w:color="auto" w:fill="auto"/>
          </w:tcPr>
          <w:p w14:paraId="408A26DC" w14:textId="77777777" w:rsidR="00661BAD" w:rsidRDefault="00661BAD" w:rsidP="00B0602A">
            <w:r w:rsidRPr="00C6392E">
              <w:rPr>
                <w:rFonts w:ascii="Times New Roman" w:eastAsia="Calibri" w:hAnsi="Times New Roman" w:cs="Times New Roman"/>
                <w:sz w:val="20"/>
                <w:szCs w:val="20"/>
                <w:lang w:val="en-GB"/>
              </w:rPr>
              <w:t xml:space="preserve">191 </w:t>
            </w:r>
            <w:r w:rsidRPr="00B1130C">
              <w:rPr>
                <w:rFonts w:ascii="Times New Roman" w:eastAsia="Calibri" w:hAnsi="Times New Roman" w:cs="Times New Roman"/>
                <w:sz w:val="20"/>
                <w:szCs w:val="20"/>
                <w:lang w:val="en-GB"/>
              </w:rPr>
              <w:t>(</w:t>
            </w:r>
            <w:r w:rsidRPr="00C6392E">
              <w:rPr>
                <w:rFonts w:ascii="Times New Roman" w:eastAsia="Calibri" w:hAnsi="Times New Roman" w:cs="Times New Roman"/>
                <w:sz w:val="20"/>
                <w:szCs w:val="20"/>
                <w:lang w:val="en-GB"/>
              </w:rPr>
              <w:t>60</w:t>
            </w:r>
            <w:r>
              <w:rPr>
                <w:rFonts w:ascii="Times New Roman" w:eastAsia="Calibri" w:hAnsi="Times New Roman" w:cs="Times New Roman"/>
                <w:sz w:val="20"/>
                <w:szCs w:val="20"/>
                <w:lang w:val="en-GB"/>
              </w:rPr>
              <w:t>.</w:t>
            </w:r>
            <w:r w:rsidRPr="00C6392E">
              <w:rPr>
                <w:rFonts w:ascii="Times New Roman" w:eastAsia="Calibri" w:hAnsi="Times New Roman" w:cs="Times New Roman"/>
                <w:sz w:val="20"/>
                <w:szCs w:val="20"/>
                <w:lang w:val="en-GB"/>
              </w:rPr>
              <w:t>3</w:t>
            </w:r>
            <w:r w:rsidRPr="00B1130C">
              <w:rPr>
                <w:rFonts w:ascii="Times New Roman" w:eastAsia="Calibri" w:hAnsi="Times New Roman" w:cs="Times New Roman"/>
                <w:sz w:val="20"/>
                <w:szCs w:val="20"/>
                <w:lang w:val="en-GB"/>
              </w:rPr>
              <w:t>)</w:t>
            </w:r>
          </w:p>
        </w:tc>
        <w:tc>
          <w:tcPr>
            <w:tcW w:w="0" w:type="auto"/>
            <w:shd w:val="clear" w:color="auto" w:fill="auto"/>
          </w:tcPr>
          <w:p w14:paraId="0F0199EB" w14:textId="77777777" w:rsidR="00661BAD" w:rsidRDefault="00661BAD" w:rsidP="00B0602A">
            <w:r w:rsidRPr="00C6392E">
              <w:rPr>
                <w:rFonts w:ascii="Times New Roman" w:eastAsia="Calibri" w:hAnsi="Times New Roman" w:cs="Times New Roman"/>
                <w:sz w:val="20"/>
                <w:szCs w:val="20"/>
                <w:lang w:val="en-GB"/>
              </w:rPr>
              <w:t xml:space="preserve">33 </w:t>
            </w:r>
            <w:r w:rsidRPr="00B1130C">
              <w:rPr>
                <w:rFonts w:ascii="Times New Roman" w:eastAsia="Calibri" w:hAnsi="Times New Roman" w:cs="Times New Roman"/>
                <w:sz w:val="20"/>
                <w:szCs w:val="20"/>
                <w:lang w:val="en-GB"/>
              </w:rPr>
              <w:t>(</w:t>
            </w:r>
            <w:r w:rsidRPr="00C6392E">
              <w:rPr>
                <w:rFonts w:ascii="Times New Roman" w:eastAsia="Calibri" w:hAnsi="Times New Roman" w:cs="Times New Roman"/>
                <w:sz w:val="20"/>
                <w:szCs w:val="20"/>
                <w:lang w:val="en-GB"/>
              </w:rPr>
              <w:t>50</w:t>
            </w:r>
            <w:r>
              <w:rPr>
                <w:rFonts w:ascii="Times New Roman" w:eastAsia="Calibri" w:hAnsi="Times New Roman" w:cs="Times New Roman"/>
                <w:sz w:val="20"/>
                <w:szCs w:val="20"/>
                <w:lang w:val="en-GB"/>
              </w:rPr>
              <w:t>.</w:t>
            </w:r>
            <w:r w:rsidRPr="00C6392E">
              <w:rPr>
                <w:rFonts w:ascii="Times New Roman" w:eastAsia="Calibri" w:hAnsi="Times New Roman" w:cs="Times New Roman"/>
                <w:sz w:val="20"/>
                <w:szCs w:val="20"/>
                <w:lang w:val="en-GB"/>
              </w:rPr>
              <w:t>8</w:t>
            </w:r>
            <w:r w:rsidRPr="00B1130C">
              <w:rPr>
                <w:rFonts w:ascii="Times New Roman" w:eastAsia="Calibri" w:hAnsi="Times New Roman" w:cs="Times New Roman"/>
                <w:sz w:val="20"/>
                <w:szCs w:val="20"/>
                <w:lang w:val="en-GB"/>
              </w:rPr>
              <w:t>)</w:t>
            </w:r>
          </w:p>
        </w:tc>
        <w:tc>
          <w:tcPr>
            <w:tcW w:w="0" w:type="auto"/>
            <w:shd w:val="clear" w:color="auto" w:fill="auto"/>
            <w:vAlign w:val="center"/>
          </w:tcPr>
          <w:p w14:paraId="4B7A9799"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9.5</w:t>
            </w:r>
          </w:p>
        </w:tc>
        <w:tc>
          <w:tcPr>
            <w:tcW w:w="0" w:type="auto"/>
            <w:shd w:val="clear" w:color="auto" w:fill="auto"/>
            <w:vAlign w:val="center"/>
          </w:tcPr>
          <w:p w14:paraId="3916B082"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sidRPr="00D5100C">
              <w:rPr>
                <w:rFonts w:ascii="Times New Roman" w:hAnsi="Times New Roman" w:cs="Times New Roman"/>
                <w:sz w:val="20"/>
                <w:szCs w:val="20"/>
                <w:lang w:val="en-GB"/>
              </w:rPr>
              <w:t>2</w:t>
            </w:r>
            <w:r>
              <w:rPr>
                <w:rFonts w:ascii="Times New Roman" w:hAnsi="Times New Roman" w:cs="Times New Roman"/>
                <w:sz w:val="20"/>
                <w:szCs w:val="20"/>
                <w:lang w:val="en-GB"/>
              </w:rPr>
              <w:t>.</w:t>
            </w:r>
            <w:r w:rsidRPr="00D5100C">
              <w:rPr>
                <w:rFonts w:ascii="Times New Roman" w:hAnsi="Times New Roman" w:cs="Times New Roman"/>
                <w:sz w:val="20"/>
                <w:szCs w:val="20"/>
                <w:lang w:val="en-GB"/>
              </w:rPr>
              <w:t>000</w:t>
            </w:r>
          </w:p>
        </w:tc>
        <w:tc>
          <w:tcPr>
            <w:tcW w:w="0" w:type="auto"/>
            <w:shd w:val="clear" w:color="auto" w:fill="auto"/>
            <w:vAlign w:val="center"/>
          </w:tcPr>
          <w:p w14:paraId="367E4298"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0" w:type="auto"/>
            <w:shd w:val="clear" w:color="auto" w:fill="auto"/>
            <w:vAlign w:val="center"/>
          </w:tcPr>
          <w:p w14:paraId="24CD931E" w14:textId="77777777" w:rsidR="00661BAD" w:rsidRPr="00E66DD4" w:rsidRDefault="00661BAD" w:rsidP="00B0602A">
            <w:pPr>
              <w:autoSpaceDE w:val="0"/>
              <w:autoSpaceDN w:val="0"/>
              <w:adjustRightInd w:val="0"/>
              <w:snapToGri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Pr="00D5100C">
              <w:rPr>
                <w:rFonts w:ascii="Times New Roman" w:hAnsi="Times New Roman" w:cs="Times New Roman"/>
                <w:sz w:val="20"/>
                <w:szCs w:val="20"/>
                <w:lang w:val="en-GB"/>
              </w:rPr>
              <w:t>157</w:t>
            </w:r>
          </w:p>
        </w:tc>
        <w:tc>
          <w:tcPr>
            <w:tcW w:w="0" w:type="auto"/>
            <w:shd w:val="clear" w:color="auto" w:fill="auto"/>
            <w:vAlign w:val="center"/>
          </w:tcPr>
          <w:p w14:paraId="7D91ADD3" w14:textId="77777777" w:rsidR="00661BAD" w:rsidRPr="00E66DD4" w:rsidRDefault="00661BAD" w:rsidP="00B0602A">
            <w:pPr>
              <w:autoSpaceDE w:val="0"/>
              <w:autoSpaceDN w:val="0"/>
              <w:adjustRightInd w:val="0"/>
              <w:snapToGrid w:val="0"/>
              <w:spacing w:line="240" w:lineRule="auto"/>
              <w:rPr>
                <w:rFonts w:ascii="Times New Roman" w:eastAsia="Calibri" w:hAnsi="Times New Roman" w:cs="Times New Roman"/>
                <w:sz w:val="20"/>
                <w:szCs w:val="20"/>
                <w:lang w:val="en-GB"/>
              </w:rPr>
            </w:pPr>
            <w:r w:rsidRPr="00977CFB">
              <w:rPr>
                <w:rFonts w:ascii="Times New Roman" w:eastAsia="Calibri" w:hAnsi="Times New Roman" w:cs="Times New Roman"/>
                <w:sz w:val="20"/>
                <w:szCs w:val="20"/>
                <w:lang w:val="en-GB"/>
              </w:rPr>
              <w:t>0.1451</w:t>
            </w:r>
          </w:p>
        </w:tc>
      </w:tr>
    </w:tbl>
    <w:p w14:paraId="5318C579" w14:textId="77777777" w:rsidR="00661BAD" w:rsidRPr="00E66DD4" w:rsidRDefault="00661BAD" w:rsidP="00661BAD">
      <w:pPr>
        <w:jc w:val="both"/>
        <w:rPr>
          <w:rFonts w:ascii="Times New Roman" w:hAnsi="Times New Roman" w:cs="Times New Roman"/>
          <w:sz w:val="20"/>
          <w:szCs w:val="20"/>
          <w:lang w:val="en-US"/>
        </w:rPr>
      </w:pPr>
      <w:r w:rsidRPr="00E66DD4">
        <w:rPr>
          <w:rFonts w:ascii="Times New Roman" w:hAnsi="Times New Roman" w:cs="Times New Roman"/>
          <w:sz w:val="20"/>
          <w:szCs w:val="20"/>
          <w:lang w:val="en-US"/>
        </w:rPr>
        <w:t xml:space="preserve">Values expressed in Frequencies (%). </w:t>
      </w:r>
    </w:p>
    <w:p w14:paraId="785CA1B3" w14:textId="77777777" w:rsidR="00661BAD" w:rsidRDefault="00661BAD" w:rsidP="00661BAD">
      <w:pPr>
        <w:jc w:val="both"/>
        <w:rPr>
          <w:rFonts w:ascii="Times New Roman" w:hAnsi="Times New Roman" w:cs="Times New Roman"/>
          <w:sz w:val="20"/>
          <w:szCs w:val="20"/>
          <w:lang w:val="en-GB"/>
        </w:rPr>
      </w:pPr>
      <w:r w:rsidRPr="00E66DD4">
        <w:rPr>
          <w:rFonts w:ascii="Times New Roman" w:hAnsi="Times New Roman" w:cs="Times New Roman"/>
          <w:sz w:val="20"/>
          <w:szCs w:val="20"/>
          <w:vertAlign w:val="superscript"/>
          <w:lang w:val="en-US"/>
        </w:rPr>
        <w:t>a</w:t>
      </w:r>
      <w:r w:rsidRPr="00E66DD4">
        <w:rPr>
          <w:rFonts w:ascii="Times New Roman" w:hAnsi="Times New Roman" w:cs="Times New Roman"/>
          <w:sz w:val="20"/>
          <w:szCs w:val="20"/>
          <w:lang w:val="en-US"/>
        </w:rPr>
        <w:t xml:space="preserve"> P-values w</w:t>
      </w:r>
      <w:r>
        <w:rPr>
          <w:rFonts w:ascii="Times New Roman" w:hAnsi="Times New Roman" w:cs="Times New Roman"/>
          <w:sz w:val="20"/>
          <w:szCs w:val="20"/>
          <w:lang w:val="en-US"/>
        </w:rPr>
        <w:t>ere based on chi-</w:t>
      </w:r>
      <w:r w:rsidRPr="00125EB9">
        <w:rPr>
          <w:rFonts w:ascii="Times New Roman" w:hAnsi="Times New Roman" w:cs="Times New Roman"/>
          <w:sz w:val="20"/>
          <w:szCs w:val="20"/>
          <w:lang w:val="en-US"/>
        </w:rPr>
        <w:t>squared tests.</w:t>
      </w:r>
      <w:r w:rsidRPr="00125EB9">
        <w:rPr>
          <w:rFonts w:ascii="Times New Roman" w:eastAsia="Calibri" w:hAnsi="Times New Roman"/>
          <w:sz w:val="20"/>
          <w:szCs w:val="20"/>
          <w:lang w:val="en-GB"/>
        </w:rPr>
        <w:t xml:space="preserve"> </w:t>
      </w:r>
      <w:r w:rsidRPr="00E76ED0">
        <w:rPr>
          <w:rFonts w:ascii="Times New Roman" w:hAnsi="Times New Roman" w:cs="Times New Roman"/>
          <w:sz w:val="20"/>
          <w:szCs w:val="20"/>
          <w:lang w:val="en-GB"/>
        </w:rPr>
        <w:t>* P &lt; 0.05. ** P &lt; 0.01. *** P &lt; 0.001.</w:t>
      </w:r>
    </w:p>
    <w:p w14:paraId="14B43BB4" w14:textId="77777777" w:rsidR="00661BAD" w:rsidRPr="00280017" w:rsidRDefault="00661BAD" w:rsidP="00661BAD">
      <w:pPr>
        <w:jc w:val="both"/>
        <w:rPr>
          <w:rFonts w:ascii="Times New Roman" w:hAnsi="Times New Roman" w:cs="Times New Roman"/>
          <w:sz w:val="20"/>
          <w:szCs w:val="20"/>
          <w:lang w:val="en-GB"/>
        </w:rPr>
      </w:pPr>
      <w:r>
        <w:rPr>
          <w:rFonts w:ascii="Times New Roman" w:hAnsi="Times New Roman" w:cs="Times New Roman"/>
          <w:sz w:val="20"/>
          <w:szCs w:val="20"/>
          <w:vertAlign w:val="superscript"/>
          <w:lang w:val="en-GB"/>
        </w:rPr>
        <w:t xml:space="preserve">b </w:t>
      </w:r>
      <w:r w:rsidRPr="00C15C68">
        <w:rPr>
          <w:rFonts w:ascii="Times New Roman" w:hAnsi="Times New Roman" w:cs="Times New Roman"/>
          <w:sz w:val="20"/>
          <w:szCs w:val="20"/>
          <w:lang w:val="en-GB"/>
        </w:rPr>
        <w:t xml:space="preserve">Cohen's </w:t>
      </w:r>
      <w:r w:rsidRPr="00C15C68">
        <w:rPr>
          <w:rFonts w:ascii="Times New Roman" w:hAnsi="Times New Roman" w:cs="Times New Roman"/>
          <w:i/>
          <w:sz w:val="20"/>
          <w:szCs w:val="20"/>
          <w:lang w:val="en-GB"/>
        </w:rPr>
        <w:t>d</w:t>
      </w:r>
      <w:r>
        <w:rPr>
          <w:rFonts w:ascii="Times New Roman" w:hAnsi="Times New Roman" w:cs="Times New Roman"/>
          <w:sz w:val="20"/>
          <w:szCs w:val="20"/>
          <w:lang w:val="en-GB"/>
        </w:rPr>
        <w:t xml:space="preserve">: </w:t>
      </w:r>
      <w:r w:rsidRPr="00C15C68">
        <w:rPr>
          <w:rFonts w:ascii="Times New Roman" w:hAnsi="Times New Roman" w:cs="Times New Roman"/>
          <w:sz w:val="20"/>
          <w:szCs w:val="20"/>
          <w:lang w:val="en-GB"/>
        </w:rPr>
        <w:t>Small</w:t>
      </w:r>
      <w:r>
        <w:rPr>
          <w:rFonts w:ascii="Times New Roman" w:hAnsi="Times New Roman" w:cs="Times New Roman"/>
          <w:sz w:val="20"/>
          <w:szCs w:val="20"/>
          <w:lang w:val="en-GB"/>
        </w:rPr>
        <w:t xml:space="preserve"> </w:t>
      </w:r>
      <w:r w:rsidRPr="00C15C68">
        <w:rPr>
          <w:rFonts w:ascii="Times New Roman" w:hAnsi="Times New Roman" w:cs="Times New Roman"/>
          <w:sz w:val="20"/>
          <w:szCs w:val="20"/>
          <w:lang w:val="en-GB"/>
        </w:rPr>
        <w:t>0.20</w:t>
      </w:r>
      <w:r>
        <w:rPr>
          <w:rFonts w:ascii="Times New Roman" w:hAnsi="Times New Roman" w:cs="Times New Roman"/>
          <w:sz w:val="20"/>
          <w:szCs w:val="20"/>
          <w:lang w:val="en-GB"/>
        </w:rPr>
        <w:t xml:space="preserve">; </w:t>
      </w:r>
      <w:r w:rsidRPr="004B2DE5">
        <w:rPr>
          <w:rFonts w:ascii="Times New Roman" w:hAnsi="Times New Roman" w:cs="Times New Roman"/>
          <w:sz w:val="20"/>
          <w:szCs w:val="20"/>
          <w:lang w:val="en-GB"/>
        </w:rPr>
        <w:t>Medium 0.50; Large 0.80.</w:t>
      </w:r>
    </w:p>
    <w:p w14:paraId="1C139129" w14:textId="4034D61F" w:rsidR="00661BAD" w:rsidRPr="00661BAD" w:rsidRDefault="00661BAD" w:rsidP="00661BAD">
      <w:pPr>
        <w:spacing w:after="0" w:line="480" w:lineRule="auto"/>
        <w:ind w:left="360"/>
        <w:jc w:val="both"/>
        <w:rPr>
          <w:rFonts w:ascii="Times New Roman" w:hAnsi="Times New Roman" w:cs="Times New Roman"/>
          <w:sz w:val="24"/>
          <w:szCs w:val="24"/>
          <w:lang w:val="en-GB"/>
        </w:rPr>
      </w:pPr>
    </w:p>
    <w:sectPr w:rsidR="00661BAD" w:rsidRPr="00661BAD" w:rsidSect="005A02AB">
      <w:footerReference w:type="even" r:id="rId15"/>
      <w:footerReference w:type="default" r:id="rId1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4028" w14:textId="77777777" w:rsidR="00297465" w:rsidRDefault="00297465">
      <w:pPr>
        <w:spacing w:after="0" w:line="240" w:lineRule="auto"/>
      </w:pPr>
      <w:r>
        <w:separator/>
      </w:r>
    </w:p>
  </w:endnote>
  <w:endnote w:type="continuationSeparator" w:id="0">
    <w:p w14:paraId="045A9EDF" w14:textId="77777777" w:rsidR="00297465" w:rsidRDefault="0029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0040269"/>
      <w:docPartObj>
        <w:docPartGallery w:val="Page Numbers (Bottom of Page)"/>
        <w:docPartUnique/>
      </w:docPartObj>
    </w:sdtPr>
    <w:sdtEndPr>
      <w:rPr>
        <w:rStyle w:val="PageNumber"/>
      </w:rPr>
    </w:sdtEndPr>
    <w:sdtContent>
      <w:p w14:paraId="5F1C2877" w14:textId="77777777" w:rsidR="007F5A0C" w:rsidRDefault="007F5A0C" w:rsidP="00F34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9563D" w14:textId="77777777" w:rsidR="007F5A0C" w:rsidRDefault="007F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90405772"/>
      <w:docPartObj>
        <w:docPartGallery w:val="Page Numbers (Bottom of Page)"/>
        <w:docPartUnique/>
      </w:docPartObj>
    </w:sdtPr>
    <w:sdtEndPr>
      <w:rPr>
        <w:rStyle w:val="PageNumber"/>
      </w:rPr>
    </w:sdtEndPr>
    <w:sdtContent>
      <w:p w14:paraId="45D32686" w14:textId="00D4480D" w:rsidR="007F5A0C" w:rsidRPr="009161F9" w:rsidRDefault="007F5A0C" w:rsidP="00F347A5">
        <w:pPr>
          <w:pStyle w:val="Footer"/>
          <w:framePr w:wrap="none" w:vAnchor="text" w:hAnchor="margin" w:xAlign="center" w:y="1"/>
          <w:rPr>
            <w:rStyle w:val="PageNumber"/>
            <w:rFonts w:ascii="Times New Roman" w:hAnsi="Times New Roman" w:cs="Times New Roman"/>
          </w:rPr>
        </w:pPr>
        <w:r w:rsidRPr="009161F9">
          <w:rPr>
            <w:rStyle w:val="PageNumber"/>
            <w:rFonts w:ascii="Times New Roman" w:hAnsi="Times New Roman" w:cs="Times New Roman"/>
          </w:rPr>
          <w:fldChar w:fldCharType="begin"/>
        </w:r>
        <w:r w:rsidRPr="009161F9">
          <w:rPr>
            <w:rStyle w:val="PageNumber"/>
            <w:rFonts w:ascii="Times New Roman" w:hAnsi="Times New Roman" w:cs="Times New Roman"/>
          </w:rPr>
          <w:instrText xml:space="preserve"> PAGE </w:instrText>
        </w:r>
        <w:r w:rsidRPr="009161F9">
          <w:rPr>
            <w:rStyle w:val="PageNumber"/>
            <w:rFonts w:ascii="Times New Roman" w:hAnsi="Times New Roman" w:cs="Times New Roman"/>
          </w:rPr>
          <w:fldChar w:fldCharType="separate"/>
        </w:r>
        <w:r w:rsidR="005133C6">
          <w:rPr>
            <w:rStyle w:val="PageNumber"/>
            <w:rFonts w:ascii="Times New Roman" w:hAnsi="Times New Roman" w:cs="Times New Roman"/>
            <w:noProof/>
          </w:rPr>
          <w:t>16</w:t>
        </w:r>
        <w:r w:rsidRPr="009161F9">
          <w:rPr>
            <w:rStyle w:val="PageNumber"/>
            <w:rFonts w:ascii="Times New Roman" w:hAnsi="Times New Roman" w:cs="Times New Roman"/>
          </w:rPr>
          <w:fldChar w:fldCharType="end"/>
        </w:r>
      </w:p>
    </w:sdtContent>
  </w:sdt>
  <w:p w14:paraId="5079B34D" w14:textId="77777777" w:rsidR="007F5A0C" w:rsidRDefault="007F5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832826"/>
      <w:docPartObj>
        <w:docPartGallery w:val="Page Numbers (Bottom of Page)"/>
        <w:docPartUnique/>
      </w:docPartObj>
    </w:sdtPr>
    <w:sdtEndPr>
      <w:rPr>
        <w:rStyle w:val="PageNumber"/>
      </w:rPr>
    </w:sdtEndPr>
    <w:sdtContent>
      <w:p w14:paraId="61631C9D" w14:textId="77777777" w:rsidR="007F5A0C" w:rsidRDefault="007F5A0C" w:rsidP="00F34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DA407" w14:textId="77777777" w:rsidR="007F5A0C" w:rsidRDefault="007F5A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467634844"/>
      <w:docPartObj>
        <w:docPartGallery w:val="Page Numbers (Bottom of Page)"/>
        <w:docPartUnique/>
      </w:docPartObj>
    </w:sdtPr>
    <w:sdtEndPr>
      <w:rPr>
        <w:rStyle w:val="PageNumber"/>
      </w:rPr>
    </w:sdtEndPr>
    <w:sdtContent>
      <w:p w14:paraId="2BD758F7" w14:textId="1DBC03BC" w:rsidR="007F5A0C" w:rsidRPr="009161F9" w:rsidRDefault="007F5A0C" w:rsidP="00F347A5">
        <w:pPr>
          <w:pStyle w:val="Footer"/>
          <w:framePr w:wrap="none" w:vAnchor="text" w:hAnchor="margin" w:xAlign="center" w:y="1"/>
          <w:rPr>
            <w:rStyle w:val="PageNumber"/>
            <w:rFonts w:ascii="Times New Roman" w:hAnsi="Times New Roman" w:cs="Times New Roman"/>
          </w:rPr>
        </w:pPr>
        <w:r w:rsidRPr="009161F9">
          <w:rPr>
            <w:rStyle w:val="PageNumber"/>
            <w:rFonts w:ascii="Times New Roman" w:hAnsi="Times New Roman" w:cs="Times New Roman"/>
          </w:rPr>
          <w:fldChar w:fldCharType="begin"/>
        </w:r>
        <w:r w:rsidRPr="009161F9">
          <w:rPr>
            <w:rStyle w:val="PageNumber"/>
            <w:rFonts w:ascii="Times New Roman" w:hAnsi="Times New Roman" w:cs="Times New Roman"/>
          </w:rPr>
          <w:instrText xml:space="preserve"> PAGE </w:instrText>
        </w:r>
        <w:r w:rsidRPr="009161F9">
          <w:rPr>
            <w:rStyle w:val="PageNumber"/>
            <w:rFonts w:ascii="Times New Roman" w:hAnsi="Times New Roman" w:cs="Times New Roman"/>
          </w:rPr>
          <w:fldChar w:fldCharType="separate"/>
        </w:r>
        <w:r w:rsidR="005133C6">
          <w:rPr>
            <w:rStyle w:val="PageNumber"/>
            <w:rFonts w:ascii="Times New Roman" w:hAnsi="Times New Roman" w:cs="Times New Roman"/>
            <w:noProof/>
          </w:rPr>
          <w:t>18</w:t>
        </w:r>
        <w:r w:rsidRPr="009161F9">
          <w:rPr>
            <w:rStyle w:val="PageNumber"/>
            <w:rFonts w:ascii="Times New Roman" w:hAnsi="Times New Roman" w:cs="Times New Roman"/>
          </w:rPr>
          <w:fldChar w:fldCharType="end"/>
        </w:r>
      </w:p>
    </w:sdtContent>
  </w:sdt>
  <w:p w14:paraId="7F7CCAA0" w14:textId="77777777" w:rsidR="007F5A0C" w:rsidRDefault="007F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E771" w14:textId="77777777" w:rsidR="00297465" w:rsidRDefault="00297465">
      <w:pPr>
        <w:spacing w:after="0" w:line="240" w:lineRule="auto"/>
      </w:pPr>
      <w:r>
        <w:separator/>
      </w:r>
    </w:p>
  </w:footnote>
  <w:footnote w:type="continuationSeparator" w:id="0">
    <w:p w14:paraId="3647C006" w14:textId="77777777" w:rsidR="00297465" w:rsidRDefault="00297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4B4"/>
    <w:multiLevelType w:val="hybridMultilevel"/>
    <w:tmpl w:val="E25A1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7173"/>
    <w:multiLevelType w:val="hybridMultilevel"/>
    <w:tmpl w:val="4E1A8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42"/>
    <w:rsid w:val="00004115"/>
    <w:rsid w:val="00011B3D"/>
    <w:rsid w:val="0001215D"/>
    <w:rsid w:val="0001640F"/>
    <w:rsid w:val="00023132"/>
    <w:rsid w:val="00024C38"/>
    <w:rsid w:val="00025FD6"/>
    <w:rsid w:val="00027B2C"/>
    <w:rsid w:val="00030F24"/>
    <w:rsid w:val="0003374F"/>
    <w:rsid w:val="00036777"/>
    <w:rsid w:val="00036BA9"/>
    <w:rsid w:val="00036D0E"/>
    <w:rsid w:val="000416A8"/>
    <w:rsid w:val="00044F27"/>
    <w:rsid w:val="0007123C"/>
    <w:rsid w:val="000752AA"/>
    <w:rsid w:val="000817C7"/>
    <w:rsid w:val="00081902"/>
    <w:rsid w:val="0009663C"/>
    <w:rsid w:val="000A2B19"/>
    <w:rsid w:val="000A2F09"/>
    <w:rsid w:val="000A7DF4"/>
    <w:rsid w:val="000B0E42"/>
    <w:rsid w:val="000B1CA3"/>
    <w:rsid w:val="000C1D7D"/>
    <w:rsid w:val="000C2A2E"/>
    <w:rsid w:val="000C4F71"/>
    <w:rsid w:val="000D4EFD"/>
    <w:rsid w:val="000D6030"/>
    <w:rsid w:val="000E629C"/>
    <w:rsid w:val="000E6399"/>
    <w:rsid w:val="000F75F5"/>
    <w:rsid w:val="001056AF"/>
    <w:rsid w:val="001114F5"/>
    <w:rsid w:val="0011369B"/>
    <w:rsid w:val="00116BE9"/>
    <w:rsid w:val="00121006"/>
    <w:rsid w:val="001253DE"/>
    <w:rsid w:val="001258A1"/>
    <w:rsid w:val="00125EB9"/>
    <w:rsid w:val="001310D9"/>
    <w:rsid w:val="001347B5"/>
    <w:rsid w:val="00137664"/>
    <w:rsid w:val="00141338"/>
    <w:rsid w:val="00142ACD"/>
    <w:rsid w:val="0014359F"/>
    <w:rsid w:val="00147F8B"/>
    <w:rsid w:val="00152F43"/>
    <w:rsid w:val="00156056"/>
    <w:rsid w:val="001616E9"/>
    <w:rsid w:val="00161BF2"/>
    <w:rsid w:val="00162F8A"/>
    <w:rsid w:val="00166579"/>
    <w:rsid w:val="00166D13"/>
    <w:rsid w:val="0018378D"/>
    <w:rsid w:val="00185700"/>
    <w:rsid w:val="0018697E"/>
    <w:rsid w:val="00191436"/>
    <w:rsid w:val="001926E9"/>
    <w:rsid w:val="00196FE0"/>
    <w:rsid w:val="001A09E4"/>
    <w:rsid w:val="001A0BF6"/>
    <w:rsid w:val="001A1B22"/>
    <w:rsid w:val="001A324E"/>
    <w:rsid w:val="001A5465"/>
    <w:rsid w:val="001B47C1"/>
    <w:rsid w:val="001B4F17"/>
    <w:rsid w:val="001B5011"/>
    <w:rsid w:val="001B7C7E"/>
    <w:rsid w:val="001C02B3"/>
    <w:rsid w:val="001C072F"/>
    <w:rsid w:val="001C3D45"/>
    <w:rsid w:val="001D0852"/>
    <w:rsid w:val="001D09BC"/>
    <w:rsid w:val="001D3FD5"/>
    <w:rsid w:val="001D4032"/>
    <w:rsid w:val="001D6EC9"/>
    <w:rsid w:val="001D766D"/>
    <w:rsid w:val="001E0F14"/>
    <w:rsid w:val="001E7E6D"/>
    <w:rsid w:val="001F1189"/>
    <w:rsid w:val="001F7654"/>
    <w:rsid w:val="001F7ACD"/>
    <w:rsid w:val="0020300B"/>
    <w:rsid w:val="00207DF9"/>
    <w:rsid w:val="002205D3"/>
    <w:rsid w:val="0022458E"/>
    <w:rsid w:val="0022604D"/>
    <w:rsid w:val="0024480A"/>
    <w:rsid w:val="002453FD"/>
    <w:rsid w:val="00247B8E"/>
    <w:rsid w:val="002554B2"/>
    <w:rsid w:val="002555BF"/>
    <w:rsid w:val="00255911"/>
    <w:rsid w:val="0026073A"/>
    <w:rsid w:val="002616D4"/>
    <w:rsid w:val="0026738A"/>
    <w:rsid w:val="0026777E"/>
    <w:rsid w:val="00270FEE"/>
    <w:rsid w:val="00281A8D"/>
    <w:rsid w:val="00286429"/>
    <w:rsid w:val="00297465"/>
    <w:rsid w:val="00297549"/>
    <w:rsid w:val="002A0FF1"/>
    <w:rsid w:val="002A15DF"/>
    <w:rsid w:val="002A2844"/>
    <w:rsid w:val="002A4E5F"/>
    <w:rsid w:val="002B006F"/>
    <w:rsid w:val="002B253F"/>
    <w:rsid w:val="002B478A"/>
    <w:rsid w:val="002C3FE5"/>
    <w:rsid w:val="002D3135"/>
    <w:rsid w:val="002D6EF4"/>
    <w:rsid w:val="002D745D"/>
    <w:rsid w:val="002E0B85"/>
    <w:rsid w:val="002E2C7E"/>
    <w:rsid w:val="002E512E"/>
    <w:rsid w:val="002E5C82"/>
    <w:rsid w:val="002E5EE3"/>
    <w:rsid w:val="002F3DF1"/>
    <w:rsid w:val="002F4183"/>
    <w:rsid w:val="003019CD"/>
    <w:rsid w:val="00301CED"/>
    <w:rsid w:val="00302A5E"/>
    <w:rsid w:val="00304DA8"/>
    <w:rsid w:val="0030633C"/>
    <w:rsid w:val="0030638F"/>
    <w:rsid w:val="00312F8A"/>
    <w:rsid w:val="003153C2"/>
    <w:rsid w:val="00316200"/>
    <w:rsid w:val="00317218"/>
    <w:rsid w:val="003238C0"/>
    <w:rsid w:val="00325777"/>
    <w:rsid w:val="00336B35"/>
    <w:rsid w:val="00344C59"/>
    <w:rsid w:val="00350291"/>
    <w:rsid w:val="00351671"/>
    <w:rsid w:val="003536B8"/>
    <w:rsid w:val="00355809"/>
    <w:rsid w:val="003565BC"/>
    <w:rsid w:val="00357B91"/>
    <w:rsid w:val="00366B91"/>
    <w:rsid w:val="003731BE"/>
    <w:rsid w:val="0037350A"/>
    <w:rsid w:val="00373C9E"/>
    <w:rsid w:val="00383370"/>
    <w:rsid w:val="003837E1"/>
    <w:rsid w:val="0038725E"/>
    <w:rsid w:val="00390010"/>
    <w:rsid w:val="003A5535"/>
    <w:rsid w:val="003B64FC"/>
    <w:rsid w:val="003C3EB9"/>
    <w:rsid w:val="003C6A00"/>
    <w:rsid w:val="003D0DD1"/>
    <w:rsid w:val="003D1435"/>
    <w:rsid w:val="003D2DF9"/>
    <w:rsid w:val="003D3630"/>
    <w:rsid w:val="003D6F81"/>
    <w:rsid w:val="003D73DC"/>
    <w:rsid w:val="003E33B4"/>
    <w:rsid w:val="003E55C7"/>
    <w:rsid w:val="003E67AD"/>
    <w:rsid w:val="003F2679"/>
    <w:rsid w:val="00411DE5"/>
    <w:rsid w:val="00416CE5"/>
    <w:rsid w:val="0042421F"/>
    <w:rsid w:val="00425D29"/>
    <w:rsid w:val="00430E46"/>
    <w:rsid w:val="004361C5"/>
    <w:rsid w:val="0043679F"/>
    <w:rsid w:val="004501DF"/>
    <w:rsid w:val="0045052A"/>
    <w:rsid w:val="0045105C"/>
    <w:rsid w:val="00454C22"/>
    <w:rsid w:val="0046303F"/>
    <w:rsid w:val="0047178B"/>
    <w:rsid w:val="00473814"/>
    <w:rsid w:val="00476E5D"/>
    <w:rsid w:val="004849A7"/>
    <w:rsid w:val="004867D7"/>
    <w:rsid w:val="00486AE4"/>
    <w:rsid w:val="00491A0A"/>
    <w:rsid w:val="00492994"/>
    <w:rsid w:val="00492A7A"/>
    <w:rsid w:val="00492E7C"/>
    <w:rsid w:val="004A174E"/>
    <w:rsid w:val="004A3786"/>
    <w:rsid w:val="004B2DE5"/>
    <w:rsid w:val="004C4E56"/>
    <w:rsid w:val="004C7565"/>
    <w:rsid w:val="004C7DF5"/>
    <w:rsid w:val="004D0711"/>
    <w:rsid w:val="004D2586"/>
    <w:rsid w:val="004D32DC"/>
    <w:rsid w:val="004D7617"/>
    <w:rsid w:val="004D7BB0"/>
    <w:rsid w:val="004E1F2F"/>
    <w:rsid w:val="004E3871"/>
    <w:rsid w:val="004E44D1"/>
    <w:rsid w:val="004E74EB"/>
    <w:rsid w:val="004E794A"/>
    <w:rsid w:val="004F55F6"/>
    <w:rsid w:val="004F6EC0"/>
    <w:rsid w:val="00501270"/>
    <w:rsid w:val="005074F9"/>
    <w:rsid w:val="0051045C"/>
    <w:rsid w:val="005133C6"/>
    <w:rsid w:val="0051722B"/>
    <w:rsid w:val="005201E9"/>
    <w:rsid w:val="005212C6"/>
    <w:rsid w:val="00525767"/>
    <w:rsid w:val="005318C6"/>
    <w:rsid w:val="00532023"/>
    <w:rsid w:val="00534C4C"/>
    <w:rsid w:val="00534D9D"/>
    <w:rsid w:val="0054422B"/>
    <w:rsid w:val="00545538"/>
    <w:rsid w:val="005476E0"/>
    <w:rsid w:val="005476E8"/>
    <w:rsid w:val="00550BD7"/>
    <w:rsid w:val="00550DDA"/>
    <w:rsid w:val="00552543"/>
    <w:rsid w:val="00553EC4"/>
    <w:rsid w:val="00561DAD"/>
    <w:rsid w:val="005624CF"/>
    <w:rsid w:val="00564B2E"/>
    <w:rsid w:val="005701D1"/>
    <w:rsid w:val="005712A8"/>
    <w:rsid w:val="0057475A"/>
    <w:rsid w:val="005823C6"/>
    <w:rsid w:val="00593C10"/>
    <w:rsid w:val="00594309"/>
    <w:rsid w:val="00595FAE"/>
    <w:rsid w:val="005A02AB"/>
    <w:rsid w:val="005A69C0"/>
    <w:rsid w:val="005B0FA1"/>
    <w:rsid w:val="005B4282"/>
    <w:rsid w:val="005B5D47"/>
    <w:rsid w:val="005C1747"/>
    <w:rsid w:val="005C20EF"/>
    <w:rsid w:val="005D082A"/>
    <w:rsid w:val="005D0C30"/>
    <w:rsid w:val="005D1B4B"/>
    <w:rsid w:val="005D44A2"/>
    <w:rsid w:val="005E07EC"/>
    <w:rsid w:val="005E41D1"/>
    <w:rsid w:val="005E6B73"/>
    <w:rsid w:val="006003E3"/>
    <w:rsid w:val="00612CE4"/>
    <w:rsid w:val="00613598"/>
    <w:rsid w:val="006138B1"/>
    <w:rsid w:val="00613F12"/>
    <w:rsid w:val="00616A54"/>
    <w:rsid w:val="00617F22"/>
    <w:rsid w:val="00620DD2"/>
    <w:rsid w:val="00622B22"/>
    <w:rsid w:val="006274C4"/>
    <w:rsid w:val="0063108E"/>
    <w:rsid w:val="006328B4"/>
    <w:rsid w:val="006332A7"/>
    <w:rsid w:val="00634195"/>
    <w:rsid w:val="00642879"/>
    <w:rsid w:val="006450AC"/>
    <w:rsid w:val="00653167"/>
    <w:rsid w:val="00661BAD"/>
    <w:rsid w:val="0066207B"/>
    <w:rsid w:val="00671687"/>
    <w:rsid w:val="00671C4A"/>
    <w:rsid w:val="00671D52"/>
    <w:rsid w:val="00672C1B"/>
    <w:rsid w:val="0067366E"/>
    <w:rsid w:val="00674A51"/>
    <w:rsid w:val="00675D7F"/>
    <w:rsid w:val="00684D40"/>
    <w:rsid w:val="00690EB5"/>
    <w:rsid w:val="0069365D"/>
    <w:rsid w:val="00695BB0"/>
    <w:rsid w:val="006979A3"/>
    <w:rsid w:val="006A023A"/>
    <w:rsid w:val="006A24A6"/>
    <w:rsid w:val="006A65AB"/>
    <w:rsid w:val="006B7385"/>
    <w:rsid w:val="006C4C7A"/>
    <w:rsid w:val="006C5DF2"/>
    <w:rsid w:val="006C774B"/>
    <w:rsid w:val="006D182E"/>
    <w:rsid w:val="006D49E8"/>
    <w:rsid w:val="006D5D0A"/>
    <w:rsid w:val="006E04FA"/>
    <w:rsid w:val="006E0C04"/>
    <w:rsid w:val="006E2CFB"/>
    <w:rsid w:val="006E38A1"/>
    <w:rsid w:val="006E3E17"/>
    <w:rsid w:val="006E5A3F"/>
    <w:rsid w:val="006F294E"/>
    <w:rsid w:val="006F7225"/>
    <w:rsid w:val="0070083F"/>
    <w:rsid w:val="00710566"/>
    <w:rsid w:val="00711979"/>
    <w:rsid w:val="00715EBA"/>
    <w:rsid w:val="0073270D"/>
    <w:rsid w:val="00732D55"/>
    <w:rsid w:val="007336AD"/>
    <w:rsid w:val="007432FB"/>
    <w:rsid w:val="00743669"/>
    <w:rsid w:val="00752DC1"/>
    <w:rsid w:val="00756330"/>
    <w:rsid w:val="007667E5"/>
    <w:rsid w:val="00774BCA"/>
    <w:rsid w:val="007752C4"/>
    <w:rsid w:val="00777988"/>
    <w:rsid w:val="007817AF"/>
    <w:rsid w:val="00783F30"/>
    <w:rsid w:val="00784345"/>
    <w:rsid w:val="00784DE0"/>
    <w:rsid w:val="00787A83"/>
    <w:rsid w:val="00790ACB"/>
    <w:rsid w:val="00790BCF"/>
    <w:rsid w:val="00795AED"/>
    <w:rsid w:val="00795C2C"/>
    <w:rsid w:val="007A05C4"/>
    <w:rsid w:val="007A5D4B"/>
    <w:rsid w:val="007A7E33"/>
    <w:rsid w:val="007B2673"/>
    <w:rsid w:val="007B2BA1"/>
    <w:rsid w:val="007B2CAC"/>
    <w:rsid w:val="007B6FE9"/>
    <w:rsid w:val="007B765C"/>
    <w:rsid w:val="007C345E"/>
    <w:rsid w:val="007C5587"/>
    <w:rsid w:val="007D7AF8"/>
    <w:rsid w:val="007F1A08"/>
    <w:rsid w:val="007F4457"/>
    <w:rsid w:val="007F5A0C"/>
    <w:rsid w:val="008101D6"/>
    <w:rsid w:val="008121D5"/>
    <w:rsid w:val="0081749F"/>
    <w:rsid w:val="0081777D"/>
    <w:rsid w:val="0082027B"/>
    <w:rsid w:val="0082075D"/>
    <w:rsid w:val="008253CB"/>
    <w:rsid w:val="00830550"/>
    <w:rsid w:val="00841D63"/>
    <w:rsid w:val="008472AC"/>
    <w:rsid w:val="00851400"/>
    <w:rsid w:val="00853427"/>
    <w:rsid w:val="008543E9"/>
    <w:rsid w:val="00855050"/>
    <w:rsid w:val="00857BDE"/>
    <w:rsid w:val="00861C53"/>
    <w:rsid w:val="00863265"/>
    <w:rsid w:val="00865AEC"/>
    <w:rsid w:val="00876419"/>
    <w:rsid w:val="008811BD"/>
    <w:rsid w:val="008821FE"/>
    <w:rsid w:val="00892FC2"/>
    <w:rsid w:val="0089309B"/>
    <w:rsid w:val="00894987"/>
    <w:rsid w:val="0089700F"/>
    <w:rsid w:val="00897DDB"/>
    <w:rsid w:val="008A0154"/>
    <w:rsid w:val="008A1165"/>
    <w:rsid w:val="008A249B"/>
    <w:rsid w:val="008A39B6"/>
    <w:rsid w:val="008A6108"/>
    <w:rsid w:val="008A6F4A"/>
    <w:rsid w:val="008A7B8E"/>
    <w:rsid w:val="008B5033"/>
    <w:rsid w:val="008C0467"/>
    <w:rsid w:val="008C191D"/>
    <w:rsid w:val="008C33CE"/>
    <w:rsid w:val="008D091C"/>
    <w:rsid w:val="008D3A7A"/>
    <w:rsid w:val="008D3C27"/>
    <w:rsid w:val="008D42CF"/>
    <w:rsid w:val="008D6AD7"/>
    <w:rsid w:val="008D6EBB"/>
    <w:rsid w:val="008E61F7"/>
    <w:rsid w:val="008E6F53"/>
    <w:rsid w:val="008E7B58"/>
    <w:rsid w:val="008F05B5"/>
    <w:rsid w:val="008F0F9B"/>
    <w:rsid w:val="008F2B4A"/>
    <w:rsid w:val="008F3B74"/>
    <w:rsid w:val="008F64A7"/>
    <w:rsid w:val="008F7670"/>
    <w:rsid w:val="0090004D"/>
    <w:rsid w:val="00905039"/>
    <w:rsid w:val="00906742"/>
    <w:rsid w:val="009107D6"/>
    <w:rsid w:val="00914A79"/>
    <w:rsid w:val="00916858"/>
    <w:rsid w:val="00924105"/>
    <w:rsid w:val="00924C6D"/>
    <w:rsid w:val="00926E89"/>
    <w:rsid w:val="00936A20"/>
    <w:rsid w:val="00936EBA"/>
    <w:rsid w:val="00942B92"/>
    <w:rsid w:val="00944BDF"/>
    <w:rsid w:val="009474C9"/>
    <w:rsid w:val="00953900"/>
    <w:rsid w:val="00954744"/>
    <w:rsid w:val="00954A68"/>
    <w:rsid w:val="00956BC8"/>
    <w:rsid w:val="00957E15"/>
    <w:rsid w:val="00972784"/>
    <w:rsid w:val="00975905"/>
    <w:rsid w:val="00977CFB"/>
    <w:rsid w:val="009834EF"/>
    <w:rsid w:val="00984816"/>
    <w:rsid w:val="00984B1D"/>
    <w:rsid w:val="00984BE8"/>
    <w:rsid w:val="009852EB"/>
    <w:rsid w:val="00990F45"/>
    <w:rsid w:val="00993B86"/>
    <w:rsid w:val="00993BE1"/>
    <w:rsid w:val="009947E7"/>
    <w:rsid w:val="00995090"/>
    <w:rsid w:val="009A3430"/>
    <w:rsid w:val="009B4F2E"/>
    <w:rsid w:val="009B6A9E"/>
    <w:rsid w:val="009C17E8"/>
    <w:rsid w:val="009C1FB9"/>
    <w:rsid w:val="009C4FF4"/>
    <w:rsid w:val="009C76D4"/>
    <w:rsid w:val="009D0082"/>
    <w:rsid w:val="009D00B6"/>
    <w:rsid w:val="009D3EE5"/>
    <w:rsid w:val="009D7753"/>
    <w:rsid w:val="009D77A1"/>
    <w:rsid w:val="009E51A0"/>
    <w:rsid w:val="009E748D"/>
    <w:rsid w:val="009F13BE"/>
    <w:rsid w:val="009F1AE9"/>
    <w:rsid w:val="009F38D0"/>
    <w:rsid w:val="009F4EA5"/>
    <w:rsid w:val="00A06106"/>
    <w:rsid w:val="00A06966"/>
    <w:rsid w:val="00A119D7"/>
    <w:rsid w:val="00A12F52"/>
    <w:rsid w:val="00A177B7"/>
    <w:rsid w:val="00A214B9"/>
    <w:rsid w:val="00A244C9"/>
    <w:rsid w:val="00A27B3E"/>
    <w:rsid w:val="00A312BD"/>
    <w:rsid w:val="00A3154F"/>
    <w:rsid w:val="00A44A4C"/>
    <w:rsid w:val="00A52E4B"/>
    <w:rsid w:val="00A55F48"/>
    <w:rsid w:val="00A651AA"/>
    <w:rsid w:val="00A67B3D"/>
    <w:rsid w:val="00A73003"/>
    <w:rsid w:val="00A74087"/>
    <w:rsid w:val="00A7414B"/>
    <w:rsid w:val="00A75172"/>
    <w:rsid w:val="00A7712A"/>
    <w:rsid w:val="00A900E0"/>
    <w:rsid w:val="00A9134A"/>
    <w:rsid w:val="00A91A03"/>
    <w:rsid w:val="00A961EC"/>
    <w:rsid w:val="00AA0478"/>
    <w:rsid w:val="00AA6FFF"/>
    <w:rsid w:val="00AB7147"/>
    <w:rsid w:val="00AC3E36"/>
    <w:rsid w:val="00AC6526"/>
    <w:rsid w:val="00AD0935"/>
    <w:rsid w:val="00AD194E"/>
    <w:rsid w:val="00AD33E2"/>
    <w:rsid w:val="00AD4FBE"/>
    <w:rsid w:val="00AE0289"/>
    <w:rsid w:val="00AE2E0D"/>
    <w:rsid w:val="00AF29B7"/>
    <w:rsid w:val="00AF4459"/>
    <w:rsid w:val="00AF4C67"/>
    <w:rsid w:val="00AF59E3"/>
    <w:rsid w:val="00AF5B35"/>
    <w:rsid w:val="00AF715F"/>
    <w:rsid w:val="00AF7371"/>
    <w:rsid w:val="00B0602A"/>
    <w:rsid w:val="00B0721E"/>
    <w:rsid w:val="00B13CC7"/>
    <w:rsid w:val="00B15680"/>
    <w:rsid w:val="00B25E1D"/>
    <w:rsid w:val="00B26DAE"/>
    <w:rsid w:val="00B3354C"/>
    <w:rsid w:val="00B3448B"/>
    <w:rsid w:val="00B3727F"/>
    <w:rsid w:val="00B40041"/>
    <w:rsid w:val="00B420F4"/>
    <w:rsid w:val="00B51D10"/>
    <w:rsid w:val="00B52342"/>
    <w:rsid w:val="00B60729"/>
    <w:rsid w:val="00B63665"/>
    <w:rsid w:val="00B64AD9"/>
    <w:rsid w:val="00B6550C"/>
    <w:rsid w:val="00B730C1"/>
    <w:rsid w:val="00B7319B"/>
    <w:rsid w:val="00B75E83"/>
    <w:rsid w:val="00B769EE"/>
    <w:rsid w:val="00B76FA4"/>
    <w:rsid w:val="00B806F1"/>
    <w:rsid w:val="00B844CC"/>
    <w:rsid w:val="00B8579B"/>
    <w:rsid w:val="00B877CB"/>
    <w:rsid w:val="00B90BA2"/>
    <w:rsid w:val="00B926CE"/>
    <w:rsid w:val="00B944CE"/>
    <w:rsid w:val="00BA74FC"/>
    <w:rsid w:val="00BB2A44"/>
    <w:rsid w:val="00BB314A"/>
    <w:rsid w:val="00BB528E"/>
    <w:rsid w:val="00BB540A"/>
    <w:rsid w:val="00BB73D9"/>
    <w:rsid w:val="00BC2163"/>
    <w:rsid w:val="00BC3755"/>
    <w:rsid w:val="00BC52DF"/>
    <w:rsid w:val="00BD662F"/>
    <w:rsid w:val="00BD67FC"/>
    <w:rsid w:val="00BE0870"/>
    <w:rsid w:val="00BE2E0C"/>
    <w:rsid w:val="00BE3476"/>
    <w:rsid w:val="00BE35BC"/>
    <w:rsid w:val="00BE3700"/>
    <w:rsid w:val="00BE748C"/>
    <w:rsid w:val="00BF3F51"/>
    <w:rsid w:val="00BF4333"/>
    <w:rsid w:val="00BF4CFE"/>
    <w:rsid w:val="00BF78F2"/>
    <w:rsid w:val="00C005A6"/>
    <w:rsid w:val="00C034CD"/>
    <w:rsid w:val="00C10BF7"/>
    <w:rsid w:val="00C15C68"/>
    <w:rsid w:val="00C1692B"/>
    <w:rsid w:val="00C17FAF"/>
    <w:rsid w:val="00C22171"/>
    <w:rsid w:val="00C228F1"/>
    <w:rsid w:val="00C2535A"/>
    <w:rsid w:val="00C27C21"/>
    <w:rsid w:val="00C35129"/>
    <w:rsid w:val="00C355D1"/>
    <w:rsid w:val="00C37EED"/>
    <w:rsid w:val="00C4014D"/>
    <w:rsid w:val="00C53B20"/>
    <w:rsid w:val="00C53F25"/>
    <w:rsid w:val="00C62080"/>
    <w:rsid w:val="00C6392E"/>
    <w:rsid w:val="00C75462"/>
    <w:rsid w:val="00C774CA"/>
    <w:rsid w:val="00C81EAF"/>
    <w:rsid w:val="00C82EB3"/>
    <w:rsid w:val="00C84F60"/>
    <w:rsid w:val="00C948FA"/>
    <w:rsid w:val="00CA3CBB"/>
    <w:rsid w:val="00CB4593"/>
    <w:rsid w:val="00CB705B"/>
    <w:rsid w:val="00CC5A28"/>
    <w:rsid w:val="00CD1CC4"/>
    <w:rsid w:val="00CD4B95"/>
    <w:rsid w:val="00CE5AE9"/>
    <w:rsid w:val="00CE61A8"/>
    <w:rsid w:val="00CF3019"/>
    <w:rsid w:val="00CF5E1D"/>
    <w:rsid w:val="00CF79A0"/>
    <w:rsid w:val="00CF7E36"/>
    <w:rsid w:val="00D00157"/>
    <w:rsid w:val="00D0018B"/>
    <w:rsid w:val="00D202E5"/>
    <w:rsid w:val="00D2209E"/>
    <w:rsid w:val="00D226CB"/>
    <w:rsid w:val="00D31C5E"/>
    <w:rsid w:val="00D35441"/>
    <w:rsid w:val="00D43691"/>
    <w:rsid w:val="00D44D42"/>
    <w:rsid w:val="00D5100C"/>
    <w:rsid w:val="00D52D59"/>
    <w:rsid w:val="00D547B4"/>
    <w:rsid w:val="00D606B5"/>
    <w:rsid w:val="00D60FFE"/>
    <w:rsid w:val="00D6447E"/>
    <w:rsid w:val="00D6636C"/>
    <w:rsid w:val="00D67331"/>
    <w:rsid w:val="00D71461"/>
    <w:rsid w:val="00D71F4E"/>
    <w:rsid w:val="00D73442"/>
    <w:rsid w:val="00D741CD"/>
    <w:rsid w:val="00D840D4"/>
    <w:rsid w:val="00D85DF1"/>
    <w:rsid w:val="00D85FE0"/>
    <w:rsid w:val="00D96552"/>
    <w:rsid w:val="00DA07BA"/>
    <w:rsid w:val="00DA210B"/>
    <w:rsid w:val="00DA68C4"/>
    <w:rsid w:val="00DA6A0C"/>
    <w:rsid w:val="00DB5614"/>
    <w:rsid w:val="00DB7A4B"/>
    <w:rsid w:val="00DB7F60"/>
    <w:rsid w:val="00DC2AFB"/>
    <w:rsid w:val="00DF1B1E"/>
    <w:rsid w:val="00DF251B"/>
    <w:rsid w:val="00DF31D8"/>
    <w:rsid w:val="00DF479E"/>
    <w:rsid w:val="00DF57EE"/>
    <w:rsid w:val="00DF7808"/>
    <w:rsid w:val="00E03539"/>
    <w:rsid w:val="00E03B07"/>
    <w:rsid w:val="00E062C8"/>
    <w:rsid w:val="00E12688"/>
    <w:rsid w:val="00E13A14"/>
    <w:rsid w:val="00E17C5F"/>
    <w:rsid w:val="00E208E6"/>
    <w:rsid w:val="00E22E3D"/>
    <w:rsid w:val="00E22F74"/>
    <w:rsid w:val="00E26338"/>
    <w:rsid w:val="00E33C55"/>
    <w:rsid w:val="00E35295"/>
    <w:rsid w:val="00E3617D"/>
    <w:rsid w:val="00E435C0"/>
    <w:rsid w:val="00E45073"/>
    <w:rsid w:val="00E46B91"/>
    <w:rsid w:val="00E542A8"/>
    <w:rsid w:val="00E57A20"/>
    <w:rsid w:val="00E639C7"/>
    <w:rsid w:val="00E66DD4"/>
    <w:rsid w:val="00E67718"/>
    <w:rsid w:val="00E717D4"/>
    <w:rsid w:val="00E76ED0"/>
    <w:rsid w:val="00E801D7"/>
    <w:rsid w:val="00E80921"/>
    <w:rsid w:val="00E854EF"/>
    <w:rsid w:val="00E911A2"/>
    <w:rsid w:val="00E915D2"/>
    <w:rsid w:val="00E91F0B"/>
    <w:rsid w:val="00E9230B"/>
    <w:rsid w:val="00E927D4"/>
    <w:rsid w:val="00EA0FA3"/>
    <w:rsid w:val="00EB0E78"/>
    <w:rsid w:val="00EB14FD"/>
    <w:rsid w:val="00EB6448"/>
    <w:rsid w:val="00EC0B7A"/>
    <w:rsid w:val="00EC353E"/>
    <w:rsid w:val="00ED5988"/>
    <w:rsid w:val="00ED6344"/>
    <w:rsid w:val="00ED647E"/>
    <w:rsid w:val="00EE012D"/>
    <w:rsid w:val="00EE7D81"/>
    <w:rsid w:val="00EF235E"/>
    <w:rsid w:val="00EF615F"/>
    <w:rsid w:val="00EF659F"/>
    <w:rsid w:val="00F00901"/>
    <w:rsid w:val="00F059E3"/>
    <w:rsid w:val="00F14A23"/>
    <w:rsid w:val="00F200A5"/>
    <w:rsid w:val="00F22506"/>
    <w:rsid w:val="00F25993"/>
    <w:rsid w:val="00F277EA"/>
    <w:rsid w:val="00F30205"/>
    <w:rsid w:val="00F32003"/>
    <w:rsid w:val="00F33ADA"/>
    <w:rsid w:val="00F347A5"/>
    <w:rsid w:val="00F40ECA"/>
    <w:rsid w:val="00F418B6"/>
    <w:rsid w:val="00F44E49"/>
    <w:rsid w:val="00F516E2"/>
    <w:rsid w:val="00F57D87"/>
    <w:rsid w:val="00F603CF"/>
    <w:rsid w:val="00F63D5E"/>
    <w:rsid w:val="00F72DEA"/>
    <w:rsid w:val="00F75FF4"/>
    <w:rsid w:val="00F76742"/>
    <w:rsid w:val="00F769D0"/>
    <w:rsid w:val="00F8355A"/>
    <w:rsid w:val="00F9149A"/>
    <w:rsid w:val="00F921A9"/>
    <w:rsid w:val="00F92E70"/>
    <w:rsid w:val="00FA111E"/>
    <w:rsid w:val="00FA280A"/>
    <w:rsid w:val="00FA3CB5"/>
    <w:rsid w:val="00FA7078"/>
    <w:rsid w:val="00FB129A"/>
    <w:rsid w:val="00FB3101"/>
    <w:rsid w:val="00FB3D75"/>
    <w:rsid w:val="00FB5451"/>
    <w:rsid w:val="00FC0C7D"/>
    <w:rsid w:val="00FD035D"/>
    <w:rsid w:val="00FD20A2"/>
    <w:rsid w:val="00FD3338"/>
    <w:rsid w:val="00FE32CE"/>
    <w:rsid w:val="00FE37D1"/>
    <w:rsid w:val="00FE5A64"/>
    <w:rsid w:val="00FE7BEA"/>
    <w:rsid w:val="00FF0711"/>
    <w:rsid w:val="00FF1337"/>
    <w:rsid w:val="00FF6B01"/>
    <w:rsid w:val="00FF722F"/>
    <w:rsid w:val="00FF7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2E3C"/>
  <w15:chartTrackingRefBased/>
  <w15:docId w15:val="{9938F5E3-F962-40FE-A5D9-AC984B48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1tablecaption">
    <w:name w:val="MDPI_4.1_table_caption"/>
    <w:basedOn w:val="Normal"/>
    <w:qFormat/>
    <w:rsid w:val="005E41D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3tablefooter">
    <w:name w:val="MDPI_4.3_table_footer"/>
    <w:basedOn w:val="MDPI41tablecaption"/>
    <w:next w:val="Normal"/>
    <w:qFormat/>
    <w:rsid w:val="005E41D1"/>
    <w:pPr>
      <w:spacing w:before="0"/>
      <w:ind w:left="0" w:right="0"/>
    </w:pPr>
  </w:style>
  <w:style w:type="table" w:styleId="TableGrid">
    <w:name w:val="Table Grid"/>
    <w:basedOn w:val="TableNormal"/>
    <w:uiPriority w:val="39"/>
    <w:rsid w:val="005E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41D1"/>
    <w:pPr>
      <w:spacing w:after="200" w:line="240" w:lineRule="auto"/>
    </w:pPr>
    <w:rPr>
      <w:i/>
      <w:iCs/>
      <w:color w:val="44546A" w:themeColor="text2"/>
      <w:sz w:val="18"/>
      <w:szCs w:val="18"/>
    </w:rPr>
  </w:style>
  <w:style w:type="paragraph" w:styleId="Footer">
    <w:name w:val="footer"/>
    <w:basedOn w:val="Normal"/>
    <w:link w:val="FooterChar"/>
    <w:uiPriority w:val="99"/>
    <w:unhideWhenUsed/>
    <w:rsid w:val="00C005A6"/>
    <w:pPr>
      <w:tabs>
        <w:tab w:val="center" w:pos="4536"/>
        <w:tab w:val="right" w:pos="9072"/>
      </w:tabs>
      <w:spacing w:after="0" w:line="240" w:lineRule="auto"/>
    </w:pPr>
    <w:rPr>
      <w:sz w:val="24"/>
      <w:szCs w:val="24"/>
      <w:lang w:val="fr-FR"/>
    </w:rPr>
  </w:style>
  <w:style w:type="character" w:customStyle="1" w:styleId="FooterChar">
    <w:name w:val="Footer Char"/>
    <w:basedOn w:val="DefaultParagraphFont"/>
    <w:link w:val="Footer"/>
    <w:uiPriority w:val="99"/>
    <w:rsid w:val="00C005A6"/>
    <w:rPr>
      <w:sz w:val="24"/>
      <w:szCs w:val="24"/>
      <w:lang w:val="fr-FR"/>
    </w:rPr>
  </w:style>
  <w:style w:type="character" w:styleId="PageNumber">
    <w:name w:val="page number"/>
    <w:basedOn w:val="DefaultParagraphFont"/>
    <w:uiPriority w:val="99"/>
    <w:semiHidden/>
    <w:unhideWhenUsed/>
    <w:rsid w:val="00C005A6"/>
  </w:style>
  <w:style w:type="character" w:styleId="Hyperlink">
    <w:name w:val="Hyperlink"/>
    <w:basedOn w:val="DefaultParagraphFont"/>
    <w:uiPriority w:val="99"/>
    <w:unhideWhenUsed/>
    <w:rsid w:val="00D2209E"/>
    <w:rPr>
      <w:color w:val="0563C1" w:themeColor="hyperlink"/>
      <w:u w:val="single"/>
    </w:rPr>
  </w:style>
  <w:style w:type="paragraph" w:styleId="ListParagraph">
    <w:name w:val="List Paragraph"/>
    <w:basedOn w:val="Normal"/>
    <w:uiPriority w:val="34"/>
    <w:qFormat/>
    <w:rsid w:val="002B478A"/>
    <w:pPr>
      <w:ind w:left="720"/>
      <w:contextualSpacing/>
    </w:pPr>
  </w:style>
  <w:style w:type="paragraph" w:customStyle="1" w:styleId="MDPI31text">
    <w:name w:val="MDPI_3.1_text"/>
    <w:qFormat/>
    <w:rsid w:val="00D741C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
    <w:qFormat/>
    <w:rsid w:val="00D741CD"/>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6affiliation">
    <w:name w:val="MDPI_1.6_affiliation"/>
    <w:basedOn w:val="Normal"/>
    <w:qFormat/>
    <w:rsid w:val="00A312B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BalloonText">
    <w:name w:val="Balloon Text"/>
    <w:basedOn w:val="Normal"/>
    <w:link w:val="BalloonTextChar"/>
    <w:uiPriority w:val="99"/>
    <w:semiHidden/>
    <w:unhideWhenUsed/>
    <w:rsid w:val="00F3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DA"/>
    <w:rPr>
      <w:rFonts w:ascii="Segoe UI" w:hAnsi="Segoe UI" w:cs="Segoe UI"/>
      <w:sz w:val="18"/>
      <w:szCs w:val="18"/>
    </w:rPr>
  </w:style>
  <w:style w:type="character" w:styleId="CommentReference">
    <w:name w:val="annotation reference"/>
    <w:basedOn w:val="DefaultParagraphFont"/>
    <w:uiPriority w:val="99"/>
    <w:semiHidden/>
    <w:unhideWhenUsed/>
    <w:rsid w:val="006D49E8"/>
    <w:rPr>
      <w:sz w:val="16"/>
      <w:szCs w:val="16"/>
    </w:rPr>
  </w:style>
  <w:style w:type="paragraph" w:styleId="CommentText">
    <w:name w:val="annotation text"/>
    <w:basedOn w:val="Normal"/>
    <w:link w:val="CommentTextChar"/>
    <w:uiPriority w:val="99"/>
    <w:semiHidden/>
    <w:unhideWhenUsed/>
    <w:rsid w:val="006D49E8"/>
    <w:pPr>
      <w:spacing w:line="240" w:lineRule="auto"/>
    </w:pPr>
    <w:rPr>
      <w:sz w:val="20"/>
      <w:szCs w:val="20"/>
    </w:rPr>
  </w:style>
  <w:style w:type="character" w:customStyle="1" w:styleId="CommentTextChar">
    <w:name w:val="Comment Text Char"/>
    <w:basedOn w:val="DefaultParagraphFont"/>
    <w:link w:val="CommentText"/>
    <w:uiPriority w:val="99"/>
    <w:semiHidden/>
    <w:rsid w:val="006D49E8"/>
    <w:rPr>
      <w:sz w:val="20"/>
      <w:szCs w:val="20"/>
    </w:rPr>
  </w:style>
  <w:style w:type="paragraph" w:styleId="CommentSubject">
    <w:name w:val="annotation subject"/>
    <w:basedOn w:val="CommentText"/>
    <w:next w:val="CommentText"/>
    <w:link w:val="CommentSubjectChar"/>
    <w:uiPriority w:val="99"/>
    <w:semiHidden/>
    <w:unhideWhenUsed/>
    <w:rsid w:val="006D49E8"/>
    <w:rPr>
      <w:b/>
      <w:bCs/>
    </w:rPr>
  </w:style>
  <w:style w:type="character" w:customStyle="1" w:styleId="CommentSubjectChar">
    <w:name w:val="Comment Subject Char"/>
    <w:basedOn w:val="CommentTextChar"/>
    <w:link w:val="CommentSubject"/>
    <w:uiPriority w:val="99"/>
    <w:semiHidden/>
    <w:rsid w:val="006D49E8"/>
    <w:rPr>
      <w:b/>
      <w:bCs/>
      <w:sz w:val="20"/>
      <w:szCs w:val="20"/>
    </w:rPr>
  </w:style>
  <w:style w:type="paragraph" w:customStyle="1" w:styleId="Bibliography1">
    <w:name w:val="Bibliography1"/>
    <w:basedOn w:val="Normal"/>
    <w:link w:val="BibliographyCar"/>
    <w:rsid w:val="007432FB"/>
    <w:pPr>
      <w:tabs>
        <w:tab w:val="left" w:pos="500"/>
      </w:tabs>
      <w:spacing w:after="240" w:line="240" w:lineRule="auto"/>
      <w:ind w:left="504" w:hanging="504"/>
      <w:jc w:val="both"/>
    </w:pPr>
    <w:rPr>
      <w:rFonts w:ascii="Times New Roman" w:eastAsia="Batang" w:hAnsi="Times New Roman" w:cs="Times New Roman"/>
      <w:sz w:val="24"/>
      <w:szCs w:val="24"/>
    </w:rPr>
  </w:style>
  <w:style w:type="character" w:customStyle="1" w:styleId="BibliographyCar">
    <w:name w:val="Bibliography Car"/>
    <w:basedOn w:val="DefaultParagraphFont"/>
    <w:link w:val="Bibliography1"/>
    <w:rsid w:val="007432FB"/>
    <w:rPr>
      <w:rFonts w:ascii="Times New Roman" w:eastAsia="Batang" w:hAnsi="Times New Roman" w:cs="Times New Roman"/>
      <w:sz w:val="24"/>
      <w:szCs w:val="24"/>
    </w:rPr>
  </w:style>
  <w:style w:type="character" w:styleId="Emphasis">
    <w:name w:val="Emphasis"/>
    <w:basedOn w:val="DefaultParagraphFont"/>
    <w:uiPriority w:val="20"/>
    <w:qFormat/>
    <w:rsid w:val="0012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8169">
      <w:bodyDiv w:val="1"/>
      <w:marLeft w:val="0"/>
      <w:marRight w:val="0"/>
      <w:marTop w:val="0"/>
      <w:marBottom w:val="0"/>
      <w:divBdr>
        <w:top w:val="none" w:sz="0" w:space="0" w:color="auto"/>
        <w:left w:val="none" w:sz="0" w:space="0" w:color="auto"/>
        <w:bottom w:val="none" w:sz="0" w:space="0" w:color="auto"/>
        <w:right w:val="none" w:sz="0" w:space="0" w:color="auto"/>
      </w:divBdr>
    </w:div>
    <w:div w:id="1742941477">
      <w:bodyDiv w:val="1"/>
      <w:marLeft w:val="0"/>
      <w:marRight w:val="0"/>
      <w:marTop w:val="0"/>
      <w:marBottom w:val="0"/>
      <w:divBdr>
        <w:top w:val="none" w:sz="0" w:space="0" w:color="auto"/>
        <w:left w:val="none" w:sz="0" w:space="0" w:color="auto"/>
        <w:bottom w:val="none" w:sz="0" w:space="0" w:color="auto"/>
        <w:right w:val="none" w:sz="0" w:space="0" w:color="auto"/>
      </w:divBdr>
      <w:divsChild>
        <w:div w:id="356883">
          <w:marLeft w:val="0"/>
          <w:marRight w:val="0"/>
          <w:marTop w:val="0"/>
          <w:marBottom w:val="0"/>
          <w:divBdr>
            <w:top w:val="none" w:sz="0" w:space="0" w:color="auto"/>
            <w:left w:val="none" w:sz="0" w:space="0" w:color="auto"/>
            <w:bottom w:val="none" w:sz="0" w:space="0" w:color="auto"/>
            <w:right w:val="none" w:sz="0" w:space="0" w:color="auto"/>
          </w:divBdr>
        </w:div>
        <w:div w:id="650255785">
          <w:marLeft w:val="0"/>
          <w:marRight w:val="0"/>
          <w:marTop w:val="0"/>
          <w:marBottom w:val="0"/>
          <w:divBdr>
            <w:top w:val="none" w:sz="0" w:space="0" w:color="auto"/>
            <w:left w:val="none" w:sz="0" w:space="0" w:color="auto"/>
            <w:bottom w:val="none" w:sz="0" w:space="0" w:color="auto"/>
            <w:right w:val="none" w:sz="0" w:space="0" w:color="auto"/>
          </w:divBdr>
        </w:div>
        <w:div w:id="94210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ls@um.es" TargetMode="External"/><Relationship Id="rId13" Type="http://schemas.openxmlformats.org/officeDocument/2006/relationships/hyperlink" Target="https://www.mscbs.gob.es/estadEstudios/estadisticas/encuestaNacional/encuestaNac2017/ENSE17_Metodolog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health-topics/diabe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opics/obesit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site/theipaq/scoring-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9E04-C6AE-4A32-B879-9EB2033F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López Sánchez</dc:creator>
  <cp:keywords/>
  <dc:description/>
  <cp:lastModifiedBy>Smith, Lee</cp:lastModifiedBy>
  <cp:revision>2</cp:revision>
  <dcterms:created xsi:type="dcterms:W3CDTF">2020-05-19T12:35:00Z</dcterms:created>
  <dcterms:modified xsi:type="dcterms:W3CDTF">2020-05-19T12:35:00Z</dcterms:modified>
</cp:coreProperties>
</file>