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F26C9" w14:textId="3E431A59" w:rsidR="008E2879" w:rsidRDefault="005812AD" w:rsidP="00875053">
      <w:pPr>
        <w:pStyle w:val="Heading2"/>
        <w:jc w:val="center"/>
        <w:rPr>
          <w:rFonts w:ascii="Times New Roman" w:eastAsia="Times New Roman" w:hAnsi="Times New Roman" w:cs="Times New Roman"/>
          <w:lang w:eastAsia="en-GB"/>
        </w:rPr>
      </w:pPr>
      <w:r>
        <w:rPr>
          <w:rFonts w:asciiTheme="minorHAnsi" w:eastAsia="Times New Roman" w:hAnsiTheme="minorHAnsi" w:cstheme="minorHAnsi"/>
          <w:b/>
          <w:color w:val="auto"/>
          <w:lang w:eastAsia="en-GB"/>
        </w:rPr>
        <w:t>R</w:t>
      </w:r>
      <w:r w:rsidR="00380DE7" w:rsidRPr="006C1C78">
        <w:rPr>
          <w:rFonts w:asciiTheme="minorHAnsi" w:eastAsia="Times New Roman" w:hAnsiTheme="minorHAnsi" w:cstheme="minorHAnsi"/>
          <w:b/>
          <w:color w:val="auto"/>
          <w:lang w:eastAsia="en-GB"/>
        </w:rPr>
        <w:t>eferring patients with Chronic Obstructive Pulmonary Disease to Pulmonary Rehabilitation: Qualitative Study</w:t>
      </w:r>
    </w:p>
    <w:p w14:paraId="571FCB81" w14:textId="77777777" w:rsidR="00875053" w:rsidRDefault="00875053" w:rsidP="001653FE">
      <w:pPr>
        <w:rPr>
          <w:lang w:eastAsia="en-GB"/>
        </w:rPr>
      </w:pPr>
    </w:p>
    <w:p w14:paraId="79CEEF93" w14:textId="77777777" w:rsidR="00875053" w:rsidRDefault="00875053" w:rsidP="001653FE">
      <w:pPr>
        <w:rPr>
          <w:lang w:eastAsia="en-GB"/>
        </w:rPr>
      </w:pPr>
    </w:p>
    <w:p w14:paraId="60F76A8B" w14:textId="77777777" w:rsidR="005A1458" w:rsidRPr="00875053" w:rsidRDefault="005A1458" w:rsidP="001653FE">
      <w:pPr>
        <w:rPr>
          <w:b/>
          <w:lang w:eastAsia="en-GB"/>
        </w:rPr>
      </w:pPr>
      <w:r>
        <w:rPr>
          <w:b/>
          <w:lang w:eastAsia="en-GB"/>
        </w:rPr>
        <w:t>Background</w:t>
      </w:r>
    </w:p>
    <w:p w14:paraId="0EBF350F" w14:textId="1470F7A1" w:rsidR="005A1458" w:rsidRDefault="00815C3E" w:rsidP="00815C3E">
      <w:pPr>
        <w:rPr>
          <w:rFonts w:eastAsiaTheme="minorEastAsia"/>
          <w:bCs/>
          <w:color w:val="000000" w:themeColor="text1"/>
          <w:kern w:val="24"/>
          <w:lang w:eastAsia="en-GB"/>
        </w:rPr>
      </w:pPr>
      <w:r w:rsidRPr="00B428E0">
        <w:rPr>
          <w:rFonts w:eastAsiaTheme="minorEastAsia"/>
          <w:bCs/>
          <w:color w:val="000000" w:themeColor="text1"/>
          <w:kern w:val="24"/>
          <w:lang w:eastAsia="en-GB"/>
        </w:rPr>
        <w:t xml:space="preserve">Pulmonary Rehabilitation (PR) is a cost-effective, internationally recommended intervention for </w:t>
      </w:r>
      <w:r w:rsidR="00CC3AB7">
        <w:rPr>
          <w:rFonts w:eastAsiaTheme="minorEastAsia"/>
          <w:bCs/>
          <w:color w:val="000000" w:themeColor="text1"/>
          <w:kern w:val="24"/>
          <w:lang w:eastAsia="en-GB"/>
        </w:rPr>
        <w:t xml:space="preserve">patients with </w:t>
      </w:r>
      <w:r w:rsidRPr="00B428E0">
        <w:rPr>
          <w:rFonts w:eastAsiaTheme="minorEastAsia"/>
          <w:bCs/>
          <w:color w:val="000000" w:themeColor="text1"/>
          <w:kern w:val="24"/>
          <w:lang w:eastAsia="en-GB"/>
        </w:rPr>
        <w:t>C</w:t>
      </w:r>
      <w:r w:rsidR="00415611">
        <w:rPr>
          <w:rFonts w:eastAsiaTheme="minorEastAsia"/>
          <w:bCs/>
          <w:color w:val="000000" w:themeColor="text1"/>
          <w:kern w:val="24"/>
          <w:lang w:eastAsia="en-GB"/>
        </w:rPr>
        <w:t xml:space="preserve">hronic Obstructive Pulmonary </w:t>
      </w:r>
      <w:r w:rsidR="00CC3AB7">
        <w:rPr>
          <w:rFonts w:eastAsiaTheme="minorEastAsia"/>
          <w:bCs/>
          <w:color w:val="000000" w:themeColor="text1"/>
          <w:kern w:val="24"/>
          <w:lang w:eastAsia="en-GB"/>
        </w:rPr>
        <w:t>Disease (COPD)</w:t>
      </w:r>
      <w:r w:rsidRPr="00B428E0">
        <w:rPr>
          <w:rFonts w:eastAsiaTheme="minorEastAsia"/>
          <w:bCs/>
          <w:color w:val="000000" w:themeColor="text1"/>
          <w:kern w:val="24"/>
          <w:lang w:eastAsia="en-GB"/>
        </w:rPr>
        <w:t>. Referral is</w:t>
      </w:r>
      <w:r w:rsidR="0053754E">
        <w:rPr>
          <w:rFonts w:eastAsiaTheme="minorEastAsia"/>
          <w:bCs/>
          <w:color w:val="000000" w:themeColor="text1"/>
          <w:kern w:val="24"/>
          <w:lang w:eastAsia="en-GB"/>
        </w:rPr>
        <w:t xml:space="preserve"> </w:t>
      </w:r>
      <w:r w:rsidR="0035465A">
        <w:rPr>
          <w:rFonts w:eastAsiaTheme="minorEastAsia"/>
          <w:bCs/>
          <w:color w:val="000000" w:themeColor="text1"/>
          <w:kern w:val="24"/>
          <w:lang w:eastAsia="en-GB"/>
        </w:rPr>
        <w:t xml:space="preserve">predominately </w:t>
      </w:r>
      <w:r w:rsidR="00847E5F">
        <w:rPr>
          <w:rFonts w:eastAsiaTheme="minorEastAsia"/>
          <w:bCs/>
          <w:color w:val="000000" w:themeColor="text1"/>
          <w:kern w:val="24"/>
          <w:lang w:eastAsia="en-GB"/>
        </w:rPr>
        <w:t xml:space="preserve">led by </w:t>
      </w:r>
      <w:r w:rsidR="00802838" w:rsidRPr="00B428E0">
        <w:rPr>
          <w:rFonts w:eastAsiaTheme="minorEastAsia"/>
          <w:bCs/>
          <w:color w:val="000000" w:themeColor="text1"/>
          <w:kern w:val="24"/>
          <w:lang w:eastAsia="en-GB"/>
        </w:rPr>
        <w:t xml:space="preserve">primary </w:t>
      </w:r>
      <w:r w:rsidR="0035465A">
        <w:rPr>
          <w:rFonts w:eastAsiaTheme="minorEastAsia"/>
          <w:bCs/>
          <w:color w:val="000000" w:themeColor="text1"/>
          <w:kern w:val="24"/>
          <w:lang w:eastAsia="en-GB"/>
        </w:rPr>
        <w:t>health</w:t>
      </w:r>
      <w:r w:rsidRPr="00B428E0">
        <w:rPr>
          <w:rFonts w:eastAsiaTheme="minorEastAsia"/>
          <w:bCs/>
          <w:color w:val="000000" w:themeColor="text1"/>
          <w:kern w:val="24"/>
          <w:lang w:eastAsia="en-GB"/>
        </w:rPr>
        <w:t>care p</w:t>
      </w:r>
      <w:r w:rsidR="004B2D82">
        <w:rPr>
          <w:rFonts w:eastAsiaTheme="minorEastAsia"/>
          <w:bCs/>
          <w:color w:val="000000" w:themeColor="text1"/>
          <w:kern w:val="24"/>
          <w:lang w:eastAsia="en-GB"/>
        </w:rPr>
        <w:t>rofessionals</w:t>
      </w:r>
      <w:r w:rsidR="00802838">
        <w:rPr>
          <w:rFonts w:eastAsiaTheme="minorEastAsia"/>
          <w:bCs/>
          <w:color w:val="000000" w:themeColor="text1"/>
          <w:kern w:val="24"/>
          <w:lang w:eastAsia="en-GB"/>
        </w:rPr>
        <w:t xml:space="preserve"> (P</w:t>
      </w:r>
      <w:r w:rsidR="008976CB">
        <w:rPr>
          <w:rFonts w:eastAsiaTheme="minorEastAsia"/>
          <w:bCs/>
          <w:color w:val="000000" w:themeColor="text1"/>
          <w:kern w:val="24"/>
          <w:lang w:eastAsia="en-GB"/>
        </w:rPr>
        <w:t>H</w:t>
      </w:r>
      <w:r w:rsidR="00802838">
        <w:rPr>
          <w:rFonts w:eastAsiaTheme="minorEastAsia"/>
          <w:bCs/>
          <w:color w:val="000000" w:themeColor="text1"/>
          <w:kern w:val="24"/>
          <w:lang w:eastAsia="en-GB"/>
        </w:rPr>
        <w:t>CP)</w:t>
      </w:r>
      <w:r w:rsidR="00FA6094">
        <w:rPr>
          <w:rFonts w:eastAsiaTheme="minorEastAsia"/>
          <w:bCs/>
          <w:color w:val="000000" w:themeColor="text1"/>
          <w:kern w:val="24"/>
          <w:lang w:eastAsia="en-GB"/>
        </w:rPr>
        <w:t>,</w:t>
      </w:r>
      <w:r w:rsidRPr="00B428E0">
        <w:rPr>
          <w:rFonts w:eastAsiaTheme="minorEastAsia"/>
          <w:bCs/>
          <w:color w:val="000000" w:themeColor="text1"/>
          <w:kern w:val="24"/>
          <w:lang w:eastAsia="en-GB"/>
        </w:rPr>
        <w:t xml:space="preserve"> </w:t>
      </w:r>
      <w:r>
        <w:rPr>
          <w:rFonts w:eastAsiaTheme="minorEastAsia"/>
          <w:bCs/>
          <w:color w:val="000000" w:themeColor="text1"/>
          <w:kern w:val="24"/>
          <w:lang w:eastAsia="en-GB"/>
        </w:rPr>
        <w:t>but</w:t>
      </w:r>
      <w:r w:rsidRPr="00B428E0">
        <w:rPr>
          <w:rFonts w:eastAsiaTheme="minorEastAsia"/>
          <w:bCs/>
          <w:color w:val="000000" w:themeColor="text1"/>
          <w:kern w:val="24"/>
          <w:lang w:eastAsia="en-GB"/>
        </w:rPr>
        <w:t xml:space="preserve"> referral and patient uptake is poor.</w:t>
      </w:r>
      <w:r w:rsidR="00ED188B">
        <w:rPr>
          <w:rFonts w:eastAsiaTheme="minorEastAsia"/>
          <w:bCs/>
          <w:color w:val="000000" w:themeColor="text1"/>
          <w:kern w:val="24"/>
          <w:lang w:eastAsia="en-GB"/>
        </w:rPr>
        <w:t xml:space="preserve"> </w:t>
      </w:r>
    </w:p>
    <w:p w14:paraId="58633CC4" w14:textId="77777777" w:rsidR="005A1458" w:rsidRDefault="005A1458" w:rsidP="00815C3E">
      <w:pPr>
        <w:rPr>
          <w:rFonts w:eastAsiaTheme="minorEastAsia"/>
          <w:bCs/>
          <w:color w:val="000000" w:themeColor="text1"/>
          <w:kern w:val="24"/>
          <w:lang w:eastAsia="en-GB"/>
        </w:rPr>
      </w:pPr>
    </w:p>
    <w:p w14:paraId="721F0D82" w14:textId="77777777" w:rsidR="005A1458" w:rsidRDefault="005A1458" w:rsidP="00815C3E">
      <w:pPr>
        <w:rPr>
          <w:rFonts w:eastAsiaTheme="minorEastAsia"/>
          <w:b/>
          <w:bCs/>
          <w:color w:val="000000" w:themeColor="text1"/>
          <w:kern w:val="24"/>
          <w:lang w:eastAsia="en-GB"/>
        </w:rPr>
      </w:pPr>
      <w:r w:rsidRPr="005A1458">
        <w:rPr>
          <w:rFonts w:eastAsiaTheme="minorEastAsia"/>
          <w:b/>
          <w:bCs/>
          <w:color w:val="000000" w:themeColor="text1"/>
          <w:kern w:val="24"/>
          <w:lang w:eastAsia="en-GB"/>
        </w:rPr>
        <w:t>Aim</w:t>
      </w:r>
    </w:p>
    <w:p w14:paraId="2C561A0E" w14:textId="6659FB2B" w:rsidR="000A627E" w:rsidRDefault="000A627E" w:rsidP="000A627E">
      <w:pPr>
        <w:spacing w:before="96"/>
        <w:rPr>
          <w:rFonts w:eastAsiaTheme="minorEastAsia"/>
          <w:color w:val="000000" w:themeColor="text1"/>
          <w:kern w:val="24"/>
          <w:lang w:eastAsia="en-GB"/>
        </w:rPr>
      </w:pPr>
      <w:r w:rsidRPr="00B428E0">
        <w:rPr>
          <w:rFonts w:eastAsiaTheme="minorEastAsia"/>
          <w:bCs/>
          <w:color w:val="000000" w:themeColor="text1"/>
          <w:kern w:val="24"/>
          <w:lang w:eastAsia="en-GB"/>
        </w:rPr>
        <w:t>To understand barriers and enablers for P</w:t>
      </w:r>
      <w:r>
        <w:rPr>
          <w:rFonts w:eastAsiaTheme="minorEastAsia"/>
          <w:bCs/>
          <w:color w:val="000000" w:themeColor="text1"/>
          <w:kern w:val="24"/>
          <w:lang w:eastAsia="en-GB"/>
        </w:rPr>
        <w:t xml:space="preserve">HCPs when </w:t>
      </w:r>
      <w:r w:rsidRPr="00B428E0">
        <w:rPr>
          <w:rFonts w:eastAsiaTheme="minorEastAsia"/>
          <w:bCs/>
          <w:color w:val="000000" w:themeColor="text1"/>
          <w:kern w:val="24"/>
          <w:lang w:eastAsia="en-GB"/>
        </w:rPr>
        <w:t>considering patient refer</w:t>
      </w:r>
      <w:r>
        <w:rPr>
          <w:rFonts w:eastAsiaTheme="minorEastAsia"/>
          <w:bCs/>
          <w:color w:val="000000" w:themeColor="text1"/>
          <w:kern w:val="24"/>
          <w:lang w:eastAsia="en-GB"/>
        </w:rPr>
        <w:t xml:space="preserve">ral to PR, explore the influence of </w:t>
      </w:r>
      <w:r w:rsidRPr="00B428E0">
        <w:rPr>
          <w:rFonts w:eastAsiaTheme="minorEastAsia"/>
          <w:color w:val="000000" w:themeColor="text1"/>
          <w:kern w:val="24"/>
          <w:lang w:eastAsia="en-GB"/>
        </w:rPr>
        <w:t>patie</w:t>
      </w:r>
      <w:r>
        <w:rPr>
          <w:rFonts w:eastAsiaTheme="minorEastAsia"/>
          <w:color w:val="000000" w:themeColor="text1"/>
          <w:kern w:val="24"/>
          <w:lang w:eastAsia="en-GB"/>
        </w:rPr>
        <w:t xml:space="preserve">nt characteristics and </w:t>
      </w:r>
      <w:r w:rsidR="005637F9">
        <w:rPr>
          <w:rFonts w:eastAsiaTheme="minorEastAsia"/>
          <w:color w:val="000000" w:themeColor="text1"/>
          <w:kern w:val="24"/>
          <w:lang w:eastAsia="en-GB"/>
        </w:rPr>
        <w:t>explore</w:t>
      </w:r>
      <w:r>
        <w:rPr>
          <w:rFonts w:eastAsiaTheme="minorEastAsia"/>
          <w:color w:val="000000" w:themeColor="text1"/>
          <w:kern w:val="24"/>
          <w:lang w:eastAsia="en-GB"/>
        </w:rPr>
        <w:t xml:space="preserve"> how referral rates may be increased.</w:t>
      </w:r>
    </w:p>
    <w:p w14:paraId="7E325F3A" w14:textId="77777777" w:rsidR="005A1458" w:rsidRDefault="005A1458" w:rsidP="00815C3E">
      <w:pPr>
        <w:rPr>
          <w:rFonts w:eastAsiaTheme="minorEastAsia"/>
          <w:b/>
          <w:bCs/>
          <w:color w:val="000000" w:themeColor="text1"/>
          <w:kern w:val="24"/>
          <w:lang w:eastAsia="en-GB"/>
        </w:rPr>
      </w:pPr>
    </w:p>
    <w:p w14:paraId="6D7C3399" w14:textId="77777777" w:rsidR="0098388B" w:rsidRDefault="0098388B" w:rsidP="0098388B">
      <w:pPr>
        <w:spacing w:before="96"/>
        <w:rPr>
          <w:rFonts w:eastAsiaTheme="minorEastAsia"/>
          <w:b/>
          <w:color w:val="000000" w:themeColor="text1"/>
          <w:kern w:val="24"/>
          <w:lang w:eastAsia="en-GB"/>
        </w:rPr>
      </w:pPr>
      <w:r>
        <w:rPr>
          <w:rFonts w:eastAsiaTheme="minorEastAsia"/>
          <w:b/>
          <w:color w:val="000000" w:themeColor="text1"/>
          <w:kern w:val="24"/>
          <w:lang w:eastAsia="en-GB"/>
        </w:rPr>
        <w:t>Design &amp; Setting</w:t>
      </w:r>
    </w:p>
    <w:p w14:paraId="50D4546A" w14:textId="77777777" w:rsidR="0098388B" w:rsidRPr="00415611" w:rsidRDefault="0098388B" w:rsidP="0098388B">
      <w:pPr>
        <w:spacing w:before="96"/>
        <w:rPr>
          <w:rFonts w:eastAsiaTheme="minorEastAsia"/>
          <w:color w:val="000000" w:themeColor="text1"/>
          <w:kern w:val="24"/>
          <w:lang w:eastAsia="en-GB"/>
        </w:rPr>
      </w:pPr>
      <w:r>
        <w:rPr>
          <w:rFonts w:eastAsiaTheme="minorEastAsia"/>
          <w:color w:val="000000" w:themeColor="text1"/>
          <w:kern w:val="24"/>
          <w:lang w:eastAsia="en-GB"/>
        </w:rPr>
        <w:t xml:space="preserve">PHCPs who care for and refer COPD patients to PR were purposively selected from General Practices across Cambridgeshire, Peterborough and </w:t>
      </w:r>
      <w:r w:rsidR="002E72E3">
        <w:rPr>
          <w:rFonts w:eastAsiaTheme="minorEastAsia"/>
          <w:color w:val="000000" w:themeColor="text1"/>
          <w:kern w:val="24"/>
          <w:lang w:eastAsia="en-GB"/>
        </w:rPr>
        <w:t xml:space="preserve">the </w:t>
      </w:r>
      <w:r>
        <w:rPr>
          <w:rFonts w:eastAsiaTheme="minorEastAsia"/>
          <w:color w:val="000000" w:themeColor="text1"/>
          <w:kern w:val="24"/>
          <w:lang w:eastAsia="en-GB"/>
        </w:rPr>
        <w:t xml:space="preserve">West Midlands. </w:t>
      </w:r>
    </w:p>
    <w:p w14:paraId="7CB74CA2" w14:textId="77777777" w:rsidR="005A1458" w:rsidRDefault="005A1458" w:rsidP="00815C3E">
      <w:pPr>
        <w:rPr>
          <w:rFonts w:eastAsiaTheme="minorEastAsia"/>
          <w:b/>
          <w:bCs/>
          <w:color w:val="000000" w:themeColor="text1"/>
          <w:kern w:val="24"/>
          <w:lang w:eastAsia="en-GB"/>
        </w:rPr>
      </w:pPr>
    </w:p>
    <w:p w14:paraId="1F03D2CC" w14:textId="77777777" w:rsidR="005A1458" w:rsidRDefault="005A1458" w:rsidP="00815C3E">
      <w:pPr>
        <w:rPr>
          <w:rFonts w:eastAsiaTheme="minorEastAsia"/>
          <w:b/>
          <w:bCs/>
          <w:color w:val="000000" w:themeColor="text1"/>
          <w:kern w:val="24"/>
          <w:lang w:eastAsia="en-GB"/>
        </w:rPr>
      </w:pPr>
      <w:r>
        <w:rPr>
          <w:rFonts w:eastAsiaTheme="minorEastAsia"/>
          <w:b/>
          <w:bCs/>
          <w:color w:val="000000" w:themeColor="text1"/>
          <w:kern w:val="24"/>
          <w:lang w:eastAsia="en-GB"/>
        </w:rPr>
        <w:t>Method</w:t>
      </w:r>
      <w:r w:rsidR="0098388B">
        <w:rPr>
          <w:rFonts w:eastAsiaTheme="minorEastAsia"/>
          <w:b/>
          <w:bCs/>
          <w:color w:val="000000" w:themeColor="text1"/>
          <w:kern w:val="24"/>
          <w:lang w:eastAsia="en-GB"/>
        </w:rPr>
        <w:t>s</w:t>
      </w:r>
    </w:p>
    <w:p w14:paraId="70BA9DF8" w14:textId="04A7932E" w:rsidR="0098388B" w:rsidRPr="00415611" w:rsidRDefault="0098388B" w:rsidP="0098388B">
      <w:pPr>
        <w:spacing w:before="96"/>
        <w:rPr>
          <w:rFonts w:eastAsiaTheme="minorEastAsia"/>
          <w:b/>
          <w:bCs/>
          <w:color w:val="000000" w:themeColor="text1"/>
          <w:kern w:val="24"/>
          <w:lang w:eastAsia="en-GB"/>
        </w:rPr>
      </w:pPr>
      <w:r w:rsidRPr="00B428E0">
        <w:rPr>
          <w:rFonts w:eastAsiaTheme="minorEastAsia"/>
          <w:bCs/>
          <w:color w:val="000000" w:themeColor="text1"/>
          <w:kern w:val="24"/>
          <w:lang w:eastAsia="en-GB"/>
        </w:rPr>
        <w:t>Semi-structured interview</w:t>
      </w:r>
      <w:r>
        <w:rPr>
          <w:rFonts w:eastAsiaTheme="minorEastAsia"/>
          <w:bCs/>
          <w:color w:val="000000" w:themeColor="text1"/>
          <w:kern w:val="24"/>
          <w:lang w:eastAsia="en-GB"/>
        </w:rPr>
        <w:t>s</w:t>
      </w:r>
      <w:r w:rsidR="008425B2">
        <w:rPr>
          <w:rFonts w:eastAsiaTheme="minorEastAsia"/>
          <w:bCs/>
          <w:color w:val="000000" w:themeColor="text1"/>
          <w:kern w:val="24"/>
          <w:lang w:eastAsia="en-GB"/>
        </w:rPr>
        <w:t xml:space="preserve"> exploring PR referral</w:t>
      </w:r>
      <w:r>
        <w:rPr>
          <w:rFonts w:eastAsiaTheme="minorEastAsia"/>
          <w:bCs/>
          <w:color w:val="000000" w:themeColor="text1"/>
          <w:kern w:val="24"/>
          <w:lang w:eastAsia="en-GB"/>
        </w:rPr>
        <w:t xml:space="preserve"> were undertaken to theme saturation</w:t>
      </w:r>
      <w:r w:rsidR="008425B2">
        <w:rPr>
          <w:rFonts w:eastAsiaTheme="minorEastAsia"/>
          <w:bCs/>
          <w:color w:val="000000" w:themeColor="text1"/>
          <w:kern w:val="24"/>
          <w:lang w:eastAsia="en-GB"/>
        </w:rPr>
        <w:t>.</w:t>
      </w:r>
      <w:r w:rsidR="00B74E02">
        <w:rPr>
          <w:rFonts w:eastAsiaTheme="minorEastAsia"/>
          <w:bCs/>
          <w:color w:val="000000" w:themeColor="text1"/>
          <w:kern w:val="24"/>
          <w:lang w:eastAsia="en-GB"/>
        </w:rPr>
        <w:t xml:space="preserve"> </w:t>
      </w:r>
      <w:r>
        <w:rPr>
          <w:rFonts w:eastAsiaTheme="minorEastAsia"/>
          <w:bCs/>
          <w:color w:val="000000" w:themeColor="text1"/>
          <w:kern w:val="24"/>
          <w:lang w:eastAsia="en-GB"/>
        </w:rPr>
        <w:t xml:space="preserve"> Images </w:t>
      </w:r>
      <w:r w:rsidRPr="00B428E0">
        <w:rPr>
          <w:rFonts w:eastAsiaTheme="minorEastAsia"/>
          <w:bCs/>
          <w:color w:val="000000" w:themeColor="text1"/>
          <w:kern w:val="24"/>
          <w:lang w:eastAsia="en-GB"/>
        </w:rPr>
        <w:t xml:space="preserve">depicting patients with varying COPD severity </w:t>
      </w:r>
      <w:r>
        <w:rPr>
          <w:rFonts w:eastAsiaTheme="minorEastAsia"/>
          <w:bCs/>
          <w:color w:val="000000" w:themeColor="text1"/>
          <w:kern w:val="24"/>
          <w:lang w:eastAsia="en-GB"/>
        </w:rPr>
        <w:t xml:space="preserve">were used </w:t>
      </w:r>
      <w:r w:rsidRPr="00B428E0">
        <w:rPr>
          <w:rFonts w:eastAsiaTheme="minorEastAsia"/>
          <w:bCs/>
          <w:color w:val="000000" w:themeColor="text1"/>
          <w:kern w:val="24"/>
          <w:lang w:eastAsia="en-GB"/>
        </w:rPr>
        <w:t xml:space="preserve">to stimulate memory and associative recall. </w:t>
      </w:r>
      <w:r>
        <w:rPr>
          <w:rFonts w:eastAsiaTheme="minorEastAsia"/>
          <w:bCs/>
          <w:color w:val="000000" w:themeColor="text1"/>
          <w:kern w:val="24"/>
          <w:lang w:eastAsia="en-GB"/>
        </w:rPr>
        <w:t xml:space="preserve"> Interviews were recorded, transcribed verbatim and analysed using</w:t>
      </w:r>
      <w:r w:rsidRPr="00B428E0">
        <w:rPr>
          <w:rFonts w:eastAsiaTheme="minorEastAsia"/>
          <w:bCs/>
          <w:color w:val="000000" w:themeColor="text1"/>
          <w:kern w:val="24"/>
          <w:lang w:eastAsia="en-GB"/>
        </w:rPr>
        <w:t xml:space="preserve"> </w:t>
      </w:r>
      <w:r>
        <w:rPr>
          <w:rFonts w:eastAsiaTheme="minorEastAsia"/>
          <w:bCs/>
          <w:color w:val="000000" w:themeColor="text1"/>
          <w:kern w:val="24"/>
          <w:lang w:eastAsia="en-GB"/>
        </w:rPr>
        <w:t xml:space="preserve">Rapid Qualitative Analysis. </w:t>
      </w:r>
    </w:p>
    <w:p w14:paraId="424B2655" w14:textId="77777777" w:rsidR="0098388B" w:rsidRDefault="0098388B" w:rsidP="00815C3E">
      <w:pPr>
        <w:rPr>
          <w:rFonts w:eastAsiaTheme="minorEastAsia"/>
          <w:bCs/>
          <w:color w:val="000000" w:themeColor="text1"/>
          <w:kern w:val="24"/>
          <w:lang w:eastAsia="en-GB"/>
        </w:rPr>
      </w:pPr>
    </w:p>
    <w:p w14:paraId="580A72CE" w14:textId="77777777" w:rsidR="005A1458" w:rsidRDefault="005A1458" w:rsidP="00815C3E">
      <w:pPr>
        <w:rPr>
          <w:rFonts w:eastAsiaTheme="minorEastAsia"/>
          <w:b/>
          <w:bCs/>
          <w:color w:val="000000" w:themeColor="text1"/>
          <w:kern w:val="24"/>
          <w:lang w:eastAsia="en-GB"/>
        </w:rPr>
      </w:pPr>
      <w:r>
        <w:rPr>
          <w:rFonts w:eastAsiaTheme="minorEastAsia"/>
          <w:b/>
          <w:bCs/>
          <w:color w:val="000000" w:themeColor="text1"/>
          <w:kern w:val="24"/>
          <w:lang w:eastAsia="en-GB"/>
        </w:rPr>
        <w:t xml:space="preserve">Results </w:t>
      </w:r>
    </w:p>
    <w:p w14:paraId="23E32034" w14:textId="2A16275D" w:rsidR="005055ED" w:rsidRDefault="005055ED" w:rsidP="00815C3E">
      <w:pPr>
        <w:rPr>
          <w:rFonts w:eastAsiaTheme="minorEastAsia"/>
          <w:bCs/>
          <w:color w:val="000000" w:themeColor="text1"/>
          <w:kern w:val="24"/>
          <w:lang w:eastAsia="en-GB"/>
        </w:rPr>
      </w:pPr>
      <w:r w:rsidRPr="005055ED">
        <w:rPr>
          <w:rFonts w:eastAsiaTheme="minorEastAsia"/>
          <w:bCs/>
          <w:color w:val="000000" w:themeColor="text1"/>
          <w:kern w:val="24"/>
          <w:lang w:eastAsia="en-GB"/>
        </w:rPr>
        <w:t xml:space="preserve">19 PHCPs were interviewed. </w:t>
      </w:r>
      <w:r w:rsidR="0098388B">
        <w:rPr>
          <w:rFonts w:eastAsiaTheme="minorEastAsia"/>
          <w:bCs/>
          <w:color w:val="000000" w:themeColor="text1"/>
          <w:kern w:val="24"/>
          <w:lang w:eastAsia="en-GB"/>
        </w:rPr>
        <w:t>Barriers to PR referral included limited awareness of the clinical benefits, l</w:t>
      </w:r>
      <w:r>
        <w:rPr>
          <w:rFonts w:eastAsiaTheme="minorEastAsia"/>
          <w:bCs/>
          <w:color w:val="000000" w:themeColor="text1"/>
          <w:kern w:val="24"/>
          <w:lang w:eastAsia="en-GB"/>
        </w:rPr>
        <w:t>ittle</w:t>
      </w:r>
      <w:r w:rsidR="0098388B">
        <w:rPr>
          <w:rFonts w:eastAsiaTheme="minorEastAsia"/>
          <w:bCs/>
          <w:color w:val="000000" w:themeColor="text1"/>
          <w:kern w:val="24"/>
          <w:lang w:eastAsia="en-GB"/>
        </w:rPr>
        <w:t xml:space="preserve"> knowledge of local PR providers, consultation time constraints and presumed low patient motivation. Whilst practice nurses had the greatest knowledge, they </w:t>
      </w:r>
      <w:r w:rsidR="003A07E5">
        <w:rPr>
          <w:rFonts w:eastAsiaTheme="minorEastAsia"/>
          <w:bCs/>
          <w:color w:val="000000" w:themeColor="text1"/>
          <w:kern w:val="24"/>
          <w:lang w:eastAsia="en-GB"/>
        </w:rPr>
        <w:t xml:space="preserve">still </w:t>
      </w:r>
      <w:r w:rsidR="0098388B">
        <w:rPr>
          <w:rFonts w:eastAsiaTheme="minorEastAsia"/>
          <w:bCs/>
          <w:color w:val="000000" w:themeColor="text1"/>
          <w:kern w:val="24"/>
          <w:lang w:eastAsia="en-GB"/>
        </w:rPr>
        <w:t xml:space="preserve">described difficulty in packaging and selling PR. </w:t>
      </w:r>
      <w:r w:rsidR="00676009">
        <w:rPr>
          <w:rFonts w:eastAsiaTheme="minorEastAsia"/>
          <w:bCs/>
          <w:color w:val="000000" w:themeColor="text1"/>
          <w:kern w:val="24"/>
          <w:lang w:eastAsia="en-GB"/>
        </w:rPr>
        <w:t>M</w:t>
      </w:r>
      <w:r w:rsidR="0098388B">
        <w:rPr>
          <w:rFonts w:eastAsiaTheme="minorEastAsia"/>
          <w:bCs/>
          <w:color w:val="000000" w:themeColor="text1"/>
          <w:kern w:val="24"/>
          <w:lang w:eastAsia="en-GB"/>
        </w:rPr>
        <w:t>ost PHCPs described internally assessing patient suitability based on presumed accessibility, social and disease-specific characteristics</w:t>
      </w:r>
      <w:r w:rsidR="00676009">
        <w:rPr>
          <w:rFonts w:eastAsiaTheme="minorEastAsia"/>
          <w:bCs/>
          <w:color w:val="000000" w:themeColor="text1"/>
          <w:kern w:val="24"/>
          <w:lang w:eastAsia="en-GB"/>
        </w:rPr>
        <w:t xml:space="preserve"> rather than clinical benefits</w:t>
      </w:r>
      <w:r w:rsidR="0098388B">
        <w:rPr>
          <w:rFonts w:eastAsiaTheme="minorEastAsia"/>
          <w:bCs/>
          <w:color w:val="000000" w:themeColor="text1"/>
          <w:kern w:val="24"/>
          <w:lang w:eastAsia="en-GB"/>
        </w:rPr>
        <w:t xml:space="preserve">. </w:t>
      </w:r>
      <w:r w:rsidR="00676009">
        <w:rPr>
          <w:rFonts w:eastAsiaTheme="minorEastAsia"/>
          <w:bCs/>
          <w:color w:val="000000" w:themeColor="text1"/>
          <w:kern w:val="24"/>
          <w:lang w:eastAsia="en-GB"/>
        </w:rPr>
        <w:t>Referrals were facilitated by</w:t>
      </w:r>
      <w:r w:rsidR="0098388B">
        <w:rPr>
          <w:rFonts w:eastAsiaTheme="minorEastAsia"/>
          <w:bCs/>
          <w:color w:val="000000" w:themeColor="text1"/>
          <w:kern w:val="24"/>
          <w:lang w:eastAsia="en-GB"/>
        </w:rPr>
        <w:t xml:space="preserve"> financial incentives for the practice and positive feedback from both patients and providers. </w:t>
      </w:r>
    </w:p>
    <w:p w14:paraId="5B573CC9" w14:textId="77777777" w:rsidR="005055ED" w:rsidRPr="005055ED" w:rsidRDefault="005055ED" w:rsidP="00815C3E">
      <w:pPr>
        <w:rPr>
          <w:rFonts w:eastAsiaTheme="minorEastAsia"/>
          <w:bCs/>
          <w:color w:val="000000" w:themeColor="text1"/>
          <w:kern w:val="24"/>
          <w:lang w:eastAsia="en-GB"/>
        </w:rPr>
      </w:pPr>
    </w:p>
    <w:p w14:paraId="3CC3D951" w14:textId="77777777" w:rsidR="0098388B" w:rsidRPr="00254236" w:rsidRDefault="0098388B" w:rsidP="0098388B">
      <w:pPr>
        <w:rPr>
          <w:b/>
        </w:rPr>
      </w:pPr>
      <w:r>
        <w:rPr>
          <w:b/>
        </w:rPr>
        <w:t xml:space="preserve">Conclusion </w:t>
      </w:r>
    </w:p>
    <w:p w14:paraId="4074BA4A" w14:textId="7A8DBE52" w:rsidR="0098388B" w:rsidRDefault="0098388B" w:rsidP="0098388B">
      <w:r>
        <w:t xml:space="preserve">There </w:t>
      </w:r>
      <w:r w:rsidR="002E72E3">
        <w:t>we</w:t>
      </w:r>
      <w:r>
        <w:t xml:space="preserve">re more </w:t>
      </w:r>
      <w:r w:rsidR="005055ED">
        <w:t xml:space="preserve">PR referral </w:t>
      </w:r>
      <w:r>
        <w:t>barriers than enablers</w:t>
      </w:r>
      <w:r w:rsidR="005055ED">
        <w:t xml:space="preserve">. </w:t>
      </w:r>
      <w:r>
        <w:t>Providers must engage better with PHCPs/COPD patients/carers and actively promote PR. Increasing PHCPs’ awareness of the benefits of PR, financial incentives and alternative referral pathways should be considered.</w:t>
      </w:r>
    </w:p>
    <w:p w14:paraId="591B75C2" w14:textId="4706136A" w:rsidR="005055ED" w:rsidRDefault="005055ED" w:rsidP="00815C3E">
      <w:pPr>
        <w:rPr>
          <w:rFonts w:eastAsiaTheme="minorEastAsia"/>
          <w:b/>
          <w:bCs/>
          <w:color w:val="000000" w:themeColor="text1"/>
          <w:kern w:val="24"/>
          <w:lang w:eastAsia="en-GB"/>
        </w:rPr>
      </w:pPr>
    </w:p>
    <w:p w14:paraId="0D817B41" w14:textId="77777777" w:rsidR="005055ED" w:rsidRDefault="005055ED" w:rsidP="00815C3E">
      <w:pPr>
        <w:rPr>
          <w:rFonts w:eastAsiaTheme="minorEastAsia"/>
          <w:b/>
          <w:bCs/>
          <w:color w:val="000000" w:themeColor="text1"/>
          <w:kern w:val="24"/>
          <w:lang w:eastAsia="en-GB"/>
        </w:rPr>
      </w:pPr>
    </w:p>
    <w:p w14:paraId="3B62360B" w14:textId="77777777" w:rsidR="009A61F7" w:rsidRPr="005055ED" w:rsidRDefault="005055ED" w:rsidP="00815C3E">
      <w:pPr>
        <w:rPr>
          <w:b/>
        </w:rPr>
      </w:pPr>
      <w:r w:rsidRPr="005055ED">
        <w:rPr>
          <w:b/>
        </w:rPr>
        <w:t>Key words</w:t>
      </w:r>
    </w:p>
    <w:p w14:paraId="41C01E23" w14:textId="77777777" w:rsidR="005055ED" w:rsidRDefault="005055ED" w:rsidP="005055ED">
      <w:pPr>
        <w:rPr>
          <w:b/>
        </w:rPr>
      </w:pPr>
    </w:p>
    <w:p w14:paraId="0250EBE7" w14:textId="77777777" w:rsidR="005055ED" w:rsidRPr="000104D1" w:rsidRDefault="005055ED" w:rsidP="005055ED">
      <w:r w:rsidRPr="000104D1">
        <w:t xml:space="preserve">COPD, Chronic Obstructive Pulmonary Disease, Pulmonary Rehabilitation, Primary Care, </w:t>
      </w:r>
    </w:p>
    <w:p w14:paraId="75769F75" w14:textId="77777777" w:rsidR="005055ED" w:rsidRPr="000104D1" w:rsidRDefault="005055ED" w:rsidP="005055ED">
      <w:r>
        <w:t>Primary Health</w:t>
      </w:r>
      <w:r w:rsidRPr="000104D1">
        <w:t xml:space="preserve"> Care Pr</w:t>
      </w:r>
      <w:r>
        <w:t>ofessional</w:t>
      </w:r>
      <w:r w:rsidRPr="000104D1">
        <w:t xml:space="preserve">, Referral. </w:t>
      </w:r>
    </w:p>
    <w:p w14:paraId="62D04197" w14:textId="77777777" w:rsidR="0088772E" w:rsidRDefault="0088772E" w:rsidP="00815C3E">
      <w:pPr>
        <w:rPr>
          <w:b/>
        </w:rPr>
      </w:pPr>
    </w:p>
    <w:p w14:paraId="6A7138F6" w14:textId="77777777" w:rsidR="005055ED" w:rsidRDefault="005055ED" w:rsidP="00815C3E">
      <w:pPr>
        <w:rPr>
          <w:b/>
        </w:rPr>
      </w:pPr>
      <w:r>
        <w:rPr>
          <w:b/>
        </w:rPr>
        <w:t>How this fits in:</w:t>
      </w:r>
    </w:p>
    <w:p w14:paraId="14A31FEB" w14:textId="77777777" w:rsidR="005055ED" w:rsidRDefault="005055ED" w:rsidP="00815C3E">
      <w:pPr>
        <w:rPr>
          <w:b/>
        </w:rPr>
      </w:pPr>
    </w:p>
    <w:p w14:paraId="510C3916" w14:textId="763634B7" w:rsidR="00027F45" w:rsidRPr="00027F45" w:rsidRDefault="00027F45" w:rsidP="00027F45">
      <w:r w:rsidRPr="00027F45">
        <w:t>Referral to PR is an important</w:t>
      </w:r>
      <w:r>
        <w:t xml:space="preserve"> </w:t>
      </w:r>
      <w:r w:rsidR="005637F9">
        <w:t>part of COPD treatment</w:t>
      </w:r>
      <w:r>
        <w:t>,</w:t>
      </w:r>
      <w:r w:rsidRPr="00027F45">
        <w:t xml:space="preserve"> yet it is infrequently actioned by primary health care staff. </w:t>
      </w:r>
      <w:r w:rsidR="008B45DF">
        <w:t xml:space="preserve"> </w:t>
      </w:r>
      <w:r w:rsidR="005637F9">
        <w:t>Previous studies</w:t>
      </w:r>
      <w:r w:rsidRPr="00027F45">
        <w:t xml:space="preserve"> suggest that </w:t>
      </w:r>
      <w:r w:rsidR="005637F9">
        <w:t xml:space="preserve">educational interventions for </w:t>
      </w:r>
      <w:r>
        <w:t xml:space="preserve">professionals </w:t>
      </w:r>
      <w:r w:rsidR="005637F9">
        <w:t>could increase</w:t>
      </w:r>
      <w:r w:rsidR="002E72E3">
        <w:t xml:space="preserve"> </w:t>
      </w:r>
      <w:r>
        <w:t>referral</w:t>
      </w:r>
      <w:r w:rsidRPr="00027F45">
        <w:t xml:space="preserve"> behaviour (</w:t>
      </w:r>
      <w:r w:rsidR="000971E1">
        <w:t>23,26</w:t>
      </w:r>
      <w:r w:rsidRPr="00027F45">
        <w:t xml:space="preserve">). </w:t>
      </w:r>
      <w:r w:rsidR="005637F9">
        <w:t>T</w:t>
      </w:r>
      <w:r w:rsidRPr="00027F45">
        <w:t xml:space="preserve">his qualitative study highlights </w:t>
      </w:r>
      <w:r w:rsidR="005637F9">
        <w:t>the situation is</w:t>
      </w:r>
      <w:r w:rsidR="00206A63">
        <w:t xml:space="preserve"> particularly</w:t>
      </w:r>
      <w:r w:rsidR="005637F9">
        <w:t xml:space="preserve"> </w:t>
      </w:r>
      <w:r w:rsidRPr="00027F45">
        <w:rPr>
          <w:rFonts w:eastAsiaTheme="minorEastAsia"/>
          <w:bCs/>
          <w:color w:val="000000" w:themeColor="text1"/>
          <w:kern w:val="24"/>
          <w:lang w:eastAsia="en-GB"/>
        </w:rPr>
        <w:t xml:space="preserve">complex </w:t>
      </w:r>
      <w:r w:rsidR="005637F9">
        <w:rPr>
          <w:rFonts w:eastAsiaTheme="minorEastAsia"/>
          <w:bCs/>
          <w:color w:val="000000" w:themeColor="text1"/>
          <w:kern w:val="24"/>
          <w:lang w:eastAsia="en-GB"/>
        </w:rPr>
        <w:t xml:space="preserve">with </w:t>
      </w:r>
      <w:r w:rsidRPr="00027F45">
        <w:rPr>
          <w:rFonts w:eastAsiaTheme="minorEastAsia"/>
          <w:bCs/>
          <w:color w:val="000000" w:themeColor="text1"/>
          <w:kern w:val="24"/>
          <w:lang w:eastAsia="en-GB"/>
        </w:rPr>
        <w:t>intertwined barriers</w:t>
      </w:r>
      <w:r>
        <w:rPr>
          <w:rFonts w:eastAsiaTheme="minorEastAsia"/>
          <w:bCs/>
          <w:color w:val="000000" w:themeColor="text1"/>
          <w:kern w:val="24"/>
          <w:lang w:eastAsia="en-GB"/>
        </w:rPr>
        <w:t xml:space="preserve"> and few enablers</w:t>
      </w:r>
      <w:r w:rsidRPr="00027F45">
        <w:rPr>
          <w:rFonts w:eastAsiaTheme="minorEastAsia"/>
          <w:bCs/>
          <w:color w:val="000000" w:themeColor="text1"/>
          <w:kern w:val="24"/>
          <w:lang w:eastAsia="en-GB"/>
        </w:rPr>
        <w:t xml:space="preserve"> for </w:t>
      </w:r>
      <w:r w:rsidR="005637F9">
        <w:rPr>
          <w:rFonts w:eastAsiaTheme="minorEastAsia"/>
          <w:bCs/>
          <w:color w:val="000000" w:themeColor="text1"/>
          <w:kern w:val="24"/>
          <w:lang w:eastAsia="en-GB"/>
        </w:rPr>
        <w:t xml:space="preserve">PR referral by </w:t>
      </w:r>
      <w:r w:rsidRPr="00027F45">
        <w:rPr>
          <w:rFonts w:eastAsiaTheme="minorEastAsia"/>
          <w:bCs/>
          <w:color w:val="000000" w:themeColor="text1"/>
          <w:kern w:val="24"/>
          <w:lang w:eastAsia="en-GB"/>
        </w:rPr>
        <w:t>primary health care staff in England</w:t>
      </w:r>
      <w:r>
        <w:rPr>
          <w:rFonts w:eastAsiaTheme="minorEastAsia"/>
          <w:bCs/>
          <w:color w:val="000000" w:themeColor="text1"/>
          <w:kern w:val="24"/>
          <w:lang w:eastAsia="en-GB"/>
        </w:rPr>
        <w:t xml:space="preserve">. </w:t>
      </w:r>
      <w:r w:rsidR="00676009">
        <w:rPr>
          <w:rFonts w:eastAsiaTheme="minorEastAsia"/>
          <w:bCs/>
          <w:color w:val="000000" w:themeColor="text1"/>
          <w:kern w:val="24"/>
          <w:lang w:eastAsia="en-GB"/>
        </w:rPr>
        <w:t xml:space="preserve">Our findings highlight some </w:t>
      </w:r>
      <w:r w:rsidR="005637F9">
        <w:rPr>
          <w:rFonts w:eastAsiaTheme="minorEastAsia"/>
          <w:bCs/>
          <w:color w:val="000000" w:themeColor="text1"/>
          <w:kern w:val="24"/>
          <w:lang w:eastAsia="en-GB"/>
        </w:rPr>
        <w:t>additional potential</w:t>
      </w:r>
      <w:r w:rsidR="00676009">
        <w:rPr>
          <w:rFonts w:eastAsiaTheme="minorEastAsia"/>
          <w:bCs/>
          <w:color w:val="000000" w:themeColor="text1"/>
          <w:kern w:val="24"/>
          <w:lang w:eastAsia="en-GB"/>
        </w:rPr>
        <w:t xml:space="preserve"> interventions </w:t>
      </w:r>
      <w:r w:rsidR="005637F9">
        <w:rPr>
          <w:rFonts w:eastAsiaTheme="minorEastAsia"/>
          <w:bCs/>
          <w:color w:val="000000" w:themeColor="text1"/>
          <w:kern w:val="24"/>
          <w:lang w:eastAsia="en-GB"/>
        </w:rPr>
        <w:t>for</w:t>
      </w:r>
      <w:r w:rsidRPr="00027F45">
        <w:rPr>
          <w:rFonts w:eastAsiaTheme="minorEastAsia"/>
          <w:bCs/>
          <w:color w:val="000000" w:themeColor="text1"/>
          <w:kern w:val="24"/>
          <w:lang w:eastAsia="en-GB"/>
        </w:rPr>
        <w:t xml:space="preserve"> increas</w:t>
      </w:r>
      <w:r w:rsidR="005637F9">
        <w:rPr>
          <w:rFonts w:eastAsiaTheme="minorEastAsia"/>
          <w:bCs/>
          <w:color w:val="000000" w:themeColor="text1"/>
          <w:kern w:val="24"/>
          <w:lang w:eastAsia="en-GB"/>
        </w:rPr>
        <w:t>ing</w:t>
      </w:r>
      <w:r w:rsidRPr="00027F45">
        <w:rPr>
          <w:rFonts w:eastAsiaTheme="minorEastAsia"/>
          <w:bCs/>
          <w:color w:val="000000" w:themeColor="text1"/>
          <w:kern w:val="24"/>
          <w:lang w:eastAsia="en-GB"/>
        </w:rPr>
        <w:t xml:space="preserve"> PR referral rates</w:t>
      </w:r>
      <w:r>
        <w:rPr>
          <w:rFonts w:eastAsiaTheme="minorEastAsia"/>
          <w:bCs/>
          <w:color w:val="000000" w:themeColor="text1"/>
          <w:kern w:val="24"/>
          <w:lang w:eastAsia="en-GB"/>
        </w:rPr>
        <w:t>.</w:t>
      </w:r>
    </w:p>
    <w:p w14:paraId="5CF6DC1B" w14:textId="77777777" w:rsidR="00027F45" w:rsidRDefault="00027F45" w:rsidP="00815C3E">
      <w:pPr>
        <w:rPr>
          <w:b/>
        </w:rPr>
      </w:pPr>
    </w:p>
    <w:p w14:paraId="0566CCDB" w14:textId="77777777" w:rsidR="007F7DBA" w:rsidRDefault="00BE263B" w:rsidP="00815C3E">
      <w:pPr>
        <w:rPr>
          <w:b/>
        </w:rPr>
      </w:pPr>
      <w:r w:rsidRPr="00BE263B">
        <w:rPr>
          <w:b/>
        </w:rPr>
        <w:t xml:space="preserve">Introduction </w:t>
      </w:r>
      <w:r w:rsidR="000F7B11">
        <w:rPr>
          <w:b/>
        </w:rPr>
        <w:t xml:space="preserve"> </w:t>
      </w:r>
    </w:p>
    <w:p w14:paraId="53CDA741" w14:textId="77777777" w:rsidR="0067214A" w:rsidRPr="00E55D00" w:rsidRDefault="0067214A" w:rsidP="00815C3E">
      <w:pPr>
        <w:rPr>
          <w:rFonts w:cstheme="minorHAnsi"/>
          <w:b/>
        </w:rPr>
      </w:pPr>
    </w:p>
    <w:p w14:paraId="13963D36" w14:textId="2B404115" w:rsidR="000605C1" w:rsidRPr="00D80C44" w:rsidRDefault="00000696" w:rsidP="000D5AA4">
      <w:pPr>
        <w:rPr>
          <w:rFonts w:cstheme="minorHAnsi"/>
          <w:color w:val="000000" w:themeColor="text1"/>
        </w:rPr>
      </w:pPr>
      <w:r w:rsidRPr="0006647C">
        <w:rPr>
          <w:rFonts w:cstheme="minorHAnsi"/>
          <w:color w:val="000000" w:themeColor="text1"/>
        </w:rPr>
        <w:t>Chronic Obstructive Pulmonary Disease (COPD) is</w:t>
      </w:r>
      <w:r w:rsidR="008976CB">
        <w:rPr>
          <w:rFonts w:cstheme="minorHAnsi"/>
          <w:color w:val="000000" w:themeColor="text1"/>
        </w:rPr>
        <w:t xml:space="preserve"> a chronic debilitating disease</w:t>
      </w:r>
      <w:r w:rsidR="00676009">
        <w:rPr>
          <w:rFonts w:cstheme="minorHAnsi"/>
          <w:color w:val="000000" w:themeColor="text1"/>
        </w:rPr>
        <w:t>,</w:t>
      </w:r>
      <w:r w:rsidRPr="0006647C">
        <w:rPr>
          <w:rFonts w:cstheme="minorHAnsi"/>
          <w:color w:val="000000" w:themeColor="text1"/>
        </w:rPr>
        <w:t xml:space="preserve"> the 5th leading cause of death in</w:t>
      </w:r>
      <w:r w:rsidRPr="00162F02">
        <w:rPr>
          <w:rFonts w:cstheme="minorHAnsi"/>
          <w:color w:val="000000" w:themeColor="text1"/>
        </w:rPr>
        <w:t xml:space="preserve"> the </w:t>
      </w:r>
      <w:r w:rsidR="00644C2A" w:rsidRPr="00162F02">
        <w:rPr>
          <w:rFonts w:cstheme="minorHAnsi"/>
          <w:color w:val="000000" w:themeColor="text1"/>
        </w:rPr>
        <w:t>United Kingdom (</w:t>
      </w:r>
      <w:r w:rsidRPr="00162F02">
        <w:rPr>
          <w:rFonts w:cstheme="minorHAnsi"/>
          <w:color w:val="000000" w:themeColor="text1"/>
        </w:rPr>
        <w:t>UK</w:t>
      </w:r>
      <w:r w:rsidR="00644C2A" w:rsidRPr="00162F02">
        <w:rPr>
          <w:rFonts w:cstheme="minorHAnsi"/>
          <w:color w:val="000000" w:themeColor="text1"/>
        </w:rPr>
        <w:t>)</w:t>
      </w:r>
      <w:r w:rsidRPr="00162F02">
        <w:rPr>
          <w:rFonts w:cstheme="minorHAnsi"/>
          <w:color w:val="000000" w:themeColor="text1"/>
        </w:rPr>
        <w:t xml:space="preserve"> (1)</w:t>
      </w:r>
      <w:r w:rsidR="0046371D">
        <w:rPr>
          <w:rFonts w:cstheme="minorHAnsi"/>
          <w:color w:val="000000" w:themeColor="text1"/>
        </w:rPr>
        <w:t xml:space="preserve">. </w:t>
      </w:r>
      <w:r w:rsidR="000605C1">
        <w:rPr>
          <w:rFonts w:cstheme="minorHAnsi"/>
          <w:color w:val="000000" w:themeColor="text1"/>
        </w:rPr>
        <w:t>Emergency hospital admission</w:t>
      </w:r>
      <w:r w:rsidR="002E72E3">
        <w:rPr>
          <w:rFonts w:cstheme="minorHAnsi"/>
          <w:color w:val="000000" w:themeColor="text1"/>
        </w:rPr>
        <w:t>s</w:t>
      </w:r>
      <w:r w:rsidR="000605C1">
        <w:rPr>
          <w:rFonts w:cstheme="minorHAnsi"/>
          <w:color w:val="000000" w:themeColor="text1"/>
        </w:rPr>
        <w:t xml:space="preserve"> remain high (</w:t>
      </w:r>
      <w:r w:rsidR="000602EE">
        <w:rPr>
          <w:rFonts w:cstheme="minorHAnsi"/>
          <w:color w:val="000000" w:themeColor="text1"/>
        </w:rPr>
        <w:t>2</w:t>
      </w:r>
      <w:r w:rsidR="000605C1">
        <w:rPr>
          <w:rFonts w:cstheme="minorHAnsi"/>
          <w:color w:val="000000" w:themeColor="text1"/>
        </w:rPr>
        <w:t xml:space="preserve">) and </w:t>
      </w:r>
      <w:r w:rsidR="000605C1">
        <w:rPr>
          <w:rFonts w:cstheme="minorHAnsi"/>
        </w:rPr>
        <w:t>a</w:t>
      </w:r>
      <w:r w:rsidR="00162F02" w:rsidRPr="00162F02">
        <w:rPr>
          <w:rFonts w:cstheme="minorHAnsi"/>
        </w:rPr>
        <w:t>nnual General Practice</w:t>
      </w:r>
      <w:r w:rsidR="000D5AA4" w:rsidRPr="00162F02">
        <w:rPr>
          <w:rFonts w:cstheme="minorHAnsi"/>
        </w:rPr>
        <w:t xml:space="preserve"> </w:t>
      </w:r>
      <w:r w:rsidR="00162F02" w:rsidRPr="00162F02">
        <w:rPr>
          <w:rFonts w:cstheme="minorHAnsi"/>
        </w:rPr>
        <w:t>COPD consultations have risen from a mean of 6.6 in 2002 to 12.7 in 2010</w:t>
      </w:r>
      <w:r w:rsidR="00BC5E0A">
        <w:rPr>
          <w:rFonts w:cstheme="minorHAnsi"/>
        </w:rPr>
        <w:t xml:space="preserve"> </w:t>
      </w:r>
      <w:r w:rsidR="00103460">
        <w:rPr>
          <w:rFonts w:cstheme="minorHAnsi"/>
        </w:rPr>
        <w:t>(</w:t>
      </w:r>
      <w:r w:rsidR="000602EE">
        <w:rPr>
          <w:rFonts w:cstheme="minorHAnsi"/>
        </w:rPr>
        <w:t>3</w:t>
      </w:r>
      <w:r w:rsidR="00103460">
        <w:rPr>
          <w:rFonts w:cstheme="minorHAnsi"/>
        </w:rPr>
        <w:t>)</w:t>
      </w:r>
      <w:r w:rsidR="000605C1">
        <w:rPr>
          <w:rFonts w:cstheme="minorHAnsi"/>
        </w:rPr>
        <w:t>.</w:t>
      </w:r>
      <w:r w:rsidR="00103460">
        <w:rPr>
          <w:rFonts w:cstheme="minorHAnsi"/>
        </w:rPr>
        <w:t xml:space="preserve"> </w:t>
      </w:r>
    </w:p>
    <w:p w14:paraId="05B6F6DF" w14:textId="77777777" w:rsidR="00000696" w:rsidRDefault="00000696" w:rsidP="00000696">
      <w:pPr>
        <w:rPr>
          <w:rFonts w:cstheme="minorHAnsi"/>
          <w:color w:val="403B38"/>
        </w:rPr>
      </w:pPr>
    </w:p>
    <w:p w14:paraId="2B425793" w14:textId="6E9F89E8" w:rsidR="00000696" w:rsidRDefault="00000696" w:rsidP="00000696">
      <w:r w:rsidRPr="00E55D00">
        <w:t>Pulmonary Rehabilitation (PR) is a cost-effective, nationally and internationally recommended intervention</w:t>
      </w:r>
      <w:r w:rsidRPr="000D5C87">
        <w:t xml:space="preserve"> for</w:t>
      </w:r>
      <w:r>
        <w:t xml:space="preserve"> </w:t>
      </w:r>
      <w:r w:rsidR="002E72E3">
        <w:t xml:space="preserve">COPD </w:t>
      </w:r>
      <w:r>
        <w:t>patients (1</w:t>
      </w:r>
      <w:r w:rsidR="003A3E50">
        <w:t>,</w:t>
      </w:r>
      <w:r w:rsidR="008D7D81">
        <w:t xml:space="preserve"> </w:t>
      </w:r>
      <w:r w:rsidR="000602EE">
        <w:t>4</w:t>
      </w:r>
      <w:r>
        <w:t>-</w:t>
      </w:r>
      <w:r w:rsidR="000602EE">
        <w:t>6</w:t>
      </w:r>
      <w:r w:rsidRPr="00EA520C">
        <w:t>)</w:t>
      </w:r>
      <w:r w:rsidR="004F73FB">
        <w:t>.</w:t>
      </w:r>
      <w:r w:rsidR="00EC4EDA">
        <w:t xml:space="preserve"> </w:t>
      </w:r>
      <w:r>
        <w:t xml:space="preserve">It </w:t>
      </w:r>
      <w:r w:rsidR="0022206D">
        <w:t>comprises</w:t>
      </w:r>
      <w:r w:rsidRPr="008939C5">
        <w:t xml:space="preserve"> structured multidisciplinary </w:t>
      </w:r>
      <w:r w:rsidR="0022206D">
        <w:t xml:space="preserve">group sessions </w:t>
      </w:r>
      <w:r w:rsidRPr="008939C5">
        <w:t>that combine individualised exercise</w:t>
      </w:r>
      <w:r>
        <w:t xml:space="preserve"> with disease related education</w:t>
      </w:r>
      <w:r w:rsidR="00EC4EDA">
        <w:t>.</w:t>
      </w:r>
      <w:r w:rsidRPr="008939C5">
        <w:t xml:space="preserve"> </w:t>
      </w:r>
      <w:r w:rsidRPr="00EA520C">
        <w:t xml:space="preserve">Studies </w:t>
      </w:r>
      <w:r w:rsidR="00DC7A07">
        <w:t>consistently</w:t>
      </w:r>
      <w:r w:rsidR="00DC7A07" w:rsidRPr="00EA520C">
        <w:t xml:space="preserve"> </w:t>
      </w:r>
      <w:r w:rsidRPr="00EA520C">
        <w:t xml:space="preserve">demonstrate </w:t>
      </w:r>
      <w:r>
        <w:t xml:space="preserve">PR </w:t>
      </w:r>
      <w:r w:rsidRPr="008939C5">
        <w:t>improv</w:t>
      </w:r>
      <w:r>
        <w:t>es patients’</w:t>
      </w:r>
      <w:r w:rsidRPr="008939C5">
        <w:t xml:space="preserve"> </w:t>
      </w:r>
      <w:r w:rsidR="0046371D">
        <w:t xml:space="preserve">symptoms, </w:t>
      </w:r>
      <w:r w:rsidRPr="008939C5">
        <w:t>both in stable disease and post exacerbation (</w:t>
      </w:r>
      <w:r w:rsidR="000602EE">
        <w:t>8</w:t>
      </w:r>
      <w:r>
        <w:t>-1</w:t>
      </w:r>
      <w:r w:rsidR="008D7D81">
        <w:t>1</w:t>
      </w:r>
      <w:r w:rsidRPr="008939C5">
        <w:t>).</w:t>
      </w:r>
      <w:r>
        <w:t xml:space="preserve"> </w:t>
      </w:r>
    </w:p>
    <w:p w14:paraId="2B265F05" w14:textId="77777777" w:rsidR="00027F45" w:rsidRDefault="00027F45" w:rsidP="00000696"/>
    <w:p w14:paraId="7A181AA1" w14:textId="76A62F7A" w:rsidR="00027F45" w:rsidRDefault="00027F45" w:rsidP="00027F45">
      <w:r>
        <w:t xml:space="preserve">In the UK, referral is largely undertaken by </w:t>
      </w:r>
      <w:r w:rsidR="00F2283D">
        <w:t xml:space="preserve">primary care based </w:t>
      </w:r>
      <w:r>
        <w:t>healthcare practitioners (</w:t>
      </w:r>
      <w:r w:rsidR="0046371D">
        <w:t>P</w:t>
      </w:r>
      <w:r>
        <w:t>HCP</w:t>
      </w:r>
      <w:r w:rsidR="0046371D">
        <w:t>’s</w:t>
      </w:r>
      <w:r>
        <w:t>) (1</w:t>
      </w:r>
      <w:r w:rsidR="000602EE">
        <w:t>2</w:t>
      </w:r>
      <w:r>
        <w:t xml:space="preserve">) but less than 10-15% of eligible COPD patients </w:t>
      </w:r>
      <w:r w:rsidR="0046371D">
        <w:t xml:space="preserve">are </w:t>
      </w:r>
      <w:r w:rsidR="0022206D">
        <w:t xml:space="preserve">being </w:t>
      </w:r>
      <w:r>
        <w:t>referred</w:t>
      </w:r>
      <w:r w:rsidR="00F2283D">
        <w:t>,</w:t>
      </w:r>
      <w:r w:rsidR="00A32F7C">
        <w:t xml:space="preserve"> </w:t>
      </w:r>
      <w:r w:rsidR="008425B2">
        <w:t>c</w:t>
      </w:r>
      <w:r w:rsidR="00F2283D">
        <w:t xml:space="preserve">onsequently </w:t>
      </w:r>
      <w:r w:rsidR="008425B2">
        <w:t xml:space="preserve">practitioners are </w:t>
      </w:r>
      <w:r w:rsidR="00A32F7C">
        <w:t>being asked to improve</w:t>
      </w:r>
      <w:r w:rsidR="00F2283D">
        <w:t xml:space="preserve"> the PR</w:t>
      </w:r>
      <w:r w:rsidR="00A32F7C">
        <w:t xml:space="preserve">  ‘sale’ </w:t>
      </w:r>
      <w:r>
        <w:t>(</w:t>
      </w:r>
      <w:r w:rsidR="000602EE">
        <w:t>12</w:t>
      </w:r>
      <w:r>
        <w:t>-</w:t>
      </w:r>
      <w:r w:rsidR="00F0233B">
        <w:t>14</w:t>
      </w:r>
      <w:r>
        <w:t>)</w:t>
      </w:r>
      <w:r w:rsidR="004F73FB">
        <w:t>.</w:t>
      </w:r>
    </w:p>
    <w:p w14:paraId="09C28E33" w14:textId="77777777" w:rsidR="00027F45" w:rsidRDefault="00027F45" w:rsidP="00000696"/>
    <w:p w14:paraId="65DAFEC8" w14:textId="72DFD2D5" w:rsidR="00B45C26" w:rsidRDefault="005E4575" w:rsidP="00000696">
      <w:pPr>
        <w:autoSpaceDE w:val="0"/>
        <w:autoSpaceDN w:val="0"/>
        <w:adjustRightInd w:val="0"/>
      </w:pPr>
      <w:r>
        <w:t>Qualitative studies among COPD patients repeatedly highlight barriers that imped</w:t>
      </w:r>
      <w:r w:rsidR="00294BCE">
        <w:t>e</w:t>
      </w:r>
      <w:r>
        <w:t xml:space="preserve"> </w:t>
      </w:r>
      <w:r w:rsidR="0046371D">
        <w:t xml:space="preserve">referral </w:t>
      </w:r>
      <w:r>
        <w:t>acceptance</w:t>
      </w:r>
      <w:r w:rsidR="0046371D">
        <w:t>,</w:t>
      </w:r>
      <w:r w:rsidR="000605C1">
        <w:t xml:space="preserve"> includ</w:t>
      </w:r>
      <w:r w:rsidR="00206A63">
        <w:t>e</w:t>
      </w:r>
      <w:r w:rsidR="000605C1">
        <w:t xml:space="preserve"> </w:t>
      </w:r>
      <w:r>
        <w:t>fears around exercise and breathlessness</w:t>
      </w:r>
      <w:r w:rsidR="000605C1">
        <w:t xml:space="preserve"> and </w:t>
      </w:r>
      <w:r>
        <w:t>feelings of guilt</w:t>
      </w:r>
      <w:r w:rsidR="000B1A66">
        <w:t xml:space="preserve">. </w:t>
      </w:r>
      <w:r w:rsidR="00206A63">
        <w:t>Whilst f</w:t>
      </w:r>
      <w:r>
        <w:t>unctional barriers includ</w:t>
      </w:r>
      <w:r w:rsidR="000605C1">
        <w:t>e</w:t>
      </w:r>
      <w:r>
        <w:t xml:space="preserve"> </w:t>
      </w:r>
      <w:r w:rsidR="0022206D">
        <w:t xml:space="preserve">accessibility of </w:t>
      </w:r>
      <w:r>
        <w:t>PR</w:t>
      </w:r>
      <w:r w:rsidR="0022206D">
        <w:t>,</w:t>
      </w:r>
      <w:r>
        <w:t xml:space="preserve"> and impact</w:t>
      </w:r>
      <w:r w:rsidR="00D20632">
        <w:t>s</w:t>
      </w:r>
      <w:r>
        <w:t xml:space="preserve"> upon</w:t>
      </w:r>
      <w:r w:rsidR="000605C1">
        <w:t xml:space="preserve"> </w:t>
      </w:r>
      <w:r>
        <w:t>family and work (</w:t>
      </w:r>
      <w:r w:rsidR="004F1FA3">
        <w:t>1</w:t>
      </w:r>
      <w:r w:rsidR="00F0233B">
        <w:t>5</w:t>
      </w:r>
      <w:r w:rsidR="004F1FA3">
        <w:t>-2</w:t>
      </w:r>
      <w:r w:rsidR="00F0233B">
        <w:t>1</w:t>
      </w:r>
      <w:r>
        <w:t>).</w:t>
      </w:r>
      <w:r w:rsidR="008E0AC3">
        <w:t xml:space="preserve">  </w:t>
      </w:r>
      <w:r w:rsidR="0092714B">
        <w:t>P</w:t>
      </w:r>
      <w:r w:rsidR="00000696">
        <w:t>atients</w:t>
      </w:r>
      <w:r w:rsidR="0092714B">
        <w:t xml:space="preserve"> </w:t>
      </w:r>
      <w:r w:rsidR="0022206D">
        <w:t xml:space="preserve">also </w:t>
      </w:r>
      <w:r w:rsidR="00633EB4">
        <w:t xml:space="preserve">report </w:t>
      </w:r>
      <w:r w:rsidR="0092714B">
        <w:t>th</w:t>
      </w:r>
      <w:r w:rsidR="004F73FB">
        <w:t>eir</w:t>
      </w:r>
      <w:r w:rsidR="0092714B">
        <w:t xml:space="preserve"> </w:t>
      </w:r>
      <w:r w:rsidR="00065BE6">
        <w:t xml:space="preserve">referral </w:t>
      </w:r>
      <w:r w:rsidR="00633EB4">
        <w:t>acceptance</w:t>
      </w:r>
      <w:r w:rsidR="0092714B">
        <w:t xml:space="preserve"> </w:t>
      </w:r>
      <w:r w:rsidR="00633EB4">
        <w:t>is</w:t>
      </w:r>
      <w:r w:rsidR="000605C1">
        <w:t xml:space="preserve"> highly</w:t>
      </w:r>
      <w:r w:rsidR="00633EB4">
        <w:t xml:space="preserve"> influenced by</w:t>
      </w:r>
      <w:r w:rsidR="0092714B">
        <w:t xml:space="preserve"> their</w:t>
      </w:r>
      <w:r w:rsidR="0022206D">
        <w:t xml:space="preserve"> </w:t>
      </w:r>
      <w:r w:rsidR="00743951">
        <w:t>Health Care P</w:t>
      </w:r>
      <w:r w:rsidR="008425B2">
        <w:t>ractitioner</w:t>
      </w:r>
      <w:r w:rsidR="00206A63">
        <w:t xml:space="preserve"> (HCP)</w:t>
      </w:r>
      <w:r w:rsidR="00633EB4">
        <w:t>, c</w:t>
      </w:r>
      <w:r w:rsidR="00000696">
        <w:t>iting</w:t>
      </w:r>
      <w:r w:rsidR="00633EB4">
        <w:t xml:space="preserve"> information about PR,</w:t>
      </w:r>
      <w:r w:rsidR="00A36F16">
        <w:t xml:space="preserve"> referrer’s </w:t>
      </w:r>
      <w:r w:rsidR="009807F6">
        <w:t>manner and</w:t>
      </w:r>
      <w:r w:rsidR="009D1D77">
        <w:t xml:space="preserve"> professional conviction </w:t>
      </w:r>
      <w:r w:rsidR="00EC4EDA">
        <w:t>to</w:t>
      </w:r>
      <w:r w:rsidR="009D1D77">
        <w:t xml:space="preserve"> PR</w:t>
      </w:r>
      <w:r w:rsidR="00633EB4">
        <w:t xml:space="preserve"> as</w:t>
      </w:r>
      <w:r w:rsidR="00065BE6">
        <w:t xml:space="preserve"> important </w:t>
      </w:r>
      <w:r w:rsidR="007731D2">
        <w:t>(</w:t>
      </w:r>
      <w:r w:rsidR="004F1FA3">
        <w:t>1</w:t>
      </w:r>
      <w:r w:rsidR="00F0233B">
        <w:t>5</w:t>
      </w:r>
      <w:r w:rsidR="004F1FA3">
        <w:t>-</w:t>
      </w:r>
      <w:r w:rsidR="00F0233B">
        <w:t>18</w:t>
      </w:r>
      <w:r w:rsidR="007731D2">
        <w:t>,</w:t>
      </w:r>
      <w:r w:rsidR="00846E23">
        <w:t xml:space="preserve"> 21-</w:t>
      </w:r>
      <w:r w:rsidR="004F1FA3">
        <w:t>2</w:t>
      </w:r>
      <w:r w:rsidR="00F0233B">
        <w:t>3</w:t>
      </w:r>
      <w:r w:rsidR="009807F6">
        <w:t>)</w:t>
      </w:r>
      <w:r w:rsidR="004F1FA3">
        <w:t>.</w:t>
      </w:r>
    </w:p>
    <w:p w14:paraId="1D6D1E44" w14:textId="77777777" w:rsidR="00027F45" w:rsidRDefault="00027F45" w:rsidP="007A5224"/>
    <w:p w14:paraId="4BF17E8D" w14:textId="76931155" w:rsidR="000A05F3" w:rsidRDefault="00EC4EDA" w:rsidP="007A5224">
      <w:r>
        <w:t>To date only two UK primary care studies (1</w:t>
      </w:r>
      <w:r w:rsidR="00F0233B">
        <w:t>3</w:t>
      </w:r>
      <w:r>
        <w:t>, 2</w:t>
      </w:r>
      <w:r w:rsidR="00F0233B">
        <w:t>4</w:t>
      </w:r>
      <w:r>
        <w:t xml:space="preserve">) </w:t>
      </w:r>
      <w:r w:rsidR="00027F45">
        <w:t xml:space="preserve">have sought to understand </w:t>
      </w:r>
      <w:r w:rsidR="0046371D">
        <w:t>PHCP’</w:t>
      </w:r>
      <w:r w:rsidR="00D76A09">
        <w:t>s</w:t>
      </w:r>
      <w:r w:rsidR="0046371D">
        <w:t xml:space="preserve"> </w:t>
      </w:r>
      <w:r w:rsidR="00027F45">
        <w:t>PR referral experience</w:t>
      </w:r>
      <w:r w:rsidR="00974995">
        <w:t>s</w:t>
      </w:r>
      <w:r w:rsidR="00F2283D">
        <w:t>.</w:t>
      </w:r>
      <w:r w:rsidR="00111171">
        <w:t xml:space="preserve"> </w:t>
      </w:r>
      <w:r w:rsidR="0046371D">
        <w:t>T</w:t>
      </w:r>
      <w:r w:rsidR="00B45C26">
        <w:t>he</w:t>
      </w:r>
      <w:r w:rsidR="004F73FB">
        <w:t>se</w:t>
      </w:r>
      <w:r w:rsidR="00A36F16">
        <w:t xml:space="preserve"> </w:t>
      </w:r>
      <w:r w:rsidR="00027F45">
        <w:t xml:space="preserve">studies </w:t>
      </w:r>
      <w:r w:rsidR="00B45C26">
        <w:t>suggest</w:t>
      </w:r>
      <w:r w:rsidR="00F375FF">
        <w:t xml:space="preserve"> </w:t>
      </w:r>
      <w:r w:rsidR="00B45C26">
        <w:t>time-constraints</w:t>
      </w:r>
      <w:r w:rsidR="00D20632">
        <w:t xml:space="preserve">, </w:t>
      </w:r>
      <w:r w:rsidR="00A577FE">
        <w:t>l</w:t>
      </w:r>
      <w:r w:rsidR="00B45C26">
        <w:t>imited knowledge of PR</w:t>
      </w:r>
      <w:r w:rsidR="00D20632">
        <w:t>,</w:t>
      </w:r>
      <w:r w:rsidR="0046371D">
        <w:t xml:space="preserve"> patient’s physicality and </w:t>
      </w:r>
      <w:r w:rsidR="00B45C26">
        <w:t>personal culpability for COPD inhibit</w:t>
      </w:r>
      <w:r w:rsidR="00294BCE">
        <w:t xml:space="preserve"> </w:t>
      </w:r>
      <w:r w:rsidR="00065BE6">
        <w:t xml:space="preserve">referral </w:t>
      </w:r>
      <w:r w:rsidR="00B45C26">
        <w:t>acceptance</w:t>
      </w:r>
      <w:r w:rsidR="006D7642">
        <w:t xml:space="preserve">. </w:t>
      </w:r>
      <w:r w:rsidR="006E5765">
        <w:t>B</w:t>
      </w:r>
      <w:r w:rsidR="006D7642">
        <w:t xml:space="preserve">oth suggest </w:t>
      </w:r>
      <w:r>
        <w:t xml:space="preserve">PHCP </w:t>
      </w:r>
      <w:r w:rsidR="006D7642">
        <w:t>attitude</w:t>
      </w:r>
      <w:r w:rsidR="00294BCE">
        <w:t>s</w:t>
      </w:r>
      <w:r w:rsidR="006D7642">
        <w:t xml:space="preserve"> to PR </w:t>
      </w:r>
      <w:r w:rsidR="00351E3F">
        <w:t>could be</w:t>
      </w:r>
      <w:r w:rsidR="006D7642">
        <w:t xml:space="preserve"> important</w:t>
      </w:r>
      <w:r w:rsidR="00D20632">
        <w:t xml:space="preserve"> reasons </w:t>
      </w:r>
      <w:r w:rsidR="001930C5">
        <w:t xml:space="preserve">for </w:t>
      </w:r>
      <w:r w:rsidR="00DD7215">
        <w:t>low referral numbers.</w:t>
      </w:r>
      <w:r w:rsidR="006E5765">
        <w:t xml:space="preserve"> </w:t>
      </w:r>
    </w:p>
    <w:p w14:paraId="0DE0B083" w14:textId="77777777" w:rsidR="000A05F3" w:rsidRDefault="000A05F3" w:rsidP="007A5224"/>
    <w:p w14:paraId="1AA88C1D" w14:textId="54BD699F" w:rsidR="00E535E3" w:rsidRDefault="000A05F3" w:rsidP="00111171">
      <w:r>
        <w:t>However,</w:t>
      </w:r>
      <w:r w:rsidR="00EA6D2D">
        <w:t xml:space="preserve"> </w:t>
      </w:r>
      <w:r w:rsidR="001930C5">
        <w:t xml:space="preserve">one of these, based on </w:t>
      </w:r>
      <w:r w:rsidR="005B2A17">
        <w:t>five focus groups with 21 health professionals</w:t>
      </w:r>
      <w:r w:rsidR="001930C5">
        <w:t xml:space="preserve"> from three general practices in a limited geographical area</w:t>
      </w:r>
      <w:r w:rsidR="00EA6D2D">
        <w:t xml:space="preserve"> (2</w:t>
      </w:r>
      <w:r w:rsidR="00F0233B">
        <w:t>4</w:t>
      </w:r>
      <w:r w:rsidR="00EA6D2D">
        <w:t>)</w:t>
      </w:r>
      <w:r w:rsidR="00885999">
        <w:t xml:space="preserve"> </w:t>
      </w:r>
      <w:r w:rsidR="001930C5">
        <w:t>was</w:t>
      </w:r>
      <w:r w:rsidR="00885999">
        <w:t xml:space="preserve"> conducted </w:t>
      </w:r>
      <w:r w:rsidR="001930C5">
        <w:t xml:space="preserve">over a decade ago </w:t>
      </w:r>
      <w:r w:rsidR="00885999">
        <w:t xml:space="preserve">when PR availability was </w:t>
      </w:r>
      <w:r w:rsidR="00974995">
        <w:t>limited</w:t>
      </w:r>
      <w:r w:rsidR="00885999">
        <w:t xml:space="preserve"> (</w:t>
      </w:r>
      <w:r w:rsidR="000F1443">
        <w:t>25</w:t>
      </w:r>
      <w:r w:rsidR="00885999">
        <w:t xml:space="preserve">).  </w:t>
      </w:r>
      <w:r w:rsidR="004F73FB" w:rsidRPr="00111171">
        <w:rPr>
          <w:rFonts w:cstheme="minorHAnsi"/>
          <w:color w:val="222222"/>
          <w:lang w:eastAsia="en-GB"/>
        </w:rPr>
        <w:t>The second (1</w:t>
      </w:r>
      <w:r w:rsidR="00F0233B">
        <w:rPr>
          <w:rFonts w:cstheme="minorHAnsi"/>
          <w:color w:val="222222"/>
          <w:lang w:eastAsia="en-GB"/>
        </w:rPr>
        <w:t>3</w:t>
      </w:r>
      <w:r w:rsidR="004F73FB" w:rsidRPr="00111171">
        <w:rPr>
          <w:rFonts w:cstheme="minorHAnsi"/>
          <w:color w:val="222222"/>
          <w:lang w:eastAsia="en-GB"/>
        </w:rPr>
        <w:t>)</w:t>
      </w:r>
      <w:r w:rsidR="003B4CA4" w:rsidRPr="00111171">
        <w:rPr>
          <w:rFonts w:cstheme="minorHAnsi"/>
          <w:color w:val="222222"/>
          <w:lang w:eastAsia="en-GB"/>
        </w:rPr>
        <w:t>,</w:t>
      </w:r>
      <w:r w:rsidR="004F73FB" w:rsidRPr="00111171">
        <w:rPr>
          <w:rFonts w:cstheme="minorHAnsi"/>
          <w:color w:val="222222"/>
          <w:lang w:eastAsia="en-GB"/>
        </w:rPr>
        <w:t xml:space="preserve"> </w:t>
      </w:r>
      <w:r w:rsidR="001930C5">
        <w:rPr>
          <w:rFonts w:cstheme="minorHAnsi"/>
          <w:color w:val="222222"/>
          <w:lang w:eastAsia="en-GB"/>
        </w:rPr>
        <w:t xml:space="preserve">was based on </w:t>
      </w:r>
      <w:r w:rsidR="00AB7EFB" w:rsidRPr="00111171">
        <w:rPr>
          <w:rFonts w:cstheme="minorHAnsi"/>
          <w:color w:val="222222"/>
          <w:lang w:eastAsia="en-GB"/>
        </w:rPr>
        <w:t>a</w:t>
      </w:r>
      <w:r w:rsidR="005B2A17">
        <w:rPr>
          <w:rFonts w:cstheme="minorHAnsi"/>
          <w:color w:val="222222"/>
          <w:lang w:eastAsia="en-GB"/>
        </w:rPr>
        <w:t xml:space="preserve"> pre-post evaluation</w:t>
      </w:r>
      <w:r w:rsidR="00AB7EFB" w:rsidRPr="00111171">
        <w:rPr>
          <w:rFonts w:cstheme="minorHAnsi"/>
          <w:color w:val="222222"/>
          <w:lang w:eastAsia="en-GB"/>
        </w:rPr>
        <w:t xml:space="preserve"> </w:t>
      </w:r>
      <w:r w:rsidR="005B2A17">
        <w:rPr>
          <w:rFonts w:cstheme="minorHAnsi"/>
        </w:rPr>
        <w:t xml:space="preserve">of </w:t>
      </w:r>
      <w:r w:rsidR="00D20632">
        <w:rPr>
          <w:rFonts w:cstheme="minorHAnsi"/>
        </w:rPr>
        <w:t>multiple</w:t>
      </w:r>
      <w:r w:rsidR="00E535E3" w:rsidRPr="00111171">
        <w:rPr>
          <w:rFonts w:cstheme="minorHAnsi"/>
        </w:rPr>
        <w:t xml:space="preserve"> </w:t>
      </w:r>
      <w:r w:rsidR="00B9313E" w:rsidRPr="00111171">
        <w:rPr>
          <w:rFonts w:cstheme="minorHAnsi"/>
        </w:rPr>
        <w:t>interventions to overcome low PR referral</w:t>
      </w:r>
      <w:r w:rsidR="005B2A17">
        <w:rPr>
          <w:rFonts w:cstheme="minorHAnsi"/>
        </w:rPr>
        <w:t>, using semi-structured surveys with health care professionals</w:t>
      </w:r>
      <w:r w:rsidR="00974995">
        <w:rPr>
          <w:rFonts w:cstheme="minorHAnsi"/>
        </w:rPr>
        <w:t xml:space="preserve">. </w:t>
      </w:r>
      <w:r w:rsidR="005B2A17">
        <w:rPr>
          <w:rFonts w:cstheme="minorHAnsi"/>
        </w:rPr>
        <w:t xml:space="preserve">Whilst some potentially useful strategies were identified, the small number of participants (only 9 of 22 responded to follow up), </w:t>
      </w:r>
      <w:r w:rsidR="007471AB">
        <w:rPr>
          <w:rFonts w:cstheme="minorHAnsi"/>
        </w:rPr>
        <w:t>shortcomings</w:t>
      </w:r>
      <w:r w:rsidR="005B2A17">
        <w:rPr>
          <w:rFonts w:cstheme="minorHAnsi"/>
        </w:rPr>
        <w:t xml:space="preserve"> in the survey design and </w:t>
      </w:r>
      <w:r w:rsidR="0029477B">
        <w:t>data analysis process</w:t>
      </w:r>
      <w:r w:rsidR="007471AB">
        <w:t xml:space="preserve"> limit interpretation of the study findings</w:t>
      </w:r>
      <w:r w:rsidR="00E535E3">
        <w:t>.</w:t>
      </w:r>
    </w:p>
    <w:p w14:paraId="67F5BB8F" w14:textId="77777777" w:rsidR="00972D63" w:rsidRDefault="00972D63" w:rsidP="00972D63"/>
    <w:p w14:paraId="6A298346" w14:textId="212F28AA" w:rsidR="00643CDF" w:rsidRDefault="001370B2" w:rsidP="00206A63">
      <w:r>
        <w:t xml:space="preserve">A recent systematic </w:t>
      </w:r>
      <w:r w:rsidR="0015783E">
        <w:t xml:space="preserve">scoping </w:t>
      </w:r>
      <w:r>
        <w:t>review</w:t>
      </w:r>
      <w:r w:rsidR="0029477B">
        <w:t xml:space="preserve"> </w:t>
      </w:r>
      <w:r w:rsidR="00AC2057">
        <w:t xml:space="preserve">which included </w:t>
      </w:r>
      <w:r w:rsidR="000D2B5D">
        <w:t xml:space="preserve">a summary of </w:t>
      </w:r>
      <w:r w:rsidR="00F460D5">
        <w:t>papers</w:t>
      </w:r>
      <w:r w:rsidR="000D2B5D">
        <w:t xml:space="preserve"> exploring </w:t>
      </w:r>
      <w:r w:rsidR="0029477B">
        <w:t xml:space="preserve">HCP </w:t>
      </w:r>
      <w:r w:rsidR="000D2B5D">
        <w:t xml:space="preserve">perceived barriers and enablers to PR </w:t>
      </w:r>
      <w:r w:rsidR="0028611F">
        <w:t xml:space="preserve">referral </w:t>
      </w:r>
      <w:r>
        <w:t>(</w:t>
      </w:r>
      <w:r w:rsidR="000F1443">
        <w:t>26</w:t>
      </w:r>
      <w:r w:rsidR="00111171">
        <w:t>)</w:t>
      </w:r>
      <w:r>
        <w:t xml:space="preserve"> </w:t>
      </w:r>
      <w:r w:rsidR="000D2B5D">
        <w:t>identified 9</w:t>
      </w:r>
      <w:r>
        <w:t xml:space="preserve"> </w:t>
      </w:r>
      <w:r w:rsidR="00BB110D">
        <w:t xml:space="preserve">worldwide studies </w:t>
      </w:r>
      <w:r w:rsidR="000D2B5D">
        <w:t xml:space="preserve">including </w:t>
      </w:r>
      <w:r w:rsidR="00BB110D">
        <w:t>2</w:t>
      </w:r>
      <w:r w:rsidR="000D2B5D">
        <w:t xml:space="preserve"> from</w:t>
      </w:r>
      <w:r w:rsidR="00BB110D">
        <w:t xml:space="preserve"> </w:t>
      </w:r>
      <w:r w:rsidR="000D2B5D">
        <w:t xml:space="preserve">the </w:t>
      </w:r>
      <w:r w:rsidR="00BB110D">
        <w:t>UK</w:t>
      </w:r>
      <w:r w:rsidR="000747C9">
        <w:t xml:space="preserve"> </w:t>
      </w:r>
      <w:r w:rsidR="00BB110D">
        <w:t>(1</w:t>
      </w:r>
      <w:r w:rsidR="00F0233B">
        <w:t>3</w:t>
      </w:r>
      <w:r w:rsidR="00BB110D">
        <w:t>,</w:t>
      </w:r>
      <w:r w:rsidR="001C45EA">
        <w:t xml:space="preserve"> </w:t>
      </w:r>
      <w:r w:rsidR="00BB110D">
        <w:t>2</w:t>
      </w:r>
      <w:r w:rsidR="00F0233B">
        <w:t>4</w:t>
      </w:r>
      <w:r w:rsidR="00BB110D">
        <w:t>)</w:t>
      </w:r>
      <w:r w:rsidR="000D2B5D">
        <w:t>.</w:t>
      </w:r>
      <w:r w:rsidR="0028611F">
        <w:t xml:space="preserve"> </w:t>
      </w:r>
      <w:r w:rsidR="000D2B5D">
        <w:t>P</w:t>
      </w:r>
      <w:r w:rsidR="0028611F">
        <w:t xml:space="preserve">oor PR knowledge </w:t>
      </w:r>
      <w:r w:rsidR="000D2B5D">
        <w:t xml:space="preserve">was a commonly perceived </w:t>
      </w:r>
      <w:r w:rsidR="0028611F">
        <w:t xml:space="preserve">barrier, </w:t>
      </w:r>
      <w:r w:rsidR="004A40AB">
        <w:t>with a need for education identified as a potential enabler</w:t>
      </w:r>
      <w:r w:rsidR="0028611F">
        <w:t xml:space="preserve">. However </w:t>
      </w:r>
      <w:r w:rsidR="004A40AB">
        <w:t xml:space="preserve">the </w:t>
      </w:r>
      <w:r w:rsidR="0028611F">
        <w:t xml:space="preserve">included studies were </w:t>
      </w:r>
      <w:r w:rsidR="004A40AB">
        <w:t xml:space="preserve">from diverse settings (not limited to primary care which is more relevant in the UK), </w:t>
      </w:r>
      <w:r w:rsidR="0083297E">
        <w:t xml:space="preserve">included surveys which limit exploration of the full range of potential barriers, and </w:t>
      </w:r>
      <w:r w:rsidR="00206A63">
        <w:t xml:space="preserve">was </w:t>
      </w:r>
      <w:r w:rsidR="0083297E">
        <w:t>dominated by several studies from the same research group in Australia (</w:t>
      </w:r>
      <w:r w:rsidR="00EB79AE">
        <w:t>27-</w:t>
      </w:r>
      <w:r w:rsidR="009D277B">
        <w:t>29</w:t>
      </w:r>
      <w:r w:rsidR="0083297E">
        <w:t>)</w:t>
      </w:r>
      <w:r w:rsidR="00B6269C">
        <w:t xml:space="preserve">. </w:t>
      </w:r>
      <w:r w:rsidR="0083297E">
        <w:t xml:space="preserve"> The design and</w:t>
      </w:r>
      <w:r w:rsidR="00907834">
        <w:t xml:space="preserve"> contextual variations</w:t>
      </w:r>
      <w:r w:rsidR="00643CDF">
        <w:t xml:space="preserve"> </w:t>
      </w:r>
      <w:r w:rsidR="0083297E">
        <w:t>limit interpretation of</w:t>
      </w:r>
      <w:r w:rsidR="00643CDF">
        <w:t xml:space="preserve"> </w:t>
      </w:r>
      <w:r w:rsidR="00657F96">
        <w:t>PHCPs’</w:t>
      </w:r>
      <w:r w:rsidR="00643CDF">
        <w:t xml:space="preserve"> </w:t>
      </w:r>
      <w:r w:rsidR="00657F96">
        <w:t xml:space="preserve">PR referral </w:t>
      </w:r>
      <w:r w:rsidR="00643CDF">
        <w:t xml:space="preserve">experiences </w:t>
      </w:r>
      <w:r w:rsidR="0083297E">
        <w:t>relevant to a UK primary care setting</w:t>
      </w:r>
      <w:r w:rsidR="00657F96">
        <w:t xml:space="preserve">. </w:t>
      </w:r>
      <w:r w:rsidR="00206A63">
        <w:t>Such understanding is critical for informing interventions to increase referral rates.</w:t>
      </w:r>
    </w:p>
    <w:p w14:paraId="41F9DA28" w14:textId="77777777" w:rsidR="00027F45" w:rsidRDefault="00027F45" w:rsidP="007A5224"/>
    <w:p w14:paraId="25435C83" w14:textId="5DED39C9" w:rsidR="0069079B" w:rsidRDefault="000605C1" w:rsidP="0069079B">
      <w:r>
        <w:t xml:space="preserve">This qualitative study </w:t>
      </w:r>
      <w:r w:rsidR="00D20D31">
        <w:t>of PHCPs’ perceptions of barriers and enablers for COPD patient referral to PR and the influence of</w:t>
      </w:r>
      <w:r w:rsidR="0069079B">
        <w:t xml:space="preserve"> patient characteristics </w:t>
      </w:r>
      <w:r w:rsidR="00D20D31">
        <w:t>on</w:t>
      </w:r>
      <w:r w:rsidR="0069079B">
        <w:t xml:space="preserve"> behaviour </w:t>
      </w:r>
      <w:r>
        <w:t xml:space="preserve">will </w:t>
      </w:r>
      <w:r w:rsidR="00D20D31">
        <w:t xml:space="preserve">provide </w:t>
      </w:r>
      <w:r>
        <w:t>an up to date exploration of the referral process by PHCPs</w:t>
      </w:r>
      <w:r w:rsidR="006D4138">
        <w:t>, which</w:t>
      </w:r>
      <w:r w:rsidR="0069079B">
        <w:t xml:space="preserve"> will inform the development of potential interventions to improve </w:t>
      </w:r>
      <w:r w:rsidR="006D4138">
        <w:t xml:space="preserve">primary care </w:t>
      </w:r>
      <w:r w:rsidR="00D20D31">
        <w:t xml:space="preserve">PR </w:t>
      </w:r>
      <w:r w:rsidR="0069079B">
        <w:t>referral</w:t>
      </w:r>
      <w:r w:rsidR="006D4138">
        <w:t>.</w:t>
      </w:r>
    </w:p>
    <w:p w14:paraId="319C033F" w14:textId="77777777" w:rsidR="00187095" w:rsidRDefault="00187095" w:rsidP="00815C3E">
      <w:pPr>
        <w:rPr>
          <w:b/>
        </w:rPr>
      </w:pPr>
    </w:p>
    <w:p w14:paraId="49355BBB" w14:textId="5113FA83" w:rsidR="00187095" w:rsidRDefault="00187095" w:rsidP="00815C3E">
      <w:pPr>
        <w:rPr>
          <w:b/>
        </w:rPr>
      </w:pPr>
      <w:r>
        <w:rPr>
          <w:b/>
        </w:rPr>
        <w:t>Methods</w:t>
      </w:r>
      <w:r w:rsidR="00027F45">
        <w:rPr>
          <w:b/>
        </w:rPr>
        <w:t xml:space="preserve">  </w:t>
      </w:r>
    </w:p>
    <w:p w14:paraId="5137A007" w14:textId="77777777" w:rsidR="00187095" w:rsidRDefault="00187095" w:rsidP="00187095">
      <w:pPr>
        <w:rPr>
          <w:b/>
        </w:rPr>
      </w:pPr>
      <w:r w:rsidRPr="0094345F">
        <w:rPr>
          <w:b/>
        </w:rPr>
        <w:t>Context</w:t>
      </w:r>
    </w:p>
    <w:p w14:paraId="5E031DAF" w14:textId="77777777" w:rsidR="00187095" w:rsidRDefault="00187095" w:rsidP="00187095">
      <w:pPr>
        <w:rPr>
          <w:b/>
        </w:rPr>
      </w:pPr>
    </w:p>
    <w:p w14:paraId="3896A70E" w14:textId="581720E7" w:rsidR="00187095" w:rsidRDefault="00187095" w:rsidP="00187095">
      <w:r>
        <w:t>The study was undertaken in General Practices in Cambridgeshire and Peterborough and the West Midlands (NHS Birmingham South and Central CCG</w:t>
      </w:r>
      <w:r w:rsidR="00D20D31">
        <w:t>,</w:t>
      </w:r>
      <w:r w:rsidR="00657F96">
        <w:t xml:space="preserve"> </w:t>
      </w:r>
      <w:r>
        <w:t xml:space="preserve">NHS Birmingham Cross City CCG). </w:t>
      </w:r>
      <w:r w:rsidRPr="0064555C">
        <w:t>It was not the intention to identify</w:t>
      </w:r>
      <w:r w:rsidR="00657F96">
        <w:t xml:space="preserve"> differences</w:t>
      </w:r>
      <w:r>
        <w:t xml:space="preserve">, but to describe practices and experiences in two contrasting regions.  </w:t>
      </w:r>
    </w:p>
    <w:p w14:paraId="06938DD2" w14:textId="77777777" w:rsidR="00187095" w:rsidRDefault="00187095" w:rsidP="00187095"/>
    <w:p w14:paraId="20E25F85" w14:textId="34087B92" w:rsidR="00A428F9" w:rsidRDefault="00187095" w:rsidP="00187095">
      <w:r w:rsidRPr="0064555C">
        <w:t xml:space="preserve">COPD prevalence </w:t>
      </w:r>
      <w:r>
        <w:t xml:space="preserve">across the localities is broadly similar with rates for 2015-16 of </w:t>
      </w:r>
      <w:r w:rsidRPr="0064555C">
        <w:t>1.45%, 1.65% and 1.67%</w:t>
      </w:r>
      <w:r>
        <w:t xml:space="preserve"> in NHS Cambridgeshire and Peterborough CCG, NHS Birmingham South  Central CCG, and NHS Birmingham Cross City CCG </w:t>
      </w:r>
      <w:r w:rsidRPr="0064555C">
        <w:t>respectively (</w:t>
      </w:r>
      <w:r w:rsidR="009D277B">
        <w:t>30</w:t>
      </w:r>
      <w:r w:rsidRPr="0064555C">
        <w:t xml:space="preserve">). </w:t>
      </w:r>
      <w:r>
        <w:t xml:space="preserve">However, spend per 100,000 on COPD emergency admissions in 2014/15 was higher in the West Midlands </w:t>
      </w:r>
      <w:r w:rsidR="00C07608">
        <w:t>(</w:t>
      </w:r>
      <w:r w:rsidR="009D277B">
        <w:t>31</w:t>
      </w:r>
      <w:r w:rsidR="00351339">
        <w:t xml:space="preserve">). </w:t>
      </w:r>
      <w:r>
        <w:t>Additionally, B</w:t>
      </w:r>
      <w:r w:rsidRPr="0064555C">
        <w:t>irmingham is</w:t>
      </w:r>
      <w:r>
        <w:t xml:space="preserve"> one of the most ethnically diverse and deprived</w:t>
      </w:r>
      <w:r w:rsidRPr="0064555C">
        <w:t xml:space="preserve"> region</w:t>
      </w:r>
      <w:r>
        <w:t>s</w:t>
      </w:r>
      <w:r w:rsidRPr="0064555C">
        <w:t xml:space="preserve"> in the UK (</w:t>
      </w:r>
      <w:r w:rsidR="009D277B">
        <w:t>32-33</w:t>
      </w:r>
      <w:r w:rsidRPr="0064555C">
        <w:t>)</w:t>
      </w:r>
      <w:r>
        <w:t xml:space="preserve"> associated with which are increased primary care consultations (</w:t>
      </w:r>
      <w:r w:rsidR="009D277B">
        <w:t>34</w:t>
      </w:r>
      <w:r>
        <w:t>).</w:t>
      </w:r>
    </w:p>
    <w:p w14:paraId="533C1975" w14:textId="77777777" w:rsidR="001F5329" w:rsidRDefault="001F5329" w:rsidP="00187095"/>
    <w:p w14:paraId="3C58DB94" w14:textId="06B04C97" w:rsidR="002A0351" w:rsidRDefault="001F5329" w:rsidP="00187095">
      <w:r>
        <w:t xml:space="preserve">There were 9 PR programmes available in NHS Cambridgeshire and Peterborough CCG and 7 in the West Midlands, NHS Birmingham South Central and Crosscity CCG, but given </w:t>
      </w:r>
      <w:r w:rsidR="00743951">
        <w:t xml:space="preserve">the </w:t>
      </w:r>
      <w:r>
        <w:t xml:space="preserve">West Midlands </w:t>
      </w:r>
      <w:r w:rsidR="0059704B">
        <w:t>larger</w:t>
      </w:r>
      <w:r>
        <w:t xml:space="preserve"> population (</w:t>
      </w:r>
      <w:r w:rsidR="009D277B">
        <w:t>35</w:t>
      </w:r>
      <w:r>
        <w:t>) PR provision per head i</w:t>
      </w:r>
      <w:r w:rsidR="002A0351">
        <w:t>s less i</w:t>
      </w:r>
      <w:r>
        <w:t>n this location.</w:t>
      </w:r>
    </w:p>
    <w:p w14:paraId="0DB6792B" w14:textId="77777777" w:rsidR="00A428F9" w:rsidRDefault="00A428F9" w:rsidP="00187095"/>
    <w:p w14:paraId="12330488" w14:textId="77777777" w:rsidR="00187095" w:rsidRPr="0094345F" w:rsidRDefault="00187095" w:rsidP="00187095">
      <w:pPr>
        <w:rPr>
          <w:b/>
        </w:rPr>
      </w:pPr>
      <w:r w:rsidRPr="0094345F">
        <w:rPr>
          <w:b/>
        </w:rPr>
        <w:t>Sampling</w:t>
      </w:r>
    </w:p>
    <w:p w14:paraId="4A41A32E" w14:textId="77777777" w:rsidR="00187095" w:rsidRDefault="00187095" w:rsidP="00187095">
      <w:pPr>
        <w:rPr>
          <w:u w:val="single"/>
        </w:rPr>
      </w:pPr>
    </w:p>
    <w:p w14:paraId="754023DB" w14:textId="06DD50AD" w:rsidR="00A428F9" w:rsidRDefault="00187095" w:rsidP="00187095">
      <w:r>
        <w:t xml:space="preserve">53 </w:t>
      </w:r>
      <w:r w:rsidRPr="00917989">
        <w:t>Practice Managers</w:t>
      </w:r>
      <w:r>
        <w:t xml:space="preserve"> from a </w:t>
      </w:r>
      <w:r w:rsidR="00A428F9">
        <w:t>total of</w:t>
      </w:r>
      <w:r>
        <w:t xml:space="preserve"> 272</w:t>
      </w:r>
      <w:r w:rsidR="009B0B95">
        <w:t xml:space="preserve"> practices within the 2 regions</w:t>
      </w:r>
      <w:r>
        <w:t xml:space="preserve"> were </w:t>
      </w:r>
      <w:r w:rsidR="007E1CF7">
        <w:t xml:space="preserve">randomly </w:t>
      </w:r>
      <w:r w:rsidR="0083297E">
        <w:t>selected and</w:t>
      </w:r>
      <w:r>
        <w:t xml:space="preserve"> respiratory/COPD interested PHCPs within the</w:t>
      </w:r>
      <w:r w:rsidR="0083297E">
        <w:t>se</w:t>
      </w:r>
      <w:r>
        <w:t xml:space="preserve"> practices</w:t>
      </w:r>
      <w:r w:rsidR="0083297E">
        <w:t xml:space="preserve"> (n=136)</w:t>
      </w:r>
      <w:r>
        <w:t xml:space="preserve"> w</w:t>
      </w:r>
      <w:r w:rsidRPr="001002D1">
        <w:t xml:space="preserve">ere </w:t>
      </w:r>
      <w:r>
        <w:t xml:space="preserve">identified </w:t>
      </w:r>
      <w:r w:rsidR="00E52DFF">
        <w:t xml:space="preserve">through </w:t>
      </w:r>
      <w:r>
        <w:t xml:space="preserve">practice websites and </w:t>
      </w:r>
      <w:r w:rsidR="0083297E">
        <w:t xml:space="preserve">invited to participate by e-mail. </w:t>
      </w:r>
      <w:r w:rsidR="00A428F9">
        <w:t>Invit</w:t>
      </w:r>
      <w:r w:rsidR="00D73390">
        <w:t>ations</w:t>
      </w:r>
      <w:r w:rsidR="00A428F9">
        <w:t xml:space="preserve"> contained </w:t>
      </w:r>
      <w:r w:rsidR="000A3D20">
        <w:t>participant information</w:t>
      </w:r>
      <w:r w:rsidR="00D73390">
        <w:t xml:space="preserve"> sheets</w:t>
      </w:r>
      <w:r w:rsidR="000A3D20">
        <w:t xml:space="preserve"> and reply s</w:t>
      </w:r>
      <w:r w:rsidR="006D594D">
        <w:t>lips</w:t>
      </w:r>
      <w:r w:rsidR="000A3D20">
        <w:t xml:space="preserve"> which </w:t>
      </w:r>
      <w:r w:rsidR="00D73390">
        <w:t xml:space="preserve">collected </w:t>
      </w:r>
      <w:r w:rsidR="000A3D20">
        <w:t xml:space="preserve">data </w:t>
      </w:r>
      <w:r w:rsidR="00D73390">
        <w:t>on</w:t>
      </w:r>
      <w:r w:rsidR="000A3D20">
        <w:t xml:space="preserve"> job role</w:t>
      </w:r>
      <w:r w:rsidR="002A0351">
        <w:t>,</w:t>
      </w:r>
      <w:r w:rsidR="000A3D20">
        <w:t xml:space="preserve"> estimated number of COPD patients seen weekly and referrals to PR. A follow-up email was sent to non-respond</w:t>
      </w:r>
      <w:r w:rsidR="00D73390">
        <w:t>ers</w:t>
      </w:r>
      <w:r w:rsidR="000A3D20">
        <w:t xml:space="preserve">.  </w:t>
      </w:r>
    </w:p>
    <w:p w14:paraId="6B11148C" w14:textId="77777777" w:rsidR="00A428F9" w:rsidRDefault="00A428F9" w:rsidP="00187095"/>
    <w:p w14:paraId="6C4D6F2F" w14:textId="5BF48F82" w:rsidR="007E1CF7" w:rsidRDefault="00187095" w:rsidP="00187095">
      <w:r>
        <w:t xml:space="preserve">Adaptive sampling </w:t>
      </w:r>
      <w:r w:rsidR="007E1CF7">
        <w:t>methods</w:t>
      </w:r>
      <w:r>
        <w:t xml:space="preserve"> were implemented to enhance initial recruitment (</w:t>
      </w:r>
      <w:r w:rsidR="009D277B">
        <w:t>36</w:t>
      </w:r>
      <w:r>
        <w:t>). This included JW attending 3 regional respiratory focused meetings</w:t>
      </w:r>
      <w:r w:rsidR="009B0B95">
        <w:t xml:space="preserve"> across Birmingham and Cambridgeshire</w:t>
      </w:r>
      <w:r>
        <w:t xml:space="preserve"> to verbally promote the study</w:t>
      </w:r>
      <w:r w:rsidR="002A0351">
        <w:t>.</w:t>
      </w:r>
      <w:r>
        <w:t xml:space="preserve"> </w:t>
      </w:r>
      <w:r w:rsidR="007E1CF7">
        <w:t>Link-trace sampling approaches (</w:t>
      </w:r>
      <w:r w:rsidR="009D277B">
        <w:t>37</w:t>
      </w:r>
      <w:r w:rsidR="007E1CF7">
        <w:t xml:space="preserve">) were also utilised, </w:t>
      </w:r>
      <w:r w:rsidR="00E52DFF">
        <w:t>with</w:t>
      </w:r>
      <w:r w:rsidR="007E1CF7">
        <w:t xml:space="preserve"> invited participants, suggest</w:t>
      </w:r>
      <w:r w:rsidR="00E52DFF">
        <w:t>ing</w:t>
      </w:r>
      <w:r w:rsidR="007E1CF7">
        <w:t xml:space="preserve"> further potential </w:t>
      </w:r>
      <w:r w:rsidR="00E52DFF">
        <w:t>invitees</w:t>
      </w:r>
      <w:r w:rsidR="007E1CF7">
        <w:t xml:space="preserve">. </w:t>
      </w:r>
    </w:p>
    <w:p w14:paraId="71AF47B8" w14:textId="77777777" w:rsidR="00187095" w:rsidRDefault="00187095" w:rsidP="00187095"/>
    <w:p w14:paraId="6C5F628A" w14:textId="239808E9" w:rsidR="00187095" w:rsidRDefault="00187095" w:rsidP="00187095">
      <w:pPr>
        <w:rPr>
          <w:color w:val="282323"/>
        </w:rPr>
      </w:pPr>
      <w:r w:rsidRPr="000511C7">
        <w:t xml:space="preserve">Purposive sampling was undertaken to ensure a fair representation of job role within each </w:t>
      </w:r>
      <w:r w:rsidR="009B0B95">
        <w:t xml:space="preserve">of the two </w:t>
      </w:r>
      <w:r w:rsidRPr="000511C7">
        <w:t>location</w:t>
      </w:r>
      <w:r w:rsidR="009B0B95">
        <w:t>s</w:t>
      </w:r>
      <w:r w:rsidRPr="000511C7">
        <w:t xml:space="preserve"> (</w:t>
      </w:r>
      <w:r w:rsidR="009D277B">
        <w:t>38</w:t>
      </w:r>
      <w:r>
        <w:t xml:space="preserve">). </w:t>
      </w:r>
      <w:r>
        <w:rPr>
          <w:color w:val="282323"/>
        </w:rPr>
        <w:t>Practices were remunerated for participant time where interviews took place within working hours.</w:t>
      </w:r>
    </w:p>
    <w:p w14:paraId="22543C59" w14:textId="77777777" w:rsidR="00187095" w:rsidRPr="0064555C" w:rsidRDefault="00187095" w:rsidP="00187095">
      <w:pPr>
        <w:tabs>
          <w:tab w:val="left" w:pos="6298"/>
        </w:tabs>
      </w:pPr>
      <w:r w:rsidRPr="0064555C">
        <w:tab/>
      </w:r>
    </w:p>
    <w:p w14:paraId="149BF1AF" w14:textId="77777777" w:rsidR="00187095" w:rsidRPr="0094345F" w:rsidRDefault="00187095" w:rsidP="00187095">
      <w:pPr>
        <w:rPr>
          <w:b/>
          <w:color w:val="282323"/>
        </w:rPr>
      </w:pPr>
      <w:r w:rsidRPr="0094345F">
        <w:rPr>
          <w:b/>
          <w:color w:val="282323"/>
        </w:rPr>
        <w:t>Data Collection Methods</w:t>
      </w:r>
    </w:p>
    <w:p w14:paraId="3D9387C3" w14:textId="77777777" w:rsidR="00187095" w:rsidRDefault="00187095" w:rsidP="00187095">
      <w:pPr>
        <w:rPr>
          <w:color w:val="282323"/>
        </w:rPr>
      </w:pPr>
    </w:p>
    <w:p w14:paraId="5FCC1EBA" w14:textId="128E13D2" w:rsidR="00187095" w:rsidRDefault="00187095" w:rsidP="00187095">
      <w:pPr>
        <w:rPr>
          <w:color w:val="282323"/>
        </w:rPr>
      </w:pPr>
      <w:r>
        <w:t>Semi structured face to face (</w:t>
      </w:r>
      <w:r w:rsidR="009D277B">
        <w:t>39</w:t>
      </w:r>
      <w:r>
        <w:t>) or telephone interviews (</w:t>
      </w:r>
      <w:r w:rsidR="009D277B">
        <w:t>40</w:t>
      </w:r>
      <w:r>
        <w:t>) were offered to PHCPs</w:t>
      </w:r>
      <w:r w:rsidR="007E1CF7">
        <w:t xml:space="preserve">. </w:t>
      </w:r>
      <w:r>
        <w:rPr>
          <w:color w:val="282323"/>
        </w:rPr>
        <w:t>All interviews were conducted by JW, audio recorded, transcribed verbatim, checked and anonymised. Validation of completed individual transcripts was requested from participants via email, to ascertain content accuracy and enhance study reliability (</w:t>
      </w:r>
      <w:r w:rsidR="009D277B">
        <w:rPr>
          <w:color w:val="282323"/>
        </w:rPr>
        <w:t>41</w:t>
      </w:r>
      <w:r>
        <w:rPr>
          <w:color w:val="282323"/>
        </w:rPr>
        <w:t>).</w:t>
      </w:r>
    </w:p>
    <w:p w14:paraId="34C3AC13" w14:textId="77777777" w:rsidR="00187095" w:rsidRDefault="00187095" w:rsidP="00187095"/>
    <w:p w14:paraId="51AD1AF6" w14:textId="2E913BB3" w:rsidR="00187095" w:rsidRPr="00C54FA6" w:rsidRDefault="00187095" w:rsidP="00187095">
      <w:pPr>
        <w:rPr>
          <w:b/>
          <w:color w:val="282323"/>
        </w:rPr>
      </w:pPr>
      <w:r>
        <w:rPr>
          <w:color w:val="282323"/>
        </w:rPr>
        <w:t>The topic guide was informed by published literature and encompassed questions around capability, opportunity and motivation to understand influences o</w:t>
      </w:r>
      <w:r w:rsidR="00F62841">
        <w:rPr>
          <w:color w:val="282323"/>
        </w:rPr>
        <w:t>n</w:t>
      </w:r>
      <w:r>
        <w:rPr>
          <w:color w:val="282323"/>
        </w:rPr>
        <w:t xml:space="preserve"> HCP behaviour (</w:t>
      </w:r>
      <w:r w:rsidR="009D277B">
        <w:rPr>
          <w:color w:val="282323"/>
        </w:rPr>
        <w:t>42</w:t>
      </w:r>
      <w:r>
        <w:rPr>
          <w:color w:val="282323"/>
        </w:rPr>
        <w:t>). This guide was piloted and revised by JW and RJ prior to study commencement</w:t>
      </w:r>
      <w:r w:rsidR="007E1CF7">
        <w:rPr>
          <w:color w:val="282323"/>
        </w:rPr>
        <w:t xml:space="preserve">.   </w:t>
      </w:r>
    </w:p>
    <w:p w14:paraId="78F022D6" w14:textId="77777777" w:rsidR="00187095" w:rsidRDefault="00187095" w:rsidP="00187095">
      <w:pPr>
        <w:rPr>
          <w:color w:val="282323"/>
        </w:rPr>
      </w:pPr>
    </w:p>
    <w:p w14:paraId="2F7552EB" w14:textId="77777777" w:rsidR="00187095" w:rsidRPr="0094345F" w:rsidRDefault="00187095" w:rsidP="00187095">
      <w:pPr>
        <w:rPr>
          <w:color w:val="282323"/>
          <w:u w:val="single"/>
        </w:rPr>
      </w:pPr>
      <w:r w:rsidRPr="0094345F">
        <w:rPr>
          <w:color w:val="282323"/>
          <w:u w:val="single"/>
        </w:rPr>
        <w:t>Table 2: Topic Guide</w:t>
      </w:r>
    </w:p>
    <w:tbl>
      <w:tblPr>
        <w:tblStyle w:val="TableGrid"/>
        <w:tblW w:w="0" w:type="auto"/>
        <w:tblLook w:val="04A0" w:firstRow="1" w:lastRow="0" w:firstColumn="1" w:lastColumn="0" w:noHBand="0" w:noVBand="1"/>
      </w:tblPr>
      <w:tblGrid>
        <w:gridCol w:w="9010"/>
      </w:tblGrid>
      <w:tr w:rsidR="00187095" w14:paraId="5DBEA382" w14:textId="77777777" w:rsidTr="002E72E3">
        <w:trPr>
          <w:trHeight w:val="557"/>
        </w:trPr>
        <w:tc>
          <w:tcPr>
            <w:tcW w:w="9010" w:type="dxa"/>
          </w:tcPr>
          <w:p w14:paraId="42FADFDB" w14:textId="77777777" w:rsidR="00187095" w:rsidRPr="00CB01F4" w:rsidRDefault="00187095" w:rsidP="002E72E3">
            <w:pPr>
              <w:spacing w:after="160" w:line="259" w:lineRule="auto"/>
              <w:rPr>
                <w:sz w:val="22"/>
                <w:szCs w:val="22"/>
              </w:rPr>
            </w:pPr>
            <w:r w:rsidRPr="00CB01F4">
              <w:rPr>
                <w:sz w:val="22"/>
                <w:szCs w:val="22"/>
              </w:rPr>
              <w:t xml:space="preserve">1/ Could you tell me in what context do you currently see COPD patients? </w:t>
            </w:r>
            <w:r>
              <w:rPr>
                <w:sz w:val="22"/>
                <w:szCs w:val="22"/>
              </w:rPr>
              <w:t xml:space="preserve"> </w:t>
            </w:r>
            <w:r w:rsidRPr="00CB01F4">
              <w:rPr>
                <w:sz w:val="22"/>
                <w:szCs w:val="22"/>
              </w:rPr>
              <w:t>(e.g. p</w:t>
            </w:r>
            <w:r>
              <w:rPr>
                <w:sz w:val="22"/>
                <w:szCs w:val="22"/>
              </w:rPr>
              <w:t xml:space="preserve">lanned – annual review/flu jab or </w:t>
            </w:r>
            <w:r w:rsidRPr="00CB01F4">
              <w:rPr>
                <w:sz w:val="22"/>
                <w:szCs w:val="22"/>
              </w:rPr>
              <w:t>/unplanned - exacerbation)</w:t>
            </w:r>
          </w:p>
          <w:p w14:paraId="2D6AB046" w14:textId="77777777" w:rsidR="00187095" w:rsidRPr="00CB01F4" w:rsidRDefault="00187095" w:rsidP="002E72E3">
            <w:pPr>
              <w:spacing w:after="160" w:line="259" w:lineRule="auto"/>
              <w:rPr>
                <w:sz w:val="22"/>
                <w:szCs w:val="22"/>
              </w:rPr>
            </w:pPr>
            <w:r w:rsidRPr="00CB01F4">
              <w:rPr>
                <w:sz w:val="22"/>
                <w:szCs w:val="22"/>
              </w:rPr>
              <w:t xml:space="preserve">2/ On average how many COPD patients do you think you see per week? </w:t>
            </w:r>
          </w:p>
          <w:p w14:paraId="70F92D7E" w14:textId="77777777" w:rsidR="00187095" w:rsidRDefault="00187095" w:rsidP="002E72E3">
            <w:pPr>
              <w:spacing w:after="160" w:line="259" w:lineRule="auto"/>
              <w:rPr>
                <w:sz w:val="22"/>
                <w:szCs w:val="22"/>
              </w:rPr>
            </w:pPr>
            <w:r w:rsidRPr="00CB01F4">
              <w:rPr>
                <w:sz w:val="22"/>
                <w:szCs w:val="22"/>
              </w:rPr>
              <w:t>3/ Do you currently refer to PR programmes?</w:t>
            </w:r>
          </w:p>
          <w:p w14:paraId="2253203A" w14:textId="77777777" w:rsidR="00187095" w:rsidRPr="00CB01F4" w:rsidRDefault="00187095" w:rsidP="002E72E3">
            <w:pPr>
              <w:spacing w:after="160" w:line="259" w:lineRule="auto"/>
              <w:rPr>
                <w:sz w:val="22"/>
                <w:szCs w:val="22"/>
              </w:rPr>
            </w:pPr>
            <w:r w:rsidRPr="00CB01F4">
              <w:rPr>
                <w:sz w:val="22"/>
                <w:szCs w:val="22"/>
              </w:rPr>
              <w:t xml:space="preserve">4/ What is your understanding/view surrounding Pulmonary Rehabilitation programs in general? </w:t>
            </w:r>
          </w:p>
          <w:p w14:paraId="6A0828CF" w14:textId="77777777" w:rsidR="00187095" w:rsidRPr="00CB01F4" w:rsidRDefault="00187095" w:rsidP="002E72E3">
            <w:pPr>
              <w:spacing w:after="160" w:line="259" w:lineRule="auto"/>
              <w:rPr>
                <w:sz w:val="22"/>
                <w:szCs w:val="22"/>
              </w:rPr>
            </w:pPr>
            <w:r w:rsidRPr="00CB01F4">
              <w:rPr>
                <w:sz w:val="22"/>
                <w:szCs w:val="22"/>
              </w:rPr>
              <w:t xml:space="preserve">…. And in relation to your local provider? </w:t>
            </w:r>
          </w:p>
          <w:p w14:paraId="561281F0" w14:textId="77777777" w:rsidR="00187095" w:rsidRPr="00CB01F4" w:rsidRDefault="00187095" w:rsidP="002E72E3">
            <w:pPr>
              <w:spacing w:after="160" w:line="259" w:lineRule="auto"/>
              <w:rPr>
                <w:sz w:val="22"/>
                <w:szCs w:val="22"/>
              </w:rPr>
            </w:pPr>
            <w:r w:rsidRPr="00CB01F4">
              <w:rPr>
                <w:sz w:val="22"/>
                <w:szCs w:val="22"/>
              </w:rPr>
              <w:t>5/ Do you think pulmonary rehabilitation is beneficial for patients? In what ways? Or why not?</w:t>
            </w:r>
          </w:p>
          <w:p w14:paraId="1F0FADE1" w14:textId="77777777" w:rsidR="00187095" w:rsidRPr="00CB01F4" w:rsidRDefault="00187095" w:rsidP="002E72E3">
            <w:pPr>
              <w:spacing w:after="160" w:line="259" w:lineRule="auto"/>
              <w:rPr>
                <w:sz w:val="22"/>
                <w:szCs w:val="22"/>
              </w:rPr>
            </w:pPr>
            <w:r w:rsidRPr="00CB01F4">
              <w:rPr>
                <w:sz w:val="22"/>
                <w:szCs w:val="22"/>
              </w:rPr>
              <w:t>6/ How easy or difficult is it for you to refer to your local PR provider?</w:t>
            </w:r>
          </w:p>
          <w:p w14:paraId="378E5479" w14:textId="77777777" w:rsidR="00187095" w:rsidRPr="00CB01F4" w:rsidRDefault="00187095" w:rsidP="002E72E3">
            <w:pPr>
              <w:spacing w:after="160" w:line="259" w:lineRule="auto"/>
              <w:rPr>
                <w:sz w:val="22"/>
                <w:szCs w:val="22"/>
              </w:rPr>
            </w:pPr>
            <w:r w:rsidRPr="00CB01F4">
              <w:rPr>
                <w:sz w:val="22"/>
                <w:szCs w:val="22"/>
              </w:rPr>
              <w:t>(Eg. Is it your role to refer? When is it appropriate to refer COPD patients to PR?)</w:t>
            </w:r>
          </w:p>
          <w:p w14:paraId="6A4B8796" w14:textId="77777777" w:rsidR="00187095" w:rsidRPr="00CB01F4" w:rsidRDefault="00187095" w:rsidP="002E72E3">
            <w:pPr>
              <w:spacing w:after="160" w:line="259" w:lineRule="auto"/>
              <w:rPr>
                <w:sz w:val="22"/>
                <w:szCs w:val="22"/>
              </w:rPr>
            </w:pPr>
            <w:r w:rsidRPr="00CB01F4">
              <w:rPr>
                <w:sz w:val="22"/>
                <w:szCs w:val="22"/>
              </w:rPr>
              <w:t>7/ What motiv</w:t>
            </w:r>
            <w:r>
              <w:rPr>
                <w:sz w:val="22"/>
                <w:szCs w:val="22"/>
              </w:rPr>
              <w:t>ates you to refer patients to PR</w:t>
            </w:r>
            <w:r w:rsidRPr="00CB01F4">
              <w:rPr>
                <w:sz w:val="22"/>
                <w:szCs w:val="22"/>
              </w:rPr>
              <w:t xml:space="preserve">? </w:t>
            </w:r>
          </w:p>
          <w:p w14:paraId="6E9D7954" w14:textId="77777777" w:rsidR="00187095" w:rsidRPr="00CB01F4" w:rsidRDefault="00187095" w:rsidP="002E72E3">
            <w:pPr>
              <w:spacing w:after="160" w:line="259" w:lineRule="auto"/>
              <w:rPr>
                <w:sz w:val="22"/>
                <w:szCs w:val="22"/>
              </w:rPr>
            </w:pPr>
            <w:r w:rsidRPr="00CB01F4">
              <w:rPr>
                <w:sz w:val="22"/>
                <w:szCs w:val="22"/>
              </w:rPr>
              <w:t>(Eg. Do patients/carers ever ask you about pulmonary rehabilitation? Does the post PR patient summary motivate you, are you reminded by prompts or other guidance?)</w:t>
            </w:r>
          </w:p>
          <w:p w14:paraId="2A4484AD" w14:textId="77777777" w:rsidR="00187095" w:rsidRPr="00CB01F4" w:rsidRDefault="00187095" w:rsidP="002E72E3">
            <w:pPr>
              <w:spacing w:after="160" w:line="259" w:lineRule="auto"/>
              <w:rPr>
                <w:sz w:val="22"/>
                <w:szCs w:val="22"/>
              </w:rPr>
            </w:pPr>
            <w:r w:rsidRPr="00CB01F4">
              <w:rPr>
                <w:sz w:val="22"/>
                <w:szCs w:val="22"/>
              </w:rPr>
              <w:t>8/</w:t>
            </w:r>
            <w:r>
              <w:rPr>
                <w:sz w:val="22"/>
                <w:szCs w:val="22"/>
              </w:rPr>
              <w:t xml:space="preserve"> </w:t>
            </w:r>
            <w:r w:rsidRPr="00CB01F4">
              <w:rPr>
                <w:sz w:val="22"/>
                <w:szCs w:val="22"/>
              </w:rPr>
              <w:t>What do you think stops you from referring patients to pulmonary rehabilitation?</w:t>
            </w:r>
          </w:p>
          <w:p w14:paraId="21A2AFC0" w14:textId="77777777" w:rsidR="00187095" w:rsidRPr="00CB01F4" w:rsidRDefault="00187095" w:rsidP="002E72E3">
            <w:pPr>
              <w:spacing w:after="160" w:line="259" w:lineRule="auto"/>
              <w:rPr>
                <w:sz w:val="22"/>
                <w:szCs w:val="22"/>
                <w:u w:val="single"/>
              </w:rPr>
            </w:pPr>
            <w:r>
              <w:rPr>
                <w:sz w:val="22"/>
                <w:szCs w:val="22"/>
                <w:u w:val="single"/>
              </w:rPr>
              <w:t>Images</w:t>
            </w:r>
            <w:r w:rsidRPr="00CB01F4">
              <w:rPr>
                <w:sz w:val="22"/>
                <w:szCs w:val="22"/>
                <w:u w:val="single"/>
              </w:rPr>
              <w:t xml:space="preserve"> </w:t>
            </w:r>
            <w:r>
              <w:rPr>
                <w:sz w:val="22"/>
                <w:szCs w:val="22"/>
              </w:rPr>
              <w:t>Alternating images (between !-4</w:t>
            </w:r>
            <w:r w:rsidRPr="00CB01F4">
              <w:rPr>
                <w:sz w:val="22"/>
                <w:szCs w:val="22"/>
              </w:rPr>
              <w:t xml:space="preserve">) </w:t>
            </w:r>
          </w:p>
          <w:p w14:paraId="793D167D" w14:textId="77777777" w:rsidR="00187095" w:rsidRPr="00CB01F4" w:rsidRDefault="00187095" w:rsidP="002E72E3">
            <w:pPr>
              <w:spacing w:after="160" w:line="259" w:lineRule="auto"/>
              <w:rPr>
                <w:sz w:val="22"/>
                <w:szCs w:val="22"/>
              </w:rPr>
            </w:pPr>
            <w:r w:rsidRPr="00CB01F4">
              <w:rPr>
                <w:sz w:val="22"/>
                <w:szCs w:val="22"/>
              </w:rPr>
              <w:t>9/</w:t>
            </w:r>
            <w:r>
              <w:rPr>
                <w:sz w:val="22"/>
                <w:szCs w:val="22"/>
              </w:rPr>
              <w:t xml:space="preserve"> </w:t>
            </w:r>
            <w:r w:rsidRPr="00CB01F4">
              <w:rPr>
                <w:sz w:val="22"/>
                <w:szCs w:val="22"/>
              </w:rPr>
              <w:t>If this person was in your COPD patient, would you consider discussing PR with them?  Why? Why not?</w:t>
            </w:r>
          </w:p>
          <w:p w14:paraId="3794AD06" w14:textId="77777777" w:rsidR="00187095" w:rsidRPr="00CB01F4" w:rsidRDefault="00187095" w:rsidP="002E72E3">
            <w:pPr>
              <w:spacing w:after="160" w:line="259" w:lineRule="auto"/>
              <w:rPr>
                <w:sz w:val="22"/>
                <w:szCs w:val="22"/>
              </w:rPr>
            </w:pPr>
            <w:r w:rsidRPr="00CB01F4">
              <w:rPr>
                <w:sz w:val="22"/>
                <w:szCs w:val="22"/>
              </w:rPr>
              <w:t>10/</w:t>
            </w:r>
            <w:r>
              <w:rPr>
                <w:sz w:val="22"/>
                <w:szCs w:val="22"/>
              </w:rPr>
              <w:t xml:space="preserve"> </w:t>
            </w:r>
            <w:r w:rsidRPr="00CB01F4">
              <w:rPr>
                <w:sz w:val="22"/>
                <w:szCs w:val="22"/>
              </w:rPr>
              <w:t xml:space="preserve">Is there anything that you think could improve the primary care discussion surrounding PR and/or encourage you to make referrals to PR?  </w:t>
            </w:r>
          </w:p>
        </w:tc>
      </w:tr>
    </w:tbl>
    <w:p w14:paraId="75939461" w14:textId="77777777" w:rsidR="00187095" w:rsidRDefault="00187095" w:rsidP="00187095">
      <w:pPr>
        <w:rPr>
          <w:color w:val="282323"/>
        </w:rPr>
      </w:pPr>
    </w:p>
    <w:p w14:paraId="39B04B7E" w14:textId="69384C50" w:rsidR="00187095" w:rsidRDefault="00187095" w:rsidP="00187095">
      <w:pPr>
        <w:rPr>
          <w:color w:val="282323"/>
        </w:rPr>
      </w:pPr>
      <w:r w:rsidRPr="0034292E">
        <w:rPr>
          <w:color w:val="282323"/>
        </w:rPr>
        <w:t>Photographic images depicting patients with varying COPD severity w</w:t>
      </w:r>
      <w:r>
        <w:rPr>
          <w:color w:val="282323"/>
        </w:rPr>
        <w:t>ere</w:t>
      </w:r>
      <w:r w:rsidRPr="0034292E">
        <w:rPr>
          <w:color w:val="282323"/>
        </w:rPr>
        <w:t xml:space="preserve"> used within each interview</w:t>
      </w:r>
      <w:r>
        <w:rPr>
          <w:color w:val="282323"/>
        </w:rPr>
        <w:t>;</w:t>
      </w:r>
      <w:r w:rsidRPr="0034292E">
        <w:rPr>
          <w:color w:val="282323"/>
        </w:rPr>
        <w:t xml:space="preserve"> </w:t>
      </w:r>
      <w:r>
        <w:rPr>
          <w:color w:val="282323"/>
        </w:rPr>
        <w:t>to illuminate prior experiences and thoughts around PR referral (</w:t>
      </w:r>
      <w:r w:rsidR="009D277B">
        <w:rPr>
          <w:color w:val="282323"/>
        </w:rPr>
        <w:t>43</w:t>
      </w:r>
      <w:r>
        <w:rPr>
          <w:color w:val="282323"/>
        </w:rPr>
        <w:t xml:space="preserve">). </w:t>
      </w:r>
      <w:r w:rsidRPr="0034292E">
        <w:t xml:space="preserve">Data </w:t>
      </w:r>
      <w:r>
        <w:t>c</w:t>
      </w:r>
      <w:r w:rsidRPr="0034292E">
        <w:t>ollection continued until theme saturation</w:t>
      </w:r>
      <w:r>
        <w:t xml:space="preserve"> (</w:t>
      </w:r>
      <w:r w:rsidR="009D277B">
        <w:t>44</w:t>
      </w:r>
      <w:r>
        <w:t xml:space="preserve">). </w:t>
      </w:r>
    </w:p>
    <w:p w14:paraId="3B4CFD29" w14:textId="77777777" w:rsidR="00187095" w:rsidRDefault="00187095" w:rsidP="00187095"/>
    <w:p w14:paraId="1398E650" w14:textId="77777777" w:rsidR="00187095" w:rsidRPr="006C1C78" w:rsidRDefault="00187095" w:rsidP="00187095">
      <w:pPr>
        <w:rPr>
          <w:b/>
        </w:rPr>
      </w:pPr>
      <w:r w:rsidRPr="00D20BA0">
        <w:rPr>
          <w:b/>
        </w:rPr>
        <w:t xml:space="preserve">Figure </w:t>
      </w:r>
      <w:r w:rsidR="00AD41A3">
        <w:rPr>
          <w:b/>
        </w:rPr>
        <w:t>1</w:t>
      </w:r>
      <w:r w:rsidRPr="00D20BA0">
        <w:rPr>
          <w:b/>
        </w:rPr>
        <w:t xml:space="preserve"> – Photographic images</w:t>
      </w:r>
    </w:p>
    <w:tbl>
      <w:tblPr>
        <w:tblStyle w:val="TableGrid"/>
        <w:tblW w:w="0" w:type="auto"/>
        <w:tblLook w:val="04A0" w:firstRow="1" w:lastRow="0" w:firstColumn="1" w:lastColumn="0" w:noHBand="0" w:noVBand="1"/>
      </w:tblPr>
      <w:tblGrid>
        <w:gridCol w:w="9010"/>
      </w:tblGrid>
      <w:tr w:rsidR="00AD41A3" w:rsidRPr="00AD41A3" w14:paraId="7E026F8F" w14:textId="77777777" w:rsidTr="00AD41A3">
        <w:trPr>
          <w:trHeight w:val="3534"/>
        </w:trPr>
        <w:tc>
          <w:tcPr>
            <w:tcW w:w="9010" w:type="dxa"/>
          </w:tcPr>
          <w:p w14:paraId="6BC84B6C" w14:textId="77777777" w:rsidR="00AD41A3" w:rsidRPr="00AD41A3" w:rsidRDefault="00AD41A3" w:rsidP="002E72E3">
            <w:pPr>
              <w:rPr>
                <w:b/>
              </w:rPr>
            </w:pPr>
            <w:r w:rsidRPr="00AD41A3">
              <w:rPr>
                <w:noProof/>
                <w:lang w:eastAsia="en-GB"/>
              </w:rPr>
              <mc:AlternateContent>
                <mc:Choice Requires="wps">
                  <w:drawing>
                    <wp:anchor distT="0" distB="0" distL="114300" distR="114300" simplePos="0" relativeHeight="251664384" behindDoc="0" locked="0" layoutInCell="1" allowOverlap="1" wp14:anchorId="5A3FA0A9" wp14:editId="5603696D">
                      <wp:simplePos x="0" y="0"/>
                      <wp:positionH relativeFrom="column">
                        <wp:posOffset>0</wp:posOffset>
                      </wp:positionH>
                      <wp:positionV relativeFrom="paragraph">
                        <wp:posOffset>402167</wp:posOffset>
                      </wp:positionV>
                      <wp:extent cx="237067" cy="250613"/>
                      <wp:effectExtent l="0" t="0" r="4445" b="3810"/>
                      <wp:wrapNone/>
                      <wp:docPr id="1" name="Text Box 1"/>
                      <wp:cNvGraphicFramePr/>
                      <a:graphic xmlns:a="http://schemas.openxmlformats.org/drawingml/2006/main">
                        <a:graphicData uri="http://schemas.microsoft.com/office/word/2010/wordprocessingShape">
                          <wps:wsp>
                            <wps:cNvSpPr txBox="1"/>
                            <wps:spPr>
                              <a:xfrm>
                                <a:off x="0" y="0"/>
                                <a:ext cx="237067" cy="2506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D5B3EEB" w14:textId="77777777" w:rsidR="005218C1" w:rsidRPr="000C44E6" w:rsidRDefault="005218C1" w:rsidP="00187095">
                                  <w:pPr>
                                    <w:rPr>
                                      <w:rFonts w:cs="Times New Roman (Body CS)"/>
                                      <w:sz w:val="18"/>
                                    </w:rPr>
                                  </w:pPr>
                                  <w:r>
                                    <w:rPr>
                                      <w:rFonts w:cs="Times New Roman (Body CS)"/>
                                      <w:sz w:val="18"/>
                                    </w:rPr>
                                    <w:t>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FA0A9" id="_x0000_t202" coordsize="21600,21600" o:spt="202" path="m,l,21600r21600,l21600,xe">
                      <v:stroke joinstyle="miter"/>
                      <v:path gradientshapeok="t" o:connecttype="rect"/>
                    </v:shapetype>
                    <v:shape id="Text Box 1" o:spid="_x0000_s1026" type="#_x0000_t202" style="position:absolute;margin-left:0;margin-top:31.65pt;width:18.65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" fillcolor="white [3201]" stroked="f" strokeweight="1pt">
                      <v:textbox>
                        <w:txbxContent>
                          <w:p w14:paraId="4D5B3EEB" w14:textId="77777777" w:rsidR="005218C1" w:rsidRPr="000C44E6" w:rsidRDefault="005218C1" w:rsidP="00187095">
                            <w:pPr>
                              <w:rPr>
                                <w:rFonts w:cs="Times New Roman (Body CS)"/>
                                <w:sz w:val="18"/>
                              </w:rPr>
                            </w:pPr>
                            <w:r>
                              <w:rPr>
                                <w:rFonts w:cs="Times New Roman (Body CS)"/>
                                <w:sz w:val="18"/>
                              </w:rPr>
                              <w:t>A.)) )A</w:t>
                            </w:r>
                          </w:p>
                        </w:txbxContent>
                      </v:textbox>
                    </v:shape>
                  </w:pict>
                </mc:Fallback>
              </mc:AlternateContent>
            </w:r>
            <w:r w:rsidRPr="00AD41A3">
              <w:rPr>
                <w:noProof/>
                <w:lang w:eastAsia="en-GB"/>
              </w:rPr>
              <w:drawing>
                <wp:inline distT="0" distB="0" distL="0" distR="0" wp14:anchorId="5BF04FCA" wp14:editId="2D31E661">
                  <wp:extent cx="2635936" cy="1480506"/>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972" cy="1508609"/>
                          </a:xfrm>
                          <a:prstGeom prst="rect">
                            <a:avLst/>
                          </a:prstGeom>
                          <a:noFill/>
                        </pic:spPr>
                      </pic:pic>
                    </a:graphicData>
                  </a:graphic>
                </wp:inline>
              </w:drawing>
            </w:r>
            <w:r w:rsidRPr="00AD41A3">
              <w:rPr>
                <w:b/>
              </w:rPr>
              <w:t xml:space="preserve">       </w:t>
            </w:r>
            <w:r w:rsidRPr="00AD41A3">
              <w:t xml:space="preserve">B </w:t>
            </w:r>
            <w:r w:rsidRPr="00AD41A3">
              <w:rPr>
                <w:b/>
              </w:rPr>
              <w:t xml:space="preserve">   </w:t>
            </w:r>
            <w:r w:rsidRPr="00AD41A3">
              <w:rPr>
                <w:b/>
                <w:noProof/>
                <w:lang w:eastAsia="en-GB"/>
              </w:rPr>
              <w:drawing>
                <wp:inline distT="0" distB="0" distL="0" distR="0" wp14:anchorId="6E5FE396" wp14:editId="6FAAF537">
                  <wp:extent cx="1701579" cy="21329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4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05940" cy="2138432"/>
                          </a:xfrm>
                          <a:prstGeom prst="rect">
                            <a:avLst/>
                          </a:prstGeom>
                          <a:noFill/>
                        </pic:spPr>
                      </pic:pic>
                    </a:graphicData>
                  </a:graphic>
                </wp:inline>
              </w:drawing>
            </w:r>
            <w:r w:rsidRPr="00AD41A3">
              <w:rPr>
                <w:b/>
              </w:rPr>
              <w:t xml:space="preserve">                                                                           </w:t>
            </w:r>
          </w:p>
        </w:tc>
      </w:tr>
      <w:tr w:rsidR="00AD41A3" w:rsidRPr="00AD41A3" w14:paraId="1CFBE6FD" w14:textId="77777777" w:rsidTr="00AD41A3">
        <w:tc>
          <w:tcPr>
            <w:tcW w:w="9010" w:type="dxa"/>
          </w:tcPr>
          <w:p w14:paraId="3E7EAE92" w14:textId="77777777" w:rsidR="00AD41A3" w:rsidRPr="00AD41A3" w:rsidRDefault="00AD41A3" w:rsidP="002E72E3">
            <w:pPr>
              <w:rPr>
                <w:b/>
              </w:rPr>
            </w:pPr>
            <w:r w:rsidRPr="00AD41A3">
              <w:rPr>
                <w:noProof/>
                <w:lang w:eastAsia="en-GB"/>
              </w:rPr>
              <mc:AlternateContent>
                <mc:Choice Requires="wps">
                  <w:drawing>
                    <wp:anchor distT="0" distB="0" distL="114300" distR="114300" simplePos="0" relativeHeight="251665408" behindDoc="0" locked="0" layoutInCell="1" allowOverlap="1" wp14:anchorId="0C8E2569" wp14:editId="443DEC4F">
                      <wp:simplePos x="0" y="0"/>
                      <wp:positionH relativeFrom="column">
                        <wp:posOffset>40640</wp:posOffset>
                      </wp:positionH>
                      <wp:positionV relativeFrom="paragraph">
                        <wp:posOffset>133731</wp:posOffset>
                      </wp:positionV>
                      <wp:extent cx="284480" cy="237067"/>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284480" cy="237067"/>
                              </a:xfrm>
                              <a:prstGeom prst="rect">
                                <a:avLst/>
                              </a:prstGeom>
                              <a:solidFill>
                                <a:schemeClr val="lt1"/>
                              </a:solidFill>
                              <a:ln w="6350">
                                <a:noFill/>
                              </a:ln>
                            </wps:spPr>
                            <wps:txbx>
                              <w:txbxContent>
                                <w:p w14:paraId="7BF047F7" w14:textId="77777777" w:rsidR="005218C1" w:rsidRPr="009F77CD" w:rsidRDefault="005218C1" w:rsidP="00187095">
                                  <w:pPr>
                                    <w:rPr>
                                      <w:rFonts w:cs="Times New Roman (Body CS)"/>
                                      <w:sz w:val="18"/>
                                      <w:szCs w:val="18"/>
                                    </w:rPr>
                                  </w:pPr>
                                  <w:r>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E2569" id="Text Box 3" o:spid="_x0000_s1027" type="#_x0000_t202" style="position:absolute;margin-left:3.2pt;margin-top:10.55pt;width:22.4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" fillcolor="white [3201]" stroked="f" strokeweight=".5pt">
                      <v:textbox>
                        <w:txbxContent>
                          <w:p w14:paraId="7BF047F7" w14:textId="77777777" w:rsidR="005218C1" w:rsidRPr="009F77CD" w:rsidRDefault="005218C1" w:rsidP="00187095">
                            <w:pPr>
                              <w:rPr>
                                <w:rFonts w:cs="Times New Roman (Body CS)"/>
                                <w:sz w:val="18"/>
                                <w:szCs w:val="18"/>
                              </w:rPr>
                            </w:pPr>
                            <w:r>
                              <w:rPr>
                                <w:sz w:val="18"/>
                                <w:szCs w:val="18"/>
                              </w:rPr>
                              <w:t>C</w:t>
                            </w:r>
                          </w:p>
                        </w:txbxContent>
                      </v:textbox>
                    </v:shape>
                  </w:pict>
                </mc:Fallback>
              </mc:AlternateContent>
            </w:r>
          </w:p>
        </w:tc>
      </w:tr>
      <w:tr w:rsidR="00AD41A3" w:rsidRPr="00AD41A3" w14:paraId="590B30F7" w14:textId="77777777" w:rsidTr="00AD41A3">
        <w:tc>
          <w:tcPr>
            <w:tcW w:w="9010" w:type="dxa"/>
          </w:tcPr>
          <w:p w14:paraId="06D94A7C" w14:textId="77777777" w:rsidR="00AD41A3" w:rsidRPr="00AD41A3" w:rsidRDefault="00AD41A3" w:rsidP="002E72E3">
            <w:r>
              <w:rPr>
                <w:noProof/>
                <w:lang w:eastAsia="en-GB"/>
              </w:rPr>
              <mc:AlternateContent>
                <mc:Choice Requires="wps">
                  <w:drawing>
                    <wp:anchor distT="0" distB="0" distL="114300" distR="114300" simplePos="0" relativeHeight="251666432" behindDoc="0" locked="0" layoutInCell="1" allowOverlap="1" wp14:anchorId="169F7143" wp14:editId="7DC8D3A7">
                      <wp:simplePos x="0" y="0"/>
                      <wp:positionH relativeFrom="column">
                        <wp:posOffset>4168140</wp:posOffset>
                      </wp:positionH>
                      <wp:positionV relativeFrom="paragraph">
                        <wp:posOffset>1016</wp:posOffset>
                      </wp:positionV>
                      <wp:extent cx="292608" cy="268224"/>
                      <wp:effectExtent l="0" t="0" r="12700" b="11430"/>
                      <wp:wrapNone/>
                      <wp:docPr id="2" name="Text Box 2"/>
                      <wp:cNvGraphicFramePr/>
                      <a:graphic xmlns:a="http://schemas.openxmlformats.org/drawingml/2006/main">
                        <a:graphicData uri="http://schemas.microsoft.com/office/word/2010/wordprocessingShape">
                          <wps:wsp>
                            <wps:cNvSpPr txBox="1"/>
                            <wps:spPr>
                              <a:xfrm>
                                <a:off x="0" y="0"/>
                                <a:ext cx="292608" cy="268224"/>
                              </a:xfrm>
                              <a:prstGeom prst="rect">
                                <a:avLst/>
                              </a:prstGeom>
                              <a:solidFill>
                                <a:schemeClr val="lt1"/>
                              </a:solidFill>
                              <a:ln w="6350">
                                <a:solidFill>
                                  <a:schemeClr val="bg1"/>
                                </a:solidFill>
                              </a:ln>
                            </wps:spPr>
                            <wps:txbx>
                              <w:txbxContent>
                                <w:p w14:paraId="12C9FC10" w14:textId="77777777" w:rsidR="005218C1" w:rsidRDefault="005218C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7143" id="Text Box 2" o:spid="_x0000_s1028" type="#_x0000_t202" style="position:absolute;margin-left:328.2pt;margin-top:.1pt;width:23.05pt;height:2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" fillcolor="white [3201]" strokecolor="white [3212]" strokeweight=".5pt">
                      <v:textbox>
                        <w:txbxContent>
                          <w:p w14:paraId="12C9FC10" w14:textId="77777777" w:rsidR="005218C1" w:rsidRDefault="005218C1">
                            <w:r>
                              <w:t>D</w:t>
                            </w:r>
                          </w:p>
                        </w:txbxContent>
                      </v:textbox>
                    </v:shape>
                  </w:pict>
                </mc:Fallback>
              </mc:AlternateContent>
            </w:r>
            <w:r w:rsidRPr="00AD41A3">
              <w:rPr>
                <w:noProof/>
                <w:lang w:eastAsia="en-GB"/>
              </w:rPr>
              <w:drawing>
                <wp:inline distT="0" distB="0" distL="0" distR="0" wp14:anchorId="1C6CB657" wp14:editId="119BE713">
                  <wp:extent cx="2052517" cy="1264497"/>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602" cy="1265781"/>
                          </a:xfrm>
                          <a:prstGeom prst="rect">
                            <a:avLst/>
                          </a:prstGeom>
                          <a:noFill/>
                        </pic:spPr>
                      </pic:pic>
                    </a:graphicData>
                  </a:graphic>
                </wp:inline>
              </w:drawing>
            </w:r>
            <w:r w:rsidRPr="00AD41A3">
              <w:t xml:space="preserve">                  </w:t>
            </w:r>
            <w:r w:rsidRPr="00AD41A3">
              <w:rPr>
                <w:noProof/>
                <w:lang w:eastAsia="en-GB"/>
              </w:rPr>
              <w:drawing>
                <wp:inline distT="0" distB="0" distL="0" distR="0" wp14:anchorId="24FC719C" wp14:editId="039F3FDF">
                  <wp:extent cx="1485199" cy="12719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315" cy="1291701"/>
                          </a:xfrm>
                          <a:prstGeom prst="rect">
                            <a:avLst/>
                          </a:prstGeom>
                          <a:noFill/>
                        </pic:spPr>
                      </pic:pic>
                    </a:graphicData>
                  </a:graphic>
                </wp:inline>
              </w:drawing>
            </w:r>
            <w:r w:rsidRPr="00AD41A3">
              <w:t xml:space="preserve">                                                                                       </w:t>
            </w:r>
          </w:p>
        </w:tc>
      </w:tr>
    </w:tbl>
    <w:p w14:paraId="1D625D3B" w14:textId="77777777" w:rsidR="00187095" w:rsidRDefault="00187095" w:rsidP="00187095"/>
    <w:p w14:paraId="619F70AE" w14:textId="77777777" w:rsidR="00187095" w:rsidRPr="00C54FA6" w:rsidRDefault="00187095" w:rsidP="00187095">
      <w:pPr>
        <w:rPr>
          <w:i/>
        </w:rPr>
      </w:pPr>
      <w:r w:rsidRPr="00C54FA6">
        <w:rPr>
          <w:i/>
          <w:sz w:val="23"/>
          <w:szCs w:val="23"/>
        </w:rPr>
        <w:t>Advice sought from the Copyright and Licensing Advisor at University of Birmingham, to ensure that any use of third party materials falls within acceptable levels of risk, within the permitted exceptions available under UK copyright law. The images above are within these parameters.</w:t>
      </w:r>
    </w:p>
    <w:p w14:paraId="3CB2B1A8" w14:textId="77777777" w:rsidR="00187095" w:rsidRPr="00096E10" w:rsidRDefault="00187095" w:rsidP="00187095"/>
    <w:p w14:paraId="2E5649D5" w14:textId="77777777" w:rsidR="00187095" w:rsidRPr="0094345F" w:rsidRDefault="00187095" w:rsidP="00187095">
      <w:pPr>
        <w:rPr>
          <w:b/>
          <w:color w:val="282323"/>
        </w:rPr>
      </w:pPr>
      <w:r w:rsidRPr="0094345F">
        <w:rPr>
          <w:b/>
          <w:color w:val="282323"/>
        </w:rPr>
        <w:t>Data analysis</w:t>
      </w:r>
    </w:p>
    <w:p w14:paraId="3F5B3503" w14:textId="77777777" w:rsidR="00187095" w:rsidRDefault="00187095" w:rsidP="00187095">
      <w:pPr>
        <w:rPr>
          <w:color w:val="282323"/>
          <w:u w:val="single"/>
        </w:rPr>
      </w:pPr>
    </w:p>
    <w:p w14:paraId="0A3E1BCA" w14:textId="581724F5" w:rsidR="007E1CF7" w:rsidRDefault="00187095" w:rsidP="00187095">
      <w:pPr>
        <w:rPr>
          <w:color w:val="282323"/>
        </w:rPr>
      </w:pPr>
      <w:r>
        <w:rPr>
          <w:color w:val="282323"/>
        </w:rPr>
        <w:t xml:space="preserve">An iterative whole team </w:t>
      </w:r>
      <w:r w:rsidR="00906A25">
        <w:rPr>
          <w:color w:val="282323"/>
        </w:rPr>
        <w:t xml:space="preserve">two-stage </w:t>
      </w:r>
      <w:r>
        <w:rPr>
          <w:color w:val="282323"/>
        </w:rPr>
        <w:t>approach to data analysis was undertaken using Rapid Qualitative Inquiry (RQI) (</w:t>
      </w:r>
      <w:r w:rsidR="009D277B">
        <w:rPr>
          <w:color w:val="282323"/>
        </w:rPr>
        <w:t>45</w:t>
      </w:r>
      <w:r>
        <w:rPr>
          <w:color w:val="282323"/>
        </w:rPr>
        <w:t xml:space="preserve">). RQI is helpful </w:t>
      </w:r>
      <w:r w:rsidR="00F62841">
        <w:rPr>
          <w:color w:val="282323"/>
        </w:rPr>
        <w:t>for</w:t>
      </w:r>
      <w:r>
        <w:rPr>
          <w:color w:val="282323"/>
        </w:rPr>
        <w:t xml:space="preserve"> gaining preliminary insight into a complex phenomenon, particularly where little is known and understanding the phenomenon is key. </w:t>
      </w:r>
    </w:p>
    <w:p w14:paraId="03BA4576" w14:textId="601EE2A2" w:rsidR="00F62841" w:rsidRDefault="00F62841" w:rsidP="00F62841">
      <w:pPr>
        <w:rPr>
          <w:color w:val="282323"/>
        </w:rPr>
      </w:pPr>
      <w:r>
        <w:rPr>
          <w:color w:val="282323"/>
        </w:rPr>
        <w:t xml:space="preserve">The transcripts were initially coded to identify themes and patterns within the data. </w:t>
      </w:r>
    </w:p>
    <w:p w14:paraId="0BBCC551" w14:textId="0928B50D" w:rsidR="007E1CF7" w:rsidRDefault="007E1CF7" w:rsidP="00187095">
      <w:pPr>
        <w:rPr>
          <w:color w:val="282323"/>
        </w:rPr>
      </w:pPr>
      <w:r>
        <w:rPr>
          <w:color w:val="282323"/>
        </w:rPr>
        <w:t xml:space="preserve">Independent coding </w:t>
      </w:r>
      <w:r w:rsidR="00906A25">
        <w:rPr>
          <w:color w:val="282323"/>
        </w:rPr>
        <w:t xml:space="preserve">by team members </w:t>
      </w:r>
      <w:r>
        <w:rPr>
          <w:color w:val="282323"/>
        </w:rPr>
        <w:t xml:space="preserve">occurred following completion of the first 5 interviews. </w:t>
      </w:r>
      <w:r w:rsidR="00F62841">
        <w:rPr>
          <w:color w:val="282323"/>
        </w:rPr>
        <w:t>E</w:t>
      </w:r>
      <w:r>
        <w:rPr>
          <w:color w:val="282323"/>
        </w:rPr>
        <w:t>merging themes were</w:t>
      </w:r>
      <w:r w:rsidR="00F62841">
        <w:rPr>
          <w:color w:val="282323"/>
        </w:rPr>
        <w:t xml:space="preserve"> then </w:t>
      </w:r>
      <w:r>
        <w:rPr>
          <w:color w:val="282323"/>
        </w:rPr>
        <w:t>collaboratively discussed and compared to ensure team agreement and topic guide remained focus</w:t>
      </w:r>
      <w:r w:rsidR="00743951">
        <w:rPr>
          <w:color w:val="282323"/>
        </w:rPr>
        <w:t>ed</w:t>
      </w:r>
      <w:r>
        <w:rPr>
          <w:color w:val="282323"/>
        </w:rPr>
        <w:t xml:space="preserve">. Further independent coding and collaborative team agreement </w:t>
      </w:r>
      <w:r w:rsidR="00762093">
        <w:rPr>
          <w:color w:val="282323"/>
        </w:rPr>
        <w:t xml:space="preserve">about </w:t>
      </w:r>
      <w:r>
        <w:rPr>
          <w:color w:val="282323"/>
        </w:rPr>
        <w:t>emergent themes took place again</w:t>
      </w:r>
      <w:r w:rsidR="002A0351">
        <w:rPr>
          <w:color w:val="282323"/>
        </w:rPr>
        <w:t xml:space="preserve"> after 14 interviews, this being</w:t>
      </w:r>
      <w:r>
        <w:rPr>
          <w:color w:val="282323"/>
        </w:rPr>
        <w:t xml:space="preserve"> </w:t>
      </w:r>
      <w:r w:rsidR="00743951">
        <w:rPr>
          <w:color w:val="282323"/>
        </w:rPr>
        <w:t xml:space="preserve">the </w:t>
      </w:r>
      <w:r>
        <w:rPr>
          <w:color w:val="282323"/>
        </w:rPr>
        <w:t>study end</w:t>
      </w:r>
      <w:r w:rsidR="002A0351">
        <w:rPr>
          <w:color w:val="282323"/>
        </w:rPr>
        <w:t xml:space="preserve">. </w:t>
      </w:r>
    </w:p>
    <w:p w14:paraId="63EA58FD" w14:textId="77777777" w:rsidR="00187095" w:rsidRDefault="00187095" w:rsidP="00815C3E"/>
    <w:p w14:paraId="3064D454" w14:textId="785607F5" w:rsidR="002F793C" w:rsidRDefault="002F793C" w:rsidP="00C54FA6">
      <w:pPr>
        <w:rPr>
          <w:b/>
        </w:rPr>
      </w:pPr>
      <w:r w:rsidRPr="00A20346">
        <w:rPr>
          <w:b/>
        </w:rPr>
        <w:t>Results</w:t>
      </w:r>
    </w:p>
    <w:p w14:paraId="457DAB65" w14:textId="77777777" w:rsidR="00C44510" w:rsidRDefault="00C44510" w:rsidP="00C54FA6"/>
    <w:p w14:paraId="27325C01" w14:textId="45826649" w:rsidR="00165AAA" w:rsidRDefault="00165AAA" w:rsidP="00A84BD1">
      <w:r>
        <w:t xml:space="preserve">23 participants initially agreed to participate with 19 </w:t>
      </w:r>
      <w:r w:rsidR="00A84BD1">
        <w:t>PHCP</w:t>
      </w:r>
      <w:r w:rsidR="00C44510">
        <w:t>s</w:t>
      </w:r>
      <w:r w:rsidR="00A84BD1">
        <w:t xml:space="preserve"> from </w:t>
      </w:r>
      <w:r>
        <w:t>16 practices across three CCGs (7 from</w:t>
      </w:r>
      <w:r w:rsidR="00F77A7D">
        <w:t xml:space="preserve"> </w:t>
      </w:r>
      <w:r>
        <w:t>Cambridgeshire and Peterborough and 9 from the West Midlands)</w:t>
      </w:r>
      <w:r w:rsidR="00A84BD1" w:rsidRPr="00A84BD1">
        <w:t xml:space="preserve"> </w:t>
      </w:r>
      <w:r w:rsidR="00A84BD1">
        <w:t>agreeing to interviews.</w:t>
      </w:r>
    </w:p>
    <w:p w14:paraId="520062C3" w14:textId="77777777" w:rsidR="00DA70F9" w:rsidRDefault="00DA70F9" w:rsidP="00165AAA"/>
    <w:p w14:paraId="73D9A8DB" w14:textId="77777777" w:rsidR="00DA70F9" w:rsidRPr="00875053" w:rsidRDefault="00DA70F9" w:rsidP="00DA70F9">
      <w:pPr>
        <w:rPr>
          <w:b/>
          <w:color w:val="282323"/>
        </w:rPr>
      </w:pPr>
      <w:r w:rsidRPr="00875053">
        <w:rPr>
          <w:b/>
          <w:color w:val="282323"/>
        </w:rPr>
        <w:t>Recruitment</w:t>
      </w:r>
    </w:p>
    <w:p w14:paraId="002FC77C" w14:textId="77777777" w:rsidR="00DA70F9" w:rsidRDefault="00DA70F9" w:rsidP="00DA70F9">
      <w:pPr>
        <w:rPr>
          <w:color w:val="282323"/>
          <w:u w:val="single"/>
        </w:rPr>
      </w:pPr>
    </w:p>
    <w:p w14:paraId="44047F24" w14:textId="482C4069" w:rsidR="00DA70F9" w:rsidRPr="00B776F8" w:rsidRDefault="00762093" w:rsidP="00DA70F9">
      <w:pPr>
        <w:rPr>
          <w:color w:val="282323"/>
        </w:rPr>
      </w:pPr>
      <w:r>
        <w:rPr>
          <w:color w:val="282323"/>
        </w:rPr>
        <w:t xml:space="preserve">6 </w:t>
      </w:r>
      <w:r w:rsidR="00DA70F9">
        <w:rPr>
          <w:color w:val="282323"/>
        </w:rPr>
        <w:t>participants were recruited through email</w:t>
      </w:r>
      <w:r>
        <w:rPr>
          <w:color w:val="282323"/>
        </w:rPr>
        <w:t>,</w:t>
      </w:r>
      <w:r w:rsidR="00C44510">
        <w:rPr>
          <w:color w:val="282323"/>
        </w:rPr>
        <w:t xml:space="preserve"> </w:t>
      </w:r>
      <w:r>
        <w:rPr>
          <w:color w:val="282323"/>
        </w:rPr>
        <w:t>6</w:t>
      </w:r>
      <w:r w:rsidR="00A84BD1">
        <w:rPr>
          <w:color w:val="282323"/>
        </w:rPr>
        <w:t xml:space="preserve"> </w:t>
      </w:r>
      <w:r w:rsidR="00DA70F9">
        <w:rPr>
          <w:color w:val="282323"/>
        </w:rPr>
        <w:t>regional respiratory meeting attendance</w:t>
      </w:r>
      <w:r>
        <w:rPr>
          <w:color w:val="282323"/>
        </w:rPr>
        <w:t xml:space="preserve"> and</w:t>
      </w:r>
      <w:r w:rsidR="00C44510">
        <w:rPr>
          <w:color w:val="282323"/>
        </w:rPr>
        <w:t xml:space="preserve"> 7</w:t>
      </w:r>
      <w:r w:rsidR="00DA70F9">
        <w:rPr>
          <w:color w:val="282323"/>
        </w:rPr>
        <w:t xml:space="preserve"> link-tracing sampling (</w:t>
      </w:r>
      <w:r w:rsidR="00E24A01">
        <w:rPr>
          <w:color w:val="282323"/>
        </w:rPr>
        <w:t>3</w:t>
      </w:r>
      <w:r w:rsidR="009D277B">
        <w:rPr>
          <w:color w:val="282323"/>
        </w:rPr>
        <w:t>7</w:t>
      </w:r>
      <w:r w:rsidR="00DA70F9">
        <w:rPr>
          <w:color w:val="282323"/>
        </w:rPr>
        <w:t>)</w:t>
      </w:r>
      <w:r w:rsidR="000F7B11">
        <w:rPr>
          <w:color w:val="282323"/>
        </w:rPr>
        <w:t xml:space="preserve">. </w:t>
      </w:r>
    </w:p>
    <w:p w14:paraId="7B8E7087" w14:textId="77777777" w:rsidR="00DA70F9" w:rsidRPr="006C1C78" w:rsidRDefault="00DA70F9" w:rsidP="00DA70F9">
      <w:pPr>
        <w:rPr>
          <w:color w:val="282323"/>
        </w:rPr>
      </w:pPr>
    </w:p>
    <w:p w14:paraId="1E097D50" w14:textId="04649848" w:rsidR="00DA70F9" w:rsidRDefault="00DA70F9" w:rsidP="00DA70F9">
      <w:pPr>
        <w:rPr>
          <w:color w:val="282323"/>
        </w:rPr>
      </w:pPr>
      <w:r>
        <w:rPr>
          <w:color w:val="282323"/>
        </w:rPr>
        <w:t xml:space="preserve">18 face to face and 1 telephone interview were conducted between February and November 2017. Interviews lasted 18-63 mins (mean 44.7 mins). </w:t>
      </w:r>
      <w:r w:rsidR="000F7B11">
        <w:rPr>
          <w:color w:val="282323"/>
        </w:rPr>
        <w:t xml:space="preserve"> </w:t>
      </w:r>
      <w:r>
        <w:t xml:space="preserve">Although all participants indicated they </w:t>
      </w:r>
      <w:r w:rsidR="0059704B">
        <w:t>referred patients</w:t>
      </w:r>
      <w:r w:rsidR="00C0546E">
        <w:t xml:space="preserve"> with COPD to</w:t>
      </w:r>
      <w:r>
        <w:t xml:space="preserve"> PR, at interview it </w:t>
      </w:r>
      <w:r w:rsidR="00C0546E">
        <w:t>emerged</w:t>
      </w:r>
      <w:r>
        <w:t xml:space="preserve"> that two had no</w:t>
      </w:r>
      <w:r w:rsidR="00F77A7D">
        <w:t xml:space="preserve"> PR</w:t>
      </w:r>
      <w:r>
        <w:t xml:space="preserve"> knowledge and had never referred</w:t>
      </w:r>
      <w:r w:rsidR="00F77A7D">
        <w:t>,</w:t>
      </w:r>
      <w:r w:rsidR="000F7B11">
        <w:t xml:space="preserve"> a further participant no longer </w:t>
      </w:r>
      <w:r w:rsidR="00A84BD1">
        <w:t xml:space="preserve">reviewed </w:t>
      </w:r>
      <w:r w:rsidR="000F7B11">
        <w:t>COPD patients in practice but consider</w:t>
      </w:r>
      <w:r w:rsidR="00762093">
        <w:t>ed</w:t>
      </w:r>
      <w:r w:rsidR="000F7B11">
        <w:t xml:space="preserve"> their respiratory knowledge </w:t>
      </w:r>
      <w:r w:rsidR="00762093">
        <w:t>relevant</w:t>
      </w:r>
      <w:r w:rsidR="002D24B8">
        <w:t xml:space="preserve">. </w:t>
      </w:r>
      <w:r w:rsidR="000F7B11">
        <w:t xml:space="preserve"> </w:t>
      </w:r>
      <w:r>
        <w:rPr>
          <w:color w:val="282323"/>
        </w:rPr>
        <w:t xml:space="preserve">All 3 participants’ </w:t>
      </w:r>
      <w:r w:rsidR="00F77A7D">
        <w:rPr>
          <w:color w:val="282323"/>
        </w:rPr>
        <w:t xml:space="preserve">interview </w:t>
      </w:r>
      <w:r>
        <w:rPr>
          <w:color w:val="282323"/>
        </w:rPr>
        <w:t xml:space="preserve">data were included in the analysis as their </w:t>
      </w:r>
      <w:r w:rsidR="000F7B11">
        <w:rPr>
          <w:color w:val="282323"/>
        </w:rPr>
        <w:t xml:space="preserve">practice </w:t>
      </w:r>
      <w:r>
        <w:rPr>
          <w:color w:val="282323"/>
        </w:rPr>
        <w:t>w</w:t>
      </w:r>
      <w:r w:rsidR="00743951">
        <w:rPr>
          <w:color w:val="282323"/>
        </w:rPr>
        <w:t>as</w:t>
      </w:r>
      <w:r>
        <w:rPr>
          <w:color w:val="282323"/>
        </w:rPr>
        <w:t xml:space="preserve"> deemed important </w:t>
      </w:r>
      <w:r w:rsidR="000F7B11">
        <w:rPr>
          <w:color w:val="282323"/>
        </w:rPr>
        <w:t>to</w:t>
      </w:r>
      <w:r>
        <w:rPr>
          <w:color w:val="282323"/>
        </w:rPr>
        <w:t xml:space="preserve"> the study. The remainder (n-16) narratively reported </w:t>
      </w:r>
      <w:r w:rsidR="006D594D">
        <w:rPr>
          <w:color w:val="282323"/>
        </w:rPr>
        <w:t xml:space="preserve">infrequently </w:t>
      </w:r>
      <w:r>
        <w:rPr>
          <w:color w:val="282323"/>
        </w:rPr>
        <w:t>referring to PR and less than which had been documented on the self-completed reply s</w:t>
      </w:r>
      <w:r w:rsidR="006D594D">
        <w:rPr>
          <w:color w:val="282323"/>
        </w:rPr>
        <w:t>lips.</w:t>
      </w:r>
    </w:p>
    <w:p w14:paraId="77DE6A54" w14:textId="77777777" w:rsidR="00165AAA" w:rsidRDefault="00165AAA" w:rsidP="00165AAA">
      <w:pPr>
        <w:rPr>
          <w:b/>
          <w:color w:val="282323"/>
        </w:rPr>
      </w:pPr>
    </w:p>
    <w:p w14:paraId="2AA1FD72" w14:textId="77777777" w:rsidR="00165AAA" w:rsidRPr="0094345F" w:rsidRDefault="00165AAA" w:rsidP="00165AAA">
      <w:pPr>
        <w:rPr>
          <w:u w:val="single"/>
        </w:rPr>
      </w:pPr>
      <w:r w:rsidRPr="0094345F">
        <w:rPr>
          <w:u w:val="single"/>
        </w:rPr>
        <w:t>Table 1: Participant Characteristic</w:t>
      </w:r>
      <w:r>
        <w:rPr>
          <w:u w:val="single"/>
        </w:rPr>
        <w:t>s</w:t>
      </w:r>
      <w:r w:rsidRPr="0094345F">
        <w:rPr>
          <w:u w:val="single"/>
        </w:rPr>
        <w:t xml:space="preserve"> (n</w:t>
      </w:r>
      <w:r>
        <w:rPr>
          <w:u w:val="single"/>
        </w:rPr>
        <w:t>=</w:t>
      </w:r>
      <w:r w:rsidRPr="0094345F">
        <w:rPr>
          <w:u w:val="single"/>
        </w:rPr>
        <w:t>19)</w:t>
      </w:r>
    </w:p>
    <w:p w14:paraId="2384CBAB" w14:textId="77777777" w:rsidR="00165AAA" w:rsidRDefault="00165AAA" w:rsidP="00165AAA">
      <w:pPr>
        <w:rPr>
          <w:color w:val="282323"/>
          <w:u w:val="single"/>
        </w:rPr>
      </w:pPr>
    </w:p>
    <w:tbl>
      <w:tblPr>
        <w:tblStyle w:val="TableGrid"/>
        <w:tblW w:w="0" w:type="auto"/>
        <w:tblLook w:val="04A0" w:firstRow="1" w:lastRow="0" w:firstColumn="1" w:lastColumn="0" w:noHBand="0" w:noVBand="1"/>
      </w:tblPr>
      <w:tblGrid>
        <w:gridCol w:w="3708"/>
        <w:gridCol w:w="3763"/>
        <w:gridCol w:w="1539"/>
      </w:tblGrid>
      <w:tr w:rsidR="00165AAA" w14:paraId="6475A195" w14:textId="77777777" w:rsidTr="00DD1BDC">
        <w:trPr>
          <w:trHeight w:val="1626"/>
        </w:trPr>
        <w:tc>
          <w:tcPr>
            <w:tcW w:w="3750" w:type="dxa"/>
          </w:tcPr>
          <w:p w14:paraId="38861D03" w14:textId="77777777" w:rsidR="00165AAA" w:rsidRPr="006B17E0" w:rsidRDefault="00165AAA" w:rsidP="00294BCE">
            <w:pPr>
              <w:rPr>
                <w:color w:val="282323"/>
              </w:rPr>
            </w:pPr>
            <w:r>
              <w:rPr>
                <w:color w:val="282323"/>
              </w:rPr>
              <w:t xml:space="preserve">Primary </w:t>
            </w:r>
            <w:r w:rsidR="000F7B11">
              <w:rPr>
                <w:color w:val="282323"/>
              </w:rPr>
              <w:t xml:space="preserve">Health </w:t>
            </w:r>
            <w:r>
              <w:rPr>
                <w:color w:val="282323"/>
              </w:rPr>
              <w:t>Care Practitioner role</w:t>
            </w:r>
          </w:p>
        </w:tc>
        <w:tc>
          <w:tcPr>
            <w:tcW w:w="3855" w:type="dxa"/>
          </w:tcPr>
          <w:p w14:paraId="0C13D748" w14:textId="26EDC4DA" w:rsidR="00165AAA" w:rsidRDefault="00165AAA" w:rsidP="00294BCE">
            <w:pPr>
              <w:rPr>
                <w:color w:val="282323"/>
              </w:rPr>
            </w:pPr>
            <w:r>
              <w:rPr>
                <w:color w:val="282323"/>
              </w:rPr>
              <w:t>Practice Nurse</w:t>
            </w:r>
            <w:r w:rsidR="00743951">
              <w:rPr>
                <w:color w:val="282323"/>
              </w:rPr>
              <w:t xml:space="preserve"> (PN)</w:t>
            </w:r>
          </w:p>
          <w:p w14:paraId="70369ACD" w14:textId="77777777" w:rsidR="00165AAA" w:rsidRDefault="00165AAA" w:rsidP="00294BCE">
            <w:pPr>
              <w:rPr>
                <w:color w:val="282323"/>
              </w:rPr>
            </w:pPr>
            <w:r>
              <w:rPr>
                <w:color w:val="282323"/>
              </w:rPr>
              <w:t>GP</w:t>
            </w:r>
          </w:p>
          <w:p w14:paraId="79DDACC5" w14:textId="77777777" w:rsidR="00165AAA" w:rsidRDefault="00165AAA" w:rsidP="00294BCE">
            <w:pPr>
              <w:rPr>
                <w:color w:val="282323"/>
              </w:rPr>
            </w:pPr>
            <w:r>
              <w:rPr>
                <w:color w:val="282323"/>
              </w:rPr>
              <w:t>Advanced Nurse Practitioner (ANP)</w:t>
            </w:r>
          </w:p>
          <w:p w14:paraId="4839FCF9" w14:textId="77777777" w:rsidR="00165AAA" w:rsidRDefault="00165AAA" w:rsidP="00294BCE">
            <w:pPr>
              <w:rPr>
                <w:color w:val="282323"/>
              </w:rPr>
            </w:pPr>
            <w:r>
              <w:rPr>
                <w:color w:val="282323"/>
              </w:rPr>
              <w:t>Practice Manager/Nurse</w:t>
            </w:r>
          </w:p>
          <w:p w14:paraId="73AABC96" w14:textId="7BC3A9D1" w:rsidR="00165AAA" w:rsidRPr="006B17E0" w:rsidRDefault="00165AAA" w:rsidP="00294BCE">
            <w:pPr>
              <w:rPr>
                <w:color w:val="282323"/>
              </w:rPr>
            </w:pPr>
            <w:r>
              <w:rPr>
                <w:color w:val="282323"/>
              </w:rPr>
              <w:t>Health Care Assistant</w:t>
            </w:r>
            <w:r w:rsidR="00743951">
              <w:rPr>
                <w:color w:val="282323"/>
              </w:rPr>
              <w:t xml:space="preserve"> (HCA)</w:t>
            </w:r>
          </w:p>
        </w:tc>
        <w:tc>
          <w:tcPr>
            <w:tcW w:w="1574" w:type="dxa"/>
          </w:tcPr>
          <w:p w14:paraId="7811C86A" w14:textId="77777777" w:rsidR="00165AAA" w:rsidRDefault="00165AAA" w:rsidP="00294BCE">
            <w:pPr>
              <w:rPr>
                <w:color w:val="282323"/>
              </w:rPr>
            </w:pPr>
            <w:r>
              <w:rPr>
                <w:color w:val="282323"/>
              </w:rPr>
              <w:t xml:space="preserve">     7 (37%)</w:t>
            </w:r>
          </w:p>
          <w:p w14:paraId="5D428983" w14:textId="77777777" w:rsidR="00165AAA" w:rsidRDefault="00165AAA" w:rsidP="00294BCE">
            <w:pPr>
              <w:jc w:val="center"/>
              <w:rPr>
                <w:color w:val="282323"/>
              </w:rPr>
            </w:pPr>
            <w:r>
              <w:rPr>
                <w:color w:val="282323"/>
              </w:rPr>
              <w:t>6 (32%)</w:t>
            </w:r>
          </w:p>
          <w:p w14:paraId="5CA23BEF" w14:textId="77777777" w:rsidR="00165AAA" w:rsidRDefault="00165AAA" w:rsidP="00294BCE">
            <w:pPr>
              <w:jc w:val="center"/>
              <w:rPr>
                <w:color w:val="282323"/>
              </w:rPr>
            </w:pPr>
            <w:r>
              <w:rPr>
                <w:color w:val="282323"/>
              </w:rPr>
              <w:t>4 (21%)</w:t>
            </w:r>
          </w:p>
          <w:p w14:paraId="56E21564" w14:textId="77777777" w:rsidR="00165AAA" w:rsidRDefault="00165AAA" w:rsidP="00294BCE">
            <w:pPr>
              <w:jc w:val="center"/>
              <w:rPr>
                <w:color w:val="282323"/>
              </w:rPr>
            </w:pPr>
            <w:r>
              <w:rPr>
                <w:color w:val="282323"/>
              </w:rPr>
              <w:t>1 (5%)</w:t>
            </w:r>
          </w:p>
          <w:p w14:paraId="3A5B87CD" w14:textId="77777777" w:rsidR="00165AAA" w:rsidRPr="003F7DE7" w:rsidRDefault="00165AAA" w:rsidP="00294BCE">
            <w:pPr>
              <w:jc w:val="center"/>
              <w:rPr>
                <w:color w:val="282323"/>
              </w:rPr>
            </w:pPr>
            <w:r>
              <w:rPr>
                <w:color w:val="282323"/>
              </w:rPr>
              <w:t>1 (5%)</w:t>
            </w:r>
          </w:p>
        </w:tc>
      </w:tr>
      <w:tr w:rsidR="00165AAA" w14:paraId="6D4F2DDC" w14:textId="77777777" w:rsidTr="00DD1BDC">
        <w:trPr>
          <w:trHeight w:val="653"/>
        </w:trPr>
        <w:tc>
          <w:tcPr>
            <w:tcW w:w="3750" w:type="dxa"/>
          </w:tcPr>
          <w:p w14:paraId="0FC4B05E" w14:textId="77777777" w:rsidR="00165AAA" w:rsidRPr="006B17E0" w:rsidRDefault="00165AAA" w:rsidP="00294BCE">
            <w:pPr>
              <w:rPr>
                <w:color w:val="282323"/>
              </w:rPr>
            </w:pPr>
            <w:r>
              <w:rPr>
                <w:color w:val="282323"/>
              </w:rPr>
              <w:t>Gender</w:t>
            </w:r>
          </w:p>
        </w:tc>
        <w:tc>
          <w:tcPr>
            <w:tcW w:w="3855" w:type="dxa"/>
          </w:tcPr>
          <w:p w14:paraId="07AEB475" w14:textId="77777777" w:rsidR="00165AAA" w:rsidRDefault="00165AAA" w:rsidP="00294BCE">
            <w:pPr>
              <w:rPr>
                <w:color w:val="282323"/>
              </w:rPr>
            </w:pPr>
            <w:r>
              <w:rPr>
                <w:color w:val="282323"/>
              </w:rPr>
              <w:t>Female</w:t>
            </w:r>
          </w:p>
          <w:p w14:paraId="544DA9B8" w14:textId="77777777" w:rsidR="00165AAA" w:rsidRPr="003F7DE7" w:rsidRDefault="00165AAA" w:rsidP="00294BCE">
            <w:pPr>
              <w:rPr>
                <w:color w:val="282323"/>
              </w:rPr>
            </w:pPr>
            <w:r>
              <w:rPr>
                <w:color w:val="282323"/>
              </w:rPr>
              <w:t>Male</w:t>
            </w:r>
          </w:p>
        </w:tc>
        <w:tc>
          <w:tcPr>
            <w:tcW w:w="1574" w:type="dxa"/>
          </w:tcPr>
          <w:p w14:paraId="4274E10B" w14:textId="77777777" w:rsidR="00165AAA" w:rsidRDefault="00165AAA" w:rsidP="00294BCE">
            <w:pPr>
              <w:jc w:val="center"/>
              <w:rPr>
                <w:color w:val="282323"/>
              </w:rPr>
            </w:pPr>
            <w:r>
              <w:rPr>
                <w:color w:val="282323"/>
              </w:rPr>
              <w:t>14 (74%)</w:t>
            </w:r>
          </w:p>
          <w:p w14:paraId="18EA3DBD" w14:textId="77777777" w:rsidR="00165AAA" w:rsidRPr="00AF1D7F" w:rsidRDefault="00165AAA" w:rsidP="00294BCE">
            <w:pPr>
              <w:jc w:val="center"/>
              <w:rPr>
                <w:color w:val="282323"/>
              </w:rPr>
            </w:pPr>
            <w:r>
              <w:rPr>
                <w:color w:val="282323"/>
              </w:rPr>
              <w:t>5 (26%)</w:t>
            </w:r>
          </w:p>
        </w:tc>
      </w:tr>
      <w:tr w:rsidR="00165AAA" w14:paraId="563E42CF" w14:textId="77777777" w:rsidTr="00DD1BDC">
        <w:trPr>
          <w:trHeight w:val="972"/>
        </w:trPr>
        <w:tc>
          <w:tcPr>
            <w:tcW w:w="3750" w:type="dxa"/>
          </w:tcPr>
          <w:p w14:paraId="119F4597" w14:textId="77777777" w:rsidR="00165AAA" w:rsidRDefault="00165AAA" w:rsidP="00294BCE">
            <w:pPr>
              <w:rPr>
                <w:color w:val="282323"/>
              </w:rPr>
            </w:pPr>
            <w:r>
              <w:rPr>
                <w:color w:val="282323"/>
              </w:rPr>
              <w:t xml:space="preserve">Respiratory Qualifications (Formal Spirometry/COPD/Asthma Diploma or higher) </w:t>
            </w:r>
          </w:p>
        </w:tc>
        <w:tc>
          <w:tcPr>
            <w:tcW w:w="3855" w:type="dxa"/>
          </w:tcPr>
          <w:p w14:paraId="263D5E4A" w14:textId="77777777" w:rsidR="00165AAA" w:rsidRDefault="00165AAA" w:rsidP="00294BCE">
            <w:pPr>
              <w:rPr>
                <w:color w:val="282323"/>
              </w:rPr>
            </w:pPr>
            <w:r>
              <w:rPr>
                <w:color w:val="282323"/>
              </w:rPr>
              <w:t>Practice Manager/ Nurse</w:t>
            </w:r>
          </w:p>
          <w:p w14:paraId="1B570BB6" w14:textId="77777777" w:rsidR="00165AAA" w:rsidRDefault="00165AAA" w:rsidP="00294BCE">
            <w:pPr>
              <w:rPr>
                <w:color w:val="282323"/>
              </w:rPr>
            </w:pPr>
            <w:r>
              <w:rPr>
                <w:color w:val="282323"/>
              </w:rPr>
              <w:t>Advanced Nurse Practitioner</w:t>
            </w:r>
          </w:p>
          <w:p w14:paraId="7568FBE3" w14:textId="77777777" w:rsidR="00165AAA" w:rsidRPr="00C3434B" w:rsidRDefault="00165AAA" w:rsidP="00294BCE">
            <w:pPr>
              <w:rPr>
                <w:color w:val="282323"/>
              </w:rPr>
            </w:pPr>
            <w:r>
              <w:rPr>
                <w:color w:val="282323"/>
              </w:rPr>
              <w:t>GP</w:t>
            </w:r>
          </w:p>
        </w:tc>
        <w:tc>
          <w:tcPr>
            <w:tcW w:w="1574" w:type="dxa"/>
          </w:tcPr>
          <w:p w14:paraId="57942B33" w14:textId="77777777" w:rsidR="00165AAA" w:rsidRDefault="00165AAA" w:rsidP="00294BCE">
            <w:pPr>
              <w:jc w:val="center"/>
              <w:rPr>
                <w:color w:val="282323"/>
              </w:rPr>
            </w:pPr>
            <w:r>
              <w:rPr>
                <w:color w:val="282323"/>
              </w:rPr>
              <w:t>7 (37%)</w:t>
            </w:r>
          </w:p>
          <w:p w14:paraId="6A4A278E" w14:textId="77777777" w:rsidR="00165AAA" w:rsidRDefault="00165AAA" w:rsidP="00294BCE">
            <w:pPr>
              <w:jc w:val="center"/>
              <w:rPr>
                <w:color w:val="282323"/>
              </w:rPr>
            </w:pPr>
            <w:r>
              <w:rPr>
                <w:color w:val="282323"/>
              </w:rPr>
              <w:t>2 (11%)</w:t>
            </w:r>
          </w:p>
          <w:p w14:paraId="39DC5F3C" w14:textId="77777777" w:rsidR="00165AAA" w:rsidRPr="00C3434B" w:rsidRDefault="00165AAA" w:rsidP="00294BCE">
            <w:pPr>
              <w:jc w:val="center"/>
              <w:rPr>
                <w:color w:val="282323"/>
              </w:rPr>
            </w:pPr>
            <w:r>
              <w:rPr>
                <w:color w:val="282323"/>
              </w:rPr>
              <w:t xml:space="preserve">1 (5%)  </w:t>
            </w:r>
          </w:p>
        </w:tc>
      </w:tr>
      <w:tr w:rsidR="00165AAA" w14:paraId="587980EA" w14:textId="77777777" w:rsidTr="00DD1BDC">
        <w:trPr>
          <w:trHeight w:val="693"/>
        </w:trPr>
        <w:tc>
          <w:tcPr>
            <w:tcW w:w="3750" w:type="dxa"/>
          </w:tcPr>
          <w:p w14:paraId="2D95DA04" w14:textId="77777777" w:rsidR="00165AAA" w:rsidRPr="006B17E0" w:rsidRDefault="00165AAA" w:rsidP="00294BCE">
            <w:pPr>
              <w:rPr>
                <w:color w:val="282323"/>
              </w:rPr>
            </w:pPr>
            <w:r>
              <w:rPr>
                <w:color w:val="282323"/>
              </w:rPr>
              <w:t>Reported number of COPD patient seen weekly</w:t>
            </w:r>
          </w:p>
        </w:tc>
        <w:tc>
          <w:tcPr>
            <w:tcW w:w="3855" w:type="dxa"/>
          </w:tcPr>
          <w:p w14:paraId="68D9849F" w14:textId="77777777" w:rsidR="00165AAA" w:rsidRDefault="00165AAA" w:rsidP="00294BCE">
            <w:pPr>
              <w:rPr>
                <w:color w:val="282323"/>
              </w:rPr>
            </w:pPr>
            <w:r>
              <w:rPr>
                <w:color w:val="282323"/>
              </w:rPr>
              <w:t>0-10 a week</w:t>
            </w:r>
          </w:p>
          <w:p w14:paraId="7BC1B84D" w14:textId="77777777" w:rsidR="00165AAA" w:rsidRPr="00205215" w:rsidRDefault="00165AAA" w:rsidP="00294BCE">
            <w:pPr>
              <w:rPr>
                <w:color w:val="282323"/>
              </w:rPr>
            </w:pPr>
            <w:r>
              <w:rPr>
                <w:color w:val="282323"/>
              </w:rPr>
              <w:t>11-20 a week</w:t>
            </w:r>
          </w:p>
        </w:tc>
        <w:tc>
          <w:tcPr>
            <w:tcW w:w="1574" w:type="dxa"/>
          </w:tcPr>
          <w:p w14:paraId="51C85B6E" w14:textId="77777777" w:rsidR="00165AAA" w:rsidRDefault="00165AAA" w:rsidP="00294BCE">
            <w:pPr>
              <w:jc w:val="center"/>
              <w:rPr>
                <w:color w:val="282323"/>
              </w:rPr>
            </w:pPr>
            <w:r>
              <w:rPr>
                <w:color w:val="282323"/>
              </w:rPr>
              <w:t>12 (63%)</w:t>
            </w:r>
          </w:p>
          <w:p w14:paraId="0E6875BD" w14:textId="77777777" w:rsidR="00165AAA" w:rsidRPr="00205215" w:rsidRDefault="00165AAA" w:rsidP="00294BCE">
            <w:pPr>
              <w:jc w:val="center"/>
              <w:rPr>
                <w:color w:val="282323"/>
              </w:rPr>
            </w:pPr>
            <w:r>
              <w:rPr>
                <w:color w:val="282323"/>
              </w:rPr>
              <w:t>7 (37%)</w:t>
            </w:r>
          </w:p>
        </w:tc>
      </w:tr>
      <w:tr w:rsidR="00165AAA" w14:paraId="6E8AC837" w14:textId="77777777" w:rsidTr="00DD1BDC">
        <w:trPr>
          <w:trHeight w:val="652"/>
        </w:trPr>
        <w:tc>
          <w:tcPr>
            <w:tcW w:w="3750" w:type="dxa"/>
          </w:tcPr>
          <w:p w14:paraId="4853861F" w14:textId="77777777" w:rsidR="00165AAA" w:rsidRPr="006B17E0" w:rsidRDefault="00165AAA" w:rsidP="00294BCE">
            <w:pPr>
              <w:rPr>
                <w:color w:val="282323"/>
              </w:rPr>
            </w:pPr>
            <w:r>
              <w:rPr>
                <w:color w:val="282323"/>
              </w:rPr>
              <w:t>Reported number of PR referrals</w:t>
            </w:r>
          </w:p>
        </w:tc>
        <w:tc>
          <w:tcPr>
            <w:tcW w:w="3855" w:type="dxa"/>
          </w:tcPr>
          <w:p w14:paraId="474D296E" w14:textId="77777777" w:rsidR="00165AAA" w:rsidRDefault="00165AAA" w:rsidP="00294BCE">
            <w:pPr>
              <w:rPr>
                <w:color w:val="282323"/>
              </w:rPr>
            </w:pPr>
            <w:r>
              <w:rPr>
                <w:color w:val="282323"/>
              </w:rPr>
              <w:t>&lt; 1 a month</w:t>
            </w:r>
          </w:p>
          <w:p w14:paraId="763B3673" w14:textId="77777777" w:rsidR="00165AAA" w:rsidRPr="00367495" w:rsidRDefault="00165AAA" w:rsidP="00294BCE">
            <w:pPr>
              <w:rPr>
                <w:color w:val="282323"/>
              </w:rPr>
            </w:pPr>
            <w:r>
              <w:rPr>
                <w:color w:val="282323"/>
              </w:rPr>
              <w:t>&lt;1-2 a week</w:t>
            </w:r>
          </w:p>
          <w:p w14:paraId="58A4E3A5" w14:textId="77777777" w:rsidR="00165AAA" w:rsidRPr="006C1C78" w:rsidRDefault="00165AAA" w:rsidP="00294BCE">
            <w:pPr>
              <w:rPr>
                <w:color w:val="282323"/>
              </w:rPr>
            </w:pPr>
            <w:r>
              <w:rPr>
                <w:color w:val="282323"/>
              </w:rPr>
              <w:t>&gt;3 a week</w:t>
            </w:r>
          </w:p>
        </w:tc>
        <w:tc>
          <w:tcPr>
            <w:tcW w:w="1574" w:type="dxa"/>
          </w:tcPr>
          <w:p w14:paraId="48BE132C" w14:textId="77777777" w:rsidR="00165AAA" w:rsidRDefault="00165AAA" w:rsidP="00294BCE">
            <w:pPr>
              <w:jc w:val="center"/>
              <w:rPr>
                <w:color w:val="282323"/>
              </w:rPr>
            </w:pPr>
            <w:r>
              <w:rPr>
                <w:color w:val="282323"/>
              </w:rPr>
              <w:t>8 (42%)</w:t>
            </w:r>
          </w:p>
          <w:p w14:paraId="3EF25DD8" w14:textId="77777777" w:rsidR="00165AAA" w:rsidRDefault="00165AAA" w:rsidP="00294BCE">
            <w:pPr>
              <w:jc w:val="center"/>
              <w:rPr>
                <w:color w:val="282323"/>
              </w:rPr>
            </w:pPr>
            <w:r>
              <w:rPr>
                <w:color w:val="282323"/>
              </w:rPr>
              <w:t>10 (53%)</w:t>
            </w:r>
          </w:p>
          <w:p w14:paraId="7306FFA8" w14:textId="77777777" w:rsidR="00165AAA" w:rsidRPr="00367495" w:rsidRDefault="00165AAA" w:rsidP="00294BCE">
            <w:pPr>
              <w:jc w:val="center"/>
              <w:rPr>
                <w:color w:val="282323"/>
              </w:rPr>
            </w:pPr>
            <w:r>
              <w:rPr>
                <w:color w:val="282323"/>
              </w:rPr>
              <w:t>1 (5%)</w:t>
            </w:r>
          </w:p>
        </w:tc>
      </w:tr>
    </w:tbl>
    <w:p w14:paraId="5D2FCD4E" w14:textId="77777777" w:rsidR="00165AAA" w:rsidRDefault="00165AAA" w:rsidP="00165AAA">
      <w:pPr>
        <w:rPr>
          <w:color w:val="282323"/>
        </w:rPr>
      </w:pPr>
    </w:p>
    <w:p w14:paraId="0DE415C3" w14:textId="77777777" w:rsidR="00165AAA" w:rsidRDefault="00165AAA" w:rsidP="00165AAA">
      <w:pPr>
        <w:rPr>
          <w:b/>
          <w:color w:val="282323"/>
        </w:rPr>
      </w:pPr>
      <w:r>
        <w:rPr>
          <w:b/>
          <w:color w:val="282323"/>
        </w:rPr>
        <w:t xml:space="preserve">Themes </w:t>
      </w:r>
    </w:p>
    <w:p w14:paraId="022386F3" w14:textId="77777777" w:rsidR="00165AAA" w:rsidRDefault="00165AAA" w:rsidP="00165AAA">
      <w:pPr>
        <w:rPr>
          <w:color w:val="282323"/>
        </w:rPr>
      </w:pPr>
    </w:p>
    <w:p w14:paraId="0DB04657" w14:textId="301F9BC8" w:rsidR="00762093" w:rsidRDefault="00165AAA" w:rsidP="00762093">
      <w:pPr>
        <w:rPr>
          <w:color w:val="282323"/>
        </w:rPr>
      </w:pPr>
      <w:r>
        <w:rPr>
          <w:color w:val="282323"/>
        </w:rPr>
        <w:t>Four main themes and eleven sub themes were derived from frequencies and patterns in the interview data</w:t>
      </w:r>
      <w:r w:rsidR="00762093" w:rsidRPr="00762093">
        <w:rPr>
          <w:color w:val="282323"/>
        </w:rPr>
        <w:t xml:space="preserve"> </w:t>
      </w:r>
      <w:r w:rsidR="00762093">
        <w:rPr>
          <w:color w:val="282323"/>
        </w:rPr>
        <w:t xml:space="preserve">and these are discussed in-depth below with quotes which reflect the range of views expressed. </w:t>
      </w:r>
    </w:p>
    <w:p w14:paraId="5088BEDC" w14:textId="77777777" w:rsidR="006D594D" w:rsidRPr="003E0743" w:rsidRDefault="006D594D" w:rsidP="00393194"/>
    <w:p w14:paraId="51D30647" w14:textId="347EC909" w:rsidR="00165AAA" w:rsidRPr="00D20833" w:rsidRDefault="00762093" w:rsidP="00CF3ABE">
      <w:pPr>
        <w:pStyle w:val="Heading3"/>
        <w:spacing w:line="330" w:lineRule="atLeast"/>
        <w:rPr>
          <w:rFonts w:asciiTheme="minorHAnsi" w:hAnsiTheme="minorHAnsi" w:cstheme="minorHAnsi"/>
          <w:color w:val="282323"/>
        </w:rPr>
      </w:pPr>
      <w:r w:rsidRPr="00D20833">
        <w:rPr>
          <w:rFonts w:asciiTheme="minorHAnsi" w:hAnsiTheme="minorHAnsi" w:cstheme="minorHAnsi"/>
          <w:color w:val="282323"/>
        </w:rPr>
        <w:t>F</w:t>
      </w:r>
      <w:r w:rsidR="00165AAA" w:rsidRPr="00D20833">
        <w:rPr>
          <w:rFonts w:asciiTheme="minorHAnsi" w:hAnsiTheme="minorHAnsi" w:cstheme="minorHAnsi"/>
          <w:color w:val="282323"/>
        </w:rPr>
        <w:t xml:space="preserve">igure </w:t>
      </w:r>
      <w:r w:rsidR="00AD41A3" w:rsidRPr="00D20833">
        <w:rPr>
          <w:rFonts w:asciiTheme="minorHAnsi" w:hAnsiTheme="minorHAnsi" w:cstheme="minorHAnsi"/>
          <w:color w:val="282323"/>
        </w:rPr>
        <w:t>2</w:t>
      </w:r>
      <w:r w:rsidR="00165AAA" w:rsidRPr="00D20833">
        <w:rPr>
          <w:rFonts w:asciiTheme="minorHAnsi" w:hAnsiTheme="minorHAnsi" w:cstheme="minorHAnsi"/>
          <w:color w:val="282323"/>
        </w:rPr>
        <w:t xml:space="preserve"> </w:t>
      </w:r>
      <w:r w:rsidRPr="00D20833">
        <w:rPr>
          <w:rFonts w:asciiTheme="minorHAnsi" w:hAnsiTheme="minorHAnsi" w:cstheme="minorHAnsi"/>
          <w:color w:val="282323"/>
        </w:rPr>
        <w:t>shows</w:t>
      </w:r>
      <w:r w:rsidR="00182C6F" w:rsidRPr="00D20833">
        <w:rPr>
          <w:rFonts w:asciiTheme="minorHAnsi" w:hAnsiTheme="minorHAnsi" w:cstheme="minorHAnsi"/>
          <w:color w:val="282323"/>
        </w:rPr>
        <w:t xml:space="preserve"> </w:t>
      </w:r>
      <w:r w:rsidRPr="00D20833">
        <w:rPr>
          <w:rFonts w:asciiTheme="minorHAnsi" w:hAnsiTheme="minorHAnsi" w:cstheme="minorHAnsi"/>
          <w:color w:val="282323"/>
        </w:rPr>
        <w:t xml:space="preserve">there is a hierarchal structure to the themes. Awareness and understanding of PR is an important theme because awareness must be present before </w:t>
      </w:r>
      <w:r w:rsidR="005218C1">
        <w:rPr>
          <w:rFonts w:asciiTheme="minorHAnsi" w:hAnsiTheme="minorHAnsi" w:cstheme="minorHAnsi"/>
          <w:color w:val="282323"/>
        </w:rPr>
        <w:t>P</w:t>
      </w:r>
      <w:r w:rsidRPr="00D20833">
        <w:rPr>
          <w:rFonts w:asciiTheme="minorHAnsi" w:hAnsiTheme="minorHAnsi" w:cstheme="minorHAnsi"/>
          <w:color w:val="282323"/>
        </w:rPr>
        <w:t xml:space="preserve">HCPs can comment on other aspects. However where professionals were aware </w:t>
      </w:r>
      <w:r w:rsidR="00A84BD1" w:rsidRPr="00D20833">
        <w:rPr>
          <w:rFonts w:asciiTheme="minorHAnsi" w:hAnsiTheme="minorHAnsi" w:cstheme="minorHAnsi"/>
          <w:color w:val="282323"/>
        </w:rPr>
        <w:t>of</w:t>
      </w:r>
      <w:r w:rsidRPr="00D20833">
        <w:rPr>
          <w:rFonts w:asciiTheme="minorHAnsi" w:hAnsiTheme="minorHAnsi" w:cstheme="minorHAnsi"/>
          <w:color w:val="282323"/>
        </w:rPr>
        <w:t xml:space="preserve"> PR, the characteristics of the PR service, perceptions about patients’ ability to attend/benefit, </w:t>
      </w:r>
      <w:r w:rsidR="00A84BD1" w:rsidRPr="00D20833">
        <w:rPr>
          <w:rFonts w:asciiTheme="minorHAnsi" w:hAnsiTheme="minorHAnsi" w:cstheme="minorHAnsi"/>
          <w:color w:val="282323"/>
        </w:rPr>
        <w:t xml:space="preserve">the </w:t>
      </w:r>
      <w:r w:rsidRPr="00D20833">
        <w:rPr>
          <w:rFonts w:asciiTheme="minorHAnsi" w:hAnsiTheme="minorHAnsi" w:cstheme="minorHAnsi"/>
          <w:color w:val="282323"/>
        </w:rPr>
        <w:t xml:space="preserve">referral processes and </w:t>
      </w:r>
      <w:r w:rsidR="00A84BD1" w:rsidRPr="00D20833">
        <w:rPr>
          <w:rFonts w:asciiTheme="minorHAnsi" w:hAnsiTheme="minorHAnsi" w:cstheme="minorHAnsi"/>
          <w:color w:val="282323"/>
        </w:rPr>
        <w:t xml:space="preserve">personal and collective </w:t>
      </w:r>
      <w:r w:rsidRPr="00D20833">
        <w:rPr>
          <w:rFonts w:asciiTheme="minorHAnsi" w:hAnsiTheme="minorHAnsi" w:cstheme="minorHAnsi"/>
          <w:color w:val="282323"/>
        </w:rPr>
        <w:t xml:space="preserve">experiences </w:t>
      </w:r>
      <w:r w:rsidR="00A84BD1" w:rsidRPr="00D20833">
        <w:rPr>
          <w:rFonts w:asciiTheme="minorHAnsi" w:hAnsiTheme="minorHAnsi" w:cstheme="minorHAnsi"/>
          <w:color w:val="282323"/>
        </w:rPr>
        <w:t>impacted on</w:t>
      </w:r>
      <w:r w:rsidRPr="00D20833">
        <w:rPr>
          <w:rFonts w:asciiTheme="minorHAnsi" w:hAnsiTheme="minorHAnsi" w:cstheme="minorHAnsi"/>
          <w:color w:val="282323"/>
        </w:rPr>
        <w:t xml:space="preserve"> the perceived value of PR and subsequent referral behaviour</w:t>
      </w:r>
      <w:r w:rsidR="00A84BD1" w:rsidRPr="00D20833">
        <w:rPr>
          <w:rFonts w:asciiTheme="minorHAnsi" w:hAnsiTheme="minorHAnsi" w:cstheme="minorHAnsi"/>
          <w:color w:val="282323"/>
        </w:rPr>
        <w:t>.</w:t>
      </w:r>
    </w:p>
    <w:p w14:paraId="725FB9C7" w14:textId="77777777" w:rsidR="00C44510" w:rsidRPr="00D20833" w:rsidRDefault="00C44510" w:rsidP="002D24B8"/>
    <w:p w14:paraId="27A49FDF" w14:textId="77777777" w:rsidR="00165AAA" w:rsidRPr="006C1C78" w:rsidRDefault="00165AAA" w:rsidP="00165AAA">
      <w:pPr>
        <w:rPr>
          <w:noProof/>
          <w:u w:val="single"/>
          <w:lang w:eastAsia="en-GB"/>
        </w:rPr>
      </w:pPr>
      <w:r w:rsidRPr="006C1C78">
        <w:rPr>
          <w:noProof/>
          <w:u w:val="single"/>
          <w:lang w:eastAsia="en-GB"/>
        </w:rPr>
        <w:t xml:space="preserve">Figure </w:t>
      </w:r>
      <w:r w:rsidR="00AD41A3">
        <w:rPr>
          <w:noProof/>
          <w:u w:val="single"/>
          <w:lang w:eastAsia="en-GB"/>
        </w:rPr>
        <w:t>2</w:t>
      </w:r>
      <w:r>
        <w:rPr>
          <w:noProof/>
          <w:u w:val="single"/>
          <w:lang w:eastAsia="en-GB"/>
        </w:rPr>
        <w:t>.</w:t>
      </w:r>
      <w:r w:rsidRPr="006C1C78">
        <w:rPr>
          <w:noProof/>
          <w:u w:val="single"/>
          <w:lang w:eastAsia="en-GB"/>
        </w:rPr>
        <w:t xml:space="preserve"> </w:t>
      </w:r>
      <w:r>
        <w:rPr>
          <w:noProof/>
          <w:u w:val="single"/>
          <w:lang w:eastAsia="en-GB"/>
        </w:rPr>
        <w:t xml:space="preserve"> Main themes </w:t>
      </w:r>
      <w:r w:rsidRPr="006C1C78">
        <w:rPr>
          <w:noProof/>
          <w:u w:val="single"/>
          <w:lang w:eastAsia="en-GB"/>
        </w:rPr>
        <w:t xml:space="preserve"> &amp; sub-themes developed from thematic analysis</w:t>
      </w:r>
    </w:p>
    <w:p w14:paraId="7195EBD3" w14:textId="77777777" w:rsidR="00165AAA" w:rsidRDefault="00165AAA" w:rsidP="00165AAA">
      <w:pPr>
        <w:rPr>
          <w:color w:val="282323"/>
        </w:rPr>
      </w:pPr>
    </w:p>
    <w:p w14:paraId="1F84F83D" w14:textId="77777777" w:rsidR="00165AAA" w:rsidRDefault="00165AAA" w:rsidP="00165AAA">
      <w:pPr>
        <w:rPr>
          <w:b/>
          <w:color w:val="282323"/>
        </w:rPr>
      </w:pPr>
      <w:r>
        <w:rPr>
          <w:noProof/>
          <w:lang w:eastAsia="en-GB"/>
        </w:rPr>
        <w:drawing>
          <wp:inline distT="0" distB="0" distL="0" distR="0" wp14:anchorId="0F620B75" wp14:editId="7A8C2363">
            <wp:extent cx="6279515" cy="2754199"/>
            <wp:effectExtent l="0" t="0" r="26035" b="273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33F5EE" w14:textId="77777777" w:rsidR="00165AAA" w:rsidRDefault="00165AAA" w:rsidP="00165AAA">
      <w:pPr>
        <w:rPr>
          <w:b/>
          <w:color w:val="282323"/>
        </w:rPr>
      </w:pPr>
    </w:p>
    <w:p w14:paraId="236E8706" w14:textId="77777777" w:rsidR="000F7B11" w:rsidRDefault="000F7B11" w:rsidP="00165AAA">
      <w:pPr>
        <w:rPr>
          <w:b/>
          <w:color w:val="282323"/>
        </w:rPr>
      </w:pPr>
    </w:p>
    <w:p w14:paraId="623EC9AB" w14:textId="77777777" w:rsidR="000F7B11" w:rsidRDefault="000F7B11" w:rsidP="00165AAA">
      <w:pPr>
        <w:rPr>
          <w:b/>
          <w:color w:val="282323"/>
        </w:rPr>
      </w:pPr>
    </w:p>
    <w:p w14:paraId="1DCB92D2" w14:textId="77777777" w:rsidR="000F7B11" w:rsidRDefault="000F7B11" w:rsidP="00165AAA">
      <w:pPr>
        <w:rPr>
          <w:b/>
          <w:color w:val="282323"/>
        </w:rPr>
      </w:pPr>
    </w:p>
    <w:p w14:paraId="25CC32C5" w14:textId="77777777" w:rsidR="00165AAA" w:rsidRPr="00D20BA0" w:rsidRDefault="00AE206B" w:rsidP="00165AAA">
      <w:pPr>
        <w:rPr>
          <w:b/>
          <w:color w:val="282323"/>
        </w:rPr>
      </w:pPr>
      <w:r>
        <w:rPr>
          <w:b/>
          <w:color w:val="282323"/>
        </w:rPr>
        <w:t>Overarching</w:t>
      </w:r>
      <w:r w:rsidR="00165AAA">
        <w:rPr>
          <w:b/>
          <w:color w:val="282323"/>
        </w:rPr>
        <w:t xml:space="preserve"> Theme. A</w:t>
      </w:r>
      <w:r w:rsidR="00165AAA" w:rsidRPr="00D20BA0">
        <w:rPr>
          <w:b/>
          <w:color w:val="282323"/>
        </w:rPr>
        <w:t>wareness and understanding</w:t>
      </w:r>
      <w:r w:rsidR="00165AAA">
        <w:rPr>
          <w:b/>
          <w:color w:val="282323"/>
        </w:rPr>
        <w:t xml:space="preserve"> about PR</w:t>
      </w:r>
      <w:r w:rsidR="000F7B11">
        <w:rPr>
          <w:b/>
          <w:color w:val="282323"/>
        </w:rPr>
        <w:t xml:space="preserve"> </w:t>
      </w:r>
    </w:p>
    <w:p w14:paraId="25C4770D" w14:textId="77777777" w:rsidR="00165AAA" w:rsidRDefault="00165AAA" w:rsidP="00165AAA">
      <w:pPr>
        <w:rPr>
          <w:color w:val="282323"/>
        </w:rPr>
      </w:pPr>
    </w:p>
    <w:p w14:paraId="7D17EC22" w14:textId="383538EB" w:rsidR="00165AAA" w:rsidRDefault="00165AAA" w:rsidP="00165AAA">
      <w:r>
        <w:rPr>
          <w:color w:val="282323"/>
        </w:rPr>
        <w:t xml:space="preserve">Awareness of the exact nature of PR was variable with 17/19 reporting some </w:t>
      </w:r>
      <w:r w:rsidR="00A84BD1">
        <w:rPr>
          <w:color w:val="282323"/>
        </w:rPr>
        <w:t>understanding</w:t>
      </w:r>
      <w:r>
        <w:rPr>
          <w:color w:val="282323"/>
        </w:rPr>
        <w:t>.</w:t>
      </w:r>
      <w:r w:rsidR="00F77A7D">
        <w:rPr>
          <w:color w:val="282323"/>
        </w:rPr>
        <w:t xml:space="preserve"> </w:t>
      </w:r>
      <w:r w:rsidR="000F7B11">
        <w:rPr>
          <w:color w:val="282323"/>
        </w:rPr>
        <w:t>A small number of</w:t>
      </w:r>
      <w:r>
        <w:rPr>
          <w:color w:val="282323"/>
        </w:rPr>
        <w:t xml:space="preserve"> P</w:t>
      </w:r>
      <w:r w:rsidR="000F7B11">
        <w:rPr>
          <w:color w:val="282323"/>
        </w:rPr>
        <w:t>H</w:t>
      </w:r>
      <w:r>
        <w:rPr>
          <w:color w:val="282323"/>
        </w:rPr>
        <w:t xml:space="preserve">CPs </w:t>
      </w:r>
      <w:r w:rsidR="00A84BD1">
        <w:rPr>
          <w:color w:val="282323"/>
        </w:rPr>
        <w:t xml:space="preserve">spoke about </w:t>
      </w:r>
      <w:r>
        <w:rPr>
          <w:color w:val="282323"/>
        </w:rPr>
        <w:t xml:space="preserve">PR as </w:t>
      </w:r>
      <w:r>
        <w:t>a fundamental treatment for patients with COPD</w:t>
      </w:r>
      <w:r w:rsidR="00F77A7D">
        <w:t>.</w:t>
      </w:r>
      <w:r>
        <w:t xml:space="preserve">  </w:t>
      </w:r>
    </w:p>
    <w:p w14:paraId="19CAE052" w14:textId="77777777" w:rsidR="000F7B11" w:rsidRDefault="00165AAA" w:rsidP="000F7B11">
      <w:pPr>
        <w:ind w:firstLine="720"/>
      </w:pPr>
      <w:r w:rsidRPr="006C1C78">
        <w:rPr>
          <w:i/>
        </w:rPr>
        <w:t>“I, 100% feel it is a positive treatment for these patients</w:t>
      </w:r>
      <w:r>
        <w:t xml:space="preserve">” (PN1).  </w:t>
      </w:r>
    </w:p>
    <w:p w14:paraId="170C68F5" w14:textId="77777777" w:rsidR="00165AAA" w:rsidRDefault="00165AAA" w:rsidP="00165AAA">
      <w:r>
        <w:t>All but one (AHP3) reported they thought PR to be an intervention that incorporated exercise for people with COPD thereby helping patients to manage their breathlessness</w:t>
      </w:r>
      <w:r w:rsidR="00F77A7D">
        <w:t>.</w:t>
      </w:r>
      <w:r>
        <w:t xml:space="preserve"> </w:t>
      </w:r>
    </w:p>
    <w:p w14:paraId="52233733" w14:textId="77777777" w:rsidR="00F77A7D" w:rsidRDefault="00165AAA" w:rsidP="00F77A7D">
      <w:pPr>
        <w:ind w:left="720"/>
      </w:pPr>
      <w:r w:rsidRPr="006C1C78">
        <w:rPr>
          <w:i/>
        </w:rPr>
        <w:t>“Is all about understanding why they get breathless and how to manage that breathlessness“(</w:t>
      </w:r>
      <w:r>
        <w:t xml:space="preserve">PN2). </w:t>
      </w:r>
    </w:p>
    <w:p w14:paraId="15BA91A7" w14:textId="177C0E83" w:rsidR="00C0546E" w:rsidRDefault="00165AAA" w:rsidP="00165AAA">
      <w:r>
        <w:t xml:space="preserve">This awareness was gained from </w:t>
      </w:r>
      <w:r w:rsidR="00393194">
        <w:t>many</w:t>
      </w:r>
      <w:r>
        <w:t xml:space="preserve"> sources including post-graduate respiratory training and respiratory interested/specialist </w:t>
      </w:r>
      <w:r w:rsidR="000F7B11">
        <w:t xml:space="preserve">secondary care </w:t>
      </w:r>
      <w:r>
        <w:t>colleagues</w:t>
      </w:r>
      <w:r w:rsidR="000F7B11">
        <w:t>.</w:t>
      </w:r>
      <w:r>
        <w:t xml:space="preserve"> </w:t>
      </w:r>
    </w:p>
    <w:p w14:paraId="2C098236" w14:textId="2E4B3199" w:rsidR="00165AAA" w:rsidRDefault="00165AAA" w:rsidP="00165AAA">
      <w:r>
        <w:t xml:space="preserve">One GP shared </w:t>
      </w:r>
      <w:r w:rsidR="000F7B11">
        <w:t xml:space="preserve">an </w:t>
      </w:r>
      <w:r>
        <w:t>anecdote which he described positively influenc</w:t>
      </w:r>
      <w:r w:rsidR="000F7B11">
        <w:t>ed</w:t>
      </w:r>
      <w:r>
        <w:t xml:space="preserve"> his </w:t>
      </w:r>
      <w:r w:rsidR="000F7B11">
        <w:t xml:space="preserve">view of PR and </w:t>
      </w:r>
      <w:r>
        <w:t>current practice</w:t>
      </w:r>
      <w:r w:rsidR="000F7B11">
        <w:t>.</w:t>
      </w:r>
    </w:p>
    <w:p w14:paraId="724D864A" w14:textId="723B84D4" w:rsidR="00C0546E" w:rsidRDefault="00165AAA" w:rsidP="00A577FE">
      <w:pPr>
        <w:ind w:left="1440"/>
        <w:rPr>
          <w:i/>
        </w:rPr>
      </w:pPr>
      <w:r w:rsidRPr="006C1C78">
        <w:rPr>
          <w:i/>
        </w:rPr>
        <w:t>“GP Q</w:t>
      </w:r>
      <w:r>
        <w:rPr>
          <w:i/>
        </w:rPr>
        <w:t>uestion</w:t>
      </w:r>
      <w:r w:rsidRPr="006C1C78">
        <w:rPr>
          <w:i/>
        </w:rPr>
        <w:t xml:space="preserve"> -Which inhaler is best?  </w:t>
      </w:r>
    </w:p>
    <w:p w14:paraId="03D50D90" w14:textId="00ABC2BF" w:rsidR="00165AAA" w:rsidRDefault="00165AAA" w:rsidP="00A577FE">
      <w:pPr>
        <w:ind w:left="1440"/>
      </w:pPr>
      <w:r w:rsidRPr="006C1C78">
        <w:rPr>
          <w:i/>
        </w:rPr>
        <w:t>Respiratory Consultant A</w:t>
      </w:r>
      <w:r>
        <w:rPr>
          <w:i/>
        </w:rPr>
        <w:t>nswe</w:t>
      </w:r>
      <w:r w:rsidR="00C0546E">
        <w:rPr>
          <w:i/>
        </w:rPr>
        <w:t xml:space="preserve">r </w:t>
      </w:r>
      <w:r w:rsidRPr="006C1C78">
        <w:rPr>
          <w:i/>
        </w:rPr>
        <w:t>P</w:t>
      </w:r>
      <w:r>
        <w:rPr>
          <w:i/>
        </w:rPr>
        <w:t xml:space="preserve">ulmonary </w:t>
      </w:r>
      <w:r w:rsidRPr="006C1C78">
        <w:rPr>
          <w:i/>
        </w:rPr>
        <w:t>R</w:t>
      </w:r>
      <w:r>
        <w:rPr>
          <w:i/>
        </w:rPr>
        <w:t>ehabilitation</w:t>
      </w:r>
      <w:r w:rsidRPr="006C1C78">
        <w:rPr>
          <w:i/>
        </w:rPr>
        <w:t xml:space="preserve">” </w:t>
      </w:r>
      <w:r>
        <w:t xml:space="preserve">(GP5). </w:t>
      </w:r>
    </w:p>
    <w:p w14:paraId="1F760CC7" w14:textId="4190E4E3" w:rsidR="00165AAA" w:rsidRDefault="00165AAA" w:rsidP="00165AAA">
      <w:r>
        <w:t xml:space="preserve">Local CCG interventions such as audit or quality improvement programmes also improved </w:t>
      </w:r>
      <w:r w:rsidR="004B2C4C">
        <w:t xml:space="preserve">PR </w:t>
      </w:r>
      <w:r>
        <w:t>awareness</w:t>
      </w:r>
      <w:r w:rsidR="00882EDE">
        <w:t>.</w:t>
      </w:r>
    </w:p>
    <w:p w14:paraId="0ED5025E" w14:textId="77777777" w:rsidR="00165AAA" w:rsidRDefault="00165AAA" w:rsidP="00165AAA">
      <w:pPr>
        <w:ind w:left="720"/>
      </w:pPr>
      <w:r w:rsidRPr="006C1C78">
        <w:rPr>
          <w:i/>
        </w:rPr>
        <w:t>“We did it as part of the PDMA, Practice Development and Membership Agreement</w:t>
      </w:r>
      <w:r>
        <w:t xml:space="preserve">” (GP3). </w:t>
      </w:r>
    </w:p>
    <w:p w14:paraId="1CC87BFC" w14:textId="3C3BAC87" w:rsidR="00165AAA" w:rsidRDefault="004B2C4C" w:rsidP="00165AAA">
      <w:r>
        <w:t xml:space="preserve">PNs </w:t>
      </w:r>
      <w:r w:rsidR="00165AAA">
        <w:t xml:space="preserve">appeared to know </w:t>
      </w:r>
      <w:r w:rsidR="008000DE">
        <w:t>of PR</w:t>
      </w:r>
      <w:r w:rsidR="006A1B57">
        <w:t>’s</w:t>
      </w:r>
      <w:r w:rsidR="008000DE">
        <w:t xml:space="preserve"> </w:t>
      </w:r>
      <w:r w:rsidR="006A1B57">
        <w:t xml:space="preserve">existence </w:t>
      </w:r>
      <w:r w:rsidR="00165AAA">
        <w:t xml:space="preserve">more than other PHCPs, yet few were able to fully describe it. 4 </w:t>
      </w:r>
      <w:r w:rsidR="00882EDE">
        <w:t>/7 PNs</w:t>
      </w:r>
      <w:r w:rsidR="00165AAA">
        <w:t xml:space="preserve"> described having </w:t>
      </w:r>
      <w:r w:rsidR="00182C6F">
        <w:t xml:space="preserve">observed </w:t>
      </w:r>
      <w:r w:rsidR="00882EDE">
        <w:t>P</w:t>
      </w:r>
      <w:r w:rsidR="00165AAA">
        <w:t xml:space="preserve">R, yet one went on to say </w:t>
      </w:r>
    </w:p>
    <w:p w14:paraId="52492FFD" w14:textId="77777777" w:rsidR="00165AAA" w:rsidRDefault="00165AAA" w:rsidP="00165AAA">
      <w:pPr>
        <w:ind w:firstLine="720"/>
      </w:pPr>
      <w:r w:rsidRPr="006C1C78">
        <w:rPr>
          <w:i/>
        </w:rPr>
        <w:t>“I know what pulmonary rehabilitation is, but what is it really?”(</w:t>
      </w:r>
      <w:r>
        <w:t xml:space="preserve">ANP2). </w:t>
      </w:r>
    </w:p>
    <w:p w14:paraId="5CC2D4A6" w14:textId="77777777" w:rsidR="00165AAA" w:rsidRDefault="00165AAA" w:rsidP="00165AAA">
      <w:pPr>
        <w:ind w:firstLine="720"/>
      </w:pPr>
    </w:p>
    <w:p w14:paraId="664C577A" w14:textId="3141F532" w:rsidR="00882EDE" w:rsidRDefault="00165AAA" w:rsidP="00165AAA">
      <w:r>
        <w:t xml:space="preserve">One participant had previously been involved with </w:t>
      </w:r>
      <w:r w:rsidR="004B2C4C">
        <w:t xml:space="preserve">PR </w:t>
      </w:r>
      <w:r>
        <w:t xml:space="preserve">delivery advocating its benefits, </w:t>
      </w:r>
      <w:r w:rsidR="008000DE">
        <w:t xml:space="preserve">but </w:t>
      </w:r>
      <w:r>
        <w:t xml:space="preserve">reported referring few patients. </w:t>
      </w:r>
    </w:p>
    <w:p w14:paraId="24E9C682" w14:textId="77777777" w:rsidR="00882EDE" w:rsidRDefault="00882EDE" w:rsidP="00882EDE">
      <w:pPr>
        <w:ind w:left="720"/>
      </w:pPr>
      <w:r w:rsidRPr="006C1C78">
        <w:rPr>
          <w:i/>
        </w:rPr>
        <w:t>“it</w:t>
      </w:r>
      <w:r>
        <w:rPr>
          <w:i/>
        </w:rPr>
        <w:t>’</w:t>
      </w:r>
      <w:r w:rsidRPr="006C1C78">
        <w:rPr>
          <w:i/>
        </w:rPr>
        <w:t>s beneficial for the right patient, expectations are different to reality</w:t>
      </w:r>
      <w:r>
        <w:rPr>
          <w:i/>
        </w:rPr>
        <w:t>”</w:t>
      </w:r>
      <w:r>
        <w:t xml:space="preserve"> (PN1).         </w:t>
      </w:r>
    </w:p>
    <w:p w14:paraId="171E2FDA" w14:textId="77777777" w:rsidR="00882EDE" w:rsidRDefault="00882EDE" w:rsidP="00165AAA"/>
    <w:p w14:paraId="3964D90B" w14:textId="40CE0135" w:rsidR="000F7B11" w:rsidRDefault="00882EDE" w:rsidP="00165AAA">
      <w:r>
        <w:t>This participant conveyed a perception that was echoed by several other PHCPs, suggesting that PR knowledge could itself impede referral.</w:t>
      </w:r>
    </w:p>
    <w:p w14:paraId="1EC27361" w14:textId="77777777" w:rsidR="000F7B11" w:rsidRDefault="000F7B11" w:rsidP="00165AAA"/>
    <w:p w14:paraId="24D10823" w14:textId="77777777" w:rsidR="00165AAA" w:rsidRPr="00D20BA0" w:rsidRDefault="00165AAA" w:rsidP="00165AAA">
      <w:pPr>
        <w:rPr>
          <w:b/>
        </w:rPr>
      </w:pPr>
      <w:r>
        <w:rPr>
          <w:b/>
        </w:rPr>
        <w:t xml:space="preserve">Main Theme </w:t>
      </w:r>
      <w:r w:rsidR="00AE206B">
        <w:rPr>
          <w:b/>
        </w:rPr>
        <w:t>1</w:t>
      </w:r>
      <w:r>
        <w:rPr>
          <w:b/>
        </w:rPr>
        <w:t xml:space="preserve">. </w:t>
      </w:r>
      <w:r w:rsidRPr="00D20BA0">
        <w:rPr>
          <w:b/>
        </w:rPr>
        <w:t>Characteristics of Pulmonary Rehabilitation</w:t>
      </w:r>
      <w:r>
        <w:rPr>
          <w:b/>
        </w:rPr>
        <w:t xml:space="preserve"> services</w:t>
      </w:r>
    </w:p>
    <w:p w14:paraId="0231ED87" w14:textId="77777777" w:rsidR="00165AAA" w:rsidRDefault="00165AAA" w:rsidP="00165AAA">
      <w:pPr>
        <w:rPr>
          <w:u w:val="single"/>
        </w:rPr>
      </w:pPr>
    </w:p>
    <w:p w14:paraId="5071FA1B" w14:textId="77777777" w:rsidR="00165AAA" w:rsidRPr="00214731" w:rsidRDefault="000F7B11" w:rsidP="00165AAA">
      <w:pPr>
        <w:pStyle w:val="CommentText"/>
        <w:rPr>
          <w:sz w:val="24"/>
          <w:szCs w:val="24"/>
        </w:rPr>
      </w:pPr>
      <w:r>
        <w:rPr>
          <w:sz w:val="24"/>
          <w:szCs w:val="24"/>
        </w:rPr>
        <w:t>B</w:t>
      </w:r>
      <w:r w:rsidR="00AE206B">
        <w:rPr>
          <w:sz w:val="24"/>
          <w:szCs w:val="24"/>
        </w:rPr>
        <w:t>oth general</w:t>
      </w:r>
      <w:r w:rsidR="00165AAA" w:rsidRPr="00214731">
        <w:rPr>
          <w:sz w:val="24"/>
          <w:szCs w:val="24"/>
        </w:rPr>
        <w:t xml:space="preserve"> </w:t>
      </w:r>
      <w:r w:rsidR="00F77A7D">
        <w:rPr>
          <w:sz w:val="24"/>
          <w:szCs w:val="24"/>
        </w:rPr>
        <w:t>features</w:t>
      </w:r>
      <w:r w:rsidR="00165AAA" w:rsidRPr="00214731">
        <w:rPr>
          <w:sz w:val="24"/>
          <w:szCs w:val="24"/>
        </w:rPr>
        <w:t xml:space="preserve"> of PR </w:t>
      </w:r>
      <w:r w:rsidR="00165AAA">
        <w:rPr>
          <w:sz w:val="24"/>
          <w:szCs w:val="24"/>
        </w:rPr>
        <w:t>and</w:t>
      </w:r>
      <w:r w:rsidR="00AE206B">
        <w:rPr>
          <w:sz w:val="24"/>
          <w:szCs w:val="24"/>
        </w:rPr>
        <w:t xml:space="preserve"> local</w:t>
      </w:r>
      <w:r w:rsidR="00165AAA">
        <w:rPr>
          <w:sz w:val="24"/>
          <w:szCs w:val="24"/>
        </w:rPr>
        <w:t xml:space="preserve"> </w:t>
      </w:r>
      <w:r>
        <w:rPr>
          <w:sz w:val="24"/>
          <w:szCs w:val="24"/>
        </w:rPr>
        <w:t xml:space="preserve">PR </w:t>
      </w:r>
      <w:r w:rsidR="00165AAA">
        <w:rPr>
          <w:sz w:val="24"/>
          <w:szCs w:val="24"/>
        </w:rPr>
        <w:t>service providers</w:t>
      </w:r>
      <w:r w:rsidR="00165AAA" w:rsidRPr="00214731">
        <w:rPr>
          <w:sz w:val="24"/>
          <w:szCs w:val="24"/>
        </w:rPr>
        <w:t xml:space="preserve"> appeared to influence referral.</w:t>
      </w:r>
    </w:p>
    <w:p w14:paraId="48E8B1E0" w14:textId="77777777" w:rsidR="00165AAA" w:rsidRDefault="00165AAA" w:rsidP="00165AAA">
      <w:r>
        <w:t xml:space="preserve">An important characteristic that PHCPs frequently described as impeding the ‘sale’ of PR, is the name itself. </w:t>
      </w:r>
    </w:p>
    <w:p w14:paraId="21FCAD34" w14:textId="7F4B7ACD" w:rsidR="00165AAA" w:rsidRDefault="00165AAA" w:rsidP="00165AAA">
      <w:pPr>
        <w:ind w:firstLine="720"/>
      </w:pPr>
      <w:r w:rsidRPr="006C1C78">
        <w:rPr>
          <w:i/>
        </w:rPr>
        <w:t>“Pulmonary Rehabilitation which in itself sounds horrendously frightening”</w:t>
      </w:r>
      <w:r>
        <w:t xml:space="preserve"> (ANP4).  </w:t>
      </w:r>
    </w:p>
    <w:p w14:paraId="0DB2FA58" w14:textId="77777777" w:rsidR="004A2359" w:rsidRDefault="004A2359" w:rsidP="00165AAA">
      <w:pPr>
        <w:ind w:firstLine="720"/>
      </w:pPr>
    </w:p>
    <w:p w14:paraId="41A3F0A9" w14:textId="04DA4785" w:rsidR="006A1B57" w:rsidRDefault="00165AAA" w:rsidP="00165AAA">
      <w:r>
        <w:t xml:space="preserve">Consequently, PHCPs </w:t>
      </w:r>
      <w:r w:rsidR="004A2359">
        <w:t xml:space="preserve">often </w:t>
      </w:r>
      <w:r w:rsidR="00B64DA0">
        <w:t xml:space="preserve">pre-empted negative patient responses to PR and </w:t>
      </w:r>
      <w:r>
        <w:t>used alternative terms such as ‘exercise’ or ‘management’ when describing PR to patients, whilst others, described avoiding the term ‘exercise’ completely</w:t>
      </w:r>
      <w:r w:rsidR="004A2359">
        <w:t>.</w:t>
      </w:r>
    </w:p>
    <w:p w14:paraId="4ADBFD21" w14:textId="4C93970A" w:rsidR="00165AAA" w:rsidRDefault="00165AAA" w:rsidP="00165AAA">
      <w:pPr>
        <w:ind w:left="720"/>
      </w:pPr>
      <w:r>
        <w:t>“</w:t>
      </w:r>
      <w:r w:rsidRPr="006C1C78">
        <w:rPr>
          <w:i/>
        </w:rPr>
        <w:t>I try not to term it as an exercise programme I tend to explain it as a treatment p</w:t>
      </w:r>
      <w:r>
        <w:rPr>
          <w:i/>
        </w:rPr>
        <w:t>rogramme”</w:t>
      </w:r>
      <w:r>
        <w:t xml:space="preserve"> (PN1).  </w:t>
      </w:r>
    </w:p>
    <w:p w14:paraId="713790BC" w14:textId="2BBCBD04" w:rsidR="004A2359" w:rsidRDefault="00034569" w:rsidP="00034569">
      <w:r>
        <w:t xml:space="preserve">And for some, particularly nurses’ greater concern existed about offering PR to patients who </w:t>
      </w:r>
      <w:r w:rsidR="007C3DAB">
        <w:t>they perceived not to benefit.</w:t>
      </w:r>
      <w:r>
        <w:t xml:space="preserve"> </w:t>
      </w:r>
    </w:p>
    <w:p w14:paraId="09CEE91A" w14:textId="0B1E4B05" w:rsidR="00165AAA" w:rsidRDefault="00034569" w:rsidP="00165AAA">
      <w:pPr>
        <w:ind w:left="720"/>
      </w:pPr>
      <w:r w:rsidDel="00034569">
        <w:t xml:space="preserve"> </w:t>
      </w:r>
      <w:r w:rsidR="00165AAA">
        <w:rPr>
          <w:i/>
        </w:rPr>
        <w:t>“If you raise patients’ hopes and say offer it….it could make the depression worse”</w:t>
      </w:r>
      <w:r w:rsidR="00165AAA">
        <w:t xml:space="preserve"> (ANP4). </w:t>
      </w:r>
    </w:p>
    <w:p w14:paraId="61D14C9B" w14:textId="77777777" w:rsidR="00165AAA" w:rsidRDefault="00165AAA" w:rsidP="00165AAA"/>
    <w:p w14:paraId="3574BF0F" w14:textId="58B90AA2" w:rsidR="00165AAA" w:rsidRDefault="00034569" w:rsidP="00165AAA">
      <w:r>
        <w:t>W</w:t>
      </w:r>
      <w:r w:rsidR="00F77A7D">
        <w:t>here PHCPs knew about PR they often described</w:t>
      </w:r>
      <w:r>
        <w:t xml:space="preserve"> articulating it</w:t>
      </w:r>
      <w:r w:rsidR="00F77A7D">
        <w:t xml:space="preserve"> </w:t>
      </w:r>
      <w:r>
        <w:t>as difficult</w:t>
      </w:r>
      <w:r w:rsidR="00F92FDE">
        <w:t>.</w:t>
      </w:r>
    </w:p>
    <w:p w14:paraId="5AD279BD" w14:textId="2D9AD21B" w:rsidR="00165AAA" w:rsidRDefault="00165AAA" w:rsidP="00165AAA">
      <w:pPr>
        <w:ind w:left="720" w:firstLine="105"/>
      </w:pPr>
      <w:r w:rsidRPr="00BE63A7">
        <w:rPr>
          <w:i/>
        </w:rPr>
        <w:t>I can’t always put into words, you know summarise what the benefits</w:t>
      </w:r>
      <w:r w:rsidR="00923EBF">
        <w:rPr>
          <w:i/>
        </w:rPr>
        <w:t xml:space="preserve"> are</w:t>
      </w:r>
      <w:r w:rsidRPr="00BE63A7">
        <w:rPr>
          <w:i/>
        </w:rPr>
        <w:t>..</w:t>
      </w:r>
      <w:r w:rsidR="0029216B">
        <w:rPr>
          <w:i/>
        </w:rPr>
        <w:t xml:space="preserve"> </w:t>
      </w:r>
      <w:r w:rsidRPr="00BE63A7">
        <w:rPr>
          <w:i/>
        </w:rPr>
        <w:t>you know sort of in two sentences” (PN2).</w:t>
      </w:r>
      <w:r>
        <w:rPr>
          <w:i/>
        </w:rPr>
        <w:t xml:space="preserve"> </w:t>
      </w:r>
      <w:r>
        <w:t xml:space="preserve"> </w:t>
      </w:r>
    </w:p>
    <w:p w14:paraId="579538F3" w14:textId="77777777" w:rsidR="00165AAA" w:rsidRDefault="00165AAA" w:rsidP="00165AAA"/>
    <w:p w14:paraId="6630A52C" w14:textId="49202CA7" w:rsidR="00F92FDE" w:rsidRDefault="00165AAA" w:rsidP="00165AAA">
      <w:r>
        <w:t>This was linked to frequent report</w:t>
      </w:r>
      <w:r w:rsidR="00F77A7D">
        <w:t>s</w:t>
      </w:r>
      <w:r>
        <w:t xml:space="preserve"> of a lack of local </w:t>
      </w:r>
      <w:r w:rsidR="00F92FDE">
        <w:t xml:space="preserve">practice </w:t>
      </w:r>
      <w:r>
        <w:t>PR promotional material</w:t>
      </w:r>
      <w:r w:rsidR="00F92FDE">
        <w:t>.</w:t>
      </w:r>
    </w:p>
    <w:p w14:paraId="063ED228" w14:textId="77777777" w:rsidR="00165AAA" w:rsidRDefault="00165AAA" w:rsidP="00165AAA"/>
    <w:p w14:paraId="3310F291" w14:textId="60DAD42B" w:rsidR="00165AAA" w:rsidRDefault="00165AAA" w:rsidP="00165AAA">
      <w:r>
        <w:t xml:space="preserve">The three sub-themes relative to this main theme are </w:t>
      </w:r>
      <w:r w:rsidR="004B2C4C">
        <w:t xml:space="preserve">now </w:t>
      </w:r>
      <w:r>
        <w:t>discussed in further detail.</w:t>
      </w:r>
    </w:p>
    <w:p w14:paraId="2C367AB2" w14:textId="77777777" w:rsidR="00165AAA" w:rsidRDefault="00165AAA" w:rsidP="00165AAA"/>
    <w:p w14:paraId="410DC639" w14:textId="77777777" w:rsidR="00165AAA" w:rsidRDefault="00165AAA" w:rsidP="00165AAA">
      <w:pPr>
        <w:rPr>
          <w:b/>
        </w:rPr>
      </w:pPr>
      <w:r w:rsidRPr="006C1C78">
        <w:rPr>
          <w:b/>
        </w:rPr>
        <w:t>Provider Engagement</w:t>
      </w:r>
    </w:p>
    <w:p w14:paraId="487A3E17" w14:textId="77777777" w:rsidR="00165AAA" w:rsidRPr="006C1C78" w:rsidRDefault="00165AAA" w:rsidP="00165AAA">
      <w:pPr>
        <w:rPr>
          <w:b/>
        </w:rPr>
      </w:pPr>
    </w:p>
    <w:p w14:paraId="14ACD9D7" w14:textId="2DEE07A4" w:rsidR="00165AAA" w:rsidRDefault="00165AAA" w:rsidP="00165AAA">
      <w:r>
        <w:t xml:space="preserve">Almost all participants described little engagement from PR providers, mentioning details such as wait time, </w:t>
      </w:r>
      <w:r w:rsidR="00413A73">
        <w:t xml:space="preserve">and </w:t>
      </w:r>
      <w:r>
        <w:t xml:space="preserve">timing of </w:t>
      </w:r>
      <w:r w:rsidR="00413A73">
        <w:t>provision</w:t>
      </w:r>
      <w:r>
        <w:t xml:space="preserve"> frequently unknown</w:t>
      </w:r>
      <w:r w:rsidR="00F77A7D">
        <w:t>.</w:t>
      </w:r>
      <w:r>
        <w:t xml:space="preserve"> </w:t>
      </w:r>
    </w:p>
    <w:p w14:paraId="462DCCA5" w14:textId="4A00C974" w:rsidR="00165AAA" w:rsidRDefault="00165AAA" w:rsidP="00165AAA">
      <w:pPr>
        <w:ind w:left="720"/>
      </w:pPr>
      <w:r w:rsidRPr="006C1C78">
        <w:rPr>
          <w:i/>
        </w:rPr>
        <w:t>“there’s a definite lack of understanding about when it runs, how often it runs, who the lead is, what sort of exercises they do</w:t>
      </w:r>
      <w:r>
        <w:rPr>
          <w:i/>
        </w:rPr>
        <w:t>”</w:t>
      </w:r>
      <w:r>
        <w:t xml:space="preserve"> (PN1). </w:t>
      </w:r>
    </w:p>
    <w:p w14:paraId="6610B0FA" w14:textId="0DA36675" w:rsidR="00165AAA" w:rsidRDefault="00165AAA" w:rsidP="00165AAA">
      <w:r>
        <w:t xml:space="preserve">Additionally, very few PHCPs knew if/or when </w:t>
      </w:r>
      <w:r w:rsidR="00413A73">
        <w:t xml:space="preserve">patients who had attended </w:t>
      </w:r>
      <w:r>
        <w:t xml:space="preserve">PR could </w:t>
      </w:r>
      <w:r w:rsidR="00413A73">
        <w:t>re</w:t>
      </w:r>
      <w:r w:rsidR="00F92FDE">
        <w:t>-</w:t>
      </w:r>
      <w:r w:rsidR="00413A73">
        <w:t>attend</w:t>
      </w:r>
      <w:r>
        <w:t xml:space="preserve">. </w:t>
      </w:r>
    </w:p>
    <w:p w14:paraId="29625B43" w14:textId="77777777" w:rsidR="00165AAA" w:rsidRDefault="00165AAA" w:rsidP="00165AAA"/>
    <w:p w14:paraId="3D53D728" w14:textId="77777777" w:rsidR="00165AAA" w:rsidRPr="00D20BA0" w:rsidRDefault="00165AAA" w:rsidP="00165AAA">
      <w:pPr>
        <w:rPr>
          <w:b/>
        </w:rPr>
      </w:pPr>
      <w:r w:rsidRPr="00D20BA0">
        <w:rPr>
          <w:b/>
        </w:rPr>
        <w:t>Quality of local service including personal perception</w:t>
      </w:r>
      <w:r>
        <w:rPr>
          <w:b/>
        </w:rPr>
        <w:t>s</w:t>
      </w:r>
    </w:p>
    <w:p w14:paraId="5471EDC0" w14:textId="77777777" w:rsidR="00165AAA" w:rsidRDefault="00165AAA" w:rsidP="00165AAA"/>
    <w:p w14:paraId="31BABEE2" w14:textId="4ABFBBCA" w:rsidR="00165AAA" w:rsidRDefault="00413A73" w:rsidP="00165AAA">
      <w:r>
        <w:t>W</w:t>
      </w:r>
      <w:r w:rsidR="00165AAA">
        <w:t xml:space="preserve">ide variation in </w:t>
      </w:r>
      <w:r>
        <w:t xml:space="preserve">exercise </w:t>
      </w:r>
      <w:r w:rsidR="00F92FDE">
        <w:t xml:space="preserve">type </w:t>
      </w:r>
      <w:r w:rsidR="00D3246A">
        <w:t>offered in</w:t>
      </w:r>
      <w:r>
        <w:t xml:space="preserve"> </w:t>
      </w:r>
      <w:r w:rsidR="00165AAA">
        <w:t xml:space="preserve">PR programmes </w:t>
      </w:r>
      <w:r>
        <w:t xml:space="preserve">were described, </w:t>
      </w:r>
      <w:r w:rsidR="0086766B">
        <w:t>including</w:t>
      </w:r>
      <w:r w:rsidR="00165AAA">
        <w:t xml:space="preserve"> Tai-Chi </w:t>
      </w:r>
      <w:r w:rsidR="0086766B">
        <w:t>and</w:t>
      </w:r>
      <w:r w:rsidR="00165AAA">
        <w:t xml:space="preserve"> practice-based chair exercises for general populations. Variation across ‘PR’ programmes was more prevalent in the West Midlands than Cambridgeshire and Peterborough.  However, </w:t>
      </w:r>
      <w:r w:rsidR="00D3246A">
        <w:t>differences</w:t>
      </w:r>
      <w:r w:rsidR="00165AAA">
        <w:t xml:space="preserve"> in content appeared not to influence </w:t>
      </w:r>
      <w:r w:rsidR="00D3246A">
        <w:t>referral.</w:t>
      </w:r>
      <w:r w:rsidR="00165AAA">
        <w:t xml:space="preserve"> </w:t>
      </w:r>
      <w:r w:rsidR="00D3246A">
        <w:t xml:space="preserve">Instead, </w:t>
      </w:r>
      <w:r w:rsidR="00165AAA">
        <w:t xml:space="preserve">factors such as intervention venue, ease of referral, patient acceptance, perception of PR providers </w:t>
      </w:r>
      <w:r w:rsidR="00D3246A">
        <w:t>were considered by</w:t>
      </w:r>
      <w:r w:rsidR="00165AAA">
        <w:t xml:space="preserve"> PHCP referrers</w:t>
      </w:r>
      <w:r w:rsidR="00F77A7D">
        <w:t xml:space="preserve">. </w:t>
      </w:r>
    </w:p>
    <w:p w14:paraId="6439BFA9" w14:textId="77777777" w:rsidR="00165AAA" w:rsidRDefault="00165AAA" w:rsidP="00165AAA">
      <w:pPr>
        <w:ind w:left="720"/>
      </w:pPr>
      <w:r>
        <w:t>“</w:t>
      </w:r>
      <w:r w:rsidRPr="006C1C78">
        <w:rPr>
          <w:i/>
        </w:rPr>
        <w:t>at the minute I’m probably saying …. Because its local and I think they might buy it</w:t>
      </w:r>
      <w:r>
        <w:rPr>
          <w:i/>
        </w:rPr>
        <w:t>. The referral process is really easy, I send an internal message – and it</w:t>
      </w:r>
      <w:r w:rsidR="00A05DBA">
        <w:rPr>
          <w:i/>
        </w:rPr>
        <w:t>’</w:t>
      </w:r>
      <w:r>
        <w:rPr>
          <w:i/>
        </w:rPr>
        <w:t>s done”</w:t>
      </w:r>
      <w:r>
        <w:t xml:space="preserve"> (PN7).</w:t>
      </w:r>
    </w:p>
    <w:p w14:paraId="167AB540" w14:textId="77777777" w:rsidR="00165AAA" w:rsidRDefault="00165AAA" w:rsidP="00165AAA">
      <w:pPr>
        <w:ind w:left="720"/>
      </w:pPr>
    </w:p>
    <w:p w14:paraId="7C881F94" w14:textId="77777777" w:rsidR="00165AAA" w:rsidRPr="006C1C78" w:rsidRDefault="00165AAA" w:rsidP="00165AAA">
      <w:pPr>
        <w:rPr>
          <w:b/>
          <w:color w:val="282323"/>
        </w:rPr>
      </w:pPr>
      <w:r w:rsidRPr="006C1C78">
        <w:rPr>
          <w:b/>
          <w:color w:val="282323"/>
        </w:rPr>
        <w:t>Location</w:t>
      </w:r>
    </w:p>
    <w:p w14:paraId="0D306DF9" w14:textId="77777777" w:rsidR="00165AAA" w:rsidRDefault="00165AAA" w:rsidP="00165AAA">
      <w:pPr>
        <w:rPr>
          <w:color w:val="282323"/>
        </w:rPr>
      </w:pPr>
    </w:p>
    <w:p w14:paraId="15F7B104" w14:textId="63AF3EA9" w:rsidR="00165AAA" w:rsidRDefault="00165AAA" w:rsidP="00165AAA">
      <w:pPr>
        <w:rPr>
          <w:color w:val="282323"/>
        </w:rPr>
      </w:pPr>
      <w:r>
        <w:rPr>
          <w:color w:val="282323"/>
        </w:rPr>
        <w:t>This was frequently cited by participants as a barrier to PR referral yet it is not clear if this was patient-voiced or PHCP anticipated</w:t>
      </w:r>
      <w:r w:rsidR="00F92FDE">
        <w:rPr>
          <w:color w:val="282323"/>
        </w:rPr>
        <w:t>.</w:t>
      </w:r>
    </w:p>
    <w:p w14:paraId="5A4EABD6" w14:textId="77777777" w:rsidR="00165AAA" w:rsidRDefault="00165AAA" w:rsidP="00165AAA">
      <w:pPr>
        <w:rPr>
          <w:color w:val="282323"/>
        </w:rPr>
      </w:pPr>
      <w:r>
        <w:rPr>
          <w:color w:val="282323"/>
        </w:rPr>
        <w:t xml:space="preserve">   </w:t>
      </w:r>
      <w:r>
        <w:rPr>
          <w:color w:val="282323"/>
        </w:rPr>
        <w:tab/>
        <w:t xml:space="preserve"> </w:t>
      </w:r>
      <w:r w:rsidRPr="006C1C78">
        <w:rPr>
          <w:i/>
          <w:color w:val="282323"/>
        </w:rPr>
        <w:t>“it</w:t>
      </w:r>
      <w:r>
        <w:rPr>
          <w:i/>
          <w:color w:val="282323"/>
        </w:rPr>
        <w:t>’</w:t>
      </w:r>
      <w:r w:rsidRPr="006C1C78">
        <w:rPr>
          <w:i/>
          <w:color w:val="282323"/>
        </w:rPr>
        <w:t xml:space="preserve">s 2 buses from W*** and they won’t go for two buses” </w:t>
      </w:r>
      <w:r>
        <w:rPr>
          <w:color w:val="282323"/>
        </w:rPr>
        <w:t xml:space="preserve">(PN4). </w:t>
      </w:r>
    </w:p>
    <w:p w14:paraId="1723123A" w14:textId="77777777" w:rsidR="00165AAA" w:rsidRDefault="00165AAA" w:rsidP="00165AAA">
      <w:pPr>
        <w:rPr>
          <w:color w:val="282323"/>
        </w:rPr>
      </w:pPr>
    </w:p>
    <w:p w14:paraId="377EFA9C" w14:textId="77777777" w:rsidR="00165AAA" w:rsidRDefault="00165AAA" w:rsidP="00165AAA">
      <w:pPr>
        <w:rPr>
          <w:color w:val="282323"/>
        </w:rPr>
      </w:pPr>
      <w:r>
        <w:rPr>
          <w:color w:val="282323"/>
        </w:rPr>
        <w:t xml:space="preserve">However, not all PHPs knew the venue, or were able to confirm to patients where providers might send them </w:t>
      </w:r>
    </w:p>
    <w:p w14:paraId="1D610DB6" w14:textId="77777777" w:rsidR="00165AAA" w:rsidRDefault="00165AAA" w:rsidP="00165AAA">
      <w:pPr>
        <w:ind w:left="720"/>
        <w:rPr>
          <w:color w:val="282323"/>
        </w:rPr>
      </w:pPr>
      <w:r w:rsidRPr="006C1C78">
        <w:rPr>
          <w:i/>
          <w:color w:val="282323"/>
        </w:rPr>
        <w:t>“We can request, but it doesn’t always end up being where we say it is, and where we’ve asked it to be”</w:t>
      </w:r>
      <w:r>
        <w:rPr>
          <w:color w:val="282323"/>
        </w:rPr>
        <w:t xml:space="preserve"> (GP4). </w:t>
      </w:r>
    </w:p>
    <w:p w14:paraId="2F57CD32" w14:textId="77777777" w:rsidR="00165AAA" w:rsidRDefault="00165AAA" w:rsidP="00165AAA">
      <w:pPr>
        <w:rPr>
          <w:color w:val="282323"/>
        </w:rPr>
      </w:pPr>
      <w:r>
        <w:rPr>
          <w:color w:val="282323"/>
        </w:rPr>
        <w:t>Indeed the emergence of practice-based group exercises appeared to be a solution to this problem, particularly in the West Midlands.</w:t>
      </w:r>
    </w:p>
    <w:p w14:paraId="5667B4FB" w14:textId="77777777" w:rsidR="00165AAA" w:rsidRDefault="00165AAA" w:rsidP="00165AAA">
      <w:pPr>
        <w:rPr>
          <w:color w:val="282323"/>
        </w:rPr>
      </w:pPr>
    </w:p>
    <w:p w14:paraId="6396D567" w14:textId="77777777" w:rsidR="00165AAA" w:rsidRPr="001C43C9" w:rsidRDefault="00165AAA" w:rsidP="00165AAA">
      <w:pPr>
        <w:rPr>
          <w:b/>
        </w:rPr>
      </w:pPr>
      <w:r>
        <w:rPr>
          <w:b/>
        </w:rPr>
        <w:t xml:space="preserve">Main theme </w:t>
      </w:r>
      <w:r w:rsidR="00AE206B">
        <w:rPr>
          <w:b/>
        </w:rPr>
        <w:t>2</w:t>
      </w:r>
      <w:r>
        <w:rPr>
          <w:b/>
        </w:rPr>
        <w:t>:</w:t>
      </w:r>
      <w:r w:rsidRPr="001C43C9">
        <w:rPr>
          <w:b/>
        </w:rPr>
        <w:t xml:space="preserve"> Perceptions</w:t>
      </w:r>
      <w:r>
        <w:rPr>
          <w:b/>
        </w:rPr>
        <w:t xml:space="preserve"> about </w:t>
      </w:r>
      <w:r w:rsidRPr="001C43C9">
        <w:rPr>
          <w:b/>
        </w:rPr>
        <w:t>Patient</w:t>
      </w:r>
      <w:r>
        <w:rPr>
          <w:b/>
        </w:rPr>
        <w:t>s</w:t>
      </w:r>
    </w:p>
    <w:p w14:paraId="2C85B08D" w14:textId="77777777" w:rsidR="00165AAA" w:rsidRDefault="00165AAA" w:rsidP="00165AAA">
      <w:pPr>
        <w:rPr>
          <w:u w:val="single"/>
        </w:rPr>
      </w:pPr>
    </w:p>
    <w:p w14:paraId="1FD2ECCA" w14:textId="25E9871D" w:rsidR="00165AAA" w:rsidRDefault="00165AAA" w:rsidP="00165AAA">
      <w:pPr>
        <w:rPr>
          <w:color w:val="282323"/>
        </w:rPr>
      </w:pPr>
      <w:r>
        <w:rPr>
          <w:color w:val="282323"/>
        </w:rPr>
        <w:t xml:space="preserve">A further important theme that emerged from the data is the </w:t>
      </w:r>
      <w:r w:rsidR="00F92FDE">
        <w:rPr>
          <w:color w:val="282323"/>
        </w:rPr>
        <w:t xml:space="preserve">PHCP’s </w:t>
      </w:r>
      <w:r>
        <w:rPr>
          <w:color w:val="282323"/>
        </w:rPr>
        <w:t xml:space="preserve">perception of </w:t>
      </w:r>
      <w:r w:rsidR="0086766B">
        <w:rPr>
          <w:color w:val="282323"/>
        </w:rPr>
        <w:t>patients</w:t>
      </w:r>
      <w:r w:rsidR="004B2C4C">
        <w:rPr>
          <w:color w:val="282323"/>
        </w:rPr>
        <w:t>’</w:t>
      </w:r>
      <w:r w:rsidR="0086766B">
        <w:rPr>
          <w:color w:val="282323"/>
        </w:rPr>
        <w:t xml:space="preserve"> </w:t>
      </w:r>
      <w:r>
        <w:rPr>
          <w:color w:val="282323"/>
        </w:rPr>
        <w:t>physical and/or psychological ability to benefit from PR. This theme comprises four sub-themes.</w:t>
      </w:r>
    </w:p>
    <w:p w14:paraId="233D6FEC" w14:textId="77777777" w:rsidR="00165AAA" w:rsidRDefault="00165AAA" w:rsidP="00165AAA"/>
    <w:p w14:paraId="06FB8794" w14:textId="77777777" w:rsidR="00165AAA" w:rsidRPr="006C1C78" w:rsidRDefault="00165AAA" w:rsidP="00165AAA">
      <w:pPr>
        <w:rPr>
          <w:b/>
        </w:rPr>
      </w:pPr>
      <w:r w:rsidRPr="006C1C78">
        <w:rPr>
          <w:b/>
        </w:rPr>
        <w:t>Clinical Characteristics</w:t>
      </w:r>
    </w:p>
    <w:p w14:paraId="7A8D003E" w14:textId="77777777" w:rsidR="00165AAA" w:rsidRPr="00D26EE5" w:rsidRDefault="00165AAA" w:rsidP="00165AAA"/>
    <w:p w14:paraId="0E4F55AB" w14:textId="7E1E5CC7" w:rsidR="00165AAA" w:rsidRDefault="00165AAA" w:rsidP="00165AAA">
      <w:r>
        <w:t xml:space="preserve">PHCPs largely </w:t>
      </w:r>
      <w:r w:rsidR="00D3246A">
        <w:t xml:space="preserve">described </w:t>
      </w:r>
      <w:r>
        <w:t>PR as an intervention for patients with defined clinical characteristics, particularly for</w:t>
      </w:r>
      <w:r w:rsidR="00814EE9">
        <w:t xml:space="preserve"> deteriorating patients, measured by</w:t>
      </w:r>
      <w:r>
        <w:t xml:space="preserve"> breathless</w:t>
      </w:r>
      <w:r w:rsidR="00814EE9">
        <w:t xml:space="preserve">, </w:t>
      </w:r>
      <w:r>
        <w:t>declining FEV</w:t>
      </w:r>
      <w:r>
        <w:rPr>
          <w:vertAlign w:val="subscript"/>
        </w:rPr>
        <w:t>1</w:t>
      </w:r>
      <w:r>
        <w:t xml:space="preserve"> or increasing exacerbation frequency. </w:t>
      </w:r>
      <w:r w:rsidR="00F77A7D">
        <w:t xml:space="preserve">A frequently </w:t>
      </w:r>
      <w:r w:rsidR="00D3246A">
        <w:t>mentioned</w:t>
      </w:r>
      <w:r w:rsidR="00F77A7D">
        <w:t xml:space="preserve"> PR referral requirement was patients having to meet MRC </w:t>
      </w:r>
      <w:r>
        <w:t xml:space="preserve">breathlessness score </w:t>
      </w:r>
      <w:r w:rsidRPr="00AE40DE">
        <w:rPr>
          <w:u w:val="single"/>
        </w:rPr>
        <w:t>&gt;</w:t>
      </w:r>
      <w:r>
        <w:t>3</w:t>
      </w:r>
      <w:r w:rsidR="00743951">
        <w:t xml:space="preserve"> (</w:t>
      </w:r>
      <w:r w:rsidR="009D277B">
        <w:t>5).</w:t>
      </w:r>
    </w:p>
    <w:p w14:paraId="14964070" w14:textId="421B0E3B" w:rsidR="00165AAA" w:rsidRPr="006807E3" w:rsidRDefault="00165AAA" w:rsidP="00165AAA">
      <w:pPr>
        <w:ind w:left="720"/>
      </w:pPr>
      <w:r w:rsidRPr="006807E3">
        <w:rPr>
          <w:i/>
        </w:rPr>
        <w:t>“</w:t>
      </w:r>
      <w:r w:rsidRPr="005D08E6">
        <w:rPr>
          <w:i/>
        </w:rPr>
        <w:t>I tend to base it on their MRC scores, so the people who are scoring MRC 3, 4 or 5</w:t>
      </w:r>
      <w:r w:rsidR="0015180A">
        <w:rPr>
          <w:i/>
        </w:rPr>
        <w:t>.</w:t>
      </w:r>
      <w:r w:rsidRPr="005D08E6">
        <w:rPr>
          <w:i/>
        </w:rPr>
        <w:t xml:space="preserve">” </w:t>
      </w:r>
      <w:r w:rsidRPr="005D08E6">
        <w:t>(GP6)</w:t>
      </w:r>
      <w:r w:rsidRPr="006807E3">
        <w:t>.</w:t>
      </w:r>
    </w:p>
    <w:p w14:paraId="6332CED2" w14:textId="77777777" w:rsidR="00165AAA" w:rsidRDefault="00165AAA" w:rsidP="00165AAA"/>
    <w:p w14:paraId="2F3528BB" w14:textId="04BB29F3" w:rsidR="00165AAA" w:rsidRPr="0015180A" w:rsidRDefault="00D3246A" w:rsidP="00165AAA">
      <w:r>
        <w:t>Nevertheless</w:t>
      </w:r>
      <w:r w:rsidR="00165AAA">
        <w:t xml:space="preserve">, assessment of suitability was often subjective, as demonstrated through the </w:t>
      </w:r>
      <w:r w:rsidR="00165AAA" w:rsidRPr="00F92FDE">
        <w:t>photographic images</w:t>
      </w:r>
      <w:r w:rsidR="004B2C4C" w:rsidRPr="00F92FDE">
        <w:t xml:space="preserve"> used</w:t>
      </w:r>
      <w:r w:rsidR="00F77A7D" w:rsidRPr="00F92FDE">
        <w:t>.</w:t>
      </w:r>
    </w:p>
    <w:p w14:paraId="0DC3B5F7" w14:textId="77777777" w:rsidR="0015180A" w:rsidRDefault="00F92FDE" w:rsidP="00F92FDE">
      <w:pPr>
        <w:pStyle w:val="CommentText"/>
        <w:rPr>
          <w:sz w:val="24"/>
          <w:szCs w:val="24"/>
        </w:rPr>
      </w:pPr>
      <w:r w:rsidRPr="0015180A">
        <w:rPr>
          <w:sz w:val="24"/>
          <w:szCs w:val="24"/>
        </w:rPr>
        <w:t xml:space="preserve">Most assumed the patient in image B did not require referral based on appearance, and without need for clinical assessment. </w:t>
      </w:r>
    </w:p>
    <w:p w14:paraId="006832D3" w14:textId="5052A654" w:rsidR="00F92FDE" w:rsidRPr="0015180A" w:rsidRDefault="00F92FDE" w:rsidP="0015180A">
      <w:pPr>
        <w:pStyle w:val="CommentText"/>
        <w:ind w:firstLine="720"/>
        <w:rPr>
          <w:sz w:val="24"/>
          <w:szCs w:val="24"/>
        </w:rPr>
      </w:pPr>
      <w:r w:rsidRPr="0015180A">
        <w:rPr>
          <w:sz w:val="24"/>
          <w:szCs w:val="24"/>
        </w:rPr>
        <w:t>“He’s got his walking</w:t>
      </w:r>
      <w:r w:rsidRPr="0015180A">
        <w:rPr>
          <w:i/>
          <w:sz w:val="24"/>
          <w:szCs w:val="24"/>
        </w:rPr>
        <w:t xml:space="preserve"> boots on, I mean he’s quite fit</w:t>
      </w:r>
      <w:r w:rsidRPr="0015180A">
        <w:rPr>
          <w:sz w:val="24"/>
          <w:szCs w:val="24"/>
        </w:rPr>
        <w:t>.” (PN7).</w:t>
      </w:r>
    </w:p>
    <w:p w14:paraId="79C835C9" w14:textId="77777777" w:rsidR="00F92FDE" w:rsidRDefault="00F92FDE" w:rsidP="00F92FDE">
      <w:pPr>
        <w:pStyle w:val="CommentText"/>
      </w:pPr>
    </w:p>
    <w:p w14:paraId="2943E3E1" w14:textId="77777777" w:rsidR="0015180A" w:rsidRDefault="00F92FDE" w:rsidP="00F92FDE">
      <w:r>
        <w:t>On the other hand, there was reluctance in referring patients who used oxygen. This was partly based on preconceptions around potential benefit.</w:t>
      </w:r>
    </w:p>
    <w:p w14:paraId="1220945B" w14:textId="12DAB32F" w:rsidR="00F92FDE" w:rsidRDefault="00F92FDE" w:rsidP="0015180A">
      <w:pPr>
        <w:ind w:left="720" w:firstLine="60"/>
      </w:pPr>
      <w:r>
        <w:t xml:space="preserve">“I would worry </w:t>
      </w:r>
      <w:r w:rsidRPr="006C1C78">
        <w:rPr>
          <w:i/>
        </w:rPr>
        <w:t>about whether she could physically participate…or actually benefit</w:t>
      </w:r>
      <w:r>
        <w:rPr>
          <w:i/>
        </w:rPr>
        <w:t>”</w:t>
      </w:r>
      <w:r w:rsidRPr="006C1C78">
        <w:rPr>
          <w:i/>
        </w:rPr>
        <w:t xml:space="preserve"> </w:t>
      </w:r>
      <w:r w:rsidR="0015180A">
        <w:rPr>
          <w:i/>
        </w:rPr>
        <w:t xml:space="preserve"> </w:t>
      </w:r>
      <w:r>
        <w:rPr>
          <w:i/>
        </w:rPr>
        <w:t xml:space="preserve">(referring to image C) </w:t>
      </w:r>
      <w:r>
        <w:t xml:space="preserve">(ANP2). </w:t>
      </w:r>
    </w:p>
    <w:p w14:paraId="2100A966" w14:textId="77777777" w:rsidR="00F92FDE" w:rsidRDefault="00F92FDE" w:rsidP="00F92FDE"/>
    <w:p w14:paraId="1B44F1BF" w14:textId="4A0DD1C9" w:rsidR="00F92FDE" w:rsidRDefault="00F92FDE" w:rsidP="00F92FDE">
      <w:r>
        <w:t>Others assumed that patients on oxygen would have already been offered PR because of lik</w:t>
      </w:r>
      <w:r w:rsidR="0015180A">
        <w:t>ely contact with secondary care and they would be less likely to offer PR.</w:t>
      </w:r>
    </w:p>
    <w:p w14:paraId="7669DBC7" w14:textId="77777777" w:rsidR="00165AAA" w:rsidRDefault="00165AAA" w:rsidP="00165AAA"/>
    <w:p w14:paraId="562166AA" w14:textId="77777777" w:rsidR="00165AAA" w:rsidRDefault="00165AAA" w:rsidP="00165AAA">
      <w:pPr>
        <w:rPr>
          <w:b/>
        </w:rPr>
      </w:pPr>
      <w:r w:rsidRPr="006C1C78">
        <w:rPr>
          <w:b/>
        </w:rPr>
        <w:t xml:space="preserve">Social </w:t>
      </w:r>
      <w:r w:rsidRPr="00DF1260">
        <w:rPr>
          <w:b/>
        </w:rPr>
        <w:t>Characteristics</w:t>
      </w:r>
    </w:p>
    <w:p w14:paraId="5A6C6DE2" w14:textId="77777777" w:rsidR="00165AAA" w:rsidRDefault="00165AAA" w:rsidP="00165AAA">
      <w:pPr>
        <w:rPr>
          <w:b/>
        </w:rPr>
      </w:pPr>
    </w:p>
    <w:p w14:paraId="0CC0670C" w14:textId="77777777" w:rsidR="00165AAA" w:rsidRDefault="00165AAA" w:rsidP="00165AAA">
      <w:r>
        <w:t>PHCPs frequently described</w:t>
      </w:r>
      <w:r w:rsidR="0086766B">
        <w:t xml:space="preserve"> </w:t>
      </w:r>
      <w:r>
        <w:t>characteristics such as social isolation and employment as barriers to attendance</w:t>
      </w:r>
    </w:p>
    <w:p w14:paraId="4C3DF912" w14:textId="77777777" w:rsidR="00165AAA" w:rsidRDefault="00165AAA" w:rsidP="00165AAA">
      <w:pPr>
        <w:ind w:left="720"/>
      </w:pPr>
      <w:r w:rsidRPr="006C1C78">
        <w:rPr>
          <w:i/>
        </w:rPr>
        <w:t xml:space="preserve">“I think the majority of patients who say no to me it’s because of that anxiety they’ve got about going out, I think it’s just easier to say no” </w:t>
      </w:r>
      <w:r>
        <w:t>(ANP4).</w:t>
      </w:r>
    </w:p>
    <w:p w14:paraId="00890CD9" w14:textId="4BB2EED8" w:rsidR="00165AAA" w:rsidRDefault="00165AAA" w:rsidP="00165AAA">
      <w:r>
        <w:t>Yet, paradoxically PHCPs often view</w:t>
      </w:r>
      <w:r w:rsidR="00E72281">
        <w:t>ed</w:t>
      </w:r>
      <w:r>
        <w:t xml:space="preserve"> PR positively in terms of potential social interactions, particularly for those considered socially isolated. </w:t>
      </w:r>
    </w:p>
    <w:p w14:paraId="24BE8420" w14:textId="77777777" w:rsidR="00165AAA" w:rsidRDefault="00165AAA" w:rsidP="00165AAA"/>
    <w:p w14:paraId="3BDF884F" w14:textId="2163A719" w:rsidR="00165AAA" w:rsidRDefault="00165AAA" w:rsidP="00165AAA">
      <w:r>
        <w:t xml:space="preserve">Patients in work </w:t>
      </w:r>
      <w:r w:rsidR="00E72281">
        <w:t>we</w:t>
      </w:r>
      <w:r>
        <w:t>re described as being inhibited by PR programme timing</w:t>
      </w:r>
      <w:r w:rsidR="00F77A7D">
        <w:t>,</w:t>
      </w:r>
      <w:r w:rsidR="00C54FA6">
        <w:t xml:space="preserve"> </w:t>
      </w:r>
      <w:r>
        <w:t>however PHCPs frequently consider</w:t>
      </w:r>
      <w:r w:rsidR="00E72281">
        <w:t>ed</w:t>
      </w:r>
      <w:r>
        <w:t xml:space="preserve"> patients in work as too well to benefit</w:t>
      </w:r>
      <w:r w:rsidR="00EE59E7">
        <w:t>.</w:t>
      </w:r>
      <w:r>
        <w:t xml:space="preserve"> </w:t>
      </w:r>
    </w:p>
    <w:p w14:paraId="097D0506" w14:textId="0793ABF5" w:rsidR="00165AAA" w:rsidRDefault="00165AAA" w:rsidP="00165AAA">
      <w:pPr>
        <w:jc w:val="right"/>
        <w:rPr>
          <w:i/>
        </w:rPr>
      </w:pPr>
      <w:r w:rsidRPr="003D6B21">
        <w:rPr>
          <w:i/>
        </w:rPr>
        <w:t>“The biggest thing is when they are still in work and its going, to je</w:t>
      </w:r>
      <w:r>
        <w:rPr>
          <w:i/>
        </w:rPr>
        <w:t>o</w:t>
      </w:r>
      <w:r w:rsidRPr="003D6B21">
        <w:rPr>
          <w:i/>
        </w:rPr>
        <w:t>p</w:t>
      </w:r>
      <w:r>
        <w:rPr>
          <w:i/>
        </w:rPr>
        <w:t>ardi</w:t>
      </w:r>
      <w:r w:rsidRPr="003D6B21">
        <w:rPr>
          <w:i/>
        </w:rPr>
        <w:t xml:space="preserve">se </w:t>
      </w:r>
      <w:r>
        <w:rPr>
          <w:i/>
        </w:rPr>
        <w:t xml:space="preserve">their work </w:t>
      </w:r>
      <w:r w:rsidRPr="003D6B21">
        <w:rPr>
          <w:i/>
        </w:rPr>
        <w:t>situation to take time off to go, and</w:t>
      </w:r>
      <w:r>
        <w:rPr>
          <w:i/>
        </w:rPr>
        <w:t xml:space="preserve"> they’re</w:t>
      </w:r>
      <w:r w:rsidRPr="003D6B21">
        <w:rPr>
          <w:i/>
        </w:rPr>
        <w:t xml:space="preserve">  not severe yet”</w:t>
      </w:r>
      <w:r>
        <w:rPr>
          <w:i/>
        </w:rPr>
        <w:t xml:space="preserve"> (P</w:t>
      </w:r>
      <w:r w:rsidR="0086766B">
        <w:rPr>
          <w:i/>
        </w:rPr>
        <w:t>0</w:t>
      </w:r>
      <w:r>
        <w:rPr>
          <w:i/>
        </w:rPr>
        <w:t>5)</w:t>
      </w:r>
    </w:p>
    <w:p w14:paraId="1C366989" w14:textId="77777777" w:rsidR="00165AAA" w:rsidRPr="003D6B21" w:rsidRDefault="00165AAA" w:rsidP="00165AAA">
      <w:pPr>
        <w:jc w:val="right"/>
        <w:rPr>
          <w:i/>
        </w:rPr>
      </w:pPr>
    </w:p>
    <w:p w14:paraId="6E7B62A4" w14:textId="77777777" w:rsidR="00165AAA" w:rsidRDefault="00165AAA" w:rsidP="00165AAA">
      <w:r>
        <w:t xml:space="preserve">A small number of PHCPs also described current smokers as </w:t>
      </w:r>
      <w:r w:rsidR="0086766B">
        <w:t>in</w:t>
      </w:r>
      <w:r>
        <w:t>appropriate for PR.</w:t>
      </w:r>
      <w:r w:rsidRPr="00D26EE5">
        <w:t xml:space="preserve"> </w:t>
      </w:r>
    </w:p>
    <w:p w14:paraId="0E841E6C" w14:textId="77777777" w:rsidR="00165AAA" w:rsidRDefault="00165AAA" w:rsidP="00165AAA">
      <w:pPr>
        <w:ind w:firstLine="720"/>
      </w:pPr>
      <w:r w:rsidRPr="000801B9">
        <w:rPr>
          <w:i/>
        </w:rPr>
        <w:t>‘If a patient won’t give up smoking almost what’s the point in doing it.’</w:t>
      </w:r>
      <w:r>
        <w:t xml:space="preserve"> (PM1).</w:t>
      </w:r>
    </w:p>
    <w:p w14:paraId="7D8FDDFC" w14:textId="77777777" w:rsidR="00F77A7D" w:rsidRDefault="00F77A7D" w:rsidP="00165AAA">
      <w:pPr>
        <w:ind w:firstLine="720"/>
      </w:pPr>
    </w:p>
    <w:p w14:paraId="13441B10" w14:textId="77777777" w:rsidR="00165AAA" w:rsidRDefault="00165AAA" w:rsidP="00165AAA">
      <w:r>
        <w:t xml:space="preserve">These social characteristics fed into the subtheme </w:t>
      </w:r>
      <w:r w:rsidR="00F77A7D">
        <w:t>motivation.</w:t>
      </w:r>
    </w:p>
    <w:p w14:paraId="36CEFADF" w14:textId="77777777" w:rsidR="00165AAA" w:rsidRDefault="00165AAA" w:rsidP="00165AAA"/>
    <w:p w14:paraId="3D7B107B" w14:textId="77777777" w:rsidR="00165AAA" w:rsidRDefault="00165AAA" w:rsidP="00165AAA">
      <w:pPr>
        <w:rPr>
          <w:b/>
        </w:rPr>
      </w:pPr>
      <w:r>
        <w:rPr>
          <w:b/>
        </w:rPr>
        <w:t>Motivation</w:t>
      </w:r>
    </w:p>
    <w:p w14:paraId="353425DC" w14:textId="77777777" w:rsidR="00165AAA" w:rsidRPr="006C1C78" w:rsidRDefault="00165AAA" w:rsidP="00165AAA">
      <w:pPr>
        <w:rPr>
          <w:b/>
        </w:rPr>
      </w:pPr>
    </w:p>
    <w:p w14:paraId="3B4FFD17" w14:textId="68BC79C2" w:rsidR="00E72281" w:rsidRDefault="00165AAA" w:rsidP="00E72281">
      <w:r>
        <w:t>PHCPs frequently reported patient</w:t>
      </w:r>
      <w:r w:rsidR="00E72281">
        <w:t>s</w:t>
      </w:r>
      <w:r>
        <w:t xml:space="preserve"> are not </w:t>
      </w:r>
      <w:r w:rsidR="00AE206B">
        <w:t>motivated</w:t>
      </w:r>
      <w:r>
        <w:t xml:space="preserve"> to attend </w:t>
      </w:r>
      <w:r w:rsidR="00E72281">
        <w:t>and described having to ‘push’ and ‘nag’ patients to attend.</w:t>
      </w:r>
    </w:p>
    <w:p w14:paraId="2C9D4755" w14:textId="057B5EFC" w:rsidR="00165AAA" w:rsidRDefault="00165AAA" w:rsidP="00E72281"/>
    <w:p w14:paraId="28C65CA0" w14:textId="77777777" w:rsidR="00165AAA" w:rsidRDefault="00165AAA" w:rsidP="00165AAA">
      <w:pPr>
        <w:ind w:firstLine="720"/>
        <w:rPr>
          <w:color w:val="282323"/>
        </w:rPr>
      </w:pPr>
      <w:r w:rsidRPr="006C1C78">
        <w:rPr>
          <w:i/>
          <w:color w:val="282323"/>
        </w:rPr>
        <w:t>“The</w:t>
      </w:r>
      <w:r>
        <w:rPr>
          <w:i/>
          <w:color w:val="282323"/>
        </w:rPr>
        <w:t>y won’t go to PR”</w:t>
      </w:r>
      <w:r w:rsidRPr="006C1C78">
        <w:rPr>
          <w:i/>
          <w:color w:val="282323"/>
        </w:rPr>
        <w:t xml:space="preserve"> </w:t>
      </w:r>
      <w:r>
        <w:rPr>
          <w:color w:val="282323"/>
        </w:rPr>
        <w:t>(PN7).   ‘Patients don’t want it” (</w:t>
      </w:r>
      <w:r w:rsidR="0086766B">
        <w:rPr>
          <w:color w:val="282323"/>
        </w:rPr>
        <w:t>PN5</w:t>
      </w:r>
      <w:r>
        <w:rPr>
          <w:color w:val="282323"/>
        </w:rPr>
        <w:t>)</w:t>
      </w:r>
    </w:p>
    <w:p w14:paraId="054FFDC8" w14:textId="6B83924E" w:rsidR="00165AAA" w:rsidRDefault="00E72281" w:rsidP="00165AAA">
      <w:pPr>
        <w:ind w:firstLine="720"/>
      </w:pPr>
      <w:r w:rsidDel="00E72281">
        <w:rPr>
          <w:color w:val="282323"/>
        </w:rPr>
        <w:t xml:space="preserve"> </w:t>
      </w:r>
      <w:r w:rsidR="00165AAA">
        <w:t>“</w:t>
      </w:r>
      <w:r w:rsidR="00165AAA" w:rsidRPr="006C1C78">
        <w:rPr>
          <w:i/>
        </w:rPr>
        <w:t>the main hurdle is convincing people to go.”</w:t>
      </w:r>
      <w:r w:rsidR="00165AAA">
        <w:t xml:space="preserve"> (GP5). </w:t>
      </w:r>
    </w:p>
    <w:p w14:paraId="68C79667" w14:textId="37BFDDAF" w:rsidR="00165AAA" w:rsidRDefault="00165AAA" w:rsidP="00165AAA">
      <w:r>
        <w:t xml:space="preserve">This described lack of patient </w:t>
      </w:r>
      <w:r w:rsidR="00F77A7D">
        <w:t>motivation</w:t>
      </w:r>
      <w:r>
        <w:t xml:space="preserve"> </w:t>
      </w:r>
      <w:r w:rsidR="00E72281">
        <w:t xml:space="preserve">can </w:t>
      </w:r>
      <w:r>
        <w:t xml:space="preserve">lead to variation in </w:t>
      </w:r>
      <w:r w:rsidR="0015180A">
        <w:t>PR introduction</w:t>
      </w:r>
      <w:r>
        <w:t xml:space="preserve"> approaches </w:t>
      </w:r>
    </w:p>
    <w:p w14:paraId="4BE1E8D3" w14:textId="4CE154DB" w:rsidR="00165AAA" w:rsidRDefault="00165AAA" w:rsidP="00165AAA">
      <w:pPr>
        <w:ind w:firstLine="720"/>
      </w:pPr>
      <w:r w:rsidRPr="00585478">
        <w:rPr>
          <w:i/>
        </w:rPr>
        <w:t>“you sort of need to trickle feed it”</w:t>
      </w:r>
      <w:r>
        <w:t xml:space="preserve"> (PN4)</w:t>
      </w:r>
    </w:p>
    <w:p w14:paraId="34ADC6B6" w14:textId="103920B0" w:rsidR="00165AAA" w:rsidRDefault="00743951" w:rsidP="00165AAA">
      <w:pPr>
        <w:rPr>
          <w:color w:val="282323"/>
        </w:rPr>
      </w:pPr>
      <w:r>
        <w:rPr>
          <w:color w:val="282323"/>
        </w:rPr>
        <w:t>w</w:t>
      </w:r>
      <w:r w:rsidR="0015180A">
        <w:rPr>
          <w:color w:val="282323"/>
        </w:rPr>
        <w:t>hich further</w:t>
      </w:r>
      <w:r w:rsidR="00165AAA">
        <w:rPr>
          <w:color w:val="282323"/>
        </w:rPr>
        <w:t xml:space="preserve"> links to the subtheme “relationships”. </w:t>
      </w:r>
    </w:p>
    <w:p w14:paraId="09AD08B7" w14:textId="77777777" w:rsidR="00165AAA" w:rsidRDefault="00165AAA" w:rsidP="00165AAA">
      <w:pPr>
        <w:rPr>
          <w:color w:val="282323"/>
        </w:rPr>
      </w:pPr>
    </w:p>
    <w:p w14:paraId="4E340ABA" w14:textId="77777777" w:rsidR="00165AAA" w:rsidRDefault="00165AAA" w:rsidP="00165AAA">
      <w:pPr>
        <w:rPr>
          <w:b/>
          <w:color w:val="282323"/>
        </w:rPr>
      </w:pPr>
      <w:r w:rsidRPr="006C1C78">
        <w:rPr>
          <w:b/>
          <w:color w:val="282323"/>
        </w:rPr>
        <w:t>Relationship</w:t>
      </w:r>
      <w:r>
        <w:rPr>
          <w:b/>
          <w:color w:val="282323"/>
        </w:rPr>
        <w:t>s</w:t>
      </w:r>
    </w:p>
    <w:p w14:paraId="3D8C6EE4" w14:textId="77777777" w:rsidR="00165AAA" w:rsidRDefault="00165AAA" w:rsidP="00165AAA">
      <w:pPr>
        <w:rPr>
          <w:b/>
          <w:color w:val="282323"/>
        </w:rPr>
      </w:pPr>
    </w:p>
    <w:p w14:paraId="4F86FB31" w14:textId="142330AC" w:rsidR="00165AAA" w:rsidRDefault="00165AAA" w:rsidP="00165AAA">
      <w:pPr>
        <w:rPr>
          <w:color w:val="282323"/>
        </w:rPr>
      </w:pPr>
      <w:r>
        <w:rPr>
          <w:color w:val="282323"/>
        </w:rPr>
        <w:t xml:space="preserve">Relationships between PHCPs and patients were seen as important, but could result in differing </w:t>
      </w:r>
      <w:r w:rsidR="0015180A">
        <w:rPr>
          <w:color w:val="282323"/>
        </w:rPr>
        <w:t xml:space="preserve">patient reactions. </w:t>
      </w:r>
      <w:r w:rsidR="005F28BE">
        <w:rPr>
          <w:color w:val="282323"/>
        </w:rPr>
        <w:t>Long</w:t>
      </w:r>
      <w:r w:rsidR="002744C4">
        <w:rPr>
          <w:color w:val="282323"/>
        </w:rPr>
        <w:t>-</w:t>
      </w:r>
      <w:r w:rsidR="005F28BE">
        <w:rPr>
          <w:color w:val="282323"/>
        </w:rPr>
        <w:t>term contact with P</w:t>
      </w:r>
      <w:r w:rsidR="0015180A">
        <w:rPr>
          <w:color w:val="282323"/>
        </w:rPr>
        <w:t>HC</w:t>
      </w:r>
      <w:r w:rsidR="005F28BE">
        <w:rPr>
          <w:color w:val="282323"/>
        </w:rPr>
        <w:t>P</w:t>
      </w:r>
      <w:r w:rsidR="0015180A">
        <w:rPr>
          <w:color w:val="282323"/>
        </w:rPr>
        <w:t>s</w:t>
      </w:r>
      <w:r w:rsidR="005F28BE">
        <w:rPr>
          <w:color w:val="282323"/>
        </w:rPr>
        <w:t xml:space="preserve"> resulted in trust for some:</w:t>
      </w:r>
    </w:p>
    <w:p w14:paraId="085F62E4" w14:textId="3B4C1C0D" w:rsidR="00165AAA" w:rsidRDefault="00165AAA" w:rsidP="00165AAA">
      <w:pPr>
        <w:ind w:left="720"/>
        <w:rPr>
          <w:color w:val="282323"/>
        </w:rPr>
      </w:pPr>
      <w:r w:rsidRPr="006C1C78">
        <w:rPr>
          <w:i/>
          <w:color w:val="282323"/>
        </w:rPr>
        <w:t>“I’ve seen patients for many many years … they’ve c</w:t>
      </w:r>
      <w:r>
        <w:rPr>
          <w:i/>
          <w:color w:val="282323"/>
        </w:rPr>
        <w:t>onfidence in you and will say w</w:t>
      </w:r>
      <w:r w:rsidRPr="006C1C78">
        <w:rPr>
          <w:i/>
          <w:color w:val="282323"/>
        </w:rPr>
        <w:t xml:space="preserve">ell if </w:t>
      </w:r>
      <w:r w:rsidR="005F28BE">
        <w:rPr>
          <w:i/>
          <w:color w:val="282323"/>
        </w:rPr>
        <w:t xml:space="preserve">you </w:t>
      </w:r>
      <w:r w:rsidRPr="006C1C78">
        <w:rPr>
          <w:i/>
          <w:color w:val="282323"/>
        </w:rPr>
        <w:t xml:space="preserve">think that’s its good for me I will go to it’” </w:t>
      </w:r>
      <w:r>
        <w:rPr>
          <w:color w:val="282323"/>
        </w:rPr>
        <w:t>(PN3)</w:t>
      </w:r>
      <w:r w:rsidR="0086766B">
        <w:rPr>
          <w:color w:val="282323"/>
        </w:rPr>
        <w:t>.</w:t>
      </w:r>
    </w:p>
    <w:p w14:paraId="4E61815F" w14:textId="4125B774" w:rsidR="00165AAA" w:rsidRDefault="00165AAA" w:rsidP="00165AAA">
      <w:pPr>
        <w:rPr>
          <w:color w:val="282323"/>
        </w:rPr>
      </w:pPr>
      <w:r>
        <w:rPr>
          <w:color w:val="282323"/>
        </w:rPr>
        <w:t xml:space="preserve"> </w:t>
      </w:r>
      <w:r w:rsidR="005F28BE">
        <w:rPr>
          <w:color w:val="282323"/>
        </w:rPr>
        <w:t>In</w:t>
      </w:r>
      <w:r>
        <w:rPr>
          <w:color w:val="282323"/>
        </w:rPr>
        <w:t xml:space="preserve"> contrast</w:t>
      </w:r>
      <w:r w:rsidR="005F28BE">
        <w:rPr>
          <w:color w:val="282323"/>
        </w:rPr>
        <w:t xml:space="preserve"> others found</w:t>
      </w:r>
      <w:r w:rsidR="0086766B">
        <w:rPr>
          <w:color w:val="282323"/>
        </w:rPr>
        <w:t xml:space="preserve"> familiarity</w:t>
      </w:r>
      <w:r w:rsidR="005F28BE">
        <w:rPr>
          <w:color w:val="282323"/>
        </w:rPr>
        <w:t xml:space="preserve"> a barrier</w:t>
      </w:r>
    </w:p>
    <w:p w14:paraId="0DACEA5D" w14:textId="77777777" w:rsidR="00165AAA" w:rsidRDefault="00165AAA" w:rsidP="00165AAA">
      <w:pPr>
        <w:ind w:firstLine="720"/>
      </w:pPr>
      <w:r>
        <w:rPr>
          <w:color w:val="282323"/>
        </w:rPr>
        <w:t xml:space="preserve"> </w:t>
      </w:r>
      <w:r w:rsidRPr="006C1C78">
        <w:rPr>
          <w:i/>
        </w:rPr>
        <w:t>‘not again, don’t start, not again’</w:t>
      </w:r>
      <w:r>
        <w:t xml:space="preserve"> (PN7).</w:t>
      </w:r>
    </w:p>
    <w:p w14:paraId="3DA7A4E3" w14:textId="1CEF7B9D" w:rsidR="00165AAA" w:rsidRDefault="002744C4" w:rsidP="00165AAA">
      <w:r>
        <w:t>The relationship also impacted</w:t>
      </w:r>
      <w:r w:rsidR="00165AAA">
        <w:t xml:space="preserve"> </w:t>
      </w:r>
      <w:r w:rsidR="00743951">
        <w:t xml:space="preserve">on </w:t>
      </w:r>
      <w:r w:rsidR="00165AAA">
        <w:t xml:space="preserve">PHCPs </w:t>
      </w:r>
      <w:r>
        <w:t xml:space="preserve">reactions, with some </w:t>
      </w:r>
      <w:r w:rsidR="00165AAA">
        <w:t>describ</w:t>
      </w:r>
      <w:r>
        <w:t>ing</w:t>
      </w:r>
      <w:r w:rsidR="00165AAA">
        <w:t xml:space="preserve"> caring for COPD patients as challenging, captured </w:t>
      </w:r>
      <w:r w:rsidR="00E72281">
        <w:t>by</w:t>
      </w:r>
      <w:r>
        <w:t xml:space="preserve"> </w:t>
      </w:r>
      <w:r w:rsidR="00165AAA">
        <w:t xml:space="preserve">the term </w:t>
      </w:r>
    </w:p>
    <w:p w14:paraId="636D6DA8" w14:textId="77777777" w:rsidR="00165AAA" w:rsidRDefault="00165AAA" w:rsidP="00165AAA">
      <w:pPr>
        <w:ind w:firstLine="720"/>
      </w:pPr>
      <w:r w:rsidRPr="00A60563">
        <w:rPr>
          <w:i/>
        </w:rPr>
        <w:t>‘heart sink patients’</w:t>
      </w:r>
      <w:r>
        <w:rPr>
          <w:i/>
        </w:rPr>
        <w:t xml:space="preserve"> </w:t>
      </w:r>
      <w:r>
        <w:t>(PN2 &amp; GP5)</w:t>
      </w:r>
    </w:p>
    <w:p w14:paraId="7814B406" w14:textId="77777777" w:rsidR="00165AAA" w:rsidRDefault="00165AAA" w:rsidP="00165AAA">
      <w:pPr>
        <w:rPr>
          <w:b/>
          <w:color w:val="282323"/>
        </w:rPr>
      </w:pPr>
    </w:p>
    <w:p w14:paraId="4D4B3CE5" w14:textId="7F65FE64" w:rsidR="00165AAA" w:rsidRDefault="00165AAA" w:rsidP="00165AAA">
      <w:pPr>
        <w:rPr>
          <w:b/>
        </w:rPr>
      </w:pPr>
      <w:r w:rsidRPr="005D08E6">
        <w:rPr>
          <w:b/>
          <w:color w:val="282323"/>
        </w:rPr>
        <w:t xml:space="preserve">Main theme </w:t>
      </w:r>
      <w:r w:rsidR="00AE206B">
        <w:rPr>
          <w:b/>
          <w:color w:val="282323"/>
        </w:rPr>
        <w:t>3</w:t>
      </w:r>
      <w:r w:rsidRPr="005D08E6">
        <w:rPr>
          <w:b/>
          <w:color w:val="282323"/>
        </w:rPr>
        <w:t>:</w:t>
      </w:r>
      <w:r w:rsidR="00923EBF">
        <w:rPr>
          <w:b/>
          <w:color w:val="282323"/>
        </w:rPr>
        <w:t xml:space="preserve"> Working e</w:t>
      </w:r>
      <w:r>
        <w:rPr>
          <w:b/>
        </w:rPr>
        <w:t xml:space="preserve">nvironment </w:t>
      </w:r>
      <w:r w:rsidRPr="00D20BA0">
        <w:rPr>
          <w:b/>
        </w:rPr>
        <w:t xml:space="preserve">and </w:t>
      </w:r>
      <w:r>
        <w:rPr>
          <w:b/>
        </w:rPr>
        <w:t xml:space="preserve">Referral processes. </w:t>
      </w:r>
    </w:p>
    <w:p w14:paraId="5A6BFAA0" w14:textId="77777777" w:rsidR="00165AAA" w:rsidRDefault="00165AAA" w:rsidP="00165AAA">
      <w:pPr>
        <w:rPr>
          <w:b/>
        </w:rPr>
      </w:pPr>
    </w:p>
    <w:p w14:paraId="7B7AB95E" w14:textId="77777777" w:rsidR="0086766B" w:rsidRDefault="00165AAA" w:rsidP="00165AAA">
      <w:pPr>
        <w:rPr>
          <w:color w:val="282323"/>
        </w:rPr>
      </w:pPr>
      <w:r>
        <w:rPr>
          <w:color w:val="282323"/>
        </w:rPr>
        <w:t xml:space="preserve">This final </w:t>
      </w:r>
      <w:r w:rsidRPr="00983FC9">
        <w:rPr>
          <w:color w:val="282323"/>
        </w:rPr>
        <w:t xml:space="preserve">theme </w:t>
      </w:r>
      <w:r>
        <w:rPr>
          <w:color w:val="282323"/>
        </w:rPr>
        <w:t>included four</w:t>
      </w:r>
      <w:r w:rsidRPr="00983FC9">
        <w:rPr>
          <w:color w:val="282323"/>
        </w:rPr>
        <w:t xml:space="preserve"> sub-themes</w:t>
      </w:r>
      <w:r w:rsidR="0086766B">
        <w:rPr>
          <w:color w:val="282323"/>
        </w:rPr>
        <w:t xml:space="preserve">. </w:t>
      </w:r>
    </w:p>
    <w:p w14:paraId="2E2644E9" w14:textId="77777777" w:rsidR="00165AAA" w:rsidRDefault="00165AAA" w:rsidP="00165AAA">
      <w:pPr>
        <w:rPr>
          <w:color w:val="282323"/>
        </w:rPr>
      </w:pPr>
    </w:p>
    <w:p w14:paraId="0D2E5891" w14:textId="29A683CA" w:rsidR="00165AAA" w:rsidRDefault="00165AAA" w:rsidP="00165AAA">
      <w:r>
        <w:t xml:space="preserve">Discussions about </w:t>
      </w:r>
      <w:r w:rsidR="00E72281">
        <w:t xml:space="preserve">PR </w:t>
      </w:r>
      <w:r>
        <w:t>referral were largely seen as most appropriate</w:t>
      </w:r>
      <w:r w:rsidR="0015180A">
        <w:t>ly</w:t>
      </w:r>
      <w:r>
        <w:t xml:space="preserve"> undertaken by</w:t>
      </w:r>
      <w:r w:rsidR="008846A0">
        <w:t xml:space="preserve"> </w:t>
      </w:r>
      <w:r w:rsidR="00E72281">
        <w:t>PN</w:t>
      </w:r>
      <w:r w:rsidR="0015180A">
        <w:t>s</w:t>
      </w:r>
      <w:r>
        <w:t>, at</w:t>
      </w:r>
      <w:r w:rsidR="0015180A">
        <w:t xml:space="preserve"> COPD</w:t>
      </w:r>
      <w:r>
        <w:t xml:space="preserve"> annual review. </w:t>
      </w:r>
    </w:p>
    <w:p w14:paraId="460875D0" w14:textId="77777777" w:rsidR="00165AAA" w:rsidRDefault="00165AAA" w:rsidP="00165AAA">
      <w:pPr>
        <w:ind w:firstLine="720"/>
      </w:pPr>
      <w:r>
        <w:t>“</w:t>
      </w:r>
      <w:r w:rsidRPr="006C1C78">
        <w:rPr>
          <w:i/>
        </w:rPr>
        <w:t>When the</w:t>
      </w:r>
      <w:r>
        <w:rPr>
          <w:i/>
        </w:rPr>
        <w:t>y’</w:t>
      </w:r>
      <w:r w:rsidRPr="006C1C78">
        <w:rPr>
          <w:i/>
        </w:rPr>
        <w:t>re doing the routine review……that’s probably the ideal time”</w:t>
      </w:r>
      <w:r>
        <w:t xml:space="preserve"> (GP5).</w:t>
      </w:r>
    </w:p>
    <w:p w14:paraId="4D9C7CCF" w14:textId="77777777" w:rsidR="00165AAA" w:rsidRDefault="0086766B" w:rsidP="00165AAA">
      <w:r>
        <w:t>P</w:t>
      </w:r>
      <w:r w:rsidR="00165AAA">
        <w:t xml:space="preserve">ractice nurses </w:t>
      </w:r>
      <w:r>
        <w:t xml:space="preserve">often </w:t>
      </w:r>
      <w:r w:rsidR="00165AAA">
        <w:t>reported to be th</w:t>
      </w:r>
      <w:r>
        <w:t>e</w:t>
      </w:r>
      <w:r w:rsidR="00165AAA">
        <w:t xml:space="preserve"> </w:t>
      </w:r>
      <w:r>
        <w:t>highest</w:t>
      </w:r>
      <w:r w:rsidR="00165AAA">
        <w:t xml:space="preserve"> referrers.</w:t>
      </w:r>
    </w:p>
    <w:p w14:paraId="076CFFA6" w14:textId="77777777" w:rsidR="00165AAA" w:rsidRDefault="00165AAA" w:rsidP="00C54FA6">
      <w:pPr>
        <w:tabs>
          <w:tab w:val="left" w:pos="6757"/>
        </w:tabs>
        <w:ind w:firstLine="720"/>
      </w:pPr>
      <w:r w:rsidRPr="006C1C78">
        <w:rPr>
          <w:i/>
        </w:rPr>
        <w:t>“I can’t remember the last time I referred anyon</w:t>
      </w:r>
      <w:r w:rsidRPr="0080719C">
        <w:t>e”</w:t>
      </w:r>
      <w:r>
        <w:t xml:space="preserve"> (GP3). </w:t>
      </w:r>
    </w:p>
    <w:p w14:paraId="7B982CBD" w14:textId="77777777" w:rsidR="00165AAA" w:rsidRDefault="00165AAA" w:rsidP="00165AAA"/>
    <w:p w14:paraId="17F939A9" w14:textId="77777777" w:rsidR="00165AAA" w:rsidRDefault="00165AAA" w:rsidP="00165AAA">
      <w:r>
        <w:t xml:space="preserve">Few PHCPs considered PR discussion </w:t>
      </w:r>
      <w:r w:rsidR="0086766B">
        <w:t xml:space="preserve">appropriate </w:t>
      </w:r>
      <w:r>
        <w:t xml:space="preserve">in an acute exacerbation </w:t>
      </w:r>
      <w:r w:rsidR="0086766B">
        <w:t>consultation</w:t>
      </w:r>
      <w:r>
        <w:t xml:space="preserve">, </w:t>
      </w:r>
      <w:r w:rsidR="0086766B">
        <w:t>given</w:t>
      </w:r>
      <w:r>
        <w:t xml:space="preserve"> clinical priority and consultation time constraints.  </w:t>
      </w:r>
    </w:p>
    <w:p w14:paraId="4F25CA8E" w14:textId="77777777" w:rsidR="00165AAA" w:rsidRDefault="00165AAA" w:rsidP="00165AAA">
      <w:pPr>
        <w:ind w:firstLine="720"/>
      </w:pPr>
      <w:r>
        <w:t xml:space="preserve"> </w:t>
      </w:r>
      <w:r w:rsidRPr="006C1C78">
        <w:rPr>
          <w:i/>
        </w:rPr>
        <w:t>‘It doesn’t form any part of my acutely unwell consultation.’ (GP</w:t>
      </w:r>
      <w:r>
        <w:rPr>
          <w:i/>
        </w:rPr>
        <w:t>4</w:t>
      </w:r>
      <w:r w:rsidRPr="006C1C78">
        <w:rPr>
          <w:i/>
        </w:rPr>
        <w:t>),</w:t>
      </w:r>
      <w:r>
        <w:t xml:space="preserve"> </w:t>
      </w:r>
    </w:p>
    <w:p w14:paraId="77D89255" w14:textId="05D593E7" w:rsidR="00165AAA" w:rsidRDefault="00165AAA" w:rsidP="00165AAA">
      <w:r>
        <w:t xml:space="preserve">However, post-exacerbation review in primary care is an emerging practice, particularly in the West Midlands, </w:t>
      </w:r>
      <w:r w:rsidR="00EE59E7">
        <w:t>this</w:t>
      </w:r>
      <w:r w:rsidR="008846A0">
        <w:t xml:space="preserve"> was described to</w:t>
      </w:r>
      <w:r>
        <w:t xml:space="preserve"> offer</w:t>
      </w:r>
      <w:r w:rsidR="008846A0">
        <w:t xml:space="preserve"> </w:t>
      </w:r>
      <w:r>
        <w:t>an additional referral opportunity.</w:t>
      </w:r>
    </w:p>
    <w:p w14:paraId="4A72C489" w14:textId="77777777" w:rsidR="00165AAA" w:rsidRPr="00154D56" w:rsidRDefault="00165AAA" w:rsidP="00165AAA">
      <w:pPr>
        <w:ind w:left="720"/>
        <w:rPr>
          <w:rFonts w:ascii="Arial" w:hAnsi="Arial" w:cs="Arial"/>
        </w:rPr>
      </w:pPr>
      <w:r w:rsidRPr="006C1C78">
        <w:rPr>
          <w:rFonts w:cstheme="minorHAnsi"/>
          <w:i/>
        </w:rPr>
        <w:t>“it may get better now we’re trying to do these post-exacerbation reviews because then you’ve got that second opportunity to look and say”</w:t>
      </w:r>
      <w:r>
        <w:rPr>
          <w:rFonts w:cstheme="minorHAnsi"/>
        </w:rPr>
        <w:t xml:space="preserve"> (GP6).</w:t>
      </w:r>
    </w:p>
    <w:p w14:paraId="2FEA86C6" w14:textId="77777777" w:rsidR="00165AAA" w:rsidRDefault="00165AAA" w:rsidP="00165AAA">
      <w:pPr>
        <w:rPr>
          <w:b/>
          <w:color w:val="282323"/>
        </w:rPr>
      </w:pPr>
    </w:p>
    <w:p w14:paraId="53412CF3" w14:textId="77777777" w:rsidR="00165AAA" w:rsidRDefault="00165AAA" w:rsidP="00165AAA">
      <w:pPr>
        <w:rPr>
          <w:rFonts w:ascii="Calibri" w:eastAsia="+mn-ea" w:hAnsi="Calibri" w:cs="+mn-cs"/>
          <w:b/>
          <w:color w:val="000000"/>
          <w:lang w:val="en-US" w:eastAsia="en-GB"/>
        </w:rPr>
      </w:pPr>
      <w:r w:rsidRPr="006C1C78">
        <w:rPr>
          <w:rFonts w:ascii="Calibri" w:eastAsia="+mn-ea" w:hAnsi="Calibri" w:cs="+mn-cs"/>
          <w:b/>
          <w:color w:val="000000"/>
          <w:lang w:val="en-US" w:eastAsia="en-GB"/>
        </w:rPr>
        <w:t xml:space="preserve">Consultation time </w:t>
      </w:r>
      <w:r>
        <w:rPr>
          <w:rFonts w:ascii="Calibri" w:eastAsia="+mn-ea" w:hAnsi="Calibri" w:cs="+mn-cs"/>
          <w:b/>
          <w:color w:val="000000"/>
          <w:lang w:val="en-US" w:eastAsia="en-GB"/>
        </w:rPr>
        <w:t>&amp; priorities</w:t>
      </w:r>
    </w:p>
    <w:p w14:paraId="06664A03" w14:textId="77777777" w:rsidR="00165AAA" w:rsidRDefault="00165AAA" w:rsidP="00165AAA">
      <w:pPr>
        <w:rPr>
          <w:color w:val="282323"/>
        </w:rPr>
      </w:pPr>
    </w:p>
    <w:p w14:paraId="1D31FF80" w14:textId="2B37AE4E" w:rsidR="00165AAA" w:rsidRPr="005D08E6" w:rsidRDefault="00165AAA" w:rsidP="00165AAA">
      <w:r>
        <w:t xml:space="preserve">Frequently, </w:t>
      </w:r>
      <w:r w:rsidR="002744C4">
        <w:t xml:space="preserve">pharmacotherapy </w:t>
      </w:r>
      <w:r>
        <w:t>and smoking cessation</w:t>
      </w:r>
      <w:r w:rsidR="0086766B">
        <w:t xml:space="preserve"> </w:t>
      </w:r>
      <w:r w:rsidR="002744C4">
        <w:t>were prioritised over</w:t>
      </w:r>
      <w:r>
        <w:t xml:space="preserve"> PR. </w:t>
      </w:r>
    </w:p>
    <w:p w14:paraId="2223A400" w14:textId="77777777" w:rsidR="00165AAA" w:rsidRDefault="00165AAA" w:rsidP="00165AAA">
      <w:pPr>
        <w:ind w:left="720"/>
      </w:pPr>
      <w:r w:rsidRPr="006C1C78">
        <w:rPr>
          <w:i/>
        </w:rPr>
        <w:t>“quite often they’re already on triple-inhaled therapy and you’re sort of thinking, what else might help and that’s when it perhaps comes to mind that maybe pulmonary rehabilitation might be suitable.”</w:t>
      </w:r>
      <w:r>
        <w:t xml:space="preserve"> (GP6).</w:t>
      </w:r>
    </w:p>
    <w:p w14:paraId="4C5746F3" w14:textId="77777777" w:rsidR="00165AAA" w:rsidRDefault="00165AAA" w:rsidP="00165AAA">
      <w:pPr>
        <w:ind w:left="720"/>
      </w:pPr>
    </w:p>
    <w:p w14:paraId="4B49C5E6" w14:textId="296BB2FF" w:rsidR="00165AAA" w:rsidRDefault="00165AAA" w:rsidP="00165AAA">
      <w:r w:rsidRPr="008039B7">
        <w:t>PHCPs</w:t>
      </w:r>
      <w:r w:rsidR="0086766B">
        <w:t xml:space="preserve"> often</w:t>
      </w:r>
      <w:r>
        <w:t xml:space="preserve"> reported clinical time constraints inhibit PR referral</w:t>
      </w:r>
      <w:r w:rsidR="0086766B">
        <w:t xml:space="preserve"> and </w:t>
      </w:r>
      <w:r>
        <w:t>describe</w:t>
      </w:r>
      <w:r w:rsidR="00E72281">
        <w:t>d</w:t>
      </w:r>
      <w:r>
        <w:t xml:space="preserve"> rationalising organisational priorities.</w:t>
      </w:r>
      <w:r w:rsidR="0086766B">
        <w:t xml:space="preserve"> </w:t>
      </w:r>
    </w:p>
    <w:p w14:paraId="6839D86D" w14:textId="77777777" w:rsidR="00165AAA" w:rsidRDefault="00165AAA" w:rsidP="00165AAA">
      <w:pPr>
        <w:ind w:left="720"/>
      </w:pPr>
      <w:r w:rsidRPr="000801B9">
        <w:rPr>
          <w:i/>
        </w:rPr>
        <w:t>‘The biggest barrier to any referral is time…. (</w:t>
      </w:r>
      <w:r w:rsidRPr="0086766B">
        <w:rPr>
          <w:i/>
        </w:rPr>
        <w:t xml:space="preserve">on </w:t>
      </w:r>
      <w:r w:rsidR="0086766B" w:rsidRPr="000605C1">
        <w:rPr>
          <w:i/>
        </w:rPr>
        <w:t xml:space="preserve">PR) </w:t>
      </w:r>
      <w:r w:rsidRPr="000801B9">
        <w:rPr>
          <w:i/>
        </w:rPr>
        <w:t>it’s almost like an optional thing you can consider, not something you have to do</w:t>
      </w:r>
      <w:r>
        <w:rPr>
          <w:i/>
        </w:rPr>
        <w:t>”</w:t>
      </w:r>
      <w:r>
        <w:t xml:space="preserve"> (ANP2)</w:t>
      </w:r>
    </w:p>
    <w:p w14:paraId="0E30BF91" w14:textId="77777777" w:rsidR="00165AAA" w:rsidRDefault="00165AAA" w:rsidP="00165AAA">
      <w:pPr>
        <w:ind w:firstLine="720"/>
      </w:pPr>
      <w:r>
        <w:t>“</w:t>
      </w:r>
      <w:r w:rsidRPr="000801B9">
        <w:rPr>
          <w:i/>
        </w:rPr>
        <w:t>there are lots of calls on prioritisation”</w:t>
      </w:r>
      <w:r>
        <w:t xml:space="preserve"> (GP2).      </w:t>
      </w:r>
    </w:p>
    <w:p w14:paraId="7F31DBB6" w14:textId="77777777" w:rsidR="00165AAA" w:rsidRDefault="00165AAA" w:rsidP="00165AAA">
      <w:pPr>
        <w:rPr>
          <w:rFonts w:ascii="Calibri" w:eastAsia="+mn-ea" w:hAnsi="Calibri" w:cs="+mn-cs"/>
          <w:b/>
          <w:color w:val="000000"/>
          <w:lang w:val="en-US" w:eastAsia="en-GB"/>
        </w:rPr>
      </w:pPr>
      <w:r>
        <w:t xml:space="preserve">      </w:t>
      </w:r>
    </w:p>
    <w:p w14:paraId="36C6E49B" w14:textId="77777777" w:rsidR="00165AAA" w:rsidRDefault="00165AAA" w:rsidP="00165AAA">
      <w:pPr>
        <w:contextualSpacing/>
        <w:rPr>
          <w:rFonts w:ascii="Calibri" w:eastAsia="+mn-ea" w:hAnsi="Calibri" w:cs="+mn-cs"/>
          <w:b/>
          <w:color w:val="000000"/>
          <w:lang w:val="en-US" w:eastAsia="en-GB"/>
        </w:rPr>
      </w:pPr>
      <w:r w:rsidRPr="006C1C78">
        <w:rPr>
          <w:rFonts w:ascii="Calibri" w:eastAsia="+mn-ea" w:hAnsi="Calibri" w:cs="+mn-cs"/>
          <w:b/>
          <w:color w:val="000000"/>
          <w:lang w:val="en-US" w:eastAsia="en-GB"/>
        </w:rPr>
        <w:t xml:space="preserve">Ease of referral </w:t>
      </w:r>
    </w:p>
    <w:p w14:paraId="073CE228" w14:textId="77777777" w:rsidR="00165AAA" w:rsidRDefault="00165AAA" w:rsidP="00165AAA">
      <w:pPr>
        <w:contextualSpacing/>
        <w:rPr>
          <w:rFonts w:ascii="Calibri" w:eastAsia="+mn-ea" w:hAnsi="Calibri" w:cs="+mn-cs"/>
          <w:b/>
          <w:color w:val="000000"/>
          <w:lang w:val="en-US" w:eastAsia="en-GB"/>
        </w:rPr>
      </w:pPr>
    </w:p>
    <w:p w14:paraId="45BCD5D3" w14:textId="08CF71FC" w:rsidR="00165AAA" w:rsidRDefault="00165AAA" w:rsidP="00165AAA">
      <w:r>
        <w:rPr>
          <w:rFonts w:ascii="Calibri" w:eastAsia="+mn-ea" w:hAnsi="Calibri" w:cs="+mn-cs"/>
          <w:color w:val="000000"/>
          <w:lang w:val="en-US" w:eastAsia="en-GB"/>
        </w:rPr>
        <w:t>The</w:t>
      </w:r>
      <w:r w:rsidR="0086766B">
        <w:rPr>
          <w:rFonts w:ascii="Calibri" w:eastAsia="+mn-ea" w:hAnsi="Calibri" w:cs="+mn-cs"/>
          <w:color w:val="000000"/>
          <w:lang w:val="en-US" w:eastAsia="en-GB"/>
        </w:rPr>
        <w:t xml:space="preserve"> majority of PHCPs knew how to refe</w:t>
      </w:r>
      <w:r w:rsidR="00EE59E7">
        <w:rPr>
          <w:rFonts w:ascii="Calibri" w:eastAsia="+mn-ea" w:hAnsi="Calibri" w:cs="+mn-cs"/>
          <w:color w:val="000000"/>
          <w:lang w:val="en-US" w:eastAsia="en-GB"/>
        </w:rPr>
        <w:t>r</w:t>
      </w:r>
      <w:r w:rsidR="0086766B">
        <w:rPr>
          <w:rFonts w:ascii="Calibri" w:eastAsia="+mn-ea" w:hAnsi="Calibri" w:cs="+mn-cs"/>
          <w:color w:val="000000"/>
          <w:lang w:val="en-US" w:eastAsia="en-GB"/>
        </w:rPr>
        <w:t>, describing the process as straigh</w:t>
      </w:r>
      <w:r w:rsidR="00C54FA6">
        <w:rPr>
          <w:rFonts w:ascii="Calibri" w:eastAsia="+mn-ea" w:hAnsi="Calibri" w:cs="+mn-cs"/>
          <w:color w:val="000000"/>
          <w:lang w:val="en-US" w:eastAsia="en-GB"/>
        </w:rPr>
        <w:t>t</w:t>
      </w:r>
      <w:r w:rsidR="0086766B">
        <w:rPr>
          <w:rFonts w:ascii="Calibri" w:eastAsia="+mn-ea" w:hAnsi="Calibri" w:cs="+mn-cs"/>
          <w:color w:val="000000"/>
          <w:lang w:val="en-US" w:eastAsia="en-GB"/>
        </w:rPr>
        <w:t>f</w:t>
      </w:r>
      <w:r w:rsidR="00C54FA6">
        <w:rPr>
          <w:rFonts w:ascii="Calibri" w:eastAsia="+mn-ea" w:hAnsi="Calibri" w:cs="+mn-cs"/>
          <w:color w:val="000000"/>
          <w:lang w:val="en-US" w:eastAsia="en-GB"/>
        </w:rPr>
        <w:t>or</w:t>
      </w:r>
      <w:r w:rsidR="0086766B">
        <w:rPr>
          <w:rFonts w:ascii="Calibri" w:eastAsia="+mn-ea" w:hAnsi="Calibri" w:cs="+mn-cs"/>
          <w:color w:val="000000"/>
          <w:lang w:val="en-US" w:eastAsia="en-GB"/>
        </w:rPr>
        <w:t xml:space="preserve">ward, </w:t>
      </w:r>
      <w:r w:rsidR="002744C4">
        <w:rPr>
          <w:rFonts w:ascii="Calibri" w:eastAsia="+mn-ea" w:hAnsi="Calibri" w:cs="+mn-cs"/>
          <w:color w:val="000000"/>
          <w:lang w:val="en-US" w:eastAsia="en-GB"/>
        </w:rPr>
        <w:t>despite some variations</w:t>
      </w:r>
      <w:r w:rsidR="0086766B">
        <w:rPr>
          <w:rFonts w:ascii="Calibri" w:eastAsia="+mn-ea" w:hAnsi="Calibri" w:cs="+mn-cs"/>
          <w:color w:val="000000"/>
          <w:lang w:val="en-US" w:eastAsia="en-GB"/>
        </w:rPr>
        <w:t xml:space="preserve">. </w:t>
      </w:r>
      <w:r>
        <w:t xml:space="preserve">The PR referral on COPD templates was frequently described as a valuable reminder. </w:t>
      </w:r>
    </w:p>
    <w:p w14:paraId="7863C974" w14:textId="77777777" w:rsidR="00165AAA" w:rsidRDefault="00165AAA" w:rsidP="00165AAA">
      <w:pPr>
        <w:ind w:firstLine="720"/>
      </w:pPr>
      <w:r>
        <w:rPr>
          <w:i/>
        </w:rPr>
        <w:t>“</w:t>
      </w:r>
      <w:r w:rsidRPr="00BE63A7">
        <w:rPr>
          <w:i/>
        </w:rPr>
        <w:t>the template would always prompt”</w:t>
      </w:r>
      <w:r>
        <w:t xml:space="preserve"> (HCA1).</w:t>
      </w:r>
    </w:p>
    <w:p w14:paraId="2734641F" w14:textId="77777777" w:rsidR="00165AAA" w:rsidRPr="006C1C78" w:rsidRDefault="00165AAA" w:rsidP="00165AAA">
      <w:pPr>
        <w:contextualSpacing/>
        <w:rPr>
          <w:rFonts w:ascii="Times New Roman" w:hAnsi="Times New Roman"/>
          <w:b/>
          <w:lang w:eastAsia="en-GB"/>
        </w:rPr>
      </w:pPr>
    </w:p>
    <w:p w14:paraId="1FF1D234" w14:textId="77777777" w:rsidR="00165AAA" w:rsidRDefault="00165AAA" w:rsidP="00165AAA">
      <w:pPr>
        <w:contextualSpacing/>
        <w:rPr>
          <w:rFonts w:ascii="Calibri" w:eastAsia="+mn-ea" w:hAnsi="Calibri" w:cs="+mn-cs"/>
          <w:b/>
          <w:color w:val="000000"/>
          <w:lang w:val="en-US" w:eastAsia="en-GB"/>
        </w:rPr>
      </w:pPr>
      <w:r w:rsidRPr="006C1C78">
        <w:rPr>
          <w:rFonts w:ascii="Calibri" w:eastAsia="+mn-ea" w:hAnsi="Calibri" w:cs="+mn-cs"/>
          <w:b/>
          <w:color w:val="000000"/>
          <w:lang w:val="en-US" w:eastAsia="en-GB"/>
        </w:rPr>
        <w:t xml:space="preserve">Patient </w:t>
      </w:r>
      <w:r>
        <w:rPr>
          <w:rFonts w:ascii="Calibri" w:eastAsia="+mn-ea" w:hAnsi="Calibri" w:cs="+mn-cs"/>
          <w:b/>
          <w:color w:val="000000"/>
          <w:lang w:val="en-US" w:eastAsia="en-GB"/>
        </w:rPr>
        <w:t xml:space="preserve">&amp; Provider </w:t>
      </w:r>
      <w:r w:rsidRPr="006C1C78">
        <w:rPr>
          <w:rFonts w:ascii="Calibri" w:eastAsia="+mn-ea" w:hAnsi="Calibri" w:cs="+mn-cs"/>
          <w:b/>
          <w:color w:val="000000"/>
          <w:lang w:val="en-US" w:eastAsia="en-GB"/>
        </w:rPr>
        <w:t>Feedback</w:t>
      </w:r>
    </w:p>
    <w:p w14:paraId="1B19DFAC" w14:textId="77777777" w:rsidR="00165AAA" w:rsidRDefault="00165AAA" w:rsidP="00165AAA">
      <w:pPr>
        <w:contextualSpacing/>
        <w:rPr>
          <w:rFonts w:ascii="Calibri" w:eastAsia="+mn-ea" w:hAnsi="Calibri" w:cs="+mn-cs"/>
          <w:b/>
          <w:color w:val="000000"/>
          <w:lang w:val="en-US" w:eastAsia="en-GB"/>
        </w:rPr>
      </w:pPr>
    </w:p>
    <w:p w14:paraId="4AA68799" w14:textId="30C39887" w:rsidR="00165AAA" w:rsidRPr="00E60A6B" w:rsidRDefault="00165AAA" w:rsidP="00165AAA">
      <w:pPr>
        <w:contextualSpacing/>
        <w:rPr>
          <w:rFonts w:ascii="Calibri" w:eastAsia="+mn-ea" w:hAnsi="Calibri" w:cs="+mn-cs"/>
          <w:color w:val="000000"/>
          <w:lang w:val="en-US" w:eastAsia="en-GB"/>
        </w:rPr>
      </w:pPr>
      <w:r>
        <w:t xml:space="preserve">Positive patient feedback motivated PHCPs to discuss PR with subsequent COPD patients. </w:t>
      </w:r>
    </w:p>
    <w:p w14:paraId="71ACE8AC" w14:textId="77777777" w:rsidR="00165AAA" w:rsidRDefault="00165AAA" w:rsidP="00165AAA">
      <w:pPr>
        <w:ind w:left="720"/>
      </w:pPr>
      <w:r w:rsidRPr="006C1C78">
        <w:rPr>
          <w:i/>
        </w:rPr>
        <w:t>“I have seen patients who …have been suitable for PR but haven’t agreed to be referred in the past ….I would mention …the experience of other patients</w:t>
      </w:r>
      <w:r w:rsidR="0086766B">
        <w:rPr>
          <w:i/>
        </w:rPr>
        <w:t>…..</w:t>
      </w:r>
      <w:r w:rsidRPr="006C1C78">
        <w:rPr>
          <w:i/>
        </w:rPr>
        <w:t xml:space="preserve"> have found it helpful so that might motivate them to kind of agree” </w:t>
      </w:r>
      <w:r>
        <w:t>(GP1)</w:t>
      </w:r>
    </w:p>
    <w:p w14:paraId="11670480" w14:textId="77777777" w:rsidR="00165AAA" w:rsidRDefault="00165AAA" w:rsidP="00165AAA"/>
    <w:p w14:paraId="38245946" w14:textId="517847F2" w:rsidR="00165AAA" w:rsidRDefault="00165AAA" w:rsidP="00165AAA">
      <w:r>
        <w:t xml:space="preserve">PR provider </w:t>
      </w:r>
      <w:r w:rsidR="0086766B">
        <w:t>feedback</w:t>
      </w:r>
      <w:r w:rsidR="00E72281">
        <w:t xml:space="preserve"> wa</w:t>
      </w:r>
      <w:r>
        <w:t xml:space="preserve">s largely described as very poor. </w:t>
      </w:r>
    </w:p>
    <w:p w14:paraId="6581A3CD" w14:textId="77777777" w:rsidR="00165AAA" w:rsidRDefault="00165AAA" w:rsidP="00165AAA">
      <w:pPr>
        <w:ind w:left="720" w:firstLine="60"/>
      </w:pPr>
      <w:r w:rsidRPr="00585478">
        <w:rPr>
          <w:i/>
        </w:rPr>
        <w:t>“I don’t know what</w:t>
      </w:r>
      <w:r>
        <w:rPr>
          <w:i/>
        </w:rPr>
        <w:t>’</w:t>
      </w:r>
      <w:r w:rsidRPr="00585478">
        <w:rPr>
          <w:i/>
        </w:rPr>
        <w:t>s happened to my patients that I’ve referred, whether they’ve actually gone, what their outcome is”</w:t>
      </w:r>
      <w:r>
        <w:t xml:space="preserve"> (ANP4).</w:t>
      </w:r>
    </w:p>
    <w:p w14:paraId="3975D35A" w14:textId="77777777" w:rsidR="00165AAA" w:rsidRDefault="00165AAA" w:rsidP="00165AAA">
      <w:pPr>
        <w:ind w:left="720" w:firstLine="60"/>
      </w:pPr>
    </w:p>
    <w:p w14:paraId="783A0267" w14:textId="279339CE" w:rsidR="00165AAA" w:rsidRDefault="00165AAA" w:rsidP="00165AAA">
      <w:r>
        <w:t>Additionally where referred patients ha</w:t>
      </w:r>
      <w:r w:rsidR="002744C4">
        <w:t>d</w:t>
      </w:r>
      <w:r>
        <w:t xml:space="preserve"> been deemed ineligible for PR by providers it </w:t>
      </w:r>
      <w:r w:rsidR="00E72281">
        <w:t xml:space="preserve">appeared to be </w:t>
      </w:r>
      <w:r>
        <w:t>patients rather tha</w:t>
      </w:r>
      <w:r w:rsidR="00DA5C9E">
        <w:t>n</w:t>
      </w:r>
      <w:r>
        <w:t xml:space="preserve"> providers that fed that back. PHCPs describe</w:t>
      </w:r>
      <w:r w:rsidR="00E72281">
        <w:t>d</w:t>
      </w:r>
      <w:r>
        <w:t xml:space="preserve"> feeling frustrated in these circumstances, </w:t>
      </w:r>
      <w:r w:rsidR="002744C4">
        <w:t>demotivating them from future</w:t>
      </w:r>
      <w:r>
        <w:t xml:space="preserve"> referral</w:t>
      </w:r>
      <w:r w:rsidR="00EE59E7">
        <w:t>s</w:t>
      </w:r>
      <w:r>
        <w:t>.</w:t>
      </w:r>
    </w:p>
    <w:p w14:paraId="647B1A09" w14:textId="77777777" w:rsidR="00165AAA" w:rsidRDefault="00165AAA" w:rsidP="00165AAA">
      <w:pPr>
        <w:ind w:firstLine="720"/>
      </w:pPr>
      <w:r w:rsidRPr="00EE2F8C">
        <w:rPr>
          <w:i/>
        </w:rPr>
        <w:t xml:space="preserve"> “I was a bit annoyed because I felt quite strongly that he would benefit”</w:t>
      </w:r>
      <w:r>
        <w:t xml:space="preserve"> (PN3).</w:t>
      </w:r>
    </w:p>
    <w:p w14:paraId="61A2A568" w14:textId="77777777" w:rsidR="00165AAA" w:rsidRDefault="00165AAA" w:rsidP="00165AAA"/>
    <w:p w14:paraId="37B07454" w14:textId="4D564F6E" w:rsidR="00165AAA" w:rsidRDefault="00165AAA" w:rsidP="00165AAA">
      <w:r>
        <w:t>Public</w:t>
      </w:r>
      <w:r w:rsidR="00C54FA6">
        <w:t xml:space="preserve"> </w:t>
      </w:r>
      <w:r w:rsidR="00E72281">
        <w:t xml:space="preserve">PR </w:t>
      </w:r>
      <w:r>
        <w:t xml:space="preserve">awareness </w:t>
      </w:r>
      <w:r w:rsidR="00DA5C9E">
        <w:t xml:space="preserve">appeared </w:t>
      </w:r>
      <w:r>
        <w:t>very low</w:t>
      </w:r>
      <w:r w:rsidR="00AE01CC">
        <w:t xml:space="preserve"> with</w:t>
      </w:r>
      <w:r>
        <w:t xml:space="preserve"> </w:t>
      </w:r>
      <w:r w:rsidR="00AE01CC">
        <w:t>o</w:t>
      </w:r>
      <w:r>
        <w:t>nly 2/19 participants report</w:t>
      </w:r>
      <w:r w:rsidR="00AE01CC">
        <w:t>ing</w:t>
      </w:r>
      <w:r>
        <w:t xml:space="preserve"> patient/carers</w:t>
      </w:r>
      <w:r w:rsidR="002744C4">
        <w:t xml:space="preserve"> </w:t>
      </w:r>
      <w:r w:rsidR="00AE01CC">
        <w:t xml:space="preserve">to have </w:t>
      </w:r>
      <w:r>
        <w:t>as</w:t>
      </w:r>
      <w:r w:rsidR="00AE01CC">
        <w:t>ked</w:t>
      </w:r>
      <w:r>
        <w:t xml:space="preserve"> about PR</w:t>
      </w:r>
      <w:r w:rsidR="00AE01CC">
        <w:t>.</w:t>
      </w:r>
      <w:r w:rsidR="008846A0">
        <w:t xml:space="preserve"> </w:t>
      </w:r>
      <w:r w:rsidR="00AE01CC">
        <w:t xml:space="preserve">PR </w:t>
      </w:r>
      <w:r w:rsidR="008846A0">
        <w:t>awareness</w:t>
      </w:r>
      <w:r w:rsidR="00AE01CC">
        <w:t xml:space="preserve"> </w:t>
      </w:r>
      <w:r w:rsidR="003E0743">
        <w:t>within some general practice</w:t>
      </w:r>
      <w:r w:rsidR="00DA5C9E">
        <w:t>s</w:t>
      </w:r>
      <w:r w:rsidR="003E0743">
        <w:t xml:space="preserve"> </w:t>
      </w:r>
      <w:r w:rsidR="00AE01CC">
        <w:t>also appeared to be</w:t>
      </w:r>
      <w:r w:rsidR="008846A0">
        <w:t xml:space="preserve"> low</w:t>
      </w:r>
      <w:r w:rsidR="003E0743">
        <w:t>.</w:t>
      </w:r>
      <w:r w:rsidR="008846A0">
        <w:t xml:space="preserve"> </w:t>
      </w:r>
    </w:p>
    <w:p w14:paraId="076B836D" w14:textId="77777777" w:rsidR="00165AAA" w:rsidRDefault="00165AAA" w:rsidP="00165AAA">
      <w:pPr>
        <w:jc w:val="center"/>
      </w:pPr>
      <w:r w:rsidRPr="006C1C78">
        <w:rPr>
          <w:i/>
        </w:rPr>
        <w:t>“it</w:t>
      </w:r>
      <w:r>
        <w:rPr>
          <w:i/>
        </w:rPr>
        <w:t>’</w:t>
      </w:r>
      <w:r w:rsidRPr="006C1C78">
        <w:rPr>
          <w:i/>
        </w:rPr>
        <w:t>s very rarely talked about, I’ve never heard it mentioned”</w:t>
      </w:r>
      <w:r>
        <w:t xml:space="preserve"> (ANP3).</w:t>
      </w:r>
    </w:p>
    <w:p w14:paraId="429D95F5" w14:textId="77777777" w:rsidR="00165AAA" w:rsidRPr="006C1C78" w:rsidRDefault="00165AAA" w:rsidP="00165AAA">
      <w:pPr>
        <w:rPr>
          <w:rFonts w:ascii="Times New Roman" w:hAnsi="Times New Roman"/>
          <w:b/>
          <w:lang w:eastAsia="en-GB"/>
        </w:rPr>
      </w:pPr>
    </w:p>
    <w:p w14:paraId="328EBC09" w14:textId="77777777" w:rsidR="00165AAA" w:rsidRPr="006C1C78" w:rsidRDefault="00165AAA" w:rsidP="00165AAA">
      <w:pPr>
        <w:contextualSpacing/>
        <w:rPr>
          <w:rFonts w:ascii="Times New Roman" w:hAnsi="Times New Roman"/>
          <w:b/>
          <w:lang w:eastAsia="en-GB"/>
        </w:rPr>
      </w:pPr>
      <w:r w:rsidRPr="006C1C78">
        <w:rPr>
          <w:rFonts w:ascii="Calibri" w:eastAsia="+mn-ea" w:hAnsi="Calibri" w:cs="+mn-cs"/>
          <w:b/>
          <w:color w:val="000000"/>
          <w:lang w:val="en-US" w:eastAsia="en-GB"/>
        </w:rPr>
        <w:t>Practice Incentives</w:t>
      </w:r>
    </w:p>
    <w:p w14:paraId="28D06B8E" w14:textId="77777777" w:rsidR="00165AAA" w:rsidRDefault="00165AAA" w:rsidP="00165AAA">
      <w:pPr>
        <w:rPr>
          <w:color w:val="282323"/>
        </w:rPr>
      </w:pPr>
    </w:p>
    <w:p w14:paraId="5EBAE899" w14:textId="201DE9E7" w:rsidR="00165AAA" w:rsidRDefault="00165AAA" w:rsidP="00165AAA">
      <w:pPr>
        <w:rPr>
          <w:color w:val="282323"/>
        </w:rPr>
      </w:pPr>
      <w:r>
        <w:rPr>
          <w:color w:val="282323"/>
        </w:rPr>
        <w:t>Financial incentives, appeared to differ between the locations and influence PHCPs</w:t>
      </w:r>
      <w:r w:rsidR="00E72281">
        <w:rPr>
          <w:color w:val="282323"/>
        </w:rPr>
        <w:t>’</w:t>
      </w:r>
      <w:r>
        <w:rPr>
          <w:color w:val="282323"/>
        </w:rPr>
        <w:t xml:space="preserve"> view</w:t>
      </w:r>
      <w:r w:rsidR="0086766B">
        <w:rPr>
          <w:color w:val="282323"/>
        </w:rPr>
        <w:t>s.</w:t>
      </w:r>
      <w:r>
        <w:rPr>
          <w:color w:val="282323"/>
        </w:rPr>
        <w:t xml:space="preserve"> In Cambridgeshire and Peterborough there was no financial incentive for PR referral.</w:t>
      </w:r>
    </w:p>
    <w:p w14:paraId="437A1065" w14:textId="77777777" w:rsidR="00165AAA" w:rsidRDefault="00165AAA" w:rsidP="00165AAA">
      <w:pPr>
        <w:ind w:left="720" w:firstLine="60"/>
        <w:rPr>
          <w:color w:val="282323"/>
        </w:rPr>
      </w:pPr>
      <w:r w:rsidRPr="006C1C78">
        <w:rPr>
          <w:i/>
          <w:color w:val="282323"/>
        </w:rPr>
        <w:t>“I’m not saying it should be but if pulmonary COPD was a Qo</w:t>
      </w:r>
      <w:r>
        <w:rPr>
          <w:i/>
          <w:color w:val="282323"/>
        </w:rPr>
        <w:t>F</w:t>
      </w:r>
      <w:r w:rsidRPr="006C1C78">
        <w:rPr>
          <w:i/>
          <w:color w:val="282323"/>
        </w:rPr>
        <w:t xml:space="preserve"> priority, money attached we would do it”</w:t>
      </w:r>
      <w:r>
        <w:rPr>
          <w:i/>
          <w:color w:val="282323"/>
        </w:rPr>
        <w:t xml:space="preserve"> </w:t>
      </w:r>
      <w:r>
        <w:rPr>
          <w:color w:val="282323"/>
        </w:rPr>
        <w:t xml:space="preserve">(GP2), </w:t>
      </w:r>
    </w:p>
    <w:p w14:paraId="3CD3D23A" w14:textId="2DFAB8C2" w:rsidR="00165AAA" w:rsidRDefault="00165AAA" w:rsidP="00165AAA">
      <w:pPr>
        <w:rPr>
          <w:color w:val="282323"/>
        </w:rPr>
      </w:pPr>
      <w:r>
        <w:rPr>
          <w:color w:val="282323"/>
        </w:rPr>
        <w:t>In the West Midlands there were financial incentives</w:t>
      </w:r>
      <w:r w:rsidR="0086766B">
        <w:rPr>
          <w:color w:val="282323"/>
        </w:rPr>
        <w:t xml:space="preserve">, which </w:t>
      </w:r>
      <w:r>
        <w:rPr>
          <w:color w:val="282323"/>
        </w:rPr>
        <w:t>w</w:t>
      </w:r>
      <w:r w:rsidR="00E72281">
        <w:rPr>
          <w:color w:val="282323"/>
        </w:rPr>
        <w:t>ere</w:t>
      </w:r>
      <w:r>
        <w:rPr>
          <w:color w:val="282323"/>
        </w:rPr>
        <w:t xml:space="preserve"> deemed as helpful in terms of reminders </w:t>
      </w:r>
    </w:p>
    <w:p w14:paraId="2534C540" w14:textId="38CDD933" w:rsidR="00165AAA" w:rsidRDefault="00165AAA" w:rsidP="00165AAA">
      <w:pPr>
        <w:ind w:firstLine="720"/>
        <w:rPr>
          <w:color w:val="282323"/>
        </w:rPr>
      </w:pPr>
      <w:r>
        <w:rPr>
          <w:color w:val="282323"/>
        </w:rPr>
        <w:t>“</w:t>
      </w:r>
      <w:r w:rsidRPr="006C1C78">
        <w:rPr>
          <w:rFonts w:cstheme="minorHAnsi"/>
          <w:i/>
        </w:rPr>
        <w:t>maybe triggers other people’s brains…. it’s part of a thing you need to do”</w:t>
      </w:r>
      <w:r>
        <w:rPr>
          <w:rFonts w:cstheme="minorHAnsi"/>
          <w:i/>
        </w:rPr>
        <w:t xml:space="preserve"> </w:t>
      </w:r>
      <w:r>
        <w:rPr>
          <w:rFonts w:cstheme="minorHAnsi"/>
          <w:color w:val="282323"/>
        </w:rPr>
        <w:t xml:space="preserve">(GP6). </w:t>
      </w:r>
      <w:r w:rsidR="00E72281">
        <w:rPr>
          <w:color w:val="282323"/>
        </w:rPr>
        <w:t xml:space="preserve">and </w:t>
      </w:r>
      <w:r>
        <w:rPr>
          <w:color w:val="282323"/>
        </w:rPr>
        <w:t>also in raising PRs profile and authorising referrals</w:t>
      </w:r>
    </w:p>
    <w:p w14:paraId="747FFB58" w14:textId="77777777" w:rsidR="00165AAA" w:rsidRDefault="00165AAA" w:rsidP="00165AAA">
      <w:pPr>
        <w:ind w:firstLine="720"/>
        <w:rPr>
          <w:color w:val="282323"/>
        </w:rPr>
      </w:pPr>
      <w:r>
        <w:rPr>
          <w:color w:val="282323"/>
        </w:rPr>
        <w:t xml:space="preserve"> “</w:t>
      </w:r>
      <w:r w:rsidRPr="006C1C78">
        <w:rPr>
          <w:i/>
          <w:color w:val="282323"/>
        </w:rPr>
        <w:t>It make</w:t>
      </w:r>
      <w:r>
        <w:rPr>
          <w:i/>
          <w:color w:val="282323"/>
        </w:rPr>
        <w:t>s</w:t>
      </w:r>
      <w:r w:rsidRPr="006C1C78">
        <w:rPr>
          <w:i/>
          <w:color w:val="282323"/>
        </w:rPr>
        <w:t xml:space="preserve"> it okay”</w:t>
      </w:r>
      <w:r>
        <w:rPr>
          <w:color w:val="282323"/>
        </w:rPr>
        <w:t xml:space="preserve"> (GP6). </w:t>
      </w:r>
    </w:p>
    <w:p w14:paraId="6CDA49AA" w14:textId="77777777" w:rsidR="00165AAA" w:rsidRDefault="00165AAA" w:rsidP="00165AAA">
      <w:pPr>
        <w:rPr>
          <w:color w:val="282323"/>
        </w:rPr>
      </w:pPr>
    </w:p>
    <w:p w14:paraId="0D48F1C7" w14:textId="77777777" w:rsidR="00165AAA" w:rsidRDefault="00165AAA" w:rsidP="00165AAA">
      <w:pPr>
        <w:rPr>
          <w:b/>
          <w:color w:val="282323"/>
        </w:rPr>
      </w:pPr>
      <w:r w:rsidRPr="006C1C78">
        <w:rPr>
          <w:b/>
          <w:color w:val="282323"/>
        </w:rPr>
        <w:t>Suggested Enablers</w:t>
      </w:r>
    </w:p>
    <w:p w14:paraId="42700BE0" w14:textId="77777777" w:rsidR="00165AAA" w:rsidRDefault="00165AAA" w:rsidP="00165AAA">
      <w:pPr>
        <w:rPr>
          <w:b/>
          <w:color w:val="282323"/>
        </w:rPr>
      </w:pPr>
    </w:p>
    <w:p w14:paraId="5F846D22" w14:textId="5EB34443" w:rsidR="00C54FA6" w:rsidRDefault="00165AAA" w:rsidP="00C54FA6">
      <w:pPr>
        <w:rPr>
          <w:b/>
        </w:rPr>
      </w:pPr>
      <w:r w:rsidRPr="005C1AA6">
        <w:rPr>
          <w:color w:val="282323"/>
        </w:rPr>
        <w:t>All participants were invited to suggest</w:t>
      </w:r>
      <w:r>
        <w:rPr>
          <w:color w:val="282323"/>
        </w:rPr>
        <w:t xml:space="preserve"> possible</w:t>
      </w:r>
      <w:r w:rsidRPr="005C1AA6">
        <w:rPr>
          <w:color w:val="282323"/>
        </w:rPr>
        <w:t xml:space="preserve"> PR referral enablers. Table 3 demonstrates </w:t>
      </w:r>
      <w:r w:rsidR="00AE01CC">
        <w:rPr>
          <w:color w:val="282323"/>
        </w:rPr>
        <w:t xml:space="preserve">all </w:t>
      </w:r>
      <w:r>
        <w:rPr>
          <w:color w:val="282323"/>
        </w:rPr>
        <w:t>12 suggestions that were proposed</w:t>
      </w:r>
      <w:r w:rsidR="000F7B11">
        <w:rPr>
          <w:color w:val="282323"/>
        </w:rPr>
        <w:t xml:space="preserve"> and their alignment to the main themes.</w:t>
      </w:r>
    </w:p>
    <w:p w14:paraId="765BAC9B" w14:textId="620766E9" w:rsidR="00165AAA" w:rsidRPr="00C54FA6" w:rsidRDefault="00165AAA" w:rsidP="00165AAA">
      <w:pPr>
        <w:rPr>
          <w:b/>
          <w:color w:val="282323"/>
        </w:rPr>
      </w:pPr>
    </w:p>
    <w:p w14:paraId="35F9AECB" w14:textId="77777777" w:rsidR="00165AAA" w:rsidRDefault="00165AAA" w:rsidP="00165AAA"/>
    <w:p w14:paraId="46B37E95" w14:textId="77777777" w:rsidR="00165AAA" w:rsidRDefault="00165AAA" w:rsidP="00165AAA">
      <w:pPr>
        <w:rPr>
          <w:b/>
        </w:rPr>
      </w:pPr>
      <w:r w:rsidDel="00D9556F">
        <w:t xml:space="preserve"> </w:t>
      </w:r>
      <w:r w:rsidRPr="006C1C78">
        <w:rPr>
          <w:b/>
        </w:rPr>
        <w:t xml:space="preserve">Table </w:t>
      </w:r>
      <w:r w:rsidR="00E2180E">
        <w:rPr>
          <w:b/>
        </w:rPr>
        <w:t>2</w:t>
      </w:r>
      <w:r>
        <w:rPr>
          <w:b/>
        </w:rPr>
        <w:t xml:space="preserve"> : Suggested enablers and relation to main themes</w:t>
      </w:r>
    </w:p>
    <w:tbl>
      <w:tblPr>
        <w:tblStyle w:val="GridTable4-Accent61"/>
        <w:tblW w:w="9493" w:type="dxa"/>
        <w:tblLook w:val="04A0" w:firstRow="1" w:lastRow="0" w:firstColumn="1" w:lastColumn="0" w:noHBand="0" w:noVBand="1"/>
      </w:tblPr>
      <w:tblGrid>
        <w:gridCol w:w="4531"/>
        <w:gridCol w:w="4962"/>
      </w:tblGrid>
      <w:tr w:rsidR="00165AAA" w14:paraId="58CA5DB7" w14:textId="77777777" w:rsidTr="00294B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1" w:type="dxa"/>
          </w:tcPr>
          <w:p w14:paraId="6F0BF5FD" w14:textId="77777777" w:rsidR="00165AAA" w:rsidRPr="007359E1" w:rsidRDefault="00165AAA" w:rsidP="00294BCE">
            <w:pPr>
              <w:rPr>
                <w:color w:val="auto"/>
              </w:rPr>
            </w:pPr>
            <w:r w:rsidRPr="007359E1">
              <w:rPr>
                <w:color w:val="auto"/>
              </w:rPr>
              <w:t>Enablers</w:t>
            </w:r>
          </w:p>
        </w:tc>
        <w:tc>
          <w:tcPr>
            <w:tcW w:w="4962" w:type="dxa"/>
          </w:tcPr>
          <w:p w14:paraId="38E8DF46" w14:textId="77777777" w:rsidR="00165AAA" w:rsidRPr="007359E1" w:rsidRDefault="00165AAA" w:rsidP="00294BCE">
            <w:pPr>
              <w:cnfStyle w:val="100000000000" w:firstRow="1" w:lastRow="0" w:firstColumn="0" w:lastColumn="0" w:oddVBand="0" w:evenVBand="0" w:oddHBand="0" w:evenHBand="0" w:firstRowFirstColumn="0" w:firstRowLastColumn="0" w:lastRowFirstColumn="0" w:lastRowLastColumn="0"/>
              <w:rPr>
                <w:color w:val="auto"/>
              </w:rPr>
            </w:pPr>
            <w:r w:rsidRPr="007359E1">
              <w:rPr>
                <w:color w:val="auto"/>
              </w:rPr>
              <w:t xml:space="preserve"> Themes</w:t>
            </w:r>
          </w:p>
        </w:tc>
      </w:tr>
      <w:tr w:rsidR="00165AAA" w14:paraId="1BE07728" w14:textId="77777777" w:rsidTr="00294BC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1" w:type="dxa"/>
          </w:tcPr>
          <w:p w14:paraId="667A14CA" w14:textId="77777777" w:rsidR="00165AAA" w:rsidRDefault="00165AAA" w:rsidP="00294BCE">
            <w:pPr>
              <w:rPr>
                <w:b w:val="0"/>
              </w:rPr>
            </w:pPr>
            <w:r>
              <w:rPr>
                <w:b w:val="0"/>
              </w:rPr>
              <w:t>Educate PHCP staff on PR</w:t>
            </w:r>
          </w:p>
          <w:p w14:paraId="747C6504" w14:textId="77777777" w:rsidR="00165AAA" w:rsidRDefault="00165AAA" w:rsidP="00294BCE">
            <w:pPr>
              <w:rPr>
                <w:b w:val="0"/>
              </w:rPr>
            </w:pPr>
          </w:p>
        </w:tc>
        <w:tc>
          <w:tcPr>
            <w:tcW w:w="4962" w:type="dxa"/>
          </w:tcPr>
          <w:p w14:paraId="633C5046" w14:textId="77777777" w:rsidR="00165AAA" w:rsidRDefault="00165AAA" w:rsidP="00294BCE">
            <w:pPr>
              <w:cnfStyle w:val="000000100000" w:firstRow="0" w:lastRow="0" w:firstColumn="0" w:lastColumn="0" w:oddVBand="0" w:evenVBand="0" w:oddHBand="1" w:evenHBand="0" w:firstRowFirstColumn="0" w:firstRowLastColumn="0" w:lastRowFirstColumn="0" w:lastRowLastColumn="0"/>
            </w:pPr>
            <w:r>
              <w:t>Awareness and Understanding of PR</w:t>
            </w:r>
          </w:p>
        </w:tc>
      </w:tr>
      <w:tr w:rsidR="00165AAA" w14:paraId="3C393BF6" w14:textId="77777777" w:rsidTr="00294BCE">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0D47F853" w14:textId="77777777" w:rsidR="00165AAA" w:rsidRDefault="00165AAA" w:rsidP="00294BCE">
            <w:pPr>
              <w:rPr>
                <w:b w:val="0"/>
              </w:rPr>
            </w:pPr>
            <w:r>
              <w:rPr>
                <w:b w:val="0"/>
              </w:rPr>
              <w:t>Changing the PR name</w:t>
            </w:r>
          </w:p>
          <w:p w14:paraId="1D0E43DF" w14:textId="77777777" w:rsidR="00165AAA" w:rsidRDefault="00165AAA" w:rsidP="00294BCE">
            <w:pPr>
              <w:rPr>
                <w:b w:val="0"/>
              </w:rPr>
            </w:pPr>
            <w:r>
              <w:rPr>
                <w:b w:val="0"/>
              </w:rPr>
              <w:t>Monthly feedback from PR providers</w:t>
            </w:r>
          </w:p>
          <w:p w14:paraId="474E92EF" w14:textId="77777777" w:rsidR="00165AAA" w:rsidRDefault="00165AAA" w:rsidP="00294BCE">
            <w:pPr>
              <w:rPr>
                <w:b w:val="0"/>
              </w:rPr>
            </w:pPr>
            <w:r>
              <w:rPr>
                <w:b w:val="0"/>
              </w:rPr>
              <w:t>PR closer to practice/in practice</w:t>
            </w:r>
          </w:p>
          <w:p w14:paraId="2C67BB42" w14:textId="77777777" w:rsidR="00165AAA" w:rsidRDefault="00165AAA" w:rsidP="00294BCE">
            <w:pPr>
              <w:rPr>
                <w:b w:val="0"/>
              </w:rPr>
            </w:pPr>
            <w:r>
              <w:rPr>
                <w:b w:val="0"/>
              </w:rPr>
              <w:t>Patient self-referral</w:t>
            </w:r>
          </w:p>
          <w:p w14:paraId="2287A40D" w14:textId="77777777" w:rsidR="00165AAA" w:rsidRDefault="00165AAA" w:rsidP="00294BCE">
            <w:pPr>
              <w:rPr>
                <w:b w:val="0"/>
              </w:rPr>
            </w:pPr>
            <w:r>
              <w:rPr>
                <w:b w:val="0"/>
              </w:rPr>
              <w:t>Directly invite eligible patients</w:t>
            </w:r>
          </w:p>
          <w:p w14:paraId="48AD4EBB" w14:textId="77777777" w:rsidR="00165AAA" w:rsidRDefault="00165AAA" w:rsidP="00294BCE">
            <w:pPr>
              <w:rPr>
                <w:b w:val="0"/>
              </w:rPr>
            </w:pPr>
          </w:p>
        </w:tc>
        <w:tc>
          <w:tcPr>
            <w:tcW w:w="4962" w:type="dxa"/>
          </w:tcPr>
          <w:p w14:paraId="3BB224C4" w14:textId="77777777" w:rsidR="00165AAA" w:rsidRDefault="00165AAA" w:rsidP="00294BCE">
            <w:pPr>
              <w:cnfStyle w:val="000000000000" w:firstRow="0" w:lastRow="0" w:firstColumn="0" w:lastColumn="0" w:oddVBand="0" w:evenVBand="0" w:oddHBand="0" w:evenHBand="0" w:firstRowFirstColumn="0" w:firstRowLastColumn="0" w:lastRowFirstColumn="0" w:lastRowLastColumn="0"/>
            </w:pPr>
            <w:r>
              <w:t xml:space="preserve">Characteristics of PR services </w:t>
            </w:r>
          </w:p>
        </w:tc>
      </w:tr>
      <w:tr w:rsidR="00165AAA" w14:paraId="4EA92F69" w14:textId="77777777" w:rsidTr="00294BC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1" w:type="dxa"/>
          </w:tcPr>
          <w:p w14:paraId="7ABE0E27" w14:textId="77777777" w:rsidR="00165AAA" w:rsidRDefault="00165AAA" w:rsidP="00294BCE">
            <w:pPr>
              <w:rPr>
                <w:b w:val="0"/>
              </w:rPr>
            </w:pPr>
            <w:r>
              <w:rPr>
                <w:b w:val="0"/>
              </w:rPr>
              <w:t>PHCP use of motivational interviewing</w:t>
            </w:r>
          </w:p>
          <w:p w14:paraId="6831DA70" w14:textId="77777777" w:rsidR="00165AAA" w:rsidRDefault="00165AAA" w:rsidP="00294BCE">
            <w:pPr>
              <w:rPr>
                <w:b w:val="0"/>
              </w:rPr>
            </w:pPr>
            <w:r>
              <w:rPr>
                <w:b w:val="0"/>
              </w:rPr>
              <w:t>Patient to watch video</w:t>
            </w:r>
          </w:p>
          <w:p w14:paraId="5B95E6A8" w14:textId="77777777" w:rsidR="00165AAA" w:rsidRDefault="00165AAA" w:rsidP="00294BCE">
            <w:pPr>
              <w:rPr>
                <w:b w:val="0"/>
              </w:rPr>
            </w:pPr>
          </w:p>
        </w:tc>
        <w:tc>
          <w:tcPr>
            <w:tcW w:w="4962" w:type="dxa"/>
          </w:tcPr>
          <w:p w14:paraId="20BEB16C" w14:textId="77777777" w:rsidR="00165AAA" w:rsidRDefault="00165AAA" w:rsidP="00294BCE">
            <w:pPr>
              <w:cnfStyle w:val="000000100000" w:firstRow="0" w:lastRow="0" w:firstColumn="0" w:lastColumn="0" w:oddVBand="0" w:evenVBand="0" w:oddHBand="1" w:evenHBand="0" w:firstRowFirstColumn="0" w:firstRowLastColumn="0" w:lastRowFirstColumn="0" w:lastRowLastColumn="0"/>
            </w:pPr>
            <w:r>
              <w:t>Perceptions about patients</w:t>
            </w:r>
          </w:p>
        </w:tc>
      </w:tr>
      <w:tr w:rsidR="00165AAA" w14:paraId="36579067" w14:textId="77777777" w:rsidTr="00294BCE">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4B8CAB4E" w14:textId="77777777" w:rsidR="00165AAA" w:rsidRDefault="00165AAA" w:rsidP="00294BCE">
            <w:pPr>
              <w:rPr>
                <w:b w:val="0"/>
              </w:rPr>
            </w:pPr>
            <w:r>
              <w:rPr>
                <w:b w:val="0"/>
              </w:rPr>
              <w:t>Post exacerbation follow up</w:t>
            </w:r>
          </w:p>
          <w:p w14:paraId="6E94B935" w14:textId="77777777" w:rsidR="00165AAA" w:rsidRDefault="00165AAA" w:rsidP="00294BCE">
            <w:pPr>
              <w:rPr>
                <w:b w:val="0"/>
              </w:rPr>
            </w:pPr>
            <w:r>
              <w:rPr>
                <w:b w:val="0"/>
              </w:rPr>
              <w:t>Prompts/reminders to staff</w:t>
            </w:r>
          </w:p>
          <w:p w14:paraId="5A921958" w14:textId="77777777" w:rsidR="00165AAA" w:rsidRDefault="00165AAA" w:rsidP="00294BCE">
            <w:pPr>
              <w:rPr>
                <w:b w:val="0"/>
              </w:rPr>
            </w:pPr>
            <w:r>
              <w:rPr>
                <w:b w:val="0"/>
              </w:rPr>
              <w:t>Additional practice funding/incentive</w:t>
            </w:r>
          </w:p>
          <w:p w14:paraId="31E31ECF" w14:textId="77777777" w:rsidR="00165AAA" w:rsidRDefault="00165AAA" w:rsidP="00294BCE">
            <w:pPr>
              <w:rPr>
                <w:b w:val="0"/>
              </w:rPr>
            </w:pPr>
            <w:r>
              <w:rPr>
                <w:b w:val="0"/>
              </w:rPr>
              <w:t>PR posters in practices</w:t>
            </w:r>
          </w:p>
        </w:tc>
        <w:tc>
          <w:tcPr>
            <w:tcW w:w="4962" w:type="dxa"/>
          </w:tcPr>
          <w:p w14:paraId="7121BCDE" w14:textId="26F5A3C5" w:rsidR="00165AAA" w:rsidRDefault="005518E9" w:rsidP="00294BCE">
            <w:pPr>
              <w:cnfStyle w:val="000000000000" w:firstRow="0" w:lastRow="0" w:firstColumn="0" w:lastColumn="0" w:oddVBand="0" w:evenVBand="0" w:oddHBand="0" w:evenHBand="0" w:firstRowFirstColumn="0" w:firstRowLastColumn="0" w:lastRowFirstColumn="0" w:lastRowLastColumn="0"/>
            </w:pPr>
            <w:r>
              <w:t>Working e</w:t>
            </w:r>
            <w:r w:rsidR="00165AAA">
              <w:t>nvironment and Referral</w:t>
            </w:r>
          </w:p>
        </w:tc>
      </w:tr>
    </w:tbl>
    <w:p w14:paraId="584B8DB8" w14:textId="77777777" w:rsidR="00165AAA" w:rsidRDefault="00165AAA" w:rsidP="00165AAA">
      <w:pPr>
        <w:rPr>
          <w:b/>
        </w:rPr>
      </w:pPr>
    </w:p>
    <w:p w14:paraId="65889E90" w14:textId="77777777" w:rsidR="00165AAA" w:rsidRPr="001C43C9" w:rsidRDefault="00165AAA" w:rsidP="00165AAA">
      <w:pPr>
        <w:rPr>
          <w:b/>
        </w:rPr>
      </w:pPr>
      <w:r w:rsidRPr="001C43C9">
        <w:rPr>
          <w:b/>
        </w:rPr>
        <w:t>Discussion</w:t>
      </w:r>
      <w:r w:rsidR="00027F45">
        <w:rPr>
          <w:b/>
        </w:rPr>
        <w:t xml:space="preserve">  </w:t>
      </w:r>
    </w:p>
    <w:p w14:paraId="4537E888" w14:textId="77777777" w:rsidR="00AD41A3" w:rsidRDefault="00AD41A3" w:rsidP="00165AAA">
      <w:pPr>
        <w:rPr>
          <w:b/>
        </w:rPr>
      </w:pPr>
      <w:r>
        <w:rPr>
          <w:b/>
        </w:rPr>
        <w:t>Summary</w:t>
      </w:r>
    </w:p>
    <w:p w14:paraId="0CE08AAB" w14:textId="77777777" w:rsidR="00AD41A3" w:rsidRDefault="00AD41A3" w:rsidP="00165AAA">
      <w:pPr>
        <w:rPr>
          <w:b/>
        </w:rPr>
      </w:pPr>
    </w:p>
    <w:p w14:paraId="1D346CC2" w14:textId="5E6AA061" w:rsidR="00AD41A3" w:rsidRDefault="000605C1" w:rsidP="00165AAA">
      <w:pPr>
        <w:rPr>
          <w:b/>
        </w:rPr>
      </w:pPr>
      <w:r w:rsidRPr="00E41E6A">
        <w:t>This is the first</w:t>
      </w:r>
      <w:r>
        <w:t xml:space="preserve"> in depth</w:t>
      </w:r>
      <w:r w:rsidRPr="00E41E6A">
        <w:t xml:space="preserve"> qualitativ</w:t>
      </w:r>
      <w:r>
        <w:t>e study to look at a range of</w:t>
      </w:r>
      <w:r w:rsidR="00D94773">
        <w:t xml:space="preserve"> </w:t>
      </w:r>
      <w:r w:rsidR="00A06E0F">
        <w:t>PHCPs</w:t>
      </w:r>
      <w:r>
        <w:t xml:space="preserve">’ </w:t>
      </w:r>
      <w:r w:rsidRPr="00E41E6A">
        <w:t>experiences</w:t>
      </w:r>
      <w:r>
        <w:t xml:space="preserve"> of </w:t>
      </w:r>
      <w:r w:rsidRPr="00E41E6A">
        <w:t xml:space="preserve">referring or considering </w:t>
      </w:r>
      <w:r w:rsidR="00A06E0F" w:rsidRPr="00E41E6A">
        <w:t xml:space="preserve">PR </w:t>
      </w:r>
      <w:r w:rsidRPr="00E41E6A">
        <w:t>referral for COPD patients</w:t>
      </w:r>
      <w:r>
        <w:t xml:space="preserve"> in England</w:t>
      </w:r>
      <w:r w:rsidR="00A06E0F">
        <w:t>.</w:t>
      </w:r>
    </w:p>
    <w:p w14:paraId="7F3D0F83" w14:textId="77777777" w:rsidR="00AD41A3" w:rsidRDefault="00AD41A3" w:rsidP="00165AAA">
      <w:pPr>
        <w:rPr>
          <w:b/>
        </w:rPr>
      </w:pPr>
    </w:p>
    <w:p w14:paraId="3072369F" w14:textId="6E004692" w:rsidR="007C3DAB" w:rsidRDefault="000605C1" w:rsidP="00AA339E">
      <w:pPr>
        <w:pStyle w:val="CommentText"/>
        <w:rPr>
          <w:sz w:val="24"/>
          <w:szCs w:val="24"/>
        </w:rPr>
      </w:pPr>
      <w:r w:rsidRPr="0095117F">
        <w:rPr>
          <w:sz w:val="24"/>
          <w:szCs w:val="24"/>
        </w:rPr>
        <w:t>This study highlight</w:t>
      </w:r>
      <w:r w:rsidR="00174114">
        <w:rPr>
          <w:sz w:val="24"/>
          <w:szCs w:val="24"/>
        </w:rPr>
        <w:t>s</w:t>
      </w:r>
      <w:r w:rsidRPr="0095117F">
        <w:rPr>
          <w:sz w:val="24"/>
          <w:szCs w:val="24"/>
        </w:rPr>
        <w:t xml:space="preserve"> </w:t>
      </w:r>
      <w:r w:rsidR="00366AC9">
        <w:rPr>
          <w:sz w:val="24"/>
          <w:szCs w:val="24"/>
        </w:rPr>
        <w:t xml:space="preserve">a hierarchical </w:t>
      </w:r>
      <w:r w:rsidR="005C0C0F">
        <w:rPr>
          <w:sz w:val="24"/>
          <w:szCs w:val="24"/>
        </w:rPr>
        <w:t xml:space="preserve">approach </w:t>
      </w:r>
      <w:r w:rsidR="00366AC9">
        <w:rPr>
          <w:sz w:val="24"/>
          <w:szCs w:val="24"/>
        </w:rPr>
        <w:t xml:space="preserve">to PR discussion and referral </w:t>
      </w:r>
      <w:r w:rsidR="005C0C0F">
        <w:rPr>
          <w:sz w:val="24"/>
          <w:szCs w:val="24"/>
        </w:rPr>
        <w:t xml:space="preserve">by </w:t>
      </w:r>
      <w:r w:rsidR="00366AC9">
        <w:rPr>
          <w:sz w:val="24"/>
          <w:szCs w:val="24"/>
        </w:rPr>
        <w:t>PHCP</w:t>
      </w:r>
      <w:r w:rsidR="005C0C0F">
        <w:rPr>
          <w:sz w:val="24"/>
          <w:szCs w:val="24"/>
        </w:rPr>
        <w:t>s</w:t>
      </w:r>
      <w:r w:rsidR="007C3DAB">
        <w:rPr>
          <w:sz w:val="24"/>
          <w:szCs w:val="24"/>
        </w:rPr>
        <w:t>.</w:t>
      </w:r>
    </w:p>
    <w:p w14:paraId="41DD0AF2" w14:textId="783104C3" w:rsidR="00651FB9" w:rsidRDefault="007C3DAB" w:rsidP="00AA339E">
      <w:pPr>
        <w:pStyle w:val="CommentText"/>
        <w:rPr>
          <w:sz w:val="24"/>
          <w:szCs w:val="24"/>
        </w:rPr>
      </w:pPr>
      <w:r>
        <w:rPr>
          <w:sz w:val="24"/>
          <w:szCs w:val="24"/>
        </w:rPr>
        <w:t xml:space="preserve">This </w:t>
      </w:r>
      <w:r w:rsidR="00366AC9">
        <w:rPr>
          <w:sz w:val="24"/>
          <w:szCs w:val="24"/>
        </w:rPr>
        <w:t xml:space="preserve">is dominated </w:t>
      </w:r>
      <w:r w:rsidR="00651FB9">
        <w:rPr>
          <w:sz w:val="24"/>
          <w:szCs w:val="24"/>
        </w:rPr>
        <w:t xml:space="preserve">initially </w:t>
      </w:r>
      <w:r w:rsidR="00366AC9">
        <w:rPr>
          <w:sz w:val="24"/>
          <w:szCs w:val="24"/>
        </w:rPr>
        <w:t xml:space="preserve">by </w:t>
      </w:r>
      <w:r w:rsidR="00174114">
        <w:rPr>
          <w:sz w:val="24"/>
          <w:szCs w:val="24"/>
        </w:rPr>
        <w:t>PHCPs’ individual</w:t>
      </w:r>
      <w:r w:rsidR="00D42E70">
        <w:rPr>
          <w:sz w:val="24"/>
          <w:szCs w:val="24"/>
        </w:rPr>
        <w:t xml:space="preserve"> </w:t>
      </w:r>
      <w:r w:rsidR="005C63A5">
        <w:rPr>
          <w:sz w:val="24"/>
          <w:szCs w:val="24"/>
        </w:rPr>
        <w:t>a</w:t>
      </w:r>
      <w:r w:rsidR="00366AC9">
        <w:rPr>
          <w:sz w:val="24"/>
          <w:szCs w:val="24"/>
        </w:rPr>
        <w:t>wareness and understanding of</w:t>
      </w:r>
      <w:r w:rsidR="005C63A5">
        <w:rPr>
          <w:sz w:val="24"/>
          <w:szCs w:val="24"/>
        </w:rPr>
        <w:t xml:space="preserve"> PR</w:t>
      </w:r>
      <w:r w:rsidR="00D42E70">
        <w:rPr>
          <w:sz w:val="24"/>
          <w:szCs w:val="24"/>
        </w:rPr>
        <w:t xml:space="preserve">, </w:t>
      </w:r>
      <w:r>
        <w:rPr>
          <w:sz w:val="24"/>
          <w:szCs w:val="24"/>
        </w:rPr>
        <w:t xml:space="preserve">which </w:t>
      </w:r>
      <w:r w:rsidR="00D42E70">
        <w:rPr>
          <w:sz w:val="24"/>
          <w:szCs w:val="24"/>
        </w:rPr>
        <w:t xml:space="preserve">is </w:t>
      </w:r>
      <w:r w:rsidR="00651FB9">
        <w:rPr>
          <w:sz w:val="24"/>
          <w:szCs w:val="24"/>
        </w:rPr>
        <w:t>subsequently</w:t>
      </w:r>
      <w:r w:rsidR="00D42E70">
        <w:rPr>
          <w:sz w:val="24"/>
          <w:szCs w:val="24"/>
        </w:rPr>
        <w:t xml:space="preserve"> strongly </w:t>
      </w:r>
      <w:r w:rsidR="00651FB9">
        <w:rPr>
          <w:sz w:val="24"/>
          <w:szCs w:val="24"/>
        </w:rPr>
        <w:t xml:space="preserve">influenced by three further </w:t>
      </w:r>
      <w:r w:rsidR="004B503C">
        <w:rPr>
          <w:sz w:val="24"/>
          <w:szCs w:val="24"/>
        </w:rPr>
        <w:t>factors</w:t>
      </w:r>
      <w:r w:rsidR="00651FB9">
        <w:rPr>
          <w:sz w:val="24"/>
          <w:szCs w:val="24"/>
        </w:rPr>
        <w:t xml:space="preserve">: </w:t>
      </w:r>
      <w:r w:rsidR="004B503C">
        <w:rPr>
          <w:sz w:val="24"/>
          <w:szCs w:val="24"/>
        </w:rPr>
        <w:t>c</w:t>
      </w:r>
      <w:r w:rsidR="00651FB9">
        <w:rPr>
          <w:sz w:val="24"/>
          <w:szCs w:val="24"/>
        </w:rPr>
        <w:t xml:space="preserve">haracteristics of PR services, </w:t>
      </w:r>
      <w:r w:rsidR="00D73390">
        <w:rPr>
          <w:sz w:val="24"/>
          <w:szCs w:val="24"/>
        </w:rPr>
        <w:t>p</w:t>
      </w:r>
      <w:r w:rsidR="00651FB9">
        <w:rPr>
          <w:sz w:val="24"/>
          <w:szCs w:val="24"/>
        </w:rPr>
        <w:t>erceptions about patient</w:t>
      </w:r>
      <w:r w:rsidR="004B503C">
        <w:rPr>
          <w:sz w:val="24"/>
          <w:szCs w:val="24"/>
        </w:rPr>
        <w:t xml:space="preserve"> motivation and characteristics,</w:t>
      </w:r>
      <w:r w:rsidR="00A7396F">
        <w:rPr>
          <w:sz w:val="24"/>
          <w:szCs w:val="24"/>
        </w:rPr>
        <w:t xml:space="preserve"> the working </w:t>
      </w:r>
      <w:r w:rsidR="00D73390">
        <w:rPr>
          <w:sz w:val="24"/>
          <w:szCs w:val="24"/>
        </w:rPr>
        <w:t>e</w:t>
      </w:r>
      <w:r w:rsidR="00651FB9">
        <w:rPr>
          <w:sz w:val="24"/>
          <w:szCs w:val="24"/>
        </w:rPr>
        <w:t xml:space="preserve">nvironment and referral process. </w:t>
      </w:r>
    </w:p>
    <w:p w14:paraId="701044D2" w14:textId="77777777" w:rsidR="00651FB9" w:rsidRDefault="00651FB9" w:rsidP="00AA339E">
      <w:pPr>
        <w:pStyle w:val="CommentText"/>
        <w:rPr>
          <w:sz w:val="24"/>
          <w:szCs w:val="24"/>
        </w:rPr>
      </w:pPr>
    </w:p>
    <w:p w14:paraId="34BA213F" w14:textId="78E8B724" w:rsidR="00D42E70" w:rsidRDefault="00651FB9" w:rsidP="00D42E70">
      <w:pPr>
        <w:pStyle w:val="CommentText"/>
        <w:rPr>
          <w:sz w:val="24"/>
          <w:szCs w:val="24"/>
        </w:rPr>
      </w:pPr>
      <w:r>
        <w:rPr>
          <w:sz w:val="24"/>
          <w:szCs w:val="24"/>
        </w:rPr>
        <w:t>PR referral</w:t>
      </w:r>
      <w:r w:rsidR="00174114">
        <w:rPr>
          <w:sz w:val="24"/>
          <w:szCs w:val="24"/>
        </w:rPr>
        <w:t xml:space="preserve"> </w:t>
      </w:r>
      <w:r w:rsidR="00DA5C9E">
        <w:rPr>
          <w:sz w:val="24"/>
          <w:szCs w:val="24"/>
        </w:rPr>
        <w:t xml:space="preserve">appears to be </w:t>
      </w:r>
      <w:r w:rsidR="00174114">
        <w:rPr>
          <w:sz w:val="24"/>
          <w:szCs w:val="24"/>
        </w:rPr>
        <w:t xml:space="preserve"> </w:t>
      </w:r>
      <w:r w:rsidR="00D42E70">
        <w:rPr>
          <w:sz w:val="24"/>
          <w:szCs w:val="24"/>
        </w:rPr>
        <w:t>a multifaceted phenomenon</w:t>
      </w:r>
      <w:r w:rsidR="004B503C">
        <w:rPr>
          <w:sz w:val="24"/>
          <w:szCs w:val="24"/>
        </w:rPr>
        <w:t xml:space="preserve"> which</w:t>
      </w:r>
      <w:r w:rsidR="00D42E70">
        <w:rPr>
          <w:sz w:val="24"/>
          <w:szCs w:val="24"/>
        </w:rPr>
        <w:t xml:space="preserve"> is influenced by</w:t>
      </w:r>
      <w:r w:rsidR="004B503C">
        <w:rPr>
          <w:sz w:val="24"/>
          <w:szCs w:val="24"/>
        </w:rPr>
        <w:t xml:space="preserve"> the PHCP’s</w:t>
      </w:r>
      <w:r w:rsidR="00D42E70">
        <w:rPr>
          <w:sz w:val="24"/>
          <w:szCs w:val="24"/>
        </w:rPr>
        <w:t xml:space="preserve"> </w:t>
      </w:r>
      <w:r w:rsidR="00D42E70" w:rsidRPr="00E27CDC">
        <w:rPr>
          <w:sz w:val="24"/>
          <w:szCs w:val="24"/>
        </w:rPr>
        <w:t xml:space="preserve">knowledge and awareness of the wider benefits of PR, </w:t>
      </w:r>
      <w:r w:rsidR="004B503C">
        <w:rPr>
          <w:sz w:val="24"/>
          <w:szCs w:val="24"/>
        </w:rPr>
        <w:t>contextual factors such as</w:t>
      </w:r>
      <w:r w:rsidR="00D42E70" w:rsidRPr="00E27CDC">
        <w:rPr>
          <w:sz w:val="24"/>
          <w:szCs w:val="24"/>
        </w:rPr>
        <w:t xml:space="preserve"> perceived quality</w:t>
      </w:r>
      <w:r w:rsidR="004B503C">
        <w:rPr>
          <w:sz w:val="24"/>
          <w:szCs w:val="24"/>
        </w:rPr>
        <w:t xml:space="preserve"> of the PR service</w:t>
      </w:r>
      <w:r w:rsidR="00D42E70" w:rsidRPr="00E27CDC">
        <w:rPr>
          <w:sz w:val="24"/>
          <w:szCs w:val="24"/>
        </w:rPr>
        <w:t>, practical consideration</w:t>
      </w:r>
      <w:r w:rsidR="006C4EBA">
        <w:rPr>
          <w:sz w:val="24"/>
          <w:szCs w:val="24"/>
        </w:rPr>
        <w:t>s</w:t>
      </w:r>
      <w:r w:rsidR="00D42E70" w:rsidRPr="00E27CDC">
        <w:rPr>
          <w:sz w:val="24"/>
          <w:szCs w:val="24"/>
        </w:rPr>
        <w:t xml:space="preserve"> and engagement with providers, </w:t>
      </w:r>
      <w:r w:rsidR="00D42E70">
        <w:rPr>
          <w:sz w:val="24"/>
          <w:szCs w:val="24"/>
        </w:rPr>
        <w:t xml:space="preserve">consultation </w:t>
      </w:r>
      <w:r w:rsidR="00D42E70" w:rsidRPr="00E27CDC">
        <w:rPr>
          <w:sz w:val="24"/>
          <w:szCs w:val="24"/>
        </w:rPr>
        <w:t>time</w:t>
      </w:r>
      <w:r w:rsidR="00D42E70">
        <w:rPr>
          <w:sz w:val="24"/>
          <w:szCs w:val="24"/>
        </w:rPr>
        <w:t>, referral prompts</w:t>
      </w:r>
      <w:r w:rsidR="007C3DAB">
        <w:rPr>
          <w:sz w:val="24"/>
          <w:szCs w:val="24"/>
        </w:rPr>
        <w:t>,</w:t>
      </w:r>
      <w:r w:rsidR="00D42E70" w:rsidRPr="00E27CDC">
        <w:rPr>
          <w:sz w:val="24"/>
          <w:szCs w:val="24"/>
        </w:rPr>
        <w:t xml:space="preserve"> </w:t>
      </w:r>
      <w:r w:rsidR="00D42E70">
        <w:rPr>
          <w:sz w:val="24"/>
          <w:szCs w:val="24"/>
        </w:rPr>
        <w:t>ease of referral</w:t>
      </w:r>
      <w:r w:rsidR="007C3DAB">
        <w:rPr>
          <w:sz w:val="24"/>
          <w:szCs w:val="24"/>
        </w:rPr>
        <w:t xml:space="preserve">,  PHCP/patient </w:t>
      </w:r>
      <w:r w:rsidR="00D42E70" w:rsidRPr="00E27CDC">
        <w:rPr>
          <w:sz w:val="24"/>
          <w:szCs w:val="24"/>
        </w:rPr>
        <w:t>relationship and perceptions of the</w:t>
      </w:r>
      <w:r w:rsidR="007C3DAB">
        <w:rPr>
          <w:sz w:val="24"/>
          <w:szCs w:val="24"/>
        </w:rPr>
        <w:t xml:space="preserve"> </w:t>
      </w:r>
      <w:r w:rsidR="00DD1BDC">
        <w:rPr>
          <w:sz w:val="24"/>
          <w:szCs w:val="24"/>
        </w:rPr>
        <w:t>patients’</w:t>
      </w:r>
      <w:r w:rsidR="007C3DAB">
        <w:rPr>
          <w:sz w:val="24"/>
          <w:szCs w:val="24"/>
        </w:rPr>
        <w:t xml:space="preserve"> </w:t>
      </w:r>
      <w:r w:rsidR="00D42E70" w:rsidRPr="00E27CDC">
        <w:rPr>
          <w:sz w:val="24"/>
          <w:szCs w:val="24"/>
        </w:rPr>
        <w:t>needs</w:t>
      </w:r>
      <w:r w:rsidR="006C4EBA">
        <w:rPr>
          <w:sz w:val="24"/>
          <w:szCs w:val="24"/>
        </w:rPr>
        <w:t xml:space="preserve"> and abilities. </w:t>
      </w:r>
    </w:p>
    <w:p w14:paraId="780117BC" w14:textId="77777777" w:rsidR="00A8250C" w:rsidRPr="00E27CDC" w:rsidRDefault="00A8250C" w:rsidP="00AA339E">
      <w:pPr>
        <w:pStyle w:val="CommentText"/>
        <w:rPr>
          <w:sz w:val="24"/>
          <w:szCs w:val="24"/>
        </w:rPr>
      </w:pPr>
    </w:p>
    <w:p w14:paraId="5D7E0DF3" w14:textId="426BBC41" w:rsidR="00174114" w:rsidRDefault="00AA339E" w:rsidP="00A8250C">
      <w:r>
        <w:t>Th</w:t>
      </w:r>
      <w:r w:rsidR="00A8250C">
        <w:t>e prevalence of these multiple factors</w:t>
      </w:r>
      <w:r>
        <w:t xml:space="preserve"> </w:t>
      </w:r>
      <w:r w:rsidR="00A8250C">
        <w:t>demonstrate</w:t>
      </w:r>
      <w:r>
        <w:t xml:space="preserve"> the need for</w:t>
      </w:r>
      <w:r w:rsidR="00A8250C">
        <w:t xml:space="preserve"> the</w:t>
      </w:r>
      <w:r>
        <w:t xml:space="preserve"> practitioner, </w:t>
      </w:r>
      <w:r w:rsidR="00A8250C">
        <w:t xml:space="preserve">the </w:t>
      </w:r>
      <w:r>
        <w:t xml:space="preserve">patient and PR provider to be aligned. </w:t>
      </w:r>
      <w:r w:rsidR="005B40BA">
        <w:t>Thus</w:t>
      </w:r>
      <w:r>
        <w:t xml:space="preserve"> </w:t>
      </w:r>
      <w:r w:rsidRPr="00A8250C">
        <w:t xml:space="preserve">increasing </w:t>
      </w:r>
      <w:r w:rsidR="00A8250C">
        <w:t xml:space="preserve">PHCP </w:t>
      </w:r>
      <w:r w:rsidRPr="00A8250C">
        <w:t>knowledge</w:t>
      </w:r>
      <w:r w:rsidR="00A8250C">
        <w:t xml:space="preserve"> alone</w:t>
      </w:r>
      <w:r w:rsidRPr="00A8250C">
        <w:t xml:space="preserve"> will not necessarily translate to increased referral rates, indeed some PR knowledge appears to impede referral as patient assessment and suitability is analysed in greater detail by </w:t>
      </w:r>
      <w:r w:rsidR="006C4EBA">
        <w:t xml:space="preserve">knowledgeable </w:t>
      </w:r>
      <w:r w:rsidRPr="00A8250C">
        <w:t xml:space="preserve">PHCPs. </w:t>
      </w:r>
    </w:p>
    <w:p w14:paraId="272F5379" w14:textId="77777777" w:rsidR="00174114" w:rsidRDefault="00174114" w:rsidP="00A8250C"/>
    <w:p w14:paraId="1A8527A6" w14:textId="3962B540" w:rsidR="006C4EBA" w:rsidRPr="00A8250C" w:rsidRDefault="006C4EBA" w:rsidP="006C4EBA">
      <w:pPr>
        <w:pStyle w:val="CommentText"/>
        <w:rPr>
          <w:sz w:val="24"/>
          <w:szCs w:val="24"/>
        </w:rPr>
      </w:pPr>
      <w:r w:rsidRPr="006C4EBA">
        <w:rPr>
          <w:sz w:val="24"/>
          <w:szCs w:val="24"/>
        </w:rPr>
        <w:t>PHCPs described referral to be considered largely at COPD annual review</w:t>
      </w:r>
      <w:r>
        <w:rPr>
          <w:sz w:val="24"/>
          <w:szCs w:val="24"/>
        </w:rPr>
        <w:t xml:space="preserve">, yet frequent </w:t>
      </w:r>
      <w:r w:rsidRPr="00A8250C">
        <w:rPr>
          <w:sz w:val="24"/>
          <w:szCs w:val="24"/>
        </w:rPr>
        <w:t xml:space="preserve">subjective </w:t>
      </w:r>
      <w:r>
        <w:rPr>
          <w:sz w:val="24"/>
          <w:szCs w:val="24"/>
        </w:rPr>
        <w:t xml:space="preserve">evaluation of </w:t>
      </w:r>
      <w:r w:rsidRPr="00A8250C">
        <w:rPr>
          <w:sz w:val="24"/>
          <w:szCs w:val="24"/>
        </w:rPr>
        <w:t xml:space="preserve">patient characteristics </w:t>
      </w:r>
      <w:r>
        <w:rPr>
          <w:sz w:val="24"/>
          <w:szCs w:val="24"/>
        </w:rPr>
        <w:t xml:space="preserve">rather than clinical </w:t>
      </w:r>
      <w:r w:rsidRPr="00A8250C">
        <w:rPr>
          <w:sz w:val="24"/>
          <w:szCs w:val="24"/>
        </w:rPr>
        <w:t>assessment</w:t>
      </w:r>
      <w:r>
        <w:rPr>
          <w:sz w:val="24"/>
          <w:szCs w:val="24"/>
        </w:rPr>
        <w:t xml:space="preserve"> dominated decisions. </w:t>
      </w:r>
      <w:r w:rsidRPr="00A8250C">
        <w:rPr>
          <w:sz w:val="24"/>
          <w:szCs w:val="24"/>
        </w:rPr>
        <w:t xml:space="preserve">This subjective assessment led to referral opportunities being considerably narrowed. </w:t>
      </w:r>
    </w:p>
    <w:p w14:paraId="5CF879F0" w14:textId="469A43FE" w:rsidR="00A8250C" w:rsidRDefault="00A8250C" w:rsidP="00A8250C"/>
    <w:p w14:paraId="0C9FC8E5" w14:textId="0C3DF3A0" w:rsidR="00A8250C" w:rsidRDefault="00A8250C" w:rsidP="00A8250C">
      <w:r>
        <w:t xml:space="preserve">Patient motivation was frequently reported </w:t>
      </w:r>
      <w:r w:rsidR="00A06E0F">
        <w:t xml:space="preserve">as </w:t>
      </w:r>
      <w:r>
        <w:t xml:space="preserve">very low, in response a commonly utilised lever </w:t>
      </w:r>
      <w:r w:rsidR="00A06E0F">
        <w:t>wa</w:t>
      </w:r>
      <w:r>
        <w:t>s to offer PR when COPD symptom burden</w:t>
      </w:r>
      <w:r w:rsidRPr="00E952B7">
        <w:t xml:space="preserve"> </w:t>
      </w:r>
      <w:r>
        <w:t xml:space="preserve">such as exacerbation rate and dyspnoea is increasing and where pharmacological treatments have been maximised. PR </w:t>
      </w:r>
      <w:r w:rsidR="00A06E0F">
        <w:t>wa</w:t>
      </w:r>
      <w:r>
        <w:t xml:space="preserve">s therefore frequently viewed as an end of the road treatment at a time where patients with COPD often have high symptom burden. PHCPs </w:t>
      </w:r>
      <w:r w:rsidR="00A06E0F">
        <w:t>we</w:t>
      </w:r>
      <w:r>
        <w:t>re aware of this and not always certain how best to support patients, although describe</w:t>
      </w:r>
      <w:r w:rsidR="00A06E0F">
        <w:t>d</w:t>
      </w:r>
      <w:r>
        <w:t xml:space="preserve"> introducing PR gradually as one approach. </w:t>
      </w:r>
    </w:p>
    <w:p w14:paraId="68EAA70C" w14:textId="77777777" w:rsidR="000605C1" w:rsidRDefault="000605C1" w:rsidP="00165AAA">
      <w:pPr>
        <w:rPr>
          <w:b/>
        </w:rPr>
      </w:pPr>
    </w:p>
    <w:p w14:paraId="0D17577F" w14:textId="7AD880B2" w:rsidR="00A8250C" w:rsidRDefault="00A8250C" w:rsidP="000605C1">
      <w:r>
        <w:t>R</w:t>
      </w:r>
      <w:r w:rsidR="000605C1">
        <w:t>elationships with PR providers and environmental factors, such as having the time to refer and practical accessibility of PR service</w:t>
      </w:r>
      <w:r w:rsidR="00746165">
        <w:t xml:space="preserve"> for patients</w:t>
      </w:r>
      <w:r>
        <w:t xml:space="preserve"> influenced referral behaviours. PHCPs often described </w:t>
      </w:r>
      <w:r w:rsidR="005B40BA">
        <w:t>lack of familiarity</w:t>
      </w:r>
      <w:r w:rsidR="008425B2">
        <w:t xml:space="preserve"> </w:t>
      </w:r>
      <w:r w:rsidR="005B40BA">
        <w:t>wit</w:t>
      </w:r>
      <w:r w:rsidR="008425B2">
        <w:t>h</w:t>
      </w:r>
      <w:r>
        <w:t xml:space="preserve"> their local PR providers</w:t>
      </w:r>
      <w:r w:rsidR="008425B2">
        <w:t xml:space="preserve"> </w:t>
      </w:r>
      <w:r>
        <w:t>contribut</w:t>
      </w:r>
      <w:r w:rsidR="00D42E70">
        <w:t>ing</w:t>
      </w:r>
      <w:r>
        <w:t xml:space="preserve"> to low</w:t>
      </w:r>
      <w:r w:rsidR="005B40BA">
        <w:t>er</w:t>
      </w:r>
      <w:r>
        <w:t xml:space="preserve"> referral. Indeed the </w:t>
      </w:r>
      <w:r w:rsidR="005B40BA">
        <w:t>most frequent</w:t>
      </w:r>
      <w:r>
        <w:t xml:space="preserve"> suggested enablers to improve PR referral (table 3) </w:t>
      </w:r>
      <w:r w:rsidR="00A06E0F">
        <w:t>w</w:t>
      </w:r>
      <w:r w:rsidR="005B40BA">
        <w:t>ere</w:t>
      </w:r>
      <w:r>
        <w:t xml:space="preserve"> related to PR providers.</w:t>
      </w:r>
    </w:p>
    <w:p w14:paraId="53845856" w14:textId="2936B89F" w:rsidR="00A8250C" w:rsidRDefault="00A8250C" w:rsidP="000605C1"/>
    <w:p w14:paraId="7287AD45" w14:textId="6E105581" w:rsidR="007931FD" w:rsidRDefault="001B0429" w:rsidP="000605C1">
      <w:r>
        <w:t xml:space="preserve">Whilst it was not intended to make </w:t>
      </w:r>
      <w:r w:rsidR="007931FD">
        <w:t>comparisons</w:t>
      </w:r>
      <w:r>
        <w:t xml:space="preserve"> between the </w:t>
      </w:r>
      <w:r w:rsidR="007931FD">
        <w:t>geographical</w:t>
      </w:r>
      <w:r>
        <w:t xml:space="preserve"> areas, some differences were noted. In some West Midlands practices,</w:t>
      </w:r>
      <w:r w:rsidR="007931FD" w:rsidRPr="007931FD">
        <w:t xml:space="preserve"> </w:t>
      </w:r>
      <w:r w:rsidR="007931FD">
        <w:t>PR incentive funding appeared</w:t>
      </w:r>
      <w:r w:rsidR="00746165">
        <w:t xml:space="preserve"> to increase PHCP PR awareness and</w:t>
      </w:r>
      <w:r w:rsidR="007931FD">
        <w:t xml:space="preserve"> increased </w:t>
      </w:r>
      <w:r w:rsidR="00746165">
        <w:t xml:space="preserve">reported </w:t>
      </w:r>
      <w:r w:rsidR="007931FD">
        <w:t>referral</w:t>
      </w:r>
      <w:r w:rsidR="00746165">
        <w:t xml:space="preserve"> rates</w:t>
      </w:r>
      <w:r w:rsidR="007931FD">
        <w:t>.</w:t>
      </w:r>
      <w:r w:rsidR="007931FD" w:rsidRPr="007931FD">
        <w:t xml:space="preserve"> </w:t>
      </w:r>
      <w:r w:rsidR="007931FD">
        <w:t>However, higher non-elective COPD emergency admissions in this location (</w:t>
      </w:r>
      <w:r w:rsidR="009D277B">
        <w:t>31</w:t>
      </w:r>
      <w:r w:rsidR="007931FD">
        <w:t xml:space="preserve">) may also </w:t>
      </w:r>
      <w:r w:rsidR="005B40BA">
        <w:t>contribute</w:t>
      </w:r>
      <w:r w:rsidR="007931FD">
        <w:t>.</w:t>
      </w:r>
    </w:p>
    <w:p w14:paraId="3524FAA1" w14:textId="77777777" w:rsidR="000605C1" w:rsidRDefault="000605C1" w:rsidP="00165AAA">
      <w:pPr>
        <w:rPr>
          <w:b/>
        </w:rPr>
      </w:pPr>
    </w:p>
    <w:p w14:paraId="66AFC954" w14:textId="77777777" w:rsidR="00AD41A3" w:rsidRDefault="00AD41A3" w:rsidP="00165AAA">
      <w:pPr>
        <w:rPr>
          <w:b/>
        </w:rPr>
      </w:pPr>
      <w:r>
        <w:rPr>
          <w:b/>
        </w:rPr>
        <w:t xml:space="preserve">Strengths and limitations </w:t>
      </w:r>
    </w:p>
    <w:p w14:paraId="00CB895D" w14:textId="77777777" w:rsidR="00AD41A3" w:rsidRDefault="00AD41A3" w:rsidP="00165AAA">
      <w:pPr>
        <w:rPr>
          <w:b/>
        </w:rPr>
      </w:pPr>
    </w:p>
    <w:p w14:paraId="1B617334" w14:textId="4D0D4194" w:rsidR="008B45DF" w:rsidRPr="00D80C44" w:rsidRDefault="00D83EBB" w:rsidP="00165AAA">
      <w:r>
        <w:t>The study was satisfactorily able to recruit a wide range of general practice based participants with knowledge of PR, in all but 2/19.  Gaining insight into PHCP’s real experiences of current PR referral barriers and enablers is important</w:t>
      </w:r>
    </w:p>
    <w:p w14:paraId="048D5123" w14:textId="77777777" w:rsidR="008B45DF" w:rsidRPr="00D80C44" w:rsidRDefault="008B45DF" w:rsidP="00165AAA"/>
    <w:p w14:paraId="6FC7D2AC" w14:textId="75A1BB8D" w:rsidR="00D83EBB" w:rsidRDefault="000605C1" w:rsidP="000605C1">
      <w:r>
        <w:t>Only PHCPs who had an interest in PR and/or COPD may have agreed to take part</w:t>
      </w:r>
      <w:r w:rsidR="00D83EBB">
        <w:t xml:space="preserve"> and had</w:t>
      </w:r>
      <w:r w:rsidR="004A2C8D">
        <w:t xml:space="preserve"> </w:t>
      </w:r>
      <w:r w:rsidR="00D83EBB">
        <w:t>the study been undertaken in different geographical regions, findings may have differed.</w:t>
      </w:r>
    </w:p>
    <w:p w14:paraId="2556E9D5" w14:textId="77777777" w:rsidR="00D83EBB" w:rsidRDefault="00D83EBB" w:rsidP="000605C1"/>
    <w:p w14:paraId="04A0B474" w14:textId="60A3D374" w:rsidR="000605C1" w:rsidRDefault="000605C1" w:rsidP="000605C1">
      <w:r>
        <w:t>JW is an experienced respiratory specialist nurse,</w:t>
      </w:r>
      <w:r w:rsidR="00D94773">
        <w:t xml:space="preserve"> </w:t>
      </w:r>
      <w:r w:rsidR="00B50E80">
        <w:t>whose</w:t>
      </w:r>
      <w:r>
        <w:t xml:space="preserve"> experiences, may have influenced data collection and analysis (</w:t>
      </w:r>
      <w:r w:rsidR="009D277B">
        <w:t>38</w:t>
      </w:r>
      <w:r>
        <w:t xml:space="preserve">). </w:t>
      </w:r>
    </w:p>
    <w:p w14:paraId="24377EB7" w14:textId="77777777" w:rsidR="00AD41A3" w:rsidRDefault="00AD41A3" w:rsidP="00165AAA">
      <w:pPr>
        <w:rPr>
          <w:b/>
        </w:rPr>
      </w:pPr>
    </w:p>
    <w:p w14:paraId="0004EB48" w14:textId="77777777" w:rsidR="00AD41A3" w:rsidRDefault="00AD41A3" w:rsidP="00165AAA">
      <w:pPr>
        <w:rPr>
          <w:b/>
        </w:rPr>
      </w:pPr>
      <w:r>
        <w:rPr>
          <w:b/>
        </w:rPr>
        <w:t>Comparison with existing literature.</w:t>
      </w:r>
    </w:p>
    <w:p w14:paraId="57C2D07E" w14:textId="77777777" w:rsidR="008B45DF" w:rsidRDefault="008B45DF" w:rsidP="008B45DF">
      <w:pPr>
        <w:rPr>
          <w:b/>
        </w:rPr>
      </w:pPr>
    </w:p>
    <w:p w14:paraId="67C55979" w14:textId="259BEF3B" w:rsidR="008B45DF" w:rsidRDefault="002D4128" w:rsidP="008B45DF">
      <w:pPr>
        <w:rPr>
          <w:b/>
        </w:rPr>
      </w:pPr>
      <w:r>
        <w:t xml:space="preserve">HCP knowledge of PR has </w:t>
      </w:r>
      <w:r w:rsidR="001C45EA">
        <w:t xml:space="preserve">previously </w:t>
      </w:r>
      <w:r>
        <w:t>been reported as being low (</w:t>
      </w:r>
      <w:r w:rsidR="00E24A01">
        <w:t>23</w:t>
      </w:r>
      <w:r w:rsidR="001C45EA">
        <w:t>,</w:t>
      </w:r>
      <w:r w:rsidR="00E24A01">
        <w:t xml:space="preserve"> 26)</w:t>
      </w:r>
      <w:r w:rsidR="008B45DF" w:rsidRPr="00D80C44">
        <w:t>. Th</w:t>
      </w:r>
      <w:r w:rsidR="00B50E80">
        <w:t xml:space="preserve">e current </w:t>
      </w:r>
      <w:r w:rsidR="008B45DF" w:rsidRPr="00D80C44">
        <w:t>study</w:t>
      </w:r>
      <w:r w:rsidR="00F90E9B">
        <w:t xml:space="preserve"> f</w:t>
      </w:r>
      <w:r w:rsidR="00DA5C9E">
        <w:t>ound</w:t>
      </w:r>
      <w:r w:rsidR="008B45DF" w:rsidRPr="00D80C44">
        <w:t xml:space="preserve"> PHCP </w:t>
      </w:r>
      <w:r w:rsidR="00F90E9B">
        <w:t xml:space="preserve">PR </w:t>
      </w:r>
      <w:r w:rsidR="008B45DF" w:rsidRPr="00D80C44">
        <w:t xml:space="preserve">knowledge </w:t>
      </w:r>
      <w:r>
        <w:t>as</w:t>
      </w:r>
      <w:r w:rsidR="00F90E9B">
        <w:t xml:space="preserve"> </w:t>
      </w:r>
      <w:r w:rsidR="008B45DF" w:rsidRPr="00D80C44">
        <w:t xml:space="preserve">a key factor </w:t>
      </w:r>
      <w:r>
        <w:t>to</w:t>
      </w:r>
      <w:r w:rsidR="008B45DF" w:rsidRPr="00D80C44">
        <w:t xml:space="preserve"> referral, but </w:t>
      </w:r>
      <w:r w:rsidR="001C45EA">
        <w:t xml:space="preserve">additionally </w:t>
      </w:r>
      <w:r w:rsidR="008B45DF" w:rsidRPr="00D80C44">
        <w:t>highly influenced by other factors which must be addressed if PR referral rates are to increase</w:t>
      </w:r>
      <w:r w:rsidR="008B45DF">
        <w:rPr>
          <w:b/>
        </w:rPr>
        <w:t>.</w:t>
      </w:r>
    </w:p>
    <w:p w14:paraId="19066DA5" w14:textId="77777777" w:rsidR="008B45DF" w:rsidRDefault="008B45DF" w:rsidP="00165AAA">
      <w:pPr>
        <w:rPr>
          <w:b/>
        </w:rPr>
      </w:pPr>
    </w:p>
    <w:p w14:paraId="1EF6308A" w14:textId="628C0CD8" w:rsidR="00DA5C9E" w:rsidRDefault="00D94773" w:rsidP="00DA5C9E">
      <w:r>
        <w:t>An early qualitative study (</w:t>
      </w:r>
      <w:r w:rsidR="00F0233B">
        <w:t>24</w:t>
      </w:r>
      <w:r w:rsidR="00E24A01">
        <w:t xml:space="preserve">) </w:t>
      </w:r>
      <w:r w:rsidR="008B45DF" w:rsidRPr="00D80C44">
        <w:t xml:space="preserve">and </w:t>
      </w:r>
      <w:r>
        <w:t>a practice</w:t>
      </w:r>
      <w:r w:rsidR="00E24A01">
        <w:t>-based</w:t>
      </w:r>
      <w:r>
        <w:t xml:space="preserve"> service evaluation (</w:t>
      </w:r>
      <w:r w:rsidR="00F0233B">
        <w:t>13</w:t>
      </w:r>
      <w:r>
        <w:t>)</w:t>
      </w:r>
      <w:r w:rsidR="008B45DF" w:rsidRPr="00D80C44">
        <w:t xml:space="preserve"> postulate that PHCP attitude may contribute to low PR referral numbers</w:t>
      </w:r>
      <w:r w:rsidR="002F1522">
        <w:t>, a factor reported also by patients themselves (</w:t>
      </w:r>
      <w:r w:rsidR="00846E23">
        <w:t>19,</w:t>
      </w:r>
      <w:r w:rsidR="001C45EA">
        <w:t>21</w:t>
      </w:r>
      <w:r w:rsidR="002F1522">
        <w:t>)</w:t>
      </w:r>
      <w:r w:rsidR="0009364D">
        <w:t xml:space="preserve">. Conversely, this study found PHCPs frequently described patients as having little motivation for PR, </w:t>
      </w:r>
      <w:r w:rsidR="005B40BA">
        <w:t xml:space="preserve">a finding that is also </w:t>
      </w:r>
      <w:r w:rsidR="0009364D">
        <w:t xml:space="preserve">reported elsewhere </w:t>
      </w:r>
      <w:r w:rsidR="0009364D" w:rsidRPr="00D80C44">
        <w:t>(2</w:t>
      </w:r>
      <w:r w:rsidR="00E24A01">
        <w:t>4</w:t>
      </w:r>
      <w:r w:rsidR="0009364D" w:rsidRPr="00D80C44">
        <w:t>,</w:t>
      </w:r>
      <w:r w:rsidR="00F0233B">
        <w:t xml:space="preserve"> 2</w:t>
      </w:r>
      <w:r w:rsidR="0009364D">
        <w:t>6</w:t>
      </w:r>
      <w:r w:rsidR="0009364D" w:rsidRPr="00D80C44">
        <w:t>).</w:t>
      </w:r>
      <w:r w:rsidR="0009364D">
        <w:t xml:space="preserve"> </w:t>
      </w:r>
      <w:r w:rsidR="00E24A01">
        <w:t xml:space="preserve"> Participants describe</w:t>
      </w:r>
      <w:r w:rsidR="005B40BA">
        <w:t>d</w:t>
      </w:r>
      <w:r w:rsidR="002D4128">
        <w:t xml:space="preserve"> </w:t>
      </w:r>
      <w:r w:rsidR="005B40BA">
        <w:t xml:space="preserve">periods of </w:t>
      </w:r>
      <w:r w:rsidR="002D4128">
        <w:t xml:space="preserve">worsening COPD symptoms as </w:t>
      </w:r>
      <w:r w:rsidR="005B40BA">
        <w:t>an opportunity for</w:t>
      </w:r>
      <w:r w:rsidR="002D4128">
        <w:t xml:space="preserve"> motivati</w:t>
      </w:r>
      <w:r w:rsidR="005B40BA">
        <w:t xml:space="preserve">ng patient </w:t>
      </w:r>
      <w:r w:rsidR="002D4128">
        <w:t>acceptance</w:t>
      </w:r>
      <w:r w:rsidR="005B40BA">
        <w:t xml:space="preserve"> of PR</w:t>
      </w:r>
      <w:r w:rsidR="002D4128">
        <w:t xml:space="preserve">.  </w:t>
      </w:r>
      <w:r w:rsidR="00DA5C9E">
        <w:t>This approach however has important implications; patients with high COPD symptom burden live with</w:t>
      </w:r>
      <w:r w:rsidR="00DA5C9E" w:rsidRPr="00B50A51">
        <w:t xml:space="preserve"> </w:t>
      </w:r>
      <w:r w:rsidR="00DA5C9E">
        <w:t>high levels of fear and panic (20,</w:t>
      </w:r>
      <w:r w:rsidR="009D277B">
        <w:t>46</w:t>
      </w:r>
      <w:r w:rsidR="00DA5C9E">
        <w:t>) and disease uncertainty, and have concerns about functional abilities, including beliefs that shortness of breath is detrimental to lung capacity (20), these are highly likely to influence patients’ referral acceptance and may explain ‘low motivation’.</w:t>
      </w:r>
    </w:p>
    <w:p w14:paraId="0D287BA7" w14:textId="06E8455F" w:rsidR="00DA5C9E" w:rsidRDefault="00DA5C9E" w:rsidP="002D4128"/>
    <w:p w14:paraId="3E3EF478" w14:textId="4B36C1F8" w:rsidR="000521A3" w:rsidRDefault="0009364D" w:rsidP="00A74C4B">
      <w:pPr>
        <w:rPr>
          <w:b/>
        </w:rPr>
      </w:pPr>
      <w:r>
        <w:t>Financial incentive</w:t>
      </w:r>
      <w:r w:rsidR="00B50A51">
        <w:t>s</w:t>
      </w:r>
      <w:r>
        <w:t xml:space="preserve"> appear</w:t>
      </w:r>
      <w:r w:rsidR="00DA5C9E">
        <w:t>ed</w:t>
      </w:r>
      <w:r>
        <w:t xml:space="preserve"> to </w:t>
      </w:r>
      <w:r w:rsidR="00A74C4B">
        <w:t>facilitate likelihood of referral</w:t>
      </w:r>
      <w:r>
        <w:t xml:space="preserve"> in this study and elsewhere (</w:t>
      </w:r>
      <w:r w:rsidR="00EB79AE">
        <w:t>47</w:t>
      </w:r>
      <w:r>
        <w:t>)</w:t>
      </w:r>
      <w:r w:rsidR="000521A3">
        <w:t>.</w:t>
      </w:r>
      <w:r w:rsidR="0046371D">
        <w:t xml:space="preserve"> </w:t>
      </w:r>
      <w:r w:rsidR="000521A3">
        <w:t xml:space="preserve">It is likely that the implementation of financial reward for PR referral instilled by the new GP contract changes in England and Wales </w:t>
      </w:r>
      <w:r w:rsidR="005370E7">
        <w:t>(</w:t>
      </w:r>
      <w:r w:rsidR="00EB79AE">
        <w:t>48</w:t>
      </w:r>
      <w:r w:rsidR="000521A3">
        <w:t>) will yield some positive changes,</w:t>
      </w:r>
      <w:r w:rsidR="000521A3" w:rsidRPr="005A26E3">
        <w:t xml:space="preserve"> but as the </w:t>
      </w:r>
      <w:r w:rsidR="000521A3">
        <w:t xml:space="preserve">study </w:t>
      </w:r>
      <w:r w:rsidR="000521A3" w:rsidRPr="005A26E3">
        <w:t>results have demonstrated</w:t>
      </w:r>
      <w:r w:rsidR="000521A3">
        <w:t>,</w:t>
      </w:r>
      <w:r w:rsidR="000521A3" w:rsidRPr="005A26E3">
        <w:t xml:space="preserve"> barriers and enablers to PR referral are complex</w:t>
      </w:r>
      <w:r w:rsidR="00A74C4B">
        <w:t>,</w:t>
      </w:r>
      <w:r w:rsidR="000521A3" w:rsidRPr="005A26E3">
        <w:t xml:space="preserve"> </w:t>
      </w:r>
      <w:r w:rsidR="00A74C4B">
        <w:t xml:space="preserve">suggesting </w:t>
      </w:r>
      <w:r w:rsidR="000521A3" w:rsidRPr="005A26E3">
        <w:t>isolated interventions are less likely to be successful</w:t>
      </w:r>
      <w:r w:rsidR="000521A3">
        <w:t>.</w:t>
      </w:r>
      <w:r w:rsidR="00A74C4B" w:rsidRPr="00A74C4B">
        <w:t xml:space="preserve"> </w:t>
      </w:r>
      <w:r w:rsidR="00A74C4B">
        <w:t>Rather, a systems approach targeting the</w:t>
      </w:r>
      <w:r w:rsidR="00A74C4B" w:rsidRPr="005A26E3">
        <w:t xml:space="preserve"> </w:t>
      </w:r>
      <w:r w:rsidR="00A74C4B">
        <w:t>three key parties</w:t>
      </w:r>
      <w:r w:rsidR="00A74C4B" w:rsidRPr="005A26E3">
        <w:t xml:space="preserve"> </w:t>
      </w:r>
      <w:r w:rsidR="00A74C4B">
        <w:t>(</w:t>
      </w:r>
      <w:r w:rsidR="00A74C4B" w:rsidRPr="005A26E3">
        <w:t>PHCP, the patient and the PR provider</w:t>
      </w:r>
      <w:r w:rsidR="00A74C4B">
        <w:t>) is needed.</w:t>
      </w:r>
    </w:p>
    <w:p w14:paraId="6347A7A2" w14:textId="44ABC009" w:rsidR="00AD41A3" w:rsidRDefault="000521A3" w:rsidP="00165AAA">
      <w:pPr>
        <w:rPr>
          <w:b/>
        </w:rPr>
      </w:pPr>
      <w:r>
        <w:t xml:space="preserve">   </w:t>
      </w:r>
    </w:p>
    <w:p w14:paraId="4EF6D189" w14:textId="77777777" w:rsidR="00AD41A3" w:rsidRDefault="00AD41A3" w:rsidP="00165AAA">
      <w:pPr>
        <w:rPr>
          <w:b/>
        </w:rPr>
      </w:pPr>
      <w:r>
        <w:rPr>
          <w:b/>
        </w:rPr>
        <w:t>Implications for research and/or practice.</w:t>
      </w:r>
    </w:p>
    <w:p w14:paraId="04965C4A" w14:textId="2D5BA006" w:rsidR="004A2C8D" w:rsidRDefault="004A2C8D" w:rsidP="00165AAA">
      <w:pPr>
        <w:rPr>
          <w:b/>
        </w:rPr>
      </w:pPr>
    </w:p>
    <w:p w14:paraId="609EBD02" w14:textId="6AE51C74" w:rsidR="005D04AB" w:rsidRDefault="003B3E7C" w:rsidP="005D04AB">
      <w:r>
        <w:t xml:space="preserve">PR is </w:t>
      </w:r>
      <w:r w:rsidR="00746165">
        <w:t xml:space="preserve">a </w:t>
      </w:r>
      <w:r w:rsidR="005D04AB">
        <w:t xml:space="preserve">nationally and internationally </w:t>
      </w:r>
      <w:r w:rsidR="00746165">
        <w:t>recommended intervention</w:t>
      </w:r>
      <w:r w:rsidR="005D04AB">
        <w:t xml:space="preserve"> for patients with COPD</w:t>
      </w:r>
      <w:r>
        <w:t>, yet</w:t>
      </w:r>
      <w:r w:rsidR="004A2C8D">
        <w:t xml:space="preserve"> it remains poorly accessed</w:t>
      </w:r>
      <w:r w:rsidR="005D04AB">
        <w:t>. Primary care consultations for COPD are increasing as is the COPD population. Increasing PR referral an</w:t>
      </w:r>
      <w:r w:rsidR="00B50A51">
        <w:t>d likely</w:t>
      </w:r>
      <w:r w:rsidR="005D04AB">
        <w:t xml:space="preserve"> uptake will reduce patient symptom burden and potential</w:t>
      </w:r>
      <w:r w:rsidR="00A74C4B">
        <w:t>ly</w:t>
      </w:r>
      <w:r w:rsidR="005D04AB">
        <w:t xml:space="preserve"> reduce primary care contacts.</w:t>
      </w:r>
    </w:p>
    <w:p w14:paraId="33AD999E" w14:textId="77777777" w:rsidR="005D04AB" w:rsidRDefault="005D04AB" w:rsidP="003B3E7C"/>
    <w:p w14:paraId="4F694FDA" w14:textId="32E7CCC6" w:rsidR="000605C1" w:rsidRDefault="00A74C4B" w:rsidP="000605C1">
      <w:r>
        <w:t xml:space="preserve">Simplifying </w:t>
      </w:r>
      <w:r w:rsidR="000605C1">
        <w:t xml:space="preserve">referral processes, </w:t>
      </w:r>
      <w:r>
        <w:t xml:space="preserve">prompts at </w:t>
      </w:r>
      <w:r w:rsidR="000605C1">
        <w:t>annual reviews and financial incentives were suggested</w:t>
      </w:r>
      <w:r>
        <w:t xml:space="preserve"> as potential facilitators for referral</w:t>
      </w:r>
      <w:r w:rsidR="000605C1">
        <w:t xml:space="preserve">. </w:t>
      </w:r>
      <w:r>
        <w:t>However, a complex set</w:t>
      </w:r>
      <w:r w:rsidR="000605C1">
        <w:t xml:space="preserve"> </w:t>
      </w:r>
      <w:r>
        <w:t>of</w:t>
      </w:r>
      <w:r w:rsidR="000605C1">
        <w:t xml:space="preserve"> barriers</w:t>
      </w:r>
      <w:r>
        <w:t xml:space="preserve"> suggest that interventions should target</w:t>
      </w:r>
      <w:r w:rsidR="00DD20FE">
        <w:t xml:space="preserve"> not only</w:t>
      </w:r>
      <w:r w:rsidR="000605C1">
        <w:t xml:space="preserve"> PHCPs</w:t>
      </w:r>
      <w:r w:rsidR="00DD20FE">
        <w:t>, but should also</w:t>
      </w:r>
      <w:r w:rsidR="000605C1">
        <w:t xml:space="preserve"> </w:t>
      </w:r>
      <w:r w:rsidR="00DD20FE">
        <w:t>involve</w:t>
      </w:r>
      <w:r w:rsidR="000605C1">
        <w:t xml:space="preserve"> providers </w:t>
      </w:r>
      <w:r w:rsidR="00DD20FE">
        <w:t xml:space="preserve">to better </w:t>
      </w:r>
      <w:r w:rsidR="000605C1">
        <w:t xml:space="preserve">engage with referrers and service users </w:t>
      </w:r>
      <w:r w:rsidR="00DD20FE">
        <w:t>and potentially also target patients</w:t>
      </w:r>
      <w:r w:rsidR="000605C1">
        <w:t xml:space="preserve">. </w:t>
      </w:r>
      <w:r w:rsidR="00122807">
        <w:t>To overcome the uncertainty surrounding when to refer a patient with COPD to PR alternative options including self-referral and referral at COPD diagnosis and exacerbation should be considered.</w:t>
      </w:r>
    </w:p>
    <w:p w14:paraId="16295077" w14:textId="40F9A308" w:rsidR="000605C1" w:rsidRDefault="000605C1" w:rsidP="000605C1"/>
    <w:p w14:paraId="5919547B" w14:textId="77777777" w:rsidR="00CF3ABE" w:rsidRDefault="00CF3ABE" w:rsidP="001816BB"/>
    <w:p w14:paraId="475B7DE1" w14:textId="77777777" w:rsidR="002417A5" w:rsidRPr="0094345F" w:rsidRDefault="002417A5" w:rsidP="002417A5">
      <w:pPr>
        <w:rPr>
          <w:b/>
        </w:rPr>
      </w:pPr>
      <w:r w:rsidRPr="006C1C78">
        <w:rPr>
          <w:b/>
        </w:rPr>
        <w:t>E</w:t>
      </w:r>
      <w:r w:rsidRPr="00154D56">
        <w:rPr>
          <w:b/>
        </w:rPr>
        <w:t>thics &amp;</w:t>
      </w:r>
      <w:r>
        <w:rPr>
          <w:b/>
        </w:rPr>
        <w:t xml:space="preserve"> Funding</w:t>
      </w:r>
    </w:p>
    <w:p w14:paraId="1BF8EF57" w14:textId="77777777" w:rsidR="002417A5" w:rsidRDefault="002417A5" w:rsidP="002417A5"/>
    <w:p w14:paraId="3802A4D6" w14:textId="77777777" w:rsidR="002417A5" w:rsidRDefault="002417A5" w:rsidP="002417A5">
      <w:r w:rsidRPr="0064555C">
        <w:t xml:space="preserve">The University of Birmingham sponsored the study and gave ethical approval (RJ 16-032). National approval was given by Health Research Approval </w:t>
      </w:r>
      <w:r w:rsidRPr="0064555C">
        <w:rPr>
          <w:rFonts w:ascii="Calibri" w:hAnsi="Calibri" w:cs="Calibri"/>
          <w:bCs/>
        </w:rPr>
        <w:t>(IRAS ID 213367</w:t>
      </w:r>
      <w:r w:rsidRPr="0064555C">
        <w:rPr>
          <w:rFonts w:ascii="Calibri" w:hAnsi="Calibri" w:cs="Calibri"/>
        </w:rPr>
        <w:t xml:space="preserve">) </w:t>
      </w:r>
      <w:r w:rsidRPr="0064555C">
        <w:t>for the</w:t>
      </w:r>
      <w:r>
        <w:t xml:space="preserve"> 3</w:t>
      </w:r>
      <w:r w:rsidRPr="0064555C">
        <w:t xml:space="preserve"> localities NHS Birmingham South and Central (55 practices), NHS Birmingham Cross</w:t>
      </w:r>
      <w:r>
        <w:t xml:space="preserve"> C</w:t>
      </w:r>
      <w:r w:rsidRPr="0064555C">
        <w:t>ity (98 Practices) and NHS Cambridgeshire and Peterborough CCG (106 Practices). J</w:t>
      </w:r>
      <w:r>
        <w:t>W</w:t>
      </w:r>
      <w:r w:rsidRPr="0064555C">
        <w:t xml:space="preserve"> obtained necessary letters of access.</w:t>
      </w:r>
    </w:p>
    <w:p w14:paraId="587A837A" w14:textId="77777777" w:rsidR="00FD2FB9" w:rsidRDefault="00FD2FB9" w:rsidP="00383D72"/>
    <w:p w14:paraId="6F12C213" w14:textId="77777777" w:rsidR="002417A5" w:rsidRDefault="001653FE" w:rsidP="002417A5">
      <w:pPr>
        <w:autoSpaceDE w:val="0"/>
        <w:autoSpaceDN w:val="0"/>
        <w:adjustRightInd w:val="0"/>
        <w:rPr>
          <w:rFonts w:cs="AdvOT3b30f6db.B"/>
          <w:b/>
          <w:lang w:val="en-US"/>
        </w:rPr>
      </w:pPr>
      <w:r w:rsidRPr="001653FE">
        <w:rPr>
          <w:rFonts w:cs="AdvOT3b30f6db.B"/>
          <w:b/>
          <w:lang w:val="en-US"/>
        </w:rPr>
        <w:t>Acknowledgements</w:t>
      </w:r>
    </w:p>
    <w:p w14:paraId="3DAC3C2D" w14:textId="77777777" w:rsidR="001653FE" w:rsidRPr="00C03049" w:rsidRDefault="001653FE" w:rsidP="002417A5">
      <w:pPr>
        <w:autoSpaceDE w:val="0"/>
        <w:autoSpaceDN w:val="0"/>
        <w:adjustRightInd w:val="0"/>
        <w:rPr>
          <w:rFonts w:cs="AdvOT3b30f6db.B"/>
          <w:b/>
          <w:lang w:val="en-US"/>
        </w:rPr>
      </w:pPr>
    </w:p>
    <w:p w14:paraId="138D6C22" w14:textId="77777777" w:rsidR="00C67EF0" w:rsidRPr="00C03049" w:rsidRDefault="002417A5" w:rsidP="00C03049">
      <w:pPr>
        <w:autoSpaceDE w:val="0"/>
        <w:autoSpaceDN w:val="0"/>
        <w:adjustRightInd w:val="0"/>
        <w:rPr>
          <w:rFonts w:cs="AdvOT46dcae81"/>
          <w:lang w:val="en-US"/>
        </w:rPr>
      </w:pPr>
      <w:r w:rsidRPr="00C03049">
        <w:rPr>
          <w:rFonts w:cs="AdvOT46dcae81"/>
          <w:lang w:val="en-US"/>
        </w:rPr>
        <w:t>The authors would like to thank all participating GPs</w:t>
      </w:r>
      <w:r w:rsidR="001653FE">
        <w:rPr>
          <w:rFonts w:cs="AdvOT46dcae81"/>
          <w:lang w:val="en-US"/>
        </w:rPr>
        <w:t xml:space="preserve">, nurses and the health care assistant </w:t>
      </w:r>
      <w:r w:rsidRPr="00C03049">
        <w:rPr>
          <w:rFonts w:cs="AdvOT46dcae81"/>
          <w:lang w:val="en-US"/>
        </w:rPr>
        <w:t xml:space="preserve">for their </w:t>
      </w:r>
      <w:r w:rsidR="001653FE">
        <w:rPr>
          <w:rFonts w:cs="AdvOT46dcae81"/>
          <w:lang w:val="en-US"/>
        </w:rPr>
        <w:t>giving up their time, provi</w:t>
      </w:r>
      <w:r w:rsidR="00C03049">
        <w:rPr>
          <w:rFonts w:cs="AdvOT46dcae81"/>
          <w:lang w:val="en-US"/>
        </w:rPr>
        <w:t>di</w:t>
      </w:r>
      <w:r w:rsidR="001653FE">
        <w:rPr>
          <w:rFonts w:cs="AdvOT46dcae81"/>
          <w:lang w:val="en-US"/>
        </w:rPr>
        <w:t>ng the data and contributing to this study.</w:t>
      </w:r>
    </w:p>
    <w:p w14:paraId="337A0967" w14:textId="77777777" w:rsidR="002417A5" w:rsidRDefault="002417A5" w:rsidP="002417A5">
      <w:pPr>
        <w:rPr>
          <w:b/>
        </w:rPr>
      </w:pPr>
    </w:p>
    <w:p w14:paraId="6BC77EF8" w14:textId="77777777" w:rsidR="001653FE" w:rsidRPr="002417A5" w:rsidRDefault="001653FE" w:rsidP="002417A5">
      <w:pPr>
        <w:rPr>
          <w:b/>
        </w:rPr>
      </w:pPr>
      <w:r>
        <w:rPr>
          <w:b/>
        </w:rPr>
        <w:t>Author Contributions</w:t>
      </w:r>
    </w:p>
    <w:p w14:paraId="5F5EE608" w14:textId="77777777" w:rsidR="001653FE" w:rsidRDefault="001653FE" w:rsidP="002417A5">
      <w:pPr>
        <w:autoSpaceDE w:val="0"/>
        <w:autoSpaceDN w:val="0"/>
        <w:adjustRightInd w:val="0"/>
        <w:rPr>
          <w:rFonts w:cs="AdvOT3b30f6db.B"/>
          <w:lang w:val="en-US"/>
        </w:rPr>
      </w:pPr>
    </w:p>
    <w:p w14:paraId="0FD26945" w14:textId="68029BCE" w:rsidR="009354FC" w:rsidRDefault="009354FC" w:rsidP="002417A5">
      <w:pPr>
        <w:autoSpaceDE w:val="0"/>
        <w:autoSpaceDN w:val="0"/>
        <w:adjustRightInd w:val="0"/>
        <w:rPr>
          <w:rFonts w:cs="AdvOT3b30f6db.B"/>
          <w:lang w:val="en-US"/>
        </w:rPr>
      </w:pPr>
      <w:r>
        <w:rPr>
          <w:rFonts w:cs="AdvOT46dcae81"/>
          <w:lang w:val="en-US"/>
        </w:rPr>
        <w:t xml:space="preserve">JW, REJ, PA, SG and AE </w:t>
      </w:r>
      <w:r w:rsidRPr="00C03049">
        <w:rPr>
          <w:rFonts w:cs="AdvOT46dcae81"/>
          <w:lang w:val="en-US"/>
        </w:rPr>
        <w:t>were involved in the study conception and design</w:t>
      </w:r>
      <w:r>
        <w:rPr>
          <w:rFonts w:cs="AdvOT46dcae81"/>
          <w:lang w:val="en-US"/>
        </w:rPr>
        <w:t xml:space="preserve"> </w:t>
      </w:r>
      <w:r w:rsidRPr="00C03049">
        <w:rPr>
          <w:rFonts w:cs="AdvOT46dcae81"/>
          <w:lang w:val="en-US"/>
        </w:rPr>
        <w:t xml:space="preserve">and in obtaining ethical approvals. </w:t>
      </w:r>
      <w:r>
        <w:rPr>
          <w:rFonts w:cs="AdvOT46dcae81"/>
          <w:lang w:val="en-US"/>
        </w:rPr>
        <w:t>JW undertook</w:t>
      </w:r>
      <w:r w:rsidRPr="00C03049">
        <w:rPr>
          <w:rFonts w:cs="AdvOT46dcae81"/>
          <w:lang w:val="en-US"/>
        </w:rPr>
        <w:t xml:space="preserve"> data collection.</w:t>
      </w:r>
      <w:r>
        <w:rPr>
          <w:rFonts w:cs="AdvOT46dcae81"/>
          <w:lang w:val="en-US"/>
        </w:rPr>
        <w:t xml:space="preserve"> J.W (background in nursing </w:t>
      </w:r>
      <w:r w:rsidRPr="00C03049">
        <w:rPr>
          <w:rFonts w:cs="AdvOT46dcae81"/>
          <w:lang w:val="en-US"/>
        </w:rPr>
        <w:t>and primary care</w:t>
      </w:r>
      <w:r>
        <w:rPr>
          <w:rFonts w:cs="AdvOT46dcae81"/>
          <w:lang w:val="en-US"/>
        </w:rPr>
        <w:t xml:space="preserve">), REJ, PA,AE (medical and primary care) and SG (an </w:t>
      </w:r>
      <w:r w:rsidRPr="00C03049">
        <w:rPr>
          <w:rFonts w:cs="AdvOT46dcae81"/>
          <w:lang w:val="en-US"/>
        </w:rPr>
        <w:t xml:space="preserve">experienced qualitative researcher </w:t>
      </w:r>
      <w:r>
        <w:rPr>
          <w:rFonts w:cs="AdvOT46dcae81"/>
          <w:lang w:val="en-US"/>
        </w:rPr>
        <w:t xml:space="preserve">and medical </w:t>
      </w:r>
      <w:r w:rsidRPr="00C03049">
        <w:rPr>
          <w:rFonts w:cs="AdvOT46dcae81"/>
          <w:lang w:val="en-US"/>
        </w:rPr>
        <w:t>sociolog</w:t>
      </w:r>
      <w:r>
        <w:rPr>
          <w:rFonts w:cs="AdvOT46dcae81"/>
          <w:lang w:val="en-US"/>
        </w:rPr>
        <w:t xml:space="preserve">ist </w:t>
      </w:r>
      <w:r w:rsidRPr="00C03049">
        <w:rPr>
          <w:rFonts w:cs="AdvOT46dcae81"/>
          <w:lang w:val="en-US"/>
        </w:rPr>
        <w:t>analysed the data.</w:t>
      </w:r>
      <w:r>
        <w:rPr>
          <w:rFonts w:cs="AdvOT46dcae81"/>
          <w:lang w:val="en-US"/>
        </w:rPr>
        <w:t xml:space="preserve"> </w:t>
      </w:r>
      <w:r w:rsidRPr="00C03049">
        <w:rPr>
          <w:rFonts w:cs="AdvOT46dcae81"/>
          <w:lang w:val="en-US"/>
        </w:rPr>
        <w:t xml:space="preserve">Analysis was discussed with all contributing authors. The </w:t>
      </w:r>
      <w:r w:rsidRPr="00C03049">
        <w:rPr>
          <w:rFonts w:cs="AdvOT46dcae81+fb"/>
          <w:lang w:val="en-US"/>
        </w:rPr>
        <w:t>fi</w:t>
      </w:r>
      <w:r w:rsidRPr="00C03049">
        <w:rPr>
          <w:rFonts w:cs="AdvOT46dcae81"/>
          <w:lang w:val="en-US"/>
        </w:rPr>
        <w:t xml:space="preserve">rst and </w:t>
      </w:r>
      <w:r>
        <w:rPr>
          <w:rFonts w:cs="AdvOT46dcae81"/>
          <w:lang w:val="en-US"/>
        </w:rPr>
        <w:t xml:space="preserve">subsequent </w:t>
      </w:r>
      <w:r w:rsidRPr="00C03049">
        <w:rPr>
          <w:rFonts w:cs="AdvOT46dcae81"/>
          <w:lang w:val="en-US"/>
        </w:rPr>
        <w:t>drafts</w:t>
      </w:r>
      <w:r>
        <w:rPr>
          <w:rFonts w:cs="AdvOT46dcae81"/>
          <w:lang w:val="en-US"/>
        </w:rPr>
        <w:t xml:space="preserve"> </w:t>
      </w:r>
      <w:r w:rsidRPr="00C03049">
        <w:rPr>
          <w:rFonts w:cs="AdvOT46dcae81"/>
          <w:lang w:val="en-US"/>
        </w:rPr>
        <w:t xml:space="preserve">were written by </w:t>
      </w:r>
      <w:r>
        <w:rPr>
          <w:rFonts w:cs="AdvOT46dcae81"/>
          <w:lang w:val="en-US"/>
        </w:rPr>
        <w:t>JW</w:t>
      </w:r>
      <w:r w:rsidRPr="00C03049">
        <w:rPr>
          <w:rFonts w:cs="AdvOT46dcae81"/>
          <w:lang w:val="en-US"/>
        </w:rPr>
        <w:t xml:space="preserve"> All authors commented on the </w:t>
      </w:r>
      <w:r w:rsidRPr="00C03049">
        <w:rPr>
          <w:rFonts w:cs="AdvOT46dcae81+fb"/>
          <w:lang w:val="en-US"/>
        </w:rPr>
        <w:t>fi</w:t>
      </w:r>
      <w:r w:rsidRPr="00C03049">
        <w:rPr>
          <w:rFonts w:cs="AdvOT46dcae81"/>
          <w:lang w:val="en-US"/>
        </w:rPr>
        <w:t>rst and following drafts, revised</w:t>
      </w:r>
      <w:r>
        <w:rPr>
          <w:rFonts w:cs="AdvOT46dcae81"/>
          <w:lang w:val="en-US"/>
        </w:rPr>
        <w:t xml:space="preserve"> </w:t>
      </w:r>
      <w:r w:rsidRPr="00C03049">
        <w:rPr>
          <w:rFonts w:cs="AdvOT46dcae81"/>
          <w:lang w:val="en-US"/>
        </w:rPr>
        <w:t xml:space="preserve">them critically, and agreed with the </w:t>
      </w:r>
      <w:r w:rsidRPr="00C03049">
        <w:rPr>
          <w:rFonts w:cs="AdvOT46dcae81+fb"/>
          <w:lang w:val="en-US"/>
        </w:rPr>
        <w:t>fi</w:t>
      </w:r>
      <w:r w:rsidRPr="00C03049">
        <w:rPr>
          <w:rFonts w:cs="AdvOT46dcae81"/>
          <w:lang w:val="en-US"/>
        </w:rPr>
        <w:t>nal version. All authors are accountable for all</w:t>
      </w:r>
      <w:r>
        <w:rPr>
          <w:rFonts w:cs="AdvOT46dcae81"/>
          <w:lang w:val="en-US"/>
        </w:rPr>
        <w:t xml:space="preserve"> </w:t>
      </w:r>
      <w:r w:rsidRPr="00C03049">
        <w:rPr>
          <w:rFonts w:cs="AdvOT46dcae81"/>
          <w:lang w:val="en-US"/>
        </w:rPr>
        <w:t>aspects of the work.</w:t>
      </w:r>
    </w:p>
    <w:p w14:paraId="161D3517" w14:textId="77777777" w:rsidR="002417A5" w:rsidRPr="002417A5" w:rsidRDefault="002417A5" w:rsidP="002417A5">
      <w:pPr>
        <w:rPr>
          <w:b/>
        </w:rPr>
      </w:pPr>
    </w:p>
    <w:p w14:paraId="798A6F98" w14:textId="77777777" w:rsidR="001653FE" w:rsidRDefault="002417A5" w:rsidP="002417A5">
      <w:pPr>
        <w:rPr>
          <w:rFonts w:cs="AdvOT3b30f6db.B"/>
          <w:b/>
          <w:lang w:val="en-US"/>
        </w:rPr>
      </w:pPr>
      <w:r w:rsidRPr="00C03049">
        <w:rPr>
          <w:rFonts w:cs="AdvOT3b30f6db.B"/>
          <w:b/>
          <w:lang w:val="en-US"/>
        </w:rPr>
        <w:t>Competing interests</w:t>
      </w:r>
    </w:p>
    <w:p w14:paraId="4EE81BEB" w14:textId="77777777" w:rsidR="001653FE" w:rsidRDefault="001653FE" w:rsidP="002417A5">
      <w:pPr>
        <w:rPr>
          <w:rFonts w:cs="AdvOT3b30f6db.B"/>
          <w:lang w:val="en-US"/>
        </w:rPr>
      </w:pPr>
    </w:p>
    <w:p w14:paraId="24E72CC7" w14:textId="2E0050F3" w:rsidR="00AB7EFB" w:rsidRDefault="002417A5" w:rsidP="00154D56">
      <w:pPr>
        <w:rPr>
          <w:b/>
        </w:rPr>
      </w:pPr>
      <w:r w:rsidRPr="00C03049">
        <w:rPr>
          <w:rFonts w:cs="AdvOT3b30f6db.B"/>
          <w:lang w:val="en-US"/>
        </w:rPr>
        <w:t xml:space="preserve"> </w:t>
      </w:r>
      <w:r w:rsidRPr="00C03049">
        <w:rPr>
          <w:rFonts w:cs="AdvOT46dcae81"/>
          <w:lang w:val="en-US"/>
        </w:rPr>
        <w:t>The authors declare no competing interests.</w:t>
      </w:r>
    </w:p>
    <w:p w14:paraId="4B72F211" w14:textId="77777777" w:rsidR="00C07608" w:rsidRPr="001A4C91" w:rsidRDefault="00C07608" w:rsidP="00154D56">
      <w:pPr>
        <w:rPr>
          <w:b/>
        </w:rPr>
      </w:pPr>
    </w:p>
    <w:p w14:paraId="19D07874" w14:textId="77777777" w:rsidR="000774BF" w:rsidRPr="00114A2E" w:rsidRDefault="00114A2E" w:rsidP="00154D56">
      <w:pPr>
        <w:rPr>
          <w:b/>
        </w:rPr>
      </w:pPr>
      <w:r w:rsidRPr="00114A2E">
        <w:rPr>
          <w:b/>
        </w:rPr>
        <w:t>References</w:t>
      </w:r>
      <w:r w:rsidR="00E92B0F" w:rsidRPr="00114A2E">
        <w:rPr>
          <w:b/>
        </w:rPr>
        <w:t xml:space="preserve"> </w:t>
      </w:r>
    </w:p>
    <w:p w14:paraId="6DA9CC7C" w14:textId="77777777" w:rsidR="00114A2E" w:rsidRDefault="00114A2E" w:rsidP="00154D56"/>
    <w:p w14:paraId="2616A2CA" w14:textId="77777777" w:rsidR="00C738F0" w:rsidRDefault="00114A2E" w:rsidP="00114A2E">
      <w:r>
        <w:t xml:space="preserve">1. </w:t>
      </w:r>
      <w:r w:rsidR="00C738F0">
        <w:t>Department of Health</w:t>
      </w:r>
      <w:r>
        <w:t>. An outcomes strategy for COPD and Asthma</w:t>
      </w:r>
      <w:r w:rsidR="00C738F0">
        <w:t>.</w:t>
      </w:r>
    </w:p>
    <w:p w14:paraId="4D6FEF08" w14:textId="77777777" w:rsidR="00114A2E" w:rsidRDefault="00304EBD" w:rsidP="00114A2E">
      <w:hyperlink r:id="rId18" w:history="1">
        <w:r w:rsidR="00BC1698" w:rsidRPr="007D73D6">
          <w:rPr>
            <w:rStyle w:val="Hyperlink"/>
          </w:rPr>
          <w:t>https://assets.publishing.service.gov.uk/government/uploads/system/uploads/attachment_data/file/216531/dh_134001.pdf</w:t>
        </w:r>
      </w:hyperlink>
      <w:r w:rsidR="00114A2E">
        <w:t>.</w:t>
      </w:r>
      <w:r w:rsidR="00C738F0">
        <w:t xml:space="preserve"> (2011)</w:t>
      </w:r>
    </w:p>
    <w:p w14:paraId="5A31E2F7" w14:textId="77777777" w:rsidR="00BC1698" w:rsidRDefault="00BC1698" w:rsidP="00114A2E"/>
    <w:p w14:paraId="46DD0E7F" w14:textId="70665A60" w:rsidR="00BC5E0A" w:rsidRPr="005073C1" w:rsidRDefault="00114A2E" w:rsidP="00114A2E">
      <w:pPr>
        <w:rPr>
          <w:i/>
        </w:rPr>
      </w:pPr>
      <w:r>
        <w:t>2.</w:t>
      </w:r>
      <w:r w:rsidR="00C27865">
        <w:t xml:space="preserve">  </w:t>
      </w:r>
      <w:r w:rsidR="000602EE" w:rsidRPr="005073C1">
        <w:t>NHS Digital</w:t>
      </w:r>
      <w:r w:rsidR="000602EE">
        <w:t>.</w:t>
      </w:r>
      <w:r w:rsidR="000602EE" w:rsidRPr="005073C1">
        <w:t xml:space="preserve"> Hospital Episode Statistics for England. Admitted Patient Care statistics, 2017-18.</w:t>
      </w:r>
      <w:r w:rsidR="000602EE">
        <w:t xml:space="preserve"> </w:t>
      </w:r>
      <w:hyperlink r:id="rId19" w:history="1">
        <w:r w:rsidR="000602EE" w:rsidRPr="007D73D6">
          <w:rPr>
            <w:rStyle w:val="Hyperlink"/>
          </w:rPr>
          <w:t>https://digital.nhs.uk/data-and-information/publications/statistical/hospital-admitted-patient-care-activity/2017-18</w:t>
        </w:r>
      </w:hyperlink>
      <w:r w:rsidR="000602EE">
        <w:t xml:space="preserve"> (2018)</w:t>
      </w:r>
    </w:p>
    <w:p w14:paraId="29820624" w14:textId="77777777" w:rsidR="00BC5E0A" w:rsidRDefault="00BC5E0A" w:rsidP="00114A2E"/>
    <w:p w14:paraId="7C324B0C" w14:textId="110A3C5E" w:rsidR="005073C1" w:rsidRDefault="00BC5E0A" w:rsidP="00114A2E">
      <w:r>
        <w:t xml:space="preserve">3. </w:t>
      </w:r>
      <w:r w:rsidR="00C27865">
        <w:t xml:space="preserve">  </w:t>
      </w:r>
      <w:r w:rsidR="000602EE">
        <w:t xml:space="preserve">Punekar YS, Shukla A &amp; Mullerova H. COPD management costs according to the frequency of COPD exacerbations in UK primary care. </w:t>
      </w:r>
      <w:r w:rsidR="000602EE" w:rsidRPr="00C738F0">
        <w:rPr>
          <w:i/>
        </w:rPr>
        <w:t>Int J. Chron. Obstruct. Pulmon. Dis</w:t>
      </w:r>
      <w:r w:rsidR="000602EE">
        <w:t>;9:65-73 (2014)</w:t>
      </w:r>
    </w:p>
    <w:p w14:paraId="3075FF80" w14:textId="77777777" w:rsidR="00BC1698" w:rsidRDefault="00BC1698" w:rsidP="00114A2E"/>
    <w:p w14:paraId="20D98BA6" w14:textId="77777777" w:rsidR="000602EE" w:rsidRPr="00C738F0" w:rsidRDefault="00BC1698" w:rsidP="000602EE">
      <w:r>
        <w:t>4.</w:t>
      </w:r>
      <w:r w:rsidR="00C27865">
        <w:t xml:space="preserve">  </w:t>
      </w:r>
      <w:r w:rsidR="000602EE" w:rsidRPr="00C738F0">
        <w:t>Global Initiative for Chronic Obstructive Lung Disease (GOLD). Global strategy for the diagnosis, management, and prevention of chronic obstructive pulmonary disease</w:t>
      </w:r>
    </w:p>
    <w:p w14:paraId="39D799F5" w14:textId="0E5C5C3C" w:rsidR="001B2198" w:rsidRPr="001B2198" w:rsidRDefault="000602EE" w:rsidP="00A577FE">
      <w:r w:rsidRPr="00C738F0">
        <w:t>Disease</w:t>
      </w:r>
      <w:r>
        <w:t xml:space="preserve">. </w:t>
      </w:r>
      <w:hyperlink r:id="rId20" w:history="1">
        <w:r w:rsidRPr="007D73D6">
          <w:rPr>
            <w:rStyle w:val="Hyperlink"/>
          </w:rPr>
          <w:t>https://goldcopd.org/wp-content/uploads/2017/11/GOLD-2018-v6.0-FINAL-revised-20-Nov_WMS.pdf</w:t>
        </w:r>
      </w:hyperlink>
      <w:r>
        <w:t xml:space="preserve"> (2018)</w:t>
      </w:r>
    </w:p>
    <w:p w14:paraId="1F3A1849" w14:textId="77777777" w:rsidR="001B2198" w:rsidRPr="001B2198" w:rsidRDefault="001B2198" w:rsidP="00114A2E">
      <w:pPr>
        <w:rPr>
          <w:bCs/>
        </w:rPr>
      </w:pPr>
    </w:p>
    <w:p w14:paraId="673732C5" w14:textId="77777777" w:rsidR="000602EE" w:rsidRDefault="00114A2E" w:rsidP="000602EE">
      <w:r w:rsidRPr="00C738F0">
        <w:t>5.</w:t>
      </w:r>
      <w:r w:rsidR="00C27865">
        <w:t xml:space="preserve">  </w:t>
      </w:r>
      <w:r w:rsidR="000602EE">
        <w:t xml:space="preserve">National Institute for Health and Clinical Excellence. Chronic Obstructive Pulmonary Disease-in-over-16s: diagnosis-and-management. </w:t>
      </w:r>
      <w:hyperlink r:id="rId21" w:history="1">
        <w:r w:rsidR="000602EE" w:rsidRPr="007D73D6">
          <w:rPr>
            <w:rStyle w:val="Hyperlink"/>
          </w:rPr>
          <w:t>https://www.nice.org.uk/guidance/ng115</w:t>
        </w:r>
      </w:hyperlink>
      <w:r w:rsidR="000602EE">
        <w:t xml:space="preserve"> </w:t>
      </w:r>
    </w:p>
    <w:p w14:paraId="44CBDD42" w14:textId="60AAE07D" w:rsidR="00C738F0" w:rsidRPr="00C738F0" w:rsidRDefault="000602EE" w:rsidP="00A577FE">
      <w:r>
        <w:t>2018</w:t>
      </w:r>
    </w:p>
    <w:p w14:paraId="3B4ED641" w14:textId="77777777" w:rsidR="00BC1698" w:rsidRDefault="00BC1698" w:rsidP="00114A2E"/>
    <w:p w14:paraId="1FC98D18" w14:textId="77777777" w:rsidR="000602EE" w:rsidRPr="00886877" w:rsidRDefault="00C27865" w:rsidP="000602EE">
      <w:pPr>
        <w:rPr>
          <w:color w:val="333333"/>
          <w:shd w:val="clear" w:color="auto" w:fill="FFFFFF"/>
        </w:rPr>
      </w:pPr>
      <w:r>
        <w:t xml:space="preserve">6.  </w:t>
      </w:r>
      <w:r w:rsidR="000602EE">
        <w:t xml:space="preserve">Bolton CE, Bevan-Smith E, Blakey J, Crowe P, Elkin S et al </w:t>
      </w:r>
      <w:r w:rsidR="000602EE" w:rsidRPr="00F847E2">
        <w:t xml:space="preserve"> </w:t>
      </w:r>
      <w:r w:rsidR="000602EE" w:rsidRPr="00F847E2">
        <w:rPr>
          <w:color w:val="333333"/>
          <w:shd w:val="clear" w:color="auto" w:fill="FFFFFF"/>
        </w:rPr>
        <w:t>British Thoracic Society guideline on pulmonary rehabilitation in adults: accredited by NICE</w:t>
      </w:r>
      <w:r w:rsidR="000602EE">
        <w:rPr>
          <w:color w:val="333333"/>
          <w:shd w:val="clear" w:color="auto" w:fill="FFFFFF"/>
        </w:rPr>
        <w:t xml:space="preserve">. </w:t>
      </w:r>
      <w:r w:rsidR="000602EE">
        <w:rPr>
          <w:i/>
          <w:color w:val="333333"/>
          <w:shd w:val="clear" w:color="auto" w:fill="FFFFFF"/>
        </w:rPr>
        <w:t>Thorax</w:t>
      </w:r>
      <w:r w:rsidR="000602EE">
        <w:rPr>
          <w:color w:val="333333"/>
          <w:shd w:val="clear" w:color="auto" w:fill="FFFFFF"/>
        </w:rPr>
        <w:t xml:space="preserve">. 68 Supp (2) 1-30.   </w:t>
      </w:r>
      <w:hyperlink r:id="rId22" w:history="1">
        <w:r w:rsidR="000602EE" w:rsidRPr="007D73D6">
          <w:rPr>
            <w:rStyle w:val="Hyperlink"/>
            <w:shd w:val="clear" w:color="auto" w:fill="FFFFFF"/>
          </w:rPr>
          <w:t>https://thorax.bmj.com/content/68/Suppl_2/ii1.long</w:t>
        </w:r>
      </w:hyperlink>
      <w:r w:rsidR="000602EE">
        <w:rPr>
          <w:color w:val="333333"/>
          <w:shd w:val="clear" w:color="auto" w:fill="FFFFFF"/>
        </w:rPr>
        <w:t xml:space="preserve">  (2013).</w:t>
      </w:r>
    </w:p>
    <w:p w14:paraId="4D4DAD0B" w14:textId="77777777" w:rsidR="00BC1698" w:rsidRDefault="00BC1698" w:rsidP="00114A2E"/>
    <w:p w14:paraId="065AEA53" w14:textId="757270C1" w:rsidR="00BC1698" w:rsidRDefault="00114A2E" w:rsidP="00BC1698">
      <w:r>
        <w:t xml:space="preserve">7.  </w:t>
      </w:r>
      <w:r w:rsidR="00F847E2">
        <w:t xml:space="preserve">Royal College of Physicians and British Thoracic Society. </w:t>
      </w:r>
      <w:r w:rsidR="00BC1698">
        <w:t>COPD Who cares matters Clinical Audit 2014</w:t>
      </w:r>
      <w:r w:rsidR="00886877">
        <w:t xml:space="preserve">. </w:t>
      </w:r>
      <w:hyperlink r:id="rId23" w:history="1">
        <w:r w:rsidR="00886877" w:rsidRPr="007D73D6">
          <w:rPr>
            <w:rStyle w:val="Hyperlink"/>
          </w:rPr>
          <w:t>https://www.rcplondon.ac.uk/projects/outputs/copd-who-cares-matters-clinical-audit-2014</w:t>
        </w:r>
      </w:hyperlink>
      <w:r w:rsidR="00886877">
        <w:t xml:space="preserve"> (2015)</w:t>
      </w:r>
    </w:p>
    <w:p w14:paraId="68DC1524" w14:textId="77777777" w:rsidR="00BC1698" w:rsidRDefault="00BC1698" w:rsidP="00BC1698"/>
    <w:p w14:paraId="5E23FF9C" w14:textId="530EA1CB" w:rsidR="00BC1698" w:rsidRDefault="000602EE" w:rsidP="00BC1698">
      <w:r>
        <w:t>8</w:t>
      </w:r>
      <w:r w:rsidR="00BC1698">
        <w:t xml:space="preserve">.  Meis JJ, Bosma CB, Spruit MA, Franssen FM, Janssen DJ et al. A qualitative assessment of COPD patients' experiences of pulmonary rehabilitation and guidance by healthcare professionals. </w:t>
      </w:r>
      <w:r w:rsidR="00BC1698" w:rsidRPr="00F847E2">
        <w:rPr>
          <w:i/>
        </w:rPr>
        <w:t>Respir Med.</w:t>
      </w:r>
      <w:r w:rsidR="00BC1698">
        <w:t xml:space="preserve"> 2014;108(3):500-10</w:t>
      </w:r>
      <w:r w:rsidR="00F847E2">
        <w:t>. (2014)</w:t>
      </w:r>
    </w:p>
    <w:p w14:paraId="2611F557" w14:textId="77777777" w:rsidR="00BC1698" w:rsidRDefault="00BC1698" w:rsidP="00BC1698"/>
    <w:p w14:paraId="19FDD324" w14:textId="39D90CBA" w:rsidR="00BC1698" w:rsidRDefault="000602EE" w:rsidP="00BC1698">
      <w:r>
        <w:t>9</w:t>
      </w:r>
      <w:r w:rsidR="00BC1698">
        <w:t>.  Zoeckler N, Kenn K, Kuehl K, Stenzel N</w:t>
      </w:r>
      <w:r w:rsidR="00BD2CD6">
        <w:t xml:space="preserve"> &amp; </w:t>
      </w:r>
      <w:r w:rsidR="00BC1698">
        <w:t>Rief</w:t>
      </w:r>
      <w:r w:rsidR="00BD2CD6">
        <w:t xml:space="preserve"> W</w:t>
      </w:r>
      <w:r w:rsidR="00BC1698">
        <w:t xml:space="preserve">. Illness perceptions predict exercise capacity and psychological well- being after pulmonary rehabilitation in COPD patients. </w:t>
      </w:r>
      <w:r w:rsidR="00BC1698" w:rsidRPr="00F847E2">
        <w:rPr>
          <w:i/>
        </w:rPr>
        <w:t>Journal of Psychosomatic Research</w:t>
      </w:r>
      <w:r w:rsidR="00BC1698">
        <w:t>. 76(2):146-51.</w:t>
      </w:r>
      <w:r w:rsidR="00F847E2">
        <w:t xml:space="preserve"> (2014)</w:t>
      </w:r>
    </w:p>
    <w:p w14:paraId="3999B8F6" w14:textId="77777777" w:rsidR="00BC1698" w:rsidRDefault="00BC1698" w:rsidP="00BC1698"/>
    <w:p w14:paraId="595987A3" w14:textId="13C4DF18" w:rsidR="00BC1698" w:rsidRPr="00BD2CD6" w:rsidRDefault="00BC1698" w:rsidP="00BC1698">
      <w:pPr>
        <w:rPr>
          <w:sz w:val="22"/>
          <w:szCs w:val="22"/>
        </w:rPr>
      </w:pPr>
      <w:r>
        <w:t>1</w:t>
      </w:r>
      <w:r w:rsidR="000602EE">
        <w:t>0</w:t>
      </w:r>
      <w:r>
        <w:t xml:space="preserve">. </w:t>
      </w:r>
      <w:r w:rsidRPr="00BD2CD6">
        <w:t>McCarthy B, Casey D, Devane D, Murphy K, Murphy E</w:t>
      </w:r>
      <w:r w:rsidR="00F847E2" w:rsidRPr="00BD2CD6">
        <w:t xml:space="preserve"> et al.</w:t>
      </w:r>
      <w:r w:rsidRPr="00BD2CD6">
        <w:t xml:space="preserve"> Pulmonary rehabilitation for chronic obstructive pulmonary disease. </w:t>
      </w:r>
      <w:r w:rsidRPr="00BD2CD6">
        <w:rPr>
          <w:i/>
        </w:rPr>
        <w:t>Cochrane Database Syst Rev</w:t>
      </w:r>
      <w:r w:rsidRPr="00BD2CD6">
        <w:t>.</w:t>
      </w:r>
      <w:r w:rsidR="00BD2CD6" w:rsidRPr="00BD2CD6">
        <w:t xml:space="preserve"> </w:t>
      </w:r>
      <w:r w:rsidR="00BD2CD6" w:rsidRPr="00BD2CD6">
        <w:rPr>
          <w:rFonts w:cs="Arial"/>
          <w:color w:val="000000"/>
          <w:shd w:val="clear" w:color="auto" w:fill="FFFFFF"/>
        </w:rPr>
        <w:t xml:space="preserve">23;(2):CD003793. doi: 10.1002/14651858.CD003793.pub3 </w:t>
      </w:r>
      <w:r w:rsidR="00FB6AF4" w:rsidRPr="00BD2CD6">
        <w:t xml:space="preserve"> (2015)</w:t>
      </w:r>
    </w:p>
    <w:p w14:paraId="5AB562FD" w14:textId="77777777" w:rsidR="00BC1698" w:rsidRDefault="00BC1698" w:rsidP="00BC1698">
      <w:r>
        <w:t xml:space="preserve"> </w:t>
      </w:r>
    </w:p>
    <w:p w14:paraId="76BB93C5" w14:textId="725AACE7" w:rsidR="00885BC0" w:rsidRDefault="00885BC0" w:rsidP="00885BC0">
      <w:r>
        <w:t>1</w:t>
      </w:r>
      <w:r w:rsidR="000602EE">
        <w:t>1.</w:t>
      </w:r>
      <w:r w:rsidR="00BD1194">
        <w:t xml:space="preserve"> </w:t>
      </w:r>
      <w:r>
        <w:t>Puhan MA, Gimeno-Santos E, Cates CJ</w:t>
      </w:r>
      <w:r w:rsidR="00F847E2">
        <w:t xml:space="preserve"> &amp; </w:t>
      </w:r>
      <w:r>
        <w:t>Troosters</w:t>
      </w:r>
      <w:r w:rsidR="00BD2CD6">
        <w:t xml:space="preserve"> T.</w:t>
      </w:r>
      <w:r>
        <w:t xml:space="preserve"> Pulmonary rehabilitation following exacerbations of chronic obstructive pulmonary disease. </w:t>
      </w:r>
      <w:r w:rsidRPr="005B756A">
        <w:rPr>
          <w:i/>
        </w:rPr>
        <w:t>Cochrane Database Syst Rev</w:t>
      </w:r>
      <w:r>
        <w:t>. CD005305</w:t>
      </w:r>
      <w:r w:rsidR="00BD2CD6">
        <w:t xml:space="preserve">, </w:t>
      </w:r>
      <w:r w:rsidR="00BD2CD6" w:rsidRPr="00BD2CD6">
        <w:t>https:// doi/10.1002/14651858.CD005305.pub4/full</w:t>
      </w:r>
      <w:r w:rsidR="00BD2CD6">
        <w:t xml:space="preserve"> </w:t>
      </w:r>
      <w:r w:rsidR="00FB6AF4">
        <w:t>(2016)</w:t>
      </w:r>
      <w:r>
        <w:t xml:space="preserve"> </w:t>
      </w:r>
    </w:p>
    <w:p w14:paraId="1520EF65" w14:textId="77777777" w:rsidR="00BC1698" w:rsidRDefault="00BC1698" w:rsidP="00114A2E"/>
    <w:p w14:paraId="2B8CAEDD" w14:textId="3B974D4D" w:rsidR="00885BC0" w:rsidRDefault="00885BC0" w:rsidP="00114A2E">
      <w:r>
        <w:t>1</w:t>
      </w:r>
      <w:r w:rsidR="00F0233B">
        <w:t>2</w:t>
      </w:r>
      <w:r>
        <w:t xml:space="preserve">. </w:t>
      </w:r>
      <w:r w:rsidR="00F847E2">
        <w:t>Royal College of Physicians and British Thoracic Society</w:t>
      </w:r>
      <w:r>
        <w:t xml:space="preserve">. Pulmonary Rehabilitation. Steps to breathe better. </w:t>
      </w:r>
      <w:hyperlink r:id="rId24" w:history="1">
        <w:r w:rsidR="00886877" w:rsidRPr="007D73D6">
          <w:rPr>
            <w:rStyle w:val="Hyperlink"/>
          </w:rPr>
          <w:t>https://www.rcplondon.ac.uk/projects/outputs/pulmonary-rehabilitation-steps-breathe-better</w:t>
        </w:r>
      </w:hyperlink>
      <w:r w:rsidR="00886877">
        <w:t xml:space="preserve"> (2016)</w:t>
      </w:r>
    </w:p>
    <w:p w14:paraId="4F1D1E77" w14:textId="77777777" w:rsidR="00886877" w:rsidRDefault="00886877" w:rsidP="00114A2E"/>
    <w:p w14:paraId="2B268E54" w14:textId="590D5AFA" w:rsidR="00885BC0" w:rsidRPr="00886877" w:rsidRDefault="00885BC0" w:rsidP="00885BC0">
      <w:pPr>
        <w:rPr>
          <w:i/>
        </w:rPr>
      </w:pPr>
      <w:r>
        <w:t>1</w:t>
      </w:r>
      <w:r w:rsidR="00F0233B">
        <w:t>3</w:t>
      </w:r>
      <w:r>
        <w:t>. Foster F, Piggott R, Riley L</w:t>
      </w:r>
      <w:r w:rsidR="00886877">
        <w:t xml:space="preserve"> &amp;</w:t>
      </w:r>
      <w:r>
        <w:t xml:space="preserve"> Beech</w:t>
      </w:r>
      <w:r w:rsidR="00BD2CD6">
        <w:t xml:space="preserve"> R</w:t>
      </w:r>
      <w:r>
        <w:t>. Working with primary care clinicians and patients to introduce strategies for increasing referrals for pulmonary rehabilitation</w:t>
      </w:r>
      <w:r w:rsidRPr="00886877">
        <w:rPr>
          <w:i/>
        </w:rPr>
        <w:t>.</w:t>
      </w:r>
      <w:r w:rsidR="00886877">
        <w:rPr>
          <w:i/>
        </w:rPr>
        <w:t xml:space="preserve"> Prim Health Care Res Dev </w:t>
      </w:r>
      <w:r>
        <w:t>17(3):226-37.</w:t>
      </w:r>
      <w:r w:rsidR="00886877">
        <w:t xml:space="preserve"> (2016) </w:t>
      </w:r>
    </w:p>
    <w:p w14:paraId="012EF0DB" w14:textId="77777777" w:rsidR="00885BC0" w:rsidRDefault="00885BC0" w:rsidP="00885BC0"/>
    <w:p w14:paraId="00DAA7DA" w14:textId="348737BE" w:rsidR="00530CD2" w:rsidRDefault="00885BC0" w:rsidP="00885BC0">
      <w:r>
        <w:t>1</w:t>
      </w:r>
      <w:r w:rsidR="00F0233B">
        <w:t>4</w:t>
      </w:r>
      <w:r>
        <w:t>. Moore E, Newson</w:t>
      </w:r>
      <w:r w:rsidR="00886877">
        <w:t xml:space="preserve"> </w:t>
      </w:r>
      <w:r>
        <w:t>R,</w:t>
      </w:r>
      <w:r w:rsidR="00886877">
        <w:t xml:space="preserve"> </w:t>
      </w:r>
      <w:r>
        <w:t>Joshi</w:t>
      </w:r>
      <w:r w:rsidR="00886877">
        <w:t xml:space="preserve"> </w:t>
      </w:r>
      <w:r>
        <w:t>M, Palmer</w:t>
      </w:r>
      <w:r w:rsidR="00886877">
        <w:t xml:space="preserve"> </w:t>
      </w:r>
      <w:r>
        <w:t>T</w:t>
      </w:r>
      <w:r w:rsidR="00886877">
        <w:t xml:space="preserve">, </w:t>
      </w:r>
      <w:r>
        <w:t xml:space="preserve">Rothie,K, </w:t>
      </w:r>
      <w:r w:rsidR="00886877">
        <w:t>et al</w:t>
      </w:r>
      <w:r w:rsidR="00FB6AF4">
        <w:t xml:space="preserve">. </w:t>
      </w:r>
      <w:r>
        <w:t xml:space="preserve">Effects of Pulmonary Rehabilitation on </w:t>
      </w:r>
      <w:r w:rsidR="00FB6AF4">
        <w:t>Exacerbation</w:t>
      </w:r>
      <w:r>
        <w:t xml:space="preserve"> Number and Severity in People with COPD. </w:t>
      </w:r>
      <w:r w:rsidRPr="00886877">
        <w:rPr>
          <w:i/>
        </w:rPr>
        <w:t>Chest.</w:t>
      </w:r>
      <w:r>
        <w:t xml:space="preserve"> 152(6):1188-202.</w:t>
      </w:r>
      <w:r w:rsidR="00886877">
        <w:t xml:space="preserve"> (2017) </w:t>
      </w:r>
    </w:p>
    <w:p w14:paraId="245E91F2" w14:textId="0F1D5C06" w:rsidR="00F0233B" w:rsidRDefault="00F0233B" w:rsidP="00885BC0"/>
    <w:p w14:paraId="5F687E80" w14:textId="63845C76" w:rsidR="00F0233B" w:rsidRDefault="00F0233B" w:rsidP="00F0233B">
      <w:r>
        <w:t xml:space="preserve">15.  Moore L, Hogg L &amp; White P. Acceptability and feasibility of pulmonary rehabilitation for COPD: a community qualitative study. </w:t>
      </w:r>
      <w:r w:rsidRPr="00FB6AF4">
        <w:rPr>
          <w:i/>
        </w:rPr>
        <w:t>Primary Care Respiratory Journal</w:t>
      </w:r>
      <w:r>
        <w:t xml:space="preserve"> 21(4):419-24. (2012)</w:t>
      </w:r>
    </w:p>
    <w:p w14:paraId="46C9D65B" w14:textId="77777777" w:rsidR="00F0233B" w:rsidRDefault="00F0233B" w:rsidP="00F0233B"/>
    <w:p w14:paraId="48314370" w14:textId="4844997B" w:rsidR="00F0233B" w:rsidRDefault="00F0233B" w:rsidP="00F0233B">
      <w:r>
        <w:t xml:space="preserve">16.  Fischer MJ, Scharloo MJ, Snoei MJ, Kaptein MJ, Abbink MJ et al. Participation and drop- out in pulmonary rehabilitation: A qualitative analysis of the patients perspective. </w:t>
      </w:r>
      <w:r w:rsidRPr="00BD2CD6">
        <w:rPr>
          <w:i/>
        </w:rPr>
        <w:t>Clinical Rehabilitation</w:t>
      </w:r>
      <w:r>
        <w:t>. 21(3):212-21. (2007)</w:t>
      </w:r>
    </w:p>
    <w:p w14:paraId="24F50C7C" w14:textId="77777777" w:rsidR="00F0233B" w:rsidRDefault="00F0233B" w:rsidP="00F0233B"/>
    <w:p w14:paraId="67ECC0FE" w14:textId="3336364C" w:rsidR="00F0233B" w:rsidRDefault="00F0233B" w:rsidP="00F0233B">
      <w:r>
        <w:t>17.  Keating A, Lee A &amp; Holland AE. What prevents people with chronic obstructive pulmonary disease from attending pulmonary rehabilitation? A systematic review. Chronic Respir Dis. 8(2) 89-99.(2011)</w:t>
      </w:r>
    </w:p>
    <w:p w14:paraId="00B4C936" w14:textId="77777777" w:rsidR="00F0233B" w:rsidRDefault="00F0233B" w:rsidP="00F0233B"/>
    <w:p w14:paraId="3297D68A" w14:textId="0E79186B" w:rsidR="00F0233B" w:rsidRDefault="00F0233B" w:rsidP="00F0233B">
      <w:r>
        <w:t xml:space="preserve">18.  Arnold E, Bruton A &amp; Ellis-Hill C. Adherence to pulmonary rehabilitation: A qualitative study. </w:t>
      </w:r>
      <w:r w:rsidRPr="00BD2CD6">
        <w:rPr>
          <w:i/>
        </w:rPr>
        <w:t>Respir Med</w:t>
      </w:r>
      <w:r>
        <w:t>. 100(10):1716-23. (2006)</w:t>
      </w:r>
    </w:p>
    <w:p w14:paraId="060E2F46" w14:textId="77777777" w:rsidR="00F0233B" w:rsidRDefault="00F0233B" w:rsidP="00F0233B"/>
    <w:p w14:paraId="693845D0" w14:textId="690194B3" w:rsidR="00F0233B" w:rsidRDefault="00F0233B" w:rsidP="00F0233B">
      <w:r>
        <w:t xml:space="preserve">19.  Harrison SL, Robertson N, Apps L, Steiner M, Morgan M et al "We are not worthy" - why do patients decline pulmonary rehabilitation following an acute exacerbation of chronic obstructive pulmonary disease? </w:t>
      </w:r>
      <w:r>
        <w:rPr>
          <w:i/>
        </w:rPr>
        <w:t>Disability and Rehabilitation</w:t>
      </w:r>
      <w:r>
        <w:t xml:space="preserve">. 37(9) </w:t>
      </w:r>
      <w:r w:rsidRPr="000A62C4">
        <w:t xml:space="preserve">https://doi.org/10.3109/09638288.2014.939770 </w:t>
      </w:r>
      <w:r>
        <w:t>(2015)</w:t>
      </w:r>
    </w:p>
    <w:p w14:paraId="2EDB39A8" w14:textId="77777777" w:rsidR="00F0233B" w:rsidRDefault="00F0233B" w:rsidP="00F0233B">
      <w:pPr>
        <w:tabs>
          <w:tab w:val="left" w:pos="5867"/>
        </w:tabs>
      </w:pPr>
      <w:r>
        <w:tab/>
      </w:r>
    </w:p>
    <w:p w14:paraId="2B3FB235" w14:textId="0EEF0306" w:rsidR="00F0233B" w:rsidRDefault="00F0233B" w:rsidP="00F0233B">
      <w:r>
        <w:t xml:space="preserve">20.  Guo SE, Bruce A. Improving understanding of and adherence to pulmonary rehabilitation in patients with COPD: a qualitative inquiry of patient and health professional perspectives. </w:t>
      </w:r>
      <w:r w:rsidRPr="009554EC">
        <w:rPr>
          <w:i/>
        </w:rPr>
        <w:t>PLoS One</w:t>
      </w:r>
      <w:r>
        <w:t>. 9(10):e110835. (2014)</w:t>
      </w:r>
    </w:p>
    <w:p w14:paraId="45A45C5E" w14:textId="77777777" w:rsidR="00F0233B" w:rsidRDefault="00F0233B" w:rsidP="00F0233B"/>
    <w:p w14:paraId="4D785611" w14:textId="7926C718" w:rsidR="00F0233B" w:rsidRDefault="00F0233B" w:rsidP="00F0233B">
      <w:r>
        <w:t xml:space="preserve">21. Harris D, Hayter M &amp; Allender S. Improving the uptake of pulmonary rehabilitation in patients with COPD: Qualitative study of experiences and attitudes. </w:t>
      </w:r>
      <w:r w:rsidRPr="009554EC">
        <w:rPr>
          <w:i/>
        </w:rPr>
        <w:t>British Journal of General Practice</w:t>
      </w:r>
      <w:r>
        <w:t>. 58(555):703-10. (2008)</w:t>
      </w:r>
    </w:p>
    <w:p w14:paraId="1C8AB4CD" w14:textId="77777777" w:rsidR="00F0233B" w:rsidRDefault="00F0233B" w:rsidP="00F0233B"/>
    <w:p w14:paraId="0FC9EFA1" w14:textId="19E8024E" w:rsidR="000F1443" w:rsidRDefault="000F1443" w:rsidP="000F1443">
      <w:r>
        <w:t xml:space="preserve">22. Bulley C, Donaghy M, Howden S, Salisbury L, Whiteford S et al. A prospective qualitative exploration of views about attending pulmonary rehabilitation. </w:t>
      </w:r>
      <w:r w:rsidRPr="009554EC">
        <w:rPr>
          <w:i/>
        </w:rPr>
        <w:t>Physiother Res Int.</w:t>
      </w:r>
      <w:r>
        <w:t xml:space="preserve"> 14(3):181-92. (2009)</w:t>
      </w:r>
    </w:p>
    <w:p w14:paraId="50FAB281" w14:textId="77777777" w:rsidR="000F1443" w:rsidRDefault="000F1443" w:rsidP="000F1443"/>
    <w:p w14:paraId="3C9ECF7D" w14:textId="5BFFB732" w:rsidR="000F1443" w:rsidRDefault="000F1443" w:rsidP="000F1443">
      <w:r>
        <w:t>23</w:t>
      </w:r>
      <w:r w:rsidR="00BD1194">
        <w:t xml:space="preserve">. </w:t>
      </w:r>
      <w:r>
        <w:t xml:space="preserve">Cox NS, Oliveira CC, Lahham A &amp; Holland AE. Pulmonary rehabilitation referral and participation are commonly influenced by environment, knowledge, and beliefs about consequences: a systematic review using the Theoretical Domains Framework. </w:t>
      </w:r>
      <w:r w:rsidRPr="009554EC">
        <w:rPr>
          <w:i/>
        </w:rPr>
        <w:t>J Physiother</w:t>
      </w:r>
      <w:r>
        <w:t>. 63</w:t>
      </w:r>
      <w:r w:rsidR="00BD1194">
        <w:t xml:space="preserve"> </w:t>
      </w:r>
      <w:r>
        <w:t>(2):84-93. (2017)</w:t>
      </w:r>
    </w:p>
    <w:p w14:paraId="16E66659" w14:textId="77777777" w:rsidR="00C07608" w:rsidRDefault="00C07608" w:rsidP="000F1443"/>
    <w:p w14:paraId="3A897A19" w14:textId="22D2678C" w:rsidR="00F0233B" w:rsidRDefault="000F1443" w:rsidP="00885BC0">
      <w:pPr>
        <w:rPr>
          <w:rFonts w:ascii="Times New Roman" w:eastAsiaTheme="minorHAnsi" w:hAnsi="Times New Roman"/>
          <w:lang w:eastAsia="en-GB"/>
        </w:rPr>
      </w:pPr>
      <w:r>
        <w:t xml:space="preserve">24. </w:t>
      </w:r>
      <w:r w:rsidRPr="0009144A">
        <w:t xml:space="preserve">Harris D, Hayter M &amp; Allender S. Factors affecting the offer of pulmonary rehabilitation to patients with chronic obstructive pulmonary disease by primary care professionals: a qualitative study. </w:t>
      </w:r>
      <w:r w:rsidRPr="0009144A">
        <w:rPr>
          <w:i/>
        </w:rPr>
        <w:t>Primary Health Care Research &amp; Development</w:t>
      </w:r>
      <w:r w:rsidRPr="0009144A">
        <w:t>. 9(4):280-90. (2</w:t>
      </w:r>
      <w:r>
        <w:t>008)</w:t>
      </w:r>
    </w:p>
    <w:p w14:paraId="64AB2006" w14:textId="77777777" w:rsidR="00C07608" w:rsidRDefault="00C07608" w:rsidP="00885BC0"/>
    <w:p w14:paraId="2B2A8E98" w14:textId="7B7E8486" w:rsidR="00F0233B" w:rsidRPr="00A577FE" w:rsidRDefault="000F1443" w:rsidP="00A577FE">
      <w:pPr>
        <w:autoSpaceDE w:val="0"/>
        <w:autoSpaceDN w:val="0"/>
        <w:adjustRightInd w:val="0"/>
        <w:rPr>
          <w:rFonts w:eastAsiaTheme="minorHAnsi" w:cstheme="minorHAnsi"/>
        </w:rPr>
      </w:pPr>
      <w:r>
        <w:t xml:space="preserve">25. </w:t>
      </w:r>
      <w:r w:rsidRPr="00A577FE">
        <w:rPr>
          <w:rFonts w:eastAsiaTheme="minorHAnsi" w:cstheme="minorHAnsi"/>
        </w:rPr>
        <w:t>Royal C</w:t>
      </w:r>
      <w:r w:rsidRPr="005370E7">
        <w:rPr>
          <w:rFonts w:eastAsiaTheme="minorHAnsi" w:cstheme="minorHAnsi"/>
        </w:rPr>
        <w:t>ollege of Physicians of London,</w:t>
      </w:r>
      <w:r>
        <w:rPr>
          <w:rFonts w:eastAsiaTheme="minorHAnsi" w:cstheme="minorHAnsi"/>
        </w:rPr>
        <w:t xml:space="preserve"> </w:t>
      </w:r>
      <w:r w:rsidRPr="005370E7">
        <w:rPr>
          <w:rFonts w:eastAsiaTheme="minorHAnsi" w:cstheme="minorHAnsi"/>
        </w:rPr>
        <w:t>British Thoracic Society and</w:t>
      </w:r>
      <w:r>
        <w:rPr>
          <w:rFonts w:eastAsiaTheme="minorHAnsi" w:cstheme="minorHAnsi"/>
        </w:rPr>
        <w:t xml:space="preserve"> </w:t>
      </w:r>
      <w:r w:rsidRPr="00A577FE">
        <w:rPr>
          <w:rFonts w:eastAsiaTheme="minorHAnsi" w:cstheme="minorHAnsi"/>
        </w:rPr>
        <w:t xml:space="preserve">British Lung </w:t>
      </w:r>
      <w:r w:rsidRPr="00A577FE">
        <w:rPr>
          <w:rFonts w:eastAsiaTheme="minorHAnsi"/>
        </w:rPr>
        <w:t>Foundation</w:t>
      </w:r>
      <w:r w:rsidRPr="005370E7">
        <w:rPr>
          <w:rFonts w:eastAsiaTheme="minorHAnsi"/>
        </w:rPr>
        <w:t xml:space="preserve">. </w:t>
      </w:r>
      <w:r w:rsidRPr="00A577FE">
        <w:rPr>
          <w:rFonts w:eastAsiaTheme="minorHAnsi"/>
        </w:rPr>
        <w:t xml:space="preserve">Report of </w:t>
      </w:r>
      <w:r w:rsidR="00BD1194">
        <w:rPr>
          <w:rFonts w:eastAsiaTheme="minorHAnsi"/>
        </w:rPr>
        <w:t>t</w:t>
      </w:r>
      <w:r w:rsidRPr="00A577FE">
        <w:rPr>
          <w:rFonts w:eastAsiaTheme="minorHAnsi"/>
        </w:rPr>
        <w:t>he Nationa</w:t>
      </w:r>
      <w:r w:rsidRPr="005370E7">
        <w:rPr>
          <w:rFonts w:eastAsiaTheme="minorHAnsi"/>
        </w:rPr>
        <w:t xml:space="preserve">l Chronic Obstructive Pulmonary </w:t>
      </w:r>
      <w:r w:rsidRPr="00A577FE">
        <w:rPr>
          <w:rFonts w:eastAsiaTheme="minorHAnsi"/>
        </w:rPr>
        <w:t>Disease Audit 2008, UK Primary Care Organisations:</w:t>
      </w:r>
      <w:r>
        <w:rPr>
          <w:rFonts w:eastAsiaTheme="minorHAnsi"/>
        </w:rPr>
        <w:t xml:space="preserve"> </w:t>
      </w:r>
      <w:r w:rsidRPr="00A577FE">
        <w:rPr>
          <w:rFonts w:eastAsiaTheme="minorHAnsi"/>
        </w:rPr>
        <w:t>Resources and Organisation of Care.</w:t>
      </w:r>
      <w:r w:rsidRPr="00A577FE">
        <w:rPr>
          <w:rFonts w:eastAsiaTheme="minorHAnsi" w:cstheme="minorHAnsi"/>
        </w:rPr>
        <w:t xml:space="preserve"> (2008)</w:t>
      </w:r>
    </w:p>
    <w:p w14:paraId="01AD360A" w14:textId="1B932BF9" w:rsidR="000F1443" w:rsidRPr="00A577FE" w:rsidRDefault="000F1443" w:rsidP="00885BC0">
      <w:pPr>
        <w:rPr>
          <w:rFonts w:cstheme="minorHAnsi"/>
        </w:rPr>
      </w:pPr>
    </w:p>
    <w:p w14:paraId="4FEF4CDB" w14:textId="4DDDAC19" w:rsidR="0015783E" w:rsidRPr="0015783E" w:rsidRDefault="000F1443" w:rsidP="000F1443">
      <w:r>
        <w:t>26.</w:t>
      </w:r>
      <w:r w:rsidR="0015783E">
        <w:t xml:space="preserve"> </w:t>
      </w:r>
      <w:r w:rsidR="0015783E" w:rsidRPr="00BD1194">
        <w:rPr>
          <w:rFonts w:cstheme="minorHAnsi"/>
        </w:rPr>
        <w:t xml:space="preserve">Milner S, Boruff J, Beaurepaire C, Ahmed S &amp; Janaudis-Ferreira T. </w:t>
      </w:r>
      <w:r w:rsidR="0015783E" w:rsidRPr="009963C2">
        <w:rPr>
          <w:rFonts w:eastAsiaTheme="minorHAnsi" w:cstheme="minorHAnsi"/>
          <w:color w:val="000000"/>
        </w:rPr>
        <w:t>Rate of, and barriers and enablers to, pulmonary rehabilitation referral in COPD: A systematic scoping review.</w:t>
      </w:r>
      <w:r w:rsidR="0015783E">
        <w:rPr>
          <w:rFonts w:ascii="Times-Roman" w:eastAsiaTheme="minorHAnsi" w:hAnsi="Times-Roman" w:cs="Times-Roman"/>
          <w:color w:val="000000"/>
          <w:sz w:val="26"/>
          <w:szCs w:val="26"/>
        </w:rPr>
        <w:t xml:space="preserve"> </w:t>
      </w:r>
      <w:r w:rsidR="0015783E">
        <w:rPr>
          <w:rFonts w:ascii="Times-Roman" w:eastAsiaTheme="minorHAnsi" w:hAnsi="Times-Roman" w:cs="Times-Roman"/>
          <w:i/>
          <w:color w:val="000000"/>
          <w:sz w:val="26"/>
          <w:szCs w:val="26"/>
        </w:rPr>
        <w:t>Respiratory Medicine</w:t>
      </w:r>
      <w:r w:rsidR="0015783E" w:rsidRPr="009963C2">
        <w:rPr>
          <w:rFonts w:eastAsiaTheme="minorHAnsi" w:cstheme="minorHAnsi"/>
          <w:i/>
          <w:color w:val="000000"/>
        </w:rPr>
        <w:t>.</w:t>
      </w:r>
      <w:r w:rsidR="0015783E" w:rsidRPr="009963C2">
        <w:rPr>
          <w:rFonts w:eastAsiaTheme="minorHAnsi" w:cstheme="minorHAnsi"/>
          <w:color w:val="000000"/>
        </w:rPr>
        <w:t>137: 103-114. (2018)</w:t>
      </w:r>
    </w:p>
    <w:p w14:paraId="780AAEC5" w14:textId="6E2A2B01" w:rsidR="000F1443" w:rsidRDefault="000F1443" w:rsidP="00885BC0"/>
    <w:p w14:paraId="7BAAE13B" w14:textId="3DB8722B" w:rsidR="006963DB" w:rsidRPr="00E93DC1" w:rsidRDefault="00EB79AE" w:rsidP="006963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rPr>
      </w:pPr>
      <w:r w:rsidRPr="00E93DC1">
        <w:rPr>
          <w:rFonts w:cstheme="minorHAnsi"/>
        </w:rPr>
        <w:t>27.</w:t>
      </w:r>
      <w:r w:rsidR="003B6E0D" w:rsidRPr="00E93DC1">
        <w:rPr>
          <w:rFonts w:eastAsiaTheme="minorHAnsi" w:cstheme="minorHAnsi"/>
        </w:rPr>
        <w:t xml:space="preserve"> Johnston K, </w:t>
      </w:r>
      <w:r w:rsidR="006963DB" w:rsidRPr="00E93DC1">
        <w:rPr>
          <w:rFonts w:eastAsiaTheme="minorHAnsi" w:cstheme="minorHAnsi"/>
        </w:rPr>
        <w:t>Grimmer-Somers</w:t>
      </w:r>
      <w:r w:rsidR="003B6E0D" w:rsidRPr="00E93DC1">
        <w:rPr>
          <w:rFonts w:eastAsiaTheme="minorHAnsi" w:cstheme="minorHAnsi"/>
        </w:rPr>
        <w:t xml:space="preserve"> K, </w:t>
      </w:r>
      <w:r w:rsidR="006963DB" w:rsidRPr="00E93DC1">
        <w:rPr>
          <w:rFonts w:eastAsiaTheme="minorHAnsi" w:cstheme="minorHAnsi"/>
        </w:rPr>
        <w:t>Young</w:t>
      </w:r>
      <w:r w:rsidR="003B6E0D" w:rsidRPr="00E93DC1">
        <w:rPr>
          <w:rFonts w:eastAsiaTheme="minorHAnsi" w:cstheme="minorHAnsi"/>
        </w:rPr>
        <w:t xml:space="preserve"> M,</w:t>
      </w:r>
      <w:r w:rsidR="006963DB" w:rsidRPr="00E93DC1">
        <w:rPr>
          <w:rFonts w:eastAsiaTheme="minorHAnsi" w:cstheme="minorHAnsi"/>
        </w:rPr>
        <w:t xml:space="preserve"> Antic</w:t>
      </w:r>
      <w:r w:rsidR="003B6E0D" w:rsidRPr="00E93DC1">
        <w:rPr>
          <w:rFonts w:eastAsiaTheme="minorHAnsi" w:cstheme="minorHAnsi"/>
        </w:rPr>
        <w:t xml:space="preserve"> R &amp; </w:t>
      </w:r>
      <w:r w:rsidR="006963DB" w:rsidRPr="00E93DC1">
        <w:rPr>
          <w:rFonts w:eastAsiaTheme="minorHAnsi" w:cstheme="minorHAnsi"/>
        </w:rPr>
        <w:t>Frith</w:t>
      </w:r>
      <w:r w:rsidR="003B6E0D" w:rsidRPr="00E93DC1">
        <w:rPr>
          <w:rFonts w:eastAsiaTheme="minorHAnsi" w:cstheme="minorHAnsi"/>
        </w:rPr>
        <w:t xml:space="preserve"> P</w:t>
      </w:r>
      <w:r w:rsidR="00E93DC1" w:rsidRPr="00E93DC1">
        <w:rPr>
          <w:rFonts w:eastAsiaTheme="minorHAnsi" w:cstheme="minorHAnsi"/>
        </w:rPr>
        <w:t>.</w:t>
      </w:r>
      <w:r w:rsidR="006963DB" w:rsidRPr="00E93DC1">
        <w:rPr>
          <w:rFonts w:eastAsiaTheme="minorHAnsi" w:cstheme="minorHAnsi"/>
        </w:rPr>
        <w:t xml:space="preserve"> Why are some evidence-based care recommendations in chronic obstructive pulmonary disease better implemented than others? Perspectives of medical practitioners, </w:t>
      </w:r>
      <w:r w:rsidR="006963DB" w:rsidRPr="00E93DC1">
        <w:rPr>
          <w:rFonts w:eastAsiaTheme="minorHAnsi" w:cstheme="minorHAnsi"/>
          <w:i/>
        </w:rPr>
        <w:t xml:space="preserve">Int. J. </w:t>
      </w:r>
      <w:r w:rsidR="00E93DC1" w:rsidRPr="00E93DC1">
        <w:rPr>
          <w:rFonts w:eastAsiaTheme="minorHAnsi" w:cstheme="minorHAnsi"/>
          <w:i/>
        </w:rPr>
        <w:t>COPD</w:t>
      </w:r>
      <w:r w:rsidR="00E93DC1" w:rsidRPr="00E93DC1">
        <w:rPr>
          <w:rFonts w:eastAsiaTheme="minorHAnsi" w:cstheme="minorHAnsi"/>
        </w:rPr>
        <w:t xml:space="preserve"> 6 (1) </w:t>
      </w:r>
      <w:r w:rsidR="006963DB" w:rsidRPr="00E93DC1">
        <w:rPr>
          <w:rFonts w:eastAsiaTheme="minorHAnsi" w:cstheme="minorHAnsi"/>
        </w:rPr>
        <w:t>659–667.</w:t>
      </w:r>
      <w:r w:rsidR="00E93DC1" w:rsidRPr="00E93DC1">
        <w:rPr>
          <w:rFonts w:eastAsiaTheme="minorHAnsi" w:cstheme="minorHAnsi"/>
        </w:rPr>
        <w:t xml:space="preserve"> (2011)</w:t>
      </w:r>
    </w:p>
    <w:p w14:paraId="09604101" w14:textId="77777777" w:rsidR="006963DB" w:rsidRPr="00E93DC1" w:rsidRDefault="006963DB" w:rsidP="006963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rPr>
      </w:pPr>
    </w:p>
    <w:p w14:paraId="62C0A4F8" w14:textId="53D79EA5" w:rsidR="00EB79AE" w:rsidRPr="00E93DC1" w:rsidRDefault="006963DB" w:rsidP="006963DB">
      <w:pPr>
        <w:rPr>
          <w:rFonts w:cstheme="minorHAnsi"/>
        </w:rPr>
      </w:pPr>
      <w:r w:rsidRPr="00E93DC1">
        <w:rPr>
          <w:rFonts w:eastAsiaTheme="minorHAnsi" w:cstheme="minorHAnsi"/>
        </w:rPr>
        <w:t>28.</w:t>
      </w:r>
      <w:r w:rsidR="003B6E0D" w:rsidRPr="00E93DC1">
        <w:rPr>
          <w:rFonts w:eastAsiaTheme="minorHAnsi" w:cstheme="minorHAnsi"/>
        </w:rPr>
        <w:t xml:space="preserve"> </w:t>
      </w:r>
      <w:r w:rsidRPr="00E93DC1">
        <w:rPr>
          <w:rFonts w:eastAsiaTheme="minorHAnsi" w:cstheme="minorHAnsi"/>
        </w:rPr>
        <w:t>Johnston</w:t>
      </w:r>
      <w:r w:rsidR="003B6E0D" w:rsidRPr="00E93DC1">
        <w:rPr>
          <w:rFonts w:eastAsiaTheme="minorHAnsi" w:cstheme="minorHAnsi"/>
        </w:rPr>
        <w:t xml:space="preserve"> K, </w:t>
      </w:r>
      <w:r w:rsidRPr="00E93DC1">
        <w:rPr>
          <w:rFonts w:eastAsiaTheme="minorHAnsi" w:cstheme="minorHAnsi"/>
        </w:rPr>
        <w:t>Young</w:t>
      </w:r>
      <w:r w:rsidR="003B6E0D" w:rsidRPr="00E93DC1">
        <w:rPr>
          <w:rFonts w:eastAsiaTheme="minorHAnsi" w:cstheme="minorHAnsi"/>
        </w:rPr>
        <w:t xml:space="preserve"> M,</w:t>
      </w:r>
      <w:r w:rsidRPr="00E93DC1">
        <w:rPr>
          <w:rFonts w:eastAsiaTheme="minorHAnsi" w:cstheme="minorHAnsi"/>
        </w:rPr>
        <w:t xml:space="preserve"> Grimmer</w:t>
      </w:r>
      <w:r w:rsidR="003B6E0D" w:rsidRPr="00E93DC1">
        <w:rPr>
          <w:rFonts w:eastAsiaTheme="minorHAnsi" w:cstheme="minorHAnsi"/>
        </w:rPr>
        <w:t xml:space="preserve"> K, </w:t>
      </w:r>
      <w:r w:rsidRPr="00E93DC1">
        <w:rPr>
          <w:rFonts w:eastAsiaTheme="minorHAnsi" w:cstheme="minorHAnsi"/>
        </w:rPr>
        <w:t>Antic</w:t>
      </w:r>
      <w:r w:rsidR="003B6E0D" w:rsidRPr="00E93DC1">
        <w:rPr>
          <w:rFonts w:eastAsiaTheme="minorHAnsi" w:cstheme="minorHAnsi"/>
        </w:rPr>
        <w:t xml:space="preserve"> R &amp;</w:t>
      </w:r>
      <w:r w:rsidRPr="00E93DC1">
        <w:rPr>
          <w:rFonts w:eastAsiaTheme="minorHAnsi" w:cstheme="minorHAnsi"/>
        </w:rPr>
        <w:t xml:space="preserve"> Frith</w:t>
      </w:r>
      <w:r w:rsidR="003B6E0D" w:rsidRPr="00E93DC1">
        <w:rPr>
          <w:rFonts w:eastAsiaTheme="minorHAnsi" w:cstheme="minorHAnsi"/>
        </w:rPr>
        <w:t xml:space="preserve"> P.</w:t>
      </w:r>
      <w:r w:rsidRPr="00E93DC1">
        <w:rPr>
          <w:rFonts w:eastAsiaTheme="minorHAnsi" w:cstheme="minorHAnsi"/>
        </w:rPr>
        <w:t xml:space="preserve"> Barriers to, and facilitators for, referral to pulmonary rehabilitation in COPD patients from the perspective of Australian general practitioners: a qualitative study</w:t>
      </w:r>
      <w:r w:rsidR="00E93DC1">
        <w:rPr>
          <w:rFonts w:eastAsiaTheme="minorHAnsi" w:cstheme="minorHAnsi"/>
        </w:rPr>
        <w:t>.</w:t>
      </w:r>
      <w:r w:rsidRPr="00E93DC1">
        <w:rPr>
          <w:rFonts w:eastAsiaTheme="minorHAnsi" w:cstheme="minorHAnsi"/>
        </w:rPr>
        <w:t xml:space="preserve"> </w:t>
      </w:r>
      <w:r w:rsidRPr="00E93DC1">
        <w:rPr>
          <w:rFonts w:eastAsiaTheme="minorHAnsi" w:cstheme="minorHAnsi"/>
          <w:i/>
        </w:rPr>
        <w:t>Pri</w:t>
      </w:r>
      <w:r w:rsidR="00E93DC1" w:rsidRPr="00E93DC1">
        <w:rPr>
          <w:rFonts w:eastAsiaTheme="minorHAnsi" w:cstheme="minorHAnsi"/>
          <w:i/>
        </w:rPr>
        <w:t>m. Care Respir</w:t>
      </w:r>
      <w:r w:rsidR="00E93DC1" w:rsidRPr="00E93DC1">
        <w:rPr>
          <w:rFonts w:eastAsiaTheme="minorHAnsi" w:cstheme="minorHAnsi"/>
        </w:rPr>
        <w:t>. J. 22 (3)</w:t>
      </w:r>
      <w:r w:rsidRPr="00E93DC1">
        <w:rPr>
          <w:rFonts w:eastAsiaTheme="minorHAnsi" w:cstheme="minorHAnsi"/>
        </w:rPr>
        <w:t xml:space="preserve"> 319–324.</w:t>
      </w:r>
      <w:r w:rsidR="00E93DC1" w:rsidRPr="00E93DC1">
        <w:rPr>
          <w:rFonts w:eastAsiaTheme="minorHAnsi" w:cstheme="minorHAnsi"/>
        </w:rPr>
        <w:t xml:space="preserve"> (2013)</w:t>
      </w:r>
    </w:p>
    <w:p w14:paraId="0D2294AA" w14:textId="1B2FF83F" w:rsidR="00EB79AE" w:rsidRPr="00E93DC1" w:rsidRDefault="00EB79AE" w:rsidP="00885BC0">
      <w:pPr>
        <w:rPr>
          <w:rFonts w:cstheme="minorHAnsi"/>
        </w:rPr>
      </w:pPr>
    </w:p>
    <w:p w14:paraId="3872DC06" w14:textId="789D87CA" w:rsidR="00EB79AE" w:rsidRPr="00E93DC1" w:rsidRDefault="00EB79AE" w:rsidP="00885BC0">
      <w:pPr>
        <w:rPr>
          <w:rFonts w:ascii="Times-Roman" w:eastAsiaTheme="minorHAnsi" w:hAnsi="Times-Roman" w:cs="Times-Roman"/>
          <w:sz w:val="12"/>
          <w:szCs w:val="12"/>
        </w:rPr>
      </w:pPr>
      <w:r w:rsidRPr="00E93DC1">
        <w:rPr>
          <w:rFonts w:cstheme="minorHAnsi"/>
        </w:rPr>
        <w:t>29.</w:t>
      </w:r>
      <w:r w:rsidR="003B6E0D" w:rsidRPr="00E93DC1">
        <w:rPr>
          <w:rFonts w:cstheme="minorHAnsi"/>
        </w:rPr>
        <w:t xml:space="preserve"> </w:t>
      </w:r>
      <w:r w:rsidR="00E93DC1" w:rsidRPr="00E93DC1">
        <w:rPr>
          <w:rFonts w:eastAsiaTheme="minorHAnsi" w:cstheme="minorHAnsi"/>
        </w:rPr>
        <w:t>Johnston K, Grimmer-Somers K, Young M, Antic R &amp; Frith P.  Which chronic obstructive pulmonary disease care recommendations have low implementation and why? A pilot study, BMC Res. Notes 5 652. (2012)</w:t>
      </w:r>
      <w:r w:rsidR="00E93DC1" w:rsidRPr="00E93DC1">
        <w:rPr>
          <w:rFonts w:ascii="Times-Roman" w:eastAsiaTheme="minorHAnsi" w:hAnsi="Times-Roman" w:cs="Times-Roman"/>
          <w:sz w:val="12"/>
          <w:szCs w:val="12"/>
        </w:rPr>
        <w:t>.</w:t>
      </w:r>
    </w:p>
    <w:p w14:paraId="30CFD64A" w14:textId="77777777" w:rsidR="00E93DC1" w:rsidRDefault="00E93DC1" w:rsidP="00885BC0"/>
    <w:p w14:paraId="3459FA30" w14:textId="79A15F2E" w:rsidR="00C07608" w:rsidRDefault="00EB79AE" w:rsidP="00C07608">
      <w:r>
        <w:t>30</w:t>
      </w:r>
      <w:r w:rsidR="000F1443">
        <w:t>.</w:t>
      </w:r>
      <w:r w:rsidR="00C07608">
        <w:t xml:space="preserve"> NHS Digital. Quality and Outcomes Framework, Recorded Prevalence, achievements and exceptions, respiratory group, COPD, 2015-16,CCG level. </w:t>
      </w:r>
      <w:hyperlink r:id="rId25" w:history="1">
        <w:r w:rsidR="00C07608" w:rsidRPr="007D73D6">
          <w:rPr>
            <w:rStyle w:val="Hyperlink"/>
          </w:rPr>
          <w:t>https://digital.nhs.uk/data-and-information/publications/statistical/quality-and-outcomes-framework-achievement-prevalence-and-exceptions-data/quality-and-outcomes-framework-qof-2015-16</w:t>
        </w:r>
      </w:hyperlink>
      <w:r w:rsidR="00C07608">
        <w:t xml:space="preserve"> (2016)</w:t>
      </w:r>
    </w:p>
    <w:p w14:paraId="59026A08" w14:textId="4D75FE57" w:rsidR="00F0233B" w:rsidRDefault="00F0233B" w:rsidP="00885BC0"/>
    <w:p w14:paraId="1793C0B6" w14:textId="490E6B20" w:rsidR="000F1443" w:rsidRDefault="00EB79AE" w:rsidP="00885BC0">
      <w:r>
        <w:t>31.</w:t>
      </w:r>
      <w:r w:rsidR="00C07608">
        <w:t xml:space="preserve"> NHS Digital. NHS Rightcare CCG Data Pack. Focus Pack for CVD, Neurological, Respiratory and Maternity – April 2016. Midlands and East.  </w:t>
      </w:r>
      <w:hyperlink r:id="rId26" w:history="1">
        <w:r w:rsidR="00C07608" w:rsidRPr="007D73D6">
          <w:rPr>
            <w:rStyle w:val="Hyperlink"/>
          </w:rPr>
          <w:t>https://www.england.nhs.uk/rightcare/products/ccg-data-packs/focus-packs/focus-packs-for-cvd-neurological-respiratory-maternity-april-2016/</w:t>
        </w:r>
      </w:hyperlink>
      <w:r w:rsidR="00C07608">
        <w:t xml:space="preserve"> (2018) </w:t>
      </w:r>
    </w:p>
    <w:p w14:paraId="46AA992C" w14:textId="77777777" w:rsidR="00EB79AE" w:rsidRDefault="00EB79AE" w:rsidP="00885BC0"/>
    <w:p w14:paraId="1CF7F735" w14:textId="48B37BE8" w:rsidR="00C07608" w:rsidRDefault="00EB79AE" w:rsidP="00C07608">
      <w:r>
        <w:t>32.</w:t>
      </w:r>
      <w:r w:rsidR="00C07608">
        <w:t xml:space="preserve">  Birmingham South Central Clinical Commissioning Group. Birmingham South Central CCG EDS2 Report. Birmingham,</w:t>
      </w:r>
      <w:r w:rsidR="000971E1">
        <w:t xml:space="preserve"> </w:t>
      </w:r>
      <w:r w:rsidR="00C07608">
        <w:t xml:space="preserve">UK.   </w:t>
      </w:r>
      <w:hyperlink r:id="rId27" w:history="1">
        <w:r w:rsidR="00C07608" w:rsidRPr="007D73D6">
          <w:rPr>
            <w:rStyle w:val="Hyperlink"/>
          </w:rPr>
          <w:t>https://www.birminghamandsolihullccg.nhs.uk/about-us/publications/equality-diversity-inclusion/28-equality-delivery-system-update-birmingham-south-central-ccg-2017/file</w:t>
        </w:r>
      </w:hyperlink>
      <w:r w:rsidR="00C07608">
        <w:t xml:space="preserve">  (2017)</w:t>
      </w:r>
    </w:p>
    <w:p w14:paraId="4954711F" w14:textId="569524B5" w:rsidR="00C07608" w:rsidRDefault="00C07608" w:rsidP="00C07608"/>
    <w:p w14:paraId="4784958B" w14:textId="4F7390AC" w:rsidR="00C07608" w:rsidRDefault="00EB79AE" w:rsidP="00C07608">
      <w:r>
        <w:t>33.</w:t>
      </w:r>
      <w:r w:rsidR="00C07608">
        <w:t xml:space="preserve">  Department for Communities and Local Government. The English indices of Deprivation – Statistical Release 9/2015.  </w:t>
      </w:r>
      <w:hyperlink r:id="rId28" w:history="1">
        <w:r w:rsidR="00C07608" w:rsidRPr="007D73D6">
          <w:rPr>
            <w:rStyle w:val="Hyperlink"/>
          </w:rPr>
          <w:t>https://assets.publishing.service.gov.uk/government/uploads/system/uploads/attachment_data/file/465791/English_Indices_of_Deprivation_2015_-_Statistical_Release.pdf</w:t>
        </w:r>
      </w:hyperlink>
      <w:r w:rsidR="00C07608">
        <w:t xml:space="preserve">  (2015)</w:t>
      </w:r>
    </w:p>
    <w:p w14:paraId="4469C2D2" w14:textId="77777777" w:rsidR="00C07608" w:rsidRDefault="00C07608" w:rsidP="00C07608"/>
    <w:p w14:paraId="2863DD83" w14:textId="3A85EA9E" w:rsidR="00C07608" w:rsidRDefault="00EB79AE" w:rsidP="00C07608">
      <w:r>
        <w:t>34.</w:t>
      </w:r>
      <w:r w:rsidR="00C07608">
        <w:t xml:space="preserve"> Mukhtar TK, Bankhead C, Stevens S, Perera R, Holt TA et al. Factors associated with consultation rates in general practice in England, 2013–2014: a cross-sectional study. </w:t>
      </w:r>
      <w:r w:rsidR="00C07608" w:rsidRPr="002B2CE9">
        <w:rPr>
          <w:i/>
        </w:rPr>
        <w:t>British Journal of General Practice</w:t>
      </w:r>
      <w:r w:rsidR="00C07608">
        <w:t>. 68(670):e370-e7. (2018)</w:t>
      </w:r>
    </w:p>
    <w:p w14:paraId="1A04301B" w14:textId="0588121C" w:rsidR="00C07608" w:rsidRDefault="00C07608" w:rsidP="00C07608"/>
    <w:p w14:paraId="06A20EC3" w14:textId="0D8C6396" w:rsidR="00587E05" w:rsidRDefault="00EB79AE" w:rsidP="00C07608">
      <w:r>
        <w:t>35.</w:t>
      </w:r>
      <w:r w:rsidR="000971E1">
        <w:t xml:space="preserve"> Office of National Statistics. Mid-2017 Population estimates for Clinical Commissioning Groups</w:t>
      </w:r>
      <w:r w:rsidR="00587E05">
        <w:t xml:space="preserve"> in England</w:t>
      </w:r>
      <w:r w:rsidR="000971E1">
        <w:t xml:space="preserve"> by</w:t>
      </w:r>
      <w:r w:rsidR="00587E05">
        <w:t xml:space="preserve"> single year of age and sex. National Statistics. </w:t>
      </w:r>
      <w:hyperlink r:id="rId29" w:history="1">
        <w:r w:rsidR="00587E05" w:rsidRPr="009711EF">
          <w:rPr>
            <w:rStyle w:val="Hyperlink"/>
          </w:rPr>
          <w:t>https://www.ons.gov.uk/peoplepopulationandcommunity/populationandmigration/populationestimates/datasets/clinicalcommissioninggroupmidyearpopulationestimates</w:t>
        </w:r>
      </w:hyperlink>
      <w:r w:rsidR="00587E05">
        <w:t xml:space="preserve">  (2018)</w:t>
      </w:r>
    </w:p>
    <w:p w14:paraId="1DADD97A" w14:textId="77777777" w:rsidR="00587E05" w:rsidRDefault="00587E05" w:rsidP="00C07608"/>
    <w:p w14:paraId="1B53266C" w14:textId="0E2544A0" w:rsidR="00C07608" w:rsidRPr="00C72270" w:rsidRDefault="00EB79AE" w:rsidP="00C07608">
      <w:r>
        <w:t>36.</w:t>
      </w:r>
      <w:r w:rsidR="00C07608">
        <w:t xml:space="preserve">  Dryver A. Lavaras P (Ed). Adaptive Sampling Methods. In </w:t>
      </w:r>
      <w:r w:rsidR="00C07608" w:rsidRPr="00C72270">
        <w:rPr>
          <w:i/>
        </w:rPr>
        <w:t>Encyclopaedia of Research Methods.</w:t>
      </w:r>
      <w:r w:rsidR="00C07608" w:rsidRPr="00C72270">
        <w:t xml:space="preserve"> </w:t>
      </w:r>
      <w:r w:rsidR="00C07608">
        <w:t>Thousand Oaks. Sage</w:t>
      </w:r>
      <w:r w:rsidR="00C07608" w:rsidRPr="00C72270">
        <w:rPr>
          <w:i/>
        </w:rPr>
        <w:t xml:space="preserve"> </w:t>
      </w:r>
      <w:hyperlink r:id="rId30" w:history="1">
        <w:r w:rsidR="00C07608" w:rsidRPr="007D73D6">
          <w:rPr>
            <w:rStyle w:val="Hyperlink"/>
            <w:i/>
          </w:rPr>
          <w:t>http://dx.doi.org/10.4135/9781412963947</w:t>
        </w:r>
      </w:hyperlink>
      <w:r w:rsidR="00C07608">
        <w:rPr>
          <w:i/>
        </w:rPr>
        <w:t xml:space="preserve"> </w:t>
      </w:r>
    </w:p>
    <w:p w14:paraId="5FF5AF49" w14:textId="77777777" w:rsidR="00C07608" w:rsidRDefault="00C07608" w:rsidP="00C07608"/>
    <w:p w14:paraId="6F526A3E" w14:textId="6AF46189" w:rsidR="00C07608" w:rsidRDefault="00EB79AE" w:rsidP="00C07608">
      <w:r>
        <w:t>37.</w:t>
      </w:r>
      <w:r w:rsidR="00C07608">
        <w:t xml:space="preserve">  Thompson S. </w:t>
      </w:r>
      <w:r w:rsidR="00C07608" w:rsidRPr="002B2CE9">
        <w:rPr>
          <w:i/>
        </w:rPr>
        <w:t>Sampling</w:t>
      </w:r>
      <w:r w:rsidR="00C07608">
        <w:t xml:space="preserve">. 3rd Ed: (UK Wiley. 2012)     </w:t>
      </w:r>
    </w:p>
    <w:p w14:paraId="47C2CDD9" w14:textId="77777777" w:rsidR="00C07608" w:rsidRDefault="00C07608" w:rsidP="00C07608"/>
    <w:p w14:paraId="175FEB74" w14:textId="1D6A0CC9" w:rsidR="00C07608" w:rsidRDefault="00EB79AE" w:rsidP="00C07608">
      <w:r>
        <w:t>38.</w:t>
      </w:r>
      <w:r w:rsidR="00C07608">
        <w:t xml:space="preserve">.  Fowler F. </w:t>
      </w:r>
      <w:r w:rsidR="00C07608" w:rsidRPr="00A9473D">
        <w:rPr>
          <w:i/>
        </w:rPr>
        <w:t>Survey Research Methods (Applied Social Research Methods</w:t>
      </w:r>
      <w:r w:rsidR="00C07608">
        <w:t>). 5th ed: (London. SAGE. 2013)</w:t>
      </w:r>
    </w:p>
    <w:p w14:paraId="55D89103" w14:textId="77777777" w:rsidR="00C07608" w:rsidRDefault="00C07608" w:rsidP="00C07608"/>
    <w:p w14:paraId="7040120E" w14:textId="7D6546A7" w:rsidR="00C07608" w:rsidRDefault="00EB79AE" w:rsidP="00C07608">
      <w:r>
        <w:t>39.</w:t>
      </w:r>
      <w:r w:rsidR="00C07608">
        <w:t xml:space="preserve">  Yeo A, Legard,R, Keegan,J, Ward,K, McNaughton-Nicholls C et al In-depth Interviews. In: Ritchies J, Lewis,J, McNaughton-Nicholls,C &amp; R,Ormston, editor. </w:t>
      </w:r>
      <w:r w:rsidR="00C07608" w:rsidRPr="00A9473D">
        <w:rPr>
          <w:i/>
        </w:rPr>
        <w:t>Qualitative Research Practice A Guide for Social Science Students and Researchers</w:t>
      </w:r>
      <w:r w:rsidR="00C07608">
        <w:t>. 2nd ed. (London: SAGE; 2018)</w:t>
      </w:r>
    </w:p>
    <w:p w14:paraId="6501877D" w14:textId="77777777" w:rsidR="00C07608" w:rsidRDefault="00C07608" w:rsidP="00C07608"/>
    <w:p w14:paraId="06B7AF8A" w14:textId="73CD6B20" w:rsidR="00C07608" w:rsidRDefault="00EB79AE" w:rsidP="00C07608">
      <w:r>
        <w:t>40.</w:t>
      </w:r>
      <w:r w:rsidR="00C07608">
        <w:t xml:space="preserve">  Irvine A. Realities Tool Kit  #14 Using Phone Interviews. Realities Part of the Economic and Social Research Council National Centre for Research Methods. University of York </w:t>
      </w:r>
      <w:hyperlink r:id="rId31" w:history="1">
        <w:r w:rsidR="00C07608" w:rsidRPr="007D73D6">
          <w:rPr>
            <w:rStyle w:val="Hyperlink"/>
          </w:rPr>
          <w:t>http://eprints.ncrm.ac.uk/1576/1/14-toolkit-phone-interviews.pdf</w:t>
        </w:r>
      </w:hyperlink>
      <w:r w:rsidR="00C07608">
        <w:t xml:space="preserve">  (2010)</w:t>
      </w:r>
    </w:p>
    <w:p w14:paraId="4FD5EE8A" w14:textId="77777777" w:rsidR="00C07608" w:rsidRDefault="00C07608" w:rsidP="00C07608"/>
    <w:p w14:paraId="5D2D00D1" w14:textId="79737243" w:rsidR="00C07608" w:rsidRPr="00A9473D" w:rsidRDefault="00EB79AE" w:rsidP="00C07608">
      <w:r>
        <w:t>41.</w:t>
      </w:r>
      <w:r w:rsidR="00C07608">
        <w:t xml:space="preserve">  Hagens V, Dobrow,M &amp; R Chafe. Interviewee Transcript Review: assessing the impact on qualitative research. </w:t>
      </w:r>
      <w:r w:rsidR="00C07608" w:rsidRPr="00A9473D">
        <w:rPr>
          <w:i/>
        </w:rPr>
        <w:t>BMC Medical Research Methodology</w:t>
      </w:r>
      <w:r w:rsidR="00C07608">
        <w:t xml:space="preserve"> 9(47)</w:t>
      </w:r>
      <w:r w:rsidR="00C07608" w:rsidRPr="00A9473D">
        <w:rPr>
          <w:rFonts w:ascii="Arial" w:hAnsi="Arial" w:cs="Arial"/>
          <w:color w:val="000000"/>
          <w:sz w:val="17"/>
          <w:szCs w:val="17"/>
          <w:shd w:val="clear" w:color="auto" w:fill="FFFFFF"/>
        </w:rPr>
        <w:t xml:space="preserve"> </w:t>
      </w:r>
      <w:r w:rsidR="00C07608" w:rsidRPr="00A9473D">
        <w:rPr>
          <w:rFonts w:cs="Arial"/>
          <w:color w:val="000000"/>
          <w:shd w:val="clear" w:color="auto" w:fill="FFFFFF"/>
        </w:rPr>
        <w:t>doi: 10.1186/1471-2288-</w:t>
      </w:r>
      <w:r w:rsidR="00C07608">
        <w:t>(2009)</w:t>
      </w:r>
    </w:p>
    <w:p w14:paraId="22854637" w14:textId="77777777" w:rsidR="00C07608" w:rsidRDefault="00C07608" w:rsidP="00C07608"/>
    <w:p w14:paraId="6DE38238" w14:textId="19A1CCD4" w:rsidR="00C07608" w:rsidRDefault="00EB79AE" w:rsidP="00C07608">
      <w:r>
        <w:t>42.</w:t>
      </w:r>
      <w:r w:rsidR="00C07608">
        <w:t xml:space="preserve">  Michie S, Atkin L &amp; West, R. The Behaviour Change Wheel. (Great Britain. Silverback. 2014)</w:t>
      </w:r>
    </w:p>
    <w:p w14:paraId="4C07A12B" w14:textId="77777777" w:rsidR="00C07608" w:rsidRDefault="00C07608" w:rsidP="00C07608"/>
    <w:p w14:paraId="5BBECE27" w14:textId="3D8646EC" w:rsidR="00C07608" w:rsidRDefault="00EB79AE" w:rsidP="00C07608">
      <w:r>
        <w:t>43.</w:t>
      </w:r>
      <w:r w:rsidR="00C07608">
        <w:t xml:space="preserve">  Gong F, Castaneda D, Zhang X, Stock L, Ayala L et al Using the associative imagery technique in qualitative health research: the experiences of homecare workers and consumers. </w:t>
      </w:r>
      <w:r w:rsidR="00C07608" w:rsidRPr="00A9473D">
        <w:rPr>
          <w:i/>
        </w:rPr>
        <w:t>Qual Health Res.</w:t>
      </w:r>
      <w:r w:rsidR="00C07608">
        <w:t xml:space="preserve"> 22(10):1414-24 (2012)</w:t>
      </w:r>
    </w:p>
    <w:p w14:paraId="7FC6BA92" w14:textId="746B468E" w:rsidR="005370E7" w:rsidRDefault="005370E7" w:rsidP="00C07608"/>
    <w:p w14:paraId="41F79EB6" w14:textId="2B71FFE7" w:rsidR="00C07608" w:rsidRDefault="00EB79AE" w:rsidP="00C07608">
      <w:r>
        <w:t>44.</w:t>
      </w:r>
      <w:r w:rsidR="005370E7">
        <w:t xml:space="preserve"> Grady M. Qualitative and Action Research: A Practitioner Handbook. (USA: Phi Delta Kapa Educational Foundation 1998) </w:t>
      </w:r>
    </w:p>
    <w:p w14:paraId="53907F36" w14:textId="55389B98" w:rsidR="00C07608" w:rsidRDefault="00EB79AE" w:rsidP="00C07608">
      <w:r>
        <w:t>45.</w:t>
      </w:r>
      <w:r w:rsidR="00C07608">
        <w:t xml:space="preserve">  Beebe J. Rapid Qualitative Inquiry: A Field Guide to team-based assessment. 2nd ed. (New York: Rowman &amp; Littlefield. 2014)</w:t>
      </w:r>
    </w:p>
    <w:p w14:paraId="48ED8E27" w14:textId="4507EABE" w:rsidR="00C07608" w:rsidRDefault="00C07608" w:rsidP="00885BC0"/>
    <w:p w14:paraId="26F888D0" w14:textId="239451EF" w:rsidR="00C07608" w:rsidRDefault="00EB79AE" w:rsidP="00885BC0">
      <w:r>
        <w:t>46.</w:t>
      </w:r>
      <w:r w:rsidR="005370E7">
        <w:t xml:space="preserve"> Lewis A, Bruton A &amp; Donovan-Hall M. Uncertainty prior to pulmonary rehabilitation in primary care: A phenomenological qualitative study in patients with chronic obstructive pulmonary disease. </w:t>
      </w:r>
      <w:r w:rsidR="005370E7" w:rsidRPr="009554EC">
        <w:rPr>
          <w:i/>
        </w:rPr>
        <w:t>Chron Respir Dis</w:t>
      </w:r>
      <w:r w:rsidR="005370E7">
        <w:t>. 11(3):173-80. (2014)</w:t>
      </w:r>
    </w:p>
    <w:p w14:paraId="60DBD751" w14:textId="77777777" w:rsidR="00C07608" w:rsidRDefault="00C07608" w:rsidP="00885BC0"/>
    <w:p w14:paraId="244762DA" w14:textId="356B4C98" w:rsidR="00C07608" w:rsidRDefault="00EB79AE" w:rsidP="0015783E">
      <w:r>
        <w:t>47.</w:t>
      </w:r>
      <w:r w:rsidR="005370E7">
        <w:t xml:space="preserve"> </w:t>
      </w:r>
      <w:r w:rsidR="00A577FE">
        <w:t>Hull S, Mathur R, Lloyd-Owen S, Round T &amp; Robso</w:t>
      </w:r>
      <w:r w:rsidR="0015783E">
        <w:t>n</w:t>
      </w:r>
      <w:r w:rsidR="00A577FE">
        <w:t>,J</w:t>
      </w:r>
      <w:r w:rsidR="0015783E">
        <w:t xml:space="preserve">. </w:t>
      </w:r>
      <w:r w:rsidR="0015783E" w:rsidRPr="0015783E">
        <w:t>Improving outcomes for people with COPD by developing networks of general practices: evaluation of a quality improvement project in east London</w:t>
      </w:r>
      <w:r w:rsidR="0015783E">
        <w:t xml:space="preserve">. </w:t>
      </w:r>
      <w:r w:rsidR="0015783E">
        <w:rPr>
          <w:i/>
        </w:rPr>
        <w:t>Npj Primary Care Respiratory Medicine</w:t>
      </w:r>
      <w:r w:rsidR="0015783E" w:rsidRPr="0015783E">
        <w:t>. 24, 14082; doi:10.1038 (2014)</w:t>
      </w:r>
    </w:p>
    <w:p w14:paraId="706645D2" w14:textId="77777777" w:rsidR="00E93DC1" w:rsidRPr="0015783E" w:rsidRDefault="00E93DC1" w:rsidP="0015783E"/>
    <w:p w14:paraId="71765C1D" w14:textId="59D151F5" w:rsidR="00BD1194" w:rsidRDefault="00EB79AE" w:rsidP="00BD1194">
      <w:r>
        <w:t>48.</w:t>
      </w:r>
      <w:r w:rsidR="00E93DC1">
        <w:t xml:space="preserve"> </w:t>
      </w:r>
      <w:r w:rsidR="00BD1194">
        <w:t xml:space="preserve">NHS England &amp; British Medical Association. Investment and evolution:  A five-year framework for GP contract reform to implement The NHS Long Term Plan. </w:t>
      </w:r>
      <w:hyperlink r:id="rId32" w:history="1">
        <w:r w:rsidR="009963C2" w:rsidRPr="009711EF">
          <w:rPr>
            <w:rStyle w:val="Hyperlink"/>
          </w:rPr>
          <w:t>https://www.england.nhs.uk/wp-content/uploads/2019/01/gp-contract-2019.pdf</w:t>
        </w:r>
      </w:hyperlink>
      <w:r w:rsidR="009963C2">
        <w:t xml:space="preserve"> </w:t>
      </w:r>
      <w:r w:rsidR="00BD1194">
        <w:t xml:space="preserve"> </w:t>
      </w:r>
      <w:r w:rsidR="009963C2">
        <w:t>(2019)</w:t>
      </w:r>
    </w:p>
    <w:p w14:paraId="697A3120" w14:textId="11B3EE1F" w:rsidR="005370E7" w:rsidRDefault="005370E7" w:rsidP="00BD1194"/>
    <w:p w14:paraId="3EC2E764" w14:textId="64FF5DDC" w:rsidR="005370E7" w:rsidRDefault="005370E7" w:rsidP="00885BC0"/>
    <w:p w14:paraId="33C0B8BC" w14:textId="7A1E2C20" w:rsidR="005370E7" w:rsidRDefault="005370E7" w:rsidP="00885BC0"/>
    <w:p w14:paraId="728FD037" w14:textId="647D3F49" w:rsidR="005370E7" w:rsidRDefault="005370E7" w:rsidP="00885BC0"/>
    <w:p w14:paraId="33F1B48D" w14:textId="706F483C" w:rsidR="005370E7" w:rsidRDefault="005370E7" w:rsidP="00885BC0"/>
    <w:p w14:paraId="78331A28" w14:textId="4426886B" w:rsidR="005370E7" w:rsidRDefault="005370E7" w:rsidP="00885BC0"/>
    <w:p w14:paraId="154C51E8" w14:textId="1E122D97" w:rsidR="005370E7" w:rsidRDefault="005370E7" w:rsidP="00885BC0"/>
    <w:p w14:paraId="3A6BC0D0" w14:textId="72422F90" w:rsidR="005370E7" w:rsidRDefault="005370E7" w:rsidP="00885BC0"/>
    <w:p w14:paraId="7027966E" w14:textId="1967A7D4" w:rsidR="005370E7" w:rsidRDefault="005370E7" w:rsidP="00885BC0"/>
    <w:p w14:paraId="389E419D" w14:textId="71B4A9D2" w:rsidR="005370E7" w:rsidRDefault="005370E7" w:rsidP="00885BC0"/>
    <w:p w14:paraId="3AE3CD9B" w14:textId="5225DC36" w:rsidR="005370E7" w:rsidRDefault="005370E7" w:rsidP="00885BC0"/>
    <w:p w14:paraId="117DD4B1" w14:textId="77777777" w:rsidR="005370E7" w:rsidRDefault="005370E7" w:rsidP="00885BC0"/>
    <w:p w14:paraId="0D0D81F7" w14:textId="77777777" w:rsidR="00294463" w:rsidRDefault="00294463" w:rsidP="00114A2E"/>
    <w:sectPr w:rsidR="00294463" w:rsidSect="009E5958">
      <w:footerReference w:type="even" r:id="rId33"/>
      <w:footerReference w:type="default" r:id="rId3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D2D58" w14:textId="77777777" w:rsidR="00304EBD" w:rsidRDefault="00304EBD" w:rsidP="00CC029B">
      <w:r>
        <w:separator/>
      </w:r>
    </w:p>
  </w:endnote>
  <w:endnote w:type="continuationSeparator" w:id="0">
    <w:p w14:paraId="57A82441" w14:textId="77777777" w:rsidR="00304EBD" w:rsidRDefault="00304EBD" w:rsidP="00CC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dvOT3b30f6db.B">
    <w:altName w:val="Calibri"/>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AdvOT46dcae81+fb">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A9CDC" w14:textId="77777777" w:rsidR="005218C1" w:rsidRDefault="005218C1" w:rsidP="00D449F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0A40C" w14:textId="77777777" w:rsidR="005218C1" w:rsidRDefault="005218C1" w:rsidP="00CC02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5FD9" w14:textId="67FA9935" w:rsidR="005218C1" w:rsidRDefault="005218C1" w:rsidP="00D449F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18E9">
      <w:rPr>
        <w:rStyle w:val="PageNumber"/>
        <w:noProof/>
      </w:rPr>
      <w:t>12</w:t>
    </w:r>
    <w:r>
      <w:rPr>
        <w:rStyle w:val="PageNumber"/>
      </w:rPr>
      <w:fldChar w:fldCharType="end"/>
    </w:r>
  </w:p>
  <w:p w14:paraId="5389F3CE" w14:textId="77777777" w:rsidR="005218C1" w:rsidRDefault="005218C1" w:rsidP="00CC02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650B1" w14:textId="77777777" w:rsidR="00304EBD" w:rsidRDefault="00304EBD" w:rsidP="00CC029B">
      <w:r>
        <w:separator/>
      </w:r>
    </w:p>
  </w:footnote>
  <w:footnote w:type="continuationSeparator" w:id="0">
    <w:p w14:paraId="6692C3A5" w14:textId="77777777" w:rsidR="00304EBD" w:rsidRDefault="00304EBD" w:rsidP="00CC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DB6E3DC"/>
    <w:lvl w:ilvl="0">
      <w:numFmt w:val="bullet"/>
      <w:lvlText w:val="*"/>
      <w:lvlJc w:val="left"/>
    </w:lvl>
  </w:abstractNum>
  <w:abstractNum w:abstractNumId="1" w15:restartNumberingAfterBreak="0">
    <w:nsid w:val="06C26362"/>
    <w:multiLevelType w:val="hybridMultilevel"/>
    <w:tmpl w:val="76C01910"/>
    <w:lvl w:ilvl="0" w:tplc="DD4C6DE6">
      <w:start w:val="14"/>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F8344BD"/>
    <w:multiLevelType w:val="hybridMultilevel"/>
    <w:tmpl w:val="887E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E2A19"/>
    <w:multiLevelType w:val="multilevel"/>
    <w:tmpl w:val="92C2B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ED6790"/>
    <w:multiLevelType w:val="hybridMultilevel"/>
    <w:tmpl w:val="801E5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865944"/>
    <w:multiLevelType w:val="hybridMultilevel"/>
    <w:tmpl w:val="8D743216"/>
    <w:lvl w:ilvl="0" w:tplc="E8383E4C">
      <w:start w:val="1"/>
      <w:numFmt w:val="bullet"/>
      <w:lvlText w:val="•"/>
      <w:lvlJc w:val="left"/>
      <w:pPr>
        <w:tabs>
          <w:tab w:val="num" w:pos="720"/>
        </w:tabs>
        <w:ind w:left="720" w:hanging="360"/>
      </w:pPr>
      <w:rPr>
        <w:rFonts w:ascii="Times New Roman" w:hAnsi="Times New Roman" w:hint="default"/>
      </w:rPr>
    </w:lvl>
    <w:lvl w:ilvl="1" w:tplc="5C0EFCB2" w:tentative="1">
      <w:start w:val="1"/>
      <w:numFmt w:val="bullet"/>
      <w:lvlText w:val="•"/>
      <w:lvlJc w:val="left"/>
      <w:pPr>
        <w:tabs>
          <w:tab w:val="num" w:pos="1440"/>
        </w:tabs>
        <w:ind w:left="1440" w:hanging="360"/>
      </w:pPr>
      <w:rPr>
        <w:rFonts w:ascii="Times New Roman" w:hAnsi="Times New Roman" w:hint="default"/>
      </w:rPr>
    </w:lvl>
    <w:lvl w:ilvl="2" w:tplc="E5C666A4" w:tentative="1">
      <w:start w:val="1"/>
      <w:numFmt w:val="bullet"/>
      <w:lvlText w:val="•"/>
      <w:lvlJc w:val="left"/>
      <w:pPr>
        <w:tabs>
          <w:tab w:val="num" w:pos="2160"/>
        </w:tabs>
        <w:ind w:left="2160" w:hanging="360"/>
      </w:pPr>
      <w:rPr>
        <w:rFonts w:ascii="Times New Roman" w:hAnsi="Times New Roman" w:hint="default"/>
      </w:rPr>
    </w:lvl>
    <w:lvl w:ilvl="3" w:tplc="42BEEA8A" w:tentative="1">
      <w:start w:val="1"/>
      <w:numFmt w:val="bullet"/>
      <w:lvlText w:val="•"/>
      <w:lvlJc w:val="left"/>
      <w:pPr>
        <w:tabs>
          <w:tab w:val="num" w:pos="2880"/>
        </w:tabs>
        <w:ind w:left="2880" w:hanging="360"/>
      </w:pPr>
      <w:rPr>
        <w:rFonts w:ascii="Times New Roman" w:hAnsi="Times New Roman" w:hint="default"/>
      </w:rPr>
    </w:lvl>
    <w:lvl w:ilvl="4" w:tplc="7444DA1E" w:tentative="1">
      <w:start w:val="1"/>
      <w:numFmt w:val="bullet"/>
      <w:lvlText w:val="•"/>
      <w:lvlJc w:val="left"/>
      <w:pPr>
        <w:tabs>
          <w:tab w:val="num" w:pos="3600"/>
        </w:tabs>
        <w:ind w:left="3600" w:hanging="360"/>
      </w:pPr>
      <w:rPr>
        <w:rFonts w:ascii="Times New Roman" w:hAnsi="Times New Roman" w:hint="default"/>
      </w:rPr>
    </w:lvl>
    <w:lvl w:ilvl="5" w:tplc="6C06BD3A" w:tentative="1">
      <w:start w:val="1"/>
      <w:numFmt w:val="bullet"/>
      <w:lvlText w:val="•"/>
      <w:lvlJc w:val="left"/>
      <w:pPr>
        <w:tabs>
          <w:tab w:val="num" w:pos="4320"/>
        </w:tabs>
        <w:ind w:left="4320" w:hanging="360"/>
      </w:pPr>
      <w:rPr>
        <w:rFonts w:ascii="Times New Roman" w:hAnsi="Times New Roman" w:hint="default"/>
      </w:rPr>
    </w:lvl>
    <w:lvl w:ilvl="6" w:tplc="FF0CF4B6" w:tentative="1">
      <w:start w:val="1"/>
      <w:numFmt w:val="bullet"/>
      <w:lvlText w:val="•"/>
      <w:lvlJc w:val="left"/>
      <w:pPr>
        <w:tabs>
          <w:tab w:val="num" w:pos="5040"/>
        </w:tabs>
        <w:ind w:left="5040" w:hanging="360"/>
      </w:pPr>
      <w:rPr>
        <w:rFonts w:ascii="Times New Roman" w:hAnsi="Times New Roman" w:hint="default"/>
      </w:rPr>
    </w:lvl>
    <w:lvl w:ilvl="7" w:tplc="9D381AB6" w:tentative="1">
      <w:start w:val="1"/>
      <w:numFmt w:val="bullet"/>
      <w:lvlText w:val="•"/>
      <w:lvlJc w:val="left"/>
      <w:pPr>
        <w:tabs>
          <w:tab w:val="num" w:pos="5760"/>
        </w:tabs>
        <w:ind w:left="5760" w:hanging="360"/>
      </w:pPr>
      <w:rPr>
        <w:rFonts w:ascii="Times New Roman" w:hAnsi="Times New Roman" w:hint="default"/>
      </w:rPr>
    </w:lvl>
    <w:lvl w:ilvl="8" w:tplc="2826976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ABB5568"/>
    <w:multiLevelType w:val="hybridMultilevel"/>
    <w:tmpl w:val="6E4A96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C9366FC"/>
    <w:multiLevelType w:val="multilevel"/>
    <w:tmpl w:val="184EC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7B5633"/>
    <w:multiLevelType w:val="hybridMultilevel"/>
    <w:tmpl w:val="3E1AD36C"/>
    <w:lvl w:ilvl="0" w:tplc="B42A612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BC7F44"/>
    <w:multiLevelType w:val="hybridMultilevel"/>
    <w:tmpl w:val="655CD676"/>
    <w:lvl w:ilvl="0" w:tplc="9D16EFC8">
      <w:start w:val="2"/>
      <w:numFmt w:val="bullet"/>
      <w:lvlText w:val="-"/>
      <w:lvlJc w:val="left"/>
      <w:pPr>
        <w:ind w:left="460" w:hanging="360"/>
      </w:pPr>
      <w:rPr>
        <w:rFonts w:ascii="Calibri" w:eastAsiaTheme="minorHAnsi" w:hAnsi="Calibri" w:cstheme="minorBidi"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0" w15:restartNumberingAfterBreak="0">
    <w:nsid w:val="6B881FC0"/>
    <w:multiLevelType w:val="hybridMultilevel"/>
    <w:tmpl w:val="6C545BE4"/>
    <w:lvl w:ilvl="0" w:tplc="B0067898">
      <w:start w:val="1"/>
      <w:numFmt w:val="bullet"/>
      <w:lvlText w:val="•"/>
      <w:lvlJc w:val="left"/>
      <w:pPr>
        <w:tabs>
          <w:tab w:val="num" w:pos="720"/>
        </w:tabs>
        <w:ind w:left="720" w:hanging="360"/>
      </w:pPr>
      <w:rPr>
        <w:rFonts w:ascii="Times New Roman" w:hAnsi="Times New Roman" w:hint="default"/>
      </w:rPr>
    </w:lvl>
    <w:lvl w:ilvl="1" w:tplc="D758E510" w:tentative="1">
      <w:start w:val="1"/>
      <w:numFmt w:val="bullet"/>
      <w:lvlText w:val="•"/>
      <w:lvlJc w:val="left"/>
      <w:pPr>
        <w:tabs>
          <w:tab w:val="num" w:pos="1440"/>
        </w:tabs>
        <w:ind w:left="1440" w:hanging="360"/>
      </w:pPr>
      <w:rPr>
        <w:rFonts w:ascii="Times New Roman" w:hAnsi="Times New Roman" w:hint="default"/>
      </w:rPr>
    </w:lvl>
    <w:lvl w:ilvl="2" w:tplc="3E387A9E" w:tentative="1">
      <w:start w:val="1"/>
      <w:numFmt w:val="bullet"/>
      <w:lvlText w:val="•"/>
      <w:lvlJc w:val="left"/>
      <w:pPr>
        <w:tabs>
          <w:tab w:val="num" w:pos="2160"/>
        </w:tabs>
        <w:ind w:left="2160" w:hanging="360"/>
      </w:pPr>
      <w:rPr>
        <w:rFonts w:ascii="Times New Roman" w:hAnsi="Times New Roman" w:hint="default"/>
      </w:rPr>
    </w:lvl>
    <w:lvl w:ilvl="3" w:tplc="A69E8834" w:tentative="1">
      <w:start w:val="1"/>
      <w:numFmt w:val="bullet"/>
      <w:lvlText w:val="•"/>
      <w:lvlJc w:val="left"/>
      <w:pPr>
        <w:tabs>
          <w:tab w:val="num" w:pos="2880"/>
        </w:tabs>
        <w:ind w:left="2880" w:hanging="360"/>
      </w:pPr>
      <w:rPr>
        <w:rFonts w:ascii="Times New Roman" w:hAnsi="Times New Roman" w:hint="default"/>
      </w:rPr>
    </w:lvl>
    <w:lvl w:ilvl="4" w:tplc="BD781D2A" w:tentative="1">
      <w:start w:val="1"/>
      <w:numFmt w:val="bullet"/>
      <w:lvlText w:val="•"/>
      <w:lvlJc w:val="left"/>
      <w:pPr>
        <w:tabs>
          <w:tab w:val="num" w:pos="3600"/>
        </w:tabs>
        <w:ind w:left="3600" w:hanging="360"/>
      </w:pPr>
      <w:rPr>
        <w:rFonts w:ascii="Times New Roman" w:hAnsi="Times New Roman" w:hint="default"/>
      </w:rPr>
    </w:lvl>
    <w:lvl w:ilvl="5" w:tplc="4822995C" w:tentative="1">
      <w:start w:val="1"/>
      <w:numFmt w:val="bullet"/>
      <w:lvlText w:val="•"/>
      <w:lvlJc w:val="left"/>
      <w:pPr>
        <w:tabs>
          <w:tab w:val="num" w:pos="4320"/>
        </w:tabs>
        <w:ind w:left="4320" w:hanging="360"/>
      </w:pPr>
      <w:rPr>
        <w:rFonts w:ascii="Times New Roman" w:hAnsi="Times New Roman" w:hint="default"/>
      </w:rPr>
    </w:lvl>
    <w:lvl w:ilvl="6" w:tplc="E1D0AEA8" w:tentative="1">
      <w:start w:val="1"/>
      <w:numFmt w:val="bullet"/>
      <w:lvlText w:val="•"/>
      <w:lvlJc w:val="left"/>
      <w:pPr>
        <w:tabs>
          <w:tab w:val="num" w:pos="5040"/>
        </w:tabs>
        <w:ind w:left="5040" w:hanging="360"/>
      </w:pPr>
      <w:rPr>
        <w:rFonts w:ascii="Times New Roman" w:hAnsi="Times New Roman" w:hint="default"/>
      </w:rPr>
    </w:lvl>
    <w:lvl w:ilvl="7" w:tplc="0A70D9E8" w:tentative="1">
      <w:start w:val="1"/>
      <w:numFmt w:val="bullet"/>
      <w:lvlText w:val="•"/>
      <w:lvlJc w:val="left"/>
      <w:pPr>
        <w:tabs>
          <w:tab w:val="num" w:pos="5760"/>
        </w:tabs>
        <w:ind w:left="5760" w:hanging="360"/>
      </w:pPr>
      <w:rPr>
        <w:rFonts w:ascii="Times New Roman" w:hAnsi="Times New Roman" w:hint="default"/>
      </w:rPr>
    </w:lvl>
    <w:lvl w:ilvl="8" w:tplc="2CD07B2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FA2346C"/>
    <w:multiLevelType w:val="hybridMultilevel"/>
    <w:tmpl w:val="3AB2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8"/>
  </w:num>
  <w:num w:numId="5">
    <w:abstractNumId w:val="4"/>
  </w:num>
  <w:num w:numId="6">
    <w:abstractNumId w:val="6"/>
  </w:num>
  <w:num w:numId="7">
    <w:abstractNumId w:val="10"/>
  </w:num>
  <w:num w:numId="8">
    <w:abstractNumId w:val="5"/>
  </w:num>
  <w:num w:numId="9">
    <w:abstractNumId w:val="11"/>
  </w:num>
  <w:num w:numId="10">
    <w:abstractNumId w:val="0"/>
    <w:lvlOverride w:ilvl="0">
      <w:lvl w:ilvl="0">
        <w:numFmt w:val="bullet"/>
        <w:lvlText w:val="•"/>
        <w:legacy w:legacy="1" w:legacySpace="0" w:legacyIndent="0"/>
        <w:lvlJc w:val="left"/>
        <w:rPr>
          <w:rFonts w:ascii="Arial" w:hAnsi="Arial" w:cs="Arial" w:hint="default"/>
          <w:sz w:val="56"/>
        </w:rPr>
      </w:lvl>
    </w:lvlOverride>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10B"/>
    <w:rsid w:val="00000696"/>
    <w:rsid w:val="00002A15"/>
    <w:rsid w:val="00002DC3"/>
    <w:rsid w:val="00005A80"/>
    <w:rsid w:val="00006020"/>
    <w:rsid w:val="000072FC"/>
    <w:rsid w:val="00007C34"/>
    <w:rsid w:val="000104D1"/>
    <w:rsid w:val="00010FB5"/>
    <w:rsid w:val="00011690"/>
    <w:rsid w:val="00011CC8"/>
    <w:rsid w:val="00012053"/>
    <w:rsid w:val="0001284D"/>
    <w:rsid w:val="000158DC"/>
    <w:rsid w:val="00016482"/>
    <w:rsid w:val="00016906"/>
    <w:rsid w:val="00022A1B"/>
    <w:rsid w:val="00023A89"/>
    <w:rsid w:val="00024586"/>
    <w:rsid w:val="0002623B"/>
    <w:rsid w:val="00027CAB"/>
    <w:rsid w:val="00027F45"/>
    <w:rsid w:val="00032538"/>
    <w:rsid w:val="000341B9"/>
    <w:rsid w:val="00034569"/>
    <w:rsid w:val="00034AE0"/>
    <w:rsid w:val="000353E3"/>
    <w:rsid w:val="00040154"/>
    <w:rsid w:val="00041072"/>
    <w:rsid w:val="000435E4"/>
    <w:rsid w:val="0004477E"/>
    <w:rsid w:val="00044A4A"/>
    <w:rsid w:val="0004733D"/>
    <w:rsid w:val="000511C7"/>
    <w:rsid w:val="00051AF4"/>
    <w:rsid w:val="00051E77"/>
    <w:rsid w:val="00052103"/>
    <w:rsid w:val="000521A3"/>
    <w:rsid w:val="0005668E"/>
    <w:rsid w:val="0005774C"/>
    <w:rsid w:val="000602EE"/>
    <w:rsid w:val="000605C1"/>
    <w:rsid w:val="00060BC0"/>
    <w:rsid w:val="00060D13"/>
    <w:rsid w:val="00061E74"/>
    <w:rsid w:val="00063780"/>
    <w:rsid w:val="000646B4"/>
    <w:rsid w:val="000658AF"/>
    <w:rsid w:val="00065BE6"/>
    <w:rsid w:val="0006647C"/>
    <w:rsid w:val="000666D2"/>
    <w:rsid w:val="00066A6A"/>
    <w:rsid w:val="00071682"/>
    <w:rsid w:val="000722AF"/>
    <w:rsid w:val="00073791"/>
    <w:rsid w:val="00073A4E"/>
    <w:rsid w:val="000744A8"/>
    <w:rsid w:val="000747C9"/>
    <w:rsid w:val="000747E5"/>
    <w:rsid w:val="00075920"/>
    <w:rsid w:val="000767ED"/>
    <w:rsid w:val="000774BF"/>
    <w:rsid w:val="00077688"/>
    <w:rsid w:val="0008291E"/>
    <w:rsid w:val="000834CC"/>
    <w:rsid w:val="000835DB"/>
    <w:rsid w:val="00084987"/>
    <w:rsid w:val="00085BED"/>
    <w:rsid w:val="00085D9E"/>
    <w:rsid w:val="00087C16"/>
    <w:rsid w:val="0009144A"/>
    <w:rsid w:val="0009165F"/>
    <w:rsid w:val="00092D5C"/>
    <w:rsid w:val="0009364D"/>
    <w:rsid w:val="00093B19"/>
    <w:rsid w:val="00093B50"/>
    <w:rsid w:val="000940CB"/>
    <w:rsid w:val="000965FB"/>
    <w:rsid w:val="000969E6"/>
    <w:rsid w:val="00096E10"/>
    <w:rsid w:val="00096F2A"/>
    <w:rsid w:val="000971E1"/>
    <w:rsid w:val="000A05F3"/>
    <w:rsid w:val="000A170D"/>
    <w:rsid w:val="000A1B0E"/>
    <w:rsid w:val="000A1BB6"/>
    <w:rsid w:val="000A3D20"/>
    <w:rsid w:val="000A4D85"/>
    <w:rsid w:val="000A4F50"/>
    <w:rsid w:val="000A57A4"/>
    <w:rsid w:val="000A591E"/>
    <w:rsid w:val="000A627E"/>
    <w:rsid w:val="000A62C4"/>
    <w:rsid w:val="000A71F5"/>
    <w:rsid w:val="000B076F"/>
    <w:rsid w:val="000B1A66"/>
    <w:rsid w:val="000B3D0A"/>
    <w:rsid w:val="000B463C"/>
    <w:rsid w:val="000B6527"/>
    <w:rsid w:val="000C0F5F"/>
    <w:rsid w:val="000C3EBF"/>
    <w:rsid w:val="000C44E6"/>
    <w:rsid w:val="000C7C87"/>
    <w:rsid w:val="000C7DD8"/>
    <w:rsid w:val="000D25D9"/>
    <w:rsid w:val="000D2B4F"/>
    <w:rsid w:val="000D2B5D"/>
    <w:rsid w:val="000D3A58"/>
    <w:rsid w:val="000D5AA4"/>
    <w:rsid w:val="000D5C87"/>
    <w:rsid w:val="000D6E32"/>
    <w:rsid w:val="000D6E92"/>
    <w:rsid w:val="000E03AE"/>
    <w:rsid w:val="000E106C"/>
    <w:rsid w:val="000E4ECD"/>
    <w:rsid w:val="000E57B2"/>
    <w:rsid w:val="000E6255"/>
    <w:rsid w:val="000E7817"/>
    <w:rsid w:val="000F0CEA"/>
    <w:rsid w:val="000F1443"/>
    <w:rsid w:val="000F1737"/>
    <w:rsid w:val="000F210C"/>
    <w:rsid w:val="000F2DA7"/>
    <w:rsid w:val="000F35D8"/>
    <w:rsid w:val="000F4B8E"/>
    <w:rsid w:val="000F64BC"/>
    <w:rsid w:val="000F673D"/>
    <w:rsid w:val="000F7B11"/>
    <w:rsid w:val="00100149"/>
    <w:rsid w:val="00100277"/>
    <w:rsid w:val="001002D1"/>
    <w:rsid w:val="00101854"/>
    <w:rsid w:val="00102AFA"/>
    <w:rsid w:val="00102DA9"/>
    <w:rsid w:val="00103460"/>
    <w:rsid w:val="00105035"/>
    <w:rsid w:val="00106BC5"/>
    <w:rsid w:val="00110803"/>
    <w:rsid w:val="00111171"/>
    <w:rsid w:val="00112D01"/>
    <w:rsid w:val="001139A2"/>
    <w:rsid w:val="00114A2E"/>
    <w:rsid w:val="00114B40"/>
    <w:rsid w:val="001160D8"/>
    <w:rsid w:val="00121BB4"/>
    <w:rsid w:val="00122807"/>
    <w:rsid w:val="00125A0E"/>
    <w:rsid w:val="00131822"/>
    <w:rsid w:val="00131D7D"/>
    <w:rsid w:val="00132CFE"/>
    <w:rsid w:val="00135D2E"/>
    <w:rsid w:val="00135FE5"/>
    <w:rsid w:val="001370B2"/>
    <w:rsid w:val="00137252"/>
    <w:rsid w:val="001405C1"/>
    <w:rsid w:val="0014282A"/>
    <w:rsid w:val="00144779"/>
    <w:rsid w:val="0014498C"/>
    <w:rsid w:val="00144E08"/>
    <w:rsid w:val="001467D0"/>
    <w:rsid w:val="00146FF2"/>
    <w:rsid w:val="00147991"/>
    <w:rsid w:val="0015180A"/>
    <w:rsid w:val="0015323B"/>
    <w:rsid w:val="00154A50"/>
    <w:rsid w:val="00154D56"/>
    <w:rsid w:val="001557F5"/>
    <w:rsid w:val="0015783E"/>
    <w:rsid w:val="00157B5F"/>
    <w:rsid w:val="00160D0A"/>
    <w:rsid w:val="00161771"/>
    <w:rsid w:val="00162DBF"/>
    <w:rsid w:val="00162F02"/>
    <w:rsid w:val="001647C5"/>
    <w:rsid w:val="001653FE"/>
    <w:rsid w:val="00165AAA"/>
    <w:rsid w:val="00165F08"/>
    <w:rsid w:val="00167C5A"/>
    <w:rsid w:val="00174114"/>
    <w:rsid w:val="0017658B"/>
    <w:rsid w:val="00176DF9"/>
    <w:rsid w:val="0017799E"/>
    <w:rsid w:val="00177E7A"/>
    <w:rsid w:val="001816BB"/>
    <w:rsid w:val="00181E6D"/>
    <w:rsid w:val="00182C6F"/>
    <w:rsid w:val="00183232"/>
    <w:rsid w:val="00185F0A"/>
    <w:rsid w:val="00187095"/>
    <w:rsid w:val="00187F68"/>
    <w:rsid w:val="001921B5"/>
    <w:rsid w:val="001921EC"/>
    <w:rsid w:val="001930C5"/>
    <w:rsid w:val="0019476C"/>
    <w:rsid w:val="0019552A"/>
    <w:rsid w:val="00195B70"/>
    <w:rsid w:val="001966B7"/>
    <w:rsid w:val="001967EF"/>
    <w:rsid w:val="001A1776"/>
    <w:rsid w:val="001A1DC0"/>
    <w:rsid w:val="001A3622"/>
    <w:rsid w:val="001A42B8"/>
    <w:rsid w:val="001A4C91"/>
    <w:rsid w:val="001A6791"/>
    <w:rsid w:val="001A6FD8"/>
    <w:rsid w:val="001B0429"/>
    <w:rsid w:val="001B0A4A"/>
    <w:rsid w:val="001B2198"/>
    <w:rsid w:val="001B260F"/>
    <w:rsid w:val="001B2754"/>
    <w:rsid w:val="001B3E8E"/>
    <w:rsid w:val="001B40FB"/>
    <w:rsid w:val="001B50DF"/>
    <w:rsid w:val="001B5563"/>
    <w:rsid w:val="001B6B1B"/>
    <w:rsid w:val="001B7AC2"/>
    <w:rsid w:val="001C1334"/>
    <w:rsid w:val="001C2C73"/>
    <w:rsid w:val="001C43C9"/>
    <w:rsid w:val="001C45EA"/>
    <w:rsid w:val="001C4A0B"/>
    <w:rsid w:val="001C52A0"/>
    <w:rsid w:val="001D28F2"/>
    <w:rsid w:val="001D7BE2"/>
    <w:rsid w:val="001E0401"/>
    <w:rsid w:val="001E48C4"/>
    <w:rsid w:val="001E5985"/>
    <w:rsid w:val="001E5A57"/>
    <w:rsid w:val="001E5C79"/>
    <w:rsid w:val="001F0519"/>
    <w:rsid w:val="001F0724"/>
    <w:rsid w:val="001F1499"/>
    <w:rsid w:val="001F2057"/>
    <w:rsid w:val="001F2DDC"/>
    <w:rsid w:val="001F3ABC"/>
    <w:rsid w:val="001F5329"/>
    <w:rsid w:val="001F668E"/>
    <w:rsid w:val="0020209F"/>
    <w:rsid w:val="002030B8"/>
    <w:rsid w:val="002031BE"/>
    <w:rsid w:val="00205215"/>
    <w:rsid w:val="0020543E"/>
    <w:rsid w:val="00206A63"/>
    <w:rsid w:val="0020747D"/>
    <w:rsid w:val="002077A3"/>
    <w:rsid w:val="00211299"/>
    <w:rsid w:val="0021210D"/>
    <w:rsid w:val="002146AC"/>
    <w:rsid w:val="00214731"/>
    <w:rsid w:val="002147C8"/>
    <w:rsid w:val="00215640"/>
    <w:rsid w:val="002176E7"/>
    <w:rsid w:val="0022171C"/>
    <w:rsid w:val="0022206D"/>
    <w:rsid w:val="0022210C"/>
    <w:rsid w:val="002228F5"/>
    <w:rsid w:val="00222ADA"/>
    <w:rsid w:val="00224175"/>
    <w:rsid w:val="0022448C"/>
    <w:rsid w:val="00224FD1"/>
    <w:rsid w:val="002255AE"/>
    <w:rsid w:val="0022784A"/>
    <w:rsid w:val="0022792D"/>
    <w:rsid w:val="002302CB"/>
    <w:rsid w:val="0023078F"/>
    <w:rsid w:val="00230F55"/>
    <w:rsid w:val="00231633"/>
    <w:rsid w:val="00233508"/>
    <w:rsid w:val="00234541"/>
    <w:rsid w:val="002350CE"/>
    <w:rsid w:val="002353D0"/>
    <w:rsid w:val="00236F44"/>
    <w:rsid w:val="002417A5"/>
    <w:rsid w:val="002434A6"/>
    <w:rsid w:val="00243B81"/>
    <w:rsid w:val="0024507B"/>
    <w:rsid w:val="002505C4"/>
    <w:rsid w:val="00250BBE"/>
    <w:rsid w:val="0025156C"/>
    <w:rsid w:val="0025170A"/>
    <w:rsid w:val="00252EA4"/>
    <w:rsid w:val="00253B34"/>
    <w:rsid w:val="0025440E"/>
    <w:rsid w:val="0025583B"/>
    <w:rsid w:val="00256B6B"/>
    <w:rsid w:val="00256D15"/>
    <w:rsid w:val="0025784A"/>
    <w:rsid w:val="00262ADE"/>
    <w:rsid w:val="0026349E"/>
    <w:rsid w:val="002635BB"/>
    <w:rsid w:val="00264024"/>
    <w:rsid w:val="00265468"/>
    <w:rsid w:val="00266D9B"/>
    <w:rsid w:val="00272B71"/>
    <w:rsid w:val="002744C4"/>
    <w:rsid w:val="0027528F"/>
    <w:rsid w:val="002757DF"/>
    <w:rsid w:val="00282538"/>
    <w:rsid w:val="00284142"/>
    <w:rsid w:val="0028611F"/>
    <w:rsid w:val="00286F06"/>
    <w:rsid w:val="002870E4"/>
    <w:rsid w:val="00287848"/>
    <w:rsid w:val="00290381"/>
    <w:rsid w:val="002908CD"/>
    <w:rsid w:val="00290A6D"/>
    <w:rsid w:val="00291867"/>
    <w:rsid w:val="00291C05"/>
    <w:rsid w:val="0029216B"/>
    <w:rsid w:val="00294463"/>
    <w:rsid w:val="0029477B"/>
    <w:rsid w:val="00294BCE"/>
    <w:rsid w:val="00296E22"/>
    <w:rsid w:val="002A0351"/>
    <w:rsid w:val="002A05A3"/>
    <w:rsid w:val="002A197C"/>
    <w:rsid w:val="002A1A59"/>
    <w:rsid w:val="002A21A4"/>
    <w:rsid w:val="002A2783"/>
    <w:rsid w:val="002A50E9"/>
    <w:rsid w:val="002A6F11"/>
    <w:rsid w:val="002B0720"/>
    <w:rsid w:val="002B2CE9"/>
    <w:rsid w:val="002B32A6"/>
    <w:rsid w:val="002B3C9F"/>
    <w:rsid w:val="002B59A5"/>
    <w:rsid w:val="002B76E0"/>
    <w:rsid w:val="002B7A39"/>
    <w:rsid w:val="002C11ED"/>
    <w:rsid w:val="002C2DB7"/>
    <w:rsid w:val="002C643E"/>
    <w:rsid w:val="002C64BF"/>
    <w:rsid w:val="002D0B54"/>
    <w:rsid w:val="002D1A7C"/>
    <w:rsid w:val="002D1CF9"/>
    <w:rsid w:val="002D24B8"/>
    <w:rsid w:val="002D258D"/>
    <w:rsid w:val="002D2CB3"/>
    <w:rsid w:val="002D338B"/>
    <w:rsid w:val="002D3BB2"/>
    <w:rsid w:val="002D3D35"/>
    <w:rsid w:val="002D4128"/>
    <w:rsid w:val="002D51EA"/>
    <w:rsid w:val="002D5531"/>
    <w:rsid w:val="002E24B6"/>
    <w:rsid w:val="002E29A9"/>
    <w:rsid w:val="002E53F6"/>
    <w:rsid w:val="002E60E5"/>
    <w:rsid w:val="002E72E3"/>
    <w:rsid w:val="002F1522"/>
    <w:rsid w:val="002F1E04"/>
    <w:rsid w:val="002F28BA"/>
    <w:rsid w:val="002F38CA"/>
    <w:rsid w:val="002F5894"/>
    <w:rsid w:val="002F793C"/>
    <w:rsid w:val="0030203A"/>
    <w:rsid w:val="00302944"/>
    <w:rsid w:val="00304EBD"/>
    <w:rsid w:val="00306A15"/>
    <w:rsid w:val="00306B93"/>
    <w:rsid w:val="0030742B"/>
    <w:rsid w:val="00307763"/>
    <w:rsid w:val="00307E89"/>
    <w:rsid w:val="00310183"/>
    <w:rsid w:val="00310E63"/>
    <w:rsid w:val="00310FF9"/>
    <w:rsid w:val="00311098"/>
    <w:rsid w:val="0031156A"/>
    <w:rsid w:val="00312695"/>
    <w:rsid w:val="003138D3"/>
    <w:rsid w:val="003164E4"/>
    <w:rsid w:val="003170BA"/>
    <w:rsid w:val="0031737C"/>
    <w:rsid w:val="00317B0E"/>
    <w:rsid w:val="00320D43"/>
    <w:rsid w:val="00321613"/>
    <w:rsid w:val="00322027"/>
    <w:rsid w:val="00322D16"/>
    <w:rsid w:val="00323E3A"/>
    <w:rsid w:val="0032490A"/>
    <w:rsid w:val="00325300"/>
    <w:rsid w:val="00325A0C"/>
    <w:rsid w:val="00326B16"/>
    <w:rsid w:val="003308B1"/>
    <w:rsid w:val="00331E59"/>
    <w:rsid w:val="00331E60"/>
    <w:rsid w:val="00332A5D"/>
    <w:rsid w:val="003330A6"/>
    <w:rsid w:val="00333271"/>
    <w:rsid w:val="00333F60"/>
    <w:rsid w:val="003341B1"/>
    <w:rsid w:val="003342E5"/>
    <w:rsid w:val="00340877"/>
    <w:rsid w:val="00341A05"/>
    <w:rsid w:val="00341DA8"/>
    <w:rsid w:val="00341FF1"/>
    <w:rsid w:val="0034292E"/>
    <w:rsid w:val="00342F4D"/>
    <w:rsid w:val="00343621"/>
    <w:rsid w:val="00344CAF"/>
    <w:rsid w:val="0034629A"/>
    <w:rsid w:val="003473E3"/>
    <w:rsid w:val="003475CF"/>
    <w:rsid w:val="00351339"/>
    <w:rsid w:val="00351E3F"/>
    <w:rsid w:val="00352C0C"/>
    <w:rsid w:val="00353F2C"/>
    <w:rsid w:val="003544D5"/>
    <w:rsid w:val="0035465A"/>
    <w:rsid w:val="0035584F"/>
    <w:rsid w:val="00355966"/>
    <w:rsid w:val="003569B2"/>
    <w:rsid w:val="00360250"/>
    <w:rsid w:val="003624FF"/>
    <w:rsid w:val="003649E0"/>
    <w:rsid w:val="0036521D"/>
    <w:rsid w:val="00366091"/>
    <w:rsid w:val="00366AC9"/>
    <w:rsid w:val="00367495"/>
    <w:rsid w:val="00367C52"/>
    <w:rsid w:val="00367F64"/>
    <w:rsid w:val="0037155F"/>
    <w:rsid w:val="003734F3"/>
    <w:rsid w:val="003739CB"/>
    <w:rsid w:val="00374FD6"/>
    <w:rsid w:val="00376469"/>
    <w:rsid w:val="00380016"/>
    <w:rsid w:val="0038055E"/>
    <w:rsid w:val="00380DE7"/>
    <w:rsid w:val="00382039"/>
    <w:rsid w:val="00383D72"/>
    <w:rsid w:val="00384D37"/>
    <w:rsid w:val="00385FFA"/>
    <w:rsid w:val="00387B29"/>
    <w:rsid w:val="0039015A"/>
    <w:rsid w:val="0039078C"/>
    <w:rsid w:val="00393194"/>
    <w:rsid w:val="00393CE3"/>
    <w:rsid w:val="00394EBB"/>
    <w:rsid w:val="00395B34"/>
    <w:rsid w:val="003967A9"/>
    <w:rsid w:val="00396F29"/>
    <w:rsid w:val="00397C0C"/>
    <w:rsid w:val="003A06AE"/>
    <w:rsid w:val="003A07E5"/>
    <w:rsid w:val="003A0BA0"/>
    <w:rsid w:val="003A3C98"/>
    <w:rsid w:val="003A3E50"/>
    <w:rsid w:val="003A6708"/>
    <w:rsid w:val="003B10DB"/>
    <w:rsid w:val="003B3394"/>
    <w:rsid w:val="003B3E7C"/>
    <w:rsid w:val="003B47C1"/>
    <w:rsid w:val="003B4CA4"/>
    <w:rsid w:val="003B5602"/>
    <w:rsid w:val="003B68BA"/>
    <w:rsid w:val="003B6BA7"/>
    <w:rsid w:val="003B6E0D"/>
    <w:rsid w:val="003B744A"/>
    <w:rsid w:val="003C1D15"/>
    <w:rsid w:val="003C2F0C"/>
    <w:rsid w:val="003C70A4"/>
    <w:rsid w:val="003D046A"/>
    <w:rsid w:val="003D3610"/>
    <w:rsid w:val="003D44F5"/>
    <w:rsid w:val="003D57E6"/>
    <w:rsid w:val="003D663D"/>
    <w:rsid w:val="003D6B21"/>
    <w:rsid w:val="003D6E88"/>
    <w:rsid w:val="003E0743"/>
    <w:rsid w:val="003E0F87"/>
    <w:rsid w:val="003E192F"/>
    <w:rsid w:val="003E39E9"/>
    <w:rsid w:val="003E3E0F"/>
    <w:rsid w:val="003E3ECD"/>
    <w:rsid w:val="003E4839"/>
    <w:rsid w:val="003F2E01"/>
    <w:rsid w:val="003F6357"/>
    <w:rsid w:val="003F65D7"/>
    <w:rsid w:val="003F71ED"/>
    <w:rsid w:val="003F7DE7"/>
    <w:rsid w:val="00400591"/>
    <w:rsid w:val="00402660"/>
    <w:rsid w:val="004028A6"/>
    <w:rsid w:val="0040369F"/>
    <w:rsid w:val="00405148"/>
    <w:rsid w:val="004060E9"/>
    <w:rsid w:val="004062F9"/>
    <w:rsid w:val="004076D5"/>
    <w:rsid w:val="00407CB1"/>
    <w:rsid w:val="00410B0A"/>
    <w:rsid w:val="0041188E"/>
    <w:rsid w:val="00413A73"/>
    <w:rsid w:val="00414D81"/>
    <w:rsid w:val="00415611"/>
    <w:rsid w:val="004157A4"/>
    <w:rsid w:val="00415D18"/>
    <w:rsid w:val="004172EC"/>
    <w:rsid w:val="00417782"/>
    <w:rsid w:val="00417ADF"/>
    <w:rsid w:val="00420E14"/>
    <w:rsid w:val="00421A83"/>
    <w:rsid w:val="00425175"/>
    <w:rsid w:val="004260A4"/>
    <w:rsid w:val="00430145"/>
    <w:rsid w:val="004329A3"/>
    <w:rsid w:val="004330EC"/>
    <w:rsid w:val="00436312"/>
    <w:rsid w:val="0043714D"/>
    <w:rsid w:val="00437EB7"/>
    <w:rsid w:val="004423FB"/>
    <w:rsid w:val="004424F3"/>
    <w:rsid w:val="00442A96"/>
    <w:rsid w:val="004433FF"/>
    <w:rsid w:val="00445C5B"/>
    <w:rsid w:val="0044676E"/>
    <w:rsid w:val="004474A2"/>
    <w:rsid w:val="004520B4"/>
    <w:rsid w:val="00452A1B"/>
    <w:rsid w:val="0045538F"/>
    <w:rsid w:val="0045598D"/>
    <w:rsid w:val="00455AA9"/>
    <w:rsid w:val="00457DD4"/>
    <w:rsid w:val="0046084F"/>
    <w:rsid w:val="00461742"/>
    <w:rsid w:val="00461814"/>
    <w:rsid w:val="0046371D"/>
    <w:rsid w:val="00463AAC"/>
    <w:rsid w:val="00463E87"/>
    <w:rsid w:val="00464652"/>
    <w:rsid w:val="00466144"/>
    <w:rsid w:val="0046733A"/>
    <w:rsid w:val="004676D5"/>
    <w:rsid w:val="00467B88"/>
    <w:rsid w:val="004716F6"/>
    <w:rsid w:val="004719E0"/>
    <w:rsid w:val="00471D66"/>
    <w:rsid w:val="0047232E"/>
    <w:rsid w:val="00473701"/>
    <w:rsid w:val="00474081"/>
    <w:rsid w:val="00474EF2"/>
    <w:rsid w:val="004752EC"/>
    <w:rsid w:val="004777F0"/>
    <w:rsid w:val="004806AD"/>
    <w:rsid w:val="00481E88"/>
    <w:rsid w:val="00487319"/>
    <w:rsid w:val="004876AE"/>
    <w:rsid w:val="00487806"/>
    <w:rsid w:val="00487DF7"/>
    <w:rsid w:val="00490784"/>
    <w:rsid w:val="00490910"/>
    <w:rsid w:val="0049390A"/>
    <w:rsid w:val="004A2359"/>
    <w:rsid w:val="004A2C8D"/>
    <w:rsid w:val="004A31C3"/>
    <w:rsid w:val="004A3868"/>
    <w:rsid w:val="004A40AB"/>
    <w:rsid w:val="004A56DC"/>
    <w:rsid w:val="004A6845"/>
    <w:rsid w:val="004A6E2E"/>
    <w:rsid w:val="004B0A50"/>
    <w:rsid w:val="004B1EE5"/>
    <w:rsid w:val="004B2AB4"/>
    <w:rsid w:val="004B2C4C"/>
    <w:rsid w:val="004B2D82"/>
    <w:rsid w:val="004B31AE"/>
    <w:rsid w:val="004B3A03"/>
    <w:rsid w:val="004B503C"/>
    <w:rsid w:val="004C2291"/>
    <w:rsid w:val="004D023F"/>
    <w:rsid w:val="004D05E2"/>
    <w:rsid w:val="004D0A82"/>
    <w:rsid w:val="004D2BF7"/>
    <w:rsid w:val="004D2F81"/>
    <w:rsid w:val="004D311B"/>
    <w:rsid w:val="004D4D12"/>
    <w:rsid w:val="004D637C"/>
    <w:rsid w:val="004E0E58"/>
    <w:rsid w:val="004E149B"/>
    <w:rsid w:val="004E1901"/>
    <w:rsid w:val="004E4C85"/>
    <w:rsid w:val="004E4FE1"/>
    <w:rsid w:val="004E506C"/>
    <w:rsid w:val="004E71EF"/>
    <w:rsid w:val="004E778C"/>
    <w:rsid w:val="004F08EA"/>
    <w:rsid w:val="004F0921"/>
    <w:rsid w:val="004F09B1"/>
    <w:rsid w:val="004F19D6"/>
    <w:rsid w:val="004F1FA3"/>
    <w:rsid w:val="004F39EC"/>
    <w:rsid w:val="004F453A"/>
    <w:rsid w:val="004F5F95"/>
    <w:rsid w:val="004F68FC"/>
    <w:rsid w:val="004F73FB"/>
    <w:rsid w:val="004F794D"/>
    <w:rsid w:val="005001DE"/>
    <w:rsid w:val="00501C9A"/>
    <w:rsid w:val="0050254B"/>
    <w:rsid w:val="00503D4E"/>
    <w:rsid w:val="005055ED"/>
    <w:rsid w:val="00506869"/>
    <w:rsid w:val="00506879"/>
    <w:rsid w:val="005073C1"/>
    <w:rsid w:val="00507E15"/>
    <w:rsid w:val="005102D7"/>
    <w:rsid w:val="0051100D"/>
    <w:rsid w:val="00520388"/>
    <w:rsid w:val="005218C1"/>
    <w:rsid w:val="00521EE2"/>
    <w:rsid w:val="005222F9"/>
    <w:rsid w:val="0052342D"/>
    <w:rsid w:val="00523C82"/>
    <w:rsid w:val="0052416B"/>
    <w:rsid w:val="005264C2"/>
    <w:rsid w:val="00530CD2"/>
    <w:rsid w:val="00531170"/>
    <w:rsid w:val="00532722"/>
    <w:rsid w:val="005370E7"/>
    <w:rsid w:val="0053754E"/>
    <w:rsid w:val="005407D1"/>
    <w:rsid w:val="005423D8"/>
    <w:rsid w:val="00543F57"/>
    <w:rsid w:val="00543FCF"/>
    <w:rsid w:val="00544F6E"/>
    <w:rsid w:val="00545AD2"/>
    <w:rsid w:val="0054628A"/>
    <w:rsid w:val="00546573"/>
    <w:rsid w:val="005477F3"/>
    <w:rsid w:val="00547E2F"/>
    <w:rsid w:val="00550F46"/>
    <w:rsid w:val="00551635"/>
    <w:rsid w:val="005518E9"/>
    <w:rsid w:val="00551E8A"/>
    <w:rsid w:val="00552A14"/>
    <w:rsid w:val="005545E8"/>
    <w:rsid w:val="005563FE"/>
    <w:rsid w:val="00556777"/>
    <w:rsid w:val="0055696C"/>
    <w:rsid w:val="00561578"/>
    <w:rsid w:val="0056222A"/>
    <w:rsid w:val="0056348F"/>
    <w:rsid w:val="005637F9"/>
    <w:rsid w:val="005640F1"/>
    <w:rsid w:val="00565F1E"/>
    <w:rsid w:val="0056753E"/>
    <w:rsid w:val="0057648A"/>
    <w:rsid w:val="00576825"/>
    <w:rsid w:val="00576E0C"/>
    <w:rsid w:val="005812AD"/>
    <w:rsid w:val="005819D1"/>
    <w:rsid w:val="00581BCA"/>
    <w:rsid w:val="00581D4D"/>
    <w:rsid w:val="00583170"/>
    <w:rsid w:val="005838F6"/>
    <w:rsid w:val="0058425C"/>
    <w:rsid w:val="00584263"/>
    <w:rsid w:val="005844B7"/>
    <w:rsid w:val="00584A18"/>
    <w:rsid w:val="00586D8A"/>
    <w:rsid w:val="005871F9"/>
    <w:rsid w:val="00587E05"/>
    <w:rsid w:val="00590AE6"/>
    <w:rsid w:val="00592D4A"/>
    <w:rsid w:val="00592E74"/>
    <w:rsid w:val="00593A8C"/>
    <w:rsid w:val="00595794"/>
    <w:rsid w:val="00595965"/>
    <w:rsid w:val="00595984"/>
    <w:rsid w:val="00595F59"/>
    <w:rsid w:val="00596C3E"/>
    <w:rsid w:val="0059704B"/>
    <w:rsid w:val="005A0EA4"/>
    <w:rsid w:val="005A1458"/>
    <w:rsid w:val="005A1DF1"/>
    <w:rsid w:val="005A44C6"/>
    <w:rsid w:val="005A4534"/>
    <w:rsid w:val="005B0371"/>
    <w:rsid w:val="005B0D1C"/>
    <w:rsid w:val="005B1267"/>
    <w:rsid w:val="005B19CE"/>
    <w:rsid w:val="005B2A17"/>
    <w:rsid w:val="005B402A"/>
    <w:rsid w:val="005B40BA"/>
    <w:rsid w:val="005B4DE2"/>
    <w:rsid w:val="005B7051"/>
    <w:rsid w:val="005B756A"/>
    <w:rsid w:val="005C0C0F"/>
    <w:rsid w:val="005C1AA6"/>
    <w:rsid w:val="005C2A51"/>
    <w:rsid w:val="005C4786"/>
    <w:rsid w:val="005C5FF3"/>
    <w:rsid w:val="005C63A5"/>
    <w:rsid w:val="005D04AB"/>
    <w:rsid w:val="005D08E6"/>
    <w:rsid w:val="005D1BCB"/>
    <w:rsid w:val="005D2870"/>
    <w:rsid w:val="005D2CC3"/>
    <w:rsid w:val="005D38BF"/>
    <w:rsid w:val="005D50F2"/>
    <w:rsid w:val="005D5527"/>
    <w:rsid w:val="005D760E"/>
    <w:rsid w:val="005D7B0F"/>
    <w:rsid w:val="005E0642"/>
    <w:rsid w:val="005E076C"/>
    <w:rsid w:val="005E4575"/>
    <w:rsid w:val="005E4D5C"/>
    <w:rsid w:val="005E7132"/>
    <w:rsid w:val="005F03AD"/>
    <w:rsid w:val="005F274B"/>
    <w:rsid w:val="005F28BE"/>
    <w:rsid w:val="005F2FC7"/>
    <w:rsid w:val="005F48F9"/>
    <w:rsid w:val="005F4E23"/>
    <w:rsid w:val="005F5288"/>
    <w:rsid w:val="005F6D0C"/>
    <w:rsid w:val="005F71BE"/>
    <w:rsid w:val="005F7415"/>
    <w:rsid w:val="005F7C0B"/>
    <w:rsid w:val="006026C7"/>
    <w:rsid w:val="0060429E"/>
    <w:rsid w:val="00605DB9"/>
    <w:rsid w:val="00607DEF"/>
    <w:rsid w:val="006103EC"/>
    <w:rsid w:val="0061354B"/>
    <w:rsid w:val="006141E2"/>
    <w:rsid w:val="00614218"/>
    <w:rsid w:val="0061441C"/>
    <w:rsid w:val="0061458B"/>
    <w:rsid w:val="006151B3"/>
    <w:rsid w:val="00616132"/>
    <w:rsid w:val="00616864"/>
    <w:rsid w:val="00620BC3"/>
    <w:rsid w:val="0062185E"/>
    <w:rsid w:val="00621892"/>
    <w:rsid w:val="0062229B"/>
    <w:rsid w:val="00622828"/>
    <w:rsid w:val="006246D5"/>
    <w:rsid w:val="006274B4"/>
    <w:rsid w:val="006304AC"/>
    <w:rsid w:val="00633EAA"/>
    <w:rsid w:val="00633EB4"/>
    <w:rsid w:val="00635DBA"/>
    <w:rsid w:val="00636ED4"/>
    <w:rsid w:val="00636F71"/>
    <w:rsid w:val="00637152"/>
    <w:rsid w:val="006372D8"/>
    <w:rsid w:val="006422CC"/>
    <w:rsid w:val="00642A2F"/>
    <w:rsid w:val="00642D88"/>
    <w:rsid w:val="0064322C"/>
    <w:rsid w:val="00643CDF"/>
    <w:rsid w:val="006441AB"/>
    <w:rsid w:val="00644C2A"/>
    <w:rsid w:val="0064555C"/>
    <w:rsid w:val="006466AC"/>
    <w:rsid w:val="006470C1"/>
    <w:rsid w:val="00651FB9"/>
    <w:rsid w:val="006525D5"/>
    <w:rsid w:val="0065349F"/>
    <w:rsid w:val="006561B1"/>
    <w:rsid w:val="00657F96"/>
    <w:rsid w:val="00661ED5"/>
    <w:rsid w:val="00662006"/>
    <w:rsid w:val="00662F8A"/>
    <w:rsid w:val="00663068"/>
    <w:rsid w:val="006638E5"/>
    <w:rsid w:val="006652A7"/>
    <w:rsid w:val="00666C5E"/>
    <w:rsid w:val="00670612"/>
    <w:rsid w:val="00671CBB"/>
    <w:rsid w:val="0067214A"/>
    <w:rsid w:val="00672F48"/>
    <w:rsid w:val="0067323C"/>
    <w:rsid w:val="00674497"/>
    <w:rsid w:val="00674D10"/>
    <w:rsid w:val="00676009"/>
    <w:rsid w:val="0067721D"/>
    <w:rsid w:val="006807E3"/>
    <w:rsid w:val="00681D1F"/>
    <w:rsid w:val="00684CD7"/>
    <w:rsid w:val="00686B55"/>
    <w:rsid w:val="0069079B"/>
    <w:rsid w:val="00693DCE"/>
    <w:rsid w:val="00695D23"/>
    <w:rsid w:val="006963DB"/>
    <w:rsid w:val="00696500"/>
    <w:rsid w:val="006A14DD"/>
    <w:rsid w:val="006A1A31"/>
    <w:rsid w:val="006A1B57"/>
    <w:rsid w:val="006A28AE"/>
    <w:rsid w:val="006A3106"/>
    <w:rsid w:val="006A37E6"/>
    <w:rsid w:val="006A3E27"/>
    <w:rsid w:val="006A3FA6"/>
    <w:rsid w:val="006A74C9"/>
    <w:rsid w:val="006B17E0"/>
    <w:rsid w:val="006B29D2"/>
    <w:rsid w:val="006B4EEE"/>
    <w:rsid w:val="006C1285"/>
    <w:rsid w:val="006C1C78"/>
    <w:rsid w:val="006C37D9"/>
    <w:rsid w:val="006C412E"/>
    <w:rsid w:val="006C4EBA"/>
    <w:rsid w:val="006C7218"/>
    <w:rsid w:val="006C7689"/>
    <w:rsid w:val="006D07BD"/>
    <w:rsid w:val="006D099B"/>
    <w:rsid w:val="006D16C9"/>
    <w:rsid w:val="006D289A"/>
    <w:rsid w:val="006D4138"/>
    <w:rsid w:val="006D46E5"/>
    <w:rsid w:val="006D4985"/>
    <w:rsid w:val="006D4C61"/>
    <w:rsid w:val="006D594D"/>
    <w:rsid w:val="006D7642"/>
    <w:rsid w:val="006D77CD"/>
    <w:rsid w:val="006E06FB"/>
    <w:rsid w:val="006E1AB2"/>
    <w:rsid w:val="006E1ADF"/>
    <w:rsid w:val="006E1D44"/>
    <w:rsid w:val="006E209C"/>
    <w:rsid w:val="006E2C16"/>
    <w:rsid w:val="006E5765"/>
    <w:rsid w:val="006E57A7"/>
    <w:rsid w:val="006E7A30"/>
    <w:rsid w:val="006F1268"/>
    <w:rsid w:val="006F222D"/>
    <w:rsid w:val="006F4E3B"/>
    <w:rsid w:val="006F5C80"/>
    <w:rsid w:val="0070063F"/>
    <w:rsid w:val="00700BB2"/>
    <w:rsid w:val="00701B31"/>
    <w:rsid w:val="00703782"/>
    <w:rsid w:val="007049A4"/>
    <w:rsid w:val="00706F75"/>
    <w:rsid w:val="00710013"/>
    <w:rsid w:val="0071107F"/>
    <w:rsid w:val="00713A66"/>
    <w:rsid w:val="00714EA7"/>
    <w:rsid w:val="00716F30"/>
    <w:rsid w:val="007203D2"/>
    <w:rsid w:val="00720817"/>
    <w:rsid w:val="007217F2"/>
    <w:rsid w:val="007222FF"/>
    <w:rsid w:val="0072397C"/>
    <w:rsid w:val="007258EC"/>
    <w:rsid w:val="007321B7"/>
    <w:rsid w:val="00732E1E"/>
    <w:rsid w:val="0073301B"/>
    <w:rsid w:val="00733830"/>
    <w:rsid w:val="00733D54"/>
    <w:rsid w:val="007359E1"/>
    <w:rsid w:val="00737ABC"/>
    <w:rsid w:val="007418B7"/>
    <w:rsid w:val="00743951"/>
    <w:rsid w:val="00746165"/>
    <w:rsid w:val="007471AB"/>
    <w:rsid w:val="00750EAF"/>
    <w:rsid w:val="00750F7D"/>
    <w:rsid w:val="0075191C"/>
    <w:rsid w:val="007520F1"/>
    <w:rsid w:val="00752AB2"/>
    <w:rsid w:val="0075334F"/>
    <w:rsid w:val="00755340"/>
    <w:rsid w:val="00756048"/>
    <w:rsid w:val="007570A7"/>
    <w:rsid w:val="0075724B"/>
    <w:rsid w:val="00760631"/>
    <w:rsid w:val="00761A09"/>
    <w:rsid w:val="00762093"/>
    <w:rsid w:val="007628EF"/>
    <w:rsid w:val="00765A58"/>
    <w:rsid w:val="00765E13"/>
    <w:rsid w:val="007663FB"/>
    <w:rsid w:val="00766A4C"/>
    <w:rsid w:val="007677C1"/>
    <w:rsid w:val="00767EF3"/>
    <w:rsid w:val="00770A51"/>
    <w:rsid w:val="00770CB9"/>
    <w:rsid w:val="0077167E"/>
    <w:rsid w:val="00772187"/>
    <w:rsid w:val="00772575"/>
    <w:rsid w:val="007731D2"/>
    <w:rsid w:val="00774C72"/>
    <w:rsid w:val="007753AF"/>
    <w:rsid w:val="00776184"/>
    <w:rsid w:val="00777186"/>
    <w:rsid w:val="0077719E"/>
    <w:rsid w:val="00777FE8"/>
    <w:rsid w:val="00780C10"/>
    <w:rsid w:val="0078117A"/>
    <w:rsid w:val="007832FD"/>
    <w:rsid w:val="00783415"/>
    <w:rsid w:val="00787859"/>
    <w:rsid w:val="00790387"/>
    <w:rsid w:val="00790DB1"/>
    <w:rsid w:val="007931FD"/>
    <w:rsid w:val="0079323C"/>
    <w:rsid w:val="00795A82"/>
    <w:rsid w:val="00795BA0"/>
    <w:rsid w:val="00797180"/>
    <w:rsid w:val="00797253"/>
    <w:rsid w:val="00797D25"/>
    <w:rsid w:val="00797FFC"/>
    <w:rsid w:val="007A4308"/>
    <w:rsid w:val="007A5224"/>
    <w:rsid w:val="007A662E"/>
    <w:rsid w:val="007B0812"/>
    <w:rsid w:val="007B09D9"/>
    <w:rsid w:val="007B18ED"/>
    <w:rsid w:val="007B23C4"/>
    <w:rsid w:val="007B3E13"/>
    <w:rsid w:val="007B6731"/>
    <w:rsid w:val="007B753C"/>
    <w:rsid w:val="007B78CB"/>
    <w:rsid w:val="007B79C3"/>
    <w:rsid w:val="007B7D8F"/>
    <w:rsid w:val="007C0303"/>
    <w:rsid w:val="007C0A6A"/>
    <w:rsid w:val="007C2EAB"/>
    <w:rsid w:val="007C36C6"/>
    <w:rsid w:val="007C3B68"/>
    <w:rsid w:val="007C3DAB"/>
    <w:rsid w:val="007C6CD2"/>
    <w:rsid w:val="007C76F1"/>
    <w:rsid w:val="007D0540"/>
    <w:rsid w:val="007D06B8"/>
    <w:rsid w:val="007D0FB5"/>
    <w:rsid w:val="007D180E"/>
    <w:rsid w:val="007D2B73"/>
    <w:rsid w:val="007D37EC"/>
    <w:rsid w:val="007D3C6E"/>
    <w:rsid w:val="007D4438"/>
    <w:rsid w:val="007D65A8"/>
    <w:rsid w:val="007D6D6F"/>
    <w:rsid w:val="007E0769"/>
    <w:rsid w:val="007E09F9"/>
    <w:rsid w:val="007E1CF7"/>
    <w:rsid w:val="007E44EB"/>
    <w:rsid w:val="007E5D46"/>
    <w:rsid w:val="007E698E"/>
    <w:rsid w:val="007E76F2"/>
    <w:rsid w:val="007F0674"/>
    <w:rsid w:val="007F0FD8"/>
    <w:rsid w:val="007F503F"/>
    <w:rsid w:val="007F6331"/>
    <w:rsid w:val="007F7043"/>
    <w:rsid w:val="007F7DBA"/>
    <w:rsid w:val="008000DE"/>
    <w:rsid w:val="00800A9B"/>
    <w:rsid w:val="00800DD7"/>
    <w:rsid w:val="00802838"/>
    <w:rsid w:val="008039B7"/>
    <w:rsid w:val="00806457"/>
    <w:rsid w:val="0080719C"/>
    <w:rsid w:val="00807459"/>
    <w:rsid w:val="00810117"/>
    <w:rsid w:val="00812C5B"/>
    <w:rsid w:val="00813E5C"/>
    <w:rsid w:val="00814745"/>
    <w:rsid w:val="00814EE9"/>
    <w:rsid w:val="00815511"/>
    <w:rsid w:val="008155E6"/>
    <w:rsid w:val="0081584B"/>
    <w:rsid w:val="00815C3E"/>
    <w:rsid w:val="00815C5A"/>
    <w:rsid w:val="00816965"/>
    <w:rsid w:val="008172CF"/>
    <w:rsid w:val="00821B1C"/>
    <w:rsid w:val="00821BA1"/>
    <w:rsid w:val="008238E6"/>
    <w:rsid w:val="00830416"/>
    <w:rsid w:val="00831A30"/>
    <w:rsid w:val="00831F76"/>
    <w:rsid w:val="0083297E"/>
    <w:rsid w:val="008333B2"/>
    <w:rsid w:val="0083377E"/>
    <w:rsid w:val="00834CC4"/>
    <w:rsid w:val="0084071F"/>
    <w:rsid w:val="008414AE"/>
    <w:rsid w:val="008425B2"/>
    <w:rsid w:val="00842B18"/>
    <w:rsid w:val="00845279"/>
    <w:rsid w:val="00846E23"/>
    <w:rsid w:val="0084725A"/>
    <w:rsid w:val="00847E5F"/>
    <w:rsid w:val="008508D8"/>
    <w:rsid w:val="00850946"/>
    <w:rsid w:val="00850F34"/>
    <w:rsid w:val="00851CF0"/>
    <w:rsid w:val="00853E44"/>
    <w:rsid w:val="00854EA6"/>
    <w:rsid w:val="0085579F"/>
    <w:rsid w:val="0086069B"/>
    <w:rsid w:val="00860BF5"/>
    <w:rsid w:val="008620A3"/>
    <w:rsid w:val="00862C35"/>
    <w:rsid w:val="00863D56"/>
    <w:rsid w:val="00864CF4"/>
    <w:rsid w:val="00865C09"/>
    <w:rsid w:val="00865C38"/>
    <w:rsid w:val="0086766B"/>
    <w:rsid w:val="00870283"/>
    <w:rsid w:val="00871F20"/>
    <w:rsid w:val="00872835"/>
    <w:rsid w:val="00875053"/>
    <w:rsid w:val="00875AD8"/>
    <w:rsid w:val="00875ADB"/>
    <w:rsid w:val="00882EDE"/>
    <w:rsid w:val="008846A0"/>
    <w:rsid w:val="008850E0"/>
    <w:rsid w:val="00885999"/>
    <w:rsid w:val="00885BC0"/>
    <w:rsid w:val="00886877"/>
    <w:rsid w:val="0088772E"/>
    <w:rsid w:val="008917E7"/>
    <w:rsid w:val="008918B6"/>
    <w:rsid w:val="008939C5"/>
    <w:rsid w:val="008976CB"/>
    <w:rsid w:val="008A1366"/>
    <w:rsid w:val="008A253D"/>
    <w:rsid w:val="008A31B0"/>
    <w:rsid w:val="008A3349"/>
    <w:rsid w:val="008A36A8"/>
    <w:rsid w:val="008A3E71"/>
    <w:rsid w:val="008A58E1"/>
    <w:rsid w:val="008B0B5E"/>
    <w:rsid w:val="008B0C91"/>
    <w:rsid w:val="008B1084"/>
    <w:rsid w:val="008B1D2D"/>
    <w:rsid w:val="008B446D"/>
    <w:rsid w:val="008B45DF"/>
    <w:rsid w:val="008B5F07"/>
    <w:rsid w:val="008B7860"/>
    <w:rsid w:val="008C10F6"/>
    <w:rsid w:val="008C11C0"/>
    <w:rsid w:val="008C2219"/>
    <w:rsid w:val="008C325F"/>
    <w:rsid w:val="008C40E2"/>
    <w:rsid w:val="008C4576"/>
    <w:rsid w:val="008C55F6"/>
    <w:rsid w:val="008C6246"/>
    <w:rsid w:val="008C645F"/>
    <w:rsid w:val="008D013E"/>
    <w:rsid w:val="008D1E2F"/>
    <w:rsid w:val="008D31A7"/>
    <w:rsid w:val="008D3803"/>
    <w:rsid w:val="008D435C"/>
    <w:rsid w:val="008D5310"/>
    <w:rsid w:val="008D7118"/>
    <w:rsid w:val="008D7D81"/>
    <w:rsid w:val="008E0AC3"/>
    <w:rsid w:val="008E1C78"/>
    <w:rsid w:val="008E2879"/>
    <w:rsid w:val="008E2A37"/>
    <w:rsid w:val="008E2B43"/>
    <w:rsid w:val="008E3FCF"/>
    <w:rsid w:val="008E56C8"/>
    <w:rsid w:val="008E64FD"/>
    <w:rsid w:val="008F0BCE"/>
    <w:rsid w:val="008F26C7"/>
    <w:rsid w:val="008F2CC3"/>
    <w:rsid w:val="008F2E04"/>
    <w:rsid w:val="008F34EA"/>
    <w:rsid w:val="008F3ED5"/>
    <w:rsid w:val="008F529C"/>
    <w:rsid w:val="008F73DB"/>
    <w:rsid w:val="008F79F8"/>
    <w:rsid w:val="008F7AA1"/>
    <w:rsid w:val="0090006A"/>
    <w:rsid w:val="0090216B"/>
    <w:rsid w:val="00902F6A"/>
    <w:rsid w:val="00903212"/>
    <w:rsid w:val="009040E8"/>
    <w:rsid w:val="009052B7"/>
    <w:rsid w:val="00906A25"/>
    <w:rsid w:val="0090753B"/>
    <w:rsid w:val="009077C3"/>
    <w:rsid w:val="00907834"/>
    <w:rsid w:val="00911046"/>
    <w:rsid w:val="0091198F"/>
    <w:rsid w:val="009120A7"/>
    <w:rsid w:val="00912B1A"/>
    <w:rsid w:val="009157F4"/>
    <w:rsid w:val="009175EC"/>
    <w:rsid w:val="00917989"/>
    <w:rsid w:val="00917B94"/>
    <w:rsid w:val="00917F33"/>
    <w:rsid w:val="00922288"/>
    <w:rsid w:val="00922CF3"/>
    <w:rsid w:val="00922E54"/>
    <w:rsid w:val="009233CF"/>
    <w:rsid w:val="00923EBF"/>
    <w:rsid w:val="00926029"/>
    <w:rsid w:val="0092714B"/>
    <w:rsid w:val="00935357"/>
    <w:rsid w:val="009354FC"/>
    <w:rsid w:val="009360D7"/>
    <w:rsid w:val="0094345F"/>
    <w:rsid w:val="00943A15"/>
    <w:rsid w:val="00943E49"/>
    <w:rsid w:val="00944031"/>
    <w:rsid w:val="0094554B"/>
    <w:rsid w:val="009463AC"/>
    <w:rsid w:val="00946C85"/>
    <w:rsid w:val="00946DA5"/>
    <w:rsid w:val="00946EF5"/>
    <w:rsid w:val="0094764C"/>
    <w:rsid w:val="00950478"/>
    <w:rsid w:val="009505FA"/>
    <w:rsid w:val="00950852"/>
    <w:rsid w:val="0095117F"/>
    <w:rsid w:val="009532C1"/>
    <w:rsid w:val="009540DE"/>
    <w:rsid w:val="009554EC"/>
    <w:rsid w:val="00962AF4"/>
    <w:rsid w:val="00963825"/>
    <w:rsid w:val="00963B5C"/>
    <w:rsid w:val="00963D3A"/>
    <w:rsid w:val="00965501"/>
    <w:rsid w:val="0096699D"/>
    <w:rsid w:val="00970422"/>
    <w:rsid w:val="00972D63"/>
    <w:rsid w:val="00972F65"/>
    <w:rsid w:val="00973770"/>
    <w:rsid w:val="009743E8"/>
    <w:rsid w:val="009747DF"/>
    <w:rsid w:val="00974995"/>
    <w:rsid w:val="00975F7D"/>
    <w:rsid w:val="0097726E"/>
    <w:rsid w:val="0097781D"/>
    <w:rsid w:val="00980362"/>
    <w:rsid w:val="009807F6"/>
    <w:rsid w:val="00982235"/>
    <w:rsid w:val="00982340"/>
    <w:rsid w:val="0098388B"/>
    <w:rsid w:val="00983E36"/>
    <w:rsid w:val="00984D18"/>
    <w:rsid w:val="00986F11"/>
    <w:rsid w:val="00990934"/>
    <w:rsid w:val="00990CBF"/>
    <w:rsid w:val="009939BE"/>
    <w:rsid w:val="00994D65"/>
    <w:rsid w:val="00994E2B"/>
    <w:rsid w:val="009955A9"/>
    <w:rsid w:val="00995959"/>
    <w:rsid w:val="00996338"/>
    <w:rsid w:val="009963C2"/>
    <w:rsid w:val="0099665F"/>
    <w:rsid w:val="00997463"/>
    <w:rsid w:val="009A0C6F"/>
    <w:rsid w:val="009A61F7"/>
    <w:rsid w:val="009A669D"/>
    <w:rsid w:val="009A6F2D"/>
    <w:rsid w:val="009B0B95"/>
    <w:rsid w:val="009B1D53"/>
    <w:rsid w:val="009B286E"/>
    <w:rsid w:val="009B3278"/>
    <w:rsid w:val="009B3F9E"/>
    <w:rsid w:val="009B44E0"/>
    <w:rsid w:val="009B4DBD"/>
    <w:rsid w:val="009B7353"/>
    <w:rsid w:val="009B77F0"/>
    <w:rsid w:val="009C02CF"/>
    <w:rsid w:val="009C081B"/>
    <w:rsid w:val="009C0D6F"/>
    <w:rsid w:val="009C31CA"/>
    <w:rsid w:val="009C3537"/>
    <w:rsid w:val="009C38CA"/>
    <w:rsid w:val="009C59C7"/>
    <w:rsid w:val="009C5F66"/>
    <w:rsid w:val="009D0313"/>
    <w:rsid w:val="009D1D77"/>
    <w:rsid w:val="009D211A"/>
    <w:rsid w:val="009D2187"/>
    <w:rsid w:val="009D277B"/>
    <w:rsid w:val="009D2DEA"/>
    <w:rsid w:val="009D35EE"/>
    <w:rsid w:val="009D471D"/>
    <w:rsid w:val="009D4B86"/>
    <w:rsid w:val="009D6F3A"/>
    <w:rsid w:val="009D7030"/>
    <w:rsid w:val="009D7093"/>
    <w:rsid w:val="009D7DC3"/>
    <w:rsid w:val="009D7F0B"/>
    <w:rsid w:val="009E0747"/>
    <w:rsid w:val="009E100A"/>
    <w:rsid w:val="009E26AC"/>
    <w:rsid w:val="009E5958"/>
    <w:rsid w:val="009E5F57"/>
    <w:rsid w:val="009E64AC"/>
    <w:rsid w:val="009F2BA5"/>
    <w:rsid w:val="009F48FA"/>
    <w:rsid w:val="009F4D0A"/>
    <w:rsid w:val="009F570C"/>
    <w:rsid w:val="009F6037"/>
    <w:rsid w:val="009F643C"/>
    <w:rsid w:val="009F77CD"/>
    <w:rsid w:val="00A0179A"/>
    <w:rsid w:val="00A05DBA"/>
    <w:rsid w:val="00A06E0F"/>
    <w:rsid w:val="00A073C7"/>
    <w:rsid w:val="00A0762A"/>
    <w:rsid w:val="00A12A78"/>
    <w:rsid w:val="00A13698"/>
    <w:rsid w:val="00A13A8B"/>
    <w:rsid w:val="00A15E99"/>
    <w:rsid w:val="00A16023"/>
    <w:rsid w:val="00A16BD4"/>
    <w:rsid w:val="00A20346"/>
    <w:rsid w:val="00A20A39"/>
    <w:rsid w:val="00A20F94"/>
    <w:rsid w:val="00A217FA"/>
    <w:rsid w:val="00A23911"/>
    <w:rsid w:val="00A245E4"/>
    <w:rsid w:val="00A25D34"/>
    <w:rsid w:val="00A30EB9"/>
    <w:rsid w:val="00A32F7C"/>
    <w:rsid w:val="00A34C85"/>
    <w:rsid w:val="00A34EF6"/>
    <w:rsid w:val="00A35CAF"/>
    <w:rsid w:val="00A36F16"/>
    <w:rsid w:val="00A41321"/>
    <w:rsid w:val="00A42808"/>
    <w:rsid w:val="00A428F9"/>
    <w:rsid w:val="00A43538"/>
    <w:rsid w:val="00A44B4F"/>
    <w:rsid w:val="00A44F34"/>
    <w:rsid w:val="00A4571D"/>
    <w:rsid w:val="00A525A7"/>
    <w:rsid w:val="00A53900"/>
    <w:rsid w:val="00A53B7E"/>
    <w:rsid w:val="00A53D56"/>
    <w:rsid w:val="00A55516"/>
    <w:rsid w:val="00A56203"/>
    <w:rsid w:val="00A56211"/>
    <w:rsid w:val="00A577FE"/>
    <w:rsid w:val="00A579CF"/>
    <w:rsid w:val="00A57D35"/>
    <w:rsid w:val="00A60563"/>
    <w:rsid w:val="00A63D69"/>
    <w:rsid w:val="00A670CE"/>
    <w:rsid w:val="00A67662"/>
    <w:rsid w:val="00A73703"/>
    <w:rsid w:val="00A7396F"/>
    <w:rsid w:val="00A7419C"/>
    <w:rsid w:val="00A74691"/>
    <w:rsid w:val="00A74C4B"/>
    <w:rsid w:val="00A75967"/>
    <w:rsid w:val="00A759E5"/>
    <w:rsid w:val="00A80191"/>
    <w:rsid w:val="00A8250C"/>
    <w:rsid w:val="00A84BA0"/>
    <w:rsid w:val="00A84BD1"/>
    <w:rsid w:val="00A87DFC"/>
    <w:rsid w:val="00A91D70"/>
    <w:rsid w:val="00A9229E"/>
    <w:rsid w:val="00A93856"/>
    <w:rsid w:val="00A9473D"/>
    <w:rsid w:val="00A95F08"/>
    <w:rsid w:val="00A97009"/>
    <w:rsid w:val="00A97F21"/>
    <w:rsid w:val="00AA0741"/>
    <w:rsid w:val="00AA339E"/>
    <w:rsid w:val="00AA374D"/>
    <w:rsid w:val="00AA399C"/>
    <w:rsid w:val="00AA4EB7"/>
    <w:rsid w:val="00AA6423"/>
    <w:rsid w:val="00AA743E"/>
    <w:rsid w:val="00AA77BC"/>
    <w:rsid w:val="00AA7D76"/>
    <w:rsid w:val="00AA7F73"/>
    <w:rsid w:val="00AB15F6"/>
    <w:rsid w:val="00AB253D"/>
    <w:rsid w:val="00AB7EFB"/>
    <w:rsid w:val="00AC037F"/>
    <w:rsid w:val="00AC157B"/>
    <w:rsid w:val="00AC2057"/>
    <w:rsid w:val="00AC4736"/>
    <w:rsid w:val="00AC4E08"/>
    <w:rsid w:val="00AC60F4"/>
    <w:rsid w:val="00AC650C"/>
    <w:rsid w:val="00AC7DDB"/>
    <w:rsid w:val="00AD147F"/>
    <w:rsid w:val="00AD1665"/>
    <w:rsid w:val="00AD41A3"/>
    <w:rsid w:val="00AD4EC6"/>
    <w:rsid w:val="00AD6238"/>
    <w:rsid w:val="00AE01CC"/>
    <w:rsid w:val="00AE0897"/>
    <w:rsid w:val="00AE1127"/>
    <w:rsid w:val="00AE206B"/>
    <w:rsid w:val="00AE2FBE"/>
    <w:rsid w:val="00AE40DE"/>
    <w:rsid w:val="00AE6CCC"/>
    <w:rsid w:val="00AF1D7F"/>
    <w:rsid w:val="00AF21ED"/>
    <w:rsid w:val="00AF4AF1"/>
    <w:rsid w:val="00AF71A2"/>
    <w:rsid w:val="00B00376"/>
    <w:rsid w:val="00B0056E"/>
    <w:rsid w:val="00B0154D"/>
    <w:rsid w:val="00B04067"/>
    <w:rsid w:val="00B104EE"/>
    <w:rsid w:val="00B11251"/>
    <w:rsid w:val="00B122E1"/>
    <w:rsid w:val="00B1313D"/>
    <w:rsid w:val="00B13967"/>
    <w:rsid w:val="00B14355"/>
    <w:rsid w:val="00B1521E"/>
    <w:rsid w:val="00B15418"/>
    <w:rsid w:val="00B1770F"/>
    <w:rsid w:val="00B2005A"/>
    <w:rsid w:val="00B21D14"/>
    <w:rsid w:val="00B2336A"/>
    <w:rsid w:val="00B249E7"/>
    <w:rsid w:val="00B25961"/>
    <w:rsid w:val="00B25E24"/>
    <w:rsid w:val="00B26ED3"/>
    <w:rsid w:val="00B30623"/>
    <w:rsid w:val="00B30787"/>
    <w:rsid w:val="00B31385"/>
    <w:rsid w:val="00B34AE1"/>
    <w:rsid w:val="00B35F32"/>
    <w:rsid w:val="00B36A53"/>
    <w:rsid w:val="00B36DE4"/>
    <w:rsid w:val="00B36EB3"/>
    <w:rsid w:val="00B37D27"/>
    <w:rsid w:val="00B401EC"/>
    <w:rsid w:val="00B4142D"/>
    <w:rsid w:val="00B43B10"/>
    <w:rsid w:val="00B442E0"/>
    <w:rsid w:val="00B44C9C"/>
    <w:rsid w:val="00B452D6"/>
    <w:rsid w:val="00B45B7D"/>
    <w:rsid w:val="00B45C26"/>
    <w:rsid w:val="00B45DA7"/>
    <w:rsid w:val="00B45DCC"/>
    <w:rsid w:val="00B46632"/>
    <w:rsid w:val="00B46A9F"/>
    <w:rsid w:val="00B474C3"/>
    <w:rsid w:val="00B50A51"/>
    <w:rsid w:val="00B50E80"/>
    <w:rsid w:val="00B53152"/>
    <w:rsid w:val="00B546A4"/>
    <w:rsid w:val="00B54A48"/>
    <w:rsid w:val="00B6269C"/>
    <w:rsid w:val="00B62EC9"/>
    <w:rsid w:val="00B63414"/>
    <w:rsid w:val="00B6452F"/>
    <w:rsid w:val="00B64DA0"/>
    <w:rsid w:val="00B654FA"/>
    <w:rsid w:val="00B6737F"/>
    <w:rsid w:val="00B70EC8"/>
    <w:rsid w:val="00B7150E"/>
    <w:rsid w:val="00B73862"/>
    <w:rsid w:val="00B74E02"/>
    <w:rsid w:val="00B751FF"/>
    <w:rsid w:val="00B762BC"/>
    <w:rsid w:val="00B76B9B"/>
    <w:rsid w:val="00B776F8"/>
    <w:rsid w:val="00B82F49"/>
    <w:rsid w:val="00B830F5"/>
    <w:rsid w:val="00B834A1"/>
    <w:rsid w:val="00B87FC4"/>
    <w:rsid w:val="00B901D8"/>
    <w:rsid w:val="00B9133D"/>
    <w:rsid w:val="00B9313E"/>
    <w:rsid w:val="00B941EA"/>
    <w:rsid w:val="00B9550C"/>
    <w:rsid w:val="00B95AB4"/>
    <w:rsid w:val="00BA6958"/>
    <w:rsid w:val="00BA77EB"/>
    <w:rsid w:val="00BA7AAC"/>
    <w:rsid w:val="00BB04AC"/>
    <w:rsid w:val="00BB0689"/>
    <w:rsid w:val="00BB110D"/>
    <w:rsid w:val="00BB1D2D"/>
    <w:rsid w:val="00BB3949"/>
    <w:rsid w:val="00BB4040"/>
    <w:rsid w:val="00BB6E6C"/>
    <w:rsid w:val="00BB7AA1"/>
    <w:rsid w:val="00BB7B86"/>
    <w:rsid w:val="00BC110B"/>
    <w:rsid w:val="00BC1400"/>
    <w:rsid w:val="00BC1698"/>
    <w:rsid w:val="00BC26E3"/>
    <w:rsid w:val="00BC2F30"/>
    <w:rsid w:val="00BC39B7"/>
    <w:rsid w:val="00BC5BB3"/>
    <w:rsid w:val="00BC5D17"/>
    <w:rsid w:val="00BC5E0A"/>
    <w:rsid w:val="00BC6976"/>
    <w:rsid w:val="00BC7892"/>
    <w:rsid w:val="00BD1194"/>
    <w:rsid w:val="00BD1C1B"/>
    <w:rsid w:val="00BD2AA0"/>
    <w:rsid w:val="00BD2CD6"/>
    <w:rsid w:val="00BD47C0"/>
    <w:rsid w:val="00BD5C17"/>
    <w:rsid w:val="00BD5D3B"/>
    <w:rsid w:val="00BD6DDE"/>
    <w:rsid w:val="00BD7BA7"/>
    <w:rsid w:val="00BE01FB"/>
    <w:rsid w:val="00BE263B"/>
    <w:rsid w:val="00BE2867"/>
    <w:rsid w:val="00BE35A9"/>
    <w:rsid w:val="00BE4E74"/>
    <w:rsid w:val="00BE5B9F"/>
    <w:rsid w:val="00BE68D5"/>
    <w:rsid w:val="00BE6D27"/>
    <w:rsid w:val="00BE75EF"/>
    <w:rsid w:val="00BF07B1"/>
    <w:rsid w:val="00BF1357"/>
    <w:rsid w:val="00BF3CF9"/>
    <w:rsid w:val="00BF416C"/>
    <w:rsid w:val="00BF447E"/>
    <w:rsid w:val="00BF4B95"/>
    <w:rsid w:val="00BF7227"/>
    <w:rsid w:val="00BF73BB"/>
    <w:rsid w:val="00BF76A5"/>
    <w:rsid w:val="00C03049"/>
    <w:rsid w:val="00C0546E"/>
    <w:rsid w:val="00C0608D"/>
    <w:rsid w:val="00C07608"/>
    <w:rsid w:val="00C07FB9"/>
    <w:rsid w:val="00C103D2"/>
    <w:rsid w:val="00C12EC0"/>
    <w:rsid w:val="00C13643"/>
    <w:rsid w:val="00C14DC3"/>
    <w:rsid w:val="00C15477"/>
    <w:rsid w:val="00C16E78"/>
    <w:rsid w:val="00C2414A"/>
    <w:rsid w:val="00C256D3"/>
    <w:rsid w:val="00C25B13"/>
    <w:rsid w:val="00C2687E"/>
    <w:rsid w:val="00C274F6"/>
    <w:rsid w:val="00C27865"/>
    <w:rsid w:val="00C30390"/>
    <w:rsid w:val="00C3145B"/>
    <w:rsid w:val="00C31D49"/>
    <w:rsid w:val="00C321F3"/>
    <w:rsid w:val="00C32543"/>
    <w:rsid w:val="00C32952"/>
    <w:rsid w:val="00C3434B"/>
    <w:rsid w:val="00C363B1"/>
    <w:rsid w:val="00C3686E"/>
    <w:rsid w:val="00C36E58"/>
    <w:rsid w:val="00C37B23"/>
    <w:rsid w:val="00C4071B"/>
    <w:rsid w:val="00C41B72"/>
    <w:rsid w:val="00C42638"/>
    <w:rsid w:val="00C42D3C"/>
    <w:rsid w:val="00C42FD8"/>
    <w:rsid w:val="00C44510"/>
    <w:rsid w:val="00C45105"/>
    <w:rsid w:val="00C5143E"/>
    <w:rsid w:val="00C51577"/>
    <w:rsid w:val="00C52EF2"/>
    <w:rsid w:val="00C541F9"/>
    <w:rsid w:val="00C547B5"/>
    <w:rsid w:val="00C54E53"/>
    <w:rsid w:val="00C54FA6"/>
    <w:rsid w:val="00C5501C"/>
    <w:rsid w:val="00C565BF"/>
    <w:rsid w:val="00C56C66"/>
    <w:rsid w:val="00C5795C"/>
    <w:rsid w:val="00C60416"/>
    <w:rsid w:val="00C6304E"/>
    <w:rsid w:val="00C65044"/>
    <w:rsid w:val="00C65B49"/>
    <w:rsid w:val="00C65D23"/>
    <w:rsid w:val="00C67EF0"/>
    <w:rsid w:val="00C72270"/>
    <w:rsid w:val="00C738F0"/>
    <w:rsid w:val="00C749FF"/>
    <w:rsid w:val="00C74B55"/>
    <w:rsid w:val="00C751BB"/>
    <w:rsid w:val="00C80CDB"/>
    <w:rsid w:val="00C82003"/>
    <w:rsid w:val="00C836F1"/>
    <w:rsid w:val="00C84A03"/>
    <w:rsid w:val="00C85263"/>
    <w:rsid w:val="00C872A9"/>
    <w:rsid w:val="00C90FD8"/>
    <w:rsid w:val="00C914B3"/>
    <w:rsid w:val="00C91704"/>
    <w:rsid w:val="00C919D5"/>
    <w:rsid w:val="00C938F4"/>
    <w:rsid w:val="00C944D4"/>
    <w:rsid w:val="00C9483D"/>
    <w:rsid w:val="00C95232"/>
    <w:rsid w:val="00CA14A0"/>
    <w:rsid w:val="00CA1607"/>
    <w:rsid w:val="00CA1C9B"/>
    <w:rsid w:val="00CA1E9D"/>
    <w:rsid w:val="00CA21F6"/>
    <w:rsid w:val="00CA2F2D"/>
    <w:rsid w:val="00CA30F7"/>
    <w:rsid w:val="00CA3E50"/>
    <w:rsid w:val="00CA4E26"/>
    <w:rsid w:val="00CA5C8A"/>
    <w:rsid w:val="00CA5DED"/>
    <w:rsid w:val="00CA67AC"/>
    <w:rsid w:val="00CA683C"/>
    <w:rsid w:val="00CA72DF"/>
    <w:rsid w:val="00CB01F4"/>
    <w:rsid w:val="00CB034E"/>
    <w:rsid w:val="00CB1694"/>
    <w:rsid w:val="00CB1BE4"/>
    <w:rsid w:val="00CB2D68"/>
    <w:rsid w:val="00CB3B92"/>
    <w:rsid w:val="00CB3DF5"/>
    <w:rsid w:val="00CB55F6"/>
    <w:rsid w:val="00CB63B4"/>
    <w:rsid w:val="00CB7627"/>
    <w:rsid w:val="00CC029B"/>
    <w:rsid w:val="00CC10B7"/>
    <w:rsid w:val="00CC18F1"/>
    <w:rsid w:val="00CC1ABF"/>
    <w:rsid w:val="00CC1E51"/>
    <w:rsid w:val="00CC1EA0"/>
    <w:rsid w:val="00CC2239"/>
    <w:rsid w:val="00CC22A0"/>
    <w:rsid w:val="00CC3AB7"/>
    <w:rsid w:val="00CC441E"/>
    <w:rsid w:val="00CC4BB9"/>
    <w:rsid w:val="00CC5161"/>
    <w:rsid w:val="00CC5410"/>
    <w:rsid w:val="00CC5CB4"/>
    <w:rsid w:val="00CC734C"/>
    <w:rsid w:val="00CD121C"/>
    <w:rsid w:val="00CD13CE"/>
    <w:rsid w:val="00CD25E3"/>
    <w:rsid w:val="00CD2F17"/>
    <w:rsid w:val="00CD736A"/>
    <w:rsid w:val="00CE0313"/>
    <w:rsid w:val="00CE2D22"/>
    <w:rsid w:val="00CE477A"/>
    <w:rsid w:val="00CE5FA9"/>
    <w:rsid w:val="00CF063A"/>
    <w:rsid w:val="00CF0D4C"/>
    <w:rsid w:val="00CF1529"/>
    <w:rsid w:val="00CF269E"/>
    <w:rsid w:val="00CF293B"/>
    <w:rsid w:val="00CF3ABE"/>
    <w:rsid w:val="00CF3F7D"/>
    <w:rsid w:val="00CF59C2"/>
    <w:rsid w:val="00CF61F2"/>
    <w:rsid w:val="00CF7903"/>
    <w:rsid w:val="00D0076A"/>
    <w:rsid w:val="00D00CF0"/>
    <w:rsid w:val="00D00D0F"/>
    <w:rsid w:val="00D013D8"/>
    <w:rsid w:val="00D01D15"/>
    <w:rsid w:val="00D047DE"/>
    <w:rsid w:val="00D047EE"/>
    <w:rsid w:val="00D1253D"/>
    <w:rsid w:val="00D13940"/>
    <w:rsid w:val="00D1589D"/>
    <w:rsid w:val="00D17A83"/>
    <w:rsid w:val="00D20632"/>
    <w:rsid w:val="00D2066D"/>
    <w:rsid w:val="00D20833"/>
    <w:rsid w:val="00D20AC1"/>
    <w:rsid w:val="00D20D31"/>
    <w:rsid w:val="00D21226"/>
    <w:rsid w:val="00D2179F"/>
    <w:rsid w:val="00D21D42"/>
    <w:rsid w:val="00D21EF4"/>
    <w:rsid w:val="00D22D67"/>
    <w:rsid w:val="00D23282"/>
    <w:rsid w:val="00D2351C"/>
    <w:rsid w:val="00D245D5"/>
    <w:rsid w:val="00D263A2"/>
    <w:rsid w:val="00D26EE5"/>
    <w:rsid w:val="00D27679"/>
    <w:rsid w:val="00D276BA"/>
    <w:rsid w:val="00D307A2"/>
    <w:rsid w:val="00D3246A"/>
    <w:rsid w:val="00D3661B"/>
    <w:rsid w:val="00D36F9E"/>
    <w:rsid w:val="00D376AA"/>
    <w:rsid w:val="00D4189F"/>
    <w:rsid w:val="00D41E52"/>
    <w:rsid w:val="00D42E70"/>
    <w:rsid w:val="00D432F2"/>
    <w:rsid w:val="00D449F5"/>
    <w:rsid w:val="00D45D0A"/>
    <w:rsid w:val="00D47AC0"/>
    <w:rsid w:val="00D56F9A"/>
    <w:rsid w:val="00D61C6B"/>
    <w:rsid w:val="00D640FA"/>
    <w:rsid w:val="00D64308"/>
    <w:rsid w:val="00D64A78"/>
    <w:rsid w:val="00D64E46"/>
    <w:rsid w:val="00D663F2"/>
    <w:rsid w:val="00D666F7"/>
    <w:rsid w:val="00D704B4"/>
    <w:rsid w:val="00D73390"/>
    <w:rsid w:val="00D76303"/>
    <w:rsid w:val="00D765D7"/>
    <w:rsid w:val="00D769E1"/>
    <w:rsid w:val="00D76A09"/>
    <w:rsid w:val="00D8053C"/>
    <w:rsid w:val="00D80712"/>
    <w:rsid w:val="00D80C44"/>
    <w:rsid w:val="00D811BD"/>
    <w:rsid w:val="00D828CE"/>
    <w:rsid w:val="00D83884"/>
    <w:rsid w:val="00D83E12"/>
    <w:rsid w:val="00D83EBB"/>
    <w:rsid w:val="00D85D9F"/>
    <w:rsid w:val="00D873CF"/>
    <w:rsid w:val="00D87E64"/>
    <w:rsid w:val="00D90447"/>
    <w:rsid w:val="00D94773"/>
    <w:rsid w:val="00D9556F"/>
    <w:rsid w:val="00D95F37"/>
    <w:rsid w:val="00D96494"/>
    <w:rsid w:val="00DA03F1"/>
    <w:rsid w:val="00DA50EF"/>
    <w:rsid w:val="00DA55EC"/>
    <w:rsid w:val="00DA5C9E"/>
    <w:rsid w:val="00DA70F9"/>
    <w:rsid w:val="00DA7ED6"/>
    <w:rsid w:val="00DB1D5C"/>
    <w:rsid w:val="00DB41CB"/>
    <w:rsid w:val="00DB4281"/>
    <w:rsid w:val="00DB486D"/>
    <w:rsid w:val="00DB5EBE"/>
    <w:rsid w:val="00DC2887"/>
    <w:rsid w:val="00DC338F"/>
    <w:rsid w:val="00DC4136"/>
    <w:rsid w:val="00DC4E30"/>
    <w:rsid w:val="00DC73AA"/>
    <w:rsid w:val="00DC7A07"/>
    <w:rsid w:val="00DD01CB"/>
    <w:rsid w:val="00DD064C"/>
    <w:rsid w:val="00DD0DDB"/>
    <w:rsid w:val="00DD1BDC"/>
    <w:rsid w:val="00DD1DEB"/>
    <w:rsid w:val="00DD20FE"/>
    <w:rsid w:val="00DD5AC9"/>
    <w:rsid w:val="00DD69BB"/>
    <w:rsid w:val="00DD7215"/>
    <w:rsid w:val="00DD7549"/>
    <w:rsid w:val="00DD7749"/>
    <w:rsid w:val="00DE0B0E"/>
    <w:rsid w:val="00DE0E87"/>
    <w:rsid w:val="00DE1F30"/>
    <w:rsid w:val="00DE2A0E"/>
    <w:rsid w:val="00DE3190"/>
    <w:rsid w:val="00DE4002"/>
    <w:rsid w:val="00DE62F6"/>
    <w:rsid w:val="00DF1260"/>
    <w:rsid w:val="00DF2A3B"/>
    <w:rsid w:val="00DF2F57"/>
    <w:rsid w:val="00DF32C7"/>
    <w:rsid w:val="00DF3D13"/>
    <w:rsid w:val="00DF655A"/>
    <w:rsid w:val="00DF77CE"/>
    <w:rsid w:val="00E010EA"/>
    <w:rsid w:val="00E03E57"/>
    <w:rsid w:val="00E0465B"/>
    <w:rsid w:val="00E04B8A"/>
    <w:rsid w:val="00E06938"/>
    <w:rsid w:val="00E06E4B"/>
    <w:rsid w:val="00E07282"/>
    <w:rsid w:val="00E07C07"/>
    <w:rsid w:val="00E10C7A"/>
    <w:rsid w:val="00E118BB"/>
    <w:rsid w:val="00E11AE4"/>
    <w:rsid w:val="00E11F6C"/>
    <w:rsid w:val="00E124EC"/>
    <w:rsid w:val="00E12503"/>
    <w:rsid w:val="00E130D2"/>
    <w:rsid w:val="00E1401A"/>
    <w:rsid w:val="00E14B1C"/>
    <w:rsid w:val="00E16B69"/>
    <w:rsid w:val="00E173A5"/>
    <w:rsid w:val="00E175D7"/>
    <w:rsid w:val="00E17CF1"/>
    <w:rsid w:val="00E21599"/>
    <w:rsid w:val="00E2180E"/>
    <w:rsid w:val="00E2230B"/>
    <w:rsid w:val="00E24A01"/>
    <w:rsid w:val="00E270A0"/>
    <w:rsid w:val="00E27834"/>
    <w:rsid w:val="00E27B7A"/>
    <w:rsid w:val="00E27CDC"/>
    <w:rsid w:val="00E31C7F"/>
    <w:rsid w:val="00E32625"/>
    <w:rsid w:val="00E336D8"/>
    <w:rsid w:val="00E33C27"/>
    <w:rsid w:val="00E358AD"/>
    <w:rsid w:val="00E358D6"/>
    <w:rsid w:val="00E35F17"/>
    <w:rsid w:val="00E35F70"/>
    <w:rsid w:val="00E360EE"/>
    <w:rsid w:val="00E37368"/>
    <w:rsid w:val="00E40439"/>
    <w:rsid w:val="00E412EF"/>
    <w:rsid w:val="00E41452"/>
    <w:rsid w:val="00E42872"/>
    <w:rsid w:val="00E45659"/>
    <w:rsid w:val="00E4619D"/>
    <w:rsid w:val="00E476D9"/>
    <w:rsid w:val="00E50993"/>
    <w:rsid w:val="00E51673"/>
    <w:rsid w:val="00E51B84"/>
    <w:rsid w:val="00E525AB"/>
    <w:rsid w:val="00E52DFF"/>
    <w:rsid w:val="00E535E3"/>
    <w:rsid w:val="00E5401A"/>
    <w:rsid w:val="00E55BB1"/>
    <w:rsid w:val="00E55D00"/>
    <w:rsid w:val="00E5611C"/>
    <w:rsid w:val="00E57789"/>
    <w:rsid w:val="00E609AD"/>
    <w:rsid w:val="00E60A6B"/>
    <w:rsid w:val="00E61908"/>
    <w:rsid w:val="00E62AA9"/>
    <w:rsid w:val="00E63608"/>
    <w:rsid w:val="00E644B8"/>
    <w:rsid w:val="00E64E6F"/>
    <w:rsid w:val="00E66A37"/>
    <w:rsid w:val="00E677A2"/>
    <w:rsid w:val="00E71F8A"/>
    <w:rsid w:val="00E72281"/>
    <w:rsid w:val="00E73BE4"/>
    <w:rsid w:val="00E757DC"/>
    <w:rsid w:val="00E7631E"/>
    <w:rsid w:val="00E833B5"/>
    <w:rsid w:val="00E85015"/>
    <w:rsid w:val="00E86686"/>
    <w:rsid w:val="00E86AC6"/>
    <w:rsid w:val="00E9160F"/>
    <w:rsid w:val="00E92B0F"/>
    <w:rsid w:val="00E93DC1"/>
    <w:rsid w:val="00E952B7"/>
    <w:rsid w:val="00E95B8D"/>
    <w:rsid w:val="00EA01CD"/>
    <w:rsid w:val="00EA1AB8"/>
    <w:rsid w:val="00EA2118"/>
    <w:rsid w:val="00EA3525"/>
    <w:rsid w:val="00EA5136"/>
    <w:rsid w:val="00EA520C"/>
    <w:rsid w:val="00EA5D61"/>
    <w:rsid w:val="00EA5FC9"/>
    <w:rsid w:val="00EA63C1"/>
    <w:rsid w:val="00EA6666"/>
    <w:rsid w:val="00EA6D2D"/>
    <w:rsid w:val="00EA7C3F"/>
    <w:rsid w:val="00EB23E8"/>
    <w:rsid w:val="00EB315D"/>
    <w:rsid w:val="00EB3484"/>
    <w:rsid w:val="00EB4353"/>
    <w:rsid w:val="00EB43DE"/>
    <w:rsid w:val="00EB4E90"/>
    <w:rsid w:val="00EB5B53"/>
    <w:rsid w:val="00EB6825"/>
    <w:rsid w:val="00EB7647"/>
    <w:rsid w:val="00EB78C8"/>
    <w:rsid w:val="00EB79AE"/>
    <w:rsid w:val="00EC0570"/>
    <w:rsid w:val="00EC0FD7"/>
    <w:rsid w:val="00EC1F93"/>
    <w:rsid w:val="00EC4EDA"/>
    <w:rsid w:val="00EC5496"/>
    <w:rsid w:val="00EC6239"/>
    <w:rsid w:val="00EC673B"/>
    <w:rsid w:val="00EC6832"/>
    <w:rsid w:val="00EC6C20"/>
    <w:rsid w:val="00EC70D2"/>
    <w:rsid w:val="00EC777E"/>
    <w:rsid w:val="00ED188B"/>
    <w:rsid w:val="00ED3646"/>
    <w:rsid w:val="00ED52FA"/>
    <w:rsid w:val="00ED57D6"/>
    <w:rsid w:val="00EE3348"/>
    <w:rsid w:val="00EE3A44"/>
    <w:rsid w:val="00EE4AF0"/>
    <w:rsid w:val="00EE59E7"/>
    <w:rsid w:val="00EE5F06"/>
    <w:rsid w:val="00EE6B1C"/>
    <w:rsid w:val="00EF3C4C"/>
    <w:rsid w:val="00EF4334"/>
    <w:rsid w:val="00EF4A99"/>
    <w:rsid w:val="00EF61FD"/>
    <w:rsid w:val="00EF637B"/>
    <w:rsid w:val="00F0233B"/>
    <w:rsid w:val="00F0321B"/>
    <w:rsid w:val="00F05303"/>
    <w:rsid w:val="00F057E6"/>
    <w:rsid w:val="00F05D7F"/>
    <w:rsid w:val="00F05F54"/>
    <w:rsid w:val="00F07857"/>
    <w:rsid w:val="00F12583"/>
    <w:rsid w:val="00F13FA9"/>
    <w:rsid w:val="00F15327"/>
    <w:rsid w:val="00F164B7"/>
    <w:rsid w:val="00F1702D"/>
    <w:rsid w:val="00F17337"/>
    <w:rsid w:val="00F20EE7"/>
    <w:rsid w:val="00F226FA"/>
    <w:rsid w:val="00F2283D"/>
    <w:rsid w:val="00F23D6A"/>
    <w:rsid w:val="00F243F8"/>
    <w:rsid w:val="00F250A8"/>
    <w:rsid w:val="00F25685"/>
    <w:rsid w:val="00F30767"/>
    <w:rsid w:val="00F307C1"/>
    <w:rsid w:val="00F30EFE"/>
    <w:rsid w:val="00F32782"/>
    <w:rsid w:val="00F3344F"/>
    <w:rsid w:val="00F336BD"/>
    <w:rsid w:val="00F33C3E"/>
    <w:rsid w:val="00F344A5"/>
    <w:rsid w:val="00F348DF"/>
    <w:rsid w:val="00F3751B"/>
    <w:rsid w:val="00F375FF"/>
    <w:rsid w:val="00F37834"/>
    <w:rsid w:val="00F378D9"/>
    <w:rsid w:val="00F40645"/>
    <w:rsid w:val="00F40AFE"/>
    <w:rsid w:val="00F41141"/>
    <w:rsid w:val="00F42BC2"/>
    <w:rsid w:val="00F44569"/>
    <w:rsid w:val="00F460D5"/>
    <w:rsid w:val="00F4716B"/>
    <w:rsid w:val="00F50211"/>
    <w:rsid w:val="00F50CE3"/>
    <w:rsid w:val="00F52B0B"/>
    <w:rsid w:val="00F542ED"/>
    <w:rsid w:val="00F549B4"/>
    <w:rsid w:val="00F55B3B"/>
    <w:rsid w:val="00F56D38"/>
    <w:rsid w:val="00F56FBF"/>
    <w:rsid w:val="00F60051"/>
    <w:rsid w:val="00F6143B"/>
    <w:rsid w:val="00F62841"/>
    <w:rsid w:val="00F65A73"/>
    <w:rsid w:val="00F67E74"/>
    <w:rsid w:val="00F719DB"/>
    <w:rsid w:val="00F723EB"/>
    <w:rsid w:val="00F735F2"/>
    <w:rsid w:val="00F743B6"/>
    <w:rsid w:val="00F74A85"/>
    <w:rsid w:val="00F772C7"/>
    <w:rsid w:val="00F77A7D"/>
    <w:rsid w:val="00F847E2"/>
    <w:rsid w:val="00F84C74"/>
    <w:rsid w:val="00F85779"/>
    <w:rsid w:val="00F857F7"/>
    <w:rsid w:val="00F87210"/>
    <w:rsid w:val="00F9006D"/>
    <w:rsid w:val="00F90E9B"/>
    <w:rsid w:val="00F90F2E"/>
    <w:rsid w:val="00F9111E"/>
    <w:rsid w:val="00F920E7"/>
    <w:rsid w:val="00F92DFC"/>
    <w:rsid w:val="00F92FDE"/>
    <w:rsid w:val="00F95BCF"/>
    <w:rsid w:val="00FA04E1"/>
    <w:rsid w:val="00FA3535"/>
    <w:rsid w:val="00FA360D"/>
    <w:rsid w:val="00FA4403"/>
    <w:rsid w:val="00FA6094"/>
    <w:rsid w:val="00FA652D"/>
    <w:rsid w:val="00FB0C60"/>
    <w:rsid w:val="00FB10CC"/>
    <w:rsid w:val="00FB14A8"/>
    <w:rsid w:val="00FB6A49"/>
    <w:rsid w:val="00FB6AF4"/>
    <w:rsid w:val="00FC07AD"/>
    <w:rsid w:val="00FC08AF"/>
    <w:rsid w:val="00FC2287"/>
    <w:rsid w:val="00FC41C5"/>
    <w:rsid w:val="00FC4ED6"/>
    <w:rsid w:val="00FC667E"/>
    <w:rsid w:val="00FC7CE4"/>
    <w:rsid w:val="00FD0459"/>
    <w:rsid w:val="00FD2F8E"/>
    <w:rsid w:val="00FD2FB9"/>
    <w:rsid w:val="00FD62EB"/>
    <w:rsid w:val="00FD6B39"/>
    <w:rsid w:val="00FE04E0"/>
    <w:rsid w:val="00FE1C4C"/>
    <w:rsid w:val="00FE4F1A"/>
    <w:rsid w:val="00FF023B"/>
    <w:rsid w:val="00FF26A7"/>
    <w:rsid w:val="00FF4F18"/>
    <w:rsid w:val="00FF61DF"/>
    <w:rsid w:val="00FF6DA5"/>
    <w:rsid w:val="00FF7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12D0E"/>
  <w14:defaultImageDpi w14:val="32767"/>
  <w15:docId w15:val="{88BC60DF-D404-4091-AF13-E574DBE3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CD2"/>
    <w:rPr>
      <w:rFonts w:eastAsia="Times New Roman" w:cs="Times New Roman"/>
    </w:rPr>
  </w:style>
  <w:style w:type="paragraph" w:styleId="Heading1">
    <w:name w:val="heading 1"/>
    <w:basedOn w:val="Normal"/>
    <w:next w:val="Normal"/>
    <w:link w:val="Heading1Char"/>
    <w:uiPriority w:val="9"/>
    <w:qFormat/>
    <w:rsid w:val="00CB1B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35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4A0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1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72EC"/>
    <w:pPr>
      <w:spacing w:before="100" w:beforeAutospacing="1" w:after="100" w:afterAutospacing="1"/>
    </w:pPr>
    <w:rPr>
      <w:rFonts w:ascii="Times New Roman" w:eastAsiaTheme="minorHAnsi" w:hAnsi="Times New Roman"/>
      <w:lang w:eastAsia="en-GB"/>
    </w:rPr>
  </w:style>
  <w:style w:type="character" w:styleId="Hyperlink">
    <w:name w:val="Hyperlink"/>
    <w:basedOn w:val="DefaultParagraphFont"/>
    <w:uiPriority w:val="99"/>
    <w:unhideWhenUsed/>
    <w:rsid w:val="004172EC"/>
    <w:rPr>
      <w:color w:val="0563C1" w:themeColor="hyperlink"/>
      <w:u w:val="single"/>
    </w:rPr>
  </w:style>
  <w:style w:type="paragraph" w:styleId="ListParagraph">
    <w:name w:val="List Paragraph"/>
    <w:basedOn w:val="Normal"/>
    <w:uiPriority w:val="34"/>
    <w:qFormat/>
    <w:rsid w:val="00CB3B92"/>
    <w:pPr>
      <w:ind w:left="720"/>
      <w:contextualSpacing/>
    </w:pPr>
    <w:rPr>
      <w:rFonts w:eastAsiaTheme="minorHAnsi" w:cstheme="minorBidi"/>
    </w:rPr>
  </w:style>
  <w:style w:type="character" w:customStyle="1" w:styleId="apple-converted-space">
    <w:name w:val="apple-converted-space"/>
    <w:basedOn w:val="DefaultParagraphFont"/>
    <w:rsid w:val="00437EB7"/>
  </w:style>
  <w:style w:type="character" w:styleId="Strong">
    <w:name w:val="Strong"/>
    <w:basedOn w:val="DefaultParagraphFont"/>
    <w:uiPriority w:val="22"/>
    <w:qFormat/>
    <w:rsid w:val="00380DE7"/>
    <w:rPr>
      <w:rFonts w:cs="Times New Roman"/>
      <w:b/>
      <w:bCs/>
    </w:rPr>
  </w:style>
  <w:style w:type="character" w:styleId="FollowedHyperlink">
    <w:name w:val="FollowedHyperlink"/>
    <w:basedOn w:val="DefaultParagraphFont"/>
    <w:uiPriority w:val="99"/>
    <w:semiHidden/>
    <w:unhideWhenUsed/>
    <w:rsid w:val="00CF1529"/>
    <w:rPr>
      <w:color w:val="954F72" w:themeColor="followedHyperlink"/>
      <w:u w:val="single"/>
    </w:rPr>
  </w:style>
  <w:style w:type="paragraph" w:styleId="Footer">
    <w:name w:val="footer"/>
    <w:basedOn w:val="Normal"/>
    <w:link w:val="FooterChar"/>
    <w:uiPriority w:val="99"/>
    <w:unhideWhenUsed/>
    <w:rsid w:val="00CC029B"/>
    <w:pPr>
      <w:tabs>
        <w:tab w:val="center" w:pos="4513"/>
        <w:tab w:val="right" w:pos="9026"/>
      </w:tabs>
    </w:pPr>
    <w:rPr>
      <w:rFonts w:eastAsiaTheme="minorHAnsi" w:cstheme="minorBidi"/>
    </w:rPr>
  </w:style>
  <w:style w:type="character" w:customStyle="1" w:styleId="FooterChar">
    <w:name w:val="Footer Char"/>
    <w:basedOn w:val="DefaultParagraphFont"/>
    <w:link w:val="Footer"/>
    <w:uiPriority w:val="99"/>
    <w:rsid w:val="00CC029B"/>
  </w:style>
  <w:style w:type="character" w:styleId="PageNumber">
    <w:name w:val="page number"/>
    <w:basedOn w:val="DefaultParagraphFont"/>
    <w:uiPriority w:val="99"/>
    <w:semiHidden/>
    <w:unhideWhenUsed/>
    <w:rsid w:val="00CC029B"/>
  </w:style>
  <w:style w:type="paragraph" w:styleId="BalloonText">
    <w:name w:val="Balloon Text"/>
    <w:basedOn w:val="Normal"/>
    <w:link w:val="BalloonTextChar"/>
    <w:uiPriority w:val="99"/>
    <w:semiHidden/>
    <w:unhideWhenUsed/>
    <w:rsid w:val="003249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90A"/>
    <w:rPr>
      <w:rFonts w:ascii="Segoe UI" w:hAnsi="Segoe UI" w:cs="Segoe UI"/>
      <w:sz w:val="18"/>
      <w:szCs w:val="18"/>
    </w:rPr>
  </w:style>
  <w:style w:type="character" w:styleId="CommentReference">
    <w:name w:val="annotation reference"/>
    <w:basedOn w:val="DefaultParagraphFont"/>
    <w:uiPriority w:val="99"/>
    <w:semiHidden/>
    <w:unhideWhenUsed/>
    <w:rsid w:val="0032490A"/>
    <w:rPr>
      <w:sz w:val="16"/>
      <w:szCs w:val="16"/>
    </w:rPr>
  </w:style>
  <w:style w:type="paragraph" w:styleId="CommentText">
    <w:name w:val="annotation text"/>
    <w:basedOn w:val="Normal"/>
    <w:link w:val="CommentTextChar"/>
    <w:uiPriority w:val="99"/>
    <w:unhideWhenUsed/>
    <w:rsid w:val="0032490A"/>
    <w:rPr>
      <w:rFonts w:eastAsiaTheme="minorHAnsi" w:cstheme="minorBidi"/>
      <w:sz w:val="20"/>
      <w:szCs w:val="20"/>
    </w:rPr>
  </w:style>
  <w:style w:type="character" w:customStyle="1" w:styleId="CommentTextChar">
    <w:name w:val="Comment Text Char"/>
    <w:basedOn w:val="DefaultParagraphFont"/>
    <w:link w:val="CommentText"/>
    <w:uiPriority w:val="99"/>
    <w:rsid w:val="0032490A"/>
    <w:rPr>
      <w:sz w:val="20"/>
      <w:szCs w:val="20"/>
    </w:rPr>
  </w:style>
  <w:style w:type="paragraph" w:styleId="CommentSubject">
    <w:name w:val="annotation subject"/>
    <w:basedOn w:val="CommentText"/>
    <w:next w:val="CommentText"/>
    <w:link w:val="CommentSubjectChar"/>
    <w:uiPriority w:val="99"/>
    <w:semiHidden/>
    <w:unhideWhenUsed/>
    <w:rsid w:val="0032490A"/>
    <w:rPr>
      <w:b/>
      <w:bCs/>
    </w:rPr>
  </w:style>
  <w:style w:type="character" w:customStyle="1" w:styleId="CommentSubjectChar">
    <w:name w:val="Comment Subject Char"/>
    <w:basedOn w:val="CommentTextChar"/>
    <w:link w:val="CommentSubject"/>
    <w:uiPriority w:val="99"/>
    <w:semiHidden/>
    <w:rsid w:val="0032490A"/>
    <w:rPr>
      <w:b/>
      <w:bCs/>
      <w:sz w:val="20"/>
      <w:szCs w:val="20"/>
    </w:rPr>
  </w:style>
  <w:style w:type="table" w:customStyle="1" w:styleId="GridTable4-Accent61">
    <w:name w:val="Grid Table 4 - Accent 61"/>
    <w:basedOn w:val="TableNormal"/>
    <w:uiPriority w:val="49"/>
    <w:rsid w:val="00DA55E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F735F2"/>
    <w:rPr>
      <w:rFonts w:asciiTheme="majorHAnsi" w:eastAsiaTheme="majorEastAsia" w:hAnsiTheme="majorHAnsi" w:cstheme="majorBidi"/>
      <w:color w:val="2E74B5" w:themeColor="accent1" w:themeShade="BF"/>
      <w:sz w:val="26"/>
      <w:szCs w:val="26"/>
    </w:rPr>
  </w:style>
  <w:style w:type="table" w:customStyle="1" w:styleId="GridTable4-Accent610">
    <w:name w:val="Grid Table 4 - Accent 61"/>
    <w:basedOn w:val="TableNormal"/>
    <w:uiPriority w:val="49"/>
    <w:rsid w:val="00A5620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000696"/>
  </w:style>
  <w:style w:type="character" w:customStyle="1" w:styleId="Heading3Char">
    <w:name w:val="Heading 3 Char"/>
    <w:basedOn w:val="DefaultParagraphFont"/>
    <w:link w:val="Heading3"/>
    <w:uiPriority w:val="9"/>
    <w:rsid w:val="00C84A03"/>
    <w:rPr>
      <w:rFonts w:asciiTheme="majorHAnsi" w:eastAsiaTheme="majorEastAsia" w:hAnsiTheme="majorHAnsi" w:cstheme="majorBidi"/>
      <w:color w:val="1F4D78" w:themeColor="accent1" w:themeShade="7F"/>
    </w:rPr>
  </w:style>
  <w:style w:type="character" w:customStyle="1" w:styleId="UnresolvedMention1">
    <w:name w:val="Unresolved Mention1"/>
    <w:basedOn w:val="DefaultParagraphFont"/>
    <w:uiPriority w:val="99"/>
    <w:semiHidden/>
    <w:unhideWhenUsed/>
    <w:rsid w:val="00BC1698"/>
    <w:rPr>
      <w:color w:val="605E5C"/>
      <w:shd w:val="clear" w:color="auto" w:fill="E1DFDD"/>
    </w:rPr>
  </w:style>
  <w:style w:type="character" w:customStyle="1" w:styleId="Heading1Char">
    <w:name w:val="Heading 1 Char"/>
    <w:basedOn w:val="DefaultParagraphFont"/>
    <w:link w:val="Heading1"/>
    <w:uiPriority w:val="9"/>
    <w:rsid w:val="00CB1BE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A7D76"/>
    <w:pPr>
      <w:tabs>
        <w:tab w:val="center" w:pos="4680"/>
        <w:tab w:val="right" w:pos="9360"/>
      </w:tabs>
    </w:pPr>
  </w:style>
  <w:style w:type="character" w:customStyle="1" w:styleId="HeaderChar">
    <w:name w:val="Header Char"/>
    <w:basedOn w:val="DefaultParagraphFont"/>
    <w:link w:val="Header"/>
    <w:uiPriority w:val="99"/>
    <w:rsid w:val="00AA7D76"/>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7162">
      <w:bodyDiv w:val="1"/>
      <w:marLeft w:val="0"/>
      <w:marRight w:val="0"/>
      <w:marTop w:val="0"/>
      <w:marBottom w:val="0"/>
      <w:divBdr>
        <w:top w:val="none" w:sz="0" w:space="0" w:color="auto"/>
        <w:left w:val="none" w:sz="0" w:space="0" w:color="auto"/>
        <w:bottom w:val="none" w:sz="0" w:space="0" w:color="auto"/>
        <w:right w:val="none" w:sz="0" w:space="0" w:color="auto"/>
      </w:divBdr>
    </w:div>
    <w:div w:id="37701719">
      <w:bodyDiv w:val="1"/>
      <w:marLeft w:val="0"/>
      <w:marRight w:val="0"/>
      <w:marTop w:val="0"/>
      <w:marBottom w:val="0"/>
      <w:divBdr>
        <w:top w:val="none" w:sz="0" w:space="0" w:color="auto"/>
        <w:left w:val="none" w:sz="0" w:space="0" w:color="auto"/>
        <w:bottom w:val="none" w:sz="0" w:space="0" w:color="auto"/>
        <w:right w:val="none" w:sz="0" w:space="0" w:color="auto"/>
      </w:divBdr>
    </w:div>
    <w:div w:id="71632597">
      <w:bodyDiv w:val="1"/>
      <w:marLeft w:val="0"/>
      <w:marRight w:val="0"/>
      <w:marTop w:val="0"/>
      <w:marBottom w:val="0"/>
      <w:divBdr>
        <w:top w:val="none" w:sz="0" w:space="0" w:color="auto"/>
        <w:left w:val="none" w:sz="0" w:space="0" w:color="auto"/>
        <w:bottom w:val="none" w:sz="0" w:space="0" w:color="auto"/>
        <w:right w:val="none" w:sz="0" w:space="0" w:color="auto"/>
      </w:divBdr>
    </w:div>
    <w:div w:id="165482327">
      <w:bodyDiv w:val="1"/>
      <w:marLeft w:val="0"/>
      <w:marRight w:val="0"/>
      <w:marTop w:val="0"/>
      <w:marBottom w:val="0"/>
      <w:divBdr>
        <w:top w:val="none" w:sz="0" w:space="0" w:color="auto"/>
        <w:left w:val="none" w:sz="0" w:space="0" w:color="auto"/>
        <w:bottom w:val="none" w:sz="0" w:space="0" w:color="auto"/>
        <w:right w:val="none" w:sz="0" w:space="0" w:color="auto"/>
      </w:divBdr>
      <w:divsChild>
        <w:div w:id="2064671831">
          <w:marLeft w:val="0"/>
          <w:marRight w:val="0"/>
          <w:marTop w:val="0"/>
          <w:marBottom w:val="0"/>
          <w:divBdr>
            <w:top w:val="none" w:sz="0" w:space="0" w:color="auto"/>
            <w:left w:val="none" w:sz="0" w:space="0" w:color="auto"/>
            <w:bottom w:val="none" w:sz="0" w:space="0" w:color="auto"/>
            <w:right w:val="none" w:sz="0" w:space="0" w:color="auto"/>
          </w:divBdr>
          <w:divsChild>
            <w:div w:id="1029644547">
              <w:marLeft w:val="0"/>
              <w:marRight w:val="0"/>
              <w:marTop w:val="0"/>
              <w:marBottom w:val="0"/>
              <w:divBdr>
                <w:top w:val="none" w:sz="0" w:space="0" w:color="auto"/>
                <w:left w:val="none" w:sz="0" w:space="0" w:color="auto"/>
                <w:bottom w:val="none" w:sz="0" w:space="0" w:color="auto"/>
                <w:right w:val="none" w:sz="0" w:space="0" w:color="auto"/>
              </w:divBdr>
              <w:divsChild>
                <w:div w:id="530992395">
                  <w:marLeft w:val="0"/>
                  <w:marRight w:val="0"/>
                  <w:marTop w:val="0"/>
                  <w:marBottom w:val="0"/>
                  <w:divBdr>
                    <w:top w:val="none" w:sz="0" w:space="0" w:color="auto"/>
                    <w:left w:val="none" w:sz="0" w:space="0" w:color="auto"/>
                    <w:bottom w:val="none" w:sz="0" w:space="0" w:color="auto"/>
                    <w:right w:val="none" w:sz="0" w:space="0" w:color="auto"/>
                  </w:divBdr>
                  <w:divsChild>
                    <w:div w:id="18405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768588">
      <w:bodyDiv w:val="1"/>
      <w:marLeft w:val="0"/>
      <w:marRight w:val="0"/>
      <w:marTop w:val="0"/>
      <w:marBottom w:val="0"/>
      <w:divBdr>
        <w:top w:val="none" w:sz="0" w:space="0" w:color="auto"/>
        <w:left w:val="none" w:sz="0" w:space="0" w:color="auto"/>
        <w:bottom w:val="none" w:sz="0" w:space="0" w:color="auto"/>
        <w:right w:val="none" w:sz="0" w:space="0" w:color="auto"/>
      </w:divBdr>
      <w:divsChild>
        <w:div w:id="1521504689">
          <w:marLeft w:val="0"/>
          <w:marRight w:val="0"/>
          <w:marTop w:val="0"/>
          <w:marBottom w:val="0"/>
          <w:divBdr>
            <w:top w:val="none" w:sz="0" w:space="0" w:color="auto"/>
            <w:left w:val="none" w:sz="0" w:space="0" w:color="auto"/>
            <w:bottom w:val="none" w:sz="0" w:space="0" w:color="auto"/>
            <w:right w:val="none" w:sz="0" w:space="0" w:color="auto"/>
          </w:divBdr>
          <w:divsChild>
            <w:div w:id="1707950143">
              <w:marLeft w:val="0"/>
              <w:marRight w:val="0"/>
              <w:marTop w:val="0"/>
              <w:marBottom w:val="0"/>
              <w:divBdr>
                <w:top w:val="none" w:sz="0" w:space="0" w:color="auto"/>
                <w:left w:val="none" w:sz="0" w:space="0" w:color="auto"/>
                <w:bottom w:val="none" w:sz="0" w:space="0" w:color="auto"/>
                <w:right w:val="none" w:sz="0" w:space="0" w:color="auto"/>
              </w:divBdr>
              <w:divsChild>
                <w:div w:id="7998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60931">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1002659014">
          <w:marLeft w:val="547"/>
          <w:marRight w:val="0"/>
          <w:marTop w:val="0"/>
          <w:marBottom w:val="0"/>
          <w:divBdr>
            <w:top w:val="none" w:sz="0" w:space="0" w:color="auto"/>
            <w:left w:val="none" w:sz="0" w:space="0" w:color="auto"/>
            <w:bottom w:val="none" w:sz="0" w:space="0" w:color="auto"/>
            <w:right w:val="none" w:sz="0" w:space="0" w:color="auto"/>
          </w:divBdr>
        </w:div>
        <w:div w:id="356661585">
          <w:marLeft w:val="547"/>
          <w:marRight w:val="0"/>
          <w:marTop w:val="0"/>
          <w:marBottom w:val="0"/>
          <w:divBdr>
            <w:top w:val="none" w:sz="0" w:space="0" w:color="auto"/>
            <w:left w:val="none" w:sz="0" w:space="0" w:color="auto"/>
            <w:bottom w:val="none" w:sz="0" w:space="0" w:color="auto"/>
            <w:right w:val="none" w:sz="0" w:space="0" w:color="auto"/>
          </w:divBdr>
        </w:div>
        <w:div w:id="266694128">
          <w:marLeft w:val="547"/>
          <w:marRight w:val="0"/>
          <w:marTop w:val="0"/>
          <w:marBottom w:val="0"/>
          <w:divBdr>
            <w:top w:val="none" w:sz="0" w:space="0" w:color="auto"/>
            <w:left w:val="none" w:sz="0" w:space="0" w:color="auto"/>
            <w:bottom w:val="none" w:sz="0" w:space="0" w:color="auto"/>
            <w:right w:val="none" w:sz="0" w:space="0" w:color="auto"/>
          </w:divBdr>
        </w:div>
        <w:div w:id="1424185634">
          <w:marLeft w:val="547"/>
          <w:marRight w:val="0"/>
          <w:marTop w:val="0"/>
          <w:marBottom w:val="0"/>
          <w:divBdr>
            <w:top w:val="none" w:sz="0" w:space="0" w:color="auto"/>
            <w:left w:val="none" w:sz="0" w:space="0" w:color="auto"/>
            <w:bottom w:val="none" w:sz="0" w:space="0" w:color="auto"/>
            <w:right w:val="none" w:sz="0" w:space="0" w:color="auto"/>
          </w:divBdr>
        </w:div>
        <w:div w:id="838235618">
          <w:marLeft w:val="547"/>
          <w:marRight w:val="0"/>
          <w:marTop w:val="0"/>
          <w:marBottom w:val="0"/>
          <w:divBdr>
            <w:top w:val="none" w:sz="0" w:space="0" w:color="auto"/>
            <w:left w:val="none" w:sz="0" w:space="0" w:color="auto"/>
            <w:bottom w:val="none" w:sz="0" w:space="0" w:color="auto"/>
            <w:right w:val="none" w:sz="0" w:space="0" w:color="auto"/>
          </w:divBdr>
        </w:div>
      </w:divsChild>
    </w:div>
    <w:div w:id="368724418">
      <w:bodyDiv w:val="1"/>
      <w:marLeft w:val="0"/>
      <w:marRight w:val="0"/>
      <w:marTop w:val="0"/>
      <w:marBottom w:val="0"/>
      <w:divBdr>
        <w:top w:val="none" w:sz="0" w:space="0" w:color="auto"/>
        <w:left w:val="none" w:sz="0" w:space="0" w:color="auto"/>
        <w:bottom w:val="none" w:sz="0" w:space="0" w:color="auto"/>
        <w:right w:val="none" w:sz="0" w:space="0" w:color="auto"/>
      </w:divBdr>
      <w:divsChild>
        <w:div w:id="346755451">
          <w:marLeft w:val="0"/>
          <w:marRight w:val="0"/>
          <w:marTop w:val="0"/>
          <w:marBottom w:val="0"/>
          <w:divBdr>
            <w:top w:val="none" w:sz="0" w:space="0" w:color="auto"/>
            <w:left w:val="none" w:sz="0" w:space="0" w:color="auto"/>
            <w:bottom w:val="none" w:sz="0" w:space="0" w:color="auto"/>
            <w:right w:val="none" w:sz="0" w:space="0" w:color="auto"/>
          </w:divBdr>
          <w:divsChild>
            <w:div w:id="1648322418">
              <w:marLeft w:val="0"/>
              <w:marRight w:val="0"/>
              <w:marTop w:val="0"/>
              <w:marBottom w:val="0"/>
              <w:divBdr>
                <w:top w:val="none" w:sz="0" w:space="0" w:color="auto"/>
                <w:left w:val="none" w:sz="0" w:space="0" w:color="auto"/>
                <w:bottom w:val="none" w:sz="0" w:space="0" w:color="auto"/>
                <w:right w:val="none" w:sz="0" w:space="0" w:color="auto"/>
              </w:divBdr>
              <w:divsChild>
                <w:div w:id="6736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7104">
      <w:bodyDiv w:val="1"/>
      <w:marLeft w:val="0"/>
      <w:marRight w:val="0"/>
      <w:marTop w:val="0"/>
      <w:marBottom w:val="0"/>
      <w:divBdr>
        <w:top w:val="none" w:sz="0" w:space="0" w:color="auto"/>
        <w:left w:val="none" w:sz="0" w:space="0" w:color="auto"/>
        <w:bottom w:val="none" w:sz="0" w:space="0" w:color="auto"/>
        <w:right w:val="none" w:sz="0" w:space="0" w:color="auto"/>
      </w:divBdr>
    </w:div>
    <w:div w:id="436604623">
      <w:bodyDiv w:val="1"/>
      <w:marLeft w:val="0"/>
      <w:marRight w:val="0"/>
      <w:marTop w:val="0"/>
      <w:marBottom w:val="0"/>
      <w:divBdr>
        <w:top w:val="none" w:sz="0" w:space="0" w:color="auto"/>
        <w:left w:val="none" w:sz="0" w:space="0" w:color="auto"/>
        <w:bottom w:val="none" w:sz="0" w:space="0" w:color="auto"/>
        <w:right w:val="none" w:sz="0" w:space="0" w:color="auto"/>
      </w:divBdr>
    </w:div>
    <w:div w:id="480653728">
      <w:bodyDiv w:val="1"/>
      <w:marLeft w:val="0"/>
      <w:marRight w:val="0"/>
      <w:marTop w:val="0"/>
      <w:marBottom w:val="0"/>
      <w:divBdr>
        <w:top w:val="none" w:sz="0" w:space="0" w:color="auto"/>
        <w:left w:val="none" w:sz="0" w:space="0" w:color="auto"/>
        <w:bottom w:val="none" w:sz="0" w:space="0" w:color="auto"/>
        <w:right w:val="none" w:sz="0" w:space="0" w:color="auto"/>
      </w:divBdr>
    </w:div>
    <w:div w:id="548147684">
      <w:bodyDiv w:val="1"/>
      <w:marLeft w:val="0"/>
      <w:marRight w:val="0"/>
      <w:marTop w:val="0"/>
      <w:marBottom w:val="0"/>
      <w:divBdr>
        <w:top w:val="none" w:sz="0" w:space="0" w:color="auto"/>
        <w:left w:val="none" w:sz="0" w:space="0" w:color="auto"/>
        <w:bottom w:val="none" w:sz="0" w:space="0" w:color="auto"/>
        <w:right w:val="none" w:sz="0" w:space="0" w:color="auto"/>
      </w:divBdr>
    </w:div>
    <w:div w:id="568537966">
      <w:bodyDiv w:val="1"/>
      <w:marLeft w:val="0"/>
      <w:marRight w:val="0"/>
      <w:marTop w:val="0"/>
      <w:marBottom w:val="0"/>
      <w:divBdr>
        <w:top w:val="none" w:sz="0" w:space="0" w:color="auto"/>
        <w:left w:val="none" w:sz="0" w:space="0" w:color="auto"/>
        <w:bottom w:val="none" w:sz="0" w:space="0" w:color="auto"/>
        <w:right w:val="none" w:sz="0" w:space="0" w:color="auto"/>
      </w:divBdr>
      <w:divsChild>
        <w:div w:id="1848402691">
          <w:marLeft w:val="0"/>
          <w:marRight w:val="0"/>
          <w:marTop w:val="0"/>
          <w:marBottom w:val="0"/>
          <w:divBdr>
            <w:top w:val="none" w:sz="0" w:space="0" w:color="auto"/>
            <w:left w:val="none" w:sz="0" w:space="0" w:color="auto"/>
            <w:bottom w:val="none" w:sz="0" w:space="0" w:color="auto"/>
            <w:right w:val="none" w:sz="0" w:space="0" w:color="auto"/>
          </w:divBdr>
          <w:divsChild>
            <w:div w:id="158110">
              <w:marLeft w:val="0"/>
              <w:marRight w:val="0"/>
              <w:marTop w:val="0"/>
              <w:marBottom w:val="0"/>
              <w:divBdr>
                <w:top w:val="none" w:sz="0" w:space="0" w:color="auto"/>
                <w:left w:val="none" w:sz="0" w:space="0" w:color="auto"/>
                <w:bottom w:val="none" w:sz="0" w:space="0" w:color="auto"/>
                <w:right w:val="none" w:sz="0" w:space="0" w:color="auto"/>
              </w:divBdr>
              <w:divsChild>
                <w:div w:id="2078747144">
                  <w:marLeft w:val="0"/>
                  <w:marRight w:val="0"/>
                  <w:marTop w:val="0"/>
                  <w:marBottom w:val="0"/>
                  <w:divBdr>
                    <w:top w:val="none" w:sz="0" w:space="0" w:color="auto"/>
                    <w:left w:val="none" w:sz="0" w:space="0" w:color="auto"/>
                    <w:bottom w:val="none" w:sz="0" w:space="0" w:color="auto"/>
                    <w:right w:val="none" w:sz="0" w:space="0" w:color="auto"/>
                  </w:divBdr>
                  <w:divsChild>
                    <w:div w:id="244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22245">
      <w:bodyDiv w:val="1"/>
      <w:marLeft w:val="0"/>
      <w:marRight w:val="0"/>
      <w:marTop w:val="0"/>
      <w:marBottom w:val="0"/>
      <w:divBdr>
        <w:top w:val="none" w:sz="0" w:space="0" w:color="auto"/>
        <w:left w:val="none" w:sz="0" w:space="0" w:color="auto"/>
        <w:bottom w:val="none" w:sz="0" w:space="0" w:color="auto"/>
        <w:right w:val="none" w:sz="0" w:space="0" w:color="auto"/>
      </w:divBdr>
    </w:div>
    <w:div w:id="592781053">
      <w:bodyDiv w:val="1"/>
      <w:marLeft w:val="0"/>
      <w:marRight w:val="0"/>
      <w:marTop w:val="0"/>
      <w:marBottom w:val="0"/>
      <w:divBdr>
        <w:top w:val="none" w:sz="0" w:space="0" w:color="auto"/>
        <w:left w:val="none" w:sz="0" w:space="0" w:color="auto"/>
        <w:bottom w:val="none" w:sz="0" w:space="0" w:color="auto"/>
        <w:right w:val="none" w:sz="0" w:space="0" w:color="auto"/>
      </w:divBdr>
    </w:div>
    <w:div w:id="593049363">
      <w:bodyDiv w:val="1"/>
      <w:marLeft w:val="0"/>
      <w:marRight w:val="0"/>
      <w:marTop w:val="0"/>
      <w:marBottom w:val="0"/>
      <w:divBdr>
        <w:top w:val="none" w:sz="0" w:space="0" w:color="auto"/>
        <w:left w:val="none" w:sz="0" w:space="0" w:color="auto"/>
        <w:bottom w:val="none" w:sz="0" w:space="0" w:color="auto"/>
        <w:right w:val="none" w:sz="0" w:space="0" w:color="auto"/>
      </w:divBdr>
    </w:div>
    <w:div w:id="664823277">
      <w:bodyDiv w:val="1"/>
      <w:marLeft w:val="0"/>
      <w:marRight w:val="0"/>
      <w:marTop w:val="0"/>
      <w:marBottom w:val="0"/>
      <w:divBdr>
        <w:top w:val="none" w:sz="0" w:space="0" w:color="auto"/>
        <w:left w:val="none" w:sz="0" w:space="0" w:color="auto"/>
        <w:bottom w:val="none" w:sz="0" w:space="0" w:color="auto"/>
        <w:right w:val="none" w:sz="0" w:space="0" w:color="auto"/>
      </w:divBdr>
    </w:div>
    <w:div w:id="785612324">
      <w:bodyDiv w:val="1"/>
      <w:marLeft w:val="0"/>
      <w:marRight w:val="0"/>
      <w:marTop w:val="0"/>
      <w:marBottom w:val="0"/>
      <w:divBdr>
        <w:top w:val="none" w:sz="0" w:space="0" w:color="auto"/>
        <w:left w:val="none" w:sz="0" w:space="0" w:color="auto"/>
        <w:bottom w:val="none" w:sz="0" w:space="0" w:color="auto"/>
        <w:right w:val="none" w:sz="0" w:space="0" w:color="auto"/>
      </w:divBdr>
      <w:divsChild>
        <w:div w:id="1238631482">
          <w:marLeft w:val="0"/>
          <w:marRight w:val="0"/>
          <w:marTop w:val="0"/>
          <w:marBottom w:val="0"/>
          <w:divBdr>
            <w:top w:val="none" w:sz="0" w:space="0" w:color="auto"/>
            <w:left w:val="none" w:sz="0" w:space="0" w:color="auto"/>
            <w:bottom w:val="none" w:sz="0" w:space="0" w:color="auto"/>
            <w:right w:val="none" w:sz="0" w:space="0" w:color="auto"/>
          </w:divBdr>
        </w:div>
      </w:divsChild>
    </w:div>
    <w:div w:id="853617923">
      <w:bodyDiv w:val="1"/>
      <w:marLeft w:val="0"/>
      <w:marRight w:val="0"/>
      <w:marTop w:val="0"/>
      <w:marBottom w:val="0"/>
      <w:divBdr>
        <w:top w:val="none" w:sz="0" w:space="0" w:color="auto"/>
        <w:left w:val="none" w:sz="0" w:space="0" w:color="auto"/>
        <w:bottom w:val="none" w:sz="0" w:space="0" w:color="auto"/>
        <w:right w:val="none" w:sz="0" w:space="0" w:color="auto"/>
      </w:divBdr>
      <w:divsChild>
        <w:div w:id="1113862067">
          <w:marLeft w:val="547"/>
          <w:marRight w:val="0"/>
          <w:marTop w:val="0"/>
          <w:marBottom w:val="0"/>
          <w:divBdr>
            <w:top w:val="none" w:sz="0" w:space="0" w:color="auto"/>
            <w:left w:val="none" w:sz="0" w:space="0" w:color="auto"/>
            <w:bottom w:val="none" w:sz="0" w:space="0" w:color="auto"/>
            <w:right w:val="none" w:sz="0" w:space="0" w:color="auto"/>
          </w:divBdr>
        </w:div>
        <w:div w:id="1583100795">
          <w:marLeft w:val="547"/>
          <w:marRight w:val="0"/>
          <w:marTop w:val="0"/>
          <w:marBottom w:val="0"/>
          <w:divBdr>
            <w:top w:val="none" w:sz="0" w:space="0" w:color="auto"/>
            <w:left w:val="none" w:sz="0" w:space="0" w:color="auto"/>
            <w:bottom w:val="none" w:sz="0" w:space="0" w:color="auto"/>
            <w:right w:val="none" w:sz="0" w:space="0" w:color="auto"/>
          </w:divBdr>
        </w:div>
        <w:div w:id="2010863350">
          <w:marLeft w:val="547"/>
          <w:marRight w:val="0"/>
          <w:marTop w:val="0"/>
          <w:marBottom w:val="0"/>
          <w:divBdr>
            <w:top w:val="none" w:sz="0" w:space="0" w:color="auto"/>
            <w:left w:val="none" w:sz="0" w:space="0" w:color="auto"/>
            <w:bottom w:val="none" w:sz="0" w:space="0" w:color="auto"/>
            <w:right w:val="none" w:sz="0" w:space="0" w:color="auto"/>
          </w:divBdr>
        </w:div>
      </w:divsChild>
    </w:div>
    <w:div w:id="967206591">
      <w:bodyDiv w:val="1"/>
      <w:marLeft w:val="0"/>
      <w:marRight w:val="0"/>
      <w:marTop w:val="0"/>
      <w:marBottom w:val="0"/>
      <w:divBdr>
        <w:top w:val="none" w:sz="0" w:space="0" w:color="auto"/>
        <w:left w:val="none" w:sz="0" w:space="0" w:color="auto"/>
        <w:bottom w:val="none" w:sz="0" w:space="0" w:color="auto"/>
        <w:right w:val="none" w:sz="0" w:space="0" w:color="auto"/>
      </w:divBdr>
    </w:div>
    <w:div w:id="987980901">
      <w:bodyDiv w:val="1"/>
      <w:marLeft w:val="0"/>
      <w:marRight w:val="0"/>
      <w:marTop w:val="0"/>
      <w:marBottom w:val="0"/>
      <w:divBdr>
        <w:top w:val="none" w:sz="0" w:space="0" w:color="auto"/>
        <w:left w:val="none" w:sz="0" w:space="0" w:color="auto"/>
        <w:bottom w:val="none" w:sz="0" w:space="0" w:color="auto"/>
        <w:right w:val="none" w:sz="0" w:space="0" w:color="auto"/>
      </w:divBdr>
      <w:divsChild>
        <w:div w:id="1393188852">
          <w:marLeft w:val="0"/>
          <w:marRight w:val="0"/>
          <w:marTop w:val="0"/>
          <w:marBottom w:val="0"/>
          <w:divBdr>
            <w:top w:val="none" w:sz="0" w:space="0" w:color="auto"/>
            <w:left w:val="none" w:sz="0" w:space="0" w:color="auto"/>
            <w:bottom w:val="none" w:sz="0" w:space="0" w:color="auto"/>
            <w:right w:val="none" w:sz="0" w:space="0" w:color="auto"/>
          </w:divBdr>
          <w:divsChild>
            <w:div w:id="1203400474">
              <w:marLeft w:val="0"/>
              <w:marRight w:val="0"/>
              <w:marTop w:val="0"/>
              <w:marBottom w:val="0"/>
              <w:divBdr>
                <w:top w:val="none" w:sz="0" w:space="0" w:color="auto"/>
                <w:left w:val="none" w:sz="0" w:space="0" w:color="auto"/>
                <w:bottom w:val="none" w:sz="0" w:space="0" w:color="auto"/>
                <w:right w:val="none" w:sz="0" w:space="0" w:color="auto"/>
              </w:divBdr>
              <w:divsChild>
                <w:div w:id="16300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3734">
      <w:bodyDiv w:val="1"/>
      <w:marLeft w:val="0"/>
      <w:marRight w:val="0"/>
      <w:marTop w:val="0"/>
      <w:marBottom w:val="0"/>
      <w:divBdr>
        <w:top w:val="none" w:sz="0" w:space="0" w:color="auto"/>
        <w:left w:val="none" w:sz="0" w:space="0" w:color="auto"/>
        <w:bottom w:val="none" w:sz="0" w:space="0" w:color="auto"/>
        <w:right w:val="none" w:sz="0" w:space="0" w:color="auto"/>
      </w:divBdr>
    </w:div>
    <w:div w:id="1137839120">
      <w:bodyDiv w:val="1"/>
      <w:marLeft w:val="0"/>
      <w:marRight w:val="0"/>
      <w:marTop w:val="0"/>
      <w:marBottom w:val="0"/>
      <w:divBdr>
        <w:top w:val="none" w:sz="0" w:space="0" w:color="auto"/>
        <w:left w:val="none" w:sz="0" w:space="0" w:color="auto"/>
        <w:bottom w:val="none" w:sz="0" w:space="0" w:color="auto"/>
        <w:right w:val="none" w:sz="0" w:space="0" w:color="auto"/>
      </w:divBdr>
      <w:divsChild>
        <w:div w:id="974989894">
          <w:marLeft w:val="0"/>
          <w:marRight w:val="0"/>
          <w:marTop w:val="0"/>
          <w:marBottom w:val="0"/>
          <w:divBdr>
            <w:top w:val="none" w:sz="0" w:space="0" w:color="auto"/>
            <w:left w:val="none" w:sz="0" w:space="0" w:color="auto"/>
            <w:bottom w:val="none" w:sz="0" w:space="0" w:color="auto"/>
            <w:right w:val="none" w:sz="0" w:space="0" w:color="auto"/>
          </w:divBdr>
          <w:divsChild>
            <w:div w:id="1441988900">
              <w:marLeft w:val="0"/>
              <w:marRight w:val="0"/>
              <w:marTop w:val="0"/>
              <w:marBottom w:val="0"/>
              <w:divBdr>
                <w:top w:val="none" w:sz="0" w:space="0" w:color="auto"/>
                <w:left w:val="none" w:sz="0" w:space="0" w:color="auto"/>
                <w:bottom w:val="none" w:sz="0" w:space="0" w:color="auto"/>
                <w:right w:val="none" w:sz="0" w:space="0" w:color="auto"/>
              </w:divBdr>
              <w:divsChild>
                <w:div w:id="7361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074">
      <w:bodyDiv w:val="1"/>
      <w:marLeft w:val="0"/>
      <w:marRight w:val="0"/>
      <w:marTop w:val="0"/>
      <w:marBottom w:val="0"/>
      <w:divBdr>
        <w:top w:val="none" w:sz="0" w:space="0" w:color="auto"/>
        <w:left w:val="none" w:sz="0" w:space="0" w:color="auto"/>
        <w:bottom w:val="none" w:sz="0" w:space="0" w:color="auto"/>
        <w:right w:val="none" w:sz="0" w:space="0" w:color="auto"/>
      </w:divBdr>
    </w:div>
    <w:div w:id="1209684339">
      <w:bodyDiv w:val="1"/>
      <w:marLeft w:val="0"/>
      <w:marRight w:val="0"/>
      <w:marTop w:val="0"/>
      <w:marBottom w:val="0"/>
      <w:divBdr>
        <w:top w:val="none" w:sz="0" w:space="0" w:color="auto"/>
        <w:left w:val="none" w:sz="0" w:space="0" w:color="auto"/>
        <w:bottom w:val="none" w:sz="0" w:space="0" w:color="auto"/>
        <w:right w:val="none" w:sz="0" w:space="0" w:color="auto"/>
      </w:divBdr>
      <w:divsChild>
        <w:div w:id="511071365">
          <w:marLeft w:val="0"/>
          <w:marRight w:val="0"/>
          <w:marTop w:val="0"/>
          <w:marBottom w:val="0"/>
          <w:divBdr>
            <w:top w:val="none" w:sz="0" w:space="0" w:color="auto"/>
            <w:left w:val="none" w:sz="0" w:space="0" w:color="auto"/>
            <w:bottom w:val="none" w:sz="0" w:space="0" w:color="auto"/>
            <w:right w:val="none" w:sz="0" w:space="0" w:color="auto"/>
          </w:divBdr>
        </w:div>
        <w:div w:id="262494693">
          <w:marLeft w:val="45"/>
          <w:marRight w:val="45"/>
          <w:marTop w:val="15"/>
          <w:marBottom w:val="0"/>
          <w:divBdr>
            <w:top w:val="none" w:sz="0" w:space="0" w:color="auto"/>
            <w:left w:val="none" w:sz="0" w:space="0" w:color="auto"/>
            <w:bottom w:val="none" w:sz="0" w:space="0" w:color="auto"/>
            <w:right w:val="none" w:sz="0" w:space="0" w:color="auto"/>
          </w:divBdr>
          <w:divsChild>
            <w:div w:id="6988716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259362199">
      <w:bodyDiv w:val="1"/>
      <w:marLeft w:val="0"/>
      <w:marRight w:val="0"/>
      <w:marTop w:val="0"/>
      <w:marBottom w:val="0"/>
      <w:divBdr>
        <w:top w:val="none" w:sz="0" w:space="0" w:color="auto"/>
        <w:left w:val="none" w:sz="0" w:space="0" w:color="auto"/>
        <w:bottom w:val="none" w:sz="0" w:space="0" w:color="auto"/>
        <w:right w:val="none" w:sz="0" w:space="0" w:color="auto"/>
      </w:divBdr>
    </w:div>
    <w:div w:id="1318535618">
      <w:bodyDiv w:val="1"/>
      <w:marLeft w:val="0"/>
      <w:marRight w:val="0"/>
      <w:marTop w:val="0"/>
      <w:marBottom w:val="0"/>
      <w:divBdr>
        <w:top w:val="none" w:sz="0" w:space="0" w:color="auto"/>
        <w:left w:val="none" w:sz="0" w:space="0" w:color="auto"/>
        <w:bottom w:val="none" w:sz="0" w:space="0" w:color="auto"/>
        <w:right w:val="none" w:sz="0" w:space="0" w:color="auto"/>
      </w:divBdr>
    </w:div>
    <w:div w:id="1336112413">
      <w:bodyDiv w:val="1"/>
      <w:marLeft w:val="0"/>
      <w:marRight w:val="0"/>
      <w:marTop w:val="0"/>
      <w:marBottom w:val="0"/>
      <w:divBdr>
        <w:top w:val="none" w:sz="0" w:space="0" w:color="auto"/>
        <w:left w:val="none" w:sz="0" w:space="0" w:color="auto"/>
        <w:bottom w:val="none" w:sz="0" w:space="0" w:color="auto"/>
        <w:right w:val="none" w:sz="0" w:space="0" w:color="auto"/>
      </w:divBdr>
      <w:divsChild>
        <w:div w:id="700325562">
          <w:marLeft w:val="0"/>
          <w:marRight w:val="0"/>
          <w:marTop w:val="0"/>
          <w:marBottom w:val="0"/>
          <w:divBdr>
            <w:top w:val="none" w:sz="0" w:space="0" w:color="auto"/>
            <w:left w:val="none" w:sz="0" w:space="0" w:color="auto"/>
            <w:bottom w:val="none" w:sz="0" w:space="0" w:color="auto"/>
            <w:right w:val="none" w:sz="0" w:space="0" w:color="auto"/>
          </w:divBdr>
          <w:divsChild>
            <w:div w:id="1197234804">
              <w:marLeft w:val="0"/>
              <w:marRight w:val="0"/>
              <w:marTop w:val="0"/>
              <w:marBottom w:val="0"/>
              <w:divBdr>
                <w:top w:val="none" w:sz="0" w:space="0" w:color="auto"/>
                <w:left w:val="none" w:sz="0" w:space="0" w:color="auto"/>
                <w:bottom w:val="none" w:sz="0" w:space="0" w:color="auto"/>
                <w:right w:val="none" w:sz="0" w:space="0" w:color="auto"/>
              </w:divBdr>
              <w:divsChild>
                <w:div w:id="8903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3730">
      <w:bodyDiv w:val="1"/>
      <w:marLeft w:val="0"/>
      <w:marRight w:val="0"/>
      <w:marTop w:val="0"/>
      <w:marBottom w:val="0"/>
      <w:divBdr>
        <w:top w:val="none" w:sz="0" w:space="0" w:color="auto"/>
        <w:left w:val="none" w:sz="0" w:space="0" w:color="auto"/>
        <w:bottom w:val="none" w:sz="0" w:space="0" w:color="auto"/>
        <w:right w:val="none" w:sz="0" w:space="0" w:color="auto"/>
      </w:divBdr>
      <w:divsChild>
        <w:div w:id="2076776962">
          <w:marLeft w:val="0"/>
          <w:marRight w:val="0"/>
          <w:marTop w:val="0"/>
          <w:marBottom w:val="0"/>
          <w:divBdr>
            <w:top w:val="none" w:sz="0" w:space="0" w:color="auto"/>
            <w:left w:val="none" w:sz="0" w:space="0" w:color="auto"/>
            <w:bottom w:val="none" w:sz="0" w:space="0" w:color="auto"/>
            <w:right w:val="none" w:sz="0" w:space="0" w:color="auto"/>
          </w:divBdr>
          <w:divsChild>
            <w:div w:id="1137604770">
              <w:marLeft w:val="0"/>
              <w:marRight w:val="0"/>
              <w:marTop w:val="0"/>
              <w:marBottom w:val="0"/>
              <w:divBdr>
                <w:top w:val="none" w:sz="0" w:space="0" w:color="auto"/>
                <w:left w:val="none" w:sz="0" w:space="0" w:color="auto"/>
                <w:bottom w:val="none" w:sz="0" w:space="0" w:color="auto"/>
                <w:right w:val="none" w:sz="0" w:space="0" w:color="auto"/>
              </w:divBdr>
              <w:divsChild>
                <w:div w:id="14100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8751">
      <w:bodyDiv w:val="1"/>
      <w:marLeft w:val="0"/>
      <w:marRight w:val="0"/>
      <w:marTop w:val="0"/>
      <w:marBottom w:val="0"/>
      <w:divBdr>
        <w:top w:val="none" w:sz="0" w:space="0" w:color="auto"/>
        <w:left w:val="none" w:sz="0" w:space="0" w:color="auto"/>
        <w:bottom w:val="none" w:sz="0" w:space="0" w:color="auto"/>
        <w:right w:val="none" w:sz="0" w:space="0" w:color="auto"/>
      </w:divBdr>
      <w:divsChild>
        <w:div w:id="665743246">
          <w:marLeft w:val="0"/>
          <w:marRight w:val="0"/>
          <w:marTop w:val="0"/>
          <w:marBottom w:val="0"/>
          <w:divBdr>
            <w:top w:val="none" w:sz="0" w:space="0" w:color="auto"/>
            <w:left w:val="none" w:sz="0" w:space="0" w:color="auto"/>
            <w:bottom w:val="none" w:sz="0" w:space="0" w:color="auto"/>
            <w:right w:val="none" w:sz="0" w:space="0" w:color="auto"/>
          </w:divBdr>
          <w:divsChild>
            <w:div w:id="1061634674">
              <w:marLeft w:val="0"/>
              <w:marRight w:val="0"/>
              <w:marTop w:val="0"/>
              <w:marBottom w:val="0"/>
              <w:divBdr>
                <w:top w:val="none" w:sz="0" w:space="0" w:color="auto"/>
                <w:left w:val="none" w:sz="0" w:space="0" w:color="auto"/>
                <w:bottom w:val="none" w:sz="0" w:space="0" w:color="auto"/>
                <w:right w:val="none" w:sz="0" w:space="0" w:color="auto"/>
              </w:divBdr>
              <w:divsChild>
                <w:div w:id="581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9088">
      <w:bodyDiv w:val="1"/>
      <w:marLeft w:val="0"/>
      <w:marRight w:val="0"/>
      <w:marTop w:val="0"/>
      <w:marBottom w:val="0"/>
      <w:divBdr>
        <w:top w:val="none" w:sz="0" w:space="0" w:color="auto"/>
        <w:left w:val="none" w:sz="0" w:space="0" w:color="auto"/>
        <w:bottom w:val="none" w:sz="0" w:space="0" w:color="auto"/>
        <w:right w:val="none" w:sz="0" w:space="0" w:color="auto"/>
      </w:divBdr>
      <w:divsChild>
        <w:div w:id="891649178">
          <w:marLeft w:val="547"/>
          <w:marRight w:val="0"/>
          <w:marTop w:val="0"/>
          <w:marBottom w:val="0"/>
          <w:divBdr>
            <w:top w:val="none" w:sz="0" w:space="0" w:color="auto"/>
            <w:left w:val="none" w:sz="0" w:space="0" w:color="auto"/>
            <w:bottom w:val="none" w:sz="0" w:space="0" w:color="auto"/>
            <w:right w:val="none" w:sz="0" w:space="0" w:color="auto"/>
          </w:divBdr>
        </w:div>
        <w:div w:id="223681644">
          <w:marLeft w:val="547"/>
          <w:marRight w:val="0"/>
          <w:marTop w:val="0"/>
          <w:marBottom w:val="0"/>
          <w:divBdr>
            <w:top w:val="none" w:sz="0" w:space="0" w:color="auto"/>
            <w:left w:val="none" w:sz="0" w:space="0" w:color="auto"/>
            <w:bottom w:val="none" w:sz="0" w:space="0" w:color="auto"/>
            <w:right w:val="none" w:sz="0" w:space="0" w:color="auto"/>
          </w:divBdr>
        </w:div>
        <w:div w:id="774056526">
          <w:marLeft w:val="547"/>
          <w:marRight w:val="0"/>
          <w:marTop w:val="0"/>
          <w:marBottom w:val="0"/>
          <w:divBdr>
            <w:top w:val="none" w:sz="0" w:space="0" w:color="auto"/>
            <w:left w:val="none" w:sz="0" w:space="0" w:color="auto"/>
            <w:bottom w:val="none" w:sz="0" w:space="0" w:color="auto"/>
            <w:right w:val="none" w:sz="0" w:space="0" w:color="auto"/>
          </w:divBdr>
        </w:div>
        <w:div w:id="102578169">
          <w:marLeft w:val="547"/>
          <w:marRight w:val="0"/>
          <w:marTop w:val="0"/>
          <w:marBottom w:val="0"/>
          <w:divBdr>
            <w:top w:val="none" w:sz="0" w:space="0" w:color="auto"/>
            <w:left w:val="none" w:sz="0" w:space="0" w:color="auto"/>
            <w:bottom w:val="none" w:sz="0" w:space="0" w:color="auto"/>
            <w:right w:val="none" w:sz="0" w:space="0" w:color="auto"/>
          </w:divBdr>
        </w:div>
      </w:divsChild>
    </w:div>
    <w:div w:id="1800416135">
      <w:bodyDiv w:val="1"/>
      <w:marLeft w:val="0"/>
      <w:marRight w:val="0"/>
      <w:marTop w:val="0"/>
      <w:marBottom w:val="0"/>
      <w:divBdr>
        <w:top w:val="none" w:sz="0" w:space="0" w:color="auto"/>
        <w:left w:val="none" w:sz="0" w:space="0" w:color="auto"/>
        <w:bottom w:val="none" w:sz="0" w:space="0" w:color="auto"/>
        <w:right w:val="none" w:sz="0" w:space="0" w:color="auto"/>
      </w:divBdr>
    </w:div>
    <w:div w:id="1986272754">
      <w:bodyDiv w:val="1"/>
      <w:marLeft w:val="0"/>
      <w:marRight w:val="0"/>
      <w:marTop w:val="0"/>
      <w:marBottom w:val="0"/>
      <w:divBdr>
        <w:top w:val="none" w:sz="0" w:space="0" w:color="auto"/>
        <w:left w:val="none" w:sz="0" w:space="0" w:color="auto"/>
        <w:bottom w:val="none" w:sz="0" w:space="0" w:color="auto"/>
        <w:right w:val="none" w:sz="0" w:space="0" w:color="auto"/>
      </w:divBdr>
      <w:divsChild>
        <w:div w:id="1579552729">
          <w:marLeft w:val="0"/>
          <w:marRight w:val="0"/>
          <w:marTop w:val="0"/>
          <w:marBottom w:val="0"/>
          <w:divBdr>
            <w:top w:val="none" w:sz="0" w:space="0" w:color="auto"/>
            <w:left w:val="none" w:sz="0" w:space="0" w:color="auto"/>
            <w:bottom w:val="none" w:sz="0" w:space="0" w:color="auto"/>
            <w:right w:val="none" w:sz="0" w:space="0" w:color="auto"/>
          </w:divBdr>
          <w:divsChild>
            <w:div w:id="115029792">
              <w:marLeft w:val="0"/>
              <w:marRight w:val="0"/>
              <w:marTop w:val="0"/>
              <w:marBottom w:val="0"/>
              <w:divBdr>
                <w:top w:val="none" w:sz="0" w:space="0" w:color="auto"/>
                <w:left w:val="none" w:sz="0" w:space="0" w:color="auto"/>
                <w:bottom w:val="none" w:sz="0" w:space="0" w:color="auto"/>
                <w:right w:val="none" w:sz="0" w:space="0" w:color="auto"/>
              </w:divBdr>
              <w:divsChild>
                <w:div w:id="1662663174">
                  <w:marLeft w:val="0"/>
                  <w:marRight w:val="0"/>
                  <w:marTop w:val="0"/>
                  <w:marBottom w:val="0"/>
                  <w:divBdr>
                    <w:top w:val="none" w:sz="0" w:space="0" w:color="auto"/>
                    <w:left w:val="none" w:sz="0" w:space="0" w:color="auto"/>
                    <w:bottom w:val="none" w:sz="0" w:space="0" w:color="auto"/>
                    <w:right w:val="none" w:sz="0" w:space="0" w:color="auto"/>
                  </w:divBdr>
                  <w:divsChild>
                    <w:div w:id="352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86689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51">
          <w:marLeft w:val="0"/>
          <w:marRight w:val="0"/>
          <w:marTop w:val="0"/>
          <w:marBottom w:val="0"/>
          <w:divBdr>
            <w:top w:val="none" w:sz="0" w:space="0" w:color="auto"/>
            <w:left w:val="none" w:sz="0" w:space="0" w:color="auto"/>
            <w:bottom w:val="none" w:sz="0" w:space="0" w:color="auto"/>
            <w:right w:val="none" w:sz="0" w:space="0" w:color="auto"/>
          </w:divBdr>
          <w:divsChild>
            <w:div w:id="1893154877">
              <w:marLeft w:val="0"/>
              <w:marRight w:val="0"/>
              <w:marTop w:val="0"/>
              <w:marBottom w:val="0"/>
              <w:divBdr>
                <w:top w:val="none" w:sz="0" w:space="0" w:color="auto"/>
                <w:left w:val="none" w:sz="0" w:space="0" w:color="auto"/>
                <w:bottom w:val="none" w:sz="0" w:space="0" w:color="auto"/>
                <w:right w:val="none" w:sz="0" w:space="0" w:color="auto"/>
              </w:divBdr>
              <w:divsChild>
                <w:div w:id="2001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0564">
      <w:bodyDiv w:val="1"/>
      <w:marLeft w:val="0"/>
      <w:marRight w:val="0"/>
      <w:marTop w:val="0"/>
      <w:marBottom w:val="0"/>
      <w:divBdr>
        <w:top w:val="none" w:sz="0" w:space="0" w:color="auto"/>
        <w:left w:val="none" w:sz="0" w:space="0" w:color="auto"/>
        <w:bottom w:val="none" w:sz="0" w:space="0" w:color="auto"/>
        <w:right w:val="none" w:sz="0" w:space="0" w:color="auto"/>
      </w:divBdr>
    </w:div>
    <w:div w:id="2134903359">
      <w:bodyDiv w:val="1"/>
      <w:marLeft w:val="0"/>
      <w:marRight w:val="0"/>
      <w:marTop w:val="0"/>
      <w:marBottom w:val="0"/>
      <w:divBdr>
        <w:top w:val="none" w:sz="0" w:space="0" w:color="auto"/>
        <w:left w:val="none" w:sz="0" w:space="0" w:color="auto"/>
        <w:bottom w:val="none" w:sz="0" w:space="0" w:color="auto"/>
        <w:right w:val="none" w:sz="0" w:space="0" w:color="auto"/>
      </w:divBdr>
      <w:divsChild>
        <w:div w:id="1968319611">
          <w:marLeft w:val="0"/>
          <w:marRight w:val="0"/>
          <w:marTop w:val="0"/>
          <w:marBottom w:val="0"/>
          <w:divBdr>
            <w:top w:val="none" w:sz="0" w:space="0" w:color="auto"/>
            <w:left w:val="none" w:sz="0" w:space="0" w:color="auto"/>
            <w:bottom w:val="none" w:sz="0" w:space="0" w:color="auto"/>
            <w:right w:val="none" w:sz="0" w:space="0" w:color="auto"/>
          </w:divBdr>
          <w:divsChild>
            <w:div w:id="1862084740">
              <w:marLeft w:val="0"/>
              <w:marRight w:val="0"/>
              <w:marTop w:val="0"/>
              <w:marBottom w:val="0"/>
              <w:divBdr>
                <w:top w:val="none" w:sz="0" w:space="0" w:color="auto"/>
                <w:left w:val="none" w:sz="0" w:space="0" w:color="auto"/>
                <w:bottom w:val="none" w:sz="0" w:space="0" w:color="auto"/>
                <w:right w:val="none" w:sz="0" w:space="0" w:color="auto"/>
              </w:divBdr>
              <w:divsChild>
                <w:div w:id="445151043">
                  <w:marLeft w:val="0"/>
                  <w:marRight w:val="0"/>
                  <w:marTop w:val="0"/>
                  <w:marBottom w:val="0"/>
                  <w:divBdr>
                    <w:top w:val="none" w:sz="0" w:space="0" w:color="auto"/>
                    <w:left w:val="none" w:sz="0" w:space="0" w:color="auto"/>
                    <w:bottom w:val="none" w:sz="0" w:space="0" w:color="auto"/>
                    <w:right w:val="none" w:sz="0" w:space="0" w:color="auto"/>
                  </w:divBdr>
                  <w:divsChild>
                    <w:div w:id="11229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assets.publishing.service.gov.uk/government/uploads/system/uploads/attachment_data/file/216531/dh_134001.pdf" TargetMode="External"/><Relationship Id="rId26" Type="http://schemas.openxmlformats.org/officeDocument/2006/relationships/hyperlink" Target="https://www.england.nhs.uk/rightcare/products/ccg-data-packs/focus-packs/focus-packs-for-cvd-neurological-respiratory-maternity-april-2016/" TargetMode="External"/><Relationship Id="rId3" Type="http://schemas.openxmlformats.org/officeDocument/2006/relationships/styles" Target="styles.xml"/><Relationship Id="rId21" Type="http://schemas.openxmlformats.org/officeDocument/2006/relationships/hyperlink" Target="https://www.nice.org.uk/guidance/ng115"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s://digital.nhs.uk/data-and-information/publications/statistical/quality-and-outcomes-framework-achievement-prevalence-and-exceptions-data/quality-and-outcomes-framework-qof-2015-1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goldcopd.org/wp-content/uploads/2017/11/GOLD-2018-v6.0-FINAL-revised-20-Nov_WMS.pdf" TargetMode="External"/><Relationship Id="rId29" Type="http://schemas.openxmlformats.org/officeDocument/2006/relationships/hyperlink" Target="https://www.ons.gov.uk/peoplepopulationandcommunity/populationandmigration/populationestimates/datasets/clinicalcommissioninggroupmidyearpopulationestim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cplondon.ac.uk/projects/outputs/pulmonary-rehabilitation-steps-breathe-better" TargetMode="External"/><Relationship Id="rId32" Type="http://schemas.openxmlformats.org/officeDocument/2006/relationships/hyperlink" Target="https://www.england.nhs.uk/wp-content/uploads/2019/01/gp-contract-2019.pdf"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rcplondon.ac.uk/projects/outputs/copd-who-cares-matters-clinical-audit-2014" TargetMode="External"/><Relationship Id="rId28" Type="http://schemas.openxmlformats.org/officeDocument/2006/relationships/hyperlink" Target="https://assets.publishing.service.gov.uk/government/uploads/system/uploads/attachment_data/file/465791/English_Indices_of_Deprivation_2015_-_Statistical_Release.pdf"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digital.nhs.uk/data-and-information/publications/statistical/hospital-admitted-patient-care-activity/2017-18" TargetMode="External"/><Relationship Id="rId31" Type="http://schemas.openxmlformats.org/officeDocument/2006/relationships/hyperlink" Target="http://eprints.ncrm.ac.uk/1576/1/14-toolkit-phone-interview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thorax.bmj.com/content/68/Suppl_2/ii1.long" TargetMode="External"/><Relationship Id="rId27" Type="http://schemas.openxmlformats.org/officeDocument/2006/relationships/hyperlink" Target="https://www.birminghamandsolihullccg.nhs.uk/about-us/publications/equality-diversity-inclusion/28-equality-delivery-system-update-birmingham-south-central-ccg-2017/file" TargetMode="External"/><Relationship Id="rId30" Type="http://schemas.openxmlformats.org/officeDocument/2006/relationships/hyperlink" Target="http://dx.doi.org/10.4135/9781412963947" TargetMode="External"/><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E96D40-57DC-4F14-A2EB-848D61B06A3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1086616-0269-4913-84C4-5AAD478D0BA9}">
      <dgm:prSet phldrT="[Text]" custT="1"/>
      <dgm:spPr/>
      <dgm:t>
        <a:bodyPr/>
        <a:lstStyle/>
        <a:p>
          <a:pPr algn="ctr"/>
          <a:r>
            <a:rPr lang="en-GB" sz="1000" dirty="0"/>
            <a:t>Awareness and understanding of PR</a:t>
          </a:r>
          <a:endParaRPr lang="en-US" sz="1000" dirty="0"/>
        </a:p>
      </dgm:t>
    </dgm:pt>
    <dgm:pt modelId="{4ECAB0BC-717B-4D9A-B1CE-ADC395B8EB1D}" type="parTrans" cxnId="{30C91D09-0CCC-43D1-893E-2709C4069799}">
      <dgm:prSet/>
      <dgm:spPr/>
      <dgm:t>
        <a:bodyPr/>
        <a:lstStyle/>
        <a:p>
          <a:endParaRPr lang="en-US"/>
        </a:p>
      </dgm:t>
    </dgm:pt>
    <dgm:pt modelId="{9201A698-D9C6-4098-945B-975C353BE1CB}" type="sibTrans" cxnId="{30C91D09-0CCC-43D1-893E-2709C4069799}">
      <dgm:prSet/>
      <dgm:spPr/>
      <dgm:t>
        <a:bodyPr/>
        <a:lstStyle/>
        <a:p>
          <a:endParaRPr lang="en-US"/>
        </a:p>
      </dgm:t>
    </dgm:pt>
    <dgm:pt modelId="{016E869B-CD9B-4DA8-98E3-7F02D9125F08}">
      <dgm:prSet phldrT="[Text]" custT="1"/>
      <dgm:spPr/>
      <dgm:t>
        <a:bodyPr/>
        <a:lstStyle/>
        <a:p>
          <a:r>
            <a:rPr lang="en-GB" sz="1000" dirty="0"/>
            <a:t>Characteristics of PR service</a:t>
          </a:r>
          <a:endParaRPr lang="en-US" sz="1000" dirty="0"/>
        </a:p>
      </dgm:t>
    </dgm:pt>
    <dgm:pt modelId="{1CB01089-FB41-44E3-AEB2-A475BE080DB3}" type="parTrans" cxnId="{BF90107E-4B30-4A7B-BA72-AD2EBB9987BF}">
      <dgm:prSet/>
      <dgm:spPr/>
      <dgm:t>
        <a:bodyPr/>
        <a:lstStyle/>
        <a:p>
          <a:endParaRPr lang="en-US"/>
        </a:p>
      </dgm:t>
    </dgm:pt>
    <dgm:pt modelId="{9E570EDF-4F78-4414-AFDB-4CDAE260686A}" type="sibTrans" cxnId="{BF90107E-4B30-4A7B-BA72-AD2EBB9987BF}">
      <dgm:prSet/>
      <dgm:spPr/>
      <dgm:t>
        <a:bodyPr/>
        <a:lstStyle/>
        <a:p>
          <a:endParaRPr lang="en-US"/>
        </a:p>
      </dgm:t>
    </dgm:pt>
    <dgm:pt modelId="{2178000F-A281-4464-AE23-6FD34BA3FD43}">
      <dgm:prSet phldrT="[Text]" custT="1"/>
      <dgm:spPr/>
      <dgm:t>
        <a:bodyPr/>
        <a:lstStyle/>
        <a:p>
          <a:pPr algn="ctr"/>
          <a:r>
            <a:rPr lang="en-GB" sz="1000" dirty="0"/>
            <a:t>Perception about patients </a:t>
          </a:r>
          <a:endParaRPr lang="en-US" sz="1000" dirty="0"/>
        </a:p>
      </dgm:t>
    </dgm:pt>
    <dgm:pt modelId="{1FEF6FC9-8B6F-48A2-ADEE-EAF74FFB13D4}" type="parTrans" cxnId="{4D7C3779-6C75-41FB-8C56-7370C3B520AD}">
      <dgm:prSet/>
      <dgm:spPr/>
      <dgm:t>
        <a:bodyPr/>
        <a:lstStyle/>
        <a:p>
          <a:endParaRPr lang="en-US"/>
        </a:p>
      </dgm:t>
    </dgm:pt>
    <dgm:pt modelId="{C9FC02E9-3672-43A1-91A9-18918DA7A00F}" type="sibTrans" cxnId="{4D7C3779-6C75-41FB-8C56-7370C3B520AD}">
      <dgm:prSet/>
      <dgm:spPr/>
      <dgm:t>
        <a:bodyPr/>
        <a:lstStyle/>
        <a:p>
          <a:endParaRPr lang="en-US"/>
        </a:p>
      </dgm:t>
    </dgm:pt>
    <dgm:pt modelId="{78E2AE7D-F73C-4CB1-92E7-9F0B4A4CC4F3}">
      <dgm:prSet custT="1"/>
      <dgm:spPr/>
      <dgm:t>
        <a:bodyPr/>
        <a:lstStyle/>
        <a:p>
          <a:r>
            <a:rPr lang="en-GB" sz="1000" dirty="0"/>
            <a:t>Working </a:t>
          </a:r>
          <a:r>
            <a:rPr lang="en-GB" sz="700" dirty="0"/>
            <a:t> </a:t>
          </a:r>
          <a:r>
            <a:rPr lang="en-GB" sz="1000" dirty="0"/>
            <a:t>environment and referral processes</a:t>
          </a:r>
        </a:p>
      </dgm:t>
    </dgm:pt>
    <dgm:pt modelId="{EAC0CD37-CFAC-4051-A10D-00D21B803EC1}" type="parTrans" cxnId="{D4CC53ED-60CC-4F1B-8CB0-E0EA4DF3F87E}">
      <dgm:prSet/>
      <dgm:spPr/>
      <dgm:t>
        <a:bodyPr/>
        <a:lstStyle/>
        <a:p>
          <a:endParaRPr lang="en-US"/>
        </a:p>
      </dgm:t>
    </dgm:pt>
    <dgm:pt modelId="{A7B4888A-AB78-4439-9F7D-E6614E375612}" type="sibTrans" cxnId="{D4CC53ED-60CC-4F1B-8CB0-E0EA4DF3F87E}">
      <dgm:prSet/>
      <dgm:spPr/>
      <dgm:t>
        <a:bodyPr/>
        <a:lstStyle/>
        <a:p>
          <a:endParaRPr lang="en-US"/>
        </a:p>
      </dgm:t>
    </dgm:pt>
    <dgm:pt modelId="{C148691A-8CCF-4F31-8BF3-57CC1AC59264}">
      <dgm:prSet custT="1"/>
      <dgm:spPr>
        <a:ln>
          <a:solidFill>
            <a:srgbClr val="FFC000"/>
          </a:solidFill>
        </a:ln>
      </dgm:spPr>
      <dgm:t>
        <a:bodyPr/>
        <a:lstStyle/>
        <a:p>
          <a:r>
            <a:rPr lang="en-US" sz="900" dirty="0"/>
            <a:t>Provider Engagement</a:t>
          </a:r>
        </a:p>
        <a:p>
          <a:r>
            <a:rPr lang="en-US" sz="900" dirty="0"/>
            <a:t>Quality of local service (including personal perceptions)</a:t>
          </a:r>
        </a:p>
        <a:p>
          <a:r>
            <a:rPr lang="en-US" sz="900" dirty="0"/>
            <a:t>Location </a:t>
          </a:r>
        </a:p>
      </dgm:t>
    </dgm:pt>
    <dgm:pt modelId="{E379A9C8-3895-4E6C-8F98-9ABAD5EF01D5}" type="parTrans" cxnId="{F4507041-B385-4F22-9087-43C79425AC79}">
      <dgm:prSet/>
      <dgm:spPr/>
      <dgm:t>
        <a:bodyPr/>
        <a:lstStyle/>
        <a:p>
          <a:endParaRPr lang="en-US"/>
        </a:p>
      </dgm:t>
    </dgm:pt>
    <dgm:pt modelId="{0AA8ADDF-789E-43B4-AB87-ECA0C4E517AB}" type="sibTrans" cxnId="{F4507041-B385-4F22-9087-43C79425AC79}">
      <dgm:prSet/>
      <dgm:spPr/>
      <dgm:t>
        <a:bodyPr/>
        <a:lstStyle/>
        <a:p>
          <a:endParaRPr lang="en-US"/>
        </a:p>
      </dgm:t>
    </dgm:pt>
    <dgm:pt modelId="{092FAA7B-17F2-40D6-A708-64E67CD89904}">
      <dgm:prSet custT="1"/>
      <dgm:spPr>
        <a:ln>
          <a:solidFill>
            <a:srgbClr val="FFC000"/>
          </a:solidFill>
        </a:ln>
      </dgm:spPr>
      <dgm:t>
        <a:bodyPr/>
        <a:lstStyle/>
        <a:p>
          <a:r>
            <a:rPr lang="en-US" sz="900" dirty="0"/>
            <a:t>Consultation time &amp; priorities</a:t>
          </a:r>
        </a:p>
        <a:p>
          <a:r>
            <a:rPr lang="en-US" sz="900" dirty="0"/>
            <a:t>Ease of referral </a:t>
          </a:r>
        </a:p>
        <a:p>
          <a:r>
            <a:rPr lang="en-US" sz="900" dirty="0"/>
            <a:t>Patient Feedback</a:t>
          </a:r>
        </a:p>
        <a:p>
          <a:r>
            <a:rPr lang="en-US" sz="900" dirty="0"/>
            <a:t>Practice Incentives</a:t>
          </a:r>
        </a:p>
      </dgm:t>
    </dgm:pt>
    <dgm:pt modelId="{C4991C7C-57FB-47A4-92B7-061553C464DB}" type="parTrans" cxnId="{D42AC922-7FE5-46AC-97E7-B25D51D1C144}">
      <dgm:prSet/>
      <dgm:spPr/>
      <dgm:t>
        <a:bodyPr/>
        <a:lstStyle/>
        <a:p>
          <a:endParaRPr lang="en-US"/>
        </a:p>
      </dgm:t>
    </dgm:pt>
    <dgm:pt modelId="{BC2DEF78-71AD-414D-AC43-73EBEEC9C04B}" type="sibTrans" cxnId="{D42AC922-7FE5-46AC-97E7-B25D51D1C144}">
      <dgm:prSet/>
      <dgm:spPr/>
      <dgm:t>
        <a:bodyPr/>
        <a:lstStyle/>
        <a:p>
          <a:endParaRPr lang="en-US"/>
        </a:p>
      </dgm:t>
    </dgm:pt>
    <dgm:pt modelId="{3FE32C6D-0B61-456D-B8A9-A71E6215B532}">
      <dgm:prSet custT="1"/>
      <dgm:spPr>
        <a:ln>
          <a:solidFill>
            <a:schemeClr val="accent4"/>
          </a:solidFill>
        </a:ln>
      </dgm:spPr>
      <dgm:t>
        <a:bodyPr/>
        <a:lstStyle/>
        <a:p>
          <a:endParaRPr lang="en-US" sz="900" dirty="0"/>
        </a:p>
        <a:p>
          <a:r>
            <a:rPr lang="en-US" sz="900" dirty="0"/>
            <a:t>Clinical Characteristics</a:t>
          </a:r>
        </a:p>
        <a:p>
          <a:r>
            <a:rPr lang="en-US" sz="900" dirty="0"/>
            <a:t>Social Characteristics </a:t>
          </a:r>
        </a:p>
        <a:p>
          <a:r>
            <a:rPr lang="en-US" sz="900" dirty="0"/>
            <a:t>Patient Motivation </a:t>
          </a:r>
        </a:p>
        <a:p>
          <a:r>
            <a:rPr lang="en-US" sz="900" dirty="0"/>
            <a:t>Relationships</a:t>
          </a:r>
        </a:p>
        <a:p>
          <a:endParaRPr lang="en-US" sz="800" dirty="0"/>
        </a:p>
      </dgm:t>
    </dgm:pt>
    <dgm:pt modelId="{91264039-8C0C-45DC-BFB0-EBA51703D76C}" type="parTrans" cxnId="{9461C9CB-7E03-4640-8AAB-0E8EFFC1B465}">
      <dgm:prSet/>
      <dgm:spPr/>
      <dgm:t>
        <a:bodyPr/>
        <a:lstStyle/>
        <a:p>
          <a:endParaRPr lang="en-US"/>
        </a:p>
      </dgm:t>
    </dgm:pt>
    <dgm:pt modelId="{736CFAA8-C13F-49C1-8492-3AEC6002881F}" type="sibTrans" cxnId="{9461C9CB-7E03-4640-8AAB-0E8EFFC1B465}">
      <dgm:prSet/>
      <dgm:spPr/>
      <dgm:t>
        <a:bodyPr/>
        <a:lstStyle/>
        <a:p>
          <a:endParaRPr lang="en-US"/>
        </a:p>
      </dgm:t>
    </dgm:pt>
    <dgm:pt modelId="{8C7D8F31-EC11-41C7-877E-3FE969AD717B}" type="pres">
      <dgm:prSet presAssocID="{80E96D40-57DC-4F14-A2EB-848D61B06A3A}" presName="hierChild1" presStyleCnt="0">
        <dgm:presLayoutVars>
          <dgm:chPref val="1"/>
          <dgm:dir/>
          <dgm:animOne val="branch"/>
          <dgm:animLvl val="lvl"/>
          <dgm:resizeHandles/>
        </dgm:presLayoutVars>
      </dgm:prSet>
      <dgm:spPr/>
    </dgm:pt>
    <dgm:pt modelId="{AD3CC899-8AD3-4F24-8A2C-11D9CF7D6DC9}" type="pres">
      <dgm:prSet presAssocID="{21086616-0269-4913-84C4-5AAD478D0BA9}" presName="hierRoot1" presStyleCnt="0"/>
      <dgm:spPr/>
    </dgm:pt>
    <dgm:pt modelId="{BBD07845-D6B0-4F3E-90E5-D39B5C13E540}" type="pres">
      <dgm:prSet presAssocID="{21086616-0269-4913-84C4-5AAD478D0BA9}" presName="composite" presStyleCnt="0"/>
      <dgm:spPr/>
    </dgm:pt>
    <dgm:pt modelId="{B97252A3-E348-49EF-8FE1-88D7FB90197C}" type="pres">
      <dgm:prSet presAssocID="{21086616-0269-4913-84C4-5AAD478D0BA9}" presName="background" presStyleLbl="node0" presStyleIdx="0" presStyleCnt="1"/>
      <dgm:spPr/>
    </dgm:pt>
    <dgm:pt modelId="{4801B908-5C9D-4420-953E-636CC1F810EE}" type="pres">
      <dgm:prSet presAssocID="{21086616-0269-4913-84C4-5AAD478D0BA9}" presName="text" presStyleLbl="fgAcc0" presStyleIdx="0" presStyleCnt="1" custScaleY="55410" custLinFactNeighborX="7129" custLinFactNeighborY="5069">
        <dgm:presLayoutVars>
          <dgm:chPref val="3"/>
        </dgm:presLayoutVars>
      </dgm:prSet>
      <dgm:spPr/>
    </dgm:pt>
    <dgm:pt modelId="{32A43CF9-AE0D-4469-BA15-EC8F973D1ADD}" type="pres">
      <dgm:prSet presAssocID="{21086616-0269-4913-84C4-5AAD478D0BA9}" presName="hierChild2" presStyleCnt="0"/>
      <dgm:spPr/>
    </dgm:pt>
    <dgm:pt modelId="{30A40BD8-1ABE-4685-A2FE-428A33478F5B}" type="pres">
      <dgm:prSet presAssocID="{1CB01089-FB41-44E3-AEB2-A475BE080DB3}" presName="Name10" presStyleLbl="parChTrans1D2" presStyleIdx="0" presStyleCnt="3"/>
      <dgm:spPr/>
    </dgm:pt>
    <dgm:pt modelId="{94AE4E3A-92EF-48E9-B1D1-2E0239843034}" type="pres">
      <dgm:prSet presAssocID="{016E869B-CD9B-4DA8-98E3-7F02D9125F08}" presName="hierRoot2" presStyleCnt="0"/>
      <dgm:spPr/>
    </dgm:pt>
    <dgm:pt modelId="{B1F19A77-C885-4C6D-B931-E2696B5057B4}" type="pres">
      <dgm:prSet presAssocID="{016E869B-CD9B-4DA8-98E3-7F02D9125F08}" presName="composite2" presStyleCnt="0"/>
      <dgm:spPr/>
    </dgm:pt>
    <dgm:pt modelId="{C2BADEE1-7D84-4E3C-870B-273C16CB9ACB}" type="pres">
      <dgm:prSet presAssocID="{016E869B-CD9B-4DA8-98E3-7F02D9125F08}" presName="background2" presStyleLbl="node2" presStyleIdx="0" presStyleCnt="3"/>
      <dgm:spPr/>
    </dgm:pt>
    <dgm:pt modelId="{59124525-3CBD-4195-B252-A4113817DEE3}" type="pres">
      <dgm:prSet presAssocID="{016E869B-CD9B-4DA8-98E3-7F02D9125F08}" presName="text2" presStyleLbl="fgAcc2" presStyleIdx="0" presStyleCnt="3" custScaleY="38037" custLinFactNeighborX="-1254" custLinFactNeighborY="-1026">
        <dgm:presLayoutVars>
          <dgm:chPref val="3"/>
        </dgm:presLayoutVars>
      </dgm:prSet>
      <dgm:spPr/>
    </dgm:pt>
    <dgm:pt modelId="{937A8199-856D-4C24-9FEF-7BCDE8D2B953}" type="pres">
      <dgm:prSet presAssocID="{016E869B-CD9B-4DA8-98E3-7F02D9125F08}" presName="hierChild3" presStyleCnt="0"/>
      <dgm:spPr/>
    </dgm:pt>
    <dgm:pt modelId="{FFC6D376-826E-496B-B74A-FC40928B2350}" type="pres">
      <dgm:prSet presAssocID="{E379A9C8-3895-4E6C-8F98-9ABAD5EF01D5}" presName="Name17" presStyleLbl="parChTrans1D3" presStyleIdx="0" presStyleCnt="3"/>
      <dgm:spPr/>
    </dgm:pt>
    <dgm:pt modelId="{B637D3F6-4E7B-4281-BAB3-3D67B1267B8F}" type="pres">
      <dgm:prSet presAssocID="{C148691A-8CCF-4F31-8BF3-57CC1AC59264}" presName="hierRoot3" presStyleCnt="0"/>
      <dgm:spPr/>
    </dgm:pt>
    <dgm:pt modelId="{FD44DDFA-0589-4259-B3AF-355FE1B0EEF3}" type="pres">
      <dgm:prSet presAssocID="{C148691A-8CCF-4F31-8BF3-57CC1AC59264}" presName="composite3" presStyleCnt="0"/>
      <dgm:spPr/>
    </dgm:pt>
    <dgm:pt modelId="{9AA469C9-1311-40D1-A9DF-135ABFACA60F}" type="pres">
      <dgm:prSet presAssocID="{C148691A-8CCF-4F31-8BF3-57CC1AC59264}" presName="background3" presStyleLbl="node3" presStyleIdx="0" presStyleCnt="3"/>
      <dgm:spPr>
        <a:prstGeom prst="ellipse">
          <a:avLst/>
        </a:prstGeom>
        <a:solidFill>
          <a:srgbClr val="FFC000"/>
        </a:solidFill>
      </dgm:spPr>
    </dgm:pt>
    <dgm:pt modelId="{49E87AA3-48B9-4425-82E4-D9FAF3084D5D}" type="pres">
      <dgm:prSet presAssocID="{C148691A-8CCF-4F31-8BF3-57CC1AC59264}" presName="text3" presStyleLbl="fgAcc3" presStyleIdx="0" presStyleCnt="3" custScaleX="135981" custScaleY="136292" custLinFactNeighborX="-1908" custLinFactNeighborY="-9168">
        <dgm:presLayoutVars>
          <dgm:chPref val="3"/>
        </dgm:presLayoutVars>
      </dgm:prSet>
      <dgm:spPr>
        <a:prstGeom prst="ellipse">
          <a:avLst/>
        </a:prstGeom>
      </dgm:spPr>
    </dgm:pt>
    <dgm:pt modelId="{6857ECD6-479E-4774-9088-7F474FFE11FB}" type="pres">
      <dgm:prSet presAssocID="{C148691A-8CCF-4F31-8BF3-57CC1AC59264}" presName="hierChild4" presStyleCnt="0"/>
      <dgm:spPr/>
    </dgm:pt>
    <dgm:pt modelId="{18DDEEEC-2D0C-4C6E-BB4E-3849D549E877}" type="pres">
      <dgm:prSet presAssocID="{1FEF6FC9-8B6F-48A2-ADEE-EAF74FFB13D4}" presName="Name10" presStyleLbl="parChTrans1D2" presStyleIdx="1" presStyleCnt="3"/>
      <dgm:spPr/>
    </dgm:pt>
    <dgm:pt modelId="{0708DBF2-3B08-4024-A46F-42743AA6B985}" type="pres">
      <dgm:prSet presAssocID="{2178000F-A281-4464-AE23-6FD34BA3FD43}" presName="hierRoot2" presStyleCnt="0"/>
      <dgm:spPr/>
    </dgm:pt>
    <dgm:pt modelId="{37AD2376-8FA5-4B0C-AB74-5345C630F206}" type="pres">
      <dgm:prSet presAssocID="{2178000F-A281-4464-AE23-6FD34BA3FD43}" presName="composite2" presStyleCnt="0"/>
      <dgm:spPr/>
    </dgm:pt>
    <dgm:pt modelId="{D37D8EA0-7E74-4AC1-81A4-B628632AE7ED}" type="pres">
      <dgm:prSet presAssocID="{2178000F-A281-4464-AE23-6FD34BA3FD43}" presName="background2" presStyleLbl="node2" presStyleIdx="1" presStyleCnt="3"/>
      <dgm:spPr/>
    </dgm:pt>
    <dgm:pt modelId="{40A98D38-9568-4041-B779-CD340D7EF74F}" type="pres">
      <dgm:prSet presAssocID="{2178000F-A281-4464-AE23-6FD34BA3FD43}" presName="text2" presStyleLbl="fgAcc2" presStyleIdx="1" presStyleCnt="3" custScaleY="41402" custLinFactNeighborX="9452" custLinFactNeighborY="77">
        <dgm:presLayoutVars>
          <dgm:chPref val="3"/>
        </dgm:presLayoutVars>
      </dgm:prSet>
      <dgm:spPr/>
    </dgm:pt>
    <dgm:pt modelId="{811C60FE-1E50-4F0A-BB05-F9CE134ED97F}" type="pres">
      <dgm:prSet presAssocID="{2178000F-A281-4464-AE23-6FD34BA3FD43}" presName="hierChild3" presStyleCnt="0"/>
      <dgm:spPr/>
    </dgm:pt>
    <dgm:pt modelId="{98753BAC-6171-448B-8F60-87789B414BF0}" type="pres">
      <dgm:prSet presAssocID="{91264039-8C0C-45DC-BFB0-EBA51703D76C}" presName="Name17" presStyleLbl="parChTrans1D3" presStyleIdx="1" presStyleCnt="3"/>
      <dgm:spPr/>
    </dgm:pt>
    <dgm:pt modelId="{FD3C30B7-7261-4AE4-B99F-32A95787B200}" type="pres">
      <dgm:prSet presAssocID="{3FE32C6D-0B61-456D-B8A9-A71E6215B532}" presName="hierRoot3" presStyleCnt="0"/>
      <dgm:spPr/>
    </dgm:pt>
    <dgm:pt modelId="{81837E7C-46D5-4C10-B333-A4B1DFF98389}" type="pres">
      <dgm:prSet presAssocID="{3FE32C6D-0B61-456D-B8A9-A71E6215B532}" presName="composite3" presStyleCnt="0"/>
      <dgm:spPr/>
    </dgm:pt>
    <dgm:pt modelId="{E836FFB5-53C4-4475-8A43-3AE39B0EFE12}" type="pres">
      <dgm:prSet presAssocID="{3FE32C6D-0B61-456D-B8A9-A71E6215B532}" presName="background3" presStyleLbl="node3" presStyleIdx="1" presStyleCnt="3"/>
      <dgm:spPr>
        <a:prstGeom prst="ellipse">
          <a:avLst/>
        </a:prstGeom>
        <a:solidFill>
          <a:schemeClr val="accent4"/>
        </a:solidFill>
        <a:ln>
          <a:solidFill>
            <a:schemeClr val="accent4"/>
          </a:solidFill>
        </a:ln>
      </dgm:spPr>
    </dgm:pt>
    <dgm:pt modelId="{248A29DE-65FC-43F2-BFFB-5101D0DA06FD}" type="pres">
      <dgm:prSet presAssocID="{3FE32C6D-0B61-456D-B8A9-A71E6215B532}" presName="text3" presStyleLbl="fgAcc3" presStyleIdx="1" presStyleCnt="3" custScaleX="141468" custScaleY="129016" custLinFactNeighborX="11001" custLinFactNeighborY="-11785">
        <dgm:presLayoutVars>
          <dgm:chPref val="3"/>
        </dgm:presLayoutVars>
      </dgm:prSet>
      <dgm:spPr>
        <a:prstGeom prst="ellipse">
          <a:avLst/>
        </a:prstGeom>
      </dgm:spPr>
    </dgm:pt>
    <dgm:pt modelId="{B0D4CE82-A907-4E42-855B-FDE0ADAD6905}" type="pres">
      <dgm:prSet presAssocID="{3FE32C6D-0B61-456D-B8A9-A71E6215B532}" presName="hierChild4" presStyleCnt="0"/>
      <dgm:spPr/>
    </dgm:pt>
    <dgm:pt modelId="{F9FFB116-E965-4C7D-AD07-F2E56B1307B4}" type="pres">
      <dgm:prSet presAssocID="{EAC0CD37-CFAC-4051-A10D-00D21B803EC1}" presName="Name10" presStyleLbl="parChTrans1D2" presStyleIdx="2" presStyleCnt="3"/>
      <dgm:spPr/>
    </dgm:pt>
    <dgm:pt modelId="{048A28AC-D356-4843-AF58-21D9B50DE7D6}" type="pres">
      <dgm:prSet presAssocID="{78E2AE7D-F73C-4CB1-92E7-9F0B4A4CC4F3}" presName="hierRoot2" presStyleCnt="0"/>
      <dgm:spPr/>
    </dgm:pt>
    <dgm:pt modelId="{D1D927F9-02D1-4407-9EB3-F0EA4C5620B6}" type="pres">
      <dgm:prSet presAssocID="{78E2AE7D-F73C-4CB1-92E7-9F0B4A4CC4F3}" presName="composite2" presStyleCnt="0"/>
      <dgm:spPr/>
    </dgm:pt>
    <dgm:pt modelId="{C55D9FB6-AC33-48CB-B248-3FEA8FE50751}" type="pres">
      <dgm:prSet presAssocID="{78E2AE7D-F73C-4CB1-92E7-9F0B4A4CC4F3}" presName="background2" presStyleLbl="node2" presStyleIdx="2" presStyleCnt="3"/>
      <dgm:spPr/>
    </dgm:pt>
    <dgm:pt modelId="{98672341-E00B-4EF4-A78D-07AFB7830590}" type="pres">
      <dgm:prSet presAssocID="{78E2AE7D-F73C-4CB1-92E7-9F0B4A4CC4F3}" presName="text2" presStyleLbl="fgAcc2" presStyleIdx="2" presStyleCnt="3" custScaleX="99895" custScaleY="35601" custLinFactNeighborX="-526" custLinFactNeighborY="1658">
        <dgm:presLayoutVars>
          <dgm:chPref val="3"/>
        </dgm:presLayoutVars>
      </dgm:prSet>
      <dgm:spPr/>
    </dgm:pt>
    <dgm:pt modelId="{9521D622-7EEA-445F-8100-8C2B041B8E5A}" type="pres">
      <dgm:prSet presAssocID="{78E2AE7D-F73C-4CB1-92E7-9F0B4A4CC4F3}" presName="hierChild3" presStyleCnt="0"/>
      <dgm:spPr/>
    </dgm:pt>
    <dgm:pt modelId="{E7573797-48E1-4177-B6DD-7B8111CA8DF8}" type="pres">
      <dgm:prSet presAssocID="{C4991C7C-57FB-47A4-92B7-061553C464DB}" presName="Name17" presStyleLbl="parChTrans1D3" presStyleIdx="2" presStyleCnt="3"/>
      <dgm:spPr/>
    </dgm:pt>
    <dgm:pt modelId="{8B846A31-6C22-4DA3-9EDE-AB2603F0E62E}" type="pres">
      <dgm:prSet presAssocID="{092FAA7B-17F2-40D6-A708-64E67CD89904}" presName="hierRoot3" presStyleCnt="0"/>
      <dgm:spPr/>
    </dgm:pt>
    <dgm:pt modelId="{FBF33BB0-A053-4A5C-A1F6-00541FD823F3}" type="pres">
      <dgm:prSet presAssocID="{092FAA7B-17F2-40D6-A708-64E67CD89904}" presName="composite3" presStyleCnt="0"/>
      <dgm:spPr/>
    </dgm:pt>
    <dgm:pt modelId="{2FBB603D-4315-459F-9D3A-C69A7E9E31D2}" type="pres">
      <dgm:prSet presAssocID="{092FAA7B-17F2-40D6-A708-64E67CD89904}" presName="background3" presStyleLbl="node3" presStyleIdx="2" presStyleCnt="3"/>
      <dgm:spPr>
        <a:prstGeom prst="ellipse">
          <a:avLst/>
        </a:prstGeom>
        <a:solidFill>
          <a:srgbClr val="FFC000"/>
        </a:solidFill>
      </dgm:spPr>
    </dgm:pt>
    <dgm:pt modelId="{5BED3CED-8899-4A91-A49B-D1AD54E1E46F}" type="pres">
      <dgm:prSet presAssocID="{092FAA7B-17F2-40D6-A708-64E67CD89904}" presName="text3" presStyleLbl="fgAcc3" presStyleIdx="2" presStyleCnt="3" custScaleX="144590" custScaleY="142642" custLinFactNeighborX="7430" custLinFactNeighborY="-15367">
        <dgm:presLayoutVars>
          <dgm:chPref val="3"/>
        </dgm:presLayoutVars>
      </dgm:prSet>
      <dgm:spPr>
        <a:prstGeom prst="ellipse">
          <a:avLst/>
        </a:prstGeom>
      </dgm:spPr>
    </dgm:pt>
    <dgm:pt modelId="{C6BF5073-68B5-4954-B15C-CC6AD7E6074F}" type="pres">
      <dgm:prSet presAssocID="{092FAA7B-17F2-40D6-A708-64E67CD89904}" presName="hierChild4" presStyleCnt="0"/>
      <dgm:spPr/>
    </dgm:pt>
  </dgm:ptLst>
  <dgm:cxnLst>
    <dgm:cxn modelId="{A60CCA00-3D3A-464F-9693-048E5274CC2C}" type="presOf" srcId="{3FE32C6D-0B61-456D-B8A9-A71E6215B532}" destId="{248A29DE-65FC-43F2-BFFB-5101D0DA06FD}" srcOrd="0" destOrd="0" presId="urn:microsoft.com/office/officeart/2005/8/layout/hierarchy1"/>
    <dgm:cxn modelId="{30C91D09-0CCC-43D1-893E-2709C4069799}" srcId="{80E96D40-57DC-4F14-A2EB-848D61B06A3A}" destId="{21086616-0269-4913-84C4-5AAD478D0BA9}" srcOrd="0" destOrd="0" parTransId="{4ECAB0BC-717B-4D9A-B1CE-ADC395B8EB1D}" sibTransId="{9201A698-D9C6-4098-945B-975C353BE1CB}"/>
    <dgm:cxn modelId="{62AF2A11-EF14-4092-A0EE-27F813479486}" type="presOf" srcId="{E379A9C8-3895-4E6C-8F98-9ABAD5EF01D5}" destId="{FFC6D376-826E-496B-B74A-FC40928B2350}" srcOrd="0" destOrd="0" presId="urn:microsoft.com/office/officeart/2005/8/layout/hierarchy1"/>
    <dgm:cxn modelId="{95412D11-88BD-449A-A6F8-0C020BDECC4D}" type="presOf" srcId="{80E96D40-57DC-4F14-A2EB-848D61B06A3A}" destId="{8C7D8F31-EC11-41C7-877E-3FE969AD717B}" srcOrd="0" destOrd="0" presId="urn:microsoft.com/office/officeart/2005/8/layout/hierarchy1"/>
    <dgm:cxn modelId="{D42AC922-7FE5-46AC-97E7-B25D51D1C144}" srcId="{78E2AE7D-F73C-4CB1-92E7-9F0B4A4CC4F3}" destId="{092FAA7B-17F2-40D6-A708-64E67CD89904}" srcOrd="0" destOrd="0" parTransId="{C4991C7C-57FB-47A4-92B7-061553C464DB}" sibTransId="{BC2DEF78-71AD-414D-AC43-73EBEEC9C04B}"/>
    <dgm:cxn modelId="{BB122634-AAE6-44CC-A860-992F1CFE7CD8}" type="presOf" srcId="{78E2AE7D-F73C-4CB1-92E7-9F0B4A4CC4F3}" destId="{98672341-E00B-4EF4-A78D-07AFB7830590}" srcOrd="0" destOrd="0" presId="urn:microsoft.com/office/officeart/2005/8/layout/hierarchy1"/>
    <dgm:cxn modelId="{9120D839-25AB-476F-87E9-2F8153CA567B}" type="presOf" srcId="{21086616-0269-4913-84C4-5AAD478D0BA9}" destId="{4801B908-5C9D-4420-953E-636CC1F810EE}" srcOrd="0" destOrd="0" presId="urn:microsoft.com/office/officeart/2005/8/layout/hierarchy1"/>
    <dgm:cxn modelId="{0F652A41-DE7A-4C1B-A9ED-63506776F233}" type="presOf" srcId="{092FAA7B-17F2-40D6-A708-64E67CD89904}" destId="{5BED3CED-8899-4A91-A49B-D1AD54E1E46F}" srcOrd="0" destOrd="0" presId="urn:microsoft.com/office/officeart/2005/8/layout/hierarchy1"/>
    <dgm:cxn modelId="{F4507041-B385-4F22-9087-43C79425AC79}" srcId="{016E869B-CD9B-4DA8-98E3-7F02D9125F08}" destId="{C148691A-8CCF-4F31-8BF3-57CC1AC59264}" srcOrd="0" destOrd="0" parTransId="{E379A9C8-3895-4E6C-8F98-9ABAD5EF01D5}" sibTransId="{0AA8ADDF-789E-43B4-AB87-ECA0C4E517AB}"/>
    <dgm:cxn modelId="{2E07704E-FECC-4E5B-8F2B-80035E81342D}" type="presOf" srcId="{C4991C7C-57FB-47A4-92B7-061553C464DB}" destId="{E7573797-48E1-4177-B6DD-7B8111CA8DF8}" srcOrd="0" destOrd="0" presId="urn:microsoft.com/office/officeart/2005/8/layout/hierarchy1"/>
    <dgm:cxn modelId="{DA009650-B3E8-4D6E-930D-FDE4FCF77693}" type="presOf" srcId="{2178000F-A281-4464-AE23-6FD34BA3FD43}" destId="{40A98D38-9568-4041-B779-CD340D7EF74F}" srcOrd="0" destOrd="0" presId="urn:microsoft.com/office/officeart/2005/8/layout/hierarchy1"/>
    <dgm:cxn modelId="{4D7C3779-6C75-41FB-8C56-7370C3B520AD}" srcId="{21086616-0269-4913-84C4-5AAD478D0BA9}" destId="{2178000F-A281-4464-AE23-6FD34BA3FD43}" srcOrd="1" destOrd="0" parTransId="{1FEF6FC9-8B6F-48A2-ADEE-EAF74FFB13D4}" sibTransId="{C9FC02E9-3672-43A1-91A9-18918DA7A00F}"/>
    <dgm:cxn modelId="{BF90107E-4B30-4A7B-BA72-AD2EBB9987BF}" srcId="{21086616-0269-4913-84C4-5AAD478D0BA9}" destId="{016E869B-CD9B-4DA8-98E3-7F02D9125F08}" srcOrd="0" destOrd="0" parTransId="{1CB01089-FB41-44E3-AEB2-A475BE080DB3}" sibTransId="{9E570EDF-4F78-4414-AFDB-4CDAE260686A}"/>
    <dgm:cxn modelId="{0D8A4898-FAF9-46FF-91E2-563710C726FD}" type="presOf" srcId="{C148691A-8CCF-4F31-8BF3-57CC1AC59264}" destId="{49E87AA3-48B9-4425-82E4-D9FAF3084D5D}" srcOrd="0" destOrd="0" presId="urn:microsoft.com/office/officeart/2005/8/layout/hierarchy1"/>
    <dgm:cxn modelId="{63AF2EB4-22F1-4F90-828D-11E6E8F3A3A1}" type="presOf" srcId="{EAC0CD37-CFAC-4051-A10D-00D21B803EC1}" destId="{F9FFB116-E965-4C7D-AD07-F2E56B1307B4}" srcOrd="0" destOrd="0" presId="urn:microsoft.com/office/officeart/2005/8/layout/hierarchy1"/>
    <dgm:cxn modelId="{388BC5CB-7297-4C70-A138-BC03F24127DD}" type="presOf" srcId="{016E869B-CD9B-4DA8-98E3-7F02D9125F08}" destId="{59124525-3CBD-4195-B252-A4113817DEE3}" srcOrd="0" destOrd="0" presId="urn:microsoft.com/office/officeart/2005/8/layout/hierarchy1"/>
    <dgm:cxn modelId="{9461C9CB-7E03-4640-8AAB-0E8EFFC1B465}" srcId="{2178000F-A281-4464-AE23-6FD34BA3FD43}" destId="{3FE32C6D-0B61-456D-B8A9-A71E6215B532}" srcOrd="0" destOrd="0" parTransId="{91264039-8C0C-45DC-BFB0-EBA51703D76C}" sibTransId="{736CFAA8-C13F-49C1-8492-3AEC6002881F}"/>
    <dgm:cxn modelId="{70A6ECD6-BC55-429D-BE92-2F99C81FD393}" type="presOf" srcId="{91264039-8C0C-45DC-BFB0-EBA51703D76C}" destId="{98753BAC-6171-448B-8F60-87789B414BF0}" srcOrd="0" destOrd="0" presId="urn:microsoft.com/office/officeart/2005/8/layout/hierarchy1"/>
    <dgm:cxn modelId="{D4CC53ED-60CC-4F1B-8CB0-E0EA4DF3F87E}" srcId="{21086616-0269-4913-84C4-5AAD478D0BA9}" destId="{78E2AE7D-F73C-4CB1-92E7-9F0B4A4CC4F3}" srcOrd="2" destOrd="0" parTransId="{EAC0CD37-CFAC-4051-A10D-00D21B803EC1}" sibTransId="{A7B4888A-AB78-4439-9F7D-E6614E375612}"/>
    <dgm:cxn modelId="{89C2C7ED-E25D-4436-86A4-7F604244BBB3}" type="presOf" srcId="{1CB01089-FB41-44E3-AEB2-A475BE080DB3}" destId="{30A40BD8-1ABE-4685-A2FE-428A33478F5B}" srcOrd="0" destOrd="0" presId="urn:microsoft.com/office/officeart/2005/8/layout/hierarchy1"/>
    <dgm:cxn modelId="{68C9CAF6-10BE-4483-8FCE-85A705802149}" type="presOf" srcId="{1FEF6FC9-8B6F-48A2-ADEE-EAF74FFB13D4}" destId="{18DDEEEC-2D0C-4C6E-BB4E-3849D549E877}" srcOrd="0" destOrd="0" presId="urn:microsoft.com/office/officeart/2005/8/layout/hierarchy1"/>
    <dgm:cxn modelId="{15103018-455D-4278-9EE4-5C54C1F23670}" type="presParOf" srcId="{8C7D8F31-EC11-41C7-877E-3FE969AD717B}" destId="{AD3CC899-8AD3-4F24-8A2C-11D9CF7D6DC9}" srcOrd="0" destOrd="0" presId="urn:microsoft.com/office/officeart/2005/8/layout/hierarchy1"/>
    <dgm:cxn modelId="{3B05870E-19BF-4EC0-8098-0EB909462CDD}" type="presParOf" srcId="{AD3CC899-8AD3-4F24-8A2C-11D9CF7D6DC9}" destId="{BBD07845-D6B0-4F3E-90E5-D39B5C13E540}" srcOrd="0" destOrd="0" presId="urn:microsoft.com/office/officeart/2005/8/layout/hierarchy1"/>
    <dgm:cxn modelId="{2D1ECB53-836F-400C-9590-2866F9C2469F}" type="presParOf" srcId="{BBD07845-D6B0-4F3E-90E5-D39B5C13E540}" destId="{B97252A3-E348-49EF-8FE1-88D7FB90197C}" srcOrd="0" destOrd="0" presId="urn:microsoft.com/office/officeart/2005/8/layout/hierarchy1"/>
    <dgm:cxn modelId="{1C66285C-C82A-4A93-951A-247BD581CE2B}" type="presParOf" srcId="{BBD07845-D6B0-4F3E-90E5-D39B5C13E540}" destId="{4801B908-5C9D-4420-953E-636CC1F810EE}" srcOrd="1" destOrd="0" presId="urn:microsoft.com/office/officeart/2005/8/layout/hierarchy1"/>
    <dgm:cxn modelId="{C88BDD50-9C30-46EB-B2B7-9171690AB7B9}" type="presParOf" srcId="{AD3CC899-8AD3-4F24-8A2C-11D9CF7D6DC9}" destId="{32A43CF9-AE0D-4469-BA15-EC8F973D1ADD}" srcOrd="1" destOrd="0" presId="urn:microsoft.com/office/officeart/2005/8/layout/hierarchy1"/>
    <dgm:cxn modelId="{9EFBE1B3-1716-40BF-95F5-72845E19D45E}" type="presParOf" srcId="{32A43CF9-AE0D-4469-BA15-EC8F973D1ADD}" destId="{30A40BD8-1ABE-4685-A2FE-428A33478F5B}" srcOrd="0" destOrd="0" presId="urn:microsoft.com/office/officeart/2005/8/layout/hierarchy1"/>
    <dgm:cxn modelId="{51D9D77B-A8A2-439E-A4F0-EF52F89EEC8D}" type="presParOf" srcId="{32A43CF9-AE0D-4469-BA15-EC8F973D1ADD}" destId="{94AE4E3A-92EF-48E9-B1D1-2E0239843034}" srcOrd="1" destOrd="0" presId="urn:microsoft.com/office/officeart/2005/8/layout/hierarchy1"/>
    <dgm:cxn modelId="{A7A2089B-F645-4D9E-8D0A-2130D8A83D97}" type="presParOf" srcId="{94AE4E3A-92EF-48E9-B1D1-2E0239843034}" destId="{B1F19A77-C885-4C6D-B931-E2696B5057B4}" srcOrd="0" destOrd="0" presId="urn:microsoft.com/office/officeart/2005/8/layout/hierarchy1"/>
    <dgm:cxn modelId="{57773F3D-7F4E-4253-85A5-16D4A9945380}" type="presParOf" srcId="{B1F19A77-C885-4C6D-B931-E2696B5057B4}" destId="{C2BADEE1-7D84-4E3C-870B-273C16CB9ACB}" srcOrd="0" destOrd="0" presId="urn:microsoft.com/office/officeart/2005/8/layout/hierarchy1"/>
    <dgm:cxn modelId="{F8C8F2D1-0CE8-4AC6-9920-674C9DFAD7FA}" type="presParOf" srcId="{B1F19A77-C885-4C6D-B931-E2696B5057B4}" destId="{59124525-3CBD-4195-B252-A4113817DEE3}" srcOrd="1" destOrd="0" presId="urn:microsoft.com/office/officeart/2005/8/layout/hierarchy1"/>
    <dgm:cxn modelId="{ACB9CC2E-54B6-4D34-A6AD-78F3F10BB2FB}" type="presParOf" srcId="{94AE4E3A-92EF-48E9-B1D1-2E0239843034}" destId="{937A8199-856D-4C24-9FEF-7BCDE8D2B953}" srcOrd="1" destOrd="0" presId="urn:microsoft.com/office/officeart/2005/8/layout/hierarchy1"/>
    <dgm:cxn modelId="{264C231A-566D-4738-A23A-2608C6589544}" type="presParOf" srcId="{937A8199-856D-4C24-9FEF-7BCDE8D2B953}" destId="{FFC6D376-826E-496B-B74A-FC40928B2350}" srcOrd="0" destOrd="0" presId="urn:microsoft.com/office/officeart/2005/8/layout/hierarchy1"/>
    <dgm:cxn modelId="{9AA895F4-144A-4EAB-AB5B-E8A755B2CFA6}" type="presParOf" srcId="{937A8199-856D-4C24-9FEF-7BCDE8D2B953}" destId="{B637D3F6-4E7B-4281-BAB3-3D67B1267B8F}" srcOrd="1" destOrd="0" presId="urn:microsoft.com/office/officeart/2005/8/layout/hierarchy1"/>
    <dgm:cxn modelId="{1C6605EB-BC12-47C4-B264-ADA9A0BD0006}" type="presParOf" srcId="{B637D3F6-4E7B-4281-BAB3-3D67B1267B8F}" destId="{FD44DDFA-0589-4259-B3AF-355FE1B0EEF3}" srcOrd="0" destOrd="0" presId="urn:microsoft.com/office/officeart/2005/8/layout/hierarchy1"/>
    <dgm:cxn modelId="{39718329-BD6E-4A33-807A-1D6FFCE36A65}" type="presParOf" srcId="{FD44DDFA-0589-4259-B3AF-355FE1B0EEF3}" destId="{9AA469C9-1311-40D1-A9DF-135ABFACA60F}" srcOrd="0" destOrd="0" presId="urn:microsoft.com/office/officeart/2005/8/layout/hierarchy1"/>
    <dgm:cxn modelId="{D014E22D-39F9-4EB7-A9D2-3608AA150A11}" type="presParOf" srcId="{FD44DDFA-0589-4259-B3AF-355FE1B0EEF3}" destId="{49E87AA3-48B9-4425-82E4-D9FAF3084D5D}" srcOrd="1" destOrd="0" presId="urn:microsoft.com/office/officeart/2005/8/layout/hierarchy1"/>
    <dgm:cxn modelId="{2AA5C058-C588-4C93-B8CD-21E56D2F1E09}" type="presParOf" srcId="{B637D3F6-4E7B-4281-BAB3-3D67B1267B8F}" destId="{6857ECD6-479E-4774-9088-7F474FFE11FB}" srcOrd="1" destOrd="0" presId="urn:microsoft.com/office/officeart/2005/8/layout/hierarchy1"/>
    <dgm:cxn modelId="{7384B157-39B0-46F0-A397-C9B3AB34D69D}" type="presParOf" srcId="{32A43CF9-AE0D-4469-BA15-EC8F973D1ADD}" destId="{18DDEEEC-2D0C-4C6E-BB4E-3849D549E877}" srcOrd="2" destOrd="0" presId="urn:microsoft.com/office/officeart/2005/8/layout/hierarchy1"/>
    <dgm:cxn modelId="{D524CBB9-0946-40C2-8C97-1A63B243D810}" type="presParOf" srcId="{32A43CF9-AE0D-4469-BA15-EC8F973D1ADD}" destId="{0708DBF2-3B08-4024-A46F-42743AA6B985}" srcOrd="3" destOrd="0" presId="urn:microsoft.com/office/officeart/2005/8/layout/hierarchy1"/>
    <dgm:cxn modelId="{6425D5D9-C04C-4DFE-8FCA-AF61BC5253E0}" type="presParOf" srcId="{0708DBF2-3B08-4024-A46F-42743AA6B985}" destId="{37AD2376-8FA5-4B0C-AB74-5345C630F206}" srcOrd="0" destOrd="0" presId="urn:microsoft.com/office/officeart/2005/8/layout/hierarchy1"/>
    <dgm:cxn modelId="{21469B58-A06E-4189-AC18-F244B508EA79}" type="presParOf" srcId="{37AD2376-8FA5-4B0C-AB74-5345C630F206}" destId="{D37D8EA0-7E74-4AC1-81A4-B628632AE7ED}" srcOrd="0" destOrd="0" presId="urn:microsoft.com/office/officeart/2005/8/layout/hierarchy1"/>
    <dgm:cxn modelId="{A37F24A4-175B-421F-A42D-54856D84327B}" type="presParOf" srcId="{37AD2376-8FA5-4B0C-AB74-5345C630F206}" destId="{40A98D38-9568-4041-B779-CD340D7EF74F}" srcOrd="1" destOrd="0" presId="urn:microsoft.com/office/officeart/2005/8/layout/hierarchy1"/>
    <dgm:cxn modelId="{E9A32B8C-8479-441A-B86A-2A1DE452713C}" type="presParOf" srcId="{0708DBF2-3B08-4024-A46F-42743AA6B985}" destId="{811C60FE-1E50-4F0A-BB05-F9CE134ED97F}" srcOrd="1" destOrd="0" presId="urn:microsoft.com/office/officeart/2005/8/layout/hierarchy1"/>
    <dgm:cxn modelId="{D4111605-9889-46A4-99BC-432475065B4E}" type="presParOf" srcId="{811C60FE-1E50-4F0A-BB05-F9CE134ED97F}" destId="{98753BAC-6171-448B-8F60-87789B414BF0}" srcOrd="0" destOrd="0" presId="urn:microsoft.com/office/officeart/2005/8/layout/hierarchy1"/>
    <dgm:cxn modelId="{FF08DC75-69C5-4DC8-972E-C9C78D594985}" type="presParOf" srcId="{811C60FE-1E50-4F0A-BB05-F9CE134ED97F}" destId="{FD3C30B7-7261-4AE4-B99F-32A95787B200}" srcOrd="1" destOrd="0" presId="urn:microsoft.com/office/officeart/2005/8/layout/hierarchy1"/>
    <dgm:cxn modelId="{8FD57FDB-1C16-47F1-BD6C-EB6329DBC69B}" type="presParOf" srcId="{FD3C30B7-7261-4AE4-B99F-32A95787B200}" destId="{81837E7C-46D5-4C10-B333-A4B1DFF98389}" srcOrd="0" destOrd="0" presId="urn:microsoft.com/office/officeart/2005/8/layout/hierarchy1"/>
    <dgm:cxn modelId="{62DC89CC-D1D5-4135-BEC8-B99C94C2964C}" type="presParOf" srcId="{81837E7C-46D5-4C10-B333-A4B1DFF98389}" destId="{E836FFB5-53C4-4475-8A43-3AE39B0EFE12}" srcOrd="0" destOrd="0" presId="urn:microsoft.com/office/officeart/2005/8/layout/hierarchy1"/>
    <dgm:cxn modelId="{77108ACB-070B-4999-8812-F27AF816D7C3}" type="presParOf" srcId="{81837E7C-46D5-4C10-B333-A4B1DFF98389}" destId="{248A29DE-65FC-43F2-BFFB-5101D0DA06FD}" srcOrd="1" destOrd="0" presId="urn:microsoft.com/office/officeart/2005/8/layout/hierarchy1"/>
    <dgm:cxn modelId="{138E7800-001C-43CF-99AB-2430945C8367}" type="presParOf" srcId="{FD3C30B7-7261-4AE4-B99F-32A95787B200}" destId="{B0D4CE82-A907-4E42-855B-FDE0ADAD6905}" srcOrd="1" destOrd="0" presId="urn:microsoft.com/office/officeart/2005/8/layout/hierarchy1"/>
    <dgm:cxn modelId="{217357EE-D9DF-4F5A-ABBC-BE90F629D64A}" type="presParOf" srcId="{32A43CF9-AE0D-4469-BA15-EC8F973D1ADD}" destId="{F9FFB116-E965-4C7D-AD07-F2E56B1307B4}" srcOrd="4" destOrd="0" presId="urn:microsoft.com/office/officeart/2005/8/layout/hierarchy1"/>
    <dgm:cxn modelId="{BF7E229C-BE66-4B81-96B6-A750E1603E90}" type="presParOf" srcId="{32A43CF9-AE0D-4469-BA15-EC8F973D1ADD}" destId="{048A28AC-D356-4843-AF58-21D9B50DE7D6}" srcOrd="5" destOrd="0" presId="urn:microsoft.com/office/officeart/2005/8/layout/hierarchy1"/>
    <dgm:cxn modelId="{D30D05AD-010B-49B2-B7A2-5000986D318E}" type="presParOf" srcId="{048A28AC-D356-4843-AF58-21D9B50DE7D6}" destId="{D1D927F9-02D1-4407-9EB3-F0EA4C5620B6}" srcOrd="0" destOrd="0" presId="urn:microsoft.com/office/officeart/2005/8/layout/hierarchy1"/>
    <dgm:cxn modelId="{5B69A941-6164-4653-9C99-73FF7A082390}" type="presParOf" srcId="{D1D927F9-02D1-4407-9EB3-F0EA4C5620B6}" destId="{C55D9FB6-AC33-48CB-B248-3FEA8FE50751}" srcOrd="0" destOrd="0" presId="urn:microsoft.com/office/officeart/2005/8/layout/hierarchy1"/>
    <dgm:cxn modelId="{04609B32-077A-40F2-AB84-0731ADA39310}" type="presParOf" srcId="{D1D927F9-02D1-4407-9EB3-F0EA4C5620B6}" destId="{98672341-E00B-4EF4-A78D-07AFB7830590}" srcOrd="1" destOrd="0" presId="urn:microsoft.com/office/officeart/2005/8/layout/hierarchy1"/>
    <dgm:cxn modelId="{03FC54A4-DB17-4C87-8CA2-3EBC24D19BF8}" type="presParOf" srcId="{048A28AC-D356-4843-AF58-21D9B50DE7D6}" destId="{9521D622-7EEA-445F-8100-8C2B041B8E5A}" srcOrd="1" destOrd="0" presId="urn:microsoft.com/office/officeart/2005/8/layout/hierarchy1"/>
    <dgm:cxn modelId="{8671ADCF-92A0-4E0C-9784-0696D3BCF004}" type="presParOf" srcId="{9521D622-7EEA-445F-8100-8C2B041B8E5A}" destId="{E7573797-48E1-4177-B6DD-7B8111CA8DF8}" srcOrd="0" destOrd="0" presId="urn:microsoft.com/office/officeart/2005/8/layout/hierarchy1"/>
    <dgm:cxn modelId="{4F176FE0-049C-496F-9C17-2CD4F25D65DD}" type="presParOf" srcId="{9521D622-7EEA-445F-8100-8C2B041B8E5A}" destId="{8B846A31-6C22-4DA3-9EDE-AB2603F0E62E}" srcOrd="1" destOrd="0" presId="urn:microsoft.com/office/officeart/2005/8/layout/hierarchy1"/>
    <dgm:cxn modelId="{C62913A3-9702-4021-87C5-DD63DB2BBC05}" type="presParOf" srcId="{8B846A31-6C22-4DA3-9EDE-AB2603F0E62E}" destId="{FBF33BB0-A053-4A5C-A1F6-00541FD823F3}" srcOrd="0" destOrd="0" presId="urn:microsoft.com/office/officeart/2005/8/layout/hierarchy1"/>
    <dgm:cxn modelId="{B9374B45-9872-447A-97D0-575E24D6B350}" type="presParOf" srcId="{FBF33BB0-A053-4A5C-A1F6-00541FD823F3}" destId="{2FBB603D-4315-459F-9D3A-C69A7E9E31D2}" srcOrd="0" destOrd="0" presId="urn:microsoft.com/office/officeart/2005/8/layout/hierarchy1"/>
    <dgm:cxn modelId="{58F3B6A1-6566-49C2-984B-1660827616C8}" type="presParOf" srcId="{FBF33BB0-A053-4A5C-A1F6-00541FD823F3}" destId="{5BED3CED-8899-4A91-A49B-D1AD54E1E46F}" srcOrd="1" destOrd="0" presId="urn:microsoft.com/office/officeart/2005/8/layout/hierarchy1"/>
    <dgm:cxn modelId="{D5D09509-8780-4586-A6F1-3080456FA86B}" type="presParOf" srcId="{8B846A31-6C22-4DA3-9EDE-AB2603F0E62E}" destId="{C6BF5073-68B5-4954-B15C-CC6AD7E6074F}" srcOrd="1" destOrd="0" presId="urn:microsoft.com/office/officeart/2005/8/layout/hierarchy1"/>
  </dgm:cxnLst>
  <dgm:bg/>
  <dgm:whole>
    <a:ln>
      <a:solidFill>
        <a:schemeClr val="lt1">
          <a:hueOff val="0"/>
          <a:satOff val="0"/>
          <a:lumOff val="0"/>
        </a:schemeClr>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73797-48E1-4177-B6DD-7B8111CA8DF8}">
      <dsp:nvSpPr>
        <dsp:cNvPr id="0" name=""/>
        <dsp:cNvSpPr/>
      </dsp:nvSpPr>
      <dsp:spPr>
        <a:xfrm>
          <a:off x="5103470" y="1115662"/>
          <a:ext cx="100883" cy="231697"/>
        </a:xfrm>
        <a:custGeom>
          <a:avLst/>
          <a:gdLst/>
          <a:ahLst/>
          <a:cxnLst/>
          <a:rect l="0" t="0" r="0" b="0"/>
          <a:pathLst>
            <a:path>
              <a:moveTo>
                <a:pt x="0" y="0"/>
              </a:moveTo>
              <a:lnTo>
                <a:pt x="0" y="114229"/>
              </a:lnTo>
              <a:lnTo>
                <a:pt x="100883" y="114229"/>
              </a:lnTo>
              <a:lnTo>
                <a:pt x="100883" y="2316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FFB116-E965-4C7D-AD07-F2E56B1307B4}">
      <dsp:nvSpPr>
        <dsp:cNvPr id="0" name=""/>
        <dsp:cNvSpPr/>
      </dsp:nvSpPr>
      <dsp:spPr>
        <a:xfrm>
          <a:off x="3132085" y="487691"/>
          <a:ext cx="1971384" cy="341315"/>
        </a:xfrm>
        <a:custGeom>
          <a:avLst/>
          <a:gdLst/>
          <a:ahLst/>
          <a:cxnLst/>
          <a:rect l="0" t="0" r="0" b="0"/>
          <a:pathLst>
            <a:path>
              <a:moveTo>
                <a:pt x="0" y="0"/>
              </a:moveTo>
              <a:lnTo>
                <a:pt x="0" y="223848"/>
              </a:lnTo>
              <a:lnTo>
                <a:pt x="1971384" y="223848"/>
              </a:lnTo>
              <a:lnTo>
                <a:pt x="1971384" y="341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753BAC-6171-448B-8F60-87789B414BF0}">
      <dsp:nvSpPr>
        <dsp:cNvPr id="0" name=""/>
        <dsp:cNvSpPr/>
      </dsp:nvSpPr>
      <dsp:spPr>
        <a:xfrm>
          <a:off x="3088863" y="1149641"/>
          <a:ext cx="91440" cy="273269"/>
        </a:xfrm>
        <a:custGeom>
          <a:avLst/>
          <a:gdLst/>
          <a:ahLst/>
          <a:cxnLst/>
          <a:rect l="0" t="0" r="0" b="0"/>
          <a:pathLst>
            <a:path>
              <a:moveTo>
                <a:pt x="45720" y="0"/>
              </a:moveTo>
              <a:lnTo>
                <a:pt x="45720" y="155801"/>
              </a:lnTo>
              <a:lnTo>
                <a:pt x="65361" y="155801"/>
              </a:lnTo>
              <a:lnTo>
                <a:pt x="65361" y="273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DDEEEC-2D0C-4C6E-BB4E-3849D549E877}">
      <dsp:nvSpPr>
        <dsp:cNvPr id="0" name=""/>
        <dsp:cNvSpPr/>
      </dsp:nvSpPr>
      <dsp:spPr>
        <a:xfrm>
          <a:off x="3086365" y="487691"/>
          <a:ext cx="91440" cy="328585"/>
        </a:xfrm>
        <a:custGeom>
          <a:avLst/>
          <a:gdLst/>
          <a:ahLst/>
          <a:cxnLst/>
          <a:rect l="0" t="0" r="0" b="0"/>
          <a:pathLst>
            <a:path>
              <a:moveTo>
                <a:pt x="45720" y="0"/>
              </a:moveTo>
              <a:lnTo>
                <a:pt x="45720" y="211118"/>
              </a:lnTo>
              <a:lnTo>
                <a:pt x="48217" y="211118"/>
              </a:lnTo>
              <a:lnTo>
                <a:pt x="48217" y="32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6D376-826E-496B-B74A-FC40928B2350}">
      <dsp:nvSpPr>
        <dsp:cNvPr id="0" name=""/>
        <dsp:cNvSpPr/>
      </dsp:nvSpPr>
      <dsp:spPr>
        <a:xfrm>
          <a:off x="903989" y="1113666"/>
          <a:ext cx="91440" cy="303222"/>
        </a:xfrm>
        <a:custGeom>
          <a:avLst/>
          <a:gdLst/>
          <a:ahLst/>
          <a:cxnLst/>
          <a:rect l="0" t="0" r="0" b="0"/>
          <a:pathLst>
            <a:path>
              <a:moveTo>
                <a:pt x="54012" y="0"/>
              </a:moveTo>
              <a:lnTo>
                <a:pt x="54012" y="185754"/>
              </a:lnTo>
              <a:lnTo>
                <a:pt x="45720" y="185754"/>
              </a:lnTo>
              <a:lnTo>
                <a:pt x="45720" y="303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A40BD8-1ABE-4685-A2FE-428A33478F5B}">
      <dsp:nvSpPr>
        <dsp:cNvPr id="0" name=""/>
        <dsp:cNvSpPr/>
      </dsp:nvSpPr>
      <dsp:spPr>
        <a:xfrm>
          <a:off x="958002" y="487691"/>
          <a:ext cx="2174083" cy="319704"/>
        </a:xfrm>
        <a:custGeom>
          <a:avLst/>
          <a:gdLst/>
          <a:ahLst/>
          <a:cxnLst/>
          <a:rect l="0" t="0" r="0" b="0"/>
          <a:pathLst>
            <a:path>
              <a:moveTo>
                <a:pt x="2174083" y="0"/>
              </a:moveTo>
              <a:lnTo>
                <a:pt x="2174083" y="202237"/>
              </a:lnTo>
              <a:lnTo>
                <a:pt x="0" y="202237"/>
              </a:lnTo>
              <a:lnTo>
                <a:pt x="0" y="3197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7252A3-E348-49EF-8FE1-88D7FB90197C}">
      <dsp:nvSpPr>
        <dsp:cNvPr id="0" name=""/>
        <dsp:cNvSpPr/>
      </dsp:nvSpPr>
      <dsp:spPr>
        <a:xfrm>
          <a:off x="2498078" y="41536"/>
          <a:ext cx="1268014" cy="446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01B908-5C9D-4420-953E-636CC1F810EE}">
      <dsp:nvSpPr>
        <dsp:cNvPr id="0" name=""/>
        <dsp:cNvSpPr/>
      </dsp:nvSpPr>
      <dsp:spPr>
        <a:xfrm>
          <a:off x="2638968" y="175382"/>
          <a:ext cx="1268014" cy="446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Awareness and understanding of PR</a:t>
          </a:r>
          <a:endParaRPr lang="en-US" sz="1000" kern="1200" dirty="0"/>
        </a:p>
      </dsp:txBody>
      <dsp:txXfrm>
        <a:off x="2652035" y="188449"/>
        <a:ext cx="1241880" cy="420021"/>
      </dsp:txXfrm>
    </dsp:sp>
    <dsp:sp modelId="{C2BADEE1-7D84-4E3C-870B-273C16CB9ACB}">
      <dsp:nvSpPr>
        <dsp:cNvPr id="0" name=""/>
        <dsp:cNvSpPr/>
      </dsp:nvSpPr>
      <dsp:spPr>
        <a:xfrm>
          <a:off x="323994" y="807396"/>
          <a:ext cx="1268014" cy="3062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24525-3CBD-4195-B252-A4113817DEE3}">
      <dsp:nvSpPr>
        <dsp:cNvPr id="0" name=""/>
        <dsp:cNvSpPr/>
      </dsp:nvSpPr>
      <dsp:spPr>
        <a:xfrm>
          <a:off x="464885" y="941242"/>
          <a:ext cx="1268014" cy="3062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Characteristics of PR service</a:t>
          </a:r>
          <a:endParaRPr lang="en-US" sz="1000" kern="1200" dirty="0"/>
        </a:p>
      </dsp:txBody>
      <dsp:txXfrm>
        <a:off x="473855" y="950212"/>
        <a:ext cx="1250074" cy="288329"/>
      </dsp:txXfrm>
    </dsp:sp>
    <dsp:sp modelId="{9AA469C9-1311-40D1-A9DF-135ABFACA60F}">
      <dsp:nvSpPr>
        <dsp:cNvPr id="0" name=""/>
        <dsp:cNvSpPr/>
      </dsp:nvSpPr>
      <dsp:spPr>
        <a:xfrm>
          <a:off x="87579" y="1416888"/>
          <a:ext cx="1724258" cy="1097408"/>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E87AA3-48B9-4425-82E4-D9FAF3084D5D}">
      <dsp:nvSpPr>
        <dsp:cNvPr id="0" name=""/>
        <dsp:cNvSpPr/>
      </dsp:nvSpPr>
      <dsp:spPr>
        <a:xfrm>
          <a:off x="228470" y="1550734"/>
          <a:ext cx="1724258" cy="1097408"/>
        </a:xfrm>
        <a:prstGeom prst="ellipse">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Provider Engagement</a:t>
          </a:r>
        </a:p>
        <a:p>
          <a:pPr marL="0" lvl="0" indent="0" algn="ctr" defTabSz="400050">
            <a:lnSpc>
              <a:spcPct val="90000"/>
            </a:lnSpc>
            <a:spcBef>
              <a:spcPct val="0"/>
            </a:spcBef>
            <a:spcAft>
              <a:spcPct val="35000"/>
            </a:spcAft>
            <a:buNone/>
          </a:pPr>
          <a:r>
            <a:rPr lang="en-US" sz="900" kern="1200" dirty="0"/>
            <a:t>Quality of local service (including personal perceptions)</a:t>
          </a:r>
        </a:p>
        <a:p>
          <a:pPr marL="0" lvl="0" indent="0" algn="ctr" defTabSz="400050">
            <a:lnSpc>
              <a:spcPct val="90000"/>
            </a:lnSpc>
            <a:spcBef>
              <a:spcPct val="0"/>
            </a:spcBef>
            <a:spcAft>
              <a:spcPct val="35000"/>
            </a:spcAft>
            <a:buNone/>
          </a:pPr>
          <a:r>
            <a:rPr lang="en-US" sz="900" kern="1200" dirty="0"/>
            <a:t>Location </a:t>
          </a:r>
        </a:p>
      </dsp:txBody>
      <dsp:txXfrm>
        <a:off x="480982" y="1711446"/>
        <a:ext cx="1219234" cy="775984"/>
      </dsp:txXfrm>
    </dsp:sp>
    <dsp:sp modelId="{D37D8EA0-7E74-4AC1-81A4-B628632AE7ED}">
      <dsp:nvSpPr>
        <dsp:cNvPr id="0" name=""/>
        <dsp:cNvSpPr/>
      </dsp:nvSpPr>
      <dsp:spPr>
        <a:xfrm>
          <a:off x="2500576" y="816277"/>
          <a:ext cx="1268014" cy="3333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A98D38-9568-4041-B779-CD340D7EF74F}">
      <dsp:nvSpPr>
        <dsp:cNvPr id="0" name=""/>
        <dsp:cNvSpPr/>
      </dsp:nvSpPr>
      <dsp:spPr>
        <a:xfrm>
          <a:off x="2641466" y="950123"/>
          <a:ext cx="1268014" cy="3333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Perception about patients </a:t>
          </a:r>
          <a:endParaRPr lang="en-US" sz="1000" kern="1200" dirty="0"/>
        </a:p>
      </dsp:txBody>
      <dsp:txXfrm>
        <a:off x="2651230" y="959887"/>
        <a:ext cx="1248486" cy="313836"/>
      </dsp:txXfrm>
    </dsp:sp>
    <dsp:sp modelId="{E836FFB5-53C4-4475-8A43-3AE39B0EFE12}">
      <dsp:nvSpPr>
        <dsp:cNvPr id="0" name=""/>
        <dsp:cNvSpPr/>
      </dsp:nvSpPr>
      <dsp:spPr>
        <a:xfrm>
          <a:off x="2257307" y="1422911"/>
          <a:ext cx="1793834" cy="1038822"/>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8A29DE-65FC-43F2-BFFB-5101D0DA06FD}">
      <dsp:nvSpPr>
        <dsp:cNvPr id="0" name=""/>
        <dsp:cNvSpPr/>
      </dsp:nvSpPr>
      <dsp:spPr>
        <a:xfrm>
          <a:off x="2398198" y="1556757"/>
          <a:ext cx="1793834" cy="1038822"/>
        </a:xfrm>
        <a:prstGeom prst="ellipse">
          <a:avLst/>
        </a:prstGeom>
        <a:solidFill>
          <a:schemeClr val="lt1">
            <a:alpha val="90000"/>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dirty="0"/>
        </a:p>
        <a:p>
          <a:pPr marL="0" lvl="0" indent="0" algn="ctr" defTabSz="400050">
            <a:lnSpc>
              <a:spcPct val="90000"/>
            </a:lnSpc>
            <a:spcBef>
              <a:spcPct val="0"/>
            </a:spcBef>
            <a:spcAft>
              <a:spcPct val="35000"/>
            </a:spcAft>
            <a:buNone/>
          </a:pPr>
          <a:r>
            <a:rPr lang="en-US" sz="900" kern="1200" dirty="0"/>
            <a:t>Clinical Characteristics</a:t>
          </a:r>
        </a:p>
        <a:p>
          <a:pPr marL="0" lvl="0" indent="0" algn="ctr" defTabSz="400050">
            <a:lnSpc>
              <a:spcPct val="90000"/>
            </a:lnSpc>
            <a:spcBef>
              <a:spcPct val="0"/>
            </a:spcBef>
            <a:spcAft>
              <a:spcPct val="35000"/>
            </a:spcAft>
            <a:buNone/>
          </a:pPr>
          <a:r>
            <a:rPr lang="en-US" sz="900" kern="1200" dirty="0"/>
            <a:t>Social Characteristics </a:t>
          </a:r>
        </a:p>
        <a:p>
          <a:pPr marL="0" lvl="0" indent="0" algn="ctr" defTabSz="400050">
            <a:lnSpc>
              <a:spcPct val="90000"/>
            </a:lnSpc>
            <a:spcBef>
              <a:spcPct val="0"/>
            </a:spcBef>
            <a:spcAft>
              <a:spcPct val="35000"/>
            </a:spcAft>
            <a:buNone/>
          </a:pPr>
          <a:r>
            <a:rPr lang="en-US" sz="900" kern="1200" dirty="0"/>
            <a:t>Patient Motivation </a:t>
          </a:r>
        </a:p>
        <a:p>
          <a:pPr marL="0" lvl="0" indent="0" algn="ctr" defTabSz="400050">
            <a:lnSpc>
              <a:spcPct val="90000"/>
            </a:lnSpc>
            <a:spcBef>
              <a:spcPct val="0"/>
            </a:spcBef>
            <a:spcAft>
              <a:spcPct val="35000"/>
            </a:spcAft>
            <a:buNone/>
          </a:pPr>
          <a:r>
            <a:rPr lang="en-US" sz="900" kern="1200" dirty="0"/>
            <a:t>Relationships</a:t>
          </a:r>
        </a:p>
        <a:p>
          <a:pPr marL="0" lvl="0" indent="0" algn="ctr" defTabSz="400050">
            <a:lnSpc>
              <a:spcPct val="90000"/>
            </a:lnSpc>
            <a:spcBef>
              <a:spcPct val="0"/>
            </a:spcBef>
            <a:spcAft>
              <a:spcPct val="35000"/>
            </a:spcAft>
            <a:buNone/>
          </a:pPr>
          <a:endParaRPr lang="en-US" sz="800" kern="1200" dirty="0"/>
        </a:p>
      </dsp:txBody>
      <dsp:txXfrm>
        <a:off x="2660899" y="1708889"/>
        <a:ext cx="1268432" cy="734558"/>
      </dsp:txXfrm>
    </dsp:sp>
    <dsp:sp modelId="{C55D9FB6-AC33-48CB-B248-3FEA8FE50751}">
      <dsp:nvSpPr>
        <dsp:cNvPr id="0" name=""/>
        <dsp:cNvSpPr/>
      </dsp:nvSpPr>
      <dsp:spPr>
        <a:xfrm>
          <a:off x="4470128" y="829007"/>
          <a:ext cx="1266682" cy="2866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72341-E00B-4EF4-A78D-07AFB7830590}">
      <dsp:nvSpPr>
        <dsp:cNvPr id="0" name=""/>
        <dsp:cNvSpPr/>
      </dsp:nvSpPr>
      <dsp:spPr>
        <a:xfrm>
          <a:off x="4611019" y="962853"/>
          <a:ext cx="1266682" cy="2866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Working </a:t>
          </a:r>
          <a:r>
            <a:rPr lang="en-GB" sz="700" kern="1200" dirty="0"/>
            <a:t> </a:t>
          </a:r>
          <a:r>
            <a:rPr lang="en-GB" sz="1000" kern="1200" dirty="0"/>
            <a:t>environment and referral processes</a:t>
          </a:r>
        </a:p>
      </dsp:txBody>
      <dsp:txXfrm>
        <a:off x="4619415" y="971249"/>
        <a:ext cx="1249890" cy="269863"/>
      </dsp:txXfrm>
    </dsp:sp>
    <dsp:sp modelId="{2FBB603D-4315-459F-9D3A-C69A7E9E31D2}">
      <dsp:nvSpPr>
        <dsp:cNvPr id="0" name=""/>
        <dsp:cNvSpPr/>
      </dsp:nvSpPr>
      <dsp:spPr>
        <a:xfrm>
          <a:off x="4287642" y="1347360"/>
          <a:ext cx="1833421" cy="1148537"/>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ED3CED-8899-4A91-A49B-D1AD54E1E46F}">
      <dsp:nvSpPr>
        <dsp:cNvPr id="0" name=""/>
        <dsp:cNvSpPr/>
      </dsp:nvSpPr>
      <dsp:spPr>
        <a:xfrm>
          <a:off x="4428532" y="1481206"/>
          <a:ext cx="1833421" cy="1148537"/>
        </a:xfrm>
        <a:prstGeom prst="ellipse">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Consultation time &amp; priorities</a:t>
          </a:r>
        </a:p>
        <a:p>
          <a:pPr marL="0" lvl="0" indent="0" algn="ctr" defTabSz="400050">
            <a:lnSpc>
              <a:spcPct val="90000"/>
            </a:lnSpc>
            <a:spcBef>
              <a:spcPct val="0"/>
            </a:spcBef>
            <a:spcAft>
              <a:spcPct val="35000"/>
            </a:spcAft>
            <a:buNone/>
          </a:pPr>
          <a:r>
            <a:rPr lang="en-US" sz="900" kern="1200" dirty="0"/>
            <a:t>Ease of referral </a:t>
          </a:r>
        </a:p>
        <a:p>
          <a:pPr marL="0" lvl="0" indent="0" algn="ctr" defTabSz="400050">
            <a:lnSpc>
              <a:spcPct val="90000"/>
            </a:lnSpc>
            <a:spcBef>
              <a:spcPct val="0"/>
            </a:spcBef>
            <a:spcAft>
              <a:spcPct val="35000"/>
            </a:spcAft>
            <a:buNone/>
          </a:pPr>
          <a:r>
            <a:rPr lang="en-US" sz="900" kern="1200" dirty="0"/>
            <a:t>Patient Feedback</a:t>
          </a:r>
        </a:p>
        <a:p>
          <a:pPr marL="0" lvl="0" indent="0" algn="ctr" defTabSz="400050">
            <a:lnSpc>
              <a:spcPct val="90000"/>
            </a:lnSpc>
            <a:spcBef>
              <a:spcPct val="0"/>
            </a:spcBef>
            <a:spcAft>
              <a:spcPct val="35000"/>
            </a:spcAft>
            <a:buNone/>
          </a:pPr>
          <a:r>
            <a:rPr lang="en-US" sz="900" kern="1200" dirty="0"/>
            <a:t>Practice Incentives</a:t>
          </a:r>
        </a:p>
      </dsp:txBody>
      <dsp:txXfrm>
        <a:off x="4697030" y="1649405"/>
        <a:ext cx="1296425" cy="8121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43A3B6-7D58-4E3E-A11F-69BBE8F7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6909</Words>
  <Characters>39383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46200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Young</dc:creator>
  <cp:lastModifiedBy>Watson, Jane</cp:lastModifiedBy>
  <cp:revision>2</cp:revision>
  <cp:lastPrinted>2019-04-12T11:30:00Z</cp:lastPrinted>
  <dcterms:created xsi:type="dcterms:W3CDTF">2019-04-19T15:57:00Z</dcterms:created>
  <dcterms:modified xsi:type="dcterms:W3CDTF">2019-04-19T15:57:00Z</dcterms:modified>
</cp:coreProperties>
</file>