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8E2A" w14:textId="28B7AE77" w:rsidR="000465BA" w:rsidRPr="009447AD" w:rsidRDefault="009447AD">
      <w:pPr>
        <w:rPr>
          <w:i/>
          <w:iCs/>
        </w:rPr>
      </w:pPr>
      <w:r>
        <w:t xml:space="preserve">This article was first published in </w:t>
      </w:r>
      <w:r>
        <w:rPr>
          <w:i/>
          <w:iCs/>
        </w:rPr>
        <w:t xml:space="preserve">The Byron Journal </w:t>
      </w:r>
      <w:r w:rsidRPr="009447AD">
        <w:t>in 2003</w:t>
      </w:r>
      <w:r>
        <w:t>. It gives a new reading of Byron’s play after finding evidence at Kew National Archives, that members of the government believed that Byron’s best friend, John Cam Hobhouse, had agreed to head a provisional government, if the Cato Street Conspiracy was successful. The article is now on university reading lists and has been cited a number of times.</w:t>
      </w:r>
      <w:bookmarkStart w:id="0" w:name="_GoBack"/>
      <w:bookmarkEnd w:id="0"/>
    </w:p>
    <w:sectPr w:rsidR="000465BA" w:rsidRPr="009447AD" w:rsidSect="00ED790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2E5D" w14:textId="77777777" w:rsidR="00C24FBD" w:rsidRDefault="00C24FBD" w:rsidP="009447AD">
      <w:r>
        <w:separator/>
      </w:r>
    </w:p>
  </w:endnote>
  <w:endnote w:type="continuationSeparator" w:id="0">
    <w:p w14:paraId="42B3CCA8" w14:textId="77777777" w:rsidR="00C24FBD" w:rsidRDefault="00C24FBD" w:rsidP="009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74C7" w14:textId="77777777" w:rsidR="00C24FBD" w:rsidRDefault="00C24FBD" w:rsidP="009447AD">
      <w:r>
        <w:separator/>
      </w:r>
    </w:p>
  </w:footnote>
  <w:footnote w:type="continuationSeparator" w:id="0">
    <w:p w14:paraId="1B7E189A" w14:textId="77777777" w:rsidR="00C24FBD" w:rsidRDefault="00C24FBD" w:rsidP="0094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FA04" w14:textId="77777777" w:rsidR="009447AD" w:rsidRPr="009447AD" w:rsidRDefault="009447AD" w:rsidP="009447AD">
    <w:pPr>
      <w:shd w:val="clear" w:color="auto" w:fill="FFFFFF"/>
      <w:spacing w:line="480" w:lineRule="atLeast"/>
      <w:outlineLvl w:val="0"/>
      <w:rPr>
        <w:rFonts w:ascii="Helvetica" w:eastAsia="Times New Roman" w:hAnsi="Helvetica" w:cs="Times New Roman"/>
        <w:b/>
        <w:bCs/>
        <w:color w:val="21242B"/>
        <w:kern w:val="36"/>
        <w:sz w:val="45"/>
        <w:szCs w:val="45"/>
        <w:lang w:eastAsia="en-GB"/>
      </w:rPr>
    </w:pPr>
    <w:r w:rsidRPr="009447AD">
      <w:rPr>
        <w:rFonts w:ascii="Helvetica" w:eastAsia="Times New Roman" w:hAnsi="Helvetica" w:cs="Times New Roman"/>
        <w:b/>
        <w:bCs/>
        <w:color w:val="21242B"/>
        <w:kern w:val="36"/>
        <w:sz w:val="45"/>
        <w:szCs w:val="45"/>
        <w:lang w:eastAsia="en-GB"/>
      </w:rPr>
      <w:fldChar w:fldCharType="begin"/>
    </w:r>
    <w:r w:rsidRPr="009447AD">
      <w:rPr>
        <w:rFonts w:ascii="Helvetica" w:eastAsia="Times New Roman" w:hAnsi="Helvetica" w:cs="Times New Roman"/>
        <w:b/>
        <w:bCs/>
        <w:color w:val="21242B"/>
        <w:kern w:val="36"/>
        <w:sz w:val="45"/>
        <w:szCs w:val="45"/>
        <w:lang w:eastAsia="en-GB"/>
      </w:rPr>
      <w:instrText xml:space="preserve"> HYPERLINK "https://symplectic.anglia.ac.uk/viewobject.html?cid=1&amp;id=80695" \o "View publication details" </w:instrText>
    </w:r>
    <w:r w:rsidRPr="009447AD">
      <w:rPr>
        <w:rFonts w:ascii="Helvetica" w:eastAsia="Times New Roman" w:hAnsi="Helvetica" w:cs="Times New Roman"/>
        <w:b/>
        <w:bCs/>
        <w:color w:val="21242B"/>
        <w:kern w:val="36"/>
        <w:sz w:val="45"/>
        <w:szCs w:val="45"/>
        <w:lang w:eastAsia="en-GB"/>
      </w:rPr>
      <w:fldChar w:fldCharType="separate"/>
    </w:r>
    <w:r w:rsidRPr="009447AD">
      <w:rPr>
        <w:rFonts w:ascii="inherit" w:eastAsia="Times New Roman" w:hAnsi="inherit" w:cs="Times New Roman"/>
        <w:b/>
        <w:bCs/>
        <w:color w:val="21242B"/>
        <w:kern w:val="36"/>
        <w:sz w:val="45"/>
        <w:szCs w:val="45"/>
        <w:u w:val="single"/>
        <w:bdr w:val="none" w:sz="0" w:space="0" w:color="auto" w:frame="1"/>
        <w:lang w:eastAsia="en-GB"/>
      </w:rPr>
      <w:t>Hobhouse, Cato</w:t>
    </w:r>
    <w:r w:rsidRPr="009447AD">
      <w:rPr>
        <w:rFonts w:ascii="inherit" w:eastAsia="Times New Roman" w:hAnsi="inherit" w:cs="Times New Roman"/>
        <w:b/>
        <w:bCs/>
        <w:color w:val="21242B"/>
        <w:kern w:val="36"/>
        <w:sz w:val="45"/>
        <w:szCs w:val="45"/>
        <w:u w:val="single"/>
        <w:bdr w:val="none" w:sz="0" w:space="0" w:color="auto" w:frame="1"/>
        <w:lang w:eastAsia="en-GB"/>
      </w:rPr>
      <w:t xml:space="preserve"> </w:t>
    </w:r>
    <w:r w:rsidRPr="009447AD">
      <w:rPr>
        <w:rFonts w:ascii="inherit" w:eastAsia="Times New Roman" w:hAnsi="inherit" w:cs="Times New Roman"/>
        <w:b/>
        <w:bCs/>
        <w:color w:val="21242B"/>
        <w:kern w:val="36"/>
        <w:sz w:val="45"/>
        <w:szCs w:val="45"/>
        <w:u w:val="single"/>
        <w:bdr w:val="none" w:sz="0" w:space="0" w:color="auto" w:frame="1"/>
        <w:lang w:eastAsia="en-GB"/>
      </w:rPr>
      <w:t xml:space="preserve">Street and Marino </w:t>
    </w:r>
    <w:proofErr w:type="spellStart"/>
    <w:r w:rsidRPr="009447AD">
      <w:rPr>
        <w:rFonts w:ascii="inherit" w:eastAsia="Times New Roman" w:hAnsi="inherit" w:cs="Times New Roman"/>
        <w:b/>
        <w:bCs/>
        <w:color w:val="21242B"/>
        <w:kern w:val="36"/>
        <w:sz w:val="45"/>
        <w:szCs w:val="45"/>
        <w:u w:val="single"/>
        <w:bdr w:val="none" w:sz="0" w:space="0" w:color="auto" w:frame="1"/>
        <w:lang w:eastAsia="en-GB"/>
      </w:rPr>
      <w:t>Faliero</w:t>
    </w:r>
    <w:proofErr w:type="spellEnd"/>
    <w:r w:rsidRPr="009447AD">
      <w:rPr>
        <w:rFonts w:ascii="Helvetica" w:eastAsia="Times New Roman" w:hAnsi="Helvetica" w:cs="Times New Roman"/>
        <w:b/>
        <w:bCs/>
        <w:color w:val="21242B"/>
        <w:kern w:val="36"/>
        <w:sz w:val="45"/>
        <w:szCs w:val="45"/>
        <w:lang w:eastAsia="en-GB"/>
      </w:rPr>
      <w:fldChar w:fldCharType="end"/>
    </w:r>
  </w:p>
  <w:p w14:paraId="40AB93E0" w14:textId="77777777" w:rsidR="009447AD" w:rsidRDefault="00944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AD"/>
    <w:rsid w:val="000465BA"/>
    <w:rsid w:val="009447AD"/>
    <w:rsid w:val="00C24FBD"/>
    <w:rsid w:val="00E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3F4B9"/>
  <w15:chartTrackingRefBased/>
  <w15:docId w15:val="{4DF50481-AD7E-6241-9722-41A4168E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7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7AD"/>
  </w:style>
  <w:style w:type="paragraph" w:styleId="Footer">
    <w:name w:val="footer"/>
    <w:basedOn w:val="Normal"/>
    <w:link w:val="FooterChar"/>
    <w:uiPriority w:val="99"/>
    <w:unhideWhenUsed/>
    <w:rsid w:val="00944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7AD"/>
  </w:style>
  <w:style w:type="character" w:customStyle="1" w:styleId="Heading1Char">
    <w:name w:val="Heading 1 Char"/>
    <w:basedOn w:val="DefaultParagraphFont"/>
    <w:link w:val="Heading1"/>
    <w:uiPriority w:val="9"/>
    <w:rsid w:val="009447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4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John</dc:creator>
  <cp:keywords/>
  <dc:description/>
  <cp:lastModifiedBy>Gardner, John</cp:lastModifiedBy>
  <cp:revision>1</cp:revision>
  <dcterms:created xsi:type="dcterms:W3CDTF">2020-04-12T20:22:00Z</dcterms:created>
  <dcterms:modified xsi:type="dcterms:W3CDTF">2020-04-12T20:26:00Z</dcterms:modified>
</cp:coreProperties>
</file>