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7708" w14:textId="77777777" w:rsidR="00CC66C1" w:rsidRPr="000B147A" w:rsidRDefault="00CC66C1" w:rsidP="00CC66C1">
      <w:pPr>
        <w:spacing w:line="480" w:lineRule="auto"/>
        <w:jc w:val="center"/>
        <w:rPr>
          <w:rFonts w:ascii="Times New Roman" w:hAnsi="Times New Roman"/>
          <w:bCs/>
          <w:color w:val="000000"/>
        </w:rPr>
      </w:pPr>
    </w:p>
    <w:p w14:paraId="25D3693D" w14:textId="76075386" w:rsidR="00CC66C1" w:rsidRPr="00DB2833" w:rsidRDefault="00CC66C1" w:rsidP="00CC66C1">
      <w:pPr>
        <w:spacing w:line="480" w:lineRule="auto"/>
        <w:jc w:val="center"/>
        <w:rPr>
          <w:rFonts w:ascii="Arial" w:hAnsi="Arial" w:cs="Arial"/>
          <w:b/>
          <w:bCs/>
          <w:color w:val="000000"/>
          <w:sz w:val="20"/>
          <w:szCs w:val="20"/>
        </w:rPr>
      </w:pPr>
      <w:r w:rsidRPr="00DB2833">
        <w:rPr>
          <w:rFonts w:ascii="Arial" w:hAnsi="Arial" w:cs="Arial"/>
          <w:b/>
          <w:bCs/>
          <w:color w:val="000000"/>
          <w:sz w:val="20"/>
          <w:szCs w:val="20"/>
        </w:rPr>
        <w:t xml:space="preserve">The </w:t>
      </w:r>
      <w:r w:rsidR="002B25D9">
        <w:rPr>
          <w:rFonts w:ascii="Arial" w:hAnsi="Arial" w:cs="Arial"/>
          <w:b/>
          <w:bCs/>
          <w:color w:val="000000"/>
          <w:sz w:val="20"/>
          <w:szCs w:val="20"/>
        </w:rPr>
        <w:t xml:space="preserve">possible </w:t>
      </w:r>
      <w:r w:rsidRPr="00DB2833">
        <w:rPr>
          <w:rFonts w:ascii="Arial" w:hAnsi="Arial" w:cs="Arial"/>
          <w:b/>
          <w:bCs/>
          <w:color w:val="000000"/>
          <w:sz w:val="20"/>
          <w:szCs w:val="20"/>
        </w:rPr>
        <w:t xml:space="preserve">use of precision tinted </w:t>
      </w:r>
      <w:r w:rsidR="000A6944">
        <w:rPr>
          <w:rFonts w:ascii="Arial" w:hAnsi="Arial" w:cs="Arial"/>
          <w:b/>
          <w:bCs/>
          <w:color w:val="000000"/>
          <w:sz w:val="20"/>
          <w:szCs w:val="20"/>
        </w:rPr>
        <w:t>lenses</w:t>
      </w:r>
      <w:r w:rsidRPr="00DB2833">
        <w:rPr>
          <w:rFonts w:ascii="Arial" w:hAnsi="Arial" w:cs="Arial"/>
          <w:b/>
          <w:bCs/>
          <w:color w:val="000000"/>
          <w:sz w:val="20"/>
          <w:szCs w:val="20"/>
        </w:rPr>
        <w:t xml:space="preserve"> to improve social cognition in children with Autism Spectrum Disorders</w:t>
      </w:r>
    </w:p>
    <w:p w14:paraId="3A792267" w14:textId="687AB478" w:rsidR="00CC66C1" w:rsidRDefault="00CC66C1" w:rsidP="00CC66C1">
      <w:pPr>
        <w:spacing w:line="480" w:lineRule="auto"/>
        <w:jc w:val="center"/>
        <w:rPr>
          <w:rFonts w:ascii="Arial" w:hAnsi="Arial" w:cs="Arial"/>
          <w:bCs/>
          <w:color w:val="000000"/>
          <w:sz w:val="20"/>
          <w:szCs w:val="20"/>
        </w:rPr>
      </w:pPr>
      <w:r w:rsidRPr="00DB2833">
        <w:rPr>
          <w:rFonts w:ascii="Arial" w:hAnsi="Arial" w:cs="Arial"/>
          <w:bCs/>
          <w:color w:val="000000"/>
          <w:sz w:val="20"/>
          <w:szCs w:val="20"/>
        </w:rPr>
        <w:t>Running head: Colour</w:t>
      </w:r>
      <w:r w:rsidR="000A6944">
        <w:rPr>
          <w:rFonts w:ascii="Arial" w:hAnsi="Arial" w:cs="Arial"/>
          <w:bCs/>
          <w:color w:val="000000"/>
          <w:sz w:val="20"/>
          <w:szCs w:val="20"/>
        </w:rPr>
        <w:t>ed</w:t>
      </w:r>
      <w:r w:rsidRPr="00DB2833">
        <w:rPr>
          <w:rFonts w:ascii="Arial" w:hAnsi="Arial" w:cs="Arial"/>
          <w:bCs/>
          <w:color w:val="000000"/>
          <w:sz w:val="20"/>
          <w:szCs w:val="20"/>
        </w:rPr>
        <w:t xml:space="preserve"> Lenses and ASD</w:t>
      </w:r>
    </w:p>
    <w:p w14:paraId="542989B5" w14:textId="77777777" w:rsidR="00CC66C1" w:rsidRPr="00DB2833" w:rsidRDefault="00CC66C1" w:rsidP="00CC66C1">
      <w:pPr>
        <w:spacing w:line="480" w:lineRule="auto"/>
        <w:jc w:val="center"/>
        <w:rPr>
          <w:rFonts w:ascii="Arial" w:hAnsi="Arial" w:cs="Arial"/>
          <w:bCs/>
          <w:color w:val="000000"/>
          <w:sz w:val="20"/>
          <w:szCs w:val="20"/>
        </w:rPr>
      </w:pPr>
    </w:p>
    <w:p w14:paraId="5894B8BF" w14:textId="79666249" w:rsidR="00CC66C1" w:rsidRPr="00DB2833" w:rsidRDefault="00CC66C1" w:rsidP="00CC66C1">
      <w:pPr>
        <w:spacing w:line="480" w:lineRule="auto"/>
        <w:rPr>
          <w:rFonts w:ascii="Arial" w:hAnsi="Arial" w:cs="Arial"/>
          <w:bCs/>
          <w:color w:val="000000"/>
          <w:sz w:val="20"/>
          <w:szCs w:val="20"/>
        </w:rPr>
      </w:pPr>
      <w:r w:rsidRPr="00DB2833">
        <w:rPr>
          <w:rFonts w:ascii="Arial" w:hAnsi="Arial" w:cs="Arial"/>
          <w:bCs/>
          <w:color w:val="000000"/>
          <w:sz w:val="20"/>
          <w:szCs w:val="20"/>
        </w:rPr>
        <w:t>Ludlow, A.K</w:t>
      </w:r>
      <w:r w:rsidR="00B04726">
        <w:rPr>
          <w:rFonts w:ascii="Arial" w:hAnsi="Arial" w:cs="Arial"/>
          <w:bCs/>
          <w:color w:val="000000"/>
          <w:sz w:val="20"/>
          <w:szCs w:val="20"/>
        </w:rPr>
        <w:t>.</w:t>
      </w:r>
      <w:r>
        <w:rPr>
          <w:rFonts w:ascii="Arial" w:hAnsi="Arial" w:cs="Arial"/>
          <w:bCs/>
          <w:color w:val="000000"/>
          <w:sz w:val="20"/>
          <w:szCs w:val="20"/>
          <w:vertAlign w:val="superscript"/>
        </w:rPr>
        <w:t>a</w:t>
      </w:r>
      <w:r w:rsidRPr="00DB2833">
        <w:rPr>
          <w:rFonts w:ascii="Arial" w:hAnsi="Arial" w:cs="Arial"/>
          <w:bCs/>
          <w:color w:val="000000"/>
          <w:sz w:val="20"/>
          <w:szCs w:val="20"/>
        </w:rPr>
        <w:t xml:space="preserve">., </w:t>
      </w:r>
      <w:r w:rsidR="002B25D9" w:rsidRPr="00DB2833">
        <w:rPr>
          <w:rFonts w:ascii="Arial" w:hAnsi="Arial" w:cs="Arial"/>
          <w:bCs/>
          <w:color w:val="000000"/>
          <w:sz w:val="20"/>
          <w:szCs w:val="20"/>
        </w:rPr>
        <w:t>Giannadou, A</w:t>
      </w:r>
      <w:r w:rsidR="00B04726">
        <w:rPr>
          <w:rFonts w:ascii="Arial" w:hAnsi="Arial" w:cs="Arial"/>
          <w:bCs/>
          <w:color w:val="000000"/>
          <w:sz w:val="20"/>
          <w:szCs w:val="20"/>
        </w:rPr>
        <w:t>.</w:t>
      </w:r>
      <w:r w:rsidR="00B71C1F">
        <w:rPr>
          <w:rFonts w:ascii="Arial" w:hAnsi="Arial" w:cs="Arial"/>
          <w:bCs/>
          <w:color w:val="000000"/>
          <w:sz w:val="20"/>
          <w:szCs w:val="20"/>
          <w:vertAlign w:val="superscript"/>
        </w:rPr>
        <w:t>b</w:t>
      </w:r>
      <w:r w:rsidR="002B25D9" w:rsidRPr="00DB2833">
        <w:rPr>
          <w:rFonts w:ascii="Arial" w:hAnsi="Arial" w:cs="Arial"/>
          <w:bCs/>
          <w:color w:val="000000"/>
          <w:sz w:val="20"/>
          <w:szCs w:val="20"/>
        </w:rPr>
        <w:t xml:space="preserve">., </w:t>
      </w:r>
      <w:r w:rsidRPr="00DB2833">
        <w:rPr>
          <w:rFonts w:ascii="Arial" w:hAnsi="Arial" w:cs="Arial"/>
          <w:bCs/>
          <w:color w:val="000000"/>
          <w:sz w:val="20"/>
          <w:szCs w:val="20"/>
        </w:rPr>
        <w:t>Franklin, A</w:t>
      </w:r>
      <w:r w:rsidR="00B04726">
        <w:rPr>
          <w:rFonts w:ascii="Arial" w:hAnsi="Arial" w:cs="Arial"/>
          <w:bCs/>
          <w:color w:val="000000"/>
          <w:sz w:val="20"/>
          <w:szCs w:val="20"/>
        </w:rPr>
        <w:t>.</w:t>
      </w:r>
      <w:r w:rsidR="00B71C1F">
        <w:rPr>
          <w:rFonts w:ascii="Arial" w:hAnsi="Arial" w:cs="Arial"/>
          <w:bCs/>
          <w:color w:val="000000"/>
          <w:sz w:val="20"/>
          <w:szCs w:val="20"/>
          <w:vertAlign w:val="superscript"/>
        </w:rPr>
        <w:t>c</w:t>
      </w:r>
      <w:r w:rsidRPr="00DB2833">
        <w:rPr>
          <w:rFonts w:ascii="Arial" w:hAnsi="Arial" w:cs="Arial"/>
          <w:bCs/>
          <w:color w:val="000000"/>
          <w:sz w:val="20"/>
          <w:szCs w:val="20"/>
        </w:rPr>
        <w:t>., Allen, P.M</w:t>
      </w:r>
      <w:r w:rsidR="00B04726">
        <w:rPr>
          <w:rFonts w:ascii="Arial" w:hAnsi="Arial" w:cs="Arial"/>
          <w:bCs/>
          <w:color w:val="000000"/>
          <w:sz w:val="20"/>
          <w:szCs w:val="20"/>
        </w:rPr>
        <w:t>.</w:t>
      </w:r>
      <w:r w:rsidR="00B71C1F">
        <w:rPr>
          <w:rFonts w:ascii="Arial" w:hAnsi="Arial" w:cs="Arial"/>
          <w:bCs/>
          <w:color w:val="000000"/>
          <w:sz w:val="20"/>
          <w:szCs w:val="20"/>
          <w:vertAlign w:val="superscript"/>
        </w:rPr>
        <w:t>d</w:t>
      </w:r>
      <w:r w:rsidRPr="00DB2833">
        <w:rPr>
          <w:rFonts w:ascii="Arial" w:hAnsi="Arial" w:cs="Arial"/>
          <w:bCs/>
          <w:color w:val="000000"/>
          <w:sz w:val="20"/>
          <w:szCs w:val="20"/>
        </w:rPr>
        <w:t>., Simmons, D.R</w:t>
      </w:r>
      <w:r w:rsidR="00B04726">
        <w:rPr>
          <w:rFonts w:ascii="Arial" w:hAnsi="Arial" w:cs="Arial"/>
          <w:bCs/>
          <w:color w:val="000000"/>
          <w:sz w:val="20"/>
          <w:szCs w:val="20"/>
        </w:rPr>
        <w:t>.</w:t>
      </w:r>
      <w:r w:rsidR="00B71C1F">
        <w:rPr>
          <w:rFonts w:ascii="Arial" w:hAnsi="Arial" w:cs="Arial"/>
          <w:bCs/>
          <w:color w:val="000000"/>
          <w:sz w:val="20"/>
          <w:szCs w:val="20"/>
          <w:vertAlign w:val="superscript"/>
        </w:rPr>
        <w:t>e</w:t>
      </w:r>
      <w:r w:rsidRPr="00DB2833">
        <w:rPr>
          <w:rFonts w:ascii="Arial" w:hAnsi="Arial" w:cs="Arial"/>
          <w:bCs/>
          <w:color w:val="000000"/>
          <w:sz w:val="20"/>
          <w:szCs w:val="20"/>
        </w:rPr>
        <w:t>., Wilkins, A.J</w:t>
      </w:r>
      <w:r w:rsidR="00B04726">
        <w:rPr>
          <w:rFonts w:ascii="Arial" w:hAnsi="Arial" w:cs="Arial"/>
          <w:bCs/>
          <w:color w:val="000000"/>
          <w:sz w:val="20"/>
          <w:szCs w:val="20"/>
        </w:rPr>
        <w:t>.</w:t>
      </w:r>
      <w:r>
        <w:rPr>
          <w:rFonts w:ascii="Arial" w:hAnsi="Arial" w:cs="Arial"/>
          <w:bCs/>
          <w:color w:val="000000"/>
          <w:sz w:val="20"/>
          <w:szCs w:val="20"/>
          <w:vertAlign w:val="superscript"/>
        </w:rPr>
        <w:t>f</w:t>
      </w:r>
      <w:r w:rsidRPr="00DB2833">
        <w:rPr>
          <w:rFonts w:ascii="Arial" w:hAnsi="Arial" w:cs="Arial"/>
          <w:color w:val="000000"/>
          <w:sz w:val="20"/>
          <w:szCs w:val="20"/>
        </w:rPr>
        <w:br/>
      </w:r>
      <w:bookmarkStart w:id="0" w:name="_Hlk520827169"/>
      <w:r>
        <w:rPr>
          <w:rStyle w:val="fontstyle21"/>
          <w:rFonts w:ascii="Arial" w:hAnsi="Arial" w:cs="Arial"/>
          <w:vertAlign w:val="superscript"/>
        </w:rPr>
        <w:t>a</w:t>
      </w:r>
      <w:r w:rsidRPr="00DB2833">
        <w:rPr>
          <w:rStyle w:val="fontstyle21"/>
          <w:rFonts w:ascii="Arial" w:hAnsi="Arial" w:cs="Arial"/>
        </w:rPr>
        <w:t>University of Hertfordshire, School of Psychology and Sports Sciences, College Lane, Hatfield, AL10 9AB</w:t>
      </w:r>
    </w:p>
    <w:p w14:paraId="076FCB1A" w14:textId="678F0670" w:rsidR="00B71C1F" w:rsidRPr="00DB2833" w:rsidRDefault="00B71C1F" w:rsidP="00B71C1F">
      <w:pPr>
        <w:spacing w:line="480" w:lineRule="auto"/>
        <w:rPr>
          <w:rStyle w:val="fontstyle21"/>
          <w:rFonts w:ascii="Arial" w:hAnsi="Arial" w:cs="Arial"/>
        </w:rPr>
      </w:pPr>
      <w:r>
        <w:rPr>
          <w:rStyle w:val="fontstyle21"/>
          <w:rFonts w:ascii="Arial" w:hAnsi="Arial" w:cs="Arial"/>
          <w:vertAlign w:val="superscript"/>
        </w:rPr>
        <w:t>b</w:t>
      </w:r>
      <w:r w:rsidRPr="00DB2833">
        <w:rPr>
          <w:rStyle w:val="fontstyle21"/>
          <w:rFonts w:ascii="Arial" w:hAnsi="Arial" w:cs="Arial"/>
        </w:rPr>
        <w:t xml:space="preserve">University of Sheffield, Department of Psychology, 1 Vicar Lane, Sheffield S1 1HD e-mail: </w:t>
      </w:r>
      <w:r w:rsidR="00EF1461" w:rsidRPr="00EF1461">
        <w:rPr>
          <w:rStyle w:val="fontstyle21"/>
          <w:rFonts w:ascii="Arial" w:hAnsi="Arial" w:cs="Arial"/>
        </w:rPr>
        <w:t>agiannadou1@sheffield.ac.uk</w:t>
      </w:r>
    </w:p>
    <w:p w14:paraId="5C8068FA" w14:textId="2FAD98DA" w:rsidR="00CC66C1" w:rsidRPr="00DB2833" w:rsidRDefault="00B71C1F" w:rsidP="00CC66C1">
      <w:pPr>
        <w:spacing w:line="480" w:lineRule="auto"/>
        <w:rPr>
          <w:rStyle w:val="fontstyle21"/>
          <w:rFonts w:ascii="Arial" w:hAnsi="Arial" w:cs="Arial"/>
        </w:rPr>
      </w:pPr>
      <w:r>
        <w:rPr>
          <w:rStyle w:val="fontstyle21"/>
          <w:rFonts w:ascii="Arial" w:hAnsi="Arial" w:cs="Arial"/>
          <w:vertAlign w:val="superscript"/>
        </w:rPr>
        <w:t>c</w:t>
      </w:r>
      <w:r w:rsidR="00CC66C1" w:rsidRPr="00DB2833">
        <w:rPr>
          <w:rStyle w:val="fontstyle21"/>
          <w:rFonts w:ascii="Arial" w:hAnsi="Arial" w:cs="Arial"/>
        </w:rPr>
        <w:t>University of Sussex, School of Psychology, Falmer, BN1 9QH e-mail: Anna.Franklin@sussex.ac.uk</w:t>
      </w:r>
    </w:p>
    <w:p w14:paraId="454826BF" w14:textId="3A5BB0A7" w:rsidR="00CC66C1" w:rsidRPr="00DB2833" w:rsidRDefault="00B71C1F" w:rsidP="00CC66C1">
      <w:pPr>
        <w:spacing w:line="480" w:lineRule="auto"/>
        <w:rPr>
          <w:rStyle w:val="fontstyle21"/>
          <w:rFonts w:ascii="Arial" w:hAnsi="Arial" w:cs="Arial"/>
        </w:rPr>
      </w:pPr>
      <w:r>
        <w:rPr>
          <w:rStyle w:val="fontstyle21"/>
          <w:rFonts w:ascii="Arial" w:hAnsi="Arial" w:cs="Arial"/>
          <w:vertAlign w:val="superscript"/>
        </w:rPr>
        <w:t>d</w:t>
      </w:r>
      <w:r w:rsidR="00CC66C1" w:rsidRPr="00DB2833">
        <w:rPr>
          <w:rStyle w:val="fontstyle21"/>
          <w:rFonts w:ascii="Arial" w:hAnsi="Arial" w:cs="Arial"/>
          <w:vertAlign w:val="superscript"/>
        </w:rPr>
        <w:t xml:space="preserve"> </w:t>
      </w:r>
      <w:r w:rsidR="00CC66C1" w:rsidRPr="00DB2833">
        <w:rPr>
          <w:rStyle w:val="fontstyle21"/>
          <w:rFonts w:ascii="Arial" w:hAnsi="Arial" w:cs="Arial"/>
        </w:rPr>
        <w:t>Anglia Ruskin University, Department of Vision and Hearing Sciences &amp; Vision and Eye Research Unit, Cambridgeshire CB1 1PT email: peter.allen@anglia.ac.uk</w:t>
      </w:r>
    </w:p>
    <w:p w14:paraId="7C0344C0" w14:textId="691E67C2" w:rsidR="00CC66C1" w:rsidRPr="00DB2833" w:rsidRDefault="00B71C1F" w:rsidP="00CC66C1">
      <w:pPr>
        <w:spacing w:line="480" w:lineRule="auto"/>
        <w:rPr>
          <w:rStyle w:val="fontstyle21"/>
          <w:rFonts w:ascii="Arial" w:hAnsi="Arial" w:cs="Arial"/>
        </w:rPr>
      </w:pPr>
      <w:r>
        <w:rPr>
          <w:rStyle w:val="fontstyle21"/>
          <w:rFonts w:ascii="Arial" w:hAnsi="Arial" w:cs="Arial"/>
          <w:vertAlign w:val="superscript"/>
        </w:rPr>
        <w:t>e</w:t>
      </w:r>
      <w:r w:rsidR="00CC66C1" w:rsidRPr="00DB2833">
        <w:rPr>
          <w:rStyle w:val="fontstyle21"/>
          <w:rFonts w:ascii="Arial" w:hAnsi="Arial" w:cs="Arial"/>
        </w:rPr>
        <w:t>University of Glasgow, School of Psychology, 62 Hillhead Street, Glasgow G12 8QB e-mail: David.Simmons@glasgow.ac.uk</w:t>
      </w:r>
    </w:p>
    <w:p w14:paraId="2F2FA519" w14:textId="77777777" w:rsidR="00CC66C1" w:rsidRPr="00DB2833" w:rsidRDefault="00CC66C1" w:rsidP="00CC66C1">
      <w:pPr>
        <w:spacing w:line="480" w:lineRule="auto"/>
        <w:rPr>
          <w:rStyle w:val="fontstyle21"/>
          <w:rFonts w:ascii="Arial" w:hAnsi="Arial" w:cs="Arial"/>
        </w:rPr>
      </w:pPr>
      <w:r>
        <w:rPr>
          <w:rStyle w:val="fontstyle21"/>
          <w:rFonts w:ascii="Arial" w:hAnsi="Arial" w:cs="Arial"/>
          <w:vertAlign w:val="superscript"/>
        </w:rPr>
        <w:t>f</w:t>
      </w:r>
      <w:r w:rsidRPr="00DB2833">
        <w:rPr>
          <w:rStyle w:val="fontstyle21"/>
          <w:rFonts w:ascii="Arial" w:hAnsi="Arial" w:cs="Arial"/>
        </w:rPr>
        <w:t>University of Essex, Department of Psychology,</w:t>
      </w:r>
      <w:r w:rsidRPr="00DB2833">
        <w:rPr>
          <w:rFonts w:ascii="Arial" w:hAnsi="Arial" w:cs="Arial"/>
          <w:sz w:val="20"/>
          <w:szCs w:val="20"/>
        </w:rPr>
        <w:t xml:space="preserve"> </w:t>
      </w:r>
      <w:r w:rsidRPr="00DB2833">
        <w:rPr>
          <w:rStyle w:val="fontstyle21"/>
          <w:rFonts w:ascii="Arial" w:hAnsi="Arial" w:cs="Arial"/>
        </w:rPr>
        <w:t>Wivenhoe Park, Colchester CO4 3SQ e-mail: arnold@essex.ac.uk</w:t>
      </w:r>
    </w:p>
    <w:p w14:paraId="51DD78E9" w14:textId="77777777" w:rsidR="00CC66C1" w:rsidRPr="00DB2833" w:rsidRDefault="00CC66C1" w:rsidP="00CC66C1">
      <w:pPr>
        <w:spacing w:line="480" w:lineRule="auto"/>
        <w:rPr>
          <w:rFonts w:ascii="Arial" w:hAnsi="Arial" w:cs="Arial"/>
          <w:color w:val="000000"/>
          <w:sz w:val="20"/>
          <w:szCs w:val="20"/>
        </w:rPr>
      </w:pPr>
    </w:p>
    <w:bookmarkEnd w:id="0"/>
    <w:p w14:paraId="387471C4" w14:textId="61181480" w:rsidR="00CC66C1" w:rsidRPr="00DB2833" w:rsidRDefault="00CC66C1" w:rsidP="00CC66C1">
      <w:pPr>
        <w:spacing w:line="480" w:lineRule="auto"/>
        <w:rPr>
          <w:rFonts w:ascii="Arial" w:hAnsi="Arial" w:cs="Arial"/>
          <w:color w:val="000000"/>
          <w:sz w:val="20"/>
          <w:szCs w:val="20"/>
        </w:rPr>
      </w:pPr>
      <w:r w:rsidRPr="00DB2833">
        <w:rPr>
          <w:rFonts w:ascii="Arial" w:hAnsi="Arial" w:cs="Arial"/>
          <w:color w:val="000000"/>
          <w:sz w:val="20"/>
          <w:szCs w:val="20"/>
        </w:rPr>
        <w:t xml:space="preserve">Corresponding Author: </w:t>
      </w:r>
      <w:bookmarkStart w:id="1" w:name="_Hlk520827569"/>
      <w:r w:rsidR="000A6944">
        <w:rPr>
          <w:rFonts w:ascii="Arial" w:hAnsi="Arial" w:cs="Arial"/>
          <w:color w:val="000000"/>
          <w:sz w:val="20"/>
          <w:szCs w:val="20"/>
        </w:rPr>
        <w:t>Prof A Wilkins</w:t>
      </w:r>
    </w:p>
    <w:p w14:paraId="663D2DFD" w14:textId="19ADFCFD" w:rsidR="00CC66C1" w:rsidRPr="00DB2833" w:rsidRDefault="000A6944" w:rsidP="00CC66C1">
      <w:pPr>
        <w:spacing w:line="480" w:lineRule="auto"/>
        <w:rPr>
          <w:rFonts w:ascii="Arial" w:hAnsi="Arial" w:cs="Arial"/>
          <w:color w:val="000000"/>
          <w:sz w:val="20"/>
          <w:szCs w:val="20"/>
        </w:rPr>
      </w:pPr>
      <w:r w:rsidRPr="000A6944">
        <w:rPr>
          <w:rFonts w:ascii="Arial" w:hAnsi="Arial" w:cs="Arial"/>
          <w:color w:val="000000"/>
          <w:sz w:val="20"/>
          <w:szCs w:val="20"/>
        </w:rPr>
        <w:t>University of Essex</w:t>
      </w:r>
    </w:p>
    <w:p w14:paraId="0B90E39C" w14:textId="429D71AD" w:rsidR="00CC66C1" w:rsidRDefault="000A6944" w:rsidP="00CC66C1">
      <w:pPr>
        <w:spacing w:line="480" w:lineRule="auto"/>
        <w:rPr>
          <w:rFonts w:ascii="Arial" w:hAnsi="Arial" w:cs="Arial"/>
          <w:color w:val="000000"/>
          <w:sz w:val="20"/>
          <w:szCs w:val="20"/>
        </w:rPr>
      </w:pPr>
      <w:r>
        <w:rPr>
          <w:rFonts w:ascii="Arial" w:hAnsi="Arial" w:cs="Arial"/>
          <w:color w:val="000000"/>
          <w:sz w:val="20"/>
          <w:szCs w:val="20"/>
        </w:rPr>
        <w:t>Wivenhoe Park</w:t>
      </w:r>
    </w:p>
    <w:p w14:paraId="2302EF27" w14:textId="19F00B13" w:rsidR="000A6944" w:rsidRDefault="000A6944" w:rsidP="00CC66C1">
      <w:pPr>
        <w:spacing w:line="480" w:lineRule="auto"/>
        <w:rPr>
          <w:rFonts w:ascii="Arial" w:hAnsi="Arial" w:cs="Arial"/>
          <w:color w:val="000000"/>
          <w:sz w:val="20"/>
          <w:szCs w:val="20"/>
        </w:rPr>
      </w:pPr>
      <w:r>
        <w:rPr>
          <w:rFonts w:ascii="Arial" w:hAnsi="Arial" w:cs="Arial"/>
          <w:color w:val="000000"/>
          <w:sz w:val="20"/>
          <w:szCs w:val="20"/>
        </w:rPr>
        <w:t>Colchester, Essex</w:t>
      </w:r>
    </w:p>
    <w:p w14:paraId="03136400" w14:textId="3CAD32B5" w:rsidR="000A6944" w:rsidRDefault="000A6944" w:rsidP="00CC66C1">
      <w:pPr>
        <w:spacing w:line="480" w:lineRule="auto"/>
        <w:rPr>
          <w:rFonts w:ascii="Arial" w:hAnsi="Arial" w:cs="Arial"/>
          <w:color w:val="000000"/>
          <w:sz w:val="20"/>
          <w:szCs w:val="20"/>
        </w:rPr>
      </w:pPr>
      <w:r>
        <w:rPr>
          <w:rFonts w:ascii="Arial" w:hAnsi="Arial" w:cs="Arial"/>
          <w:color w:val="000000"/>
          <w:sz w:val="20"/>
          <w:szCs w:val="20"/>
        </w:rPr>
        <w:t>CO4 3SQ</w:t>
      </w:r>
    </w:p>
    <w:p w14:paraId="7925DD71" w14:textId="5B7F30EE" w:rsidR="000A6944" w:rsidRPr="00DB2833" w:rsidRDefault="000A6944" w:rsidP="00CC66C1">
      <w:pPr>
        <w:spacing w:line="480" w:lineRule="auto"/>
        <w:rPr>
          <w:rFonts w:ascii="Arial" w:hAnsi="Arial" w:cs="Arial"/>
          <w:color w:val="000000"/>
          <w:sz w:val="20"/>
          <w:szCs w:val="20"/>
        </w:rPr>
      </w:pPr>
      <w:r>
        <w:rPr>
          <w:rFonts w:ascii="Arial" w:hAnsi="Arial" w:cs="Arial"/>
          <w:color w:val="000000"/>
          <w:sz w:val="20"/>
          <w:szCs w:val="20"/>
        </w:rPr>
        <w:t>UK</w:t>
      </w:r>
    </w:p>
    <w:bookmarkEnd w:id="1"/>
    <w:p w14:paraId="3EBADD3B" w14:textId="5066FD97" w:rsidR="00CC66C1" w:rsidRPr="00163A8D" w:rsidRDefault="000A6944" w:rsidP="00CC66C1">
      <w:pPr>
        <w:spacing w:line="480" w:lineRule="auto"/>
        <w:rPr>
          <w:rFonts w:ascii="Times New Roman" w:hAnsi="Times New Roman"/>
          <w:color w:val="000000"/>
          <w:sz w:val="20"/>
          <w:szCs w:val="20"/>
        </w:rPr>
      </w:pPr>
      <w:r>
        <w:rPr>
          <w:rFonts w:ascii="Arial" w:hAnsi="Arial" w:cs="Arial"/>
          <w:color w:val="000000"/>
          <w:sz w:val="20"/>
          <w:szCs w:val="20"/>
        </w:rPr>
        <w:t>Arnold@essex.ac.uk</w:t>
      </w:r>
    </w:p>
    <w:p w14:paraId="67FE3353" w14:textId="3F4D381A" w:rsidR="0002654F" w:rsidRPr="000A6944" w:rsidRDefault="00CC66C1" w:rsidP="000A6944">
      <w:pPr>
        <w:rPr>
          <w:rFonts w:ascii="Times New Roman" w:eastAsia="Calibri" w:hAnsi="Times New Roman"/>
          <w:bCs/>
          <w:color w:val="000000"/>
          <w:sz w:val="22"/>
          <w:szCs w:val="22"/>
        </w:rPr>
      </w:pPr>
      <w:r>
        <w:rPr>
          <w:rFonts w:ascii="Times New Roman" w:eastAsia="Calibri" w:hAnsi="Times New Roman"/>
          <w:bCs/>
          <w:color w:val="000000"/>
          <w:sz w:val="22"/>
          <w:szCs w:val="22"/>
        </w:rPr>
        <w:br w:type="page"/>
      </w:r>
    </w:p>
    <w:p w14:paraId="52C0E295" w14:textId="77777777" w:rsidR="0002654F" w:rsidRDefault="0002654F" w:rsidP="000A6944">
      <w:pPr>
        <w:spacing w:line="480" w:lineRule="auto"/>
        <w:rPr>
          <w:rFonts w:ascii="Times New Roman" w:hAnsi="Times New Roman"/>
          <w:b/>
          <w:bCs/>
          <w:color w:val="000000"/>
        </w:rPr>
      </w:pPr>
    </w:p>
    <w:p w14:paraId="494AD281" w14:textId="77777777" w:rsidR="00A718C2" w:rsidRPr="0002654F" w:rsidRDefault="00A718C2" w:rsidP="00A718C2">
      <w:pPr>
        <w:spacing w:line="480" w:lineRule="auto"/>
        <w:rPr>
          <w:rFonts w:ascii="Times New Roman" w:hAnsi="Times New Roman"/>
          <w:b/>
          <w:color w:val="000000"/>
        </w:rPr>
      </w:pPr>
      <w:r w:rsidRPr="0002654F">
        <w:rPr>
          <w:rFonts w:ascii="Times New Roman" w:hAnsi="Times New Roman"/>
          <w:b/>
          <w:color w:val="000000"/>
        </w:rPr>
        <w:t>Abstract</w:t>
      </w:r>
    </w:p>
    <w:p w14:paraId="567A7BEC" w14:textId="57A63A21" w:rsidR="00A718C2" w:rsidRPr="0002654F" w:rsidRDefault="00A718C2" w:rsidP="00A718C2">
      <w:pPr>
        <w:spacing w:line="480" w:lineRule="auto"/>
        <w:rPr>
          <w:rFonts w:ascii="Times New Roman" w:hAnsi="Times New Roman"/>
          <w:color w:val="000000"/>
        </w:rPr>
      </w:pPr>
      <w:bookmarkStart w:id="2" w:name="_Hlk535573372"/>
      <w:r w:rsidRPr="0002654F">
        <w:rPr>
          <w:rFonts w:ascii="Times New Roman" w:hAnsi="Times New Roman"/>
          <w:color w:val="000000"/>
        </w:rPr>
        <w:t xml:space="preserve">A masked randomised control design compared the effectiveness of precision ophthalmic tints in improving the recognition of emotion in Autism Spectrum Disorders (ASD).  Fourteen children aged </w:t>
      </w:r>
      <w:r w:rsidR="00DD51D5" w:rsidRPr="0002654F">
        <w:rPr>
          <w:rFonts w:ascii="Times New Roman" w:hAnsi="Times New Roman"/>
          <w:color w:val="000000"/>
        </w:rPr>
        <w:t>10</w:t>
      </w:r>
      <w:r w:rsidR="00947509" w:rsidRPr="0002654F">
        <w:rPr>
          <w:rFonts w:ascii="Times New Roman" w:hAnsi="Times New Roman"/>
          <w:color w:val="000000"/>
        </w:rPr>
        <w:t>-14</w:t>
      </w:r>
      <w:r w:rsidRPr="0002654F">
        <w:rPr>
          <w:rFonts w:ascii="Times New Roman" w:hAnsi="Times New Roman"/>
          <w:color w:val="000000"/>
        </w:rPr>
        <w:t xml:space="preserve"> with ASD and 14 control children matched </w:t>
      </w:r>
      <w:r w:rsidR="00686D25" w:rsidRPr="0002654F">
        <w:rPr>
          <w:rFonts w:ascii="Times New Roman" w:hAnsi="Times New Roman"/>
          <w:color w:val="000000"/>
        </w:rPr>
        <w:t xml:space="preserve">on verbal and non-verbal IQ, </w:t>
      </w:r>
      <w:r w:rsidRPr="0002654F">
        <w:rPr>
          <w:rFonts w:ascii="Times New Roman" w:hAnsi="Times New Roman"/>
          <w:color w:val="000000"/>
        </w:rPr>
        <w:t>wore spectacles with coloured lenses to complete two tasks t</w:t>
      </w:r>
      <w:r w:rsidR="0008455C">
        <w:rPr>
          <w:rFonts w:ascii="Times New Roman" w:hAnsi="Times New Roman"/>
          <w:color w:val="000000"/>
        </w:rPr>
        <w:t>hat involved the observation of</w:t>
      </w:r>
      <w:r w:rsidRPr="0002654F">
        <w:rPr>
          <w:rFonts w:ascii="Times New Roman" w:hAnsi="Times New Roman"/>
          <w:color w:val="000000"/>
        </w:rPr>
        <w:t xml:space="preserve"> colour</w:t>
      </w:r>
      <w:r w:rsidR="00564DEE">
        <w:rPr>
          <w:rFonts w:ascii="Times New Roman" w:hAnsi="Times New Roman"/>
          <w:color w:val="000000"/>
        </w:rPr>
        <w:t>ed</w:t>
      </w:r>
      <w:r w:rsidRPr="0002654F">
        <w:rPr>
          <w:rFonts w:ascii="Times New Roman" w:hAnsi="Times New Roman"/>
          <w:color w:val="000000"/>
        </w:rPr>
        <w:t xml:space="preserve"> video sequences in which social interactions were depicted. On one occasion (randomly first or second) the coloured lenses provided </w:t>
      </w:r>
      <w:r w:rsidR="00DE1681" w:rsidRPr="002726FD">
        <w:rPr>
          <w:rFonts w:ascii="Times New Roman" w:hAnsi="Times New Roman"/>
          <w:color w:val="FF0000"/>
        </w:rPr>
        <w:t xml:space="preserve">light of </w:t>
      </w:r>
      <w:r w:rsidRPr="002726FD">
        <w:rPr>
          <w:rFonts w:ascii="Times New Roman" w:hAnsi="Times New Roman"/>
          <w:color w:val="FF0000"/>
        </w:rPr>
        <w:t xml:space="preserve">a </w:t>
      </w:r>
      <w:r w:rsidR="00DE1681" w:rsidRPr="002726FD">
        <w:rPr>
          <w:rFonts w:ascii="Times New Roman" w:hAnsi="Times New Roman"/>
          <w:color w:val="FF0000"/>
        </w:rPr>
        <w:t>colour</w:t>
      </w:r>
      <w:r w:rsidRPr="0002654F">
        <w:rPr>
          <w:rFonts w:ascii="Times New Roman" w:hAnsi="Times New Roman"/>
          <w:color w:val="000000"/>
        </w:rPr>
        <w:t xml:space="preserve"> that the child had </w:t>
      </w:r>
      <w:r w:rsidR="00584CFB" w:rsidRPr="0002654F">
        <w:rPr>
          <w:rFonts w:ascii="Times New Roman" w:hAnsi="Times New Roman"/>
          <w:color w:val="000000"/>
        </w:rPr>
        <w:t>one</w:t>
      </w:r>
      <w:r w:rsidRPr="0002654F">
        <w:rPr>
          <w:rFonts w:ascii="Times New Roman" w:hAnsi="Times New Roman"/>
          <w:color w:val="000000"/>
        </w:rPr>
        <w:t xml:space="preserve"> month previously selected as optimal for the clarity of text. On the other occasion the lenses differed in CIE UCS chromaticity by 0.07. Performance in the ASD group was superior </w:t>
      </w:r>
      <w:r w:rsidR="00F07A63" w:rsidRPr="0002654F">
        <w:rPr>
          <w:rFonts w:ascii="Times New Roman" w:hAnsi="Times New Roman"/>
          <w:color w:val="000000"/>
        </w:rPr>
        <w:t xml:space="preserve">in both social interaction tasks </w:t>
      </w:r>
      <w:r w:rsidRPr="0002654F">
        <w:rPr>
          <w:rFonts w:ascii="Times New Roman" w:hAnsi="Times New Roman"/>
          <w:color w:val="000000"/>
        </w:rPr>
        <w:t>with the lenses that provided the optimal colour of light</w:t>
      </w:r>
      <w:r w:rsidR="000354C8" w:rsidRPr="0002654F">
        <w:rPr>
          <w:rFonts w:ascii="Times New Roman" w:hAnsi="Times New Roman"/>
          <w:color w:val="000000"/>
        </w:rPr>
        <w:t>.</w:t>
      </w:r>
      <w:r w:rsidR="009626FD" w:rsidRPr="0002654F">
        <w:rPr>
          <w:rFonts w:ascii="Times New Roman" w:hAnsi="Times New Roman"/>
          <w:color w:val="000000"/>
        </w:rPr>
        <w:t xml:space="preserve"> </w:t>
      </w:r>
      <w:bookmarkEnd w:id="2"/>
    </w:p>
    <w:p w14:paraId="33F0FD81" w14:textId="77777777" w:rsidR="00A718C2" w:rsidRPr="0002654F" w:rsidRDefault="00A718C2" w:rsidP="00A718C2">
      <w:pPr>
        <w:spacing w:line="480" w:lineRule="auto"/>
        <w:rPr>
          <w:rFonts w:ascii="Times New Roman" w:hAnsi="Times New Roman"/>
          <w:color w:val="000000"/>
        </w:rPr>
      </w:pPr>
    </w:p>
    <w:p w14:paraId="3F39FF80" w14:textId="77777777" w:rsidR="00A718C2" w:rsidRPr="0002654F" w:rsidRDefault="00A718C2" w:rsidP="00A718C2">
      <w:pPr>
        <w:spacing w:line="480" w:lineRule="auto"/>
        <w:rPr>
          <w:rFonts w:ascii="Times New Roman" w:hAnsi="Times New Roman"/>
          <w:color w:val="000000"/>
        </w:rPr>
      </w:pPr>
      <w:r w:rsidRPr="0002654F">
        <w:rPr>
          <w:rFonts w:ascii="Times New Roman" w:hAnsi="Times New Roman"/>
          <w:color w:val="000000"/>
        </w:rPr>
        <w:t>Key words: Sensory disturbances</w:t>
      </w:r>
      <w:r w:rsidR="00F73766" w:rsidRPr="0002654F">
        <w:rPr>
          <w:rFonts w:ascii="Times New Roman" w:hAnsi="Times New Roman"/>
          <w:color w:val="000000"/>
        </w:rPr>
        <w:t>;</w:t>
      </w:r>
      <w:r w:rsidRPr="0002654F">
        <w:rPr>
          <w:rFonts w:ascii="Times New Roman" w:hAnsi="Times New Roman"/>
          <w:color w:val="000000"/>
        </w:rPr>
        <w:t xml:space="preserve"> Emotion</w:t>
      </w:r>
      <w:r w:rsidR="00F73766" w:rsidRPr="0002654F">
        <w:rPr>
          <w:rFonts w:ascii="Times New Roman" w:hAnsi="Times New Roman"/>
          <w:color w:val="000000"/>
        </w:rPr>
        <w:t>;</w:t>
      </w:r>
      <w:r w:rsidRPr="0002654F">
        <w:rPr>
          <w:rFonts w:ascii="Times New Roman" w:hAnsi="Times New Roman"/>
          <w:color w:val="000000"/>
        </w:rPr>
        <w:t xml:space="preserve"> ASD</w:t>
      </w:r>
      <w:r w:rsidR="00F73766" w:rsidRPr="0002654F">
        <w:rPr>
          <w:rFonts w:ascii="Times New Roman" w:hAnsi="Times New Roman"/>
          <w:color w:val="000000"/>
        </w:rPr>
        <w:t>;</w:t>
      </w:r>
      <w:r w:rsidRPr="0002654F">
        <w:rPr>
          <w:rFonts w:ascii="Times New Roman" w:hAnsi="Times New Roman"/>
          <w:color w:val="000000"/>
        </w:rPr>
        <w:t xml:space="preserve"> Coloured lenses</w:t>
      </w:r>
      <w:r w:rsidR="00F73766" w:rsidRPr="0002654F">
        <w:rPr>
          <w:rFonts w:ascii="Times New Roman" w:hAnsi="Times New Roman"/>
          <w:color w:val="000000"/>
        </w:rPr>
        <w:t>;</w:t>
      </w:r>
      <w:r w:rsidRPr="0002654F">
        <w:rPr>
          <w:rFonts w:ascii="Times New Roman" w:hAnsi="Times New Roman"/>
          <w:color w:val="000000"/>
        </w:rPr>
        <w:t xml:space="preserve"> Visual discomfort</w:t>
      </w:r>
    </w:p>
    <w:p w14:paraId="6E657284" w14:textId="77777777" w:rsidR="00A718C2" w:rsidRPr="00947509" w:rsidRDefault="00A718C2" w:rsidP="00A718C2">
      <w:pPr>
        <w:spacing w:line="480" w:lineRule="auto"/>
        <w:rPr>
          <w:rFonts w:ascii="Arial" w:hAnsi="Arial" w:cs="Arial"/>
          <w:color w:val="000000"/>
          <w:sz w:val="22"/>
          <w:szCs w:val="22"/>
        </w:rPr>
      </w:pPr>
    </w:p>
    <w:p w14:paraId="44E7209F" w14:textId="77777777" w:rsidR="00A718C2" w:rsidRPr="00947509" w:rsidRDefault="00A718C2" w:rsidP="00A718C2">
      <w:pPr>
        <w:spacing w:line="480" w:lineRule="auto"/>
        <w:rPr>
          <w:rFonts w:ascii="Arial" w:hAnsi="Arial" w:cs="Arial"/>
          <w:color w:val="000000"/>
          <w:sz w:val="22"/>
          <w:szCs w:val="22"/>
        </w:rPr>
      </w:pPr>
    </w:p>
    <w:p w14:paraId="71DB588A" w14:textId="77777777" w:rsidR="00022418" w:rsidRDefault="00022418" w:rsidP="00A718C2">
      <w:pPr>
        <w:spacing w:line="480" w:lineRule="auto"/>
        <w:rPr>
          <w:rFonts w:ascii="Arial" w:hAnsi="Arial" w:cs="Arial"/>
          <w:color w:val="000000"/>
          <w:sz w:val="22"/>
          <w:szCs w:val="22"/>
        </w:rPr>
      </w:pPr>
    </w:p>
    <w:p w14:paraId="6F5D90D2" w14:textId="3984F8DF" w:rsidR="000A6944" w:rsidRDefault="000A6944">
      <w:pPr>
        <w:rPr>
          <w:rFonts w:ascii="Arial" w:hAnsi="Arial" w:cs="Arial"/>
          <w:color w:val="000000"/>
          <w:sz w:val="22"/>
          <w:szCs w:val="22"/>
        </w:rPr>
      </w:pPr>
      <w:r>
        <w:rPr>
          <w:rFonts w:ascii="Arial" w:hAnsi="Arial" w:cs="Arial"/>
          <w:color w:val="000000"/>
          <w:sz w:val="22"/>
          <w:szCs w:val="22"/>
        </w:rPr>
        <w:br w:type="page"/>
      </w:r>
    </w:p>
    <w:p w14:paraId="3D4C57C2" w14:textId="77777777" w:rsidR="00584CFB" w:rsidRDefault="00584CFB" w:rsidP="00A718C2">
      <w:pPr>
        <w:spacing w:line="480" w:lineRule="auto"/>
        <w:rPr>
          <w:rFonts w:ascii="Arial" w:hAnsi="Arial" w:cs="Arial"/>
          <w:color w:val="000000"/>
          <w:sz w:val="22"/>
          <w:szCs w:val="22"/>
        </w:rPr>
      </w:pPr>
    </w:p>
    <w:p w14:paraId="7389CD36" w14:textId="77777777" w:rsidR="00A718C2" w:rsidRDefault="00A718C2" w:rsidP="00884C99">
      <w:pPr>
        <w:spacing w:line="480" w:lineRule="auto"/>
        <w:rPr>
          <w:rFonts w:ascii="Arial" w:hAnsi="Arial" w:cs="Arial"/>
          <w:b/>
          <w:sz w:val="22"/>
          <w:szCs w:val="22"/>
        </w:rPr>
      </w:pPr>
    </w:p>
    <w:p w14:paraId="08927374" w14:textId="106E09CD" w:rsidR="004C5937" w:rsidRPr="0002654F" w:rsidRDefault="00884C99" w:rsidP="00884C99">
      <w:pPr>
        <w:spacing w:line="480" w:lineRule="auto"/>
        <w:rPr>
          <w:rFonts w:ascii="Times New Roman" w:hAnsi="Times New Roman"/>
          <w:b/>
        </w:rPr>
      </w:pPr>
      <w:r w:rsidRPr="0002654F">
        <w:rPr>
          <w:rFonts w:ascii="Times New Roman" w:hAnsi="Times New Roman"/>
          <w:b/>
        </w:rPr>
        <w:t>Introduction</w:t>
      </w:r>
    </w:p>
    <w:p w14:paraId="7563CCBB" w14:textId="77777777" w:rsidR="004C5937" w:rsidRPr="0002654F" w:rsidRDefault="004C5937" w:rsidP="00FE3163">
      <w:pPr>
        <w:spacing w:line="480" w:lineRule="auto"/>
        <w:rPr>
          <w:rFonts w:ascii="Times New Roman" w:hAnsi="Times New Roman"/>
          <w:b/>
        </w:rPr>
      </w:pPr>
    </w:p>
    <w:p w14:paraId="10B2067E" w14:textId="772CE4BB" w:rsidR="00F92155" w:rsidRPr="0002654F" w:rsidRDefault="005E2BE7" w:rsidP="00F92155">
      <w:pPr>
        <w:spacing w:line="480" w:lineRule="auto"/>
        <w:jc w:val="both"/>
        <w:rPr>
          <w:rFonts w:ascii="Times New Roman" w:hAnsi="Times New Roman"/>
        </w:rPr>
      </w:pPr>
      <w:r w:rsidRPr="0002654F">
        <w:rPr>
          <w:rFonts w:ascii="Times New Roman" w:hAnsi="Times New Roman"/>
        </w:rPr>
        <w:t>Abnormalities in visual processing</w:t>
      </w:r>
      <w:r w:rsidR="000D3A8D" w:rsidRPr="0002654F">
        <w:rPr>
          <w:rFonts w:ascii="Times New Roman" w:hAnsi="Times New Roman"/>
        </w:rPr>
        <w:t xml:space="preserve"> are amongst </w:t>
      </w:r>
      <w:r w:rsidR="009C229D" w:rsidRPr="0002654F">
        <w:rPr>
          <w:rFonts w:ascii="Times New Roman" w:hAnsi="Times New Roman"/>
        </w:rPr>
        <w:t xml:space="preserve">one of </w:t>
      </w:r>
      <w:r w:rsidR="000D3A8D" w:rsidRPr="0002654F">
        <w:rPr>
          <w:rFonts w:ascii="Times New Roman" w:hAnsi="Times New Roman"/>
        </w:rPr>
        <w:t>the most frequent</w:t>
      </w:r>
      <w:r w:rsidR="009C229D" w:rsidRPr="0002654F">
        <w:rPr>
          <w:rFonts w:ascii="Times New Roman" w:hAnsi="Times New Roman"/>
        </w:rPr>
        <w:t>ly reported</w:t>
      </w:r>
      <w:r w:rsidR="000D3A8D" w:rsidRPr="0002654F">
        <w:rPr>
          <w:rFonts w:ascii="Times New Roman" w:hAnsi="Times New Roman"/>
        </w:rPr>
        <w:t xml:space="preserve"> </w:t>
      </w:r>
      <w:r w:rsidRPr="0002654F">
        <w:rPr>
          <w:rFonts w:ascii="Times New Roman" w:hAnsi="Times New Roman"/>
        </w:rPr>
        <w:t>sensory symptoms in</w:t>
      </w:r>
      <w:r w:rsidR="00FD3225" w:rsidRPr="0002654F">
        <w:rPr>
          <w:rFonts w:ascii="Times New Roman" w:hAnsi="Times New Roman"/>
        </w:rPr>
        <w:t xml:space="preserve"> children with Autism Spectrum Disorders (</w:t>
      </w:r>
      <w:r w:rsidR="00E65E58" w:rsidRPr="0002654F">
        <w:rPr>
          <w:rFonts w:ascii="Times New Roman" w:hAnsi="Times New Roman"/>
        </w:rPr>
        <w:t xml:space="preserve">ASD, </w:t>
      </w:r>
      <w:r w:rsidR="00FD3225" w:rsidRPr="0002654F">
        <w:rPr>
          <w:rFonts w:ascii="Times New Roman" w:hAnsi="Times New Roman"/>
        </w:rPr>
        <w:t>Mottron et al., 2007)</w:t>
      </w:r>
      <w:r w:rsidR="00681971" w:rsidRPr="0002654F">
        <w:rPr>
          <w:rFonts w:ascii="Times New Roman" w:hAnsi="Times New Roman"/>
        </w:rPr>
        <w:t xml:space="preserve">, and include </w:t>
      </w:r>
      <w:r w:rsidR="007F2526" w:rsidRPr="0002654F">
        <w:rPr>
          <w:rFonts w:ascii="Times New Roman" w:hAnsi="Times New Roman"/>
        </w:rPr>
        <w:t>experiences of visual distortion</w:t>
      </w:r>
      <w:r w:rsidR="008A1C2D" w:rsidRPr="0002654F">
        <w:rPr>
          <w:rFonts w:ascii="Times New Roman" w:hAnsi="Times New Roman"/>
        </w:rPr>
        <w:t xml:space="preserve"> </w:t>
      </w:r>
      <w:r w:rsidR="007F2526" w:rsidRPr="0002654F">
        <w:rPr>
          <w:rFonts w:ascii="Times New Roman" w:hAnsi="Times New Roman"/>
        </w:rPr>
        <w:t>(Attwood, 1994; White &amp; White, 1987)</w:t>
      </w:r>
      <w:r w:rsidR="0017718D" w:rsidRPr="0002654F">
        <w:rPr>
          <w:rFonts w:ascii="Times New Roman" w:hAnsi="Times New Roman"/>
        </w:rPr>
        <w:t>,</w:t>
      </w:r>
      <w:r w:rsidR="007F2526" w:rsidRPr="0002654F">
        <w:rPr>
          <w:rFonts w:ascii="Times New Roman" w:hAnsi="Times New Roman"/>
        </w:rPr>
        <w:t xml:space="preserve"> and </w:t>
      </w:r>
      <w:r w:rsidR="00681971" w:rsidRPr="0002654F">
        <w:rPr>
          <w:rFonts w:ascii="Times New Roman" w:hAnsi="Times New Roman"/>
        </w:rPr>
        <w:t>hyper-sensitivity to lights and colors (</w:t>
      </w:r>
      <w:bookmarkStart w:id="3" w:name="_Hlk517781838"/>
      <w:r w:rsidR="00681971" w:rsidRPr="0002654F">
        <w:rPr>
          <w:rFonts w:ascii="Times New Roman" w:hAnsi="Times New Roman"/>
        </w:rPr>
        <w:t>Myles, Cook, Miller, Rinner, &amp; Robbins, 2000; Olney, 2000)</w:t>
      </w:r>
      <w:r w:rsidR="007F2526" w:rsidRPr="0002654F">
        <w:rPr>
          <w:rFonts w:ascii="Times New Roman" w:hAnsi="Times New Roman"/>
        </w:rPr>
        <w:t>.</w:t>
      </w:r>
      <w:r w:rsidR="00E65E58" w:rsidRPr="0002654F">
        <w:rPr>
          <w:rFonts w:ascii="Times New Roman" w:hAnsi="Times New Roman"/>
        </w:rPr>
        <w:t xml:space="preserve"> Children with ASD </w:t>
      </w:r>
      <w:r w:rsidR="007C5661" w:rsidRPr="0002654F">
        <w:rPr>
          <w:rFonts w:ascii="Times New Roman" w:hAnsi="Times New Roman"/>
        </w:rPr>
        <w:t xml:space="preserve">are </w:t>
      </w:r>
      <w:r w:rsidR="005011AE" w:rsidRPr="0002654F">
        <w:rPr>
          <w:rFonts w:ascii="Times New Roman" w:hAnsi="Times New Roman"/>
        </w:rPr>
        <w:t>four</w:t>
      </w:r>
      <w:r w:rsidR="00681971" w:rsidRPr="0002654F">
        <w:rPr>
          <w:rFonts w:ascii="Times New Roman" w:hAnsi="Times New Roman"/>
        </w:rPr>
        <w:t xml:space="preserve"> times </w:t>
      </w:r>
      <w:r w:rsidR="007C5661" w:rsidRPr="0002654F">
        <w:rPr>
          <w:rFonts w:ascii="Times New Roman" w:hAnsi="Times New Roman"/>
        </w:rPr>
        <w:t xml:space="preserve">more likely </w:t>
      </w:r>
      <w:r w:rsidR="00F92155" w:rsidRPr="0002654F">
        <w:rPr>
          <w:rFonts w:ascii="Times New Roman" w:hAnsi="Times New Roman"/>
        </w:rPr>
        <w:t xml:space="preserve">to </w:t>
      </w:r>
      <w:r w:rsidR="005869E0">
        <w:rPr>
          <w:rFonts w:ascii="Times New Roman" w:hAnsi="Times New Roman"/>
        </w:rPr>
        <w:t>read more quickly</w:t>
      </w:r>
      <w:r w:rsidR="00F92155" w:rsidRPr="0002654F">
        <w:rPr>
          <w:rFonts w:ascii="Times New Roman" w:hAnsi="Times New Roman"/>
        </w:rPr>
        <w:t xml:space="preserve"> </w:t>
      </w:r>
      <w:r w:rsidR="005869E0">
        <w:rPr>
          <w:rFonts w:ascii="Times New Roman" w:hAnsi="Times New Roman"/>
        </w:rPr>
        <w:t>with</w:t>
      </w:r>
      <w:r w:rsidR="00F92155" w:rsidRPr="0002654F">
        <w:rPr>
          <w:rFonts w:ascii="Times New Roman" w:hAnsi="Times New Roman"/>
        </w:rPr>
        <w:t xml:space="preserve"> a</w:t>
      </w:r>
      <w:r w:rsidR="00F46516" w:rsidRPr="0002654F">
        <w:rPr>
          <w:rFonts w:ascii="Times New Roman" w:hAnsi="Times New Roman"/>
        </w:rPr>
        <w:t>n individually chosen</w:t>
      </w:r>
      <w:r w:rsidR="00F92155" w:rsidRPr="0002654F">
        <w:rPr>
          <w:rFonts w:ascii="Times New Roman" w:hAnsi="Times New Roman"/>
        </w:rPr>
        <w:t xml:space="preserve"> colour</w:t>
      </w:r>
      <w:r w:rsidR="005011AE" w:rsidRPr="0002654F">
        <w:rPr>
          <w:rFonts w:ascii="Times New Roman" w:hAnsi="Times New Roman"/>
        </w:rPr>
        <w:t>ed</w:t>
      </w:r>
      <w:r w:rsidR="00F92155" w:rsidRPr="0002654F">
        <w:rPr>
          <w:rFonts w:ascii="Times New Roman" w:hAnsi="Times New Roman"/>
        </w:rPr>
        <w:t xml:space="preserve"> overlay </w:t>
      </w:r>
      <w:r w:rsidR="00E65E58" w:rsidRPr="0002654F">
        <w:rPr>
          <w:rFonts w:ascii="Times New Roman" w:hAnsi="Times New Roman"/>
        </w:rPr>
        <w:t>than</w:t>
      </w:r>
      <w:r w:rsidR="00F92155" w:rsidRPr="0002654F">
        <w:rPr>
          <w:rFonts w:ascii="Times New Roman" w:hAnsi="Times New Roman"/>
        </w:rPr>
        <w:t xml:space="preserve"> age- and intelligence-matched peers (Ludlow</w:t>
      </w:r>
      <w:r w:rsidR="00741BE6" w:rsidRPr="0002654F">
        <w:rPr>
          <w:rFonts w:ascii="Times New Roman" w:hAnsi="Times New Roman"/>
        </w:rPr>
        <w:t>, Wilkins &amp; Heaton</w:t>
      </w:r>
      <w:r w:rsidR="00F92155" w:rsidRPr="0002654F">
        <w:rPr>
          <w:rFonts w:ascii="Times New Roman" w:hAnsi="Times New Roman"/>
        </w:rPr>
        <w:t>, 2006, 2008).</w:t>
      </w:r>
      <w:r w:rsidR="00681971" w:rsidRPr="0002654F">
        <w:rPr>
          <w:rFonts w:ascii="Times New Roman" w:hAnsi="Times New Roman"/>
        </w:rPr>
        <w:t xml:space="preserve"> </w:t>
      </w:r>
      <w:r w:rsidR="00F92155" w:rsidRPr="0002654F">
        <w:rPr>
          <w:rFonts w:ascii="Times New Roman" w:hAnsi="Times New Roman"/>
        </w:rPr>
        <w:t xml:space="preserve"> It is possible that </w:t>
      </w:r>
      <w:r w:rsidR="00A40271" w:rsidRPr="0002654F">
        <w:rPr>
          <w:rFonts w:ascii="Times New Roman" w:hAnsi="Times New Roman"/>
        </w:rPr>
        <w:t>discomfort</w:t>
      </w:r>
      <w:r w:rsidR="00FD71D2" w:rsidRPr="0002654F">
        <w:rPr>
          <w:rFonts w:ascii="Times New Roman" w:hAnsi="Times New Roman"/>
        </w:rPr>
        <w:t xml:space="preserve"> </w:t>
      </w:r>
      <w:r w:rsidR="00564DEE">
        <w:rPr>
          <w:rFonts w:ascii="Times New Roman" w:hAnsi="Times New Roman"/>
        </w:rPr>
        <w:t>from</w:t>
      </w:r>
      <w:r w:rsidR="00FD71D2" w:rsidRPr="0002654F">
        <w:rPr>
          <w:rFonts w:ascii="Times New Roman" w:hAnsi="Times New Roman"/>
        </w:rPr>
        <w:t xml:space="preserve"> sensory stimuli</w:t>
      </w:r>
      <w:r w:rsidR="00A40271" w:rsidRPr="0002654F">
        <w:rPr>
          <w:rFonts w:ascii="Times New Roman" w:hAnsi="Times New Roman"/>
        </w:rPr>
        <w:t xml:space="preserve"> </w:t>
      </w:r>
      <w:r w:rsidR="00E65E58" w:rsidRPr="0002654F">
        <w:rPr>
          <w:rFonts w:ascii="Times New Roman" w:hAnsi="Times New Roman"/>
        </w:rPr>
        <w:t xml:space="preserve">impairs </w:t>
      </w:r>
      <w:r w:rsidR="00F92155" w:rsidRPr="0002654F">
        <w:rPr>
          <w:rFonts w:ascii="Times New Roman" w:hAnsi="Times New Roman"/>
        </w:rPr>
        <w:t xml:space="preserve">performance on a wide range of perceptual tasks, including those </w:t>
      </w:r>
      <w:r w:rsidR="00ED2BFF" w:rsidRPr="0002654F">
        <w:rPr>
          <w:rFonts w:ascii="Times New Roman" w:hAnsi="Times New Roman"/>
        </w:rPr>
        <w:t>responsible for</w:t>
      </w:r>
      <w:r w:rsidR="00F92155" w:rsidRPr="0002654F">
        <w:rPr>
          <w:rFonts w:ascii="Times New Roman" w:hAnsi="Times New Roman"/>
        </w:rPr>
        <w:t xml:space="preserve"> social skills such as </w:t>
      </w:r>
      <w:r w:rsidR="005011AE" w:rsidRPr="0002654F">
        <w:rPr>
          <w:rFonts w:ascii="Times New Roman" w:hAnsi="Times New Roman"/>
        </w:rPr>
        <w:t xml:space="preserve">the </w:t>
      </w:r>
      <w:r w:rsidR="00F92155" w:rsidRPr="0002654F">
        <w:rPr>
          <w:rFonts w:ascii="Times New Roman" w:hAnsi="Times New Roman"/>
        </w:rPr>
        <w:t>recognition</w:t>
      </w:r>
      <w:r w:rsidR="005011AE" w:rsidRPr="0002654F">
        <w:rPr>
          <w:rFonts w:ascii="Times New Roman" w:hAnsi="Times New Roman"/>
        </w:rPr>
        <w:t xml:space="preserve"> of emotion</w:t>
      </w:r>
      <w:r w:rsidR="00F92155" w:rsidRPr="0002654F">
        <w:rPr>
          <w:rFonts w:ascii="Times New Roman" w:hAnsi="Times New Roman"/>
        </w:rPr>
        <w:t xml:space="preserve">. The main aim of the current study was to investigate whether using coloured lenses can improve </w:t>
      </w:r>
      <w:r w:rsidR="005011AE" w:rsidRPr="0002654F">
        <w:rPr>
          <w:rFonts w:ascii="Times New Roman" w:hAnsi="Times New Roman"/>
        </w:rPr>
        <w:t xml:space="preserve">the recognition </w:t>
      </w:r>
      <w:r w:rsidR="00AF2E21" w:rsidRPr="0002654F">
        <w:rPr>
          <w:rFonts w:ascii="Times New Roman" w:hAnsi="Times New Roman"/>
        </w:rPr>
        <w:t xml:space="preserve">of </w:t>
      </w:r>
      <w:r w:rsidR="00F92155" w:rsidRPr="0002654F">
        <w:rPr>
          <w:rFonts w:ascii="Times New Roman" w:hAnsi="Times New Roman"/>
        </w:rPr>
        <w:t xml:space="preserve">emotion </w:t>
      </w:r>
      <w:r w:rsidR="005011AE" w:rsidRPr="0002654F">
        <w:rPr>
          <w:rFonts w:ascii="Times New Roman" w:hAnsi="Times New Roman"/>
        </w:rPr>
        <w:t>by</w:t>
      </w:r>
      <w:r w:rsidR="00F92155" w:rsidRPr="0002654F">
        <w:rPr>
          <w:rFonts w:ascii="Times New Roman" w:hAnsi="Times New Roman"/>
        </w:rPr>
        <w:t xml:space="preserve"> children with ASD.  </w:t>
      </w:r>
    </w:p>
    <w:p w14:paraId="18AFBA43" w14:textId="77777777" w:rsidR="00002615" w:rsidRPr="0002654F" w:rsidRDefault="00002615" w:rsidP="00C11F53">
      <w:pPr>
        <w:spacing w:line="480" w:lineRule="auto"/>
        <w:jc w:val="both"/>
        <w:rPr>
          <w:rFonts w:ascii="Times New Roman" w:hAnsi="Times New Roman"/>
        </w:rPr>
      </w:pPr>
    </w:p>
    <w:p w14:paraId="28894F71" w14:textId="77777777" w:rsidR="004701C3" w:rsidRPr="0002654F" w:rsidRDefault="00002615" w:rsidP="004701C3">
      <w:pPr>
        <w:spacing w:line="480" w:lineRule="auto"/>
        <w:jc w:val="both"/>
        <w:rPr>
          <w:rFonts w:ascii="Times New Roman" w:hAnsi="Times New Roman"/>
        </w:rPr>
      </w:pPr>
      <w:r w:rsidRPr="0002654F">
        <w:rPr>
          <w:rFonts w:ascii="Times New Roman" w:hAnsi="Times New Roman"/>
        </w:rPr>
        <w:t xml:space="preserve">Atypical visual processing has been widely reported in individuals with ASD (e.g. </w:t>
      </w:r>
      <w:r w:rsidR="00741BE6" w:rsidRPr="0002654F">
        <w:rPr>
          <w:rFonts w:ascii="Times New Roman" w:hAnsi="Times New Roman"/>
        </w:rPr>
        <w:t xml:space="preserve">Latham, Chung, </w:t>
      </w:r>
      <w:r w:rsidR="003C4C5A" w:rsidRPr="0002654F">
        <w:rPr>
          <w:rFonts w:ascii="Times New Roman" w:hAnsi="Times New Roman"/>
        </w:rPr>
        <w:t xml:space="preserve">Allen, </w:t>
      </w:r>
      <w:r w:rsidR="00741BE6" w:rsidRPr="0002654F">
        <w:rPr>
          <w:rFonts w:ascii="Times New Roman" w:hAnsi="Times New Roman"/>
        </w:rPr>
        <w:t>Tavassoli &amp; Baron-Cohen</w:t>
      </w:r>
      <w:r w:rsidR="007F2526" w:rsidRPr="0002654F">
        <w:rPr>
          <w:rFonts w:ascii="Times New Roman" w:hAnsi="Times New Roman"/>
        </w:rPr>
        <w:t xml:space="preserve">, </w:t>
      </w:r>
      <w:r w:rsidR="00741BE6" w:rsidRPr="0002654F">
        <w:rPr>
          <w:rFonts w:ascii="Times New Roman" w:hAnsi="Times New Roman"/>
        </w:rPr>
        <w:t xml:space="preserve">2013; </w:t>
      </w:r>
      <w:r w:rsidR="00E65E58" w:rsidRPr="0002654F">
        <w:rPr>
          <w:rFonts w:ascii="Times New Roman" w:hAnsi="Times New Roman"/>
        </w:rPr>
        <w:t xml:space="preserve">see </w:t>
      </w:r>
      <w:r w:rsidRPr="0002654F">
        <w:rPr>
          <w:rFonts w:ascii="Times New Roman" w:hAnsi="Times New Roman"/>
        </w:rPr>
        <w:t xml:space="preserve">Simmons et al., 2009, for a review), </w:t>
      </w:r>
      <w:r w:rsidR="00564DEE">
        <w:rPr>
          <w:rFonts w:ascii="Times New Roman" w:hAnsi="Times New Roman"/>
        </w:rPr>
        <w:t>and</w:t>
      </w:r>
      <w:r w:rsidRPr="0002654F">
        <w:rPr>
          <w:rFonts w:ascii="Times New Roman" w:hAnsi="Times New Roman"/>
        </w:rPr>
        <w:t xml:space="preserve"> atypical visual function </w:t>
      </w:r>
      <w:r w:rsidR="00564DEE">
        <w:rPr>
          <w:rFonts w:ascii="Times New Roman" w:hAnsi="Times New Roman"/>
        </w:rPr>
        <w:t>has been</w:t>
      </w:r>
      <w:r w:rsidRPr="0002654F">
        <w:rPr>
          <w:rFonts w:ascii="Times New Roman" w:hAnsi="Times New Roman"/>
        </w:rPr>
        <w:t xml:space="preserve"> identified as one of the earliest and most stable markers of ASD. For example, the duration of saccades at </w:t>
      </w:r>
      <w:r w:rsidR="005011AE" w:rsidRPr="0002654F">
        <w:rPr>
          <w:rFonts w:ascii="Times New Roman" w:hAnsi="Times New Roman"/>
        </w:rPr>
        <w:t>seven</w:t>
      </w:r>
      <w:r w:rsidRPr="0002654F">
        <w:rPr>
          <w:rFonts w:ascii="Times New Roman" w:hAnsi="Times New Roman"/>
        </w:rPr>
        <w:t xml:space="preserve"> months has been shown to distinguish children receiving </w:t>
      </w:r>
      <w:r w:rsidR="003C4C5A" w:rsidRPr="0002654F">
        <w:rPr>
          <w:rFonts w:ascii="Times New Roman" w:hAnsi="Times New Roman"/>
        </w:rPr>
        <w:t xml:space="preserve">a </w:t>
      </w:r>
      <w:r w:rsidRPr="0002654F">
        <w:rPr>
          <w:rFonts w:ascii="Times New Roman" w:hAnsi="Times New Roman"/>
        </w:rPr>
        <w:t xml:space="preserve">later diagnosis of ASD (Wass et al., 2015). </w:t>
      </w:r>
      <w:r w:rsidR="004701C3" w:rsidRPr="0002654F">
        <w:rPr>
          <w:rFonts w:ascii="Times New Roman" w:hAnsi="Times New Roman"/>
        </w:rPr>
        <w:t>Others have reported atypical visual-perceptual behavio</w:t>
      </w:r>
      <w:r w:rsidR="00C00F68" w:rsidRPr="0002654F">
        <w:rPr>
          <w:rFonts w:ascii="Times New Roman" w:hAnsi="Times New Roman"/>
        </w:rPr>
        <w:t>u</w:t>
      </w:r>
      <w:r w:rsidR="004701C3" w:rsidRPr="0002654F">
        <w:rPr>
          <w:rFonts w:ascii="Times New Roman" w:hAnsi="Times New Roman"/>
        </w:rPr>
        <w:t>r on a range of tasks such as motion discrimination (see Dakin &amp; Frith, 2005 for a review), colour perception (Franklin et al., 2008)</w:t>
      </w:r>
      <w:r w:rsidR="00371121" w:rsidRPr="0002654F">
        <w:rPr>
          <w:rFonts w:ascii="Times New Roman" w:hAnsi="Times New Roman"/>
        </w:rPr>
        <w:t>, depth perception (Kaplan, 200</w:t>
      </w:r>
      <w:r w:rsidR="003E63A4" w:rsidRPr="0002654F">
        <w:rPr>
          <w:rFonts w:ascii="Times New Roman" w:hAnsi="Times New Roman"/>
        </w:rPr>
        <w:t>6), and visual completion tasks (De Wit, Schlooz, Hulstijn, &amp; van Lier</w:t>
      </w:r>
      <w:r w:rsidR="00474049" w:rsidRPr="0002654F">
        <w:rPr>
          <w:rFonts w:ascii="Times New Roman" w:hAnsi="Times New Roman"/>
        </w:rPr>
        <w:t xml:space="preserve">, </w:t>
      </w:r>
      <w:r w:rsidR="003E63A4" w:rsidRPr="0002654F">
        <w:rPr>
          <w:rFonts w:ascii="Times New Roman" w:hAnsi="Times New Roman"/>
        </w:rPr>
        <w:t>2007)</w:t>
      </w:r>
      <w:r w:rsidR="004701C3" w:rsidRPr="0002654F">
        <w:rPr>
          <w:rFonts w:ascii="Times New Roman" w:hAnsi="Times New Roman"/>
        </w:rPr>
        <w:t xml:space="preserve">. </w:t>
      </w:r>
      <w:bookmarkStart w:id="4" w:name="_Hlk517781899"/>
      <w:bookmarkEnd w:id="3"/>
    </w:p>
    <w:bookmarkEnd w:id="4"/>
    <w:p w14:paraId="36B9773F" w14:textId="77777777" w:rsidR="00474049" w:rsidRPr="0002654F" w:rsidRDefault="00474049" w:rsidP="000C326F">
      <w:pPr>
        <w:spacing w:line="480" w:lineRule="auto"/>
        <w:jc w:val="both"/>
        <w:rPr>
          <w:rFonts w:ascii="Times New Roman" w:hAnsi="Times New Roman"/>
        </w:rPr>
      </w:pPr>
    </w:p>
    <w:p w14:paraId="04207386" w14:textId="33886862" w:rsidR="000A6D20" w:rsidRPr="0002654F" w:rsidRDefault="002B4763" w:rsidP="000C326F">
      <w:pPr>
        <w:spacing w:line="480" w:lineRule="auto"/>
        <w:jc w:val="both"/>
        <w:rPr>
          <w:rFonts w:ascii="Times New Roman" w:hAnsi="Times New Roman"/>
        </w:rPr>
      </w:pPr>
      <w:r w:rsidRPr="0002654F">
        <w:rPr>
          <w:rFonts w:ascii="Times New Roman" w:hAnsi="Times New Roman"/>
        </w:rPr>
        <w:t xml:space="preserve">Unusual perceptual processing </w:t>
      </w:r>
      <w:r w:rsidR="00002615" w:rsidRPr="0002654F">
        <w:rPr>
          <w:rFonts w:ascii="Times New Roman" w:hAnsi="Times New Roman"/>
        </w:rPr>
        <w:t>has also been reported in response to a range of social stimuli</w:t>
      </w:r>
      <w:r w:rsidR="000C326F" w:rsidRPr="0002654F">
        <w:rPr>
          <w:rFonts w:ascii="Times New Roman" w:hAnsi="Times New Roman"/>
        </w:rPr>
        <w:t xml:space="preserve"> (Mottron et al., 2007)</w:t>
      </w:r>
      <w:r w:rsidR="000020E0" w:rsidRPr="0002654F">
        <w:rPr>
          <w:rFonts w:ascii="Times New Roman" w:hAnsi="Times New Roman"/>
        </w:rPr>
        <w:t>.</w:t>
      </w:r>
      <w:r w:rsidR="00002615" w:rsidRPr="0002654F">
        <w:rPr>
          <w:rFonts w:ascii="Times New Roman" w:hAnsi="Times New Roman"/>
        </w:rPr>
        <w:t xml:space="preserve"> </w:t>
      </w:r>
      <w:r w:rsidR="000020E0" w:rsidRPr="0002654F">
        <w:rPr>
          <w:rFonts w:ascii="Times New Roman" w:hAnsi="Times New Roman"/>
        </w:rPr>
        <w:t>F</w:t>
      </w:r>
      <w:r w:rsidR="00002615" w:rsidRPr="0002654F">
        <w:rPr>
          <w:rFonts w:ascii="Times New Roman" w:hAnsi="Times New Roman"/>
        </w:rPr>
        <w:t xml:space="preserve">or example, </w:t>
      </w:r>
      <w:r w:rsidR="000C326F" w:rsidRPr="0002654F">
        <w:rPr>
          <w:rFonts w:ascii="Times New Roman" w:hAnsi="Times New Roman"/>
        </w:rPr>
        <w:t>children with ASD make less frequent and atypically timed eye contact compared to those without</w:t>
      </w:r>
      <w:r w:rsidR="00564DEE">
        <w:rPr>
          <w:rFonts w:ascii="Times New Roman" w:hAnsi="Times New Roman"/>
        </w:rPr>
        <w:t>,</w:t>
      </w:r>
      <w:r w:rsidR="000C326F" w:rsidRPr="0002654F">
        <w:rPr>
          <w:rFonts w:ascii="Times New Roman" w:hAnsi="Times New Roman"/>
        </w:rPr>
        <w:t xml:space="preserve"> and have difficulties in sustaining joint attention with people (</w:t>
      </w:r>
      <w:bookmarkStart w:id="5" w:name="_Hlk517781932"/>
      <w:r w:rsidR="000C326F" w:rsidRPr="0002654F">
        <w:rPr>
          <w:rFonts w:ascii="Times New Roman" w:hAnsi="Times New Roman"/>
        </w:rPr>
        <w:t>Dawson</w:t>
      </w:r>
      <w:r w:rsidR="002D0648" w:rsidRPr="0002654F">
        <w:rPr>
          <w:rFonts w:ascii="Times New Roman" w:hAnsi="Times New Roman"/>
        </w:rPr>
        <w:t>,</w:t>
      </w:r>
      <w:r w:rsidR="000C326F" w:rsidRPr="0002654F">
        <w:rPr>
          <w:rFonts w:ascii="Times New Roman" w:hAnsi="Times New Roman"/>
        </w:rPr>
        <w:t xml:space="preserve"> </w:t>
      </w:r>
      <w:r w:rsidR="00476C85" w:rsidRPr="0002654F">
        <w:rPr>
          <w:rFonts w:ascii="Times New Roman" w:hAnsi="Times New Roman"/>
        </w:rPr>
        <w:t>Osterling, Meltzoff &amp; Kuhl,</w:t>
      </w:r>
      <w:r w:rsidR="000C326F" w:rsidRPr="0002654F">
        <w:rPr>
          <w:rFonts w:ascii="Times New Roman" w:hAnsi="Times New Roman"/>
        </w:rPr>
        <w:t xml:space="preserve"> 2000). They </w:t>
      </w:r>
      <w:r w:rsidR="00010C7B" w:rsidRPr="0002654F">
        <w:rPr>
          <w:rFonts w:ascii="Times New Roman" w:hAnsi="Times New Roman"/>
        </w:rPr>
        <w:t xml:space="preserve">are </w:t>
      </w:r>
      <w:r w:rsidR="008A1C2D" w:rsidRPr="0002654F">
        <w:rPr>
          <w:rFonts w:ascii="Times New Roman" w:hAnsi="Times New Roman"/>
        </w:rPr>
        <w:t>also</w:t>
      </w:r>
      <w:r w:rsidR="00010C7B" w:rsidRPr="0002654F">
        <w:rPr>
          <w:rFonts w:ascii="Times New Roman" w:hAnsi="Times New Roman"/>
        </w:rPr>
        <w:t xml:space="preserve"> reported as</w:t>
      </w:r>
      <w:r w:rsidR="008A1C2D" w:rsidRPr="0002654F">
        <w:rPr>
          <w:rFonts w:ascii="Times New Roman" w:hAnsi="Times New Roman"/>
        </w:rPr>
        <w:t xml:space="preserve"> </w:t>
      </w:r>
      <w:r w:rsidR="000C326F" w:rsidRPr="0002654F">
        <w:rPr>
          <w:rFonts w:ascii="Times New Roman" w:hAnsi="Times New Roman"/>
        </w:rPr>
        <w:t>ha</w:t>
      </w:r>
      <w:r w:rsidR="00010C7B" w:rsidRPr="0002654F">
        <w:rPr>
          <w:rFonts w:ascii="Times New Roman" w:hAnsi="Times New Roman"/>
        </w:rPr>
        <w:t>ving</w:t>
      </w:r>
      <w:r w:rsidR="000C326F" w:rsidRPr="0002654F">
        <w:rPr>
          <w:rFonts w:ascii="Times New Roman" w:hAnsi="Times New Roman"/>
        </w:rPr>
        <w:t xml:space="preserve"> difficulty orienting to </w:t>
      </w:r>
      <w:r w:rsidR="00D63515" w:rsidRPr="0002654F">
        <w:rPr>
          <w:rFonts w:ascii="Times New Roman" w:hAnsi="Times New Roman"/>
        </w:rPr>
        <w:t xml:space="preserve">faces </w:t>
      </w:r>
      <w:r w:rsidR="000C326F" w:rsidRPr="0002654F">
        <w:rPr>
          <w:rFonts w:ascii="Times New Roman" w:hAnsi="Times New Roman"/>
        </w:rPr>
        <w:t xml:space="preserve">and </w:t>
      </w:r>
      <w:r w:rsidR="00D63515" w:rsidRPr="0002654F">
        <w:rPr>
          <w:rFonts w:ascii="Times New Roman" w:hAnsi="Times New Roman"/>
        </w:rPr>
        <w:t xml:space="preserve">in </w:t>
      </w:r>
      <w:r w:rsidR="000C326F" w:rsidRPr="0002654F">
        <w:rPr>
          <w:rFonts w:ascii="Times New Roman" w:hAnsi="Times New Roman"/>
        </w:rPr>
        <w:t xml:space="preserve">discriminating </w:t>
      </w:r>
      <w:r w:rsidR="00D63515" w:rsidRPr="0002654F">
        <w:rPr>
          <w:rFonts w:ascii="Times New Roman" w:hAnsi="Times New Roman"/>
        </w:rPr>
        <w:t>them</w:t>
      </w:r>
      <w:r w:rsidR="00564DEE">
        <w:rPr>
          <w:rFonts w:ascii="Times New Roman" w:hAnsi="Times New Roman"/>
        </w:rPr>
        <w:t>,</w:t>
      </w:r>
      <w:r w:rsidR="00D63515" w:rsidRPr="0002654F">
        <w:rPr>
          <w:rFonts w:ascii="Times New Roman" w:hAnsi="Times New Roman"/>
        </w:rPr>
        <w:t xml:space="preserve"> </w:t>
      </w:r>
      <w:r w:rsidR="000C326F" w:rsidRPr="0002654F">
        <w:rPr>
          <w:rFonts w:ascii="Times New Roman" w:hAnsi="Times New Roman"/>
        </w:rPr>
        <w:t xml:space="preserve">and </w:t>
      </w:r>
      <w:r w:rsidR="00002615" w:rsidRPr="0002654F">
        <w:rPr>
          <w:rFonts w:ascii="Times New Roman" w:hAnsi="Times New Roman"/>
          <w:lang w:val="en-US"/>
        </w:rPr>
        <w:t xml:space="preserve">show diminished fixations </w:t>
      </w:r>
      <w:r w:rsidR="00367254">
        <w:rPr>
          <w:rFonts w:ascii="Times New Roman" w:hAnsi="Times New Roman"/>
          <w:lang w:val="en-US"/>
        </w:rPr>
        <w:t>on</w:t>
      </w:r>
      <w:r w:rsidR="00002615" w:rsidRPr="0002654F">
        <w:rPr>
          <w:rFonts w:ascii="Times New Roman" w:hAnsi="Times New Roman"/>
          <w:lang w:val="en-US"/>
        </w:rPr>
        <w:t xml:space="preserve"> the eyes during tasks such as face recognition (Harms</w:t>
      </w:r>
      <w:r w:rsidR="00AE0DF3" w:rsidRPr="0002654F">
        <w:rPr>
          <w:rFonts w:ascii="Times New Roman" w:hAnsi="Times New Roman"/>
          <w:lang w:val="en-US"/>
        </w:rPr>
        <w:t>,</w:t>
      </w:r>
      <w:r w:rsidR="007D61DB" w:rsidRPr="0002654F">
        <w:rPr>
          <w:rFonts w:ascii="Times New Roman" w:hAnsi="Times New Roman"/>
        </w:rPr>
        <w:t xml:space="preserve"> </w:t>
      </w:r>
      <w:r w:rsidR="007D61DB" w:rsidRPr="0002654F">
        <w:rPr>
          <w:rFonts w:ascii="Times New Roman" w:hAnsi="Times New Roman"/>
          <w:lang w:val="en-US"/>
        </w:rPr>
        <w:t xml:space="preserve">Martin &amp; Wallace </w:t>
      </w:r>
      <w:r w:rsidR="00002615" w:rsidRPr="0002654F">
        <w:rPr>
          <w:rFonts w:ascii="Times New Roman" w:hAnsi="Times New Roman"/>
          <w:lang w:val="en-US"/>
        </w:rPr>
        <w:t xml:space="preserve">2010; Senju </w:t>
      </w:r>
      <w:r w:rsidR="009F4504" w:rsidRPr="0002654F">
        <w:rPr>
          <w:rFonts w:ascii="Times New Roman" w:hAnsi="Times New Roman"/>
          <w:lang w:val="en-US"/>
        </w:rPr>
        <w:t>&amp;</w:t>
      </w:r>
      <w:r w:rsidR="00002615" w:rsidRPr="0002654F">
        <w:rPr>
          <w:rFonts w:ascii="Times New Roman" w:hAnsi="Times New Roman"/>
          <w:lang w:val="en-US"/>
        </w:rPr>
        <w:t xml:space="preserve"> Johnson, 2009; Tanaka </w:t>
      </w:r>
      <w:r w:rsidR="009F4504" w:rsidRPr="0002654F">
        <w:rPr>
          <w:rFonts w:ascii="Times New Roman" w:hAnsi="Times New Roman"/>
          <w:lang w:val="en-US"/>
        </w:rPr>
        <w:t>&amp;</w:t>
      </w:r>
      <w:r w:rsidR="00002615" w:rsidRPr="0002654F">
        <w:rPr>
          <w:rFonts w:ascii="Times New Roman" w:hAnsi="Times New Roman"/>
          <w:lang w:val="en-US"/>
        </w:rPr>
        <w:t xml:space="preserve"> Sung, 2016).</w:t>
      </w:r>
      <w:r w:rsidR="00E375D7" w:rsidRPr="0002654F">
        <w:rPr>
          <w:rFonts w:ascii="Times New Roman" w:hAnsi="Times New Roman"/>
        </w:rPr>
        <w:t xml:space="preserve"> The</w:t>
      </w:r>
      <w:r w:rsidR="004701C3" w:rsidRPr="0002654F">
        <w:rPr>
          <w:rFonts w:ascii="Times New Roman" w:hAnsi="Times New Roman"/>
        </w:rPr>
        <w:t xml:space="preserve">se </w:t>
      </w:r>
      <w:r w:rsidR="00E375D7" w:rsidRPr="0002654F">
        <w:rPr>
          <w:rFonts w:ascii="Times New Roman" w:hAnsi="Times New Roman"/>
        </w:rPr>
        <w:t xml:space="preserve">deficits </w:t>
      </w:r>
      <w:r w:rsidR="004701C3" w:rsidRPr="0002654F">
        <w:rPr>
          <w:rFonts w:ascii="Times New Roman" w:hAnsi="Times New Roman"/>
        </w:rPr>
        <w:t xml:space="preserve">have been found to extend to </w:t>
      </w:r>
      <w:r w:rsidR="00E375D7" w:rsidRPr="0002654F">
        <w:rPr>
          <w:rFonts w:ascii="Times New Roman" w:hAnsi="Times New Roman"/>
        </w:rPr>
        <w:t xml:space="preserve">dynamic stimuli </w:t>
      </w:r>
      <w:r w:rsidR="00E90475" w:rsidRPr="0002654F">
        <w:rPr>
          <w:rFonts w:ascii="Times New Roman" w:hAnsi="Times New Roman"/>
        </w:rPr>
        <w:t xml:space="preserve">such as images </w:t>
      </w:r>
      <w:r w:rsidR="00E375D7" w:rsidRPr="0002654F">
        <w:rPr>
          <w:rFonts w:ascii="Times New Roman" w:hAnsi="Times New Roman"/>
        </w:rPr>
        <w:t xml:space="preserve">of people interacting, or people expressing emotion </w:t>
      </w:r>
      <w:r w:rsidR="00E90475" w:rsidRPr="0002654F">
        <w:rPr>
          <w:rFonts w:ascii="Times New Roman" w:hAnsi="Times New Roman"/>
        </w:rPr>
        <w:t>in various ways</w:t>
      </w:r>
      <w:r w:rsidR="00E375D7" w:rsidRPr="0002654F">
        <w:rPr>
          <w:rFonts w:ascii="Times New Roman" w:hAnsi="Times New Roman"/>
        </w:rPr>
        <w:t xml:space="preserve"> (</w:t>
      </w:r>
      <w:r w:rsidR="00E65E58" w:rsidRPr="0002654F">
        <w:rPr>
          <w:rFonts w:ascii="Times New Roman" w:hAnsi="Times New Roman"/>
        </w:rPr>
        <w:t>including</w:t>
      </w:r>
      <w:r w:rsidR="00E375D7" w:rsidRPr="0002654F">
        <w:rPr>
          <w:rFonts w:ascii="Times New Roman" w:hAnsi="Times New Roman"/>
        </w:rPr>
        <w:t xml:space="preserve"> vocal and nonverbal communication) (</w:t>
      </w:r>
      <w:r w:rsidR="00861F94" w:rsidRPr="0002654F">
        <w:rPr>
          <w:rFonts w:ascii="Times New Roman" w:hAnsi="Times New Roman"/>
        </w:rPr>
        <w:t>Smith, Montagne, Perrett, Gill &amp; Gallaher, 2010; Pelphrey, Morris, McCarthy &amp; Labar, 2007</w:t>
      </w:r>
      <w:r w:rsidR="00E375D7" w:rsidRPr="0002654F">
        <w:rPr>
          <w:rFonts w:ascii="Times New Roman" w:hAnsi="Times New Roman"/>
        </w:rPr>
        <w:t>)</w:t>
      </w:r>
      <w:r w:rsidR="004B29DF" w:rsidRPr="0002654F">
        <w:rPr>
          <w:rFonts w:ascii="Times New Roman" w:hAnsi="Times New Roman"/>
        </w:rPr>
        <w:t>.</w:t>
      </w:r>
    </w:p>
    <w:p w14:paraId="6BFC81AA" w14:textId="77777777" w:rsidR="00201DC4" w:rsidRPr="0002654F" w:rsidRDefault="00201DC4" w:rsidP="000C326F">
      <w:pPr>
        <w:spacing w:line="480" w:lineRule="auto"/>
        <w:jc w:val="both"/>
        <w:rPr>
          <w:rFonts w:ascii="Times New Roman" w:hAnsi="Times New Roman"/>
        </w:rPr>
      </w:pPr>
    </w:p>
    <w:p w14:paraId="51075A7B" w14:textId="77777777" w:rsidR="00201DC4" w:rsidRPr="0002654F" w:rsidRDefault="00201DC4" w:rsidP="000C326F">
      <w:pPr>
        <w:spacing w:line="480" w:lineRule="auto"/>
        <w:jc w:val="both"/>
        <w:rPr>
          <w:rFonts w:ascii="Times New Roman" w:hAnsi="Times New Roman"/>
        </w:rPr>
      </w:pPr>
      <w:r w:rsidRPr="0002654F">
        <w:rPr>
          <w:rFonts w:ascii="Times New Roman" w:hAnsi="Times New Roman"/>
        </w:rPr>
        <w:t xml:space="preserve">Atypical visual processing has also been thought to contribute to the social difficulties </w:t>
      </w:r>
      <w:r w:rsidR="00E65E58" w:rsidRPr="0002654F">
        <w:rPr>
          <w:rFonts w:ascii="Times New Roman" w:hAnsi="Times New Roman"/>
        </w:rPr>
        <w:t>experienced by individuals with</w:t>
      </w:r>
      <w:r w:rsidRPr="0002654F">
        <w:rPr>
          <w:rFonts w:ascii="Times New Roman" w:hAnsi="Times New Roman"/>
        </w:rPr>
        <w:t xml:space="preserve"> </w:t>
      </w:r>
      <w:r w:rsidR="00E65E58" w:rsidRPr="0002654F">
        <w:rPr>
          <w:rFonts w:ascii="Times New Roman" w:hAnsi="Times New Roman"/>
        </w:rPr>
        <w:t>ASD.</w:t>
      </w:r>
      <w:r w:rsidRPr="0002654F">
        <w:rPr>
          <w:rFonts w:ascii="Times New Roman" w:hAnsi="Times New Roman"/>
        </w:rPr>
        <w:t xml:space="preserve"> For example, the frequency of lateral glances and visual hypo-responsivity predicts poorer social skills and greater overall ASD symptomology (Hellendoorn et al., 2014; Kern et al., 2007). Furthermore, children with the atypical visual function</w:t>
      </w:r>
      <w:r w:rsidR="00564DEE">
        <w:rPr>
          <w:rFonts w:ascii="Times New Roman" w:hAnsi="Times New Roman"/>
        </w:rPr>
        <w:t xml:space="preserve"> described above</w:t>
      </w:r>
      <w:r w:rsidRPr="0002654F">
        <w:rPr>
          <w:rFonts w:ascii="Times New Roman" w:hAnsi="Times New Roman"/>
        </w:rPr>
        <w:t xml:space="preserve"> have been identified as having more social deficits due to difficulties in social learning from visual cues (Farran &amp; McGaha, 2001).</w:t>
      </w:r>
    </w:p>
    <w:bookmarkEnd w:id="5"/>
    <w:p w14:paraId="2227071D" w14:textId="77777777" w:rsidR="002B4763" w:rsidRPr="0002654F" w:rsidRDefault="002B4763" w:rsidP="00FB1FBC">
      <w:pPr>
        <w:spacing w:line="480" w:lineRule="auto"/>
        <w:jc w:val="both"/>
        <w:rPr>
          <w:rFonts w:ascii="Times New Roman" w:hAnsi="Times New Roman"/>
        </w:rPr>
      </w:pPr>
    </w:p>
    <w:p w14:paraId="4E48A2A0" w14:textId="6FF50D17" w:rsidR="00F4671D" w:rsidRPr="0002654F" w:rsidRDefault="008B7928" w:rsidP="00FB1FBC">
      <w:pPr>
        <w:spacing w:line="480" w:lineRule="auto"/>
        <w:jc w:val="both"/>
        <w:rPr>
          <w:rFonts w:ascii="Times New Roman" w:hAnsi="Times New Roman"/>
        </w:rPr>
      </w:pPr>
      <w:r w:rsidRPr="0002654F">
        <w:rPr>
          <w:rFonts w:ascii="Times New Roman" w:hAnsi="Times New Roman"/>
        </w:rPr>
        <w:t>Many of the perceptual atypicalities reported in ASD are reminiscent of those referred to in other literature as visual stress (Wilkins 1995, 2003</w:t>
      </w:r>
      <w:r w:rsidR="005E75FB" w:rsidRPr="0002654F">
        <w:rPr>
          <w:rFonts w:ascii="Times New Roman" w:hAnsi="Times New Roman"/>
        </w:rPr>
        <w:t>; Robertson &amp; Simmons, 2015</w:t>
      </w:r>
      <w:r w:rsidRPr="0002654F">
        <w:rPr>
          <w:rFonts w:ascii="Times New Roman" w:hAnsi="Times New Roman"/>
        </w:rPr>
        <w:t>)</w:t>
      </w:r>
      <w:r w:rsidR="00143479" w:rsidRPr="0002654F">
        <w:rPr>
          <w:rFonts w:ascii="Times New Roman" w:hAnsi="Times New Roman"/>
        </w:rPr>
        <w:t xml:space="preserve">. </w:t>
      </w:r>
      <w:r w:rsidR="006E1170" w:rsidRPr="0002654F">
        <w:rPr>
          <w:rFonts w:ascii="Times New Roman" w:hAnsi="Times New Roman"/>
        </w:rPr>
        <w:t>V</w:t>
      </w:r>
      <w:r w:rsidR="00F4671D" w:rsidRPr="0002654F">
        <w:rPr>
          <w:rFonts w:ascii="Times New Roman" w:hAnsi="Times New Roman"/>
        </w:rPr>
        <w:t xml:space="preserve">isual stress </w:t>
      </w:r>
      <w:r w:rsidR="00564DEE">
        <w:rPr>
          <w:rFonts w:ascii="Times New Roman" w:hAnsi="Times New Roman"/>
        </w:rPr>
        <w:t xml:space="preserve">here </w:t>
      </w:r>
      <w:r w:rsidR="00F4671D" w:rsidRPr="0002654F">
        <w:rPr>
          <w:rFonts w:ascii="Times New Roman" w:hAnsi="Times New Roman"/>
        </w:rPr>
        <w:t xml:space="preserve">refers to visual discomfort </w:t>
      </w:r>
      <w:r w:rsidR="00C01513" w:rsidRPr="0002654F">
        <w:rPr>
          <w:rFonts w:ascii="Times New Roman" w:hAnsi="Times New Roman"/>
        </w:rPr>
        <w:t xml:space="preserve">and perceptual distortion </w:t>
      </w:r>
      <w:r w:rsidR="00F4671D" w:rsidRPr="0002654F">
        <w:rPr>
          <w:rFonts w:ascii="Times New Roman" w:hAnsi="Times New Roman"/>
        </w:rPr>
        <w:t xml:space="preserve">most notably when </w:t>
      </w:r>
      <w:r w:rsidR="00E90475" w:rsidRPr="0002654F">
        <w:rPr>
          <w:rFonts w:ascii="Times New Roman" w:hAnsi="Times New Roman"/>
        </w:rPr>
        <w:t xml:space="preserve">viewing spatially repetitive material such as </w:t>
      </w:r>
      <w:r w:rsidR="00584CFB" w:rsidRPr="0002654F">
        <w:rPr>
          <w:rFonts w:ascii="Times New Roman" w:hAnsi="Times New Roman"/>
        </w:rPr>
        <w:t>text</w:t>
      </w:r>
      <w:r w:rsidR="0002654F">
        <w:rPr>
          <w:rFonts w:ascii="Times New Roman" w:hAnsi="Times New Roman"/>
        </w:rPr>
        <w:t xml:space="preserve"> </w:t>
      </w:r>
      <w:r w:rsidR="00584CFB" w:rsidRPr="0002654F">
        <w:rPr>
          <w:rFonts w:ascii="Times New Roman" w:hAnsi="Times New Roman"/>
        </w:rPr>
        <w:t>and</w:t>
      </w:r>
      <w:r w:rsidR="00F4671D" w:rsidRPr="0002654F">
        <w:rPr>
          <w:rFonts w:ascii="Times New Roman" w:hAnsi="Times New Roman"/>
        </w:rPr>
        <w:t xml:space="preserve"> can include symptoms</w:t>
      </w:r>
      <w:r w:rsidR="00E375D7" w:rsidRPr="0002654F">
        <w:rPr>
          <w:rFonts w:ascii="Times New Roman" w:hAnsi="Times New Roman"/>
        </w:rPr>
        <w:t xml:space="preserve"> such as blurring or apparent movement, or colours around letters </w:t>
      </w:r>
      <w:bookmarkStart w:id="6" w:name="_Hlk517781960"/>
      <w:r w:rsidR="00E375D7" w:rsidRPr="0002654F">
        <w:rPr>
          <w:rFonts w:ascii="Times New Roman" w:hAnsi="Times New Roman"/>
        </w:rPr>
        <w:t xml:space="preserve">(Wilkins </w:t>
      </w:r>
      <w:r w:rsidR="00E375D7" w:rsidRPr="0002654F">
        <w:rPr>
          <w:rFonts w:ascii="Times New Roman" w:hAnsi="Times New Roman"/>
        </w:rPr>
        <w:lastRenderedPageBreak/>
        <w:t>&amp; Nimmo-Smith, 1984).</w:t>
      </w:r>
      <w:r w:rsidR="000020E0" w:rsidRPr="0002654F">
        <w:rPr>
          <w:rFonts w:ascii="Times New Roman" w:hAnsi="Times New Roman"/>
        </w:rPr>
        <w:t xml:space="preserve"> </w:t>
      </w:r>
      <w:r w:rsidR="00C01513" w:rsidRPr="0002654F">
        <w:rPr>
          <w:rFonts w:ascii="Times New Roman" w:hAnsi="Times New Roman"/>
        </w:rPr>
        <w:t xml:space="preserve">Although </w:t>
      </w:r>
      <w:r w:rsidR="00143479" w:rsidRPr="0002654F">
        <w:rPr>
          <w:rFonts w:ascii="Times New Roman" w:hAnsi="Times New Roman"/>
        </w:rPr>
        <w:t xml:space="preserve">visual stress has been noted in individuals with ASD when reading (Ludlow et </w:t>
      </w:r>
      <w:r w:rsidR="005869E0">
        <w:rPr>
          <w:rFonts w:ascii="Times New Roman" w:hAnsi="Times New Roman"/>
        </w:rPr>
        <w:t>al</w:t>
      </w:r>
      <w:r w:rsidR="00143479" w:rsidRPr="0002654F">
        <w:rPr>
          <w:rFonts w:ascii="Times New Roman" w:hAnsi="Times New Roman"/>
        </w:rPr>
        <w:t>., 2006; 2014),</w:t>
      </w:r>
      <w:r w:rsidR="007D0462" w:rsidRPr="0002654F">
        <w:rPr>
          <w:rFonts w:ascii="Times New Roman" w:hAnsi="Times New Roman"/>
        </w:rPr>
        <w:t xml:space="preserve"> both</w:t>
      </w:r>
      <w:r w:rsidR="00143479" w:rsidRPr="0002654F">
        <w:rPr>
          <w:rFonts w:ascii="Times New Roman" w:hAnsi="Times New Roman"/>
        </w:rPr>
        <w:t xml:space="preserve"> </w:t>
      </w:r>
      <w:r w:rsidR="00BB50CA" w:rsidRPr="0002654F">
        <w:rPr>
          <w:rFonts w:ascii="Times New Roman" w:hAnsi="Times New Roman"/>
        </w:rPr>
        <w:t xml:space="preserve">the </w:t>
      </w:r>
      <w:r w:rsidR="00DB1533" w:rsidRPr="0002654F">
        <w:rPr>
          <w:rFonts w:ascii="Times New Roman" w:hAnsi="Times New Roman"/>
        </w:rPr>
        <w:t>existence</w:t>
      </w:r>
      <w:r w:rsidR="007D0462" w:rsidRPr="0002654F">
        <w:rPr>
          <w:rFonts w:ascii="Times New Roman" w:hAnsi="Times New Roman"/>
        </w:rPr>
        <w:t xml:space="preserve"> and definition</w:t>
      </w:r>
      <w:r w:rsidR="00DB1533" w:rsidRPr="0002654F">
        <w:rPr>
          <w:rFonts w:ascii="Times New Roman" w:hAnsi="Times New Roman"/>
        </w:rPr>
        <w:t xml:space="preserve"> of</w:t>
      </w:r>
      <w:r w:rsidR="00143479" w:rsidRPr="0002654F">
        <w:rPr>
          <w:rFonts w:ascii="Times New Roman" w:hAnsi="Times New Roman"/>
        </w:rPr>
        <w:t xml:space="preserve"> visual stress</w:t>
      </w:r>
      <w:r w:rsidR="00BB50CA" w:rsidRPr="0002654F">
        <w:rPr>
          <w:rFonts w:ascii="Times New Roman" w:hAnsi="Times New Roman"/>
        </w:rPr>
        <w:t xml:space="preserve"> has been heavily debated</w:t>
      </w:r>
      <w:r w:rsidR="00C01513" w:rsidRPr="0002654F">
        <w:rPr>
          <w:rFonts w:ascii="Times New Roman" w:hAnsi="Times New Roman"/>
        </w:rPr>
        <w:t>.</w:t>
      </w:r>
      <w:r w:rsidR="007D0462" w:rsidRPr="0002654F">
        <w:rPr>
          <w:rFonts w:ascii="Times New Roman" w:hAnsi="Times New Roman"/>
        </w:rPr>
        <w:t xml:space="preserve"> </w:t>
      </w:r>
      <w:r w:rsidR="00C01513" w:rsidRPr="0002654F">
        <w:rPr>
          <w:rFonts w:ascii="Times New Roman" w:hAnsi="Times New Roman"/>
        </w:rPr>
        <w:t>I</w:t>
      </w:r>
      <w:r w:rsidR="007D0462" w:rsidRPr="0002654F">
        <w:rPr>
          <w:rFonts w:ascii="Times New Roman" w:hAnsi="Times New Roman"/>
        </w:rPr>
        <w:t>t i</w:t>
      </w:r>
      <w:r w:rsidR="00BB50CA" w:rsidRPr="0002654F">
        <w:rPr>
          <w:rFonts w:ascii="Times New Roman" w:hAnsi="Times New Roman"/>
        </w:rPr>
        <w:t>s</w:t>
      </w:r>
      <w:r w:rsidR="00F300D2" w:rsidRPr="0002654F">
        <w:rPr>
          <w:rFonts w:ascii="Times New Roman" w:hAnsi="Times New Roman"/>
        </w:rPr>
        <w:t xml:space="preserve"> not yet</w:t>
      </w:r>
      <w:r w:rsidR="00BB50CA" w:rsidRPr="0002654F">
        <w:rPr>
          <w:rFonts w:ascii="Times New Roman" w:hAnsi="Times New Roman"/>
        </w:rPr>
        <w:t xml:space="preserve"> clear how the </w:t>
      </w:r>
      <w:r w:rsidR="00DB1533" w:rsidRPr="0002654F">
        <w:rPr>
          <w:rFonts w:ascii="Times New Roman" w:hAnsi="Times New Roman"/>
        </w:rPr>
        <w:t xml:space="preserve">perceptual behaviours reported in ASD </w:t>
      </w:r>
      <w:r w:rsidR="00BB50CA" w:rsidRPr="0002654F">
        <w:rPr>
          <w:rFonts w:ascii="Times New Roman" w:hAnsi="Times New Roman"/>
        </w:rPr>
        <w:t xml:space="preserve">would be accounted for in </w:t>
      </w:r>
      <w:r w:rsidR="00143479" w:rsidRPr="0002654F">
        <w:rPr>
          <w:rFonts w:ascii="Times New Roman" w:hAnsi="Times New Roman"/>
        </w:rPr>
        <w:t>non-text-based stimuli</w:t>
      </w:r>
      <w:r w:rsidR="00C01513" w:rsidRPr="0002654F">
        <w:rPr>
          <w:rFonts w:ascii="Times New Roman" w:hAnsi="Times New Roman"/>
        </w:rPr>
        <w:t>, although the prevalence of stressful visual stimuli in the modern urban environment has been noted (Wilkins et al 2018)</w:t>
      </w:r>
      <w:r w:rsidR="00143479" w:rsidRPr="0002654F">
        <w:rPr>
          <w:rFonts w:ascii="Times New Roman" w:hAnsi="Times New Roman"/>
        </w:rPr>
        <w:t xml:space="preserve">. </w:t>
      </w:r>
      <w:r w:rsidR="00C01513" w:rsidRPr="0002654F">
        <w:rPr>
          <w:rFonts w:ascii="Times New Roman" w:hAnsi="Times New Roman"/>
        </w:rPr>
        <w:t>S</w:t>
      </w:r>
      <w:r w:rsidR="00DB1533" w:rsidRPr="0002654F">
        <w:rPr>
          <w:rFonts w:ascii="Times New Roman" w:hAnsi="Times New Roman"/>
        </w:rPr>
        <w:t xml:space="preserve">ome have argued that the visual abnormalities </w:t>
      </w:r>
      <w:r w:rsidR="00BB50CA" w:rsidRPr="0002654F">
        <w:rPr>
          <w:rFonts w:ascii="Times New Roman" w:hAnsi="Times New Roman"/>
        </w:rPr>
        <w:t>should be</w:t>
      </w:r>
      <w:r w:rsidR="00DB1533" w:rsidRPr="0002654F">
        <w:rPr>
          <w:rFonts w:ascii="Times New Roman" w:hAnsi="Times New Roman"/>
        </w:rPr>
        <w:t xml:space="preserve"> considered as visual sensory behaviours </w:t>
      </w:r>
      <w:r w:rsidR="00143479" w:rsidRPr="0002654F">
        <w:rPr>
          <w:rFonts w:ascii="Times New Roman" w:hAnsi="Times New Roman"/>
        </w:rPr>
        <w:t>characterised by hypersensitivity to environmental stimuli</w:t>
      </w:r>
      <w:r w:rsidR="00DB1533" w:rsidRPr="0002654F">
        <w:rPr>
          <w:rFonts w:ascii="Times New Roman" w:hAnsi="Times New Roman"/>
        </w:rPr>
        <w:t xml:space="preserve"> (Ludlow &amp; Wilkins, 2014)</w:t>
      </w:r>
      <w:r w:rsidR="00143479" w:rsidRPr="0002654F">
        <w:rPr>
          <w:rFonts w:ascii="Times New Roman" w:hAnsi="Times New Roman"/>
        </w:rPr>
        <w:t xml:space="preserve">. </w:t>
      </w:r>
      <w:r w:rsidR="00CF7024" w:rsidRPr="0002654F">
        <w:rPr>
          <w:rFonts w:ascii="Times New Roman" w:hAnsi="Times New Roman"/>
        </w:rPr>
        <w:t xml:space="preserve">For those individuals who experience </w:t>
      </w:r>
      <w:r w:rsidR="00DB1533" w:rsidRPr="0002654F">
        <w:rPr>
          <w:rFonts w:ascii="Times New Roman" w:hAnsi="Times New Roman"/>
        </w:rPr>
        <w:t>either high levels of visual stress and/or visual sensory disturbances</w:t>
      </w:r>
      <w:r w:rsidR="00CF7024" w:rsidRPr="0002654F">
        <w:rPr>
          <w:rFonts w:ascii="Times New Roman" w:hAnsi="Times New Roman"/>
        </w:rPr>
        <w:t>, perceptual distortions have been found to be reduced with the use of a transparent colour</w:t>
      </w:r>
      <w:r w:rsidR="00D63515" w:rsidRPr="0002654F">
        <w:rPr>
          <w:rFonts w:ascii="Times New Roman" w:hAnsi="Times New Roman"/>
        </w:rPr>
        <w:t>ed</w:t>
      </w:r>
      <w:r w:rsidR="00CF7024" w:rsidRPr="0002654F">
        <w:rPr>
          <w:rFonts w:ascii="Times New Roman" w:hAnsi="Times New Roman"/>
        </w:rPr>
        <w:t xml:space="preserve"> overlay (Wilkins, 2003).</w:t>
      </w:r>
      <w:bookmarkEnd w:id="6"/>
    </w:p>
    <w:p w14:paraId="5393ABB7" w14:textId="77777777" w:rsidR="00F4671D" w:rsidRPr="0002654F" w:rsidRDefault="00F4671D" w:rsidP="00FB1FBC">
      <w:pPr>
        <w:spacing w:line="480" w:lineRule="auto"/>
        <w:jc w:val="both"/>
        <w:rPr>
          <w:rFonts w:ascii="Times New Roman" w:hAnsi="Times New Roman"/>
        </w:rPr>
      </w:pPr>
    </w:p>
    <w:p w14:paraId="632F7248" w14:textId="12E9A27E" w:rsidR="008908CC" w:rsidRPr="0002654F" w:rsidRDefault="005869E0" w:rsidP="00FB1FBC">
      <w:pPr>
        <w:spacing w:line="480" w:lineRule="auto"/>
        <w:jc w:val="both"/>
        <w:rPr>
          <w:rFonts w:ascii="Times New Roman" w:hAnsi="Times New Roman"/>
        </w:rPr>
      </w:pPr>
      <w:r>
        <w:rPr>
          <w:rFonts w:ascii="Times New Roman" w:hAnsi="Times New Roman"/>
        </w:rPr>
        <w:t>The Intuitive Coloured O</w:t>
      </w:r>
      <w:r w:rsidR="00FB1FBC" w:rsidRPr="0002654F">
        <w:rPr>
          <w:rFonts w:ascii="Times New Roman" w:hAnsi="Times New Roman"/>
        </w:rPr>
        <w:t xml:space="preserve">verlays are sheets of coloured plastic </w:t>
      </w:r>
      <w:r w:rsidR="00D63515" w:rsidRPr="0002654F">
        <w:rPr>
          <w:rFonts w:ascii="Times New Roman" w:hAnsi="Times New Roman"/>
        </w:rPr>
        <w:t xml:space="preserve">that </w:t>
      </w:r>
      <w:r w:rsidR="00002615" w:rsidRPr="0002654F">
        <w:rPr>
          <w:rFonts w:ascii="Times New Roman" w:hAnsi="Times New Roman"/>
        </w:rPr>
        <w:t xml:space="preserve">were </w:t>
      </w:r>
      <w:r w:rsidR="00FB1FBC" w:rsidRPr="0002654F">
        <w:rPr>
          <w:rFonts w:ascii="Times New Roman" w:hAnsi="Times New Roman"/>
        </w:rPr>
        <w:t>designed to be placed over text when reading</w:t>
      </w:r>
      <w:r w:rsidR="007B5C1E" w:rsidRPr="0002654F">
        <w:rPr>
          <w:rFonts w:ascii="Times New Roman" w:hAnsi="Times New Roman"/>
        </w:rPr>
        <w:t xml:space="preserve">. </w:t>
      </w:r>
      <w:bookmarkStart w:id="7" w:name="_Hlk522266566"/>
      <w:r w:rsidR="007B5C1E" w:rsidRPr="0002654F">
        <w:rPr>
          <w:rFonts w:ascii="Times New Roman" w:hAnsi="Times New Roman"/>
        </w:rPr>
        <w:t>They</w:t>
      </w:r>
      <w:r w:rsidR="00FB1FBC" w:rsidRPr="0002654F">
        <w:rPr>
          <w:rFonts w:ascii="Times New Roman" w:hAnsi="Times New Roman"/>
        </w:rPr>
        <w:t xml:space="preserve"> sample </w:t>
      </w:r>
      <w:r w:rsidR="00296C2F" w:rsidRPr="0002654F">
        <w:rPr>
          <w:rFonts w:ascii="Times New Roman" w:hAnsi="Times New Roman"/>
        </w:rPr>
        <w:t>chromaticit</w:t>
      </w:r>
      <w:r w:rsidR="007B5C1E" w:rsidRPr="0002654F">
        <w:rPr>
          <w:rFonts w:ascii="Times New Roman" w:hAnsi="Times New Roman"/>
        </w:rPr>
        <w:t>ie</w:t>
      </w:r>
      <w:r w:rsidR="00296C2F" w:rsidRPr="0002654F">
        <w:rPr>
          <w:rFonts w:ascii="Times New Roman" w:hAnsi="Times New Roman"/>
        </w:rPr>
        <w:t>s</w:t>
      </w:r>
      <w:r w:rsidR="00FB1FBC" w:rsidRPr="0002654F">
        <w:rPr>
          <w:rFonts w:ascii="Times New Roman" w:hAnsi="Times New Roman"/>
        </w:rPr>
        <w:t xml:space="preserve"> systematically and comprehensively so that if there </w:t>
      </w:r>
      <w:r w:rsidR="007B5C1E" w:rsidRPr="0002654F">
        <w:rPr>
          <w:rFonts w:ascii="Times New Roman" w:hAnsi="Times New Roman"/>
        </w:rPr>
        <w:t xml:space="preserve">is </w:t>
      </w:r>
      <w:r w:rsidR="00FB1FBC" w:rsidRPr="0002654F">
        <w:rPr>
          <w:rFonts w:ascii="Times New Roman" w:hAnsi="Times New Roman"/>
        </w:rPr>
        <w:t xml:space="preserve">any colour that might benefit reading, there </w:t>
      </w:r>
      <w:r w:rsidR="007B5C1E" w:rsidRPr="0002654F">
        <w:rPr>
          <w:rFonts w:ascii="Times New Roman" w:hAnsi="Times New Roman"/>
        </w:rPr>
        <w:t xml:space="preserve">is </w:t>
      </w:r>
      <w:r w:rsidR="007A4088" w:rsidRPr="0002654F">
        <w:rPr>
          <w:rFonts w:ascii="Times New Roman" w:hAnsi="Times New Roman"/>
        </w:rPr>
        <w:t>an</w:t>
      </w:r>
      <w:r w:rsidR="00FB1FBC" w:rsidRPr="0002654F">
        <w:rPr>
          <w:rFonts w:ascii="Times New Roman" w:hAnsi="Times New Roman"/>
        </w:rPr>
        <w:t xml:space="preserve"> overlay or combination of overlays </w:t>
      </w:r>
      <w:r w:rsidR="007B5C1E" w:rsidRPr="0002654F">
        <w:rPr>
          <w:rFonts w:ascii="Times New Roman" w:hAnsi="Times New Roman"/>
        </w:rPr>
        <w:t xml:space="preserve">available </w:t>
      </w:r>
      <w:r w:rsidR="00FB1FBC" w:rsidRPr="0002654F">
        <w:rPr>
          <w:rFonts w:ascii="Times New Roman" w:hAnsi="Times New Roman"/>
        </w:rPr>
        <w:t>that provide</w:t>
      </w:r>
      <w:r w:rsidR="007B5C1E" w:rsidRPr="0002654F">
        <w:rPr>
          <w:rFonts w:ascii="Times New Roman" w:hAnsi="Times New Roman"/>
        </w:rPr>
        <w:t>s</w:t>
      </w:r>
      <w:r w:rsidR="00FB1FBC" w:rsidRPr="0002654F">
        <w:rPr>
          <w:rFonts w:ascii="Times New Roman" w:hAnsi="Times New Roman"/>
        </w:rPr>
        <w:t xml:space="preserve"> a close approximation to this colour (</w:t>
      </w:r>
      <w:bookmarkStart w:id="8" w:name="_Hlk517782017"/>
      <w:r w:rsidR="00FB1FBC" w:rsidRPr="0002654F">
        <w:rPr>
          <w:rFonts w:ascii="Times New Roman" w:hAnsi="Times New Roman"/>
        </w:rPr>
        <w:t>Wilkins</w:t>
      </w:r>
      <w:r w:rsidR="00476C85" w:rsidRPr="0002654F">
        <w:rPr>
          <w:rFonts w:ascii="Times New Roman" w:hAnsi="Times New Roman"/>
        </w:rPr>
        <w:t xml:space="preserve"> et al.,</w:t>
      </w:r>
      <w:r w:rsidR="00FB1FBC" w:rsidRPr="0002654F">
        <w:rPr>
          <w:rFonts w:ascii="Times New Roman" w:hAnsi="Times New Roman"/>
        </w:rPr>
        <w:t xml:space="preserve"> 1994</w:t>
      </w:r>
      <w:bookmarkEnd w:id="7"/>
      <w:r w:rsidR="00FB1FBC" w:rsidRPr="0002654F">
        <w:rPr>
          <w:rFonts w:ascii="Times New Roman" w:hAnsi="Times New Roman"/>
        </w:rPr>
        <w:t xml:space="preserve">). In children with ASD, it has been shown that </w:t>
      </w:r>
      <w:r>
        <w:rPr>
          <w:rFonts w:ascii="Times New Roman" w:hAnsi="Times New Roman"/>
        </w:rPr>
        <w:t>reading speed is</w:t>
      </w:r>
      <w:r w:rsidR="00C01513" w:rsidRPr="0002654F">
        <w:rPr>
          <w:rFonts w:ascii="Times New Roman" w:hAnsi="Times New Roman"/>
        </w:rPr>
        <w:t xml:space="preserve"> increased </w:t>
      </w:r>
      <w:r w:rsidR="00FB1FBC" w:rsidRPr="0002654F">
        <w:rPr>
          <w:rFonts w:ascii="Times New Roman" w:hAnsi="Times New Roman"/>
        </w:rPr>
        <w:t xml:space="preserve">when using overlays chosen individually to increase the </w:t>
      </w:r>
      <w:r w:rsidR="00C01513" w:rsidRPr="0002654F">
        <w:rPr>
          <w:rFonts w:ascii="Times New Roman" w:hAnsi="Times New Roman"/>
        </w:rPr>
        <w:t xml:space="preserve">clarity </w:t>
      </w:r>
      <w:r w:rsidR="0031034B" w:rsidRPr="0002654F">
        <w:rPr>
          <w:rFonts w:ascii="Times New Roman" w:hAnsi="Times New Roman"/>
        </w:rPr>
        <w:t xml:space="preserve">of </w:t>
      </w:r>
      <w:r w:rsidR="002D0648" w:rsidRPr="0002654F">
        <w:rPr>
          <w:rFonts w:ascii="Times New Roman" w:hAnsi="Times New Roman"/>
        </w:rPr>
        <w:t xml:space="preserve">the </w:t>
      </w:r>
      <w:r w:rsidR="00FB1FBC" w:rsidRPr="0002654F">
        <w:rPr>
          <w:rFonts w:ascii="Times New Roman" w:hAnsi="Times New Roman"/>
        </w:rPr>
        <w:t>tex</w:t>
      </w:r>
      <w:r w:rsidR="002D0648" w:rsidRPr="0002654F">
        <w:rPr>
          <w:rFonts w:ascii="Times New Roman" w:hAnsi="Times New Roman"/>
        </w:rPr>
        <w:t>t</w:t>
      </w:r>
      <w:r w:rsidR="005C5908" w:rsidRPr="0002654F">
        <w:rPr>
          <w:rFonts w:ascii="Times New Roman" w:hAnsi="Times New Roman"/>
        </w:rPr>
        <w:t>.</w:t>
      </w:r>
      <w:r w:rsidR="00FB1FBC" w:rsidRPr="0002654F">
        <w:rPr>
          <w:rFonts w:ascii="Times New Roman" w:hAnsi="Times New Roman"/>
        </w:rPr>
        <w:t xml:space="preserve"> </w:t>
      </w:r>
      <w:r w:rsidR="005C5908" w:rsidRPr="0002654F">
        <w:rPr>
          <w:rFonts w:ascii="Times New Roman" w:hAnsi="Times New Roman"/>
        </w:rPr>
        <w:t>T</w:t>
      </w:r>
      <w:r w:rsidR="00FB1FBC" w:rsidRPr="0002654F">
        <w:rPr>
          <w:rFonts w:ascii="Times New Roman" w:hAnsi="Times New Roman"/>
        </w:rPr>
        <w:t xml:space="preserve">he increase in reading speed was </w:t>
      </w:r>
      <w:r w:rsidR="00442A3C" w:rsidRPr="0002654F">
        <w:rPr>
          <w:rFonts w:ascii="Times New Roman" w:hAnsi="Times New Roman"/>
        </w:rPr>
        <w:t xml:space="preserve">considerably </w:t>
      </w:r>
      <w:r w:rsidR="00FB1FBC" w:rsidRPr="0002654F">
        <w:rPr>
          <w:rFonts w:ascii="Times New Roman" w:hAnsi="Times New Roman"/>
        </w:rPr>
        <w:t>greater than in controls matched for age and verbal intelligence (Ludlow et al., 2006)</w:t>
      </w:r>
      <w:r w:rsidR="00C01513" w:rsidRPr="0002654F">
        <w:rPr>
          <w:rFonts w:ascii="Times New Roman" w:hAnsi="Times New Roman"/>
        </w:rPr>
        <w:t>.</w:t>
      </w:r>
      <w:r w:rsidR="005C5908" w:rsidRPr="0002654F">
        <w:rPr>
          <w:rFonts w:ascii="Times New Roman" w:hAnsi="Times New Roman"/>
        </w:rPr>
        <w:t xml:space="preserve"> </w:t>
      </w:r>
      <w:r w:rsidR="00C01513" w:rsidRPr="0002654F">
        <w:rPr>
          <w:rFonts w:ascii="Times New Roman" w:hAnsi="Times New Roman"/>
        </w:rPr>
        <w:t xml:space="preserve"> </w:t>
      </w:r>
      <w:r>
        <w:rPr>
          <w:rFonts w:ascii="Times New Roman" w:hAnsi="Times New Roman"/>
        </w:rPr>
        <w:t xml:space="preserve">More general improvements in perceptual function have subsequently </w:t>
      </w:r>
      <w:r w:rsidR="00DE1681">
        <w:rPr>
          <w:rFonts w:ascii="Times New Roman" w:hAnsi="Times New Roman"/>
        </w:rPr>
        <w:t xml:space="preserve">been </w:t>
      </w:r>
      <w:r>
        <w:rPr>
          <w:rFonts w:ascii="Times New Roman" w:hAnsi="Times New Roman"/>
        </w:rPr>
        <w:t>found: v</w:t>
      </w:r>
      <w:r w:rsidR="004701C3" w:rsidRPr="0002654F">
        <w:rPr>
          <w:rFonts w:ascii="Times New Roman" w:hAnsi="Times New Roman"/>
        </w:rPr>
        <w:t xml:space="preserve">isual search and matching to sample </w:t>
      </w:r>
      <w:r>
        <w:rPr>
          <w:rFonts w:ascii="Times New Roman" w:hAnsi="Times New Roman"/>
        </w:rPr>
        <w:t xml:space="preserve">both improve with an overlay </w:t>
      </w:r>
      <w:r w:rsidR="004701C3" w:rsidRPr="0002654F">
        <w:rPr>
          <w:rFonts w:ascii="Times New Roman" w:hAnsi="Times New Roman"/>
        </w:rPr>
        <w:t>(Ludlow et al., 2008).</w:t>
      </w:r>
    </w:p>
    <w:p w14:paraId="2E401617" w14:textId="77777777" w:rsidR="008908CC" w:rsidRPr="0002654F" w:rsidRDefault="008908CC" w:rsidP="00FB1FBC">
      <w:pPr>
        <w:spacing w:line="480" w:lineRule="auto"/>
        <w:jc w:val="both"/>
        <w:rPr>
          <w:rFonts w:ascii="Times New Roman" w:hAnsi="Times New Roman"/>
        </w:rPr>
      </w:pPr>
    </w:p>
    <w:p w14:paraId="6B9C3357" w14:textId="6109AE2D" w:rsidR="007A4088" w:rsidRPr="0002654F" w:rsidRDefault="00FB1FBC" w:rsidP="005869E0">
      <w:pPr>
        <w:spacing w:line="480" w:lineRule="auto"/>
        <w:jc w:val="both"/>
        <w:rPr>
          <w:rFonts w:ascii="Times New Roman" w:hAnsi="Times New Roman"/>
        </w:rPr>
      </w:pPr>
      <w:r w:rsidRPr="0002654F">
        <w:rPr>
          <w:rFonts w:ascii="Times New Roman" w:hAnsi="Times New Roman"/>
        </w:rPr>
        <w:t>More recently</w:t>
      </w:r>
      <w:r w:rsidR="00746465" w:rsidRPr="0002654F">
        <w:rPr>
          <w:rFonts w:ascii="Times New Roman" w:hAnsi="Times New Roman"/>
        </w:rPr>
        <w:t>,</w:t>
      </w:r>
      <w:r w:rsidR="007B5C1E" w:rsidRPr="0002654F">
        <w:rPr>
          <w:rFonts w:ascii="Times New Roman" w:hAnsi="Times New Roman"/>
        </w:rPr>
        <w:t xml:space="preserve"> overlays have been shown to have</w:t>
      </w:r>
      <w:r w:rsidRPr="0002654F">
        <w:rPr>
          <w:rFonts w:ascii="Times New Roman" w:hAnsi="Times New Roman"/>
        </w:rPr>
        <w:t xml:space="preserve"> </w:t>
      </w:r>
      <w:r w:rsidR="007B5C1E" w:rsidRPr="0002654F">
        <w:rPr>
          <w:rFonts w:ascii="Times New Roman" w:hAnsi="Times New Roman"/>
        </w:rPr>
        <w:t xml:space="preserve">beneficial effects </w:t>
      </w:r>
      <w:r w:rsidR="005751BB" w:rsidRPr="0002654F">
        <w:rPr>
          <w:rFonts w:ascii="Times New Roman" w:hAnsi="Times New Roman"/>
        </w:rPr>
        <w:t>on social perception. For example,</w:t>
      </w:r>
      <w:r w:rsidR="005C5908" w:rsidRPr="0002654F">
        <w:rPr>
          <w:rFonts w:ascii="Times New Roman" w:hAnsi="Times New Roman"/>
        </w:rPr>
        <w:t xml:space="preserve"> the</w:t>
      </w:r>
      <w:r w:rsidR="005751BB" w:rsidRPr="0002654F">
        <w:rPr>
          <w:rFonts w:ascii="Times New Roman" w:hAnsi="Times New Roman"/>
        </w:rPr>
        <w:t xml:space="preserve"> </w:t>
      </w:r>
      <w:r w:rsidR="00C07739" w:rsidRPr="0002654F">
        <w:rPr>
          <w:rFonts w:ascii="Times New Roman" w:hAnsi="Times New Roman"/>
        </w:rPr>
        <w:t xml:space="preserve">use of a coloured overlay improves the classification of </w:t>
      </w:r>
      <w:r w:rsidR="00C07739" w:rsidRPr="0002654F">
        <w:rPr>
          <w:rFonts w:ascii="Times New Roman" w:hAnsi="Times New Roman"/>
        </w:rPr>
        <w:lastRenderedPageBreak/>
        <w:t xml:space="preserve">facial expressions on a paper version of </w:t>
      </w:r>
      <w:r w:rsidR="005869E0">
        <w:rPr>
          <w:rFonts w:ascii="Times New Roman" w:hAnsi="Times New Roman"/>
        </w:rPr>
        <w:t xml:space="preserve">the test, </w:t>
      </w:r>
      <w:r w:rsidR="00C07739" w:rsidRPr="0002654F">
        <w:rPr>
          <w:rFonts w:ascii="Times New Roman" w:hAnsi="Times New Roman"/>
        </w:rPr>
        <w:t xml:space="preserve">“Reading the Mind in the Eyes” </w:t>
      </w:r>
      <w:r w:rsidR="005869E0">
        <w:rPr>
          <w:rFonts w:ascii="Times New Roman" w:hAnsi="Times New Roman"/>
        </w:rPr>
        <w:t xml:space="preserve">by Baron-Cohen, Jolliffe, Mortimore, &amp; Robertson (1997), see </w:t>
      </w:r>
      <w:r w:rsidR="00C07739" w:rsidRPr="0002654F">
        <w:rPr>
          <w:rFonts w:ascii="Times New Roman" w:hAnsi="Times New Roman"/>
        </w:rPr>
        <w:t>Ludlow,</w:t>
      </w:r>
      <w:r w:rsidR="005869E0">
        <w:rPr>
          <w:rFonts w:ascii="Times New Roman" w:hAnsi="Times New Roman"/>
        </w:rPr>
        <w:t xml:space="preserve"> Taylor-Whiffen &amp; Wilkins</w:t>
      </w:r>
      <w:r w:rsidR="0010054C" w:rsidRPr="0002654F">
        <w:rPr>
          <w:rFonts w:ascii="Times New Roman" w:hAnsi="Times New Roman"/>
        </w:rPr>
        <w:t xml:space="preserve"> </w:t>
      </w:r>
      <w:r w:rsidR="005869E0">
        <w:rPr>
          <w:rFonts w:ascii="Times New Roman" w:hAnsi="Times New Roman"/>
        </w:rPr>
        <w:t>(</w:t>
      </w:r>
      <w:r w:rsidR="00C07739" w:rsidRPr="0002654F">
        <w:rPr>
          <w:rFonts w:ascii="Times New Roman" w:hAnsi="Times New Roman"/>
        </w:rPr>
        <w:t xml:space="preserve">2012). </w:t>
      </w:r>
      <w:r w:rsidR="007B5C1E" w:rsidRPr="0002654F">
        <w:rPr>
          <w:rFonts w:ascii="Times New Roman" w:hAnsi="Times New Roman"/>
        </w:rPr>
        <w:t>Similar findings in typically developing children have also been reported (Whiting</w:t>
      </w:r>
      <w:r w:rsidR="007D61DB" w:rsidRPr="0002654F">
        <w:rPr>
          <w:rFonts w:ascii="Times New Roman" w:hAnsi="Times New Roman"/>
        </w:rPr>
        <w:t xml:space="preserve"> &amp; Robinson</w:t>
      </w:r>
      <w:r w:rsidR="007B5C1E" w:rsidRPr="0002654F">
        <w:rPr>
          <w:rFonts w:ascii="Times New Roman" w:hAnsi="Times New Roman"/>
        </w:rPr>
        <w:t xml:space="preserve">, </w:t>
      </w:r>
      <w:r w:rsidR="007629C5" w:rsidRPr="0002654F">
        <w:rPr>
          <w:rFonts w:ascii="Times New Roman" w:hAnsi="Times New Roman"/>
        </w:rPr>
        <w:t>2001</w:t>
      </w:r>
      <w:r w:rsidR="007B5C1E" w:rsidRPr="0002654F">
        <w:rPr>
          <w:rFonts w:ascii="Times New Roman" w:hAnsi="Times New Roman"/>
        </w:rPr>
        <w:t xml:space="preserve">). </w:t>
      </w:r>
      <w:r w:rsidR="00367254" w:rsidRPr="00C54CCB">
        <w:rPr>
          <w:rFonts w:ascii="Times New Roman" w:hAnsi="Times New Roman"/>
          <w:color w:val="FF0000"/>
        </w:rPr>
        <w:t xml:space="preserve">In </w:t>
      </w:r>
      <w:r w:rsidR="00D1417C">
        <w:rPr>
          <w:rFonts w:ascii="Times New Roman" w:hAnsi="Times New Roman"/>
          <w:color w:val="FF0000"/>
        </w:rPr>
        <w:t xml:space="preserve">a </w:t>
      </w:r>
      <w:r w:rsidR="00367254" w:rsidRPr="00C54CCB">
        <w:rPr>
          <w:rFonts w:ascii="Times New Roman" w:hAnsi="Times New Roman"/>
          <w:color w:val="FF0000"/>
        </w:rPr>
        <w:t>recent stud</w:t>
      </w:r>
      <w:r w:rsidR="004523DA">
        <w:rPr>
          <w:rFonts w:ascii="Times New Roman" w:hAnsi="Times New Roman"/>
          <w:color w:val="FF0000"/>
        </w:rPr>
        <w:t>y</w:t>
      </w:r>
      <w:r w:rsidR="00367254" w:rsidRPr="00C54CCB">
        <w:rPr>
          <w:rFonts w:ascii="Times New Roman" w:hAnsi="Times New Roman"/>
          <w:color w:val="FF0000"/>
        </w:rPr>
        <w:t xml:space="preserve"> the findings have been confirmed using</w:t>
      </w:r>
      <w:r w:rsidR="00DE1681" w:rsidRPr="00C54CCB">
        <w:rPr>
          <w:rFonts w:ascii="Times New Roman" w:hAnsi="Times New Roman"/>
          <w:color w:val="FF0000"/>
        </w:rPr>
        <w:t xml:space="preserve"> </w:t>
      </w:r>
      <w:r w:rsidR="00C07739" w:rsidRPr="00C54CCB">
        <w:rPr>
          <w:rFonts w:ascii="Times New Roman" w:hAnsi="Times New Roman"/>
          <w:color w:val="FF0000"/>
        </w:rPr>
        <w:t xml:space="preserve">two-alternative forced choice </w:t>
      </w:r>
      <w:r w:rsidR="005869E0" w:rsidRPr="00C54CCB">
        <w:rPr>
          <w:rFonts w:ascii="Times New Roman" w:hAnsi="Times New Roman"/>
          <w:color w:val="FF0000"/>
        </w:rPr>
        <w:t>psychophysics</w:t>
      </w:r>
      <w:r w:rsidR="005869E0">
        <w:rPr>
          <w:rFonts w:ascii="Times New Roman" w:hAnsi="Times New Roman"/>
        </w:rPr>
        <w:t xml:space="preserve">. In a </w:t>
      </w:r>
      <w:r w:rsidR="00C07739" w:rsidRPr="0002654F">
        <w:rPr>
          <w:rFonts w:ascii="Times New Roman" w:hAnsi="Times New Roman"/>
        </w:rPr>
        <w:t xml:space="preserve">computerised task, </w:t>
      </w:r>
      <w:r w:rsidR="00C01513" w:rsidRPr="0002654F">
        <w:rPr>
          <w:rFonts w:ascii="Times New Roman" w:hAnsi="Times New Roman"/>
        </w:rPr>
        <w:t xml:space="preserve">two faces were presented in monochrome photos and participants asked to </w:t>
      </w:r>
      <w:r w:rsidR="0008455C" w:rsidRPr="0002654F">
        <w:rPr>
          <w:rFonts w:ascii="Times New Roman" w:hAnsi="Times New Roman"/>
        </w:rPr>
        <w:t>choose</w:t>
      </w:r>
      <w:r w:rsidR="00C01513" w:rsidRPr="0002654F">
        <w:rPr>
          <w:rFonts w:ascii="Times New Roman" w:hAnsi="Times New Roman"/>
        </w:rPr>
        <w:t xml:space="preserve"> which of the two showed the stronger emotion</w:t>
      </w:r>
      <w:r w:rsidR="00DE1681">
        <w:rPr>
          <w:rFonts w:ascii="Times New Roman" w:hAnsi="Times New Roman"/>
        </w:rPr>
        <w:t>, a task requiring integration of all facial features</w:t>
      </w:r>
      <w:r w:rsidR="00C01513" w:rsidRPr="0002654F">
        <w:rPr>
          <w:rFonts w:ascii="Times New Roman" w:hAnsi="Times New Roman"/>
        </w:rPr>
        <w:t>. In individuals with ASD, faces</w:t>
      </w:r>
      <w:r w:rsidR="00C07739" w:rsidRPr="0002654F">
        <w:rPr>
          <w:rFonts w:ascii="Times New Roman" w:hAnsi="Times New Roman"/>
        </w:rPr>
        <w:t xml:space="preserve"> </w:t>
      </w:r>
      <w:r w:rsidR="00ED1DFD" w:rsidRPr="0002654F">
        <w:rPr>
          <w:rFonts w:ascii="Times New Roman" w:hAnsi="Times New Roman"/>
        </w:rPr>
        <w:t xml:space="preserve">were recognised more accurately </w:t>
      </w:r>
      <w:r w:rsidR="00ED1DFD">
        <w:rPr>
          <w:rFonts w:ascii="Times New Roman" w:hAnsi="Times New Roman"/>
        </w:rPr>
        <w:t xml:space="preserve">when the screen was </w:t>
      </w:r>
      <w:r w:rsidR="00C07739" w:rsidRPr="0002654F">
        <w:rPr>
          <w:rFonts w:ascii="Times New Roman" w:hAnsi="Times New Roman"/>
        </w:rPr>
        <w:t xml:space="preserve">tinted </w:t>
      </w:r>
      <w:r w:rsidR="00B13BC1" w:rsidRPr="0002654F">
        <w:rPr>
          <w:rFonts w:ascii="Times New Roman" w:hAnsi="Times New Roman"/>
        </w:rPr>
        <w:t xml:space="preserve">with </w:t>
      </w:r>
      <w:r w:rsidR="00C07739" w:rsidRPr="0002654F">
        <w:rPr>
          <w:rFonts w:ascii="Times New Roman" w:hAnsi="Times New Roman"/>
        </w:rPr>
        <w:t xml:space="preserve">a colour chosen earlier as improving the clarity of text </w:t>
      </w:r>
      <w:r w:rsidR="00564DEE">
        <w:rPr>
          <w:rFonts w:ascii="Times New Roman" w:hAnsi="Times New Roman"/>
        </w:rPr>
        <w:t>(Whitaker, Jones, Wilkins</w:t>
      </w:r>
      <w:r w:rsidR="00C07739" w:rsidRPr="0002654F">
        <w:rPr>
          <w:rFonts w:ascii="Times New Roman" w:hAnsi="Times New Roman"/>
        </w:rPr>
        <w:t xml:space="preserve"> </w:t>
      </w:r>
      <w:r w:rsidR="00564DEE">
        <w:rPr>
          <w:rFonts w:ascii="Times New Roman" w:hAnsi="Times New Roman"/>
        </w:rPr>
        <w:t xml:space="preserve">&amp; </w:t>
      </w:r>
      <w:r w:rsidR="00C07739" w:rsidRPr="0002654F">
        <w:rPr>
          <w:rFonts w:ascii="Times New Roman" w:hAnsi="Times New Roman"/>
        </w:rPr>
        <w:t xml:space="preserve">Roberson, 2014). </w:t>
      </w:r>
      <w:r w:rsidR="003B7C26" w:rsidRPr="0002654F">
        <w:rPr>
          <w:rFonts w:ascii="Times New Roman" w:hAnsi="Times New Roman"/>
        </w:rPr>
        <w:t>The above</w:t>
      </w:r>
      <w:r w:rsidR="00C07739" w:rsidRPr="0002654F">
        <w:rPr>
          <w:rFonts w:ascii="Times New Roman" w:hAnsi="Times New Roman"/>
        </w:rPr>
        <w:t xml:space="preserve"> findings highlight a link between </w:t>
      </w:r>
      <w:r w:rsidR="00BA7C06">
        <w:rPr>
          <w:rFonts w:ascii="Times New Roman" w:hAnsi="Times New Roman"/>
        </w:rPr>
        <w:t xml:space="preserve">the use </w:t>
      </w:r>
      <w:r w:rsidR="00ED1DFD">
        <w:rPr>
          <w:rFonts w:ascii="Times New Roman" w:hAnsi="Times New Roman"/>
        </w:rPr>
        <w:t xml:space="preserve">of </w:t>
      </w:r>
      <w:r w:rsidR="00BA7C06">
        <w:rPr>
          <w:rFonts w:ascii="Times New Roman" w:hAnsi="Times New Roman"/>
        </w:rPr>
        <w:t xml:space="preserve">coloured light </w:t>
      </w:r>
      <w:r w:rsidR="00C07739" w:rsidRPr="0002654F">
        <w:rPr>
          <w:rFonts w:ascii="Times New Roman" w:hAnsi="Times New Roman"/>
        </w:rPr>
        <w:t xml:space="preserve">and </w:t>
      </w:r>
      <w:r w:rsidR="00D63515" w:rsidRPr="0002654F">
        <w:rPr>
          <w:rFonts w:ascii="Times New Roman" w:hAnsi="Times New Roman"/>
        </w:rPr>
        <w:t xml:space="preserve">the </w:t>
      </w:r>
      <w:r w:rsidR="00746465" w:rsidRPr="0002654F">
        <w:rPr>
          <w:rFonts w:ascii="Times New Roman" w:hAnsi="Times New Roman"/>
        </w:rPr>
        <w:t>perception of</w:t>
      </w:r>
      <w:r w:rsidR="00C07739" w:rsidRPr="0002654F">
        <w:rPr>
          <w:rFonts w:ascii="Times New Roman" w:hAnsi="Times New Roman"/>
        </w:rPr>
        <w:t xml:space="preserve"> social </w:t>
      </w:r>
      <w:r w:rsidR="008908CC" w:rsidRPr="0002654F">
        <w:rPr>
          <w:rFonts w:ascii="Times New Roman" w:hAnsi="Times New Roman"/>
        </w:rPr>
        <w:t>stimuli</w:t>
      </w:r>
      <w:r w:rsidR="007B5C1E" w:rsidRPr="0002654F">
        <w:rPr>
          <w:rFonts w:ascii="Times New Roman" w:hAnsi="Times New Roman"/>
        </w:rPr>
        <w:t xml:space="preserve">. </w:t>
      </w:r>
    </w:p>
    <w:p w14:paraId="626A7947" w14:textId="77777777" w:rsidR="007A4088" w:rsidRPr="0002654F" w:rsidRDefault="007A4088" w:rsidP="00C07739">
      <w:pPr>
        <w:spacing w:line="480" w:lineRule="auto"/>
        <w:jc w:val="both"/>
        <w:rPr>
          <w:rFonts w:ascii="Times New Roman" w:hAnsi="Times New Roman"/>
        </w:rPr>
      </w:pPr>
    </w:p>
    <w:p w14:paraId="29BB8F8E" w14:textId="51DF1F23" w:rsidR="00E375D7" w:rsidRPr="0002654F" w:rsidRDefault="00C07739" w:rsidP="00C07739">
      <w:pPr>
        <w:spacing w:line="480" w:lineRule="auto"/>
        <w:jc w:val="both"/>
        <w:rPr>
          <w:rFonts w:ascii="Times New Roman" w:hAnsi="Times New Roman"/>
        </w:rPr>
      </w:pPr>
      <w:r w:rsidRPr="0002654F">
        <w:rPr>
          <w:rFonts w:ascii="Times New Roman" w:hAnsi="Times New Roman"/>
        </w:rPr>
        <w:t xml:space="preserve">The </w:t>
      </w:r>
      <w:r w:rsidR="00746465" w:rsidRPr="0002654F">
        <w:rPr>
          <w:rFonts w:ascii="Times New Roman" w:hAnsi="Times New Roman"/>
        </w:rPr>
        <w:t>current</w:t>
      </w:r>
      <w:r w:rsidRPr="0002654F">
        <w:rPr>
          <w:rFonts w:ascii="Times New Roman" w:hAnsi="Times New Roman"/>
        </w:rPr>
        <w:t xml:space="preserve"> study addresse</w:t>
      </w:r>
      <w:r w:rsidR="00153694" w:rsidRPr="0002654F">
        <w:rPr>
          <w:rFonts w:ascii="Times New Roman" w:hAnsi="Times New Roman"/>
        </w:rPr>
        <w:t>d</w:t>
      </w:r>
      <w:r w:rsidRPr="0002654F">
        <w:rPr>
          <w:rFonts w:ascii="Times New Roman" w:hAnsi="Times New Roman"/>
        </w:rPr>
        <w:t xml:space="preserve"> whether </w:t>
      </w:r>
      <w:r w:rsidR="00A74743" w:rsidRPr="0002654F">
        <w:rPr>
          <w:rFonts w:ascii="Times New Roman" w:hAnsi="Times New Roman"/>
        </w:rPr>
        <w:t xml:space="preserve">spectacles with </w:t>
      </w:r>
      <w:r w:rsidRPr="0002654F">
        <w:rPr>
          <w:rFonts w:ascii="Times New Roman" w:hAnsi="Times New Roman"/>
        </w:rPr>
        <w:t xml:space="preserve">coloured </w:t>
      </w:r>
      <w:r w:rsidR="00A74743" w:rsidRPr="0002654F">
        <w:rPr>
          <w:rFonts w:ascii="Times New Roman" w:hAnsi="Times New Roman"/>
        </w:rPr>
        <w:t xml:space="preserve">lenses </w:t>
      </w:r>
      <w:r w:rsidR="003B7C26" w:rsidRPr="0002654F">
        <w:rPr>
          <w:rFonts w:ascii="Times New Roman" w:hAnsi="Times New Roman"/>
        </w:rPr>
        <w:t xml:space="preserve">would </w:t>
      </w:r>
      <w:r w:rsidRPr="0002654F">
        <w:rPr>
          <w:rFonts w:ascii="Times New Roman" w:hAnsi="Times New Roman"/>
        </w:rPr>
        <w:t xml:space="preserve">improve the understanding of social interactions by children with ASD.  We used videos of everyday social exchanges and required participants </w:t>
      </w:r>
      <w:r w:rsidR="00564DEE">
        <w:rPr>
          <w:rFonts w:ascii="Times New Roman" w:hAnsi="Times New Roman"/>
        </w:rPr>
        <w:t xml:space="preserve">to </w:t>
      </w:r>
      <w:r w:rsidR="00D90D14">
        <w:rPr>
          <w:rFonts w:ascii="Times New Roman" w:hAnsi="Times New Roman"/>
        </w:rPr>
        <w:t>observe the videos and</w:t>
      </w:r>
      <w:r w:rsidRPr="0002654F">
        <w:rPr>
          <w:rFonts w:ascii="Times New Roman" w:hAnsi="Times New Roman"/>
        </w:rPr>
        <w:t xml:space="preserve"> decide on the emotion each conveyed. Precision tints were selected using </w:t>
      </w:r>
      <w:r w:rsidR="003B7C26" w:rsidRPr="0002654F">
        <w:rPr>
          <w:rFonts w:ascii="Times New Roman" w:hAnsi="Times New Roman"/>
        </w:rPr>
        <w:t xml:space="preserve">the Intuitive Colorimeter, </w:t>
      </w:r>
      <w:r w:rsidRPr="0002654F">
        <w:rPr>
          <w:rFonts w:ascii="Times New Roman" w:hAnsi="Times New Roman"/>
        </w:rPr>
        <w:t xml:space="preserve">a simple optical instrument that illuminates a page of text with coloured light and permits the hue and saturation of the colour to be varied </w:t>
      </w:r>
      <w:r w:rsidR="00367254">
        <w:rPr>
          <w:rFonts w:ascii="Times New Roman" w:hAnsi="Times New Roman"/>
        </w:rPr>
        <w:t xml:space="preserve">independently and </w:t>
      </w:r>
      <w:r w:rsidRPr="0002654F">
        <w:rPr>
          <w:rFonts w:ascii="Times New Roman" w:hAnsi="Times New Roman"/>
        </w:rPr>
        <w:t>continuously at a constant luminance. The colour chosen as improving clarity was optimised while the eyes were colour adapted. Tinted lenses that reproduced that colour under conventional white lighting were provided</w:t>
      </w:r>
      <w:r w:rsidR="002634CF" w:rsidRPr="0002654F">
        <w:rPr>
          <w:rFonts w:ascii="Times New Roman" w:hAnsi="Times New Roman"/>
        </w:rPr>
        <w:t xml:space="preserve"> at least</w:t>
      </w:r>
      <w:r w:rsidR="00D63515" w:rsidRPr="0002654F">
        <w:rPr>
          <w:rFonts w:ascii="Times New Roman" w:hAnsi="Times New Roman"/>
        </w:rPr>
        <w:t xml:space="preserve"> one month after the initial assessment</w:t>
      </w:r>
      <w:r w:rsidRPr="0002654F">
        <w:rPr>
          <w:rFonts w:ascii="Times New Roman" w:hAnsi="Times New Roman"/>
          <w:color w:val="FF0000"/>
        </w:rPr>
        <w:t>.</w:t>
      </w:r>
    </w:p>
    <w:p w14:paraId="1B7F109B" w14:textId="77777777" w:rsidR="00891CEB" w:rsidRPr="0002654F" w:rsidRDefault="00891CEB" w:rsidP="00C07739">
      <w:pPr>
        <w:spacing w:line="480" w:lineRule="auto"/>
        <w:jc w:val="both"/>
        <w:rPr>
          <w:rFonts w:ascii="Times New Roman" w:hAnsi="Times New Roman"/>
        </w:rPr>
      </w:pPr>
    </w:p>
    <w:p w14:paraId="74ACD1DD" w14:textId="06687795" w:rsidR="00161640" w:rsidRPr="0002654F" w:rsidRDefault="0067743D" w:rsidP="00A46F16">
      <w:pPr>
        <w:spacing w:line="480" w:lineRule="auto"/>
        <w:jc w:val="both"/>
        <w:rPr>
          <w:rFonts w:ascii="Times New Roman" w:hAnsi="Times New Roman"/>
        </w:rPr>
      </w:pPr>
      <w:r w:rsidRPr="0002654F">
        <w:rPr>
          <w:rFonts w:ascii="Times New Roman" w:hAnsi="Times New Roman"/>
        </w:rPr>
        <w:t xml:space="preserve">To </w:t>
      </w:r>
      <w:r w:rsidR="00891CEB" w:rsidRPr="0002654F">
        <w:rPr>
          <w:rFonts w:ascii="Times New Roman" w:hAnsi="Times New Roman"/>
        </w:rPr>
        <w:t xml:space="preserve">address the </w:t>
      </w:r>
      <w:r w:rsidR="00161640" w:rsidRPr="0002654F">
        <w:rPr>
          <w:rFonts w:ascii="Times New Roman" w:hAnsi="Times New Roman"/>
        </w:rPr>
        <w:t>children’s understanding of social interactions</w:t>
      </w:r>
      <w:r w:rsidR="00E13BAA" w:rsidRPr="0002654F">
        <w:rPr>
          <w:rFonts w:ascii="Times New Roman" w:hAnsi="Times New Roman"/>
        </w:rPr>
        <w:t>,</w:t>
      </w:r>
      <w:r w:rsidR="00161640" w:rsidRPr="0002654F">
        <w:rPr>
          <w:rFonts w:ascii="Times New Roman" w:hAnsi="Times New Roman"/>
        </w:rPr>
        <w:t xml:space="preserve"> </w:t>
      </w:r>
      <w:r w:rsidR="00891CEB" w:rsidRPr="0002654F">
        <w:rPr>
          <w:rFonts w:ascii="Times New Roman" w:hAnsi="Times New Roman"/>
        </w:rPr>
        <w:t xml:space="preserve">we </w:t>
      </w:r>
      <w:r w:rsidR="00E24F97" w:rsidRPr="0002654F">
        <w:rPr>
          <w:rFonts w:ascii="Times New Roman" w:hAnsi="Times New Roman"/>
        </w:rPr>
        <w:t xml:space="preserve">used </w:t>
      </w:r>
      <w:r w:rsidR="00891CEB" w:rsidRPr="0002654F">
        <w:rPr>
          <w:rFonts w:ascii="Times New Roman" w:hAnsi="Times New Roman"/>
        </w:rPr>
        <w:t>the Awareness of Social Inference Test (TASIT) (McDonald et al., 2003).</w:t>
      </w:r>
      <w:r w:rsidR="00161640" w:rsidRPr="0002654F">
        <w:rPr>
          <w:rFonts w:ascii="Times New Roman" w:hAnsi="Times New Roman"/>
        </w:rPr>
        <w:t xml:space="preserve"> </w:t>
      </w:r>
      <w:r w:rsidR="00891CEB" w:rsidRPr="0002654F">
        <w:rPr>
          <w:rFonts w:ascii="Times New Roman" w:hAnsi="Times New Roman"/>
        </w:rPr>
        <w:t>The TASIT require</w:t>
      </w:r>
      <w:r w:rsidR="0077390A" w:rsidRPr="0002654F">
        <w:rPr>
          <w:rFonts w:ascii="Times New Roman" w:hAnsi="Times New Roman"/>
        </w:rPr>
        <w:t>s</w:t>
      </w:r>
      <w:r w:rsidR="00891CEB" w:rsidRPr="0002654F">
        <w:rPr>
          <w:rFonts w:ascii="Times New Roman" w:hAnsi="Times New Roman"/>
        </w:rPr>
        <w:t xml:space="preserve"> </w:t>
      </w:r>
      <w:r w:rsidR="00891CEB" w:rsidRPr="0002654F">
        <w:rPr>
          <w:rFonts w:ascii="Times New Roman" w:hAnsi="Times New Roman"/>
        </w:rPr>
        <w:lastRenderedPageBreak/>
        <w:t>participants to integrate a range of social cues from the face, prosody, gesture and social context</w:t>
      </w:r>
      <w:r w:rsidR="003B7C26" w:rsidRPr="0002654F">
        <w:rPr>
          <w:rFonts w:ascii="Times New Roman" w:hAnsi="Times New Roman"/>
        </w:rPr>
        <w:t xml:space="preserve"> in order</w:t>
      </w:r>
      <w:r w:rsidR="00891CEB" w:rsidRPr="0002654F">
        <w:rPr>
          <w:rFonts w:ascii="Times New Roman" w:hAnsi="Times New Roman"/>
        </w:rPr>
        <w:t xml:space="preserve"> to identify emotions, beliefs and intention</w:t>
      </w:r>
      <w:r w:rsidR="003B7C26" w:rsidRPr="0002654F">
        <w:rPr>
          <w:rFonts w:ascii="Times New Roman" w:hAnsi="Times New Roman"/>
        </w:rPr>
        <w:t>s,</w:t>
      </w:r>
      <w:r w:rsidR="00891CEB" w:rsidRPr="0002654F">
        <w:rPr>
          <w:rFonts w:ascii="Times New Roman" w:hAnsi="Times New Roman"/>
        </w:rPr>
        <w:t xml:space="preserve"> </w:t>
      </w:r>
      <w:r w:rsidR="00161640" w:rsidRPr="0002654F">
        <w:rPr>
          <w:rFonts w:ascii="Times New Roman" w:hAnsi="Times New Roman"/>
        </w:rPr>
        <w:t xml:space="preserve">using short films of adults engaged in conversational encounters based on everyday situations. </w:t>
      </w:r>
      <w:r w:rsidR="00C77891" w:rsidRPr="0002654F">
        <w:rPr>
          <w:rFonts w:ascii="Times New Roman" w:hAnsi="Times New Roman"/>
        </w:rPr>
        <w:t xml:space="preserve">The </w:t>
      </w:r>
      <w:r w:rsidR="00161640" w:rsidRPr="0002654F">
        <w:rPr>
          <w:rFonts w:ascii="Times New Roman" w:hAnsi="Times New Roman"/>
        </w:rPr>
        <w:t>first part of the TASIT</w:t>
      </w:r>
      <w:r w:rsidR="00A46F16" w:rsidRPr="0002654F">
        <w:rPr>
          <w:rFonts w:ascii="Times New Roman" w:hAnsi="Times New Roman"/>
        </w:rPr>
        <w:t xml:space="preserve"> assesses the recognition of spontaneous emotional expression of </w:t>
      </w:r>
      <w:r w:rsidR="00367254">
        <w:rPr>
          <w:rFonts w:ascii="Times New Roman" w:hAnsi="Times New Roman"/>
        </w:rPr>
        <w:t>seven</w:t>
      </w:r>
      <w:r w:rsidR="00A46F16" w:rsidRPr="0002654F">
        <w:rPr>
          <w:rFonts w:ascii="Times New Roman" w:hAnsi="Times New Roman"/>
        </w:rPr>
        <w:t xml:space="preserve"> different emotions (happy, surprised, neutral, sad, angry, fear and disgust)</w:t>
      </w:r>
      <w:r w:rsidR="0036423A" w:rsidRPr="0002654F">
        <w:rPr>
          <w:rFonts w:ascii="Times New Roman" w:hAnsi="Times New Roman"/>
        </w:rPr>
        <w:t xml:space="preserve">. </w:t>
      </w:r>
      <w:r w:rsidR="00161640" w:rsidRPr="0002654F">
        <w:rPr>
          <w:rFonts w:ascii="Times New Roman" w:hAnsi="Times New Roman"/>
        </w:rPr>
        <w:t xml:space="preserve">The second part </w:t>
      </w:r>
      <w:r w:rsidR="00A46F16" w:rsidRPr="0002654F">
        <w:rPr>
          <w:rFonts w:ascii="Times New Roman" w:hAnsi="Times New Roman"/>
        </w:rPr>
        <w:t xml:space="preserve">assesses an individual’s ability to interpret naturalistic social interactions containing sincerity, </w:t>
      </w:r>
      <w:r w:rsidR="00EC6A3B" w:rsidRPr="0002654F">
        <w:rPr>
          <w:rFonts w:ascii="Times New Roman" w:hAnsi="Times New Roman"/>
        </w:rPr>
        <w:t>“</w:t>
      </w:r>
      <w:r w:rsidR="00A46F16" w:rsidRPr="0002654F">
        <w:rPr>
          <w:rFonts w:ascii="Times New Roman" w:hAnsi="Times New Roman"/>
        </w:rPr>
        <w:t>simple sarcasm</w:t>
      </w:r>
      <w:r w:rsidR="00EC6A3B" w:rsidRPr="0002654F">
        <w:rPr>
          <w:rFonts w:ascii="Times New Roman" w:hAnsi="Times New Roman"/>
        </w:rPr>
        <w:t xml:space="preserve">” when the social exchange would be meaningful whether or not the sarcasm was understood, </w:t>
      </w:r>
      <w:r w:rsidR="00A46F16" w:rsidRPr="0002654F">
        <w:rPr>
          <w:rFonts w:ascii="Times New Roman" w:hAnsi="Times New Roman"/>
        </w:rPr>
        <w:t xml:space="preserve">and </w:t>
      </w:r>
      <w:r w:rsidR="00EC6A3B" w:rsidRPr="0002654F">
        <w:rPr>
          <w:rFonts w:ascii="Times New Roman" w:hAnsi="Times New Roman"/>
        </w:rPr>
        <w:t>“</w:t>
      </w:r>
      <w:r w:rsidR="00A46F16" w:rsidRPr="0002654F">
        <w:rPr>
          <w:rFonts w:ascii="Times New Roman" w:hAnsi="Times New Roman"/>
        </w:rPr>
        <w:t>paradoxical sarcasm</w:t>
      </w:r>
      <w:r w:rsidR="00EC6A3B" w:rsidRPr="0002654F">
        <w:rPr>
          <w:rFonts w:ascii="Times New Roman" w:hAnsi="Times New Roman"/>
        </w:rPr>
        <w:t>” in which the meaning of the exchange can only be understood by appreciating the sarcasm</w:t>
      </w:r>
      <w:r w:rsidR="00A46F16" w:rsidRPr="0002654F">
        <w:rPr>
          <w:rFonts w:ascii="Times New Roman" w:hAnsi="Times New Roman"/>
        </w:rPr>
        <w:t>.</w:t>
      </w:r>
      <w:r w:rsidR="00C77891" w:rsidRPr="0002654F">
        <w:rPr>
          <w:rFonts w:ascii="Times New Roman" w:hAnsi="Times New Roman"/>
        </w:rPr>
        <w:t xml:space="preserve"> </w:t>
      </w:r>
      <w:r w:rsidR="00A74743" w:rsidRPr="0002654F">
        <w:rPr>
          <w:rFonts w:ascii="Times New Roman" w:hAnsi="Times New Roman"/>
        </w:rPr>
        <w:t>S</w:t>
      </w:r>
      <w:r w:rsidR="00161640" w:rsidRPr="0002654F">
        <w:rPr>
          <w:rFonts w:ascii="Times New Roman" w:hAnsi="Times New Roman"/>
        </w:rPr>
        <w:t xml:space="preserve">tudies using the TASIT demonstrate </w:t>
      </w:r>
      <w:r w:rsidR="00E24F97" w:rsidRPr="0002654F">
        <w:rPr>
          <w:rFonts w:ascii="Times New Roman" w:hAnsi="Times New Roman"/>
        </w:rPr>
        <w:t xml:space="preserve">impaired perception </w:t>
      </w:r>
      <w:r w:rsidR="00161640" w:rsidRPr="0002654F">
        <w:rPr>
          <w:rFonts w:ascii="Times New Roman" w:hAnsi="Times New Roman"/>
        </w:rPr>
        <w:t xml:space="preserve">of sarcasm </w:t>
      </w:r>
      <w:r w:rsidR="00E24F97" w:rsidRPr="0002654F">
        <w:rPr>
          <w:rFonts w:ascii="Times New Roman" w:hAnsi="Times New Roman"/>
        </w:rPr>
        <w:t>in</w:t>
      </w:r>
      <w:r w:rsidR="00161640" w:rsidRPr="0002654F">
        <w:rPr>
          <w:rFonts w:ascii="Times New Roman" w:hAnsi="Times New Roman"/>
        </w:rPr>
        <w:t xml:space="preserve"> ASD (Mathersul et al.</w:t>
      </w:r>
      <w:r w:rsidR="006E1EB7" w:rsidRPr="0002654F">
        <w:rPr>
          <w:rFonts w:ascii="Times New Roman" w:hAnsi="Times New Roman"/>
        </w:rPr>
        <w:t>,</w:t>
      </w:r>
      <w:r w:rsidR="00161640" w:rsidRPr="0002654F">
        <w:rPr>
          <w:rFonts w:ascii="Times New Roman" w:hAnsi="Times New Roman"/>
        </w:rPr>
        <w:t xml:space="preserve"> 2013).</w:t>
      </w:r>
    </w:p>
    <w:p w14:paraId="24FBF709" w14:textId="77777777" w:rsidR="00F33F6F" w:rsidRPr="0002654F" w:rsidRDefault="00F33F6F" w:rsidP="00C07739">
      <w:pPr>
        <w:spacing w:line="480" w:lineRule="auto"/>
        <w:jc w:val="both"/>
        <w:rPr>
          <w:rFonts w:ascii="Times New Roman" w:hAnsi="Times New Roman"/>
        </w:rPr>
      </w:pPr>
    </w:p>
    <w:p w14:paraId="52BA503E" w14:textId="7327CCEF" w:rsidR="00D1417C" w:rsidRDefault="00E24F97" w:rsidP="001705AB">
      <w:pPr>
        <w:spacing w:line="480" w:lineRule="auto"/>
        <w:rPr>
          <w:rFonts w:ascii="Times New Roman" w:hAnsi="Times New Roman"/>
        </w:rPr>
      </w:pPr>
      <w:r w:rsidRPr="0002654F">
        <w:rPr>
          <w:rFonts w:ascii="Times New Roman" w:hAnsi="Times New Roman"/>
        </w:rPr>
        <w:t>W</w:t>
      </w:r>
      <w:r w:rsidR="00F33F6F" w:rsidRPr="0002654F">
        <w:rPr>
          <w:rFonts w:ascii="Times New Roman" w:hAnsi="Times New Roman"/>
        </w:rPr>
        <w:t>e first hypothesised that the children with ASD would have more difficult</w:t>
      </w:r>
      <w:r w:rsidR="004E52A9" w:rsidRPr="0002654F">
        <w:rPr>
          <w:rFonts w:ascii="Times New Roman" w:hAnsi="Times New Roman"/>
        </w:rPr>
        <w:t xml:space="preserve">y </w:t>
      </w:r>
      <w:r w:rsidR="00F33F6F" w:rsidRPr="0002654F">
        <w:rPr>
          <w:rFonts w:ascii="Times New Roman" w:hAnsi="Times New Roman"/>
        </w:rPr>
        <w:t>than controls at recognising both basic and more complex emotions (</w:t>
      </w:r>
      <w:bookmarkStart w:id="9" w:name="_Hlk512605442"/>
      <w:r w:rsidR="00A46F16" w:rsidRPr="0002654F">
        <w:rPr>
          <w:rFonts w:ascii="Times New Roman" w:hAnsi="Times New Roman"/>
        </w:rPr>
        <w:t>Emotion Evaluation Test</w:t>
      </w:r>
      <w:r w:rsidR="000350C0">
        <w:rPr>
          <w:rFonts w:ascii="Times New Roman" w:hAnsi="Times New Roman"/>
        </w:rPr>
        <w:t xml:space="preserve"> </w:t>
      </w:r>
      <w:r w:rsidR="000350C0" w:rsidRPr="00B32A66">
        <w:rPr>
          <w:rFonts w:ascii="Times New Roman" w:hAnsi="Times New Roman"/>
          <w:color w:val="FF0000"/>
        </w:rPr>
        <w:t>(EET)</w:t>
      </w:r>
      <w:r w:rsidR="00A46F16" w:rsidRPr="00B32A66">
        <w:rPr>
          <w:rFonts w:ascii="Times New Roman" w:hAnsi="Times New Roman"/>
          <w:color w:val="FF0000"/>
        </w:rPr>
        <w:t xml:space="preserve"> </w:t>
      </w:r>
      <w:r w:rsidR="00A46F16" w:rsidRPr="0002654F">
        <w:rPr>
          <w:rFonts w:ascii="Times New Roman" w:hAnsi="Times New Roman"/>
        </w:rPr>
        <w:t xml:space="preserve">and the Social </w:t>
      </w:r>
      <w:r w:rsidR="0067743D" w:rsidRPr="0002654F">
        <w:rPr>
          <w:rFonts w:ascii="Times New Roman" w:hAnsi="Times New Roman"/>
        </w:rPr>
        <w:t>I</w:t>
      </w:r>
      <w:r w:rsidR="00A46F16" w:rsidRPr="0002654F">
        <w:rPr>
          <w:rFonts w:ascii="Times New Roman" w:hAnsi="Times New Roman"/>
        </w:rPr>
        <w:t>nference</w:t>
      </w:r>
      <w:r w:rsidR="000350C0">
        <w:rPr>
          <w:rFonts w:ascii="Times New Roman" w:hAnsi="Times New Roman"/>
        </w:rPr>
        <w:t>-</w:t>
      </w:r>
      <w:r w:rsidR="00520117">
        <w:rPr>
          <w:rFonts w:ascii="Times New Roman" w:hAnsi="Times New Roman"/>
        </w:rPr>
        <w:t>Minimal</w:t>
      </w:r>
      <w:r w:rsidR="00A46F16" w:rsidRPr="0002654F">
        <w:rPr>
          <w:rFonts w:ascii="Times New Roman" w:hAnsi="Times New Roman"/>
        </w:rPr>
        <w:t xml:space="preserve"> Test</w:t>
      </w:r>
      <w:r w:rsidR="00B25CEF" w:rsidRPr="0002654F">
        <w:rPr>
          <w:rFonts w:ascii="Times New Roman" w:hAnsi="Times New Roman"/>
        </w:rPr>
        <w:t xml:space="preserve"> </w:t>
      </w:r>
      <w:r w:rsidR="000350C0" w:rsidRPr="000350C0">
        <w:rPr>
          <w:rFonts w:ascii="Times New Roman" w:hAnsi="Times New Roman"/>
          <w:color w:val="FF0000"/>
        </w:rPr>
        <w:t xml:space="preserve">(SI-M) </w:t>
      </w:r>
      <w:r w:rsidR="00B25CEF" w:rsidRPr="0002654F">
        <w:rPr>
          <w:rFonts w:ascii="Times New Roman" w:hAnsi="Times New Roman"/>
        </w:rPr>
        <w:t xml:space="preserve">from the </w:t>
      </w:r>
      <w:r w:rsidR="00A46F16" w:rsidRPr="0002654F">
        <w:rPr>
          <w:rFonts w:ascii="Times New Roman" w:hAnsi="Times New Roman"/>
        </w:rPr>
        <w:t>TASIT</w:t>
      </w:r>
      <w:r w:rsidR="00F33F6F" w:rsidRPr="0002654F">
        <w:rPr>
          <w:rFonts w:ascii="Times New Roman" w:hAnsi="Times New Roman"/>
        </w:rPr>
        <w:t>)</w:t>
      </w:r>
      <w:r w:rsidR="00161640" w:rsidRPr="0002654F">
        <w:rPr>
          <w:rFonts w:ascii="Times New Roman" w:hAnsi="Times New Roman"/>
        </w:rPr>
        <w:t xml:space="preserve"> (</w:t>
      </w:r>
      <w:r w:rsidR="00A46F16" w:rsidRPr="0002654F">
        <w:rPr>
          <w:rFonts w:ascii="Times New Roman" w:hAnsi="Times New Roman"/>
        </w:rPr>
        <w:t>McDonald et al., 2003</w:t>
      </w:r>
      <w:bookmarkEnd w:id="9"/>
      <w:r w:rsidR="00161640" w:rsidRPr="0002654F">
        <w:rPr>
          <w:rFonts w:ascii="Times New Roman" w:hAnsi="Times New Roman"/>
        </w:rPr>
        <w:t>)</w:t>
      </w:r>
      <w:r w:rsidR="00F33F6F" w:rsidRPr="0002654F">
        <w:rPr>
          <w:rFonts w:ascii="Times New Roman" w:hAnsi="Times New Roman"/>
        </w:rPr>
        <w:t>.</w:t>
      </w:r>
      <w:r w:rsidR="00792451" w:rsidRPr="0002654F">
        <w:rPr>
          <w:rFonts w:ascii="Times New Roman" w:hAnsi="Times New Roman"/>
        </w:rPr>
        <w:t xml:space="preserve"> </w:t>
      </w:r>
      <w:r w:rsidRPr="0002654F">
        <w:rPr>
          <w:rFonts w:ascii="Times New Roman" w:hAnsi="Times New Roman"/>
        </w:rPr>
        <w:t>We</w:t>
      </w:r>
      <w:r w:rsidR="00F33F6F" w:rsidRPr="0002654F">
        <w:rPr>
          <w:rFonts w:ascii="Times New Roman" w:hAnsi="Times New Roman"/>
        </w:rPr>
        <w:t xml:space="preserve"> predicted that </w:t>
      </w:r>
      <w:r w:rsidR="00792451" w:rsidRPr="0002654F">
        <w:rPr>
          <w:rFonts w:ascii="Times New Roman" w:hAnsi="Times New Roman"/>
        </w:rPr>
        <w:t xml:space="preserve">children </w:t>
      </w:r>
      <w:r w:rsidR="0036423A" w:rsidRPr="0002654F">
        <w:rPr>
          <w:rFonts w:ascii="Times New Roman" w:hAnsi="Times New Roman"/>
        </w:rPr>
        <w:t>with</w:t>
      </w:r>
      <w:r w:rsidR="00580DD8" w:rsidRPr="0002654F">
        <w:rPr>
          <w:rFonts w:ascii="Times New Roman" w:hAnsi="Times New Roman"/>
        </w:rPr>
        <w:t xml:space="preserve"> and withou</w:t>
      </w:r>
      <w:r w:rsidR="00FA7D8F" w:rsidRPr="0002654F">
        <w:rPr>
          <w:rFonts w:ascii="Times New Roman" w:hAnsi="Times New Roman"/>
        </w:rPr>
        <w:t>t</w:t>
      </w:r>
      <w:r w:rsidR="0036423A" w:rsidRPr="0002654F">
        <w:rPr>
          <w:rFonts w:ascii="Times New Roman" w:hAnsi="Times New Roman"/>
        </w:rPr>
        <w:t xml:space="preserve"> ASD </w:t>
      </w:r>
      <w:r w:rsidR="004B29DF" w:rsidRPr="0002654F">
        <w:rPr>
          <w:rFonts w:ascii="Times New Roman" w:hAnsi="Times New Roman"/>
        </w:rPr>
        <w:t xml:space="preserve">who </w:t>
      </w:r>
      <w:r w:rsidR="00B94EDA">
        <w:rPr>
          <w:rFonts w:ascii="Times New Roman" w:hAnsi="Times New Roman"/>
        </w:rPr>
        <w:t xml:space="preserve">showed higher levels of visual </w:t>
      </w:r>
      <w:r w:rsidR="004B29DF" w:rsidRPr="0002654F">
        <w:rPr>
          <w:rFonts w:ascii="Times New Roman" w:hAnsi="Times New Roman"/>
        </w:rPr>
        <w:t xml:space="preserve">sensory disturbances </w:t>
      </w:r>
      <w:r w:rsidR="0036423A" w:rsidRPr="0002654F">
        <w:rPr>
          <w:rFonts w:ascii="Times New Roman" w:hAnsi="Times New Roman"/>
        </w:rPr>
        <w:t>would sh</w:t>
      </w:r>
      <w:r w:rsidR="000A6D20" w:rsidRPr="0002654F">
        <w:rPr>
          <w:rFonts w:ascii="Times New Roman" w:hAnsi="Times New Roman"/>
        </w:rPr>
        <w:t>ow the greatest</w:t>
      </w:r>
      <w:r w:rsidR="00792451" w:rsidRPr="0002654F">
        <w:rPr>
          <w:rFonts w:ascii="Times New Roman" w:hAnsi="Times New Roman"/>
        </w:rPr>
        <w:t xml:space="preserve"> improvements </w:t>
      </w:r>
      <w:r w:rsidR="00ED1DFD">
        <w:rPr>
          <w:rFonts w:ascii="Times New Roman" w:hAnsi="Times New Roman"/>
        </w:rPr>
        <w:t>with</w:t>
      </w:r>
      <w:r w:rsidR="00792451" w:rsidRPr="0002654F">
        <w:rPr>
          <w:rFonts w:ascii="Times New Roman" w:hAnsi="Times New Roman"/>
        </w:rPr>
        <w:t xml:space="preserve"> the colour filters</w:t>
      </w:r>
      <w:r w:rsidR="00ED1DFD">
        <w:rPr>
          <w:rFonts w:ascii="Times New Roman" w:hAnsi="Times New Roman"/>
        </w:rPr>
        <w:t>, but that the improvements would not occur if the colour differed from that chosen for clarity.</w:t>
      </w:r>
      <w:r w:rsidR="00792451" w:rsidRPr="0002654F">
        <w:rPr>
          <w:rFonts w:ascii="Times New Roman" w:hAnsi="Times New Roman"/>
        </w:rPr>
        <w:t xml:space="preserve"> </w:t>
      </w:r>
      <w:bookmarkEnd w:id="8"/>
    </w:p>
    <w:p w14:paraId="50A54B71" w14:textId="77777777" w:rsidR="00D1417C" w:rsidRDefault="00D1417C" w:rsidP="003E59D7">
      <w:pPr>
        <w:spacing w:line="480" w:lineRule="auto"/>
        <w:jc w:val="center"/>
        <w:rPr>
          <w:rFonts w:ascii="Times New Roman" w:hAnsi="Times New Roman"/>
        </w:rPr>
      </w:pPr>
    </w:p>
    <w:p w14:paraId="2445699F" w14:textId="77777777" w:rsidR="00F471E0" w:rsidRPr="0002654F" w:rsidRDefault="00F471E0" w:rsidP="003E59D7">
      <w:pPr>
        <w:spacing w:line="480" w:lineRule="auto"/>
        <w:jc w:val="center"/>
        <w:rPr>
          <w:rFonts w:ascii="Times New Roman" w:hAnsi="Times New Roman"/>
        </w:rPr>
      </w:pPr>
      <w:r w:rsidRPr="0002654F">
        <w:rPr>
          <w:rFonts w:ascii="Times New Roman" w:hAnsi="Times New Roman"/>
        </w:rPr>
        <w:t>Methods</w:t>
      </w:r>
    </w:p>
    <w:p w14:paraId="15F1AF2A" w14:textId="77777777" w:rsidR="003E59D7" w:rsidRPr="0002654F" w:rsidRDefault="003E59D7" w:rsidP="003E59D7">
      <w:pPr>
        <w:spacing w:line="480" w:lineRule="auto"/>
        <w:rPr>
          <w:rFonts w:ascii="Times New Roman" w:hAnsi="Times New Roman"/>
          <w:i/>
        </w:rPr>
      </w:pPr>
      <w:r w:rsidRPr="0002654F">
        <w:rPr>
          <w:rFonts w:ascii="Times New Roman" w:hAnsi="Times New Roman"/>
          <w:i/>
        </w:rPr>
        <w:t>Participants</w:t>
      </w:r>
    </w:p>
    <w:p w14:paraId="73D98CC9" w14:textId="34FA5566" w:rsidR="00AA3D6B" w:rsidRDefault="00E41C83" w:rsidP="003E59D7">
      <w:pPr>
        <w:spacing w:line="480" w:lineRule="auto"/>
        <w:rPr>
          <w:rFonts w:ascii="Times New Roman" w:hAnsi="Times New Roman"/>
        </w:rPr>
      </w:pPr>
      <w:r w:rsidRPr="0002654F">
        <w:rPr>
          <w:rFonts w:ascii="Times New Roman" w:hAnsi="Times New Roman"/>
        </w:rPr>
        <w:t>Four</w:t>
      </w:r>
      <w:r w:rsidR="00F33F6F" w:rsidRPr="0002654F">
        <w:rPr>
          <w:rFonts w:ascii="Times New Roman" w:hAnsi="Times New Roman"/>
        </w:rPr>
        <w:t xml:space="preserve">teen </w:t>
      </w:r>
      <w:r w:rsidR="003E59D7" w:rsidRPr="0002654F">
        <w:rPr>
          <w:rFonts w:ascii="Times New Roman" w:hAnsi="Times New Roman"/>
        </w:rPr>
        <w:t>children with Autism Spectrum Disorders (</w:t>
      </w:r>
      <w:r w:rsidR="003E59D7" w:rsidRPr="0002654F">
        <w:rPr>
          <w:rFonts w:ascii="Times New Roman" w:hAnsi="Times New Roman"/>
          <w:color w:val="000000"/>
        </w:rPr>
        <w:t xml:space="preserve">mean age </w:t>
      </w:r>
      <w:r w:rsidR="00181631" w:rsidRPr="0002654F">
        <w:rPr>
          <w:rFonts w:ascii="Times New Roman" w:hAnsi="Times New Roman"/>
          <w:color w:val="000000"/>
        </w:rPr>
        <w:t>12.</w:t>
      </w:r>
      <w:r w:rsidR="00EB0FE9" w:rsidRPr="0002654F">
        <w:rPr>
          <w:rFonts w:ascii="Times New Roman" w:hAnsi="Times New Roman"/>
          <w:color w:val="000000"/>
        </w:rPr>
        <w:t>4. SD 1.46</w:t>
      </w:r>
      <w:r w:rsidR="003E59D7" w:rsidRPr="0002654F">
        <w:rPr>
          <w:rFonts w:ascii="Times New Roman" w:hAnsi="Times New Roman"/>
        </w:rPr>
        <w:t xml:space="preserve">); were recruited from two mainstream schools. </w:t>
      </w:r>
      <w:r w:rsidR="00746465" w:rsidRPr="0002654F">
        <w:rPr>
          <w:rFonts w:ascii="Times New Roman" w:hAnsi="Times New Roman"/>
        </w:rPr>
        <w:t>Prior d</w:t>
      </w:r>
      <w:r w:rsidR="003E59D7" w:rsidRPr="0002654F">
        <w:rPr>
          <w:rFonts w:ascii="Times New Roman" w:hAnsi="Times New Roman"/>
        </w:rPr>
        <w:t xml:space="preserve">iagnosis </w:t>
      </w:r>
      <w:r w:rsidR="00746465" w:rsidRPr="0002654F">
        <w:rPr>
          <w:rFonts w:ascii="Times New Roman" w:hAnsi="Times New Roman"/>
        </w:rPr>
        <w:t xml:space="preserve">of ASD </w:t>
      </w:r>
      <w:r w:rsidR="003E59D7" w:rsidRPr="0002654F">
        <w:rPr>
          <w:rFonts w:ascii="Times New Roman" w:hAnsi="Times New Roman"/>
        </w:rPr>
        <w:t xml:space="preserve">was provided by both the parents and the school </w:t>
      </w:r>
      <w:r w:rsidR="00A16232" w:rsidRPr="0002654F">
        <w:rPr>
          <w:rFonts w:ascii="Times New Roman" w:hAnsi="Times New Roman"/>
        </w:rPr>
        <w:t>records and</w:t>
      </w:r>
      <w:r w:rsidR="003E59D7" w:rsidRPr="0002654F">
        <w:rPr>
          <w:rFonts w:ascii="Times New Roman" w:hAnsi="Times New Roman"/>
        </w:rPr>
        <w:t xml:space="preserve"> w</w:t>
      </w:r>
      <w:r w:rsidR="00B25CEF" w:rsidRPr="0002654F">
        <w:rPr>
          <w:rFonts w:ascii="Times New Roman" w:hAnsi="Times New Roman"/>
        </w:rPr>
        <w:t>as</w:t>
      </w:r>
      <w:r w:rsidR="003E59D7" w:rsidRPr="0002654F">
        <w:rPr>
          <w:rFonts w:ascii="Times New Roman" w:hAnsi="Times New Roman"/>
        </w:rPr>
        <w:t xml:space="preserve"> independently confirmed by assessment with the ADOS-2</w:t>
      </w:r>
      <w:r w:rsidR="0010054C" w:rsidRPr="0002654F">
        <w:rPr>
          <w:rFonts w:ascii="Times New Roman" w:hAnsi="Times New Roman"/>
        </w:rPr>
        <w:t xml:space="preserve"> (Lord et al., 2015)</w:t>
      </w:r>
      <w:r w:rsidR="003E59D7" w:rsidRPr="0002654F">
        <w:rPr>
          <w:rFonts w:ascii="Times New Roman" w:hAnsi="Times New Roman"/>
        </w:rPr>
        <w:t xml:space="preserve">.  </w:t>
      </w:r>
      <w:r w:rsidR="0070630A" w:rsidRPr="0002654F">
        <w:rPr>
          <w:rFonts w:ascii="Times New Roman" w:hAnsi="Times New Roman"/>
        </w:rPr>
        <w:t xml:space="preserve">Four of the children also had an additional </w:t>
      </w:r>
      <w:r w:rsidR="0070630A" w:rsidRPr="0002654F">
        <w:rPr>
          <w:rFonts w:ascii="Times New Roman" w:hAnsi="Times New Roman"/>
        </w:rPr>
        <w:lastRenderedPageBreak/>
        <w:t xml:space="preserve">diagnosis of Attention Deficit Hyperactivity Disorder (ADHD). </w:t>
      </w:r>
      <w:r w:rsidR="003E59D7" w:rsidRPr="0002654F">
        <w:rPr>
          <w:rFonts w:ascii="Times New Roman" w:hAnsi="Times New Roman"/>
        </w:rPr>
        <w:t>The ASD group was compared with a control group</w:t>
      </w:r>
      <w:r w:rsidR="00C05AE4" w:rsidRPr="0002654F">
        <w:rPr>
          <w:rFonts w:ascii="Times New Roman" w:hAnsi="Times New Roman"/>
        </w:rPr>
        <w:t xml:space="preserve"> of</w:t>
      </w:r>
      <w:r w:rsidR="003E59D7" w:rsidRPr="0002654F">
        <w:rPr>
          <w:rFonts w:ascii="Times New Roman" w:hAnsi="Times New Roman"/>
        </w:rPr>
        <w:t xml:space="preserve"> </w:t>
      </w:r>
      <w:r w:rsidR="00C05AE4" w:rsidRPr="0002654F">
        <w:rPr>
          <w:rFonts w:ascii="Times New Roman" w:hAnsi="Times New Roman"/>
        </w:rPr>
        <w:t xml:space="preserve">typically developing </w:t>
      </w:r>
      <w:r w:rsidR="00985639" w:rsidRPr="0002654F">
        <w:rPr>
          <w:rFonts w:ascii="Times New Roman" w:hAnsi="Times New Roman"/>
        </w:rPr>
        <w:t>children</w:t>
      </w:r>
      <w:r w:rsidR="00E625B8">
        <w:rPr>
          <w:rFonts w:ascii="Times New Roman" w:hAnsi="Times New Roman"/>
        </w:rPr>
        <w:t xml:space="preserve"> (TD)</w:t>
      </w:r>
      <w:r w:rsidR="00985639" w:rsidRPr="0002654F">
        <w:rPr>
          <w:rFonts w:ascii="Times New Roman" w:hAnsi="Times New Roman"/>
        </w:rPr>
        <w:t xml:space="preserve"> from the same schools. None of the control group had a</w:t>
      </w:r>
      <w:r w:rsidR="00116ECB" w:rsidRPr="0002654F">
        <w:rPr>
          <w:rFonts w:ascii="Times New Roman" w:hAnsi="Times New Roman"/>
        </w:rPr>
        <w:t>ny known</w:t>
      </w:r>
      <w:r w:rsidR="00985639" w:rsidRPr="0002654F">
        <w:rPr>
          <w:rFonts w:ascii="Times New Roman" w:hAnsi="Times New Roman"/>
        </w:rPr>
        <w:t xml:space="preserve"> clinical diagnosis</w:t>
      </w:r>
      <w:r w:rsidR="00116ECB" w:rsidRPr="0002654F">
        <w:rPr>
          <w:rFonts w:ascii="Times New Roman" w:hAnsi="Times New Roman"/>
        </w:rPr>
        <w:t>, and they were selected from the same year groups as the children with ASD</w:t>
      </w:r>
      <w:r w:rsidR="003E59D7" w:rsidRPr="0002654F">
        <w:rPr>
          <w:rFonts w:ascii="Times New Roman" w:hAnsi="Times New Roman"/>
        </w:rPr>
        <w:t xml:space="preserve">. </w:t>
      </w:r>
      <w:r w:rsidR="00C05AE4" w:rsidRPr="0002654F">
        <w:rPr>
          <w:rFonts w:ascii="Times New Roman" w:hAnsi="Times New Roman"/>
        </w:rPr>
        <w:t>The</w:t>
      </w:r>
      <w:r w:rsidR="003E59D7" w:rsidRPr="0002654F">
        <w:rPr>
          <w:rFonts w:ascii="Times New Roman" w:hAnsi="Times New Roman"/>
        </w:rPr>
        <w:t xml:space="preserve"> control group were matched to the ASD children on non-verbal IQ</w:t>
      </w:r>
      <w:bookmarkStart w:id="10" w:name="_Hlk517782084"/>
      <w:r w:rsidR="003E59D7" w:rsidRPr="0002654F">
        <w:rPr>
          <w:rFonts w:ascii="Times New Roman" w:hAnsi="Times New Roman"/>
        </w:rPr>
        <w:t xml:space="preserve"> (</w:t>
      </w:r>
      <w:r w:rsidR="00937BD7" w:rsidRPr="0002654F">
        <w:rPr>
          <w:rFonts w:ascii="Times New Roman" w:hAnsi="Times New Roman"/>
        </w:rPr>
        <w:t xml:space="preserve">Raven Matrices, </w:t>
      </w:r>
      <w:r w:rsidR="00C05AE4" w:rsidRPr="0002654F">
        <w:rPr>
          <w:rFonts w:ascii="Times New Roman" w:hAnsi="Times New Roman"/>
        </w:rPr>
        <w:t>R</w:t>
      </w:r>
      <w:r w:rsidR="003E59D7" w:rsidRPr="0002654F">
        <w:rPr>
          <w:rFonts w:ascii="Times New Roman" w:hAnsi="Times New Roman"/>
        </w:rPr>
        <w:t>aven</w:t>
      </w:r>
      <w:r w:rsidR="00937BD7" w:rsidRPr="0002654F">
        <w:rPr>
          <w:rFonts w:ascii="Times New Roman" w:hAnsi="Times New Roman"/>
        </w:rPr>
        <w:t>, Raven &amp; Court, 1998</w:t>
      </w:r>
      <w:r w:rsidR="003E59D7" w:rsidRPr="0002654F">
        <w:rPr>
          <w:rFonts w:ascii="Times New Roman" w:hAnsi="Times New Roman"/>
        </w:rPr>
        <w:t>) and verbal-IQ B</w:t>
      </w:r>
      <w:r w:rsidR="00937BD7" w:rsidRPr="0002654F">
        <w:rPr>
          <w:rFonts w:ascii="Times New Roman" w:hAnsi="Times New Roman"/>
        </w:rPr>
        <w:t xml:space="preserve">ritish </w:t>
      </w:r>
      <w:r w:rsidR="003E59D7" w:rsidRPr="0002654F">
        <w:rPr>
          <w:rFonts w:ascii="Times New Roman" w:hAnsi="Times New Roman"/>
        </w:rPr>
        <w:t>P</w:t>
      </w:r>
      <w:r w:rsidR="00937BD7" w:rsidRPr="0002654F">
        <w:rPr>
          <w:rFonts w:ascii="Times New Roman" w:hAnsi="Times New Roman"/>
        </w:rPr>
        <w:t xml:space="preserve">icture </w:t>
      </w:r>
      <w:r w:rsidR="003E59D7" w:rsidRPr="0002654F">
        <w:rPr>
          <w:rFonts w:ascii="Times New Roman" w:hAnsi="Times New Roman"/>
        </w:rPr>
        <w:t>V</w:t>
      </w:r>
      <w:r w:rsidR="00937BD7" w:rsidRPr="0002654F">
        <w:rPr>
          <w:rFonts w:ascii="Times New Roman" w:hAnsi="Times New Roman"/>
        </w:rPr>
        <w:t xml:space="preserve">ocabulary </w:t>
      </w:r>
      <w:r w:rsidR="003E59D7" w:rsidRPr="0002654F">
        <w:rPr>
          <w:rFonts w:ascii="Times New Roman" w:hAnsi="Times New Roman"/>
        </w:rPr>
        <w:t>S</w:t>
      </w:r>
      <w:r w:rsidR="00937BD7" w:rsidRPr="0002654F">
        <w:rPr>
          <w:rFonts w:ascii="Times New Roman" w:hAnsi="Times New Roman"/>
        </w:rPr>
        <w:t>cale</w:t>
      </w:r>
      <w:r w:rsidR="003E59D7" w:rsidRPr="0002654F">
        <w:rPr>
          <w:rFonts w:ascii="Times New Roman" w:hAnsi="Times New Roman"/>
        </w:rPr>
        <w:t xml:space="preserve"> (Dunn </w:t>
      </w:r>
      <w:r w:rsidR="00937BD7" w:rsidRPr="0002654F">
        <w:rPr>
          <w:rFonts w:ascii="Times New Roman" w:hAnsi="Times New Roman"/>
        </w:rPr>
        <w:t>&amp; Dunn</w:t>
      </w:r>
      <w:r w:rsidR="003E59D7" w:rsidRPr="0002654F">
        <w:rPr>
          <w:rFonts w:ascii="Times New Roman" w:hAnsi="Times New Roman"/>
        </w:rPr>
        <w:t xml:space="preserve">, 2009). </w:t>
      </w:r>
    </w:p>
    <w:p w14:paraId="3EA246B3" w14:textId="76C767F1" w:rsidR="003E59D7" w:rsidRPr="0002654F" w:rsidRDefault="003E59D7" w:rsidP="003E59D7">
      <w:pPr>
        <w:spacing w:line="480" w:lineRule="auto"/>
        <w:rPr>
          <w:rFonts w:ascii="Times New Roman" w:hAnsi="Times New Roman"/>
          <w:color w:val="000000"/>
        </w:rPr>
      </w:pPr>
      <w:r w:rsidRPr="0002654F">
        <w:rPr>
          <w:rFonts w:ascii="Times New Roman" w:eastAsia="Times New Roman" w:hAnsi="Times New Roman"/>
        </w:rPr>
        <w:t xml:space="preserve">All participants </w:t>
      </w:r>
      <w:r w:rsidRPr="0002654F">
        <w:rPr>
          <w:rFonts w:ascii="Times New Roman" w:eastAsia="Times New Roman" w:hAnsi="Times New Roman"/>
          <w:color w:val="000000"/>
        </w:rPr>
        <w:t xml:space="preserve">had normal or corrected to normal vision (6/6 vision in both eyes as measured using </w:t>
      </w:r>
      <w:r w:rsidR="00C05AE4" w:rsidRPr="0002654F">
        <w:rPr>
          <w:rFonts w:ascii="Times New Roman" w:eastAsia="Times New Roman" w:hAnsi="Times New Roman"/>
          <w:color w:val="000000"/>
        </w:rPr>
        <w:t xml:space="preserve">a </w:t>
      </w:r>
      <w:r w:rsidRPr="0002654F">
        <w:rPr>
          <w:rFonts w:ascii="Times New Roman" w:eastAsia="Times New Roman" w:hAnsi="Times New Roman"/>
          <w:color w:val="000000"/>
        </w:rPr>
        <w:t xml:space="preserve">Snellen </w:t>
      </w:r>
      <w:r w:rsidR="00C05AE4" w:rsidRPr="0002654F">
        <w:rPr>
          <w:rFonts w:ascii="Times New Roman" w:eastAsia="Times New Roman" w:hAnsi="Times New Roman"/>
          <w:color w:val="000000"/>
        </w:rPr>
        <w:t>chart</w:t>
      </w:r>
      <w:r w:rsidR="00B25CEF" w:rsidRPr="0002654F">
        <w:rPr>
          <w:rFonts w:ascii="Times New Roman" w:eastAsia="Times New Roman" w:hAnsi="Times New Roman"/>
          <w:color w:val="000000"/>
        </w:rPr>
        <w:t xml:space="preserve"> at 6m</w:t>
      </w:r>
      <w:r w:rsidRPr="0002654F">
        <w:rPr>
          <w:rFonts w:ascii="Times New Roman" w:eastAsia="Times New Roman" w:hAnsi="Times New Roman"/>
          <w:color w:val="000000"/>
        </w:rPr>
        <w:t>).</w:t>
      </w:r>
      <w:r w:rsidRPr="0002654F">
        <w:rPr>
          <w:rFonts w:ascii="Times New Roman" w:eastAsia="Times New Roman" w:hAnsi="Times New Roman"/>
        </w:rPr>
        <w:t xml:space="preserve"> </w:t>
      </w:r>
      <w:r w:rsidRPr="0002654F">
        <w:rPr>
          <w:rFonts w:ascii="Times New Roman" w:hAnsi="Times New Roman"/>
        </w:rPr>
        <w:t>Colour vis</w:t>
      </w:r>
      <w:r w:rsidR="00746465" w:rsidRPr="0002654F">
        <w:rPr>
          <w:rFonts w:ascii="Times New Roman" w:hAnsi="Times New Roman"/>
        </w:rPr>
        <w:t>ion</w:t>
      </w:r>
      <w:r w:rsidRPr="0002654F">
        <w:rPr>
          <w:rFonts w:ascii="Times New Roman" w:hAnsi="Times New Roman"/>
        </w:rPr>
        <w:t xml:space="preserve"> </w:t>
      </w:r>
      <w:r w:rsidR="00C05AE4" w:rsidRPr="0002654F">
        <w:rPr>
          <w:rFonts w:ascii="Times New Roman" w:hAnsi="Times New Roman"/>
        </w:rPr>
        <w:t>was assessed</w:t>
      </w:r>
      <w:r w:rsidRPr="0002654F">
        <w:rPr>
          <w:rFonts w:ascii="Times New Roman" w:hAnsi="Times New Roman"/>
        </w:rPr>
        <w:t xml:space="preserve"> using the City University Colour Vision Test (3rd ed</w:t>
      </w:r>
      <w:r w:rsidR="00826364" w:rsidRPr="0002654F">
        <w:rPr>
          <w:rFonts w:ascii="Times New Roman" w:hAnsi="Times New Roman"/>
        </w:rPr>
        <w:t>itio</w:t>
      </w:r>
      <w:r w:rsidRPr="0002654F">
        <w:rPr>
          <w:rFonts w:ascii="Times New Roman" w:hAnsi="Times New Roman"/>
        </w:rPr>
        <w:t>n; Fletcher, 1998</w:t>
      </w:r>
      <w:bookmarkEnd w:id="10"/>
      <w:r w:rsidRPr="0002654F">
        <w:rPr>
          <w:rFonts w:ascii="Times New Roman" w:hAnsi="Times New Roman"/>
        </w:rPr>
        <w:t>).</w:t>
      </w:r>
      <w:r w:rsidR="003A5D5C" w:rsidRPr="0002654F">
        <w:rPr>
          <w:rFonts w:ascii="Times New Roman" w:eastAsia="Times New Roman" w:hAnsi="Times New Roman"/>
        </w:rPr>
        <w:t xml:space="preserve"> </w:t>
      </w:r>
      <w:r w:rsidR="00D1417C" w:rsidRPr="00C54CCB">
        <w:rPr>
          <w:rFonts w:ascii="Times New Roman" w:hAnsi="Times New Roman"/>
          <w:color w:val="FF0000"/>
        </w:rPr>
        <w:t>All children had normal colour vision</w:t>
      </w:r>
      <w:r w:rsidR="00D1417C">
        <w:rPr>
          <w:rFonts w:ascii="Times New Roman" w:hAnsi="Times New Roman"/>
          <w:color w:val="FF0000"/>
        </w:rPr>
        <w:t xml:space="preserve">. </w:t>
      </w:r>
      <w:r w:rsidR="003A5D5C" w:rsidRPr="0002654F">
        <w:rPr>
          <w:rFonts w:ascii="Times New Roman" w:eastAsia="Times New Roman" w:hAnsi="Times New Roman"/>
        </w:rPr>
        <w:t xml:space="preserve">To assess sensory reactivity, parents of all children completed the Sensory Profile </w:t>
      </w:r>
      <w:bookmarkStart w:id="11" w:name="_Hlk517782100"/>
      <w:r w:rsidR="003A5D5C" w:rsidRPr="0002654F">
        <w:rPr>
          <w:rFonts w:ascii="Times New Roman" w:eastAsia="Times New Roman" w:hAnsi="Times New Roman"/>
        </w:rPr>
        <w:t>(Dunn, 1999)</w:t>
      </w:r>
      <w:bookmarkEnd w:id="11"/>
      <w:r w:rsidR="003A5D5C" w:rsidRPr="0002654F">
        <w:rPr>
          <w:rFonts w:ascii="Times New Roman" w:eastAsia="Times New Roman" w:hAnsi="Times New Roman"/>
        </w:rPr>
        <w:t>.</w:t>
      </w:r>
      <w:r w:rsidR="003A5D5C" w:rsidRPr="0002654F">
        <w:rPr>
          <w:rFonts w:ascii="Times New Roman" w:hAnsi="Times New Roman"/>
        </w:rPr>
        <w:t xml:space="preserve"> </w:t>
      </w:r>
      <w:r w:rsidR="006749CC" w:rsidRPr="0002654F">
        <w:rPr>
          <w:rFonts w:ascii="Times New Roman" w:hAnsi="Times New Roman"/>
        </w:rPr>
        <w:t xml:space="preserve">Table </w:t>
      </w:r>
      <w:r w:rsidR="0055162B" w:rsidRPr="0002654F">
        <w:rPr>
          <w:rFonts w:ascii="Times New Roman" w:hAnsi="Times New Roman"/>
        </w:rPr>
        <w:t xml:space="preserve">1 </w:t>
      </w:r>
      <w:r w:rsidR="006749CC" w:rsidRPr="0002654F">
        <w:rPr>
          <w:rFonts w:ascii="Times New Roman" w:hAnsi="Times New Roman"/>
        </w:rPr>
        <w:t>summarises the characteristics of the participan</w:t>
      </w:r>
      <w:r w:rsidR="0055162B" w:rsidRPr="0002654F">
        <w:rPr>
          <w:rFonts w:ascii="Times New Roman" w:hAnsi="Times New Roman"/>
        </w:rPr>
        <w:t>t</w:t>
      </w:r>
      <w:r w:rsidR="003B7C26" w:rsidRPr="0002654F">
        <w:rPr>
          <w:rFonts w:ascii="Times New Roman" w:hAnsi="Times New Roman"/>
        </w:rPr>
        <w:t>s</w:t>
      </w:r>
      <w:r w:rsidR="0055162B" w:rsidRPr="0002654F">
        <w:rPr>
          <w:rFonts w:ascii="Times New Roman" w:hAnsi="Times New Roman"/>
        </w:rPr>
        <w:t>.</w:t>
      </w:r>
      <w:r w:rsidR="00C6275D" w:rsidRPr="00C54CCB">
        <w:rPr>
          <w:rFonts w:ascii="Times New Roman" w:hAnsi="Times New Roman"/>
          <w:color w:val="FF0000"/>
        </w:rPr>
        <w:t xml:space="preserve"> </w:t>
      </w:r>
    </w:p>
    <w:p w14:paraId="78CE986A" w14:textId="77777777" w:rsidR="003D62E0" w:rsidRDefault="003D62E0" w:rsidP="003D62E0">
      <w:pPr>
        <w:spacing w:line="480" w:lineRule="auto"/>
        <w:rPr>
          <w:rFonts w:ascii="Times New Roman" w:hAnsi="Times New Roman"/>
        </w:rPr>
      </w:pPr>
    </w:p>
    <w:p w14:paraId="28BA13D2" w14:textId="77777777" w:rsidR="003D62E0" w:rsidRPr="0002654F" w:rsidRDefault="003D62E0" w:rsidP="003D62E0">
      <w:pPr>
        <w:spacing w:line="480" w:lineRule="auto"/>
        <w:jc w:val="center"/>
        <w:rPr>
          <w:rFonts w:ascii="Times New Roman" w:hAnsi="Times New Roman"/>
        </w:rPr>
      </w:pPr>
      <w:r>
        <w:rPr>
          <w:rFonts w:ascii="Times New Roman" w:hAnsi="Times New Roman"/>
        </w:rPr>
        <w:t>INSERT TABLE 1 ABOUT HERE</w:t>
      </w:r>
    </w:p>
    <w:p w14:paraId="727F1A1D" w14:textId="77777777" w:rsidR="00C6275D" w:rsidRPr="0002654F" w:rsidRDefault="00C6275D" w:rsidP="00C6275D">
      <w:pPr>
        <w:tabs>
          <w:tab w:val="left" w:pos="3150"/>
        </w:tabs>
        <w:spacing w:line="480" w:lineRule="auto"/>
        <w:rPr>
          <w:rFonts w:ascii="Times New Roman" w:hAnsi="Times New Roman"/>
        </w:rPr>
      </w:pPr>
    </w:p>
    <w:p w14:paraId="1119C99E" w14:textId="77777777" w:rsidR="00402AFE" w:rsidRPr="0002654F" w:rsidRDefault="003E59D7" w:rsidP="00FC13C1">
      <w:pPr>
        <w:spacing w:line="480" w:lineRule="auto"/>
        <w:rPr>
          <w:rFonts w:ascii="Times New Roman" w:hAnsi="Times New Roman"/>
          <w:i/>
        </w:rPr>
      </w:pPr>
      <w:r w:rsidRPr="0002654F">
        <w:rPr>
          <w:rFonts w:ascii="Times New Roman" w:hAnsi="Times New Roman"/>
          <w:i/>
        </w:rPr>
        <w:t>Materials</w:t>
      </w:r>
    </w:p>
    <w:p w14:paraId="25586846" w14:textId="5879AA18" w:rsidR="00473773" w:rsidRPr="0002654F" w:rsidRDefault="00850729" w:rsidP="00FC13C1">
      <w:pPr>
        <w:spacing w:line="480" w:lineRule="auto"/>
        <w:rPr>
          <w:rFonts w:ascii="Times New Roman" w:hAnsi="Times New Roman"/>
        </w:rPr>
      </w:pPr>
      <w:r w:rsidRPr="0002654F">
        <w:rPr>
          <w:rFonts w:ascii="Times New Roman" w:hAnsi="Times New Roman"/>
        </w:rPr>
        <w:t>C</w:t>
      </w:r>
      <w:r w:rsidR="00473773" w:rsidRPr="0002654F">
        <w:rPr>
          <w:rFonts w:ascii="Times New Roman" w:hAnsi="Times New Roman"/>
        </w:rPr>
        <w:t>hildren</w:t>
      </w:r>
      <w:r w:rsidR="0067743D" w:rsidRPr="0002654F">
        <w:rPr>
          <w:rFonts w:ascii="Times New Roman" w:hAnsi="Times New Roman"/>
        </w:rPr>
        <w:t xml:space="preserve"> </w:t>
      </w:r>
      <w:r w:rsidR="00473773" w:rsidRPr="0002654F">
        <w:rPr>
          <w:rFonts w:ascii="Times New Roman" w:hAnsi="Times New Roman"/>
        </w:rPr>
        <w:t>were examine</w:t>
      </w:r>
      <w:r w:rsidR="00137E1D" w:rsidRPr="0002654F">
        <w:rPr>
          <w:rFonts w:ascii="Times New Roman" w:hAnsi="Times New Roman"/>
        </w:rPr>
        <w:t>d</w:t>
      </w:r>
      <w:r w:rsidR="0067743D" w:rsidRPr="0002654F">
        <w:rPr>
          <w:rFonts w:ascii="Times New Roman" w:hAnsi="Times New Roman"/>
        </w:rPr>
        <w:t xml:space="preserve"> </w:t>
      </w:r>
      <w:r w:rsidR="00137E1D" w:rsidRPr="0002654F">
        <w:rPr>
          <w:rFonts w:ascii="Times New Roman" w:hAnsi="Times New Roman"/>
        </w:rPr>
        <w:t xml:space="preserve">using an Intuitive </w:t>
      </w:r>
      <w:r w:rsidR="002413B0" w:rsidRPr="0002654F">
        <w:rPr>
          <w:rFonts w:ascii="Times New Roman" w:hAnsi="Times New Roman"/>
        </w:rPr>
        <w:t>C</w:t>
      </w:r>
      <w:r w:rsidR="00137E1D" w:rsidRPr="0002654F">
        <w:rPr>
          <w:rFonts w:ascii="Times New Roman" w:hAnsi="Times New Roman"/>
        </w:rPr>
        <w:t>olorimeter</w:t>
      </w:r>
      <w:r w:rsidR="00564DEE">
        <w:rPr>
          <w:rFonts w:ascii="Times New Roman" w:hAnsi="Times New Roman"/>
        </w:rPr>
        <w:t xml:space="preserve"> </w:t>
      </w:r>
      <w:r w:rsidR="003D62E0">
        <w:rPr>
          <w:rFonts w:ascii="Times New Roman" w:hAnsi="Times New Roman"/>
        </w:rPr>
        <w:t>Mark 2</w:t>
      </w:r>
      <w:r w:rsidR="00ED1DFD">
        <w:rPr>
          <w:rFonts w:ascii="Times New Roman" w:hAnsi="Times New Roman"/>
        </w:rPr>
        <w:t xml:space="preserve"> </w:t>
      </w:r>
      <w:r w:rsidR="00564DEE">
        <w:rPr>
          <w:rFonts w:ascii="Times New Roman" w:hAnsi="Times New Roman"/>
        </w:rPr>
        <w:t>(Cerium Visual Technologies, Tenterden, Kent)</w:t>
      </w:r>
      <w:r w:rsidR="00473773" w:rsidRPr="0002654F">
        <w:rPr>
          <w:rFonts w:ascii="Times New Roman" w:hAnsi="Times New Roman"/>
        </w:rPr>
        <w:t>, an apparatus that allowed the independent control of hue (colour) and saturation (depth of colour) without any associated ch</w:t>
      </w:r>
      <w:r w:rsidR="00682572">
        <w:rPr>
          <w:rFonts w:ascii="Times New Roman" w:hAnsi="Times New Roman"/>
        </w:rPr>
        <w:t xml:space="preserve">ange in luminance </w:t>
      </w:r>
      <w:r w:rsidR="00963EDD" w:rsidRPr="0002654F">
        <w:rPr>
          <w:rFonts w:ascii="Times New Roman" w:hAnsi="Times New Roman"/>
        </w:rPr>
        <w:t>(</w:t>
      </w:r>
      <w:bookmarkStart w:id="12" w:name="_Hlk517782124"/>
      <w:r w:rsidR="0016353A" w:rsidRPr="0002654F">
        <w:rPr>
          <w:rFonts w:ascii="Times New Roman" w:hAnsi="Times New Roman"/>
          <w:lang w:val="en-US"/>
        </w:rPr>
        <w:t xml:space="preserve">Wilkins, </w:t>
      </w:r>
      <w:r w:rsidR="00DE534A" w:rsidRPr="0002654F">
        <w:rPr>
          <w:rFonts w:ascii="Times New Roman" w:hAnsi="Times New Roman"/>
          <w:lang w:val="en-US"/>
        </w:rPr>
        <w:t>&amp;</w:t>
      </w:r>
      <w:r w:rsidR="0016353A" w:rsidRPr="0002654F">
        <w:rPr>
          <w:rFonts w:ascii="Times New Roman" w:hAnsi="Times New Roman"/>
          <w:lang w:val="en-US"/>
        </w:rPr>
        <w:t xml:space="preserve"> Sihra,</w:t>
      </w:r>
      <w:r w:rsidR="00DE534A" w:rsidRPr="0002654F">
        <w:rPr>
          <w:rFonts w:ascii="Times New Roman" w:hAnsi="Times New Roman"/>
          <w:lang w:val="en-US"/>
        </w:rPr>
        <w:t xml:space="preserve"> </w:t>
      </w:r>
      <w:r w:rsidR="0016353A" w:rsidRPr="0002654F">
        <w:rPr>
          <w:rFonts w:ascii="Times New Roman" w:hAnsi="Times New Roman"/>
          <w:lang w:val="en-US"/>
        </w:rPr>
        <w:t>2000</w:t>
      </w:r>
      <w:bookmarkEnd w:id="12"/>
      <w:r w:rsidR="0016353A" w:rsidRPr="0002654F">
        <w:rPr>
          <w:rFonts w:ascii="Times New Roman" w:hAnsi="Times New Roman"/>
          <w:lang w:val="en-US"/>
        </w:rPr>
        <w:t xml:space="preserve">). </w:t>
      </w:r>
      <w:r w:rsidR="00F8103B" w:rsidRPr="0002654F">
        <w:rPr>
          <w:rFonts w:ascii="Times New Roman" w:hAnsi="Times New Roman"/>
          <w:lang w:val="en-US"/>
        </w:rPr>
        <w:t xml:space="preserve"> The examination procedure </w:t>
      </w:r>
      <w:r w:rsidR="003B7C26" w:rsidRPr="0002654F">
        <w:rPr>
          <w:rFonts w:ascii="Times New Roman" w:hAnsi="Times New Roman"/>
          <w:lang w:val="en-US"/>
        </w:rPr>
        <w:t xml:space="preserve">(Wilkins, 1993) </w:t>
      </w:r>
      <w:r w:rsidR="00F8103B" w:rsidRPr="0002654F">
        <w:rPr>
          <w:rFonts w:ascii="Times New Roman" w:hAnsi="Times New Roman"/>
          <w:lang w:val="en-US"/>
        </w:rPr>
        <w:t>allows for colour adaptation and obtains a colour suitable for reducing visual stress, when present.</w:t>
      </w:r>
    </w:p>
    <w:p w14:paraId="4BA50FE8" w14:textId="77777777" w:rsidR="00850729" w:rsidRPr="0002654F" w:rsidRDefault="00850729" w:rsidP="00FC13C1">
      <w:pPr>
        <w:spacing w:line="480" w:lineRule="auto"/>
        <w:rPr>
          <w:rFonts w:ascii="Times New Roman" w:hAnsi="Times New Roman"/>
        </w:rPr>
      </w:pPr>
    </w:p>
    <w:p w14:paraId="16602641" w14:textId="1143DE82" w:rsidR="00850729" w:rsidRPr="0002654F" w:rsidRDefault="00916EFC" w:rsidP="00FC13C1">
      <w:pPr>
        <w:spacing w:line="480" w:lineRule="auto"/>
        <w:rPr>
          <w:rFonts w:ascii="Times New Roman" w:hAnsi="Times New Roman"/>
        </w:rPr>
      </w:pPr>
      <w:r w:rsidRPr="0002654F">
        <w:rPr>
          <w:rFonts w:ascii="Times New Roman" w:hAnsi="Times New Roman"/>
        </w:rPr>
        <w:t xml:space="preserve">Emotion recognition was measured using the </w:t>
      </w:r>
      <w:r w:rsidR="00850729" w:rsidRPr="0002654F">
        <w:rPr>
          <w:rFonts w:ascii="Times New Roman" w:hAnsi="Times New Roman"/>
          <w:i/>
        </w:rPr>
        <w:t>Emotion Evaluation Test</w:t>
      </w:r>
      <w:r w:rsidR="00850729" w:rsidRPr="0002654F">
        <w:rPr>
          <w:rFonts w:ascii="Times New Roman" w:hAnsi="Times New Roman"/>
        </w:rPr>
        <w:t xml:space="preserve"> (EET) and the </w:t>
      </w:r>
      <w:r w:rsidR="00850729" w:rsidRPr="0002654F">
        <w:rPr>
          <w:rFonts w:ascii="Times New Roman" w:hAnsi="Times New Roman"/>
          <w:i/>
        </w:rPr>
        <w:t>Social Inference-Minimal Test</w:t>
      </w:r>
      <w:r w:rsidR="00850729" w:rsidRPr="0002654F">
        <w:rPr>
          <w:rFonts w:ascii="Times New Roman" w:hAnsi="Times New Roman"/>
        </w:rPr>
        <w:t xml:space="preserve"> (SI-M)(Parts 1 and 2) of the </w:t>
      </w:r>
      <w:r w:rsidR="00E930AF" w:rsidRPr="0002654F">
        <w:rPr>
          <w:rFonts w:ascii="Times New Roman" w:hAnsi="Times New Roman"/>
        </w:rPr>
        <w:t xml:space="preserve">awareness of social </w:t>
      </w:r>
      <w:r w:rsidR="00E930AF" w:rsidRPr="0002654F">
        <w:rPr>
          <w:rFonts w:ascii="Times New Roman" w:hAnsi="Times New Roman"/>
        </w:rPr>
        <w:lastRenderedPageBreak/>
        <w:t xml:space="preserve">inference </w:t>
      </w:r>
      <w:r w:rsidR="00E930AF" w:rsidRPr="005F7E53">
        <w:rPr>
          <w:rFonts w:ascii="Times New Roman" w:hAnsi="Times New Roman"/>
        </w:rPr>
        <w:t>test (</w:t>
      </w:r>
      <w:r w:rsidR="00850729" w:rsidRPr="005F7E53">
        <w:rPr>
          <w:rFonts w:ascii="Times New Roman" w:hAnsi="Times New Roman"/>
          <w:i/>
        </w:rPr>
        <w:t>TASIT</w:t>
      </w:r>
      <w:r w:rsidR="00E930AF" w:rsidRPr="005F7E53">
        <w:rPr>
          <w:rFonts w:ascii="Times New Roman" w:hAnsi="Times New Roman"/>
        </w:rPr>
        <w:t>)</w:t>
      </w:r>
      <w:r w:rsidR="00850729" w:rsidRPr="005F7E53">
        <w:rPr>
          <w:rFonts w:ascii="Times New Roman" w:hAnsi="Times New Roman"/>
        </w:rPr>
        <w:t>.</w:t>
      </w:r>
      <w:r w:rsidR="00850729" w:rsidRPr="0002654F">
        <w:rPr>
          <w:rFonts w:ascii="Times New Roman" w:hAnsi="Times New Roman"/>
        </w:rPr>
        <w:t xml:space="preserve"> </w:t>
      </w:r>
      <w:r w:rsidR="000D6F32" w:rsidRPr="0002654F">
        <w:rPr>
          <w:rFonts w:ascii="Times New Roman" w:hAnsi="Times New Roman"/>
        </w:rPr>
        <w:t xml:space="preserve"> </w:t>
      </w:r>
      <w:r w:rsidR="00850729" w:rsidRPr="0002654F">
        <w:rPr>
          <w:rFonts w:ascii="Times New Roman" w:hAnsi="Times New Roman"/>
        </w:rPr>
        <w:t xml:space="preserve">The </w:t>
      </w:r>
      <w:r w:rsidR="00850729" w:rsidRPr="0002654F">
        <w:rPr>
          <w:rFonts w:ascii="Times New Roman" w:hAnsi="Times New Roman"/>
          <w:i/>
        </w:rPr>
        <w:t xml:space="preserve">EET </w:t>
      </w:r>
      <w:r w:rsidR="00850729" w:rsidRPr="0002654F">
        <w:rPr>
          <w:rFonts w:ascii="Times New Roman" w:hAnsi="Times New Roman"/>
        </w:rPr>
        <w:t>included 28 short vignettes</w:t>
      </w:r>
      <w:r w:rsidR="003D72D6" w:rsidRPr="0002654F">
        <w:rPr>
          <w:rFonts w:ascii="Times New Roman" w:hAnsi="Times New Roman"/>
        </w:rPr>
        <w:t xml:space="preserve"> (15-60 seconds)</w:t>
      </w:r>
      <w:r w:rsidR="00850729" w:rsidRPr="0002654F">
        <w:rPr>
          <w:rFonts w:ascii="Times New Roman" w:hAnsi="Times New Roman"/>
        </w:rPr>
        <w:t xml:space="preserve"> </w:t>
      </w:r>
      <w:r w:rsidR="0016353A" w:rsidRPr="0002654F">
        <w:rPr>
          <w:rFonts w:ascii="Times New Roman" w:hAnsi="Times New Roman"/>
        </w:rPr>
        <w:t xml:space="preserve">presented as movies on a laptop computer </w:t>
      </w:r>
      <w:r w:rsidR="00850729" w:rsidRPr="0002654F">
        <w:rPr>
          <w:rFonts w:ascii="Times New Roman" w:hAnsi="Times New Roman"/>
        </w:rPr>
        <w:t xml:space="preserve">showing </w:t>
      </w:r>
      <w:r w:rsidR="003D72D6" w:rsidRPr="0002654F">
        <w:rPr>
          <w:rFonts w:ascii="Times New Roman" w:hAnsi="Times New Roman"/>
        </w:rPr>
        <w:t xml:space="preserve">professional </w:t>
      </w:r>
      <w:r w:rsidR="00963EDD" w:rsidRPr="0002654F">
        <w:rPr>
          <w:rFonts w:ascii="Times New Roman" w:hAnsi="Times New Roman"/>
        </w:rPr>
        <w:t>actors portraying seven different emotional expressions (happy, surprised, sad, angry, anxious, disgusted and neutral) while enacting a neutral script</w:t>
      </w:r>
      <w:r w:rsidR="003D72D6" w:rsidRPr="0002654F">
        <w:rPr>
          <w:rFonts w:ascii="Times New Roman" w:hAnsi="Times New Roman"/>
        </w:rPr>
        <w:t xml:space="preserve"> of everyday situations</w:t>
      </w:r>
      <w:r w:rsidR="00963EDD" w:rsidRPr="0002654F">
        <w:rPr>
          <w:rFonts w:ascii="Times New Roman" w:hAnsi="Times New Roman"/>
        </w:rPr>
        <w:t xml:space="preserve">. </w:t>
      </w:r>
      <w:r w:rsidR="00C95299" w:rsidRPr="005F7E53">
        <w:rPr>
          <w:rFonts w:ascii="Times New Roman" w:hAnsi="Times New Roman"/>
          <w:color w:val="FF0000"/>
        </w:rPr>
        <w:t>The neutral expression was included but was not analysed.</w:t>
      </w:r>
      <w:r w:rsidR="00963EDD" w:rsidRPr="005F7E53">
        <w:rPr>
          <w:rFonts w:ascii="Times New Roman" w:hAnsi="Times New Roman"/>
          <w:color w:val="FF0000"/>
        </w:rPr>
        <w:t xml:space="preserve"> </w:t>
      </w:r>
      <w:r w:rsidR="003D72D6" w:rsidRPr="005F7E53">
        <w:rPr>
          <w:rFonts w:ascii="Times New Roman" w:hAnsi="Times New Roman"/>
          <w:color w:val="FF0000"/>
        </w:rPr>
        <w:t>Each emotion was shown four times</w:t>
      </w:r>
      <w:r w:rsidR="00C95299" w:rsidRPr="005F7E53">
        <w:rPr>
          <w:rFonts w:ascii="Times New Roman" w:hAnsi="Times New Roman"/>
          <w:color w:val="FF0000"/>
        </w:rPr>
        <w:t>, making a total of 28 presentations, of which 24 were analysed</w:t>
      </w:r>
      <w:r w:rsidR="003D72D6" w:rsidRPr="0002654F">
        <w:rPr>
          <w:rFonts w:ascii="Times New Roman" w:hAnsi="Times New Roman"/>
        </w:rPr>
        <w:t xml:space="preserve">. In some scenes, there is only one actor talking, either on the telephone or directly to the camera. In other scenes, where there were two actors, instructions were given to the </w:t>
      </w:r>
      <w:r w:rsidR="00A1661F" w:rsidRPr="0002654F">
        <w:rPr>
          <w:rFonts w:ascii="Times New Roman" w:hAnsi="Times New Roman"/>
        </w:rPr>
        <w:t xml:space="preserve">children </w:t>
      </w:r>
      <w:r w:rsidR="00E24F97" w:rsidRPr="0002654F">
        <w:rPr>
          <w:rFonts w:ascii="Times New Roman" w:hAnsi="Times New Roman"/>
        </w:rPr>
        <w:t xml:space="preserve">as to </w:t>
      </w:r>
      <w:r w:rsidR="00A1661F" w:rsidRPr="0002654F">
        <w:rPr>
          <w:rFonts w:ascii="Times New Roman" w:hAnsi="Times New Roman"/>
        </w:rPr>
        <w:t xml:space="preserve">which </w:t>
      </w:r>
      <w:r w:rsidR="0016107B" w:rsidRPr="0002654F">
        <w:rPr>
          <w:rFonts w:ascii="Times New Roman" w:hAnsi="Times New Roman"/>
        </w:rPr>
        <w:t>person</w:t>
      </w:r>
      <w:r w:rsidR="00A1661F" w:rsidRPr="0002654F">
        <w:rPr>
          <w:rFonts w:ascii="Times New Roman" w:hAnsi="Times New Roman"/>
        </w:rPr>
        <w:t xml:space="preserve"> to focus on.  </w:t>
      </w:r>
      <w:r w:rsidR="00963EDD" w:rsidRPr="0002654F">
        <w:rPr>
          <w:rFonts w:ascii="Times New Roman" w:hAnsi="Times New Roman"/>
        </w:rPr>
        <w:t xml:space="preserve">Participants were required to select which of the </w:t>
      </w:r>
      <w:r w:rsidR="00C95299">
        <w:rPr>
          <w:rFonts w:ascii="Times New Roman" w:hAnsi="Times New Roman"/>
        </w:rPr>
        <w:t>seven</w:t>
      </w:r>
      <w:r w:rsidR="00737758" w:rsidRPr="0002654F">
        <w:rPr>
          <w:rFonts w:ascii="Times New Roman" w:hAnsi="Times New Roman"/>
        </w:rPr>
        <w:t xml:space="preserve"> </w:t>
      </w:r>
      <w:r w:rsidR="00963EDD" w:rsidRPr="0002654F">
        <w:rPr>
          <w:rFonts w:ascii="Times New Roman" w:hAnsi="Times New Roman"/>
        </w:rPr>
        <w:t>emotions was shown for each script.  Cue cards were used to show the options</w:t>
      </w:r>
      <w:r w:rsidR="00CB57E3" w:rsidRPr="0002654F">
        <w:rPr>
          <w:rFonts w:ascii="Times New Roman" w:hAnsi="Times New Roman"/>
        </w:rPr>
        <w:t xml:space="preserve"> of the different emotions</w:t>
      </w:r>
      <w:r w:rsidR="00963EDD" w:rsidRPr="0002654F">
        <w:rPr>
          <w:rFonts w:ascii="Times New Roman" w:hAnsi="Times New Roman"/>
        </w:rPr>
        <w:t xml:space="preserve"> available. </w:t>
      </w:r>
      <w:r w:rsidR="00C95299" w:rsidRPr="005F7E53">
        <w:rPr>
          <w:rFonts w:ascii="Times New Roman" w:hAnsi="Times New Roman"/>
          <w:color w:val="FF0000"/>
        </w:rPr>
        <w:t>The scores were added together giving a maximum total score of 24 and a chance total score of</w:t>
      </w:r>
      <w:r w:rsidR="004720BD" w:rsidRPr="005F7E53">
        <w:rPr>
          <w:rFonts w:ascii="Times New Roman" w:hAnsi="Times New Roman"/>
          <w:color w:val="FF0000"/>
        </w:rPr>
        <w:t xml:space="preserve"> 1/7*24= 3.4</w:t>
      </w:r>
      <w:r w:rsidR="00C95299" w:rsidRPr="005F7E53">
        <w:rPr>
          <w:rFonts w:ascii="Times New Roman" w:hAnsi="Times New Roman"/>
          <w:color w:val="FF0000"/>
        </w:rPr>
        <w:t xml:space="preserve"> (because the neutral was included in the presentation</w:t>
      </w:r>
      <w:r w:rsidR="00A03BBC" w:rsidRPr="005F7E53">
        <w:rPr>
          <w:rFonts w:ascii="Times New Roman" w:hAnsi="Times New Roman"/>
          <w:color w:val="FF0000"/>
        </w:rPr>
        <w:t xml:space="preserve"> but not analysed</w:t>
      </w:r>
      <w:r w:rsidR="00C95299" w:rsidRPr="005F7E53">
        <w:rPr>
          <w:rFonts w:ascii="Times New Roman" w:hAnsi="Times New Roman"/>
          <w:color w:val="FF0000"/>
        </w:rPr>
        <w:t xml:space="preserve">). </w:t>
      </w:r>
    </w:p>
    <w:p w14:paraId="01A83F78" w14:textId="77777777" w:rsidR="007B6C72" w:rsidRPr="0002654F" w:rsidRDefault="007B6C72" w:rsidP="00FC13C1">
      <w:pPr>
        <w:spacing w:line="480" w:lineRule="auto"/>
        <w:rPr>
          <w:rFonts w:ascii="Times New Roman" w:hAnsi="Times New Roman"/>
        </w:rPr>
      </w:pPr>
    </w:p>
    <w:p w14:paraId="2E978662" w14:textId="06CC5A3F" w:rsidR="00BB00C1" w:rsidRPr="0002654F" w:rsidRDefault="00963EDD" w:rsidP="00FC13C1">
      <w:pPr>
        <w:spacing w:line="480" w:lineRule="auto"/>
        <w:rPr>
          <w:rFonts w:ascii="Times New Roman" w:hAnsi="Times New Roman"/>
        </w:rPr>
      </w:pPr>
      <w:r w:rsidRPr="0002654F">
        <w:rPr>
          <w:rFonts w:ascii="Times New Roman" w:hAnsi="Times New Roman"/>
        </w:rPr>
        <w:t>The</w:t>
      </w:r>
      <w:r w:rsidRPr="0002654F">
        <w:rPr>
          <w:rFonts w:ascii="Times New Roman" w:hAnsi="Times New Roman"/>
          <w:i/>
        </w:rPr>
        <w:t xml:space="preserve"> </w:t>
      </w:r>
      <w:r w:rsidR="00D52CA3" w:rsidRPr="0002654F">
        <w:rPr>
          <w:rFonts w:ascii="Times New Roman" w:hAnsi="Times New Roman"/>
          <w:i/>
        </w:rPr>
        <w:t xml:space="preserve">Social Inference-Minimal Test </w:t>
      </w:r>
      <w:r w:rsidR="005F7E53">
        <w:rPr>
          <w:rFonts w:ascii="Times New Roman" w:hAnsi="Times New Roman"/>
          <w:i/>
        </w:rPr>
        <w:t>(SI-M</w:t>
      </w:r>
      <w:r w:rsidR="00D52CA3" w:rsidRPr="0002654F">
        <w:rPr>
          <w:rFonts w:ascii="Times New Roman" w:hAnsi="Times New Roman"/>
          <w:i/>
        </w:rPr>
        <w:t xml:space="preserve">) </w:t>
      </w:r>
      <w:r w:rsidR="00916EFC" w:rsidRPr="0002654F">
        <w:rPr>
          <w:rFonts w:ascii="Times New Roman" w:hAnsi="Times New Roman"/>
        </w:rPr>
        <w:t>comprises 15 short (15-60 seconds) vignettes that contain dialogues between two trained actors, conveying either a sincere or sarcastic exchange. It requires the viewer to detect the sarcastic inference based on the demeanour of the actors, such as their tone of voice, facial expression or gestures.</w:t>
      </w:r>
      <w:r w:rsidR="00A1661F" w:rsidRPr="0002654F">
        <w:rPr>
          <w:rFonts w:ascii="Times New Roman" w:hAnsi="Times New Roman"/>
        </w:rPr>
        <w:t xml:space="preserve"> </w:t>
      </w:r>
      <w:r w:rsidR="00916EFC" w:rsidRPr="0002654F">
        <w:rPr>
          <w:rFonts w:ascii="Times New Roman" w:hAnsi="Times New Roman"/>
        </w:rPr>
        <w:t xml:space="preserve">In the sincere verbal exchanges (five vignettes) the targeted speakers mean what they are saying, i.e. the words </w:t>
      </w:r>
      <w:r w:rsidR="0067743D" w:rsidRPr="0002654F">
        <w:rPr>
          <w:rFonts w:ascii="Times New Roman" w:hAnsi="Times New Roman"/>
        </w:rPr>
        <w:t>spoken,</w:t>
      </w:r>
      <w:r w:rsidR="00916EFC" w:rsidRPr="0002654F">
        <w:rPr>
          <w:rFonts w:ascii="Times New Roman" w:hAnsi="Times New Roman"/>
        </w:rPr>
        <w:t xml:space="preserve"> and the paralinguistic cues are consistent, thus no irony is implied, and the verbal content accurately signifies the speaker’s intended meaning.</w:t>
      </w:r>
      <w:r w:rsidR="00F51D5E" w:rsidRPr="0002654F">
        <w:rPr>
          <w:rFonts w:ascii="Times New Roman" w:hAnsi="Times New Roman"/>
        </w:rPr>
        <w:t xml:space="preserve"> In the </w:t>
      </w:r>
      <w:r w:rsidR="00587030" w:rsidRPr="0002654F">
        <w:rPr>
          <w:rFonts w:ascii="Times New Roman" w:hAnsi="Times New Roman"/>
        </w:rPr>
        <w:t>s</w:t>
      </w:r>
      <w:r w:rsidR="00916EFC" w:rsidRPr="0002654F">
        <w:rPr>
          <w:rFonts w:ascii="Times New Roman" w:hAnsi="Times New Roman"/>
        </w:rPr>
        <w:t>imple sarcasm</w:t>
      </w:r>
      <w:r w:rsidR="00587030" w:rsidRPr="0002654F">
        <w:rPr>
          <w:rFonts w:ascii="Times New Roman" w:hAnsi="Times New Roman"/>
        </w:rPr>
        <w:t xml:space="preserve"> exchanges</w:t>
      </w:r>
      <w:r w:rsidR="00916EFC" w:rsidRPr="0002654F">
        <w:rPr>
          <w:rFonts w:ascii="Times New Roman" w:hAnsi="Times New Roman"/>
        </w:rPr>
        <w:t xml:space="preserve"> (five vignettes), one of the actors is being sarcastic (the literal meaning is contrary to the actual </w:t>
      </w:r>
      <w:r w:rsidR="007D0462" w:rsidRPr="0002654F">
        <w:rPr>
          <w:rFonts w:ascii="Times New Roman" w:hAnsi="Times New Roman"/>
        </w:rPr>
        <w:t xml:space="preserve">spoken </w:t>
      </w:r>
      <w:r w:rsidR="00916EFC" w:rsidRPr="0002654F">
        <w:rPr>
          <w:rFonts w:ascii="Times New Roman" w:hAnsi="Times New Roman"/>
        </w:rPr>
        <w:t>message) but this can only be determined by reading the paralinguistic cues, such as facial expression, voice prosody and hand and body posture.</w:t>
      </w:r>
      <w:r w:rsidR="00F51D5E" w:rsidRPr="0002654F">
        <w:rPr>
          <w:rFonts w:ascii="Times New Roman" w:hAnsi="Times New Roman"/>
        </w:rPr>
        <w:t xml:space="preserve"> </w:t>
      </w:r>
      <w:r w:rsidR="00587030" w:rsidRPr="0002654F">
        <w:rPr>
          <w:rFonts w:ascii="Times New Roman" w:hAnsi="Times New Roman"/>
        </w:rPr>
        <w:t>T</w:t>
      </w:r>
      <w:r w:rsidR="00F51D5E" w:rsidRPr="0002654F">
        <w:rPr>
          <w:rFonts w:ascii="Times New Roman" w:hAnsi="Times New Roman"/>
        </w:rPr>
        <w:t xml:space="preserve">he content of the verbal script </w:t>
      </w:r>
      <w:r w:rsidR="00F51D5E" w:rsidRPr="0002654F">
        <w:rPr>
          <w:rFonts w:ascii="Times New Roman" w:hAnsi="Times New Roman"/>
        </w:rPr>
        <w:lastRenderedPageBreak/>
        <w:t>for both the sincere exchange and simple sarcasm exchange</w:t>
      </w:r>
      <w:r w:rsidR="00106CB3" w:rsidRPr="0002654F">
        <w:rPr>
          <w:rFonts w:ascii="Times New Roman" w:hAnsi="Times New Roman"/>
        </w:rPr>
        <w:t xml:space="preserve"> could be similar</w:t>
      </w:r>
      <w:r w:rsidR="00F51D5E" w:rsidRPr="0002654F">
        <w:rPr>
          <w:rFonts w:ascii="Times New Roman" w:hAnsi="Times New Roman"/>
        </w:rPr>
        <w:t>, such that “I’d be happy to do it. I’ve got plenty of time” could be an example script for either</w:t>
      </w:r>
      <w:r w:rsidR="00587030" w:rsidRPr="0002654F">
        <w:rPr>
          <w:rFonts w:ascii="Times New Roman" w:hAnsi="Times New Roman"/>
        </w:rPr>
        <w:t>.</w:t>
      </w:r>
      <w:r w:rsidR="0067743D" w:rsidRPr="0002654F">
        <w:rPr>
          <w:rFonts w:ascii="Times New Roman" w:hAnsi="Times New Roman"/>
        </w:rPr>
        <w:t xml:space="preserve"> </w:t>
      </w:r>
      <w:r w:rsidR="00587030" w:rsidRPr="0002654F">
        <w:rPr>
          <w:rFonts w:ascii="Times New Roman" w:hAnsi="Times New Roman"/>
        </w:rPr>
        <w:t>However, o</w:t>
      </w:r>
      <w:r w:rsidR="00F51D5E" w:rsidRPr="0002654F">
        <w:rPr>
          <w:rFonts w:ascii="Times New Roman" w:hAnsi="Times New Roman"/>
        </w:rPr>
        <w:t xml:space="preserve">nly in the sincere exchange does the speaker say what they </w:t>
      </w:r>
      <w:r w:rsidR="00A13C03" w:rsidRPr="0002654F">
        <w:rPr>
          <w:rFonts w:ascii="Times New Roman" w:hAnsi="Times New Roman"/>
        </w:rPr>
        <w:t>mean</w:t>
      </w:r>
      <w:r w:rsidR="00106CB3" w:rsidRPr="0002654F">
        <w:rPr>
          <w:rFonts w:ascii="Times New Roman" w:hAnsi="Times New Roman"/>
        </w:rPr>
        <w:t>.</w:t>
      </w:r>
      <w:r w:rsidR="00BB00C1" w:rsidRPr="0002654F">
        <w:rPr>
          <w:rFonts w:ascii="Times New Roman" w:hAnsi="Times New Roman"/>
        </w:rPr>
        <w:t xml:space="preserve"> </w:t>
      </w:r>
      <w:r w:rsidR="00E63BDC" w:rsidRPr="0002654F">
        <w:rPr>
          <w:rFonts w:ascii="Times New Roman" w:hAnsi="Times New Roman"/>
        </w:rPr>
        <w:t xml:space="preserve">In </w:t>
      </w:r>
      <w:r w:rsidR="00BB00C1" w:rsidRPr="0002654F">
        <w:rPr>
          <w:rFonts w:ascii="Times New Roman" w:hAnsi="Times New Roman"/>
        </w:rPr>
        <w:t>the</w:t>
      </w:r>
      <w:r w:rsidR="00916EFC" w:rsidRPr="0002654F">
        <w:rPr>
          <w:rFonts w:ascii="Times New Roman" w:hAnsi="Times New Roman"/>
        </w:rPr>
        <w:t xml:space="preserve"> </w:t>
      </w:r>
      <w:r w:rsidR="00587030" w:rsidRPr="0002654F">
        <w:rPr>
          <w:rFonts w:ascii="Times New Roman" w:hAnsi="Times New Roman"/>
        </w:rPr>
        <w:t>p</w:t>
      </w:r>
      <w:r w:rsidR="00916EFC" w:rsidRPr="0002654F">
        <w:rPr>
          <w:rFonts w:ascii="Times New Roman" w:hAnsi="Times New Roman"/>
        </w:rPr>
        <w:t>aradoxical sarcasm</w:t>
      </w:r>
      <w:r w:rsidR="00587030" w:rsidRPr="0002654F">
        <w:rPr>
          <w:rFonts w:ascii="Times New Roman" w:hAnsi="Times New Roman"/>
        </w:rPr>
        <w:t xml:space="preserve"> exchange</w:t>
      </w:r>
      <w:r w:rsidR="00916EFC" w:rsidRPr="0002654F">
        <w:rPr>
          <w:rFonts w:ascii="Times New Roman" w:hAnsi="Times New Roman"/>
        </w:rPr>
        <w:t xml:space="preserve"> (five vignettes), the dialogue between the two actors</w:t>
      </w:r>
      <w:r w:rsidR="000F0219" w:rsidRPr="0002654F">
        <w:rPr>
          <w:rFonts w:ascii="Times New Roman" w:hAnsi="Times New Roman"/>
        </w:rPr>
        <w:t xml:space="preserve"> can only be</w:t>
      </w:r>
      <w:r w:rsidR="00916EFC" w:rsidRPr="0002654F">
        <w:rPr>
          <w:rFonts w:ascii="Times New Roman" w:hAnsi="Times New Roman"/>
        </w:rPr>
        <w:t xml:space="preserve"> understood </w:t>
      </w:r>
      <w:r w:rsidR="000F0219" w:rsidRPr="0002654F">
        <w:rPr>
          <w:rFonts w:ascii="Times New Roman" w:hAnsi="Times New Roman"/>
        </w:rPr>
        <w:t>if</w:t>
      </w:r>
      <w:r w:rsidR="00916EFC" w:rsidRPr="0002654F">
        <w:rPr>
          <w:rFonts w:ascii="Times New Roman" w:hAnsi="Times New Roman"/>
        </w:rPr>
        <w:t xml:space="preserve"> one of them is</w:t>
      </w:r>
      <w:r w:rsidR="000F0219" w:rsidRPr="0002654F">
        <w:rPr>
          <w:rFonts w:ascii="Times New Roman" w:hAnsi="Times New Roman"/>
        </w:rPr>
        <w:t xml:space="preserve"> identified as</w:t>
      </w:r>
      <w:r w:rsidR="00916EFC" w:rsidRPr="0002654F">
        <w:rPr>
          <w:rFonts w:ascii="Times New Roman" w:hAnsi="Times New Roman"/>
        </w:rPr>
        <w:t xml:space="preserve"> being sarcastic. </w:t>
      </w:r>
    </w:p>
    <w:p w14:paraId="060B2264" w14:textId="77777777" w:rsidR="00C07739" w:rsidRPr="0002654F" w:rsidRDefault="00C07739" w:rsidP="00C07739">
      <w:pPr>
        <w:spacing w:line="480" w:lineRule="auto"/>
        <w:rPr>
          <w:rFonts w:ascii="Times New Roman" w:hAnsi="Times New Roman"/>
        </w:rPr>
      </w:pPr>
    </w:p>
    <w:p w14:paraId="74330B90" w14:textId="4410A23A" w:rsidR="00963EDD" w:rsidRPr="0002654F" w:rsidRDefault="00C07739" w:rsidP="00FC13C1">
      <w:pPr>
        <w:spacing w:line="480" w:lineRule="auto"/>
        <w:rPr>
          <w:rFonts w:ascii="Times New Roman" w:hAnsi="Times New Roman"/>
        </w:rPr>
      </w:pPr>
      <w:r w:rsidRPr="0002654F">
        <w:rPr>
          <w:rFonts w:ascii="Times New Roman" w:hAnsi="Times New Roman"/>
        </w:rPr>
        <w:t xml:space="preserve">The vignettes of actors making sincere, sarcastic or paradoxically sarcastic statements were shown to participants, who were aware that they would subsequently be asked to endorse or reject a series of statements about what a specific actor was doing, saying, thinking, and feeling. The answers determine whether the viewer understood the meaning and intentions of the exchange. For example, based on what the actor </w:t>
      </w:r>
      <w:r w:rsidR="00EC6A3B" w:rsidRPr="0002654F">
        <w:rPr>
          <w:rFonts w:ascii="Times New Roman" w:hAnsi="Times New Roman"/>
        </w:rPr>
        <w:t>wa</w:t>
      </w:r>
      <w:r w:rsidRPr="0002654F">
        <w:rPr>
          <w:rFonts w:ascii="Times New Roman" w:hAnsi="Times New Roman"/>
        </w:rPr>
        <w:t>s doing the participant m</w:t>
      </w:r>
      <w:r w:rsidR="00EC6A3B" w:rsidRPr="0002654F">
        <w:rPr>
          <w:rFonts w:ascii="Times New Roman" w:hAnsi="Times New Roman"/>
        </w:rPr>
        <w:t>ight</w:t>
      </w:r>
      <w:r w:rsidRPr="0002654F">
        <w:rPr>
          <w:rFonts w:ascii="Times New Roman" w:hAnsi="Times New Roman"/>
        </w:rPr>
        <w:t xml:space="preserve"> be asked ‘Is Ruth trying to make Gary feel OK about cancelling,’ or ‘Is he trying to say that she looks OK? Each vignette was scored for </w:t>
      </w:r>
      <w:r w:rsidR="00A03BBC">
        <w:rPr>
          <w:rFonts w:ascii="Times New Roman" w:hAnsi="Times New Roman"/>
        </w:rPr>
        <w:t xml:space="preserve">correctly </w:t>
      </w:r>
      <w:r w:rsidRPr="0002654F">
        <w:rPr>
          <w:rFonts w:ascii="Times New Roman" w:hAnsi="Times New Roman"/>
        </w:rPr>
        <w:t>identifying what the actor was doing, saying, thinking or feeling, requiring a YES/NO answer for each, a maximum of 4 marks per vignette, and a maximum of 60 marks for all 15 vignettes</w:t>
      </w:r>
      <w:r w:rsidR="00F5327F">
        <w:rPr>
          <w:rFonts w:ascii="Times New Roman" w:hAnsi="Times New Roman"/>
        </w:rPr>
        <w:t>.</w:t>
      </w:r>
      <w:r w:rsidR="00213C54">
        <w:rPr>
          <w:rFonts w:ascii="Times New Roman" w:hAnsi="Times New Roman"/>
        </w:rPr>
        <w:t xml:space="preserve"> </w:t>
      </w:r>
      <w:r w:rsidR="00213C54" w:rsidRPr="00213C54">
        <w:rPr>
          <w:rFonts w:ascii="Times New Roman" w:hAnsi="Times New Roman"/>
          <w:color w:val="FF0000"/>
        </w:rPr>
        <w:t xml:space="preserve">The chance score was therefore </w:t>
      </w:r>
      <w:r w:rsidR="00300ECF">
        <w:rPr>
          <w:rFonts w:ascii="Times New Roman" w:hAnsi="Times New Roman"/>
          <w:color w:val="FF0000"/>
        </w:rPr>
        <w:t>30</w:t>
      </w:r>
      <w:r w:rsidR="00213C54" w:rsidRPr="00213C54">
        <w:rPr>
          <w:rFonts w:ascii="Times New Roman" w:hAnsi="Times New Roman"/>
          <w:color w:val="FF0000"/>
        </w:rPr>
        <w:t>.</w:t>
      </w:r>
    </w:p>
    <w:p w14:paraId="0C8777EE" w14:textId="77777777" w:rsidR="00A03BBC" w:rsidRDefault="00A03BBC" w:rsidP="00247A11">
      <w:pPr>
        <w:spacing w:line="480" w:lineRule="auto"/>
        <w:rPr>
          <w:rFonts w:ascii="Times New Roman" w:hAnsi="Times New Roman"/>
          <w:i/>
        </w:rPr>
      </w:pPr>
    </w:p>
    <w:p w14:paraId="364D0E16" w14:textId="77777777" w:rsidR="00557FBE" w:rsidRPr="0002654F" w:rsidRDefault="00963EDD" w:rsidP="00247A11">
      <w:pPr>
        <w:spacing w:line="480" w:lineRule="auto"/>
        <w:rPr>
          <w:rFonts w:ascii="Times New Roman" w:hAnsi="Times New Roman"/>
          <w:i/>
        </w:rPr>
      </w:pPr>
      <w:r w:rsidRPr="0002654F">
        <w:rPr>
          <w:rFonts w:ascii="Times New Roman" w:hAnsi="Times New Roman"/>
          <w:i/>
        </w:rPr>
        <w:t>Procedure</w:t>
      </w:r>
    </w:p>
    <w:p w14:paraId="2A19A34C" w14:textId="132404DC" w:rsidR="00B84211" w:rsidRDefault="00557FBE" w:rsidP="00247A11">
      <w:pPr>
        <w:spacing w:line="480" w:lineRule="auto"/>
        <w:rPr>
          <w:rFonts w:ascii="Times New Roman" w:hAnsi="Times New Roman"/>
        </w:rPr>
      </w:pPr>
      <w:r w:rsidRPr="0002654F">
        <w:rPr>
          <w:rFonts w:ascii="Times New Roman" w:hAnsi="Times New Roman"/>
        </w:rPr>
        <w:t>T</w:t>
      </w:r>
      <w:r w:rsidR="00963EDD" w:rsidRPr="0002654F">
        <w:rPr>
          <w:rFonts w:ascii="Times New Roman" w:hAnsi="Times New Roman"/>
        </w:rPr>
        <w:t>he study involved a</w:t>
      </w:r>
      <w:r w:rsidR="00EC6A3B" w:rsidRPr="0002654F">
        <w:rPr>
          <w:rFonts w:ascii="Times New Roman" w:hAnsi="Times New Roman"/>
          <w:i/>
        </w:rPr>
        <w:t xml:space="preserve"> </w:t>
      </w:r>
      <w:r w:rsidR="00963EDD" w:rsidRPr="0002654F">
        <w:rPr>
          <w:rFonts w:ascii="Times New Roman" w:hAnsi="Times New Roman"/>
          <w:i/>
        </w:rPr>
        <w:t>Masked Procedure</w:t>
      </w:r>
      <w:r w:rsidR="00D54C2C" w:rsidRPr="0002654F">
        <w:rPr>
          <w:rFonts w:ascii="Times New Roman" w:hAnsi="Times New Roman"/>
          <w:i/>
        </w:rPr>
        <w:t xml:space="preserve">. </w:t>
      </w:r>
      <w:r w:rsidR="00D54C2C" w:rsidRPr="0002654F">
        <w:rPr>
          <w:rFonts w:ascii="Times New Roman" w:hAnsi="Times New Roman"/>
        </w:rPr>
        <w:t xml:space="preserve">With </w:t>
      </w:r>
      <w:r w:rsidR="00247A11" w:rsidRPr="0002654F">
        <w:rPr>
          <w:rFonts w:ascii="Times New Roman" w:hAnsi="Times New Roman"/>
        </w:rPr>
        <w:t xml:space="preserve">the use of </w:t>
      </w:r>
      <w:r w:rsidR="006749CC" w:rsidRPr="0002654F">
        <w:rPr>
          <w:rFonts w:ascii="Times New Roman" w:hAnsi="Times New Roman"/>
        </w:rPr>
        <w:t>the I</w:t>
      </w:r>
      <w:r w:rsidR="00247A11" w:rsidRPr="0002654F">
        <w:rPr>
          <w:rFonts w:ascii="Times New Roman" w:hAnsi="Times New Roman"/>
        </w:rPr>
        <w:t xml:space="preserve">ntuitive </w:t>
      </w:r>
      <w:r w:rsidR="006749CC" w:rsidRPr="0002654F">
        <w:rPr>
          <w:rFonts w:ascii="Times New Roman" w:hAnsi="Times New Roman"/>
        </w:rPr>
        <w:t>C</w:t>
      </w:r>
      <w:r w:rsidR="00247A11" w:rsidRPr="0002654F">
        <w:rPr>
          <w:rFonts w:ascii="Times New Roman" w:hAnsi="Times New Roman"/>
        </w:rPr>
        <w:t>olorimeter</w:t>
      </w:r>
      <w:r w:rsidR="00D33BF5" w:rsidRPr="0002654F">
        <w:rPr>
          <w:rFonts w:ascii="Times New Roman" w:hAnsi="Times New Roman"/>
        </w:rPr>
        <w:t xml:space="preserve"> </w:t>
      </w:r>
      <w:r w:rsidR="00247A11" w:rsidRPr="0002654F">
        <w:rPr>
          <w:rFonts w:ascii="Times New Roman" w:hAnsi="Times New Roman"/>
        </w:rPr>
        <w:t xml:space="preserve">children were individually assessed for precision tinted lenses.  </w:t>
      </w:r>
      <w:r w:rsidR="00016787" w:rsidRPr="0002654F">
        <w:rPr>
          <w:rFonts w:ascii="Times New Roman" w:hAnsi="Times New Roman"/>
        </w:rPr>
        <w:t>T</w:t>
      </w:r>
      <w:r w:rsidR="00247A11" w:rsidRPr="0002654F">
        <w:rPr>
          <w:rFonts w:ascii="Times New Roman" w:hAnsi="Times New Roman"/>
        </w:rPr>
        <w:t xml:space="preserve">he clarity and visual comfort of text illuminated </w:t>
      </w:r>
      <w:r w:rsidR="00B84211">
        <w:rPr>
          <w:rFonts w:ascii="Times New Roman" w:hAnsi="Times New Roman"/>
        </w:rPr>
        <w:t>by coloured light was determined as follows.</w:t>
      </w:r>
      <w:r w:rsidR="00247A11" w:rsidRPr="0002654F">
        <w:rPr>
          <w:rFonts w:ascii="Times New Roman" w:hAnsi="Times New Roman"/>
        </w:rPr>
        <w:t xml:space="preserve"> </w:t>
      </w:r>
      <w:r w:rsidR="00D33BF5" w:rsidRPr="0002654F">
        <w:rPr>
          <w:rFonts w:ascii="Times New Roman" w:hAnsi="Times New Roman"/>
        </w:rPr>
        <w:t>Twelve</w:t>
      </w:r>
      <w:r w:rsidR="001B664A" w:rsidRPr="0002654F">
        <w:rPr>
          <w:rFonts w:ascii="Times New Roman" w:hAnsi="Times New Roman"/>
        </w:rPr>
        <w:t xml:space="preserve"> different hues </w:t>
      </w:r>
      <w:r w:rsidR="006749CC" w:rsidRPr="0002654F">
        <w:rPr>
          <w:rFonts w:ascii="Times New Roman" w:hAnsi="Times New Roman"/>
        </w:rPr>
        <w:t>were presented</w:t>
      </w:r>
      <w:r w:rsidR="00D33BF5" w:rsidRPr="0002654F">
        <w:rPr>
          <w:rFonts w:ascii="Times New Roman" w:hAnsi="Times New Roman"/>
        </w:rPr>
        <w:t xml:space="preserve"> and t</w:t>
      </w:r>
      <w:r w:rsidR="001B664A" w:rsidRPr="0002654F">
        <w:rPr>
          <w:rFonts w:ascii="Times New Roman" w:hAnsi="Times New Roman"/>
        </w:rPr>
        <w:t>h</w:t>
      </w:r>
      <w:r w:rsidR="007B6C72" w:rsidRPr="0002654F">
        <w:rPr>
          <w:rFonts w:ascii="Times New Roman" w:hAnsi="Times New Roman"/>
        </w:rPr>
        <w:t>ose hues that improv</w:t>
      </w:r>
      <w:r w:rsidR="00C9066A" w:rsidRPr="0002654F">
        <w:rPr>
          <w:rFonts w:ascii="Times New Roman" w:hAnsi="Times New Roman"/>
        </w:rPr>
        <w:t>ed</w:t>
      </w:r>
      <w:r w:rsidR="007B6C72" w:rsidRPr="0002654F">
        <w:rPr>
          <w:rFonts w:ascii="Times New Roman" w:hAnsi="Times New Roman"/>
        </w:rPr>
        <w:t xml:space="preserve"> the clarity of the text were</w:t>
      </w:r>
      <w:r w:rsidR="006749CC" w:rsidRPr="0002654F">
        <w:rPr>
          <w:rFonts w:ascii="Times New Roman" w:hAnsi="Times New Roman"/>
        </w:rPr>
        <w:t xml:space="preserve"> short-listed.</w:t>
      </w:r>
      <w:r w:rsidR="001B664A" w:rsidRPr="0002654F">
        <w:rPr>
          <w:rFonts w:ascii="Times New Roman" w:hAnsi="Times New Roman"/>
        </w:rPr>
        <w:t xml:space="preserve"> </w:t>
      </w:r>
      <w:r w:rsidR="006749CC" w:rsidRPr="0002654F">
        <w:rPr>
          <w:rFonts w:ascii="Times New Roman" w:hAnsi="Times New Roman"/>
        </w:rPr>
        <w:t xml:space="preserve">Those in the shortlist were </w:t>
      </w:r>
      <w:r w:rsidR="00B84211">
        <w:rPr>
          <w:rFonts w:ascii="Times New Roman" w:hAnsi="Times New Roman"/>
        </w:rPr>
        <w:t xml:space="preserve">then </w:t>
      </w:r>
      <w:r w:rsidR="006749CC" w:rsidRPr="0002654F">
        <w:rPr>
          <w:rFonts w:ascii="Times New Roman" w:hAnsi="Times New Roman"/>
        </w:rPr>
        <w:t>compared</w:t>
      </w:r>
      <w:r w:rsidR="00D35367" w:rsidRPr="0002654F">
        <w:rPr>
          <w:rFonts w:ascii="Times New Roman" w:hAnsi="Times New Roman"/>
        </w:rPr>
        <w:t>. T</w:t>
      </w:r>
      <w:r w:rsidR="006749CC" w:rsidRPr="0002654F">
        <w:rPr>
          <w:rFonts w:ascii="Times New Roman" w:hAnsi="Times New Roman"/>
        </w:rPr>
        <w:t xml:space="preserve">he best </w:t>
      </w:r>
      <w:r w:rsidR="00D33BF5" w:rsidRPr="0002654F">
        <w:rPr>
          <w:rFonts w:ascii="Times New Roman" w:hAnsi="Times New Roman"/>
        </w:rPr>
        <w:t xml:space="preserve">overall </w:t>
      </w:r>
      <w:r w:rsidR="00D35367" w:rsidRPr="0002654F">
        <w:rPr>
          <w:rFonts w:ascii="Times New Roman" w:hAnsi="Times New Roman"/>
        </w:rPr>
        <w:t xml:space="preserve">was </w:t>
      </w:r>
      <w:r w:rsidR="006749CC" w:rsidRPr="0002654F">
        <w:rPr>
          <w:rFonts w:ascii="Times New Roman" w:hAnsi="Times New Roman"/>
        </w:rPr>
        <w:t>chosen</w:t>
      </w:r>
      <w:r w:rsidR="00AA06DE" w:rsidRPr="0002654F">
        <w:rPr>
          <w:rFonts w:ascii="Times New Roman" w:hAnsi="Times New Roman"/>
        </w:rPr>
        <w:t xml:space="preserve"> and optimised by small alternate changes in hue and saturation</w:t>
      </w:r>
      <w:r w:rsidR="00D35367" w:rsidRPr="0002654F">
        <w:rPr>
          <w:rFonts w:ascii="Times New Roman" w:hAnsi="Times New Roman"/>
        </w:rPr>
        <w:t xml:space="preserve">, </w:t>
      </w:r>
      <w:r w:rsidR="00B84211">
        <w:rPr>
          <w:rFonts w:ascii="Times New Roman" w:hAnsi="Times New Roman"/>
        </w:rPr>
        <w:t>so as to keep</w:t>
      </w:r>
      <w:r w:rsidR="00D35367" w:rsidRPr="0002654F">
        <w:rPr>
          <w:rFonts w:ascii="Times New Roman" w:hAnsi="Times New Roman"/>
        </w:rPr>
        <w:t xml:space="preserve"> the eyes </w:t>
      </w:r>
      <w:r w:rsidR="00B84211">
        <w:rPr>
          <w:rFonts w:ascii="Times New Roman" w:hAnsi="Times New Roman"/>
        </w:rPr>
        <w:t>colour-</w:t>
      </w:r>
      <w:r w:rsidR="00D35367" w:rsidRPr="0002654F">
        <w:rPr>
          <w:rFonts w:ascii="Times New Roman" w:hAnsi="Times New Roman"/>
        </w:rPr>
        <w:t xml:space="preserve">adapted. </w:t>
      </w:r>
      <w:r w:rsidR="00247A11" w:rsidRPr="0002654F">
        <w:rPr>
          <w:rFonts w:ascii="Times New Roman" w:hAnsi="Times New Roman"/>
        </w:rPr>
        <w:t xml:space="preserve">Spectral filters that provided that colour under conventional white </w:t>
      </w:r>
      <w:r w:rsidR="00247A11" w:rsidRPr="0002654F">
        <w:rPr>
          <w:rFonts w:ascii="Times New Roman" w:hAnsi="Times New Roman"/>
        </w:rPr>
        <w:lastRenderedPageBreak/>
        <w:t>lighting (fluorescent, CIE type F3) were provided</w:t>
      </w:r>
      <w:r w:rsidR="00C9066A" w:rsidRPr="0002654F">
        <w:rPr>
          <w:rFonts w:ascii="Times New Roman" w:hAnsi="Times New Roman"/>
        </w:rPr>
        <w:t xml:space="preserve"> for the subsequent testing at least one month later</w:t>
      </w:r>
      <w:r w:rsidR="00247A11" w:rsidRPr="0002654F">
        <w:rPr>
          <w:rFonts w:ascii="Times New Roman" w:hAnsi="Times New Roman"/>
        </w:rPr>
        <w:t xml:space="preserve">. </w:t>
      </w:r>
      <w:r w:rsidR="00F579BF" w:rsidRPr="0002654F">
        <w:rPr>
          <w:rFonts w:ascii="Times New Roman" w:hAnsi="Times New Roman"/>
        </w:rPr>
        <w:t xml:space="preserve">Neither the children nor their examiner viewed the colour of the </w:t>
      </w:r>
      <w:r w:rsidR="00F579BF">
        <w:rPr>
          <w:rFonts w:ascii="Times New Roman" w:hAnsi="Times New Roman"/>
        </w:rPr>
        <w:t xml:space="preserve">matching </w:t>
      </w:r>
      <w:r w:rsidR="00F579BF" w:rsidRPr="0002654F">
        <w:rPr>
          <w:rFonts w:ascii="Times New Roman" w:hAnsi="Times New Roman"/>
        </w:rPr>
        <w:t xml:space="preserve">lenses at the time of colorimetry. </w:t>
      </w:r>
      <w:r w:rsidR="00F579BF">
        <w:rPr>
          <w:rFonts w:ascii="Times New Roman" w:hAnsi="Times New Roman"/>
        </w:rPr>
        <w:t>The</w:t>
      </w:r>
      <w:r w:rsidR="00B84211">
        <w:rPr>
          <w:rFonts w:ascii="Times New Roman" w:hAnsi="Times New Roman"/>
        </w:rPr>
        <w:t xml:space="preserve"> chromaticities are shown</w:t>
      </w:r>
      <w:r w:rsidR="00F579BF">
        <w:rPr>
          <w:rFonts w:ascii="Times New Roman" w:hAnsi="Times New Roman"/>
        </w:rPr>
        <w:t xml:space="preserve"> as </w:t>
      </w:r>
      <w:r w:rsidR="00A56B1D" w:rsidRPr="002726FD">
        <w:rPr>
          <w:rFonts w:ascii="Times New Roman" w:hAnsi="Times New Roman"/>
          <w:color w:val="FF0000"/>
        </w:rPr>
        <w:t>unfilled</w:t>
      </w:r>
      <w:r w:rsidR="00F579BF">
        <w:rPr>
          <w:rFonts w:ascii="Times New Roman" w:hAnsi="Times New Roman"/>
        </w:rPr>
        <w:t xml:space="preserve"> points in Figure 1</w:t>
      </w:r>
      <w:r w:rsidR="00B84211">
        <w:rPr>
          <w:rFonts w:ascii="Times New Roman" w:hAnsi="Times New Roman"/>
        </w:rPr>
        <w:t xml:space="preserve">. </w:t>
      </w:r>
    </w:p>
    <w:p w14:paraId="22EE22E9" w14:textId="2BB10360" w:rsidR="00B84211" w:rsidRDefault="00B84211" w:rsidP="00B84211">
      <w:pPr>
        <w:spacing w:line="480" w:lineRule="auto"/>
        <w:jc w:val="center"/>
        <w:rPr>
          <w:rFonts w:ascii="Times New Roman" w:hAnsi="Times New Roman"/>
        </w:rPr>
      </w:pPr>
      <w:r>
        <w:rPr>
          <w:rFonts w:ascii="Times New Roman" w:hAnsi="Times New Roman"/>
        </w:rPr>
        <w:t>INSERT FIGURE 1 ABOUT HERE</w:t>
      </w:r>
    </w:p>
    <w:p w14:paraId="7922FA9E" w14:textId="120671F5" w:rsidR="009E1265" w:rsidRDefault="00247A11" w:rsidP="002726FD">
      <w:pPr>
        <w:widowControl w:val="0"/>
        <w:autoSpaceDE w:val="0"/>
        <w:autoSpaceDN w:val="0"/>
        <w:adjustRightInd w:val="0"/>
        <w:spacing w:line="480" w:lineRule="auto"/>
        <w:rPr>
          <w:rFonts w:ascii="Times New Roman" w:eastAsia="Times New Roman" w:hAnsi="Times New Roman"/>
          <w:color w:val="000000"/>
        </w:rPr>
      </w:pPr>
      <w:r w:rsidRPr="0002654F">
        <w:rPr>
          <w:rFonts w:ascii="Times New Roman" w:hAnsi="Times New Roman"/>
        </w:rPr>
        <w:t>Placebo</w:t>
      </w:r>
      <w:r w:rsidR="004C2DC0">
        <w:rPr>
          <w:rFonts w:ascii="Times New Roman" w:hAnsi="Times New Roman"/>
        </w:rPr>
        <w:t xml:space="preserve"> (control)</w:t>
      </w:r>
      <w:r w:rsidRPr="0002654F">
        <w:rPr>
          <w:rFonts w:ascii="Times New Roman" w:hAnsi="Times New Roman"/>
        </w:rPr>
        <w:t xml:space="preserve"> filters were created </w:t>
      </w:r>
      <w:r w:rsidR="001B664A" w:rsidRPr="0002654F">
        <w:rPr>
          <w:rFonts w:ascii="Times New Roman" w:hAnsi="Times New Roman"/>
        </w:rPr>
        <w:t xml:space="preserve">by </w:t>
      </w:r>
      <w:r w:rsidR="001D7C9B" w:rsidRPr="0002654F">
        <w:rPr>
          <w:rFonts w:ascii="Times New Roman" w:hAnsi="Times New Roman"/>
        </w:rPr>
        <w:t>providing</w:t>
      </w:r>
      <w:r w:rsidR="00B84211">
        <w:rPr>
          <w:rFonts w:ascii="Times New Roman" w:hAnsi="Times New Roman"/>
        </w:rPr>
        <w:t xml:space="preserve"> a chromaticity that differed by </w:t>
      </w:r>
      <w:r w:rsidR="00BA5ABF">
        <w:rPr>
          <w:rFonts w:ascii="Times New Roman" w:hAnsi="Times New Roman"/>
        </w:rPr>
        <w:t>a given</w:t>
      </w:r>
      <w:r w:rsidR="00BA5ABF" w:rsidRPr="002726FD">
        <w:rPr>
          <w:rFonts w:ascii="Times New Roman" w:hAnsi="Times New Roman"/>
        </w:rPr>
        <w:t xml:space="preserve"> </w:t>
      </w:r>
      <w:r w:rsidR="00ED2BFF" w:rsidRPr="0002654F">
        <w:rPr>
          <w:rFonts w:ascii="Times New Roman" w:eastAsia="Times New Roman" w:hAnsi="Times New Roman"/>
          <w:color w:val="000000"/>
        </w:rPr>
        <w:t xml:space="preserve">CIE 1976 UCS chromaticity </w:t>
      </w:r>
      <w:r w:rsidR="00116ECB" w:rsidRPr="0002654F">
        <w:rPr>
          <w:rFonts w:ascii="Times New Roman" w:eastAsia="Times New Roman" w:hAnsi="Times New Roman"/>
          <w:color w:val="000000"/>
        </w:rPr>
        <w:t>from the lenses chosen for clarity</w:t>
      </w:r>
      <w:r w:rsidR="00A56B1D">
        <w:rPr>
          <w:rFonts w:ascii="Times New Roman" w:eastAsia="Times New Roman" w:hAnsi="Times New Roman"/>
          <w:color w:val="000000"/>
        </w:rPr>
        <w:t xml:space="preserve">. </w:t>
      </w:r>
      <w:r w:rsidR="00A56B1D" w:rsidRPr="002726FD">
        <w:rPr>
          <w:rFonts w:ascii="Times New Roman" w:eastAsia="Times New Roman" w:hAnsi="Times New Roman"/>
          <w:color w:val="FF0000"/>
        </w:rPr>
        <w:t>A</w:t>
      </w:r>
      <w:r w:rsidR="00931CBB" w:rsidRPr="002726FD">
        <w:rPr>
          <w:rFonts w:ascii="Times New Roman" w:eastAsia="Times New Roman" w:hAnsi="Times New Roman"/>
          <w:color w:val="FF0000"/>
        </w:rPr>
        <w:t xml:space="preserve"> computer algorithm</w:t>
      </w:r>
      <w:r w:rsidR="00FA0887" w:rsidRPr="002726FD">
        <w:rPr>
          <w:rFonts w:ascii="Times New Roman" w:eastAsia="Times New Roman" w:hAnsi="Times New Roman"/>
          <w:color w:val="FF0000"/>
        </w:rPr>
        <w:t xml:space="preserve"> </w:t>
      </w:r>
      <w:r w:rsidR="00A56B1D" w:rsidRPr="002726FD">
        <w:rPr>
          <w:rFonts w:ascii="Times New Roman" w:eastAsia="Times New Roman" w:hAnsi="Times New Roman"/>
          <w:color w:val="FF0000"/>
        </w:rPr>
        <w:t xml:space="preserve">calculated </w:t>
      </w:r>
      <w:r w:rsidR="007D2BF5" w:rsidRPr="002726FD">
        <w:rPr>
          <w:rFonts w:ascii="Times New Roman" w:eastAsia="Times New Roman" w:hAnsi="Times New Roman"/>
          <w:color w:val="FF0000"/>
        </w:rPr>
        <w:t xml:space="preserve">the </w:t>
      </w:r>
      <w:r w:rsidR="00A56B1D" w:rsidRPr="002726FD">
        <w:rPr>
          <w:rFonts w:ascii="Times New Roman" w:eastAsia="Times New Roman" w:hAnsi="Times New Roman"/>
          <w:color w:val="FF0000"/>
        </w:rPr>
        <w:t xml:space="preserve">difference between the selected chromaticity and the chromaticity of the </w:t>
      </w:r>
      <w:r w:rsidR="00BA5ABF" w:rsidRPr="002726FD">
        <w:rPr>
          <w:rFonts w:ascii="Times New Roman" w:eastAsia="Times New Roman" w:hAnsi="Times New Roman"/>
          <w:color w:val="FF0000"/>
        </w:rPr>
        <w:t xml:space="preserve">white </w:t>
      </w:r>
      <w:r w:rsidR="00A56B1D" w:rsidRPr="002726FD">
        <w:rPr>
          <w:rFonts w:ascii="Times New Roman" w:eastAsia="Times New Roman" w:hAnsi="Times New Roman"/>
          <w:color w:val="FF0000"/>
        </w:rPr>
        <w:t xml:space="preserve">light in the colorimeter </w:t>
      </w:r>
      <w:r w:rsidR="00BA5ABF" w:rsidRPr="002726FD">
        <w:rPr>
          <w:rFonts w:ascii="Times New Roman" w:eastAsia="Times New Roman" w:hAnsi="Times New Roman"/>
          <w:color w:val="FF0000"/>
        </w:rPr>
        <w:t>(</w:t>
      </w:r>
      <w:r w:rsidR="00A56B1D" w:rsidRPr="002726FD">
        <w:rPr>
          <w:rFonts w:ascii="Times New Roman" w:eastAsia="Times New Roman" w:hAnsi="Times New Roman"/>
          <w:color w:val="FF0000"/>
        </w:rPr>
        <w:t>0.237, 0.512</w:t>
      </w:r>
      <w:r w:rsidR="00BA5ABF" w:rsidRPr="002726FD">
        <w:rPr>
          <w:rFonts w:ascii="Times New Roman" w:eastAsia="Times New Roman" w:hAnsi="Times New Roman"/>
          <w:color w:val="FF0000"/>
        </w:rPr>
        <w:t xml:space="preserve">) i.e. </w:t>
      </w:r>
      <w:r w:rsidR="00557B85" w:rsidRPr="002726FD">
        <w:rPr>
          <w:rFonts w:ascii="Times New Roman" w:eastAsia="Times New Roman" w:hAnsi="Times New Roman"/>
          <w:color w:val="FF0000"/>
        </w:rPr>
        <w:t>the</w:t>
      </w:r>
      <w:r w:rsidR="00BA5ABF" w:rsidRPr="002726FD">
        <w:rPr>
          <w:rFonts w:ascii="Times New Roman" w:eastAsia="Times New Roman" w:hAnsi="Times New Roman"/>
          <w:color w:val="FF0000"/>
        </w:rPr>
        <w:t xml:space="preserve"> </w:t>
      </w:r>
      <w:r w:rsidR="007D2BF5" w:rsidRPr="002726FD">
        <w:rPr>
          <w:rFonts w:ascii="Times New Roman" w:eastAsia="Times New Roman" w:hAnsi="Times New Roman"/>
          <w:color w:val="FF0000"/>
        </w:rPr>
        <w:t>saturation (</w:t>
      </w:r>
      <w:r w:rsidR="007D2BF5" w:rsidRPr="002726FD">
        <w:rPr>
          <w:rFonts w:ascii="Times New Roman" w:eastAsia="Times New Roman" w:hAnsi="Times New Roman"/>
          <w:i/>
          <w:color w:val="FF0000"/>
        </w:rPr>
        <w:t>s</w:t>
      </w:r>
      <w:r w:rsidR="007D2BF5" w:rsidRPr="002726FD">
        <w:rPr>
          <w:rFonts w:ascii="Times New Roman" w:hAnsi="Times New Roman"/>
          <w:i/>
          <w:color w:val="FF0000"/>
          <w:vertAlign w:val="subscript"/>
        </w:rPr>
        <w:t>uv</w:t>
      </w:r>
      <w:r w:rsidR="007D2BF5" w:rsidRPr="002726FD">
        <w:rPr>
          <w:rFonts w:ascii="Times New Roman" w:eastAsia="Times New Roman" w:hAnsi="Times New Roman"/>
          <w:color w:val="FF0000"/>
        </w:rPr>
        <w:t>).</w:t>
      </w:r>
      <w:r w:rsidR="007D2BF5">
        <w:rPr>
          <w:rFonts w:ascii="Times New Roman" w:eastAsia="Times New Roman" w:hAnsi="Times New Roman"/>
          <w:color w:val="000000"/>
        </w:rPr>
        <w:t xml:space="preserve"> </w:t>
      </w:r>
      <w:r w:rsidR="00557B85" w:rsidRPr="002726FD">
        <w:rPr>
          <w:rFonts w:ascii="Times New Roman" w:eastAsia="Times New Roman" w:hAnsi="Times New Roman"/>
          <w:color w:val="FF0000"/>
        </w:rPr>
        <w:t>T</w:t>
      </w:r>
      <w:r w:rsidR="00D1417C">
        <w:rPr>
          <w:rFonts w:ascii="Times New Roman" w:eastAsia="Times New Roman" w:hAnsi="Times New Roman"/>
          <w:color w:val="FF0000"/>
        </w:rPr>
        <w:t>he t</w:t>
      </w:r>
      <w:r w:rsidR="00557B85" w:rsidRPr="002726FD">
        <w:rPr>
          <w:rFonts w:ascii="Times New Roman" w:eastAsia="Times New Roman" w:hAnsi="Times New Roman"/>
          <w:color w:val="FF0000"/>
        </w:rPr>
        <w:t>wo chromaticities</w:t>
      </w:r>
      <w:r w:rsidR="00D1417C">
        <w:rPr>
          <w:rFonts w:ascii="Times New Roman" w:eastAsia="Times New Roman" w:hAnsi="Times New Roman"/>
          <w:color w:val="FF0000"/>
        </w:rPr>
        <w:t xml:space="preserve"> </w:t>
      </w:r>
      <w:r w:rsidR="00557B85" w:rsidRPr="002726FD">
        <w:rPr>
          <w:rFonts w:ascii="Times New Roman" w:eastAsia="Times New Roman" w:hAnsi="Times New Roman"/>
          <w:color w:val="FF0000"/>
        </w:rPr>
        <w:t>that lay the same distance from the white point and differed from the selected chromaticity by 0.07</w:t>
      </w:r>
      <w:r w:rsidR="00C845BC">
        <w:rPr>
          <w:rFonts w:ascii="Times New Roman" w:eastAsia="Times New Roman" w:hAnsi="Times New Roman"/>
          <w:color w:val="FF0000"/>
        </w:rPr>
        <w:t>7</w:t>
      </w:r>
      <w:r w:rsidR="00557B85" w:rsidRPr="002726FD">
        <w:rPr>
          <w:rFonts w:ascii="Times New Roman" w:eastAsia="Times New Roman" w:hAnsi="Times New Roman"/>
          <w:color w:val="FF0000"/>
        </w:rPr>
        <w:t xml:space="preserve">, </w:t>
      </w:r>
      <w:r w:rsidR="00D1417C">
        <w:rPr>
          <w:rFonts w:ascii="Times New Roman" w:eastAsia="Times New Roman" w:hAnsi="Times New Roman"/>
          <w:color w:val="FF0000"/>
        </w:rPr>
        <w:t xml:space="preserve">were calculated </w:t>
      </w:r>
      <w:r w:rsidR="00557B85" w:rsidRPr="002726FD">
        <w:rPr>
          <w:rFonts w:ascii="Times New Roman" w:eastAsia="Times New Roman" w:hAnsi="Times New Roman"/>
          <w:color w:val="FF0000"/>
        </w:rPr>
        <w:t>and one of t</w:t>
      </w:r>
      <w:r w:rsidR="00D8634F" w:rsidRPr="002726FD">
        <w:rPr>
          <w:rFonts w:ascii="Times New Roman" w:eastAsia="Times New Roman" w:hAnsi="Times New Roman"/>
          <w:color w:val="FF0000"/>
        </w:rPr>
        <w:t>he</w:t>
      </w:r>
      <w:r w:rsidR="009E1265" w:rsidRPr="002726FD">
        <w:rPr>
          <w:rFonts w:ascii="Times New Roman" w:eastAsia="Times New Roman" w:hAnsi="Times New Roman"/>
          <w:color w:val="FF0000"/>
        </w:rPr>
        <w:t>se</w:t>
      </w:r>
      <w:r w:rsidR="00D8634F" w:rsidRPr="002726FD">
        <w:rPr>
          <w:rFonts w:ascii="Times New Roman" w:eastAsia="Times New Roman" w:hAnsi="Times New Roman"/>
          <w:color w:val="FF0000"/>
        </w:rPr>
        <w:t xml:space="preserve"> </w:t>
      </w:r>
      <w:r w:rsidR="009E1265" w:rsidRPr="002726FD">
        <w:rPr>
          <w:rFonts w:ascii="Times New Roman" w:eastAsia="Times New Roman" w:hAnsi="Times New Roman"/>
          <w:color w:val="FF0000"/>
        </w:rPr>
        <w:t xml:space="preserve">(the one that provided a good match in transmission) </w:t>
      </w:r>
      <w:r w:rsidR="00D8634F" w:rsidRPr="002726FD">
        <w:rPr>
          <w:rFonts w:ascii="Times New Roman" w:eastAsia="Times New Roman" w:hAnsi="Times New Roman"/>
          <w:color w:val="FF0000"/>
        </w:rPr>
        <w:t>was chosen as the control</w:t>
      </w:r>
      <w:r w:rsidR="009E1265" w:rsidRPr="002726FD">
        <w:rPr>
          <w:rFonts w:ascii="Times New Roman" w:eastAsia="Times New Roman" w:hAnsi="Times New Roman"/>
          <w:color w:val="FF0000"/>
        </w:rPr>
        <w:t>.</w:t>
      </w:r>
      <w:r w:rsidR="00557B85" w:rsidRPr="002726FD">
        <w:rPr>
          <w:rFonts w:ascii="Times New Roman" w:eastAsia="Times New Roman" w:hAnsi="Times New Roman"/>
          <w:color w:val="FF0000"/>
        </w:rPr>
        <w:t xml:space="preserve"> </w:t>
      </w:r>
      <w:r w:rsidR="004C2DC0" w:rsidRPr="002726FD">
        <w:rPr>
          <w:rFonts w:ascii="Times New Roman" w:eastAsia="Times New Roman" w:hAnsi="Times New Roman"/>
          <w:color w:val="FF0000"/>
        </w:rPr>
        <w:t>A chromaticity difference of 0.07 is sufficient to remove any beneficial effect on readin</w:t>
      </w:r>
      <w:r w:rsidR="002726FD">
        <w:rPr>
          <w:rFonts w:ascii="Times New Roman" w:eastAsia="Times New Roman" w:hAnsi="Times New Roman"/>
          <w:color w:val="FF0000"/>
        </w:rPr>
        <w:t>g (</w:t>
      </w:r>
      <w:r w:rsidR="00C845BC">
        <w:rPr>
          <w:rFonts w:ascii="Times New Roman" w:eastAsia="Times New Roman" w:hAnsi="Times New Roman"/>
          <w:color w:val="FF0000"/>
        </w:rPr>
        <w:t xml:space="preserve">Aldrich </w:t>
      </w:r>
      <w:r w:rsidR="002726FD">
        <w:rPr>
          <w:rFonts w:ascii="Times New Roman" w:eastAsia="Times New Roman" w:hAnsi="Times New Roman"/>
          <w:color w:val="FF0000"/>
        </w:rPr>
        <w:t>et al.</w:t>
      </w:r>
      <w:r w:rsidR="00C54CCB">
        <w:rPr>
          <w:rFonts w:ascii="Times New Roman" w:eastAsia="Times New Roman" w:hAnsi="Times New Roman"/>
          <w:color w:val="FF0000"/>
        </w:rPr>
        <w:t>,</w:t>
      </w:r>
      <w:r w:rsidR="002726FD">
        <w:rPr>
          <w:rFonts w:ascii="Times New Roman" w:eastAsia="Times New Roman" w:hAnsi="Times New Roman"/>
          <w:color w:val="FF0000"/>
        </w:rPr>
        <w:t xml:space="preserve"> 2018)</w:t>
      </w:r>
      <w:r w:rsidR="004C2DC0" w:rsidRPr="00C84C8F">
        <w:rPr>
          <w:rFonts w:ascii="Times New Roman" w:eastAsia="Times New Roman" w:hAnsi="Times New Roman"/>
          <w:color w:val="FF0000"/>
        </w:rPr>
        <w:t>.</w:t>
      </w:r>
      <w:r w:rsidR="004C2DC0">
        <w:rPr>
          <w:rFonts w:ascii="Times New Roman" w:eastAsia="Times New Roman" w:hAnsi="Times New Roman"/>
          <w:color w:val="000000"/>
        </w:rPr>
        <w:t xml:space="preserve"> </w:t>
      </w:r>
      <w:r w:rsidR="00557B85" w:rsidRPr="002726FD">
        <w:rPr>
          <w:rFonts w:ascii="Times New Roman" w:eastAsia="Times New Roman" w:hAnsi="Times New Roman"/>
          <w:color w:val="FF0000"/>
        </w:rPr>
        <w:t>The combination of tinted trial lenses that provided the closest approximati</w:t>
      </w:r>
      <w:r w:rsidR="00D8634F" w:rsidRPr="002726FD">
        <w:rPr>
          <w:rFonts w:ascii="Times New Roman" w:eastAsia="Times New Roman" w:hAnsi="Times New Roman"/>
          <w:color w:val="FF0000"/>
        </w:rPr>
        <w:t>on to this control</w:t>
      </w:r>
      <w:r w:rsidR="00557B85" w:rsidRPr="002726FD">
        <w:rPr>
          <w:rFonts w:ascii="Times New Roman" w:eastAsia="Times New Roman" w:hAnsi="Times New Roman"/>
          <w:color w:val="FF0000"/>
        </w:rPr>
        <w:t xml:space="preserve"> was then selected. </w:t>
      </w:r>
      <w:r w:rsidR="00557B85">
        <w:rPr>
          <w:rFonts w:ascii="Times New Roman" w:eastAsia="Times New Roman" w:hAnsi="Times New Roman"/>
          <w:color w:val="000000"/>
        </w:rPr>
        <w:t>The</w:t>
      </w:r>
      <w:r w:rsidR="00B84211">
        <w:rPr>
          <w:rFonts w:ascii="Times New Roman" w:eastAsia="Times New Roman" w:hAnsi="Times New Roman"/>
          <w:color w:val="000000"/>
        </w:rPr>
        <w:t xml:space="preserve"> </w:t>
      </w:r>
      <w:r w:rsidR="00F579BF">
        <w:rPr>
          <w:rFonts w:ascii="Times New Roman" w:eastAsia="Times New Roman" w:hAnsi="Times New Roman"/>
          <w:color w:val="000000"/>
        </w:rPr>
        <w:t xml:space="preserve">chromaticities </w:t>
      </w:r>
      <w:r w:rsidR="00557B85">
        <w:rPr>
          <w:rFonts w:ascii="Times New Roman" w:eastAsia="Times New Roman" w:hAnsi="Times New Roman"/>
          <w:color w:val="000000"/>
        </w:rPr>
        <w:t xml:space="preserve">of the </w:t>
      </w:r>
      <w:r w:rsidR="009E1265">
        <w:rPr>
          <w:rFonts w:ascii="Times New Roman" w:eastAsia="Times New Roman" w:hAnsi="Times New Roman"/>
          <w:color w:val="000000"/>
        </w:rPr>
        <w:t>controls</w:t>
      </w:r>
      <w:r w:rsidR="00557B85">
        <w:rPr>
          <w:rFonts w:ascii="Times New Roman" w:eastAsia="Times New Roman" w:hAnsi="Times New Roman"/>
          <w:color w:val="000000"/>
        </w:rPr>
        <w:t xml:space="preserve"> </w:t>
      </w:r>
      <w:r w:rsidR="00F579BF">
        <w:rPr>
          <w:rFonts w:ascii="Times New Roman" w:eastAsia="Times New Roman" w:hAnsi="Times New Roman"/>
          <w:color w:val="000000"/>
        </w:rPr>
        <w:t>are connected by a line to the chromaticities of the “active” (chosen) chromaticities, in Figure 1</w:t>
      </w:r>
      <w:r w:rsidR="00DE534A" w:rsidRPr="0002654F">
        <w:rPr>
          <w:rFonts w:ascii="Times New Roman" w:eastAsia="Times New Roman" w:hAnsi="Times New Roman"/>
          <w:color w:val="000000"/>
        </w:rPr>
        <w:t xml:space="preserve">. </w:t>
      </w:r>
    </w:p>
    <w:p w14:paraId="7985BB1E" w14:textId="77777777" w:rsidR="002726FD" w:rsidRDefault="002726FD" w:rsidP="00247A11">
      <w:pPr>
        <w:spacing w:line="480" w:lineRule="auto"/>
        <w:rPr>
          <w:rFonts w:ascii="Times New Roman" w:eastAsia="Times New Roman" w:hAnsi="Times New Roman"/>
          <w:color w:val="000000"/>
        </w:rPr>
      </w:pPr>
    </w:p>
    <w:p w14:paraId="4F355572" w14:textId="2D85BD59" w:rsidR="00645B87" w:rsidRPr="002726FD" w:rsidRDefault="002726FD" w:rsidP="00247A11">
      <w:pPr>
        <w:spacing w:line="480" w:lineRule="auto"/>
        <w:rPr>
          <w:rFonts w:ascii="Times New Roman" w:hAnsi="Times New Roman"/>
          <w:color w:val="FF0000"/>
          <w:lang w:val="en-US"/>
        </w:rPr>
      </w:pPr>
      <w:r w:rsidRPr="00C845BC">
        <w:rPr>
          <w:rFonts w:ascii="Times New Roman" w:hAnsi="Times New Roman"/>
          <w:color w:val="FF0000"/>
          <w:lang w:val="en-US"/>
        </w:rPr>
        <w:t>Ultimately, once matched with trial lenses the</w:t>
      </w:r>
      <w:r w:rsidR="00645B87" w:rsidRPr="00C845BC">
        <w:rPr>
          <w:rFonts w:ascii="Times New Roman" w:hAnsi="Times New Roman"/>
          <w:color w:val="FF0000"/>
          <w:lang w:val="en-US"/>
        </w:rPr>
        <w:t xml:space="preserve"> average separation of the chromaticites of the chosen and control tints was 0.093 (SD 0.021).</w:t>
      </w:r>
      <w:r w:rsidR="00645B87" w:rsidRPr="00645B87">
        <w:rPr>
          <w:rFonts w:ascii="Times New Roman" w:hAnsi="Times New Roman"/>
          <w:lang w:val="en-US"/>
        </w:rPr>
        <w:t xml:space="preserve"> The transmission</w:t>
      </w:r>
      <w:r w:rsidR="00F579BF">
        <w:rPr>
          <w:rFonts w:ascii="Times New Roman" w:hAnsi="Times New Roman"/>
          <w:lang w:val="en-US"/>
        </w:rPr>
        <w:t>s</w:t>
      </w:r>
      <w:r w:rsidR="00645B87" w:rsidRPr="00645B87">
        <w:rPr>
          <w:rFonts w:ascii="Times New Roman" w:hAnsi="Times New Roman"/>
          <w:lang w:val="en-US"/>
        </w:rPr>
        <w:t xml:space="preserve"> of the tints were closely matched to within 2.3% overall and to within an average of 9.7% individually. One TD individual chose a yellow tint </w:t>
      </w:r>
      <w:r>
        <w:rPr>
          <w:rFonts w:ascii="Times New Roman" w:hAnsi="Times New Roman"/>
          <w:lang w:val="en-US"/>
        </w:rPr>
        <w:t>that</w:t>
      </w:r>
      <w:r w:rsidR="00645B87" w:rsidRPr="00645B87">
        <w:rPr>
          <w:rFonts w:ascii="Times New Roman" w:hAnsi="Times New Roman"/>
          <w:lang w:val="en-US"/>
        </w:rPr>
        <w:t xml:space="preserve"> was matched to a grey (0.21,0.47); otherwise chosen and control tints were of </w:t>
      </w:r>
      <w:r w:rsidR="0043641F" w:rsidRPr="002726FD">
        <w:rPr>
          <w:rFonts w:ascii="Times New Roman" w:hAnsi="Times New Roman"/>
          <w:color w:val="FF0000"/>
          <w:lang w:val="en-US"/>
        </w:rPr>
        <w:t>similar saturation</w:t>
      </w:r>
      <w:r w:rsidR="00557B85" w:rsidRPr="002726FD">
        <w:rPr>
          <w:rFonts w:ascii="Times New Roman" w:hAnsi="Times New Roman"/>
          <w:color w:val="FF0000"/>
          <w:lang w:val="en-US"/>
        </w:rPr>
        <w:t>.</w:t>
      </w:r>
      <w:r w:rsidR="0043641F" w:rsidRPr="002726FD">
        <w:rPr>
          <w:rFonts w:ascii="Times New Roman" w:hAnsi="Times New Roman"/>
          <w:color w:val="FF0000"/>
          <w:lang w:val="en-US"/>
        </w:rPr>
        <w:t xml:space="preserve"> </w:t>
      </w:r>
      <w:r w:rsidR="00557B85" w:rsidRPr="002726FD">
        <w:rPr>
          <w:rFonts w:ascii="Times New Roman" w:hAnsi="Times New Roman"/>
          <w:color w:val="FF0000"/>
          <w:lang w:val="en-US"/>
        </w:rPr>
        <w:t xml:space="preserve">The average u’ and v’ values </w:t>
      </w:r>
      <w:r w:rsidR="00224C44" w:rsidRPr="002726FD">
        <w:rPr>
          <w:rFonts w:ascii="Times New Roman" w:hAnsi="Times New Roman"/>
          <w:color w:val="FF0000"/>
          <w:lang w:val="en-US"/>
        </w:rPr>
        <w:t>provide a measure of the cent</w:t>
      </w:r>
      <w:r w:rsidR="00D1417C">
        <w:rPr>
          <w:rFonts w:ascii="Times New Roman" w:hAnsi="Times New Roman"/>
          <w:color w:val="FF0000"/>
          <w:lang w:val="en-US"/>
        </w:rPr>
        <w:t>re</w:t>
      </w:r>
      <w:r w:rsidR="00224C44" w:rsidRPr="002726FD">
        <w:rPr>
          <w:rFonts w:ascii="Times New Roman" w:hAnsi="Times New Roman"/>
          <w:color w:val="FF0000"/>
          <w:lang w:val="en-US"/>
        </w:rPr>
        <w:t xml:space="preserve"> of the </w:t>
      </w:r>
      <w:r w:rsidR="009E1265" w:rsidRPr="002726FD">
        <w:rPr>
          <w:rFonts w:ascii="Times New Roman" w:hAnsi="Times New Roman"/>
          <w:color w:val="FF0000"/>
          <w:lang w:val="en-US"/>
        </w:rPr>
        <w:t xml:space="preserve">distribution of </w:t>
      </w:r>
      <w:r w:rsidR="00224C44" w:rsidRPr="002726FD">
        <w:rPr>
          <w:rFonts w:ascii="Times New Roman" w:hAnsi="Times New Roman"/>
          <w:color w:val="FF0000"/>
          <w:lang w:val="en-US"/>
        </w:rPr>
        <w:t>chromaticities.</w:t>
      </w:r>
      <w:r w:rsidR="00224C44">
        <w:rPr>
          <w:rFonts w:ascii="Times New Roman" w:hAnsi="Times New Roman"/>
          <w:lang w:val="en-US"/>
        </w:rPr>
        <w:t xml:space="preserve"> </w:t>
      </w:r>
      <w:r w:rsidR="00224C44" w:rsidRPr="002726FD">
        <w:rPr>
          <w:rFonts w:ascii="Times New Roman" w:hAnsi="Times New Roman"/>
          <w:color w:val="FF0000"/>
          <w:lang w:val="en-US"/>
        </w:rPr>
        <w:t>F</w:t>
      </w:r>
      <w:r w:rsidR="00557B85" w:rsidRPr="002726FD">
        <w:rPr>
          <w:rFonts w:ascii="Times New Roman" w:hAnsi="Times New Roman"/>
          <w:color w:val="FF0000"/>
          <w:lang w:val="en-US"/>
        </w:rPr>
        <w:t xml:space="preserve">or the active lenses </w:t>
      </w:r>
      <w:r w:rsidR="00224C44" w:rsidRPr="002726FD">
        <w:rPr>
          <w:rFonts w:ascii="Times New Roman" w:hAnsi="Times New Roman"/>
          <w:color w:val="FF0000"/>
          <w:lang w:val="en-US"/>
        </w:rPr>
        <w:t xml:space="preserve">the average u’ and v’ values </w:t>
      </w:r>
      <w:r w:rsidR="00557B85" w:rsidRPr="002726FD">
        <w:rPr>
          <w:rFonts w:ascii="Times New Roman" w:hAnsi="Times New Roman"/>
          <w:color w:val="FF0000"/>
          <w:lang w:val="en-US"/>
        </w:rPr>
        <w:t xml:space="preserve">were </w:t>
      </w:r>
      <w:r w:rsidR="00D8634F" w:rsidRPr="002726FD">
        <w:rPr>
          <w:rFonts w:ascii="Times New Roman" w:hAnsi="Times New Roman"/>
          <w:color w:val="FF0000"/>
          <w:lang w:val="en-US"/>
        </w:rPr>
        <w:t xml:space="preserve">respectively 0.205 (SD 0.059) </w:t>
      </w:r>
      <w:r w:rsidR="00D8634F" w:rsidRPr="002726FD">
        <w:rPr>
          <w:rFonts w:ascii="Times New Roman" w:hAnsi="Times New Roman"/>
          <w:color w:val="FF0000"/>
          <w:lang w:val="en-US"/>
        </w:rPr>
        <w:lastRenderedPageBreak/>
        <w:t>and 0.431 (SD 0.041) for the ASD group and 0.203 (SD 0.063)</w:t>
      </w:r>
      <w:r w:rsidR="00557B85" w:rsidRPr="002726FD">
        <w:rPr>
          <w:rFonts w:ascii="Times New Roman" w:hAnsi="Times New Roman"/>
          <w:color w:val="FF0000"/>
          <w:lang w:val="en-US"/>
        </w:rPr>
        <w:t xml:space="preserve"> </w:t>
      </w:r>
      <w:r w:rsidR="00D8634F" w:rsidRPr="002726FD">
        <w:rPr>
          <w:rFonts w:ascii="Times New Roman" w:hAnsi="Times New Roman"/>
          <w:color w:val="FF0000"/>
          <w:lang w:val="en-US"/>
        </w:rPr>
        <w:t xml:space="preserve">and 0.453 (SD0.041) for the control group. The difference </w:t>
      </w:r>
      <w:r w:rsidR="00525B30" w:rsidRPr="002726FD">
        <w:rPr>
          <w:rFonts w:ascii="Times New Roman" w:hAnsi="Times New Roman"/>
          <w:color w:val="FF0000"/>
          <w:lang w:val="en-US"/>
        </w:rPr>
        <w:t xml:space="preserve">between the groups </w:t>
      </w:r>
      <w:r w:rsidR="00D8634F" w:rsidRPr="002726FD">
        <w:rPr>
          <w:rFonts w:ascii="Times New Roman" w:hAnsi="Times New Roman"/>
          <w:color w:val="FF0000"/>
          <w:lang w:val="en-US"/>
        </w:rPr>
        <w:t>did not approach significance</w:t>
      </w:r>
      <w:r w:rsidR="00D1417C">
        <w:rPr>
          <w:rFonts w:ascii="Times New Roman" w:hAnsi="Times New Roman"/>
          <w:color w:val="FF0000"/>
          <w:lang w:val="en-US"/>
        </w:rPr>
        <w:t xml:space="preserve"> (</w:t>
      </w:r>
      <w:r w:rsidR="00D1417C" w:rsidRPr="00D1417C">
        <w:rPr>
          <w:rFonts w:ascii="Times New Roman" w:hAnsi="Times New Roman"/>
          <w:i/>
          <w:color w:val="FF0000"/>
          <w:lang w:val="en-US"/>
        </w:rPr>
        <w:t>p</w:t>
      </w:r>
      <w:r w:rsidR="00D1417C">
        <w:rPr>
          <w:rFonts w:ascii="Times New Roman" w:hAnsi="Times New Roman"/>
          <w:color w:val="FF0000"/>
          <w:lang w:val="en-US"/>
        </w:rPr>
        <w:t>&gt;.17)</w:t>
      </w:r>
      <w:r w:rsidR="00D8634F" w:rsidRPr="002726FD">
        <w:rPr>
          <w:rFonts w:ascii="Times New Roman" w:hAnsi="Times New Roman"/>
          <w:color w:val="FF0000"/>
          <w:lang w:val="en-US"/>
        </w:rPr>
        <w:t>. The average u’ and v’ values for the control lenses were respectively 0.214 (SD 0.060) and 0.463 (SD 0.063) for the ASD group and 0.206 (SD 0.033) and 0.446 (SD 0.060) for the</w:t>
      </w:r>
      <w:r w:rsidR="006C04EC">
        <w:rPr>
          <w:rFonts w:ascii="Times New Roman" w:hAnsi="Times New Roman"/>
          <w:color w:val="FF0000"/>
          <w:lang w:val="en-US"/>
        </w:rPr>
        <w:t xml:space="preserve"> typically developing</w:t>
      </w:r>
      <w:r w:rsidR="00D8634F" w:rsidRPr="002726FD">
        <w:rPr>
          <w:rFonts w:ascii="Times New Roman" w:hAnsi="Times New Roman"/>
          <w:color w:val="FF0000"/>
          <w:lang w:val="en-US"/>
        </w:rPr>
        <w:t xml:space="preserve"> group.  Again</w:t>
      </w:r>
      <w:r w:rsidR="006C04EC">
        <w:rPr>
          <w:rFonts w:ascii="Times New Roman" w:hAnsi="Times New Roman"/>
          <w:color w:val="FF0000"/>
          <w:lang w:val="en-US"/>
        </w:rPr>
        <w:t>,</w:t>
      </w:r>
      <w:r w:rsidR="00D8634F" w:rsidRPr="002726FD">
        <w:rPr>
          <w:rFonts w:ascii="Times New Roman" w:hAnsi="Times New Roman"/>
          <w:color w:val="FF0000"/>
          <w:lang w:val="en-US"/>
        </w:rPr>
        <w:t xml:space="preserve"> the difference between the groups did not approach significance</w:t>
      </w:r>
      <w:r w:rsidR="00D1417C">
        <w:rPr>
          <w:rFonts w:ascii="Times New Roman" w:hAnsi="Times New Roman"/>
          <w:color w:val="FF0000"/>
          <w:lang w:val="en-US"/>
        </w:rPr>
        <w:t xml:space="preserve"> (</w:t>
      </w:r>
      <w:r w:rsidR="00D1417C" w:rsidRPr="00D1417C">
        <w:rPr>
          <w:rFonts w:ascii="Times New Roman" w:hAnsi="Times New Roman"/>
          <w:i/>
          <w:color w:val="FF0000"/>
          <w:lang w:val="en-US"/>
        </w:rPr>
        <w:t>p</w:t>
      </w:r>
      <w:r w:rsidR="00D1417C">
        <w:rPr>
          <w:rFonts w:ascii="Times New Roman" w:hAnsi="Times New Roman"/>
          <w:color w:val="FF0000"/>
          <w:lang w:val="en-US"/>
        </w:rPr>
        <w:t>&gt;.46)</w:t>
      </w:r>
      <w:r w:rsidR="00D8634F" w:rsidRPr="002726FD">
        <w:rPr>
          <w:rFonts w:ascii="Times New Roman" w:hAnsi="Times New Roman"/>
          <w:color w:val="FF0000"/>
          <w:lang w:val="en-US"/>
        </w:rPr>
        <w:t>.</w:t>
      </w:r>
    </w:p>
    <w:p w14:paraId="6B5BA335" w14:textId="77777777" w:rsidR="009E1265" w:rsidRDefault="009E1265" w:rsidP="00963EDD">
      <w:pPr>
        <w:spacing w:line="480" w:lineRule="auto"/>
        <w:rPr>
          <w:rFonts w:ascii="Times New Roman" w:hAnsi="Times New Roman"/>
        </w:rPr>
      </w:pPr>
    </w:p>
    <w:p w14:paraId="564BDD37" w14:textId="381E7775" w:rsidR="0057463B" w:rsidRDefault="00645B87" w:rsidP="00963EDD">
      <w:pPr>
        <w:spacing w:line="480" w:lineRule="auto"/>
        <w:rPr>
          <w:rFonts w:ascii="Times New Roman" w:hAnsi="Times New Roman"/>
        </w:rPr>
      </w:pPr>
      <w:r>
        <w:rPr>
          <w:rFonts w:ascii="Times New Roman" w:hAnsi="Times New Roman"/>
        </w:rPr>
        <w:t>The</w:t>
      </w:r>
      <w:r w:rsidR="00411CD8">
        <w:rPr>
          <w:rFonts w:ascii="Times New Roman" w:hAnsi="Times New Roman"/>
        </w:rPr>
        <w:t xml:space="preserve"> </w:t>
      </w:r>
      <w:r w:rsidR="00EC6A3B" w:rsidRPr="0002654F">
        <w:rPr>
          <w:rFonts w:ascii="Times New Roman" w:hAnsi="Times New Roman"/>
        </w:rPr>
        <w:t xml:space="preserve">same </w:t>
      </w:r>
      <w:r w:rsidR="00247A11" w:rsidRPr="0002654F">
        <w:rPr>
          <w:rFonts w:ascii="Times New Roman" w:hAnsi="Times New Roman"/>
        </w:rPr>
        <w:t>researcher carr</w:t>
      </w:r>
      <w:r w:rsidR="00FA0887">
        <w:rPr>
          <w:rFonts w:ascii="Times New Roman" w:hAnsi="Times New Roman"/>
        </w:rPr>
        <w:t>ied</w:t>
      </w:r>
      <w:r w:rsidR="00247A11" w:rsidRPr="0002654F">
        <w:rPr>
          <w:rFonts w:ascii="Times New Roman" w:hAnsi="Times New Roman"/>
        </w:rPr>
        <w:t xml:space="preserve"> out </w:t>
      </w:r>
      <w:r w:rsidR="00EC6A3B" w:rsidRPr="0002654F">
        <w:rPr>
          <w:rFonts w:ascii="Times New Roman" w:hAnsi="Times New Roman"/>
        </w:rPr>
        <w:t xml:space="preserve">all testing, </w:t>
      </w:r>
      <w:r>
        <w:rPr>
          <w:rFonts w:ascii="Times New Roman" w:hAnsi="Times New Roman"/>
        </w:rPr>
        <w:t xml:space="preserve">but </w:t>
      </w:r>
      <w:r w:rsidR="00EC6A3B" w:rsidRPr="0002654F">
        <w:rPr>
          <w:rFonts w:ascii="Times New Roman" w:hAnsi="Times New Roman"/>
        </w:rPr>
        <w:t xml:space="preserve">she was provided </w:t>
      </w:r>
      <w:r>
        <w:rPr>
          <w:rFonts w:ascii="Times New Roman" w:hAnsi="Times New Roman"/>
        </w:rPr>
        <w:t xml:space="preserve">with the </w:t>
      </w:r>
      <w:r w:rsidR="00EC6A3B" w:rsidRPr="0002654F">
        <w:rPr>
          <w:rFonts w:ascii="Times New Roman" w:hAnsi="Times New Roman"/>
        </w:rPr>
        <w:t xml:space="preserve">two differently coloured lenses </w:t>
      </w:r>
      <w:r w:rsidR="00050770" w:rsidRPr="0002654F">
        <w:rPr>
          <w:rFonts w:ascii="Times New Roman" w:hAnsi="Times New Roman"/>
        </w:rPr>
        <w:t>by an independent researcher</w:t>
      </w:r>
      <w:r w:rsidR="0043641F">
        <w:rPr>
          <w:rFonts w:ascii="Times New Roman" w:hAnsi="Times New Roman"/>
        </w:rPr>
        <w:t xml:space="preserve"> </w:t>
      </w:r>
      <w:r w:rsidR="0043641F" w:rsidRPr="002726FD">
        <w:rPr>
          <w:rFonts w:ascii="Times New Roman" w:hAnsi="Times New Roman"/>
          <w:color w:val="FF0000"/>
        </w:rPr>
        <w:t xml:space="preserve">who did not identify which was active and which </w:t>
      </w:r>
      <w:r w:rsidR="006C04EC">
        <w:rPr>
          <w:rFonts w:ascii="Times New Roman" w:hAnsi="Times New Roman"/>
          <w:color w:val="FF0000"/>
        </w:rPr>
        <w:t>was the placebo</w:t>
      </w:r>
      <w:r w:rsidRPr="002726FD">
        <w:rPr>
          <w:rFonts w:ascii="Times New Roman" w:hAnsi="Times New Roman"/>
          <w:color w:val="FF0000"/>
        </w:rPr>
        <w:t>.</w:t>
      </w:r>
      <w:r>
        <w:rPr>
          <w:rFonts w:ascii="Times New Roman" w:hAnsi="Times New Roman"/>
        </w:rPr>
        <w:t xml:space="preserve">  T</w:t>
      </w:r>
      <w:r w:rsidR="00615C76" w:rsidRPr="0002654F">
        <w:rPr>
          <w:rFonts w:ascii="Times New Roman" w:hAnsi="Times New Roman"/>
        </w:rPr>
        <w:t>he interval of one month between th</w:t>
      </w:r>
      <w:r w:rsidR="0043641F">
        <w:rPr>
          <w:rFonts w:ascii="Times New Roman" w:hAnsi="Times New Roman"/>
        </w:rPr>
        <w:t xml:space="preserve">e two assessments meant that </w:t>
      </w:r>
      <w:r w:rsidR="0043641F" w:rsidRPr="002726FD">
        <w:rPr>
          <w:rFonts w:ascii="Times New Roman" w:hAnsi="Times New Roman"/>
          <w:color w:val="FF0000"/>
        </w:rPr>
        <w:t>the researcher</w:t>
      </w:r>
      <w:r w:rsidR="00615C76" w:rsidRPr="0002654F">
        <w:rPr>
          <w:rFonts w:ascii="Times New Roman" w:hAnsi="Times New Roman"/>
        </w:rPr>
        <w:t xml:space="preserve"> did not remember </w:t>
      </w:r>
      <w:r w:rsidR="00EC6A3B" w:rsidRPr="0002654F">
        <w:rPr>
          <w:rFonts w:ascii="Times New Roman" w:hAnsi="Times New Roman"/>
        </w:rPr>
        <w:t>the colorimeter setting</w:t>
      </w:r>
      <w:r w:rsidR="00615C76" w:rsidRPr="0002654F">
        <w:rPr>
          <w:rFonts w:ascii="Times New Roman" w:hAnsi="Times New Roman"/>
        </w:rPr>
        <w:t>s</w:t>
      </w:r>
      <w:r w:rsidR="0043641F">
        <w:rPr>
          <w:rFonts w:ascii="Times New Roman" w:hAnsi="Times New Roman"/>
        </w:rPr>
        <w:t xml:space="preserve"> on which the lenses</w:t>
      </w:r>
      <w:r w:rsidR="00EC6A3B" w:rsidRPr="0002654F">
        <w:rPr>
          <w:rFonts w:ascii="Times New Roman" w:hAnsi="Times New Roman"/>
        </w:rPr>
        <w:t xml:space="preserve"> were based. </w:t>
      </w:r>
      <w:r w:rsidR="0043641F" w:rsidRPr="002726FD">
        <w:rPr>
          <w:rFonts w:ascii="Times New Roman" w:hAnsi="Times New Roman"/>
          <w:color w:val="FF0000"/>
        </w:rPr>
        <w:t>It is unlikely that the ch</w:t>
      </w:r>
      <w:r w:rsidR="00525B30" w:rsidRPr="002726FD">
        <w:rPr>
          <w:rFonts w:ascii="Times New Roman" w:hAnsi="Times New Roman"/>
          <w:color w:val="FF0000"/>
        </w:rPr>
        <w:t>ildren could identify the activ</w:t>
      </w:r>
      <w:r w:rsidR="0043641F" w:rsidRPr="002726FD">
        <w:rPr>
          <w:rFonts w:ascii="Times New Roman" w:hAnsi="Times New Roman"/>
          <w:color w:val="FF0000"/>
        </w:rPr>
        <w:t xml:space="preserve">e and </w:t>
      </w:r>
      <w:r w:rsidR="006C04EC">
        <w:rPr>
          <w:rFonts w:ascii="Times New Roman" w:hAnsi="Times New Roman"/>
          <w:color w:val="FF0000"/>
        </w:rPr>
        <w:t>placebo</w:t>
      </w:r>
      <w:r w:rsidR="009A5D41">
        <w:rPr>
          <w:rFonts w:ascii="Times New Roman" w:hAnsi="Times New Roman"/>
          <w:color w:val="FF0000"/>
        </w:rPr>
        <w:t xml:space="preserve"> </w:t>
      </w:r>
      <w:r w:rsidR="0043641F" w:rsidRPr="002726FD">
        <w:rPr>
          <w:rFonts w:ascii="Times New Roman" w:hAnsi="Times New Roman"/>
          <w:color w:val="FF0000"/>
        </w:rPr>
        <w:t>tints because</w:t>
      </w:r>
      <w:r w:rsidR="0043641F">
        <w:rPr>
          <w:rFonts w:ascii="Times New Roman" w:hAnsi="Times New Roman"/>
        </w:rPr>
        <w:t xml:space="preserve"> </w:t>
      </w:r>
      <w:r w:rsidR="00FA0887">
        <w:rPr>
          <w:rFonts w:ascii="Times New Roman" w:hAnsi="Times New Roman"/>
        </w:rPr>
        <w:t xml:space="preserve">it is usually the case that </w:t>
      </w:r>
      <w:r w:rsidR="0043641F">
        <w:rPr>
          <w:rFonts w:ascii="Times New Roman" w:hAnsi="Times New Roman"/>
        </w:rPr>
        <w:t>observers</w:t>
      </w:r>
      <w:r w:rsidR="00FA0887">
        <w:rPr>
          <w:rFonts w:ascii="Times New Roman" w:hAnsi="Times New Roman"/>
        </w:rPr>
        <w:t xml:space="preserve"> are surprised by the colour appearance of the lenses that provide the chromaticity </w:t>
      </w:r>
      <w:r w:rsidR="00B84211">
        <w:rPr>
          <w:rFonts w:ascii="Times New Roman" w:hAnsi="Times New Roman"/>
        </w:rPr>
        <w:t xml:space="preserve">of light </w:t>
      </w:r>
      <w:r w:rsidR="00FA0887">
        <w:rPr>
          <w:rFonts w:ascii="Times New Roman" w:hAnsi="Times New Roman"/>
        </w:rPr>
        <w:t xml:space="preserve">they have chosen </w:t>
      </w:r>
      <w:r w:rsidR="00B84211">
        <w:rPr>
          <w:rFonts w:ascii="Times New Roman" w:hAnsi="Times New Roman"/>
        </w:rPr>
        <w:t>in the colorimeter</w:t>
      </w:r>
      <w:r w:rsidR="0043641F">
        <w:rPr>
          <w:rFonts w:ascii="Times New Roman" w:hAnsi="Times New Roman"/>
        </w:rPr>
        <w:t>,</w:t>
      </w:r>
      <w:r w:rsidR="00B84211">
        <w:rPr>
          <w:rFonts w:ascii="Times New Roman" w:hAnsi="Times New Roman"/>
        </w:rPr>
        <w:t xml:space="preserve"> </w:t>
      </w:r>
      <w:r w:rsidR="00FA0887">
        <w:rPr>
          <w:rFonts w:ascii="Times New Roman" w:hAnsi="Times New Roman"/>
        </w:rPr>
        <w:t xml:space="preserve">owing to adaptation </w:t>
      </w:r>
      <w:r w:rsidR="00411CD8">
        <w:rPr>
          <w:rFonts w:ascii="Times New Roman" w:hAnsi="Times New Roman"/>
        </w:rPr>
        <w:t xml:space="preserve">to the coloured light (Wilkins, et al., 1993). </w:t>
      </w:r>
      <w:r w:rsidR="00D90D14">
        <w:rPr>
          <w:rFonts w:ascii="Times New Roman" w:hAnsi="Times New Roman"/>
        </w:rPr>
        <w:t xml:space="preserve">This adaptation and the </w:t>
      </w:r>
      <w:r w:rsidR="006C04EC">
        <w:rPr>
          <w:rFonts w:ascii="Times New Roman" w:hAnsi="Times New Roman"/>
        </w:rPr>
        <w:t>one-month</w:t>
      </w:r>
      <w:r w:rsidR="00D90D14">
        <w:rPr>
          <w:rFonts w:ascii="Times New Roman" w:hAnsi="Times New Roman"/>
        </w:rPr>
        <w:t xml:space="preserve"> interval militate against </w:t>
      </w:r>
      <w:r w:rsidR="00411CD8">
        <w:rPr>
          <w:rFonts w:ascii="Times New Roman" w:hAnsi="Times New Roman"/>
        </w:rPr>
        <w:t>experimenter or participants recognising the</w:t>
      </w:r>
      <w:r w:rsidR="00D90D14">
        <w:rPr>
          <w:rFonts w:ascii="Times New Roman" w:hAnsi="Times New Roman"/>
        </w:rPr>
        <w:t xml:space="preserve"> chosen colour</w:t>
      </w:r>
      <w:r w:rsidR="00B84211">
        <w:rPr>
          <w:rFonts w:ascii="Times New Roman" w:hAnsi="Times New Roman"/>
        </w:rPr>
        <w:t xml:space="preserve"> on the basis of its appearance</w:t>
      </w:r>
      <w:r w:rsidR="00D90D14">
        <w:rPr>
          <w:rFonts w:ascii="Times New Roman" w:hAnsi="Times New Roman"/>
        </w:rPr>
        <w:t>.</w:t>
      </w:r>
      <w:r w:rsidR="00F579BF">
        <w:rPr>
          <w:rFonts w:ascii="Times New Roman" w:hAnsi="Times New Roman"/>
        </w:rPr>
        <w:t xml:space="preserve"> </w:t>
      </w:r>
      <w:r w:rsidR="00931CBB" w:rsidRPr="0002654F">
        <w:rPr>
          <w:rFonts w:ascii="Times New Roman" w:hAnsi="Times New Roman"/>
        </w:rPr>
        <w:t xml:space="preserve">At the time of testing </w:t>
      </w:r>
      <w:r w:rsidR="00016787" w:rsidRPr="0002654F">
        <w:rPr>
          <w:rFonts w:ascii="Times New Roman" w:hAnsi="Times New Roman"/>
        </w:rPr>
        <w:t xml:space="preserve">the children </w:t>
      </w:r>
      <w:r w:rsidR="00931CBB" w:rsidRPr="0002654F">
        <w:rPr>
          <w:rFonts w:ascii="Times New Roman" w:hAnsi="Times New Roman"/>
        </w:rPr>
        <w:t xml:space="preserve">were not informed that </w:t>
      </w:r>
      <w:r w:rsidR="00F579BF">
        <w:rPr>
          <w:rFonts w:ascii="Times New Roman" w:hAnsi="Times New Roman"/>
        </w:rPr>
        <w:t xml:space="preserve">any of </w:t>
      </w:r>
      <w:r w:rsidR="00931CBB" w:rsidRPr="0002654F">
        <w:rPr>
          <w:rFonts w:ascii="Times New Roman" w:hAnsi="Times New Roman"/>
        </w:rPr>
        <w:t xml:space="preserve">the lenses </w:t>
      </w:r>
      <w:r w:rsidR="00F579BF">
        <w:rPr>
          <w:rFonts w:ascii="Times New Roman" w:hAnsi="Times New Roman"/>
        </w:rPr>
        <w:t xml:space="preserve">provided a colour of light they </w:t>
      </w:r>
      <w:r w:rsidR="00931CBB" w:rsidRPr="0002654F">
        <w:rPr>
          <w:rFonts w:ascii="Times New Roman" w:hAnsi="Times New Roman"/>
        </w:rPr>
        <w:t xml:space="preserve">had previously chosen. </w:t>
      </w:r>
    </w:p>
    <w:p w14:paraId="03D9A1B1" w14:textId="77777777" w:rsidR="009A5D41" w:rsidRDefault="009A5D41" w:rsidP="00963EDD">
      <w:pPr>
        <w:spacing w:line="480" w:lineRule="auto"/>
        <w:rPr>
          <w:rFonts w:ascii="Times New Roman" w:hAnsi="Times New Roman"/>
        </w:rPr>
      </w:pPr>
    </w:p>
    <w:p w14:paraId="4ADC9D1E" w14:textId="50BAB18D" w:rsidR="000D6F32" w:rsidRPr="0002654F" w:rsidRDefault="00931CBB" w:rsidP="00963EDD">
      <w:pPr>
        <w:spacing w:line="480" w:lineRule="auto"/>
        <w:rPr>
          <w:rFonts w:ascii="Times New Roman" w:hAnsi="Times New Roman"/>
        </w:rPr>
      </w:pPr>
      <w:r w:rsidRPr="0002654F">
        <w:rPr>
          <w:rFonts w:ascii="Times New Roman" w:hAnsi="Times New Roman"/>
        </w:rPr>
        <w:t>Both t</w:t>
      </w:r>
      <w:r w:rsidR="000D6F32" w:rsidRPr="0002654F">
        <w:rPr>
          <w:rFonts w:ascii="Times New Roman" w:hAnsi="Times New Roman"/>
        </w:rPr>
        <w:t>he EE</w:t>
      </w:r>
      <w:r w:rsidR="002D7F8B">
        <w:rPr>
          <w:rFonts w:ascii="Times New Roman" w:hAnsi="Times New Roman"/>
        </w:rPr>
        <w:t>T</w:t>
      </w:r>
      <w:r w:rsidR="000D6F32" w:rsidRPr="0002654F">
        <w:rPr>
          <w:rFonts w:ascii="Times New Roman" w:hAnsi="Times New Roman"/>
        </w:rPr>
        <w:t xml:space="preserve"> and SI-M have two different version</w:t>
      </w:r>
      <w:r w:rsidR="00016787" w:rsidRPr="0002654F">
        <w:rPr>
          <w:rFonts w:ascii="Times New Roman" w:hAnsi="Times New Roman"/>
        </w:rPr>
        <w:t>s</w:t>
      </w:r>
      <w:r w:rsidR="000D6F32" w:rsidRPr="0002654F">
        <w:rPr>
          <w:rFonts w:ascii="Times New Roman" w:hAnsi="Times New Roman"/>
        </w:rPr>
        <w:t xml:space="preserve"> of the task (A and B), which </w:t>
      </w:r>
      <w:r w:rsidR="00E17931" w:rsidRPr="0002654F">
        <w:rPr>
          <w:rFonts w:ascii="Times New Roman" w:hAnsi="Times New Roman"/>
        </w:rPr>
        <w:t>provid</w:t>
      </w:r>
      <w:r w:rsidR="0007508F" w:rsidRPr="0002654F">
        <w:rPr>
          <w:rFonts w:ascii="Times New Roman" w:hAnsi="Times New Roman"/>
        </w:rPr>
        <w:t>ed the opportunity to use one</w:t>
      </w:r>
      <w:r w:rsidR="000D6F32" w:rsidRPr="0002654F">
        <w:rPr>
          <w:rFonts w:ascii="Times New Roman" w:hAnsi="Times New Roman"/>
        </w:rPr>
        <w:t xml:space="preserve"> version</w:t>
      </w:r>
      <w:r w:rsidR="0007508F" w:rsidRPr="0002654F">
        <w:rPr>
          <w:rFonts w:ascii="Times New Roman" w:hAnsi="Times New Roman"/>
        </w:rPr>
        <w:t xml:space="preserve"> of the task</w:t>
      </w:r>
      <w:r w:rsidR="000D6F32" w:rsidRPr="0002654F">
        <w:rPr>
          <w:rFonts w:ascii="Times New Roman" w:hAnsi="Times New Roman"/>
        </w:rPr>
        <w:t xml:space="preserve"> with the chosen colour filter and the other one with the placebo colour. The order in which the children completed A and B was randomised for both tasks, as was the order in which the children </w:t>
      </w:r>
      <w:r w:rsidR="000D6F32" w:rsidRPr="0002654F">
        <w:rPr>
          <w:rFonts w:ascii="Times New Roman" w:hAnsi="Times New Roman"/>
        </w:rPr>
        <w:lastRenderedPageBreak/>
        <w:t>received the chosen</w:t>
      </w:r>
      <w:r w:rsidR="00DE534A" w:rsidRPr="0002654F">
        <w:rPr>
          <w:rFonts w:ascii="Times New Roman" w:hAnsi="Times New Roman"/>
        </w:rPr>
        <w:t xml:space="preserve"> tint</w:t>
      </w:r>
      <w:r w:rsidR="004564A1" w:rsidRPr="0002654F">
        <w:rPr>
          <w:rFonts w:ascii="Times New Roman" w:hAnsi="Times New Roman"/>
        </w:rPr>
        <w:t>,</w:t>
      </w:r>
      <w:r w:rsidR="000D6F32" w:rsidRPr="0002654F">
        <w:rPr>
          <w:rFonts w:ascii="Times New Roman" w:hAnsi="Times New Roman"/>
        </w:rPr>
        <w:t xml:space="preserve"> </w:t>
      </w:r>
      <w:r w:rsidR="00016787" w:rsidRPr="0002654F">
        <w:rPr>
          <w:rFonts w:ascii="Times New Roman" w:hAnsi="Times New Roman"/>
        </w:rPr>
        <w:t xml:space="preserve">and </w:t>
      </w:r>
      <w:r w:rsidR="000D6F32" w:rsidRPr="0002654F">
        <w:rPr>
          <w:rFonts w:ascii="Times New Roman" w:hAnsi="Times New Roman"/>
        </w:rPr>
        <w:t xml:space="preserve">the </w:t>
      </w:r>
      <w:r w:rsidR="0007508F" w:rsidRPr="0002654F">
        <w:rPr>
          <w:rFonts w:ascii="Times New Roman" w:hAnsi="Times New Roman"/>
        </w:rPr>
        <w:t xml:space="preserve">researcher </w:t>
      </w:r>
      <w:r w:rsidR="00016787" w:rsidRPr="0002654F">
        <w:rPr>
          <w:rFonts w:ascii="Times New Roman" w:hAnsi="Times New Roman"/>
        </w:rPr>
        <w:t xml:space="preserve">selected </w:t>
      </w:r>
      <w:r w:rsidR="0007508F" w:rsidRPr="0002654F">
        <w:rPr>
          <w:rFonts w:ascii="Times New Roman" w:hAnsi="Times New Roman"/>
        </w:rPr>
        <w:t>the order of the two</w:t>
      </w:r>
      <w:r w:rsidR="00AD33B7" w:rsidRPr="0002654F">
        <w:rPr>
          <w:rFonts w:ascii="Times New Roman" w:hAnsi="Times New Roman"/>
        </w:rPr>
        <w:t xml:space="preserve"> selected</w:t>
      </w:r>
      <w:r w:rsidR="000D6F32" w:rsidRPr="0002654F">
        <w:rPr>
          <w:rFonts w:ascii="Times New Roman" w:hAnsi="Times New Roman"/>
        </w:rPr>
        <w:t xml:space="preserve"> colour tints</w:t>
      </w:r>
      <w:r w:rsidR="003B08C8" w:rsidRPr="0002654F">
        <w:rPr>
          <w:rFonts w:ascii="Times New Roman" w:hAnsi="Times New Roman"/>
        </w:rPr>
        <w:t xml:space="preserve"> not knowing which was the chosen or placebo tint</w:t>
      </w:r>
      <w:r w:rsidR="000D6F32" w:rsidRPr="0002654F">
        <w:rPr>
          <w:rFonts w:ascii="Times New Roman" w:hAnsi="Times New Roman"/>
        </w:rPr>
        <w:t xml:space="preserve">. </w:t>
      </w:r>
    </w:p>
    <w:p w14:paraId="0C846CAE" w14:textId="77777777" w:rsidR="00931CBB" w:rsidRPr="0002654F" w:rsidRDefault="0070630A" w:rsidP="0070630A">
      <w:pPr>
        <w:tabs>
          <w:tab w:val="left" w:pos="5550"/>
        </w:tabs>
        <w:spacing w:line="480" w:lineRule="auto"/>
        <w:rPr>
          <w:rFonts w:ascii="Times New Roman" w:hAnsi="Times New Roman"/>
        </w:rPr>
      </w:pPr>
      <w:r w:rsidRPr="0002654F">
        <w:rPr>
          <w:rFonts w:ascii="Times New Roman" w:hAnsi="Times New Roman"/>
        </w:rPr>
        <w:tab/>
      </w:r>
    </w:p>
    <w:p w14:paraId="4F4A0E73" w14:textId="60B635BE" w:rsidR="006E13A0" w:rsidRDefault="000D6F32" w:rsidP="00963EDD">
      <w:pPr>
        <w:spacing w:line="480" w:lineRule="auto"/>
        <w:rPr>
          <w:rFonts w:ascii="Times New Roman" w:hAnsi="Times New Roman"/>
        </w:rPr>
      </w:pPr>
      <w:r w:rsidRPr="0002654F">
        <w:rPr>
          <w:rFonts w:ascii="Times New Roman" w:hAnsi="Times New Roman"/>
        </w:rPr>
        <w:t>All</w:t>
      </w:r>
      <w:r w:rsidR="006E13A0" w:rsidRPr="0002654F">
        <w:rPr>
          <w:rFonts w:ascii="Times New Roman" w:hAnsi="Times New Roman"/>
        </w:rPr>
        <w:t xml:space="preserve"> the participants </w:t>
      </w:r>
      <w:r w:rsidRPr="0002654F">
        <w:rPr>
          <w:rFonts w:ascii="Times New Roman" w:hAnsi="Times New Roman"/>
        </w:rPr>
        <w:t>completed the EE</w:t>
      </w:r>
      <w:r w:rsidR="00243E7F">
        <w:rPr>
          <w:rFonts w:ascii="Times New Roman" w:hAnsi="Times New Roman"/>
        </w:rPr>
        <w:t>T</w:t>
      </w:r>
      <w:r w:rsidRPr="0002654F">
        <w:rPr>
          <w:rFonts w:ascii="Times New Roman" w:hAnsi="Times New Roman"/>
        </w:rPr>
        <w:t xml:space="preserve"> first and were </w:t>
      </w:r>
      <w:r w:rsidR="00963EDD" w:rsidRPr="0002654F">
        <w:rPr>
          <w:rFonts w:ascii="Times New Roman" w:hAnsi="Times New Roman"/>
        </w:rPr>
        <w:t>tested individually</w:t>
      </w:r>
      <w:r w:rsidR="006E13A0" w:rsidRPr="0002654F">
        <w:rPr>
          <w:rFonts w:ascii="Times New Roman" w:hAnsi="Times New Roman"/>
        </w:rPr>
        <w:t xml:space="preserve"> in a room at their school</w:t>
      </w:r>
      <w:r w:rsidR="00963EDD" w:rsidRPr="0002654F">
        <w:rPr>
          <w:rFonts w:ascii="Times New Roman" w:hAnsi="Times New Roman"/>
        </w:rPr>
        <w:t xml:space="preserve">. </w:t>
      </w:r>
      <w:r w:rsidR="007B6C72" w:rsidRPr="0002654F">
        <w:rPr>
          <w:rFonts w:ascii="Times New Roman" w:hAnsi="Times New Roman"/>
        </w:rPr>
        <w:t>I</w:t>
      </w:r>
      <w:r w:rsidR="00963EDD" w:rsidRPr="0002654F">
        <w:rPr>
          <w:rFonts w:ascii="Times New Roman" w:hAnsi="Times New Roman"/>
        </w:rPr>
        <w:t>t was</w:t>
      </w:r>
      <w:r w:rsidR="007B6C72" w:rsidRPr="0002654F">
        <w:rPr>
          <w:rFonts w:ascii="Times New Roman" w:hAnsi="Times New Roman"/>
        </w:rPr>
        <w:t xml:space="preserve"> first</w:t>
      </w:r>
      <w:r w:rsidRPr="0002654F">
        <w:rPr>
          <w:rFonts w:ascii="Times New Roman" w:hAnsi="Times New Roman"/>
        </w:rPr>
        <w:t xml:space="preserve"> </w:t>
      </w:r>
      <w:r w:rsidR="00963EDD" w:rsidRPr="0002654F">
        <w:rPr>
          <w:rFonts w:ascii="Times New Roman" w:hAnsi="Times New Roman"/>
        </w:rPr>
        <w:t>explained to the participant that he or she would be shown a video of some</w:t>
      </w:r>
      <w:r w:rsidRPr="0002654F">
        <w:rPr>
          <w:rFonts w:ascii="Times New Roman" w:hAnsi="Times New Roman"/>
        </w:rPr>
        <w:t xml:space="preserve"> </w:t>
      </w:r>
      <w:r w:rsidR="00963EDD" w:rsidRPr="0002654F">
        <w:rPr>
          <w:rFonts w:ascii="Times New Roman" w:hAnsi="Times New Roman"/>
        </w:rPr>
        <w:t>people interacting and that he or she would be asked questions about these</w:t>
      </w:r>
      <w:r w:rsidRPr="0002654F">
        <w:rPr>
          <w:rFonts w:ascii="Times New Roman" w:hAnsi="Times New Roman"/>
        </w:rPr>
        <w:t xml:space="preserve"> </w:t>
      </w:r>
      <w:r w:rsidR="00963EDD" w:rsidRPr="0002654F">
        <w:rPr>
          <w:rFonts w:ascii="Times New Roman" w:hAnsi="Times New Roman"/>
        </w:rPr>
        <w:t xml:space="preserve">interactions. </w:t>
      </w:r>
      <w:r w:rsidR="00615C76" w:rsidRPr="0002654F">
        <w:rPr>
          <w:rFonts w:ascii="Times New Roman" w:hAnsi="Times New Roman"/>
        </w:rPr>
        <w:t xml:space="preserve">The video was in colour and presented on the </w:t>
      </w:r>
      <w:r w:rsidR="00B25CEF" w:rsidRPr="0002654F">
        <w:rPr>
          <w:rFonts w:ascii="Times New Roman" w:hAnsi="Times New Roman"/>
        </w:rPr>
        <w:t xml:space="preserve">computer </w:t>
      </w:r>
      <w:r w:rsidR="00615C76" w:rsidRPr="0002654F">
        <w:rPr>
          <w:rFonts w:ascii="Times New Roman" w:hAnsi="Times New Roman"/>
        </w:rPr>
        <w:t xml:space="preserve">screen.  </w:t>
      </w:r>
      <w:r w:rsidR="00963EDD" w:rsidRPr="0002654F">
        <w:rPr>
          <w:rFonts w:ascii="Times New Roman" w:hAnsi="Times New Roman"/>
        </w:rPr>
        <w:t>Practice items preceded each</w:t>
      </w:r>
      <w:r w:rsidRPr="0002654F">
        <w:rPr>
          <w:rFonts w:ascii="Times New Roman" w:hAnsi="Times New Roman"/>
        </w:rPr>
        <w:t xml:space="preserve"> section to familiarize the par</w:t>
      </w:r>
      <w:r w:rsidR="00963EDD" w:rsidRPr="0002654F">
        <w:rPr>
          <w:rFonts w:ascii="Times New Roman" w:hAnsi="Times New Roman"/>
        </w:rPr>
        <w:t>ticipant with the task requirements. The video was then paused after each</w:t>
      </w:r>
      <w:r w:rsidRPr="0002654F">
        <w:rPr>
          <w:rFonts w:ascii="Times New Roman" w:hAnsi="Times New Roman"/>
        </w:rPr>
        <w:t xml:space="preserve"> </w:t>
      </w:r>
      <w:r w:rsidR="00963EDD" w:rsidRPr="0002654F">
        <w:rPr>
          <w:rFonts w:ascii="Times New Roman" w:hAnsi="Times New Roman"/>
        </w:rPr>
        <w:t>vignette, and the participant was asked to respond to questions concerning</w:t>
      </w:r>
      <w:r w:rsidRPr="0002654F">
        <w:rPr>
          <w:rFonts w:ascii="Times New Roman" w:hAnsi="Times New Roman"/>
        </w:rPr>
        <w:t xml:space="preserve"> </w:t>
      </w:r>
      <w:r w:rsidR="00963EDD" w:rsidRPr="0002654F">
        <w:rPr>
          <w:rFonts w:ascii="Times New Roman" w:hAnsi="Times New Roman"/>
        </w:rPr>
        <w:t>the content of the video</w:t>
      </w:r>
      <w:r w:rsidRPr="0002654F">
        <w:rPr>
          <w:rFonts w:ascii="Times New Roman" w:hAnsi="Times New Roman"/>
        </w:rPr>
        <w:t>. T</w:t>
      </w:r>
      <w:r w:rsidR="006E13A0" w:rsidRPr="0002654F">
        <w:rPr>
          <w:rFonts w:ascii="Times New Roman" w:hAnsi="Times New Roman"/>
        </w:rPr>
        <w:t xml:space="preserve">he children completed both parts A and B, one with each of the tints, with a small </w:t>
      </w:r>
      <w:r w:rsidR="002634CF" w:rsidRPr="0002654F">
        <w:rPr>
          <w:rFonts w:ascii="Times New Roman" w:hAnsi="Times New Roman"/>
        </w:rPr>
        <w:t xml:space="preserve">5-minute </w:t>
      </w:r>
      <w:r w:rsidR="006E13A0" w:rsidRPr="0002654F">
        <w:rPr>
          <w:rFonts w:ascii="Times New Roman" w:hAnsi="Times New Roman"/>
        </w:rPr>
        <w:t>break in between.  The SI-M was carried out using the same procedure as the EE</w:t>
      </w:r>
      <w:r w:rsidR="00CA5901">
        <w:rPr>
          <w:rFonts w:ascii="Times New Roman" w:hAnsi="Times New Roman"/>
        </w:rPr>
        <w:t>T</w:t>
      </w:r>
      <w:r w:rsidR="006E13A0" w:rsidRPr="0002654F">
        <w:rPr>
          <w:rFonts w:ascii="Times New Roman" w:hAnsi="Times New Roman"/>
        </w:rPr>
        <w:t xml:space="preserve"> and using similar instructions. There was at least a week between participants undertaking the EE</w:t>
      </w:r>
      <w:r w:rsidR="00CA5901">
        <w:rPr>
          <w:rFonts w:ascii="Times New Roman" w:hAnsi="Times New Roman"/>
        </w:rPr>
        <w:t>T</w:t>
      </w:r>
      <w:r w:rsidR="006E13A0" w:rsidRPr="0002654F">
        <w:rPr>
          <w:rFonts w:ascii="Times New Roman" w:hAnsi="Times New Roman"/>
        </w:rPr>
        <w:t xml:space="preserve"> and SI-M. </w:t>
      </w:r>
    </w:p>
    <w:p w14:paraId="7C6ABC42" w14:textId="77777777" w:rsidR="009E1265" w:rsidRDefault="009E1265" w:rsidP="00963EDD">
      <w:pPr>
        <w:spacing w:line="480" w:lineRule="auto"/>
        <w:rPr>
          <w:rFonts w:ascii="Times New Roman" w:hAnsi="Times New Roman"/>
        </w:rPr>
      </w:pPr>
    </w:p>
    <w:p w14:paraId="58A60942" w14:textId="42462F2A" w:rsidR="007652AA" w:rsidRPr="0002654F" w:rsidRDefault="007652AA" w:rsidP="00963EDD">
      <w:pPr>
        <w:spacing w:line="480" w:lineRule="auto"/>
        <w:rPr>
          <w:rFonts w:ascii="Times New Roman" w:hAnsi="Times New Roman"/>
        </w:rPr>
      </w:pPr>
      <w:r w:rsidRPr="007652AA">
        <w:rPr>
          <w:rFonts w:ascii="Times New Roman" w:hAnsi="Times New Roman"/>
          <w:lang w:val="en-US"/>
        </w:rPr>
        <w:t xml:space="preserve">All procedures </w:t>
      </w:r>
      <w:r w:rsidR="002B7AC5">
        <w:rPr>
          <w:rFonts w:ascii="Times New Roman" w:hAnsi="Times New Roman"/>
          <w:lang w:val="en-US"/>
        </w:rPr>
        <w:t>were</w:t>
      </w:r>
      <w:r w:rsidRPr="007652AA">
        <w:rPr>
          <w:rFonts w:ascii="Times New Roman" w:hAnsi="Times New Roman"/>
          <w:lang w:val="en-US"/>
        </w:rPr>
        <w:t xml:space="preserve"> in accordance with the ethical standards </w:t>
      </w:r>
      <w:r w:rsidR="002B7AC5">
        <w:rPr>
          <w:rFonts w:ascii="Times New Roman" w:hAnsi="Times New Roman"/>
          <w:lang w:val="en-US"/>
        </w:rPr>
        <w:t>of</w:t>
      </w:r>
      <w:r w:rsidRPr="007652AA">
        <w:rPr>
          <w:rFonts w:ascii="Times New Roman" w:hAnsi="Times New Roman"/>
          <w:lang w:val="en-US"/>
        </w:rPr>
        <w:t xml:space="preserve"> the 1964 Helsinki declaration and its later amendments. Informed consent was obtained from all individual participants included in the study. Ethical approva</w:t>
      </w:r>
      <w:r w:rsidR="002F4B0D">
        <w:rPr>
          <w:rFonts w:ascii="Times New Roman" w:hAnsi="Times New Roman"/>
          <w:lang w:val="en-US"/>
        </w:rPr>
        <w:t>l was granted for the study by t</w:t>
      </w:r>
      <w:r w:rsidRPr="007652AA">
        <w:rPr>
          <w:rFonts w:ascii="Times New Roman" w:hAnsi="Times New Roman"/>
          <w:lang w:val="en-US"/>
        </w:rPr>
        <w:t>he University of Hertfordshire Social Sciences, Arts and Humanities Ethics Committee.</w:t>
      </w:r>
    </w:p>
    <w:p w14:paraId="6719374E" w14:textId="77777777" w:rsidR="00935B0A" w:rsidRPr="0002654F" w:rsidRDefault="00935B0A" w:rsidP="00503089">
      <w:pPr>
        <w:rPr>
          <w:rFonts w:ascii="Times New Roman" w:hAnsi="Times New Roman"/>
        </w:rPr>
      </w:pPr>
    </w:p>
    <w:p w14:paraId="5AEB7725" w14:textId="77777777" w:rsidR="00D1417C" w:rsidRDefault="00D1417C" w:rsidP="00E7187C">
      <w:pPr>
        <w:spacing w:line="480" w:lineRule="auto"/>
        <w:jc w:val="center"/>
        <w:rPr>
          <w:rFonts w:ascii="Times New Roman" w:hAnsi="Times New Roman"/>
          <w:bCs/>
        </w:rPr>
      </w:pPr>
    </w:p>
    <w:p w14:paraId="4D6B89E5" w14:textId="77777777" w:rsidR="00621A04" w:rsidRPr="0002654F" w:rsidRDefault="00621A04" w:rsidP="00E7187C">
      <w:pPr>
        <w:spacing w:line="480" w:lineRule="auto"/>
        <w:jc w:val="center"/>
        <w:rPr>
          <w:rFonts w:ascii="Times New Roman" w:hAnsi="Times New Roman"/>
          <w:bCs/>
        </w:rPr>
      </w:pPr>
      <w:r w:rsidRPr="0002654F">
        <w:rPr>
          <w:rFonts w:ascii="Times New Roman" w:hAnsi="Times New Roman"/>
          <w:bCs/>
        </w:rPr>
        <w:t>Results</w:t>
      </w:r>
    </w:p>
    <w:p w14:paraId="3195F8E0" w14:textId="1492F87A" w:rsidR="001D59B6" w:rsidRPr="0002654F" w:rsidRDefault="001D59B6" w:rsidP="001D59B6">
      <w:pPr>
        <w:spacing w:line="480" w:lineRule="auto"/>
        <w:rPr>
          <w:rFonts w:ascii="Times New Roman" w:eastAsia="Times New Roman" w:hAnsi="Times New Roman"/>
        </w:rPr>
      </w:pPr>
      <w:r w:rsidRPr="0002654F">
        <w:rPr>
          <w:rFonts w:ascii="Times New Roman" w:eastAsia="Times New Roman" w:hAnsi="Times New Roman"/>
          <w:bCs/>
          <w:i/>
        </w:rPr>
        <w:t>The Emotion Evaluation Test</w:t>
      </w:r>
      <w:r w:rsidRPr="0002654F">
        <w:rPr>
          <w:rFonts w:ascii="Times New Roman" w:eastAsia="Times New Roman" w:hAnsi="Times New Roman"/>
        </w:rPr>
        <w:t xml:space="preserve"> </w:t>
      </w:r>
      <w:r w:rsidRPr="0002654F">
        <w:rPr>
          <w:rFonts w:ascii="Times New Roman" w:eastAsia="Times New Roman" w:hAnsi="Times New Roman"/>
          <w:i/>
        </w:rPr>
        <w:t>(</w:t>
      </w:r>
      <w:r w:rsidR="005F7E53">
        <w:rPr>
          <w:rFonts w:ascii="Times New Roman" w:eastAsia="Times New Roman" w:hAnsi="Times New Roman"/>
          <w:i/>
        </w:rPr>
        <w:t>EET</w:t>
      </w:r>
      <w:r w:rsidRPr="0002654F">
        <w:rPr>
          <w:rFonts w:ascii="Times New Roman" w:eastAsia="Times New Roman" w:hAnsi="Times New Roman"/>
          <w:i/>
        </w:rPr>
        <w:t>).</w:t>
      </w:r>
      <w:r w:rsidRPr="0002654F">
        <w:rPr>
          <w:rFonts w:ascii="Times New Roman" w:eastAsia="Times New Roman" w:hAnsi="Times New Roman"/>
        </w:rPr>
        <w:t xml:space="preserve">  </w:t>
      </w:r>
    </w:p>
    <w:p w14:paraId="417F4AF0" w14:textId="76A6E10C" w:rsidR="00EF2A5C" w:rsidRPr="005E5035" w:rsidRDefault="004C6060" w:rsidP="001D59B6">
      <w:pPr>
        <w:spacing w:line="480" w:lineRule="auto"/>
        <w:rPr>
          <w:rFonts w:ascii="Times New Roman" w:eastAsia="Times New Roman" w:hAnsi="Times New Roman"/>
          <w:color w:val="FF0000"/>
        </w:rPr>
      </w:pPr>
      <w:r w:rsidRPr="004C6060">
        <w:rPr>
          <w:rFonts w:ascii="Times New Roman" w:eastAsia="Times New Roman" w:hAnsi="Times New Roman"/>
          <w:color w:val="FF0000"/>
        </w:rPr>
        <w:t>A repeated measures analysis of variance with a 2 (</w:t>
      </w:r>
      <w:r w:rsidR="00E625B8" w:rsidRPr="00E625B8">
        <w:rPr>
          <w:rFonts w:ascii="Times New Roman" w:eastAsia="Times New Roman" w:hAnsi="Times New Roman"/>
          <w:color w:val="FF0000"/>
        </w:rPr>
        <w:t>Group: ASD vs.</w:t>
      </w:r>
      <w:r w:rsidR="00E625B8">
        <w:rPr>
          <w:rFonts w:ascii="Times New Roman" w:eastAsia="Times New Roman" w:hAnsi="Times New Roman"/>
          <w:color w:val="FF0000"/>
        </w:rPr>
        <w:t>TD</w:t>
      </w:r>
      <w:r w:rsidRPr="004C6060">
        <w:rPr>
          <w:rFonts w:ascii="Times New Roman" w:eastAsia="Times New Roman" w:hAnsi="Times New Roman"/>
          <w:color w:val="FF0000"/>
        </w:rPr>
        <w:t>, between participants) x 2 (</w:t>
      </w:r>
      <w:r w:rsidR="00E625B8">
        <w:rPr>
          <w:rFonts w:ascii="Times New Roman" w:eastAsia="Times New Roman" w:hAnsi="Times New Roman"/>
          <w:color w:val="FF0000"/>
        </w:rPr>
        <w:t>T</w:t>
      </w:r>
      <w:r w:rsidRPr="004C6060">
        <w:rPr>
          <w:rFonts w:ascii="Times New Roman" w:eastAsia="Times New Roman" w:hAnsi="Times New Roman"/>
          <w:color w:val="FF0000"/>
        </w:rPr>
        <w:t>int</w:t>
      </w:r>
      <w:r w:rsidR="00E625B8" w:rsidRPr="00E625B8">
        <w:rPr>
          <w:rFonts w:ascii="Times New Roman" w:eastAsia="Times New Roman" w:hAnsi="Times New Roman"/>
          <w:color w:val="FF0000"/>
        </w:rPr>
        <w:t>: Placebo vs. chosen colour,</w:t>
      </w:r>
      <w:r w:rsidR="00E625B8">
        <w:rPr>
          <w:rFonts w:ascii="Times New Roman" w:eastAsia="Times New Roman" w:hAnsi="Times New Roman"/>
          <w:color w:val="FF0000"/>
        </w:rPr>
        <w:t xml:space="preserve"> </w:t>
      </w:r>
      <w:r w:rsidRPr="004C6060">
        <w:rPr>
          <w:rFonts w:ascii="Times New Roman" w:eastAsia="Times New Roman" w:hAnsi="Times New Roman"/>
          <w:color w:val="FF0000"/>
        </w:rPr>
        <w:t>within participants)</w:t>
      </w:r>
      <w:r>
        <w:rPr>
          <w:rFonts w:ascii="Times New Roman" w:eastAsia="Times New Roman" w:hAnsi="Times New Roman"/>
          <w:color w:val="FF0000"/>
        </w:rPr>
        <w:t>,</w:t>
      </w:r>
      <w:r w:rsidR="004C02E8">
        <w:rPr>
          <w:rFonts w:ascii="Times New Roman" w:eastAsia="Times New Roman" w:hAnsi="Times New Roman"/>
          <w:color w:val="FF0000"/>
        </w:rPr>
        <w:t xml:space="preserve"> was carried out </w:t>
      </w:r>
      <w:r w:rsidR="004C02E8">
        <w:rPr>
          <w:rFonts w:ascii="Times New Roman" w:eastAsia="Times New Roman" w:hAnsi="Times New Roman"/>
          <w:color w:val="FF0000"/>
        </w:rPr>
        <w:lastRenderedPageBreak/>
        <w:t>for total scores of the TASIT 1. This</w:t>
      </w:r>
      <w:r w:rsidR="005E01E9">
        <w:rPr>
          <w:rFonts w:ascii="Times New Roman" w:eastAsia="Times New Roman" w:hAnsi="Times New Roman"/>
          <w:color w:val="FF0000"/>
        </w:rPr>
        <w:t xml:space="preserve"> </w:t>
      </w:r>
      <w:r w:rsidR="005E01E9" w:rsidRPr="005E5035">
        <w:rPr>
          <w:rFonts w:ascii="Times New Roman" w:eastAsia="Times New Roman" w:hAnsi="Times New Roman"/>
          <w:color w:val="FF0000"/>
        </w:rPr>
        <w:t xml:space="preserve">analysis </w:t>
      </w:r>
      <w:r w:rsidR="004C02E8" w:rsidRPr="005E5035">
        <w:rPr>
          <w:rFonts w:ascii="Times New Roman" w:eastAsia="Times New Roman" w:hAnsi="Times New Roman"/>
          <w:color w:val="FF0000"/>
        </w:rPr>
        <w:t xml:space="preserve">revealed </w:t>
      </w:r>
      <w:r w:rsidR="00FE2CC9" w:rsidRPr="005E5035">
        <w:rPr>
          <w:rFonts w:ascii="Times New Roman" w:eastAsia="Times New Roman" w:hAnsi="Times New Roman"/>
          <w:color w:val="FF0000"/>
        </w:rPr>
        <w:t>a non-significant main effect of group,</w:t>
      </w:r>
      <w:r w:rsidR="00FE2CC9" w:rsidRPr="005E5035">
        <w:rPr>
          <w:rFonts w:ascii="Times New Roman" w:eastAsia="Times New Roman" w:hAnsi="Times New Roman"/>
          <w:i/>
          <w:iCs/>
          <w:color w:val="FF0000"/>
        </w:rPr>
        <w:t xml:space="preserve"> F </w:t>
      </w:r>
      <w:r w:rsidR="00FE2CC9" w:rsidRPr="005E5035">
        <w:rPr>
          <w:rFonts w:ascii="Times New Roman" w:eastAsia="Times New Roman" w:hAnsi="Times New Roman"/>
          <w:color w:val="FF0000"/>
        </w:rPr>
        <w:t xml:space="preserve">(1, 26) = .57, </w:t>
      </w:r>
      <w:r w:rsidR="00FE2CC9" w:rsidRPr="005E5035">
        <w:rPr>
          <w:rFonts w:ascii="Times New Roman" w:eastAsia="Times New Roman" w:hAnsi="Times New Roman"/>
          <w:i/>
          <w:iCs/>
          <w:color w:val="FF0000"/>
        </w:rPr>
        <w:t>MSE</w:t>
      </w:r>
      <w:r w:rsidR="00FE2CC9" w:rsidRPr="005E5035">
        <w:rPr>
          <w:rFonts w:ascii="Times New Roman" w:eastAsia="Times New Roman" w:hAnsi="Times New Roman"/>
          <w:color w:val="FF0000"/>
        </w:rPr>
        <w:t xml:space="preserve">= 8.64, </w:t>
      </w:r>
      <w:r w:rsidR="00FE2CC9" w:rsidRPr="005E5035">
        <w:rPr>
          <w:rFonts w:ascii="Times New Roman" w:eastAsia="Times New Roman" w:hAnsi="Times New Roman"/>
          <w:i/>
          <w:iCs/>
          <w:color w:val="FF0000"/>
        </w:rPr>
        <w:t>p</w:t>
      </w:r>
      <w:r w:rsidR="00FE2CC9" w:rsidRPr="005E5035">
        <w:rPr>
          <w:rFonts w:ascii="Times New Roman" w:eastAsia="Times New Roman" w:hAnsi="Times New Roman"/>
          <w:color w:val="FF0000"/>
        </w:rPr>
        <w:t xml:space="preserve">= .46, </w:t>
      </w:r>
      <w:r w:rsidR="00FE2CC9" w:rsidRPr="005E5035">
        <w:rPr>
          <w:rFonts w:ascii="Times New Roman" w:eastAsia="Times New Roman" w:hAnsi="Times New Roman"/>
          <w:i/>
          <w:iCs/>
          <w:color w:val="FF0000"/>
        </w:rPr>
        <w:t>η</w:t>
      </w:r>
      <w:r w:rsidR="00FE2CC9" w:rsidRPr="005E5035">
        <w:rPr>
          <w:rFonts w:ascii="Times New Roman" w:eastAsia="Times New Roman" w:hAnsi="Times New Roman"/>
          <w:i/>
          <w:iCs/>
          <w:color w:val="FF0000"/>
          <w:vertAlign w:val="superscript"/>
        </w:rPr>
        <w:t>2</w:t>
      </w:r>
      <w:r w:rsidR="00FE2CC9" w:rsidRPr="005E5035">
        <w:rPr>
          <w:rFonts w:ascii="Times New Roman" w:eastAsia="Times New Roman" w:hAnsi="Times New Roman"/>
          <w:color w:val="FF0000"/>
        </w:rPr>
        <w:t xml:space="preserve">= .022, as well as a significant effect of tint, </w:t>
      </w:r>
      <w:r w:rsidR="00FE2CC9" w:rsidRPr="005E5035">
        <w:rPr>
          <w:rFonts w:ascii="Times New Roman" w:eastAsia="Times New Roman" w:hAnsi="Times New Roman"/>
          <w:i/>
          <w:iCs/>
          <w:color w:val="FF0000"/>
        </w:rPr>
        <w:t xml:space="preserve">F </w:t>
      </w:r>
      <w:r w:rsidR="00FE2CC9" w:rsidRPr="005E5035">
        <w:rPr>
          <w:rFonts w:ascii="Times New Roman" w:eastAsia="Times New Roman" w:hAnsi="Times New Roman"/>
          <w:color w:val="FF0000"/>
        </w:rPr>
        <w:t xml:space="preserve">(1, 26) = 9.16, </w:t>
      </w:r>
      <w:r w:rsidR="00FE2CC9" w:rsidRPr="005E5035">
        <w:rPr>
          <w:rFonts w:ascii="Times New Roman" w:eastAsia="Times New Roman" w:hAnsi="Times New Roman"/>
          <w:i/>
          <w:iCs/>
          <w:color w:val="FF0000"/>
        </w:rPr>
        <w:t>MSE</w:t>
      </w:r>
      <w:r w:rsidR="00FE2CC9" w:rsidRPr="005E5035">
        <w:rPr>
          <w:rFonts w:ascii="Times New Roman" w:eastAsia="Times New Roman" w:hAnsi="Times New Roman"/>
          <w:color w:val="FF0000"/>
        </w:rPr>
        <w:t xml:space="preserve">= 31.05, </w:t>
      </w:r>
      <w:r w:rsidR="00FE2CC9" w:rsidRPr="005E5035">
        <w:rPr>
          <w:rFonts w:ascii="Times New Roman" w:eastAsia="Times New Roman" w:hAnsi="Times New Roman"/>
          <w:i/>
          <w:iCs/>
          <w:color w:val="FF0000"/>
        </w:rPr>
        <w:t>p</w:t>
      </w:r>
      <w:r w:rsidR="00FE2CC9" w:rsidRPr="005E5035">
        <w:rPr>
          <w:rFonts w:ascii="Times New Roman" w:eastAsia="Times New Roman" w:hAnsi="Times New Roman"/>
          <w:color w:val="FF0000"/>
        </w:rPr>
        <w:t xml:space="preserve">= .006, </w:t>
      </w:r>
      <w:r w:rsidR="00FE2CC9" w:rsidRPr="005E5035">
        <w:rPr>
          <w:rFonts w:ascii="Times New Roman" w:eastAsia="Times New Roman" w:hAnsi="Times New Roman"/>
          <w:i/>
          <w:iCs/>
          <w:color w:val="FF0000"/>
        </w:rPr>
        <w:t>η</w:t>
      </w:r>
      <w:r w:rsidR="00FE2CC9" w:rsidRPr="005E5035">
        <w:rPr>
          <w:rFonts w:ascii="Times New Roman" w:eastAsia="Times New Roman" w:hAnsi="Times New Roman"/>
          <w:i/>
          <w:iCs/>
          <w:color w:val="FF0000"/>
          <w:vertAlign w:val="superscript"/>
        </w:rPr>
        <w:t>2</w:t>
      </w:r>
      <w:r w:rsidR="00FE2CC9" w:rsidRPr="005E5035">
        <w:rPr>
          <w:rFonts w:ascii="Times New Roman" w:eastAsia="Times New Roman" w:hAnsi="Times New Roman"/>
          <w:color w:val="FF0000"/>
        </w:rPr>
        <w:t>=.32</w:t>
      </w:r>
      <w:r w:rsidR="00EF2A5C" w:rsidRPr="005E5035">
        <w:rPr>
          <w:rFonts w:ascii="Times New Roman" w:eastAsia="Times New Roman" w:hAnsi="Times New Roman"/>
          <w:color w:val="FF0000"/>
        </w:rPr>
        <w:t>. A</w:t>
      </w:r>
      <w:r w:rsidRPr="005E5035">
        <w:rPr>
          <w:rFonts w:ascii="Times New Roman" w:eastAsia="Times New Roman" w:hAnsi="Times New Roman"/>
          <w:color w:val="FF0000"/>
        </w:rPr>
        <w:t xml:space="preserve"> significant </w:t>
      </w:r>
      <w:r w:rsidR="005E01E9" w:rsidRPr="005E5035">
        <w:rPr>
          <w:rFonts w:ascii="Times New Roman" w:eastAsia="Times New Roman" w:hAnsi="Times New Roman"/>
          <w:color w:val="FF0000"/>
        </w:rPr>
        <w:t>G</w:t>
      </w:r>
      <w:r w:rsidRPr="005E5035">
        <w:rPr>
          <w:rFonts w:ascii="Times New Roman" w:eastAsia="Times New Roman" w:hAnsi="Times New Roman"/>
          <w:color w:val="FF0000"/>
        </w:rPr>
        <w:t xml:space="preserve">roup x </w:t>
      </w:r>
      <w:r w:rsidR="00FE2CC9" w:rsidRPr="005E5035">
        <w:rPr>
          <w:rFonts w:ascii="Times New Roman" w:eastAsia="Times New Roman" w:hAnsi="Times New Roman"/>
          <w:color w:val="FF0000"/>
        </w:rPr>
        <w:t>tints</w:t>
      </w:r>
      <w:r w:rsidRPr="005E5035">
        <w:rPr>
          <w:rFonts w:ascii="Times New Roman" w:eastAsia="Times New Roman" w:hAnsi="Times New Roman"/>
          <w:color w:val="FF0000"/>
        </w:rPr>
        <w:t xml:space="preserve"> interaction</w:t>
      </w:r>
      <w:r w:rsidR="00EF2A5C" w:rsidRPr="005E5035">
        <w:rPr>
          <w:rFonts w:ascii="Times New Roman" w:eastAsia="Times New Roman" w:hAnsi="Times New Roman"/>
          <w:color w:val="FF0000"/>
        </w:rPr>
        <w:t xml:space="preserve"> was also present</w:t>
      </w:r>
      <w:r w:rsidRPr="005E5035">
        <w:rPr>
          <w:rFonts w:ascii="Times New Roman" w:eastAsia="Times New Roman" w:hAnsi="Times New Roman"/>
          <w:color w:val="FF0000"/>
        </w:rPr>
        <w:t>,</w:t>
      </w:r>
      <w:r w:rsidRPr="005E5035">
        <w:rPr>
          <w:rFonts w:ascii="Times New Roman" w:eastAsia="Times New Roman" w:hAnsi="Times New Roman"/>
          <w:i/>
          <w:iCs/>
          <w:color w:val="FF0000"/>
        </w:rPr>
        <w:t xml:space="preserve"> F</w:t>
      </w:r>
      <w:r w:rsidRPr="005E5035">
        <w:rPr>
          <w:rFonts w:ascii="Times New Roman" w:eastAsia="Times New Roman" w:hAnsi="Times New Roman"/>
          <w:color w:val="FF0000"/>
        </w:rPr>
        <w:t xml:space="preserve"> (1, 26) = 11.97, </w:t>
      </w:r>
      <w:r w:rsidRPr="005E5035">
        <w:rPr>
          <w:rFonts w:ascii="Times New Roman" w:eastAsia="Times New Roman" w:hAnsi="Times New Roman"/>
          <w:i/>
          <w:iCs/>
          <w:color w:val="FF0000"/>
        </w:rPr>
        <w:t>MSE</w:t>
      </w:r>
      <w:r w:rsidRPr="005E5035">
        <w:rPr>
          <w:rFonts w:ascii="Times New Roman" w:eastAsia="Times New Roman" w:hAnsi="Times New Roman"/>
          <w:color w:val="FF0000"/>
        </w:rPr>
        <w:t xml:space="preserve">= 41.14, </w:t>
      </w:r>
      <w:r w:rsidRPr="005E5035">
        <w:rPr>
          <w:rFonts w:ascii="Times New Roman" w:eastAsia="Times New Roman" w:hAnsi="Times New Roman"/>
          <w:i/>
          <w:iCs/>
          <w:color w:val="FF0000"/>
        </w:rPr>
        <w:t>p</w:t>
      </w:r>
      <w:r w:rsidRPr="005E5035">
        <w:rPr>
          <w:rFonts w:ascii="Times New Roman" w:eastAsia="Times New Roman" w:hAnsi="Times New Roman"/>
          <w:color w:val="FF0000"/>
        </w:rPr>
        <w:t>= .002,</w:t>
      </w:r>
      <w:r w:rsidRPr="005E5035">
        <w:rPr>
          <w:rFonts w:ascii="Times New Roman" w:eastAsia="Times New Roman" w:hAnsi="Times New Roman"/>
          <w:i/>
          <w:iCs/>
          <w:color w:val="FF0000"/>
        </w:rPr>
        <w:t xml:space="preserve"> η2</w:t>
      </w:r>
      <w:r w:rsidRPr="005E5035">
        <w:rPr>
          <w:rFonts w:ascii="Times New Roman" w:eastAsia="Times New Roman" w:hAnsi="Times New Roman"/>
          <w:color w:val="FF0000"/>
        </w:rPr>
        <w:t>=.26.</w:t>
      </w:r>
      <w:r w:rsidR="000E36F9" w:rsidRPr="005E5035">
        <w:rPr>
          <w:rFonts w:ascii="Times New Roman" w:eastAsia="Times New Roman" w:hAnsi="Times New Roman"/>
          <w:color w:val="FF0000"/>
        </w:rPr>
        <w:t xml:space="preserve"> </w:t>
      </w:r>
      <w:r w:rsidR="004C02E8" w:rsidRPr="005E5035">
        <w:rPr>
          <w:rFonts w:ascii="Times New Roman" w:eastAsia="Times New Roman" w:hAnsi="Times New Roman"/>
          <w:color w:val="FF0000"/>
        </w:rPr>
        <w:t>Analy</w:t>
      </w:r>
      <w:r w:rsidR="00FE2CC9" w:rsidRPr="005E5035">
        <w:rPr>
          <w:rFonts w:ascii="Times New Roman" w:eastAsia="Times New Roman" w:hAnsi="Times New Roman"/>
          <w:color w:val="FF0000"/>
        </w:rPr>
        <w:t>sis of this interaction revealed the ASD children showed better overall performance with their chosen colour tint compared to placebo,</w:t>
      </w:r>
      <w:r w:rsidR="00FE2CC9" w:rsidRPr="005E5035">
        <w:rPr>
          <w:rFonts w:ascii="Times New Roman" w:eastAsia="Times New Roman" w:hAnsi="Times New Roman"/>
          <w:i/>
          <w:color w:val="FF0000"/>
        </w:rPr>
        <w:t xml:space="preserve"> t </w:t>
      </w:r>
      <w:r w:rsidR="00FE2CC9" w:rsidRPr="005E5035">
        <w:rPr>
          <w:rFonts w:ascii="Times New Roman" w:eastAsia="Times New Roman" w:hAnsi="Times New Roman"/>
          <w:color w:val="FF0000"/>
        </w:rPr>
        <w:t xml:space="preserve">(13) = 4.96, </w:t>
      </w:r>
      <w:r w:rsidR="00FE2CC9" w:rsidRPr="005E5035">
        <w:rPr>
          <w:rFonts w:ascii="Times New Roman" w:eastAsia="Times New Roman" w:hAnsi="Times New Roman"/>
          <w:i/>
          <w:color w:val="FF0000"/>
        </w:rPr>
        <w:t>p</w:t>
      </w:r>
      <w:r w:rsidR="00FE2CC9" w:rsidRPr="005E5035">
        <w:rPr>
          <w:rFonts w:ascii="Times New Roman" w:eastAsia="Times New Roman" w:hAnsi="Times New Roman"/>
          <w:color w:val="FF0000"/>
        </w:rPr>
        <w:t xml:space="preserve"> &lt; .001 (Bonferroni adjustment</w:t>
      </w:r>
      <w:r w:rsidR="00FE2CC9" w:rsidRPr="005E5035">
        <w:rPr>
          <w:rFonts w:ascii="Times New Roman" w:eastAsia="Times New Roman" w:hAnsi="Times New Roman"/>
          <w:i/>
          <w:color w:val="FF0000"/>
        </w:rPr>
        <w:t xml:space="preserve"> p</w:t>
      </w:r>
      <w:r w:rsidR="00FE2CC9" w:rsidRPr="005E5035">
        <w:rPr>
          <w:rFonts w:ascii="Times New Roman" w:eastAsia="Times New Roman" w:hAnsi="Times New Roman"/>
          <w:color w:val="FF0000"/>
        </w:rPr>
        <w:t>= .012), whereas there was no significant difference found in performance of the</w:t>
      </w:r>
      <w:r w:rsidR="00E625B8">
        <w:rPr>
          <w:rFonts w:ascii="Times New Roman" w:eastAsia="Times New Roman" w:hAnsi="Times New Roman"/>
          <w:color w:val="FF0000"/>
        </w:rPr>
        <w:t xml:space="preserve"> TD </w:t>
      </w:r>
      <w:r w:rsidR="00FE2CC9" w:rsidRPr="005E5035">
        <w:rPr>
          <w:rFonts w:ascii="Times New Roman" w:eastAsia="Times New Roman" w:hAnsi="Times New Roman"/>
          <w:color w:val="FF0000"/>
        </w:rPr>
        <w:t>children using the two different tints,</w:t>
      </w:r>
      <w:r w:rsidR="00FE2CC9" w:rsidRPr="005E5035">
        <w:rPr>
          <w:rFonts w:ascii="Times New Roman" w:eastAsia="Times New Roman" w:hAnsi="Times New Roman"/>
          <w:i/>
          <w:color w:val="FF0000"/>
        </w:rPr>
        <w:t xml:space="preserve"> t </w:t>
      </w:r>
      <w:r w:rsidR="00FE2CC9" w:rsidRPr="005E5035">
        <w:rPr>
          <w:rFonts w:ascii="Times New Roman" w:eastAsia="Times New Roman" w:hAnsi="Times New Roman"/>
          <w:color w:val="FF0000"/>
        </w:rPr>
        <w:t xml:space="preserve">(13) = .29, </w:t>
      </w:r>
      <w:r w:rsidR="00FE2CC9" w:rsidRPr="005E5035">
        <w:rPr>
          <w:rFonts w:ascii="Times New Roman" w:eastAsia="Times New Roman" w:hAnsi="Times New Roman"/>
          <w:i/>
          <w:color w:val="FF0000"/>
        </w:rPr>
        <w:t>p</w:t>
      </w:r>
      <w:r w:rsidR="00FE2CC9" w:rsidRPr="005E5035">
        <w:rPr>
          <w:rFonts w:ascii="Times New Roman" w:eastAsia="Times New Roman" w:hAnsi="Times New Roman"/>
          <w:color w:val="FF0000"/>
        </w:rPr>
        <w:t xml:space="preserve"> = .78. This is shown in Figure 2.</w:t>
      </w:r>
    </w:p>
    <w:p w14:paraId="229E2E86" w14:textId="50798AB4" w:rsidR="00CF7CA1" w:rsidRPr="005E5035" w:rsidRDefault="00B84211" w:rsidP="00CF7CA1">
      <w:pPr>
        <w:spacing w:line="480" w:lineRule="auto"/>
        <w:jc w:val="center"/>
        <w:rPr>
          <w:rFonts w:ascii="Times New Roman" w:eastAsia="Times New Roman" w:hAnsi="Times New Roman"/>
          <w:color w:val="FF0000"/>
        </w:rPr>
      </w:pPr>
      <w:r w:rsidRPr="005E5035">
        <w:rPr>
          <w:rFonts w:ascii="Times New Roman" w:eastAsia="Times New Roman" w:hAnsi="Times New Roman"/>
          <w:color w:val="FF0000"/>
        </w:rPr>
        <w:t>INSERT FIGURE 2</w:t>
      </w:r>
      <w:r w:rsidR="00CF7CA1" w:rsidRPr="005E5035">
        <w:rPr>
          <w:rFonts w:ascii="Times New Roman" w:eastAsia="Times New Roman" w:hAnsi="Times New Roman"/>
          <w:color w:val="FF0000"/>
        </w:rPr>
        <w:t xml:space="preserve"> ABOUT HERE</w:t>
      </w:r>
    </w:p>
    <w:p w14:paraId="362DB4E5" w14:textId="0CE2A2A6" w:rsidR="00EF2A5C" w:rsidRPr="005E5035" w:rsidRDefault="001D59B6" w:rsidP="001D59B6">
      <w:pPr>
        <w:spacing w:line="480" w:lineRule="auto"/>
        <w:rPr>
          <w:rFonts w:ascii="Times New Roman" w:eastAsia="Times New Roman" w:hAnsi="Times New Roman"/>
          <w:color w:val="FF0000"/>
        </w:rPr>
      </w:pPr>
      <w:r w:rsidRPr="005E5035">
        <w:rPr>
          <w:rFonts w:ascii="Times New Roman" w:eastAsia="Times New Roman" w:hAnsi="Times New Roman"/>
          <w:color w:val="FF0000"/>
        </w:rPr>
        <w:t>A repeated measures analysis of variance with a 2 (</w:t>
      </w:r>
      <w:bookmarkStart w:id="13" w:name="_Hlk34337693"/>
      <w:r w:rsidRPr="005E5035">
        <w:rPr>
          <w:rFonts w:ascii="Times New Roman" w:eastAsia="Times New Roman" w:hAnsi="Times New Roman"/>
          <w:color w:val="FF0000"/>
        </w:rPr>
        <w:t>Group: ASD vs. T</w:t>
      </w:r>
      <w:r w:rsidR="00E625B8">
        <w:rPr>
          <w:rFonts w:ascii="Times New Roman" w:eastAsia="Times New Roman" w:hAnsi="Times New Roman"/>
          <w:color w:val="FF0000"/>
        </w:rPr>
        <w:t>D</w:t>
      </w:r>
      <w:bookmarkEnd w:id="13"/>
      <w:r w:rsidR="00EF2A5C" w:rsidRPr="005E5035">
        <w:rPr>
          <w:rFonts w:ascii="Times New Roman" w:eastAsia="Times New Roman" w:hAnsi="Times New Roman"/>
          <w:color w:val="FF0000"/>
        </w:rPr>
        <w:t>,</w:t>
      </w:r>
      <w:r w:rsidRPr="005E5035">
        <w:rPr>
          <w:rFonts w:ascii="Times New Roman" w:eastAsia="Times New Roman" w:hAnsi="Times New Roman"/>
          <w:color w:val="FF0000"/>
        </w:rPr>
        <w:t xml:space="preserve"> between-participant factor) x 6 (Emotions:</w:t>
      </w:r>
      <w:r w:rsidR="006A0D7B" w:rsidRPr="005E5035">
        <w:rPr>
          <w:rFonts w:ascii="Times New Roman" w:eastAsia="Times New Roman" w:hAnsi="Times New Roman"/>
          <w:color w:val="FF0000"/>
        </w:rPr>
        <w:t xml:space="preserve"> Happy, Surprised, Sad, Angry, Revolted, Anxious, </w:t>
      </w:r>
      <w:r w:rsidRPr="005E5035">
        <w:rPr>
          <w:rFonts w:ascii="Times New Roman" w:eastAsia="Times New Roman" w:hAnsi="Times New Roman"/>
          <w:color w:val="FF0000"/>
        </w:rPr>
        <w:t>within-participants factor) x 2</w:t>
      </w:r>
      <w:r w:rsidR="00C24FFE" w:rsidRPr="005E5035">
        <w:rPr>
          <w:rFonts w:ascii="Times New Roman" w:eastAsia="Times New Roman" w:hAnsi="Times New Roman"/>
          <w:color w:val="FF0000"/>
        </w:rPr>
        <w:t xml:space="preserve"> </w:t>
      </w:r>
      <w:r w:rsidRPr="005E5035">
        <w:rPr>
          <w:rFonts w:ascii="Times New Roman" w:eastAsia="Times New Roman" w:hAnsi="Times New Roman"/>
          <w:color w:val="FF0000"/>
        </w:rPr>
        <w:t>(</w:t>
      </w:r>
      <w:bookmarkStart w:id="14" w:name="_Hlk34337938"/>
      <w:r w:rsidRPr="005E5035">
        <w:rPr>
          <w:rFonts w:ascii="Times New Roman" w:eastAsia="Times New Roman" w:hAnsi="Times New Roman"/>
          <w:color w:val="FF0000"/>
        </w:rPr>
        <w:t>Tint</w:t>
      </w:r>
      <w:bookmarkStart w:id="15" w:name="_Hlk34337615"/>
      <w:r w:rsidR="00EF2A5C" w:rsidRPr="005E5035">
        <w:rPr>
          <w:rFonts w:ascii="Times New Roman" w:eastAsia="Times New Roman" w:hAnsi="Times New Roman"/>
          <w:color w:val="FF0000"/>
        </w:rPr>
        <w:t>: Placebo vs. chosen colour</w:t>
      </w:r>
      <w:bookmarkEnd w:id="14"/>
      <w:r w:rsidRPr="005E5035">
        <w:rPr>
          <w:rFonts w:ascii="Times New Roman" w:eastAsia="Times New Roman" w:hAnsi="Times New Roman"/>
          <w:color w:val="FF0000"/>
        </w:rPr>
        <w:t xml:space="preserve">, </w:t>
      </w:r>
      <w:bookmarkEnd w:id="15"/>
      <w:r w:rsidRPr="005E5035">
        <w:rPr>
          <w:rFonts w:ascii="Times New Roman" w:eastAsia="Times New Roman" w:hAnsi="Times New Roman"/>
          <w:color w:val="FF0000"/>
        </w:rPr>
        <w:t>within-participants</w:t>
      </w:r>
      <w:r w:rsidR="00EF2A5C" w:rsidRPr="005E5035">
        <w:rPr>
          <w:rFonts w:ascii="Times New Roman" w:eastAsia="Times New Roman" w:hAnsi="Times New Roman"/>
          <w:color w:val="FF0000"/>
        </w:rPr>
        <w:t xml:space="preserve"> factor</w:t>
      </w:r>
      <w:r w:rsidRPr="005E5035">
        <w:rPr>
          <w:rFonts w:ascii="Times New Roman" w:eastAsia="Times New Roman" w:hAnsi="Times New Roman"/>
          <w:color w:val="FF0000"/>
        </w:rPr>
        <w:t>) design revealed</w:t>
      </w:r>
      <w:r w:rsidR="005E5035" w:rsidRPr="005E5035">
        <w:rPr>
          <w:rFonts w:ascii="Times New Roman" w:eastAsia="Times New Roman" w:hAnsi="Times New Roman"/>
          <w:color w:val="FF0000"/>
        </w:rPr>
        <w:t xml:space="preserve"> a </w:t>
      </w:r>
      <w:r w:rsidR="00EF2A5C" w:rsidRPr="005E5035">
        <w:rPr>
          <w:rFonts w:ascii="Times New Roman" w:eastAsia="Times New Roman" w:hAnsi="Times New Roman"/>
          <w:color w:val="FF0000"/>
        </w:rPr>
        <w:t>non-significant main effect of Group,</w:t>
      </w:r>
      <w:r w:rsidR="00EF2A5C" w:rsidRPr="005E5035">
        <w:rPr>
          <w:rFonts w:ascii="Times New Roman" w:eastAsia="Times New Roman" w:hAnsi="Times New Roman"/>
          <w:i/>
          <w:color w:val="FF0000"/>
        </w:rPr>
        <w:t xml:space="preserve"> F</w:t>
      </w:r>
      <w:r w:rsidR="00EF2A5C" w:rsidRPr="005E5035">
        <w:rPr>
          <w:rFonts w:ascii="Times New Roman" w:eastAsia="Times New Roman" w:hAnsi="Times New Roman"/>
          <w:color w:val="FF0000"/>
        </w:rPr>
        <w:t xml:space="preserve"> (1, 26) = .27, </w:t>
      </w:r>
      <w:r w:rsidR="00EF2A5C" w:rsidRPr="005E5035">
        <w:rPr>
          <w:rFonts w:ascii="Times New Roman" w:eastAsia="Times New Roman" w:hAnsi="Times New Roman"/>
          <w:i/>
          <w:color w:val="FF0000"/>
        </w:rPr>
        <w:t>MSE</w:t>
      </w:r>
      <w:r w:rsidR="00EF2A5C" w:rsidRPr="005E5035">
        <w:rPr>
          <w:rFonts w:ascii="Times New Roman" w:eastAsia="Times New Roman" w:hAnsi="Times New Roman"/>
          <w:color w:val="FF0000"/>
        </w:rPr>
        <w:t xml:space="preserve">=.50, </w:t>
      </w:r>
      <w:r w:rsidR="00EF2A5C" w:rsidRPr="005E5035">
        <w:rPr>
          <w:rFonts w:ascii="Times New Roman" w:eastAsia="Times New Roman" w:hAnsi="Times New Roman"/>
          <w:i/>
          <w:color w:val="FF0000"/>
        </w:rPr>
        <w:t>p</w:t>
      </w:r>
      <w:r w:rsidR="00EF2A5C" w:rsidRPr="005E5035">
        <w:rPr>
          <w:rFonts w:ascii="Times New Roman" w:eastAsia="Times New Roman" w:hAnsi="Times New Roman"/>
          <w:color w:val="FF0000"/>
        </w:rPr>
        <w:t xml:space="preserve"> = .61, </w:t>
      </w:r>
      <w:r w:rsidR="00EF2A5C" w:rsidRPr="005E5035">
        <w:rPr>
          <w:rFonts w:ascii="Times New Roman" w:eastAsia="Times New Roman" w:hAnsi="Times New Roman"/>
          <w:i/>
          <w:color w:val="FF0000"/>
        </w:rPr>
        <w:t>ƞ²=</w:t>
      </w:r>
      <w:r w:rsidR="00EF2A5C" w:rsidRPr="005E5035">
        <w:rPr>
          <w:rFonts w:ascii="Times New Roman" w:eastAsia="Times New Roman" w:hAnsi="Times New Roman"/>
          <w:color w:val="FF0000"/>
        </w:rPr>
        <w:t xml:space="preserve"> .02.</w:t>
      </w:r>
      <w:r w:rsidR="005E5035" w:rsidRPr="005E5035">
        <w:rPr>
          <w:rFonts w:ascii="Times New Roman" w:eastAsia="Times New Roman" w:hAnsi="Times New Roman"/>
          <w:color w:val="FF0000"/>
        </w:rPr>
        <w:t xml:space="preserve"> </w:t>
      </w:r>
      <w:r w:rsidR="00EF2A5C" w:rsidRPr="005E5035">
        <w:rPr>
          <w:rFonts w:ascii="Times New Roman" w:eastAsia="Times New Roman" w:hAnsi="Times New Roman"/>
          <w:color w:val="FF0000"/>
        </w:rPr>
        <w:t xml:space="preserve">However, there was a significant main effect of Tint, </w:t>
      </w:r>
      <w:r w:rsidR="00EF2A5C" w:rsidRPr="005E5035">
        <w:rPr>
          <w:rFonts w:ascii="Times New Roman" w:eastAsia="Times New Roman" w:hAnsi="Times New Roman"/>
          <w:i/>
          <w:color w:val="FF0000"/>
        </w:rPr>
        <w:t>F</w:t>
      </w:r>
      <w:r w:rsidR="00EF2A5C" w:rsidRPr="005E5035">
        <w:rPr>
          <w:rFonts w:ascii="Times New Roman" w:eastAsia="Times New Roman" w:hAnsi="Times New Roman"/>
          <w:color w:val="FF0000"/>
        </w:rPr>
        <w:t xml:space="preserve"> (1, 26) = 9.66, </w:t>
      </w:r>
      <w:r w:rsidR="00EF2A5C" w:rsidRPr="005E5035">
        <w:rPr>
          <w:rFonts w:ascii="Times New Roman" w:eastAsia="Times New Roman" w:hAnsi="Times New Roman"/>
          <w:i/>
          <w:color w:val="FF0000"/>
        </w:rPr>
        <w:t>MSE</w:t>
      </w:r>
      <w:r w:rsidR="00EF2A5C" w:rsidRPr="005E5035">
        <w:rPr>
          <w:rFonts w:ascii="Times New Roman" w:eastAsia="Times New Roman" w:hAnsi="Times New Roman"/>
          <w:color w:val="FF0000"/>
        </w:rPr>
        <w:t xml:space="preserve"> = 6.57, </w:t>
      </w:r>
      <w:r w:rsidR="00EF2A5C" w:rsidRPr="005E5035">
        <w:rPr>
          <w:rFonts w:ascii="Times New Roman" w:eastAsia="Times New Roman" w:hAnsi="Times New Roman"/>
          <w:i/>
          <w:color w:val="FF0000"/>
        </w:rPr>
        <w:t>p</w:t>
      </w:r>
      <w:r w:rsidR="00EF2A5C" w:rsidRPr="005E5035">
        <w:rPr>
          <w:rFonts w:ascii="Times New Roman" w:eastAsia="Times New Roman" w:hAnsi="Times New Roman"/>
          <w:color w:val="FF0000"/>
        </w:rPr>
        <w:t xml:space="preserve"> = .005, </w:t>
      </w:r>
      <w:r w:rsidR="00EF2A5C" w:rsidRPr="005E5035">
        <w:rPr>
          <w:rFonts w:ascii="Times New Roman" w:eastAsia="Times New Roman" w:hAnsi="Times New Roman"/>
          <w:i/>
          <w:color w:val="FF0000"/>
        </w:rPr>
        <w:t>ƞ²</w:t>
      </w:r>
      <w:r w:rsidR="00EF2A5C" w:rsidRPr="005E5035">
        <w:rPr>
          <w:rFonts w:ascii="Times New Roman" w:eastAsia="Times New Roman" w:hAnsi="Times New Roman"/>
          <w:color w:val="FF0000"/>
        </w:rPr>
        <w:t xml:space="preserve">= .27, with better performance overall with a chosen colour tint compared to a placebo tint </w:t>
      </w:r>
      <w:r w:rsidR="00EF2A5C" w:rsidRPr="005E5035">
        <w:rPr>
          <w:rFonts w:ascii="Times New Roman" w:eastAsia="Times New Roman" w:hAnsi="Times New Roman"/>
          <w:i/>
          <w:color w:val="FF0000"/>
        </w:rPr>
        <w:t>M</w:t>
      </w:r>
      <w:r w:rsidR="00EF2A5C" w:rsidRPr="005E5035">
        <w:rPr>
          <w:rFonts w:ascii="Times New Roman" w:eastAsia="Times New Roman" w:hAnsi="Times New Roman"/>
          <w:i/>
          <w:color w:val="FF0000"/>
          <w:vertAlign w:val="subscript"/>
        </w:rPr>
        <w:t>Chosen tint</w:t>
      </w:r>
      <w:r w:rsidR="00EF2A5C" w:rsidRPr="005E5035">
        <w:rPr>
          <w:rFonts w:ascii="Times New Roman" w:eastAsia="Times New Roman" w:hAnsi="Times New Roman"/>
          <w:color w:val="FF0000"/>
        </w:rPr>
        <w:t xml:space="preserve">= 21.53, </w:t>
      </w:r>
      <w:r w:rsidR="00EF2A5C" w:rsidRPr="005E5035">
        <w:rPr>
          <w:rFonts w:ascii="Times New Roman" w:eastAsia="Times New Roman" w:hAnsi="Times New Roman"/>
          <w:i/>
          <w:color w:val="FF0000"/>
        </w:rPr>
        <w:t>SD</w:t>
      </w:r>
      <w:r w:rsidR="00EF2A5C" w:rsidRPr="005E5035">
        <w:rPr>
          <w:rFonts w:ascii="Times New Roman" w:eastAsia="Times New Roman" w:hAnsi="Times New Roman"/>
          <w:color w:val="FF0000"/>
        </w:rPr>
        <w:t xml:space="preserve">= 3.13; </w:t>
      </w:r>
      <w:r w:rsidR="00EF2A5C" w:rsidRPr="005E5035">
        <w:rPr>
          <w:rFonts w:ascii="Times New Roman" w:eastAsia="Times New Roman" w:hAnsi="Times New Roman"/>
          <w:i/>
          <w:color w:val="FF0000"/>
        </w:rPr>
        <w:t>M</w:t>
      </w:r>
      <w:r w:rsidR="00EF2A5C" w:rsidRPr="005E5035">
        <w:rPr>
          <w:rFonts w:ascii="Times New Roman" w:eastAsia="Times New Roman" w:hAnsi="Times New Roman"/>
          <w:i/>
          <w:color w:val="FF0000"/>
          <w:vertAlign w:val="subscript"/>
        </w:rPr>
        <w:t>Chosen tint</w:t>
      </w:r>
      <w:r w:rsidR="00EF2A5C" w:rsidRPr="005E5035">
        <w:rPr>
          <w:rFonts w:ascii="Times New Roman" w:eastAsia="Times New Roman" w:hAnsi="Times New Roman"/>
          <w:color w:val="FF0000"/>
        </w:rPr>
        <w:t xml:space="preserve">= 20.04, </w:t>
      </w:r>
      <w:r w:rsidR="00EF2A5C" w:rsidRPr="005E5035">
        <w:rPr>
          <w:rFonts w:ascii="Times New Roman" w:eastAsia="Times New Roman" w:hAnsi="Times New Roman"/>
          <w:i/>
          <w:color w:val="FF0000"/>
        </w:rPr>
        <w:t>SD</w:t>
      </w:r>
      <w:r w:rsidR="00EF2A5C" w:rsidRPr="005E5035">
        <w:rPr>
          <w:rFonts w:ascii="Times New Roman" w:eastAsia="Times New Roman" w:hAnsi="Times New Roman"/>
          <w:color w:val="FF0000"/>
        </w:rPr>
        <w:t xml:space="preserve">= 3.14). As well as a significant main effect of Emotion, </w:t>
      </w:r>
      <w:r w:rsidR="00EF2A5C" w:rsidRPr="005E5035">
        <w:rPr>
          <w:rFonts w:ascii="Times New Roman" w:eastAsia="Times New Roman" w:hAnsi="Times New Roman"/>
          <w:i/>
          <w:color w:val="FF0000"/>
        </w:rPr>
        <w:t>F</w:t>
      </w:r>
      <w:r w:rsidR="00EF2A5C" w:rsidRPr="005E5035">
        <w:rPr>
          <w:rFonts w:ascii="Times New Roman" w:eastAsia="Times New Roman" w:hAnsi="Times New Roman"/>
          <w:color w:val="FF0000"/>
        </w:rPr>
        <w:t xml:space="preserve">(5, 130)=9.05, </w:t>
      </w:r>
      <w:r w:rsidR="00EF2A5C" w:rsidRPr="005E5035">
        <w:rPr>
          <w:rFonts w:ascii="Times New Roman" w:eastAsia="Times New Roman" w:hAnsi="Times New Roman"/>
          <w:i/>
          <w:color w:val="FF0000"/>
        </w:rPr>
        <w:t>MSE</w:t>
      </w:r>
      <w:r w:rsidR="00EF2A5C" w:rsidRPr="005E5035">
        <w:rPr>
          <w:rFonts w:ascii="Times New Roman" w:eastAsia="Times New Roman" w:hAnsi="Times New Roman"/>
          <w:color w:val="FF0000"/>
        </w:rPr>
        <w:t xml:space="preserve">=6.17, </w:t>
      </w:r>
      <w:r w:rsidR="00EF2A5C" w:rsidRPr="005E5035">
        <w:rPr>
          <w:rFonts w:ascii="Times New Roman" w:eastAsia="Times New Roman" w:hAnsi="Times New Roman"/>
          <w:i/>
          <w:color w:val="FF0000"/>
        </w:rPr>
        <w:t>p</w:t>
      </w:r>
      <w:r w:rsidR="00EF2A5C" w:rsidRPr="005E5035">
        <w:rPr>
          <w:rFonts w:ascii="Times New Roman" w:eastAsia="Times New Roman" w:hAnsi="Times New Roman"/>
          <w:color w:val="FF0000"/>
        </w:rPr>
        <w:t xml:space="preserve"> &lt;.001, </w:t>
      </w:r>
      <w:r w:rsidR="00EF2A5C" w:rsidRPr="005E5035">
        <w:rPr>
          <w:rFonts w:ascii="Times New Roman" w:eastAsia="Times New Roman" w:hAnsi="Times New Roman"/>
          <w:i/>
          <w:color w:val="FF0000"/>
        </w:rPr>
        <w:t>ƞ²=.</w:t>
      </w:r>
      <w:r w:rsidR="00EF2A5C" w:rsidRPr="005E5035">
        <w:rPr>
          <w:rFonts w:ascii="Times New Roman" w:eastAsia="Times New Roman" w:hAnsi="Times New Roman"/>
          <w:color w:val="FF0000"/>
        </w:rPr>
        <w:t>26</w:t>
      </w:r>
      <w:r w:rsidR="00AF0DA7">
        <w:rPr>
          <w:rFonts w:ascii="Times New Roman" w:eastAsia="Times New Roman" w:hAnsi="Times New Roman"/>
          <w:color w:val="FF0000"/>
        </w:rPr>
        <w:t>;</w:t>
      </w:r>
      <w:r w:rsidR="00E625B8">
        <w:rPr>
          <w:rFonts w:ascii="Times New Roman" w:eastAsia="Times New Roman" w:hAnsi="Times New Roman"/>
          <w:color w:val="FF0000"/>
        </w:rPr>
        <w:t xml:space="preserve"> </w:t>
      </w:r>
      <w:r w:rsidR="00AF0DA7">
        <w:rPr>
          <w:rFonts w:ascii="Times New Roman" w:eastAsia="Times New Roman" w:hAnsi="Times New Roman"/>
          <w:color w:val="FF0000"/>
        </w:rPr>
        <w:t>H</w:t>
      </w:r>
      <w:r w:rsidR="006526FF" w:rsidRPr="005E5035">
        <w:rPr>
          <w:rFonts w:ascii="Times New Roman" w:eastAsia="Times New Roman" w:hAnsi="Times New Roman"/>
          <w:color w:val="FF0000"/>
        </w:rPr>
        <w:t>app</w:t>
      </w:r>
      <w:r w:rsidR="00E625B8">
        <w:rPr>
          <w:rFonts w:ascii="Times New Roman" w:eastAsia="Times New Roman" w:hAnsi="Times New Roman"/>
          <w:color w:val="FF0000"/>
        </w:rPr>
        <w:t>y</w:t>
      </w:r>
      <w:r w:rsidR="006526FF" w:rsidRPr="005E5035">
        <w:rPr>
          <w:rFonts w:ascii="Times New Roman" w:eastAsia="Times New Roman" w:hAnsi="Times New Roman"/>
          <w:color w:val="FF0000"/>
        </w:rPr>
        <w:t xml:space="preserve"> (</w:t>
      </w:r>
      <w:r w:rsidR="006526FF" w:rsidRPr="005E5035">
        <w:rPr>
          <w:rFonts w:ascii="Times New Roman" w:eastAsia="Times New Roman" w:hAnsi="Times New Roman"/>
          <w:i/>
          <w:color w:val="FF0000"/>
        </w:rPr>
        <w:t xml:space="preserve">M </w:t>
      </w:r>
      <w:r w:rsidR="006526FF" w:rsidRPr="005E5035">
        <w:rPr>
          <w:rFonts w:ascii="Times New Roman" w:eastAsia="Times New Roman" w:hAnsi="Times New Roman"/>
          <w:color w:val="FF0000"/>
        </w:rPr>
        <w:t xml:space="preserve">= 5.23, </w:t>
      </w:r>
      <w:r w:rsidR="006526FF" w:rsidRPr="005E5035">
        <w:rPr>
          <w:rFonts w:ascii="Times New Roman" w:eastAsia="Times New Roman" w:hAnsi="Times New Roman"/>
          <w:i/>
          <w:color w:val="FF0000"/>
        </w:rPr>
        <w:t>SD</w:t>
      </w:r>
      <w:r w:rsidR="006526FF" w:rsidRPr="005E5035">
        <w:rPr>
          <w:rFonts w:ascii="Times New Roman" w:eastAsia="Times New Roman" w:hAnsi="Times New Roman"/>
          <w:color w:val="FF0000"/>
        </w:rPr>
        <w:t xml:space="preserve"> = .58) and </w:t>
      </w:r>
      <w:r w:rsidR="00AF0DA7">
        <w:rPr>
          <w:rFonts w:ascii="Times New Roman" w:eastAsia="Times New Roman" w:hAnsi="Times New Roman"/>
          <w:color w:val="FF0000"/>
        </w:rPr>
        <w:t>S</w:t>
      </w:r>
      <w:r w:rsidR="006526FF" w:rsidRPr="005E5035">
        <w:rPr>
          <w:rFonts w:ascii="Times New Roman" w:eastAsia="Times New Roman" w:hAnsi="Times New Roman"/>
          <w:color w:val="FF0000"/>
        </w:rPr>
        <w:t>urprised (</w:t>
      </w:r>
      <w:r w:rsidR="006526FF" w:rsidRPr="005E5035">
        <w:rPr>
          <w:rFonts w:ascii="Times New Roman" w:eastAsia="Times New Roman" w:hAnsi="Times New Roman"/>
          <w:i/>
          <w:color w:val="FF0000"/>
        </w:rPr>
        <w:t>M</w:t>
      </w:r>
      <w:r w:rsidR="006526FF" w:rsidRPr="005E5035">
        <w:rPr>
          <w:rFonts w:ascii="Times New Roman" w:eastAsia="Times New Roman" w:hAnsi="Times New Roman"/>
          <w:color w:val="FF0000"/>
        </w:rPr>
        <w:t xml:space="preserve">=4.89, </w:t>
      </w:r>
      <w:r w:rsidR="006526FF" w:rsidRPr="005E5035">
        <w:rPr>
          <w:rFonts w:ascii="Times New Roman" w:eastAsia="Times New Roman" w:hAnsi="Times New Roman"/>
          <w:i/>
          <w:color w:val="FF0000"/>
        </w:rPr>
        <w:t>SD</w:t>
      </w:r>
      <w:r w:rsidR="006526FF" w:rsidRPr="005E5035">
        <w:rPr>
          <w:rFonts w:ascii="Times New Roman" w:eastAsia="Times New Roman" w:hAnsi="Times New Roman"/>
          <w:color w:val="FF0000"/>
        </w:rPr>
        <w:t xml:space="preserve">= .87) were recognised better than the other emotions (Sad </w:t>
      </w:r>
      <w:r w:rsidR="006526FF" w:rsidRPr="005E5035">
        <w:rPr>
          <w:rFonts w:ascii="Times New Roman" w:eastAsia="Times New Roman" w:hAnsi="Times New Roman"/>
          <w:i/>
          <w:color w:val="FF0000"/>
        </w:rPr>
        <w:t>M</w:t>
      </w:r>
      <w:r w:rsidR="006526FF" w:rsidRPr="005E5035">
        <w:rPr>
          <w:rFonts w:ascii="Times New Roman" w:eastAsia="Times New Roman" w:hAnsi="Times New Roman"/>
          <w:color w:val="FF0000"/>
        </w:rPr>
        <w:t xml:space="preserve"> =4.18, </w:t>
      </w:r>
      <w:r w:rsidR="006526FF" w:rsidRPr="005E5035">
        <w:rPr>
          <w:rFonts w:ascii="Times New Roman" w:eastAsia="Times New Roman" w:hAnsi="Times New Roman"/>
          <w:i/>
          <w:color w:val="FF0000"/>
        </w:rPr>
        <w:t>SD</w:t>
      </w:r>
      <w:r w:rsidR="006526FF" w:rsidRPr="005E5035">
        <w:rPr>
          <w:rFonts w:ascii="Times New Roman" w:eastAsia="Times New Roman" w:hAnsi="Times New Roman"/>
          <w:color w:val="FF0000"/>
        </w:rPr>
        <w:t xml:space="preserve">=1.13; Angry </w:t>
      </w:r>
      <w:r w:rsidR="006526FF" w:rsidRPr="005E5035">
        <w:rPr>
          <w:rFonts w:ascii="Times New Roman" w:eastAsia="Times New Roman" w:hAnsi="Times New Roman"/>
          <w:i/>
          <w:color w:val="FF0000"/>
        </w:rPr>
        <w:t>M</w:t>
      </w:r>
      <w:r w:rsidR="006526FF" w:rsidRPr="005E5035">
        <w:rPr>
          <w:rFonts w:ascii="Times New Roman" w:eastAsia="Times New Roman" w:hAnsi="Times New Roman"/>
          <w:color w:val="FF0000"/>
        </w:rPr>
        <w:t xml:space="preserve">=4.04, </w:t>
      </w:r>
      <w:r w:rsidR="006526FF" w:rsidRPr="005E5035">
        <w:rPr>
          <w:rFonts w:ascii="Times New Roman" w:eastAsia="Times New Roman" w:hAnsi="Times New Roman"/>
          <w:i/>
          <w:color w:val="FF0000"/>
        </w:rPr>
        <w:t>SD</w:t>
      </w:r>
      <w:r w:rsidR="006526FF" w:rsidRPr="005E5035">
        <w:rPr>
          <w:rFonts w:ascii="Times New Roman" w:eastAsia="Times New Roman" w:hAnsi="Times New Roman"/>
          <w:color w:val="FF0000"/>
        </w:rPr>
        <w:t xml:space="preserve">=1.04; Revolted </w:t>
      </w:r>
      <w:r w:rsidR="006526FF" w:rsidRPr="005E5035">
        <w:rPr>
          <w:rFonts w:ascii="Times New Roman" w:eastAsia="Times New Roman" w:hAnsi="Times New Roman"/>
          <w:i/>
          <w:color w:val="FF0000"/>
        </w:rPr>
        <w:t xml:space="preserve">M </w:t>
      </w:r>
      <w:r w:rsidR="006526FF" w:rsidRPr="005E5035">
        <w:rPr>
          <w:rFonts w:ascii="Times New Roman" w:eastAsia="Times New Roman" w:hAnsi="Times New Roman"/>
          <w:color w:val="FF0000"/>
        </w:rPr>
        <w:t xml:space="preserve">= 4.21, </w:t>
      </w:r>
      <w:r w:rsidR="006526FF" w:rsidRPr="005E5035">
        <w:rPr>
          <w:rFonts w:ascii="Times New Roman" w:eastAsia="Times New Roman" w:hAnsi="Times New Roman"/>
          <w:i/>
          <w:color w:val="FF0000"/>
        </w:rPr>
        <w:t>SD</w:t>
      </w:r>
      <w:r w:rsidR="006526FF" w:rsidRPr="005E5035">
        <w:rPr>
          <w:rFonts w:ascii="Times New Roman" w:eastAsia="Times New Roman" w:hAnsi="Times New Roman"/>
          <w:color w:val="FF0000"/>
        </w:rPr>
        <w:t xml:space="preserve"> = 1.46, Anxious</w:t>
      </w:r>
      <w:r w:rsidR="006526FF" w:rsidRPr="005E5035">
        <w:rPr>
          <w:rFonts w:ascii="Times New Roman" w:eastAsia="Times New Roman" w:hAnsi="Times New Roman"/>
          <w:i/>
          <w:color w:val="FF0000"/>
        </w:rPr>
        <w:t xml:space="preserve"> M</w:t>
      </w:r>
      <w:r w:rsidR="006526FF" w:rsidRPr="005E5035">
        <w:rPr>
          <w:rFonts w:ascii="Times New Roman" w:eastAsia="Times New Roman" w:hAnsi="Times New Roman"/>
          <w:color w:val="FF0000"/>
        </w:rPr>
        <w:t xml:space="preserve">=3.87, </w:t>
      </w:r>
      <w:r w:rsidR="006526FF" w:rsidRPr="005E5035">
        <w:rPr>
          <w:rFonts w:ascii="Times New Roman" w:eastAsia="Times New Roman" w:hAnsi="Times New Roman"/>
          <w:i/>
          <w:color w:val="FF0000"/>
        </w:rPr>
        <w:t>SD</w:t>
      </w:r>
      <w:r w:rsidR="006526FF" w:rsidRPr="005E5035">
        <w:rPr>
          <w:rFonts w:ascii="Times New Roman" w:eastAsia="Times New Roman" w:hAnsi="Times New Roman"/>
          <w:color w:val="FF0000"/>
        </w:rPr>
        <w:t xml:space="preserve"> = 1.18)( all </w:t>
      </w:r>
      <w:r w:rsidR="006526FF" w:rsidRPr="005E5035">
        <w:rPr>
          <w:rFonts w:ascii="Times New Roman" w:eastAsia="Times New Roman" w:hAnsi="Times New Roman"/>
          <w:i/>
          <w:color w:val="FF0000"/>
        </w:rPr>
        <w:t>t</w:t>
      </w:r>
      <w:r w:rsidR="006526FF" w:rsidRPr="005E5035">
        <w:rPr>
          <w:rFonts w:ascii="Times New Roman" w:eastAsia="Times New Roman" w:hAnsi="Times New Roman"/>
          <w:color w:val="FF0000"/>
        </w:rPr>
        <w:t xml:space="preserve"> &lt;4.49 and all </w:t>
      </w:r>
      <w:r w:rsidR="006526FF" w:rsidRPr="005E5035">
        <w:rPr>
          <w:rFonts w:ascii="Times New Roman" w:eastAsia="Times New Roman" w:hAnsi="Times New Roman"/>
          <w:i/>
          <w:color w:val="FF0000"/>
        </w:rPr>
        <w:t>p</w:t>
      </w:r>
      <w:r w:rsidR="006526FF" w:rsidRPr="005E5035">
        <w:rPr>
          <w:rFonts w:ascii="Times New Roman" w:eastAsia="Times New Roman" w:hAnsi="Times New Roman"/>
          <w:color w:val="FF0000"/>
        </w:rPr>
        <w:t xml:space="preserve"> &lt;. 001).</w:t>
      </w:r>
    </w:p>
    <w:p w14:paraId="5DD9237A" w14:textId="77777777" w:rsidR="005E5035" w:rsidRPr="005E5035" w:rsidRDefault="005E5035" w:rsidP="001D59B6">
      <w:pPr>
        <w:spacing w:line="480" w:lineRule="auto"/>
        <w:rPr>
          <w:rFonts w:ascii="Times New Roman" w:eastAsia="Times New Roman" w:hAnsi="Times New Roman"/>
          <w:color w:val="FF0000"/>
        </w:rPr>
      </w:pPr>
    </w:p>
    <w:p w14:paraId="480BAAC8" w14:textId="19841060" w:rsidR="00841A0F" w:rsidRPr="005E5035" w:rsidRDefault="006A0D7B" w:rsidP="001D59B6">
      <w:pPr>
        <w:spacing w:line="480" w:lineRule="auto"/>
        <w:rPr>
          <w:rFonts w:ascii="Times New Roman" w:eastAsia="Times New Roman" w:hAnsi="Times New Roman"/>
          <w:color w:val="FF0000"/>
        </w:rPr>
      </w:pPr>
      <w:r w:rsidRPr="005E5035">
        <w:rPr>
          <w:rFonts w:ascii="Times New Roman" w:eastAsia="Times New Roman" w:hAnsi="Times New Roman"/>
          <w:color w:val="FF0000"/>
        </w:rPr>
        <w:t>Importantly, t</w:t>
      </w:r>
      <w:r w:rsidR="00841A0F" w:rsidRPr="005E5035">
        <w:rPr>
          <w:rFonts w:ascii="Times New Roman" w:eastAsia="Times New Roman" w:hAnsi="Times New Roman"/>
          <w:color w:val="FF0000"/>
        </w:rPr>
        <w:t xml:space="preserve">he Group x Tint interaction was the only one reaching significance, </w:t>
      </w:r>
      <w:r w:rsidR="00841A0F" w:rsidRPr="005E5035">
        <w:rPr>
          <w:rFonts w:ascii="Times New Roman" w:eastAsia="Times New Roman" w:hAnsi="Times New Roman"/>
          <w:i/>
          <w:color w:val="FF0000"/>
        </w:rPr>
        <w:t xml:space="preserve">F </w:t>
      </w:r>
      <w:r w:rsidR="00841A0F" w:rsidRPr="005E5035">
        <w:rPr>
          <w:rFonts w:ascii="Times New Roman" w:eastAsia="Times New Roman" w:hAnsi="Times New Roman"/>
          <w:color w:val="FF0000"/>
        </w:rPr>
        <w:t xml:space="preserve">(1, 26) = 5.36, MSE=3.65, </w:t>
      </w:r>
      <w:r w:rsidR="00841A0F" w:rsidRPr="005E5035">
        <w:rPr>
          <w:rFonts w:ascii="Times New Roman" w:eastAsia="Times New Roman" w:hAnsi="Times New Roman"/>
          <w:i/>
          <w:color w:val="FF0000"/>
        </w:rPr>
        <w:t>p</w:t>
      </w:r>
      <w:r w:rsidR="00841A0F" w:rsidRPr="005E5035">
        <w:rPr>
          <w:rFonts w:ascii="Times New Roman" w:eastAsia="Times New Roman" w:hAnsi="Times New Roman"/>
          <w:color w:val="FF0000"/>
        </w:rPr>
        <w:t xml:space="preserve">=.03, ƞ²=.17 (all other </w:t>
      </w:r>
      <w:r w:rsidR="00841A0F" w:rsidRPr="005E5035">
        <w:rPr>
          <w:rFonts w:ascii="Times New Roman" w:eastAsia="Times New Roman" w:hAnsi="Times New Roman"/>
          <w:i/>
          <w:color w:val="FF0000"/>
        </w:rPr>
        <w:t>F</w:t>
      </w:r>
      <w:r w:rsidR="00841A0F" w:rsidRPr="005E5035">
        <w:rPr>
          <w:rFonts w:ascii="Times New Roman" w:eastAsia="Times New Roman" w:hAnsi="Times New Roman"/>
          <w:color w:val="FF0000"/>
        </w:rPr>
        <w:t xml:space="preserve">&lt; 1.76, all other </w:t>
      </w:r>
      <w:r w:rsidR="00841A0F" w:rsidRPr="005E5035">
        <w:rPr>
          <w:rFonts w:ascii="Times New Roman" w:eastAsia="Times New Roman" w:hAnsi="Times New Roman"/>
          <w:i/>
          <w:color w:val="FF0000"/>
        </w:rPr>
        <w:t>p</w:t>
      </w:r>
      <w:r w:rsidR="00841A0F" w:rsidRPr="005E5035">
        <w:rPr>
          <w:rFonts w:ascii="Times New Roman" w:eastAsia="Times New Roman" w:hAnsi="Times New Roman"/>
          <w:color w:val="FF0000"/>
        </w:rPr>
        <w:t xml:space="preserve">&gt;.13). Analysis </w:t>
      </w:r>
      <w:r w:rsidR="00841A0F" w:rsidRPr="005E5035">
        <w:rPr>
          <w:rFonts w:ascii="Times New Roman" w:eastAsia="Times New Roman" w:hAnsi="Times New Roman"/>
          <w:color w:val="FF0000"/>
        </w:rPr>
        <w:lastRenderedPageBreak/>
        <w:t>of this interaction with Bonferroni corrections</w:t>
      </w:r>
      <w:r w:rsidR="006526FF" w:rsidRPr="005E5035">
        <w:rPr>
          <w:rFonts w:ascii="Times New Roman" w:eastAsia="Times New Roman" w:hAnsi="Times New Roman"/>
          <w:color w:val="FF0000"/>
        </w:rPr>
        <w:t xml:space="preserve"> (adjusted correction = .012)</w:t>
      </w:r>
      <w:r w:rsidR="00841A0F" w:rsidRPr="005E5035">
        <w:rPr>
          <w:rFonts w:ascii="Times New Roman" w:eastAsia="Times New Roman" w:hAnsi="Times New Roman"/>
          <w:color w:val="FF0000"/>
        </w:rPr>
        <w:t xml:space="preserve"> revealed that </w:t>
      </w:r>
      <w:r w:rsidR="00E625B8">
        <w:rPr>
          <w:rFonts w:ascii="Times New Roman" w:eastAsia="Times New Roman" w:hAnsi="Times New Roman"/>
          <w:color w:val="FF0000"/>
        </w:rPr>
        <w:t>typically developing</w:t>
      </w:r>
      <w:r w:rsidR="00841A0F" w:rsidRPr="005E5035">
        <w:rPr>
          <w:rFonts w:ascii="Times New Roman" w:eastAsia="Times New Roman" w:hAnsi="Times New Roman"/>
          <w:color w:val="FF0000"/>
        </w:rPr>
        <w:t xml:space="preserve"> children performed in a similar manner with the placebo tint (</w:t>
      </w:r>
      <w:r w:rsidR="00E625B8">
        <w:rPr>
          <w:rFonts w:ascii="Times New Roman" w:eastAsia="Times New Roman" w:hAnsi="Times New Roman"/>
          <w:color w:val="FF0000"/>
        </w:rPr>
        <w:t xml:space="preserve">TD </w:t>
      </w:r>
      <w:r w:rsidR="00841A0F" w:rsidRPr="005E5035">
        <w:rPr>
          <w:rFonts w:ascii="Times New Roman" w:eastAsia="Times New Roman" w:hAnsi="Times New Roman"/>
          <w:color w:val="FF0000"/>
        </w:rPr>
        <w:t>M</w:t>
      </w:r>
      <w:r w:rsidR="007A3AC3">
        <w:rPr>
          <w:rFonts w:ascii="Times New Roman" w:eastAsia="Times New Roman" w:hAnsi="Times New Roman"/>
          <w:color w:val="FF0000"/>
          <w:vertAlign w:val="subscript"/>
        </w:rPr>
        <w:t>P</w:t>
      </w:r>
      <w:r w:rsidR="006C04EC" w:rsidRPr="00E625B8">
        <w:rPr>
          <w:rFonts w:ascii="Times New Roman" w:eastAsia="Times New Roman" w:hAnsi="Times New Roman"/>
          <w:color w:val="FF0000"/>
          <w:vertAlign w:val="subscript"/>
        </w:rPr>
        <w:t>lacebo</w:t>
      </w:r>
      <w:r w:rsidR="00841A0F" w:rsidRPr="005E5035">
        <w:rPr>
          <w:rFonts w:ascii="Times New Roman" w:eastAsia="Times New Roman" w:hAnsi="Times New Roman"/>
          <w:color w:val="FF0000"/>
          <w:vertAlign w:val="subscript"/>
        </w:rPr>
        <w:t>tint</w:t>
      </w:r>
      <w:r w:rsidR="00841A0F" w:rsidRPr="005E5035">
        <w:rPr>
          <w:rFonts w:ascii="Times New Roman" w:eastAsia="Times New Roman" w:hAnsi="Times New Roman"/>
          <w:color w:val="FF0000"/>
        </w:rPr>
        <w:t xml:space="preserve">= 21.28, </w:t>
      </w:r>
      <w:r w:rsidR="00841A0F" w:rsidRPr="005E5035">
        <w:rPr>
          <w:rFonts w:ascii="Times New Roman" w:hAnsi="Times New Roman"/>
          <w:i/>
          <w:color w:val="FF0000"/>
        </w:rPr>
        <w:t>SD</w:t>
      </w:r>
      <w:r w:rsidR="00841A0F" w:rsidRPr="005E5035">
        <w:rPr>
          <w:rFonts w:ascii="Times New Roman" w:eastAsia="Times New Roman" w:hAnsi="Times New Roman"/>
          <w:color w:val="FF0000"/>
        </w:rPr>
        <w:t>= 2.61) and the chosen tint (</w:t>
      </w:r>
      <w:r w:rsidR="007A3AC3">
        <w:rPr>
          <w:rFonts w:ascii="Times New Roman" w:eastAsia="Times New Roman" w:hAnsi="Times New Roman"/>
          <w:color w:val="FF0000"/>
        </w:rPr>
        <w:t xml:space="preserve"> TD </w:t>
      </w:r>
      <w:r w:rsidR="00841A0F" w:rsidRPr="005E5035">
        <w:rPr>
          <w:rFonts w:ascii="Times New Roman" w:eastAsia="Times New Roman" w:hAnsi="Times New Roman"/>
          <w:color w:val="FF0000"/>
        </w:rPr>
        <w:t>M</w:t>
      </w:r>
      <w:r w:rsidR="00841A0F" w:rsidRPr="005E5035">
        <w:rPr>
          <w:rFonts w:ascii="Times New Roman" w:eastAsia="Times New Roman" w:hAnsi="Times New Roman"/>
          <w:color w:val="FF0000"/>
          <w:vertAlign w:val="subscript"/>
        </w:rPr>
        <w:t>Chosen tint</w:t>
      </w:r>
      <w:r w:rsidR="00841A0F" w:rsidRPr="005E5035">
        <w:rPr>
          <w:rFonts w:ascii="Times New Roman" w:eastAsia="Times New Roman" w:hAnsi="Times New Roman"/>
          <w:color w:val="FF0000"/>
        </w:rPr>
        <w:t xml:space="preserve">= 21.07, </w:t>
      </w:r>
      <w:r w:rsidR="00841A0F" w:rsidRPr="005E5035">
        <w:rPr>
          <w:rFonts w:ascii="Times New Roman" w:hAnsi="Times New Roman"/>
          <w:i/>
          <w:color w:val="FF0000"/>
        </w:rPr>
        <w:t>SD</w:t>
      </w:r>
      <w:r w:rsidR="00841A0F" w:rsidRPr="005E5035">
        <w:rPr>
          <w:rFonts w:ascii="Times New Roman" w:eastAsia="Times New Roman" w:hAnsi="Times New Roman"/>
          <w:color w:val="FF0000"/>
        </w:rPr>
        <w:t>= 3.02</w:t>
      </w:r>
      <w:r w:rsidR="006526FF" w:rsidRPr="005E5035">
        <w:rPr>
          <w:rFonts w:ascii="Times New Roman" w:eastAsia="Times New Roman" w:hAnsi="Times New Roman"/>
          <w:color w:val="FF0000"/>
        </w:rPr>
        <w:t xml:space="preserve">, </w:t>
      </w:r>
      <w:r w:rsidR="006526FF" w:rsidRPr="005E5035">
        <w:rPr>
          <w:rFonts w:ascii="Times New Roman" w:eastAsia="Times New Roman" w:hAnsi="Times New Roman"/>
          <w:i/>
          <w:color w:val="FF0000"/>
        </w:rPr>
        <w:t>t</w:t>
      </w:r>
      <w:r w:rsidR="006526FF" w:rsidRPr="005E5035">
        <w:rPr>
          <w:rFonts w:ascii="Times New Roman" w:eastAsia="Times New Roman" w:hAnsi="Times New Roman"/>
          <w:color w:val="FF0000"/>
        </w:rPr>
        <w:t xml:space="preserve">(13)=.29, </w:t>
      </w:r>
      <w:r w:rsidR="006526FF" w:rsidRPr="005E5035">
        <w:rPr>
          <w:rFonts w:ascii="Times New Roman" w:eastAsia="Times New Roman" w:hAnsi="Times New Roman"/>
          <w:i/>
          <w:color w:val="FF0000"/>
        </w:rPr>
        <w:t>p</w:t>
      </w:r>
      <w:r w:rsidR="006526FF" w:rsidRPr="005E5035">
        <w:rPr>
          <w:rFonts w:ascii="Times New Roman" w:eastAsia="Times New Roman" w:hAnsi="Times New Roman"/>
          <w:color w:val="FF0000"/>
        </w:rPr>
        <w:t>=.78</w:t>
      </w:r>
      <w:r w:rsidR="00841A0F" w:rsidRPr="005E5035">
        <w:rPr>
          <w:rFonts w:ascii="Times New Roman" w:eastAsia="Times New Roman" w:hAnsi="Times New Roman"/>
          <w:color w:val="FF0000"/>
        </w:rPr>
        <w:t>), whereas ASD children performed significantly worse with the placebo tint (ASD M</w:t>
      </w:r>
      <w:r w:rsidR="006C04EC">
        <w:rPr>
          <w:rFonts w:ascii="Times New Roman" w:eastAsia="Times New Roman" w:hAnsi="Times New Roman"/>
          <w:color w:val="FF0000"/>
          <w:vertAlign w:val="subscript"/>
        </w:rPr>
        <w:t>Placebo</w:t>
      </w:r>
      <w:r w:rsidR="00841A0F" w:rsidRPr="005E5035">
        <w:rPr>
          <w:rFonts w:ascii="Times New Roman" w:eastAsia="Times New Roman" w:hAnsi="Times New Roman"/>
          <w:color w:val="FF0000"/>
          <w:vertAlign w:val="subscript"/>
        </w:rPr>
        <w:t xml:space="preserve"> tint</w:t>
      </w:r>
      <w:r w:rsidR="00841A0F" w:rsidRPr="005E5035">
        <w:rPr>
          <w:rFonts w:ascii="Times New Roman" w:eastAsia="Times New Roman" w:hAnsi="Times New Roman"/>
          <w:color w:val="FF0000"/>
        </w:rPr>
        <w:t xml:space="preserve">= 18.78, </w:t>
      </w:r>
      <w:r w:rsidR="00841A0F" w:rsidRPr="005E5035">
        <w:rPr>
          <w:rFonts w:ascii="Times New Roman" w:hAnsi="Times New Roman"/>
          <w:i/>
          <w:color w:val="FF0000"/>
        </w:rPr>
        <w:t>SD</w:t>
      </w:r>
      <w:r w:rsidR="00841A0F" w:rsidRPr="005E5035">
        <w:rPr>
          <w:rFonts w:ascii="Times New Roman" w:eastAsia="Times New Roman" w:hAnsi="Times New Roman"/>
          <w:color w:val="FF0000"/>
        </w:rPr>
        <w:t>= 3.21) than with the chosen tint (ASD M</w:t>
      </w:r>
      <w:r w:rsidR="00841A0F" w:rsidRPr="005E5035">
        <w:rPr>
          <w:rFonts w:ascii="Times New Roman" w:eastAsia="Times New Roman" w:hAnsi="Times New Roman"/>
          <w:color w:val="FF0000"/>
          <w:vertAlign w:val="subscript"/>
        </w:rPr>
        <w:t>Chosen tint</w:t>
      </w:r>
      <w:r w:rsidR="00841A0F" w:rsidRPr="005E5035">
        <w:rPr>
          <w:rFonts w:ascii="Times New Roman" w:eastAsia="Times New Roman" w:hAnsi="Times New Roman"/>
          <w:color w:val="FF0000"/>
        </w:rPr>
        <w:t xml:space="preserve">= 22.00, </w:t>
      </w:r>
      <w:r w:rsidR="00841A0F" w:rsidRPr="005E5035">
        <w:rPr>
          <w:rFonts w:ascii="Times New Roman" w:hAnsi="Times New Roman"/>
          <w:i/>
          <w:color w:val="FF0000"/>
        </w:rPr>
        <w:t>SD</w:t>
      </w:r>
      <w:r w:rsidR="00841A0F" w:rsidRPr="005E5035">
        <w:rPr>
          <w:rFonts w:ascii="Times New Roman" w:eastAsia="Times New Roman" w:hAnsi="Times New Roman"/>
          <w:color w:val="FF0000"/>
        </w:rPr>
        <w:t>= 3.28</w:t>
      </w:r>
      <w:r w:rsidR="006526FF" w:rsidRPr="005E5035">
        <w:rPr>
          <w:rFonts w:ascii="Times New Roman" w:eastAsia="Times New Roman" w:hAnsi="Times New Roman"/>
          <w:color w:val="FF0000"/>
        </w:rPr>
        <w:t xml:space="preserve">, </w:t>
      </w:r>
      <w:r w:rsidR="006526FF" w:rsidRPr="005E5035">
        <w:rPr>
          <w:rFonts w:ascii="Times New Roman" w:eastAsia="Times New Roman" w:hAnsi="Times New Roman"/>
          <w:i/>
          <w:color w:val="FF0000"/>
        </w:rPr>
        <w:t>t</w:t>
      </w:r>
      <w:r w:rsidR="006526FF" w:rsidRPr="005E5035">
        <w:rPr>
          <w:rFonts w:ascii="Times New Roman" w:eastAsia="Times New Roman" w:hAnsi="Times New Roman"/>
          <w:color w:val="FF0000"/>
        </w:rPr>
        <w:t xml:space="preserve">(13)=4.96, </w:t>
      </w:r>
      <w:r w:rsidR="006526FF" w:rsidRPr="005E5035">
        <w:rPr>
          <w:rFonts w:ascii="Times New Roman" w:eastAsia="Times New Roman" w:hAnsi="Times New Roman"/>
          <w:i/>
          <w:color w:val="FF0000"/>
        </w:rPr>
        <w:t>p</w:t>
      </w:r>
      <w:r w:rsidR="006526FF" w:rsidRPr="005E5035">
        <w:rPr>
          <w:rFonts w:ascii="Times New Roman" w:eastAsia="Times New Roman" w:hAnsi="Times New Roman"/>
          <w:color w:val="FF0000"/>
        </w:rPr>
        <w:t>&lt;.001</w:t>
      </w:r>
      <w:r w:rsidR="00841A0F" w:rsidRPr="005E5035">
        <w:rPr>
          <w:rFonts w:ascii="Times New Roman" w:eastAsia="Times New Roman" w:hAnsi="Times New Roman"/>
          <w:color w:val="FF0000"/>
        </w:rPr>
        <w:t>).</w:t>
      </w:r>
    </w:p>
    <w:p w14:paraId="26368B41" w14:textId="77777777" w:rsidR="001D59B6" w:rsidRPr="0002654F" w:rsidRDefault="001D59B6" w:rsidP="001D59B6">
      <w:pPr>
        <w:spacing w:line="480" w:lineRule="auto"/>
        <w:rPr>
          <w:rFonts w:ascii="Times New Roman" w:eastAsia="Times New Roman" w:hAnsi="Times New Roman"/>
        </w:rPr>
      </w:pPr>
    </w:p>
    <w:p w14:paraId="15890B11" w14:textId="063DED0F" w:rsidR="001D59B6" w:rsidRPr="0002654F" w:rsidRDefault="001D59B6" w:rsidP="001D59B6">
      <w:pPr>
        <w:spacing w:line="480" w:lineRule="auto"/>
        <w:rPr>
          <w:rFonts w:ascii="Times New Roman" w:eastAsia="Times New Roman" w:hAnsi="Times New Roman"/>
          <w:color w:val="000000"/>
        </w:rPr>
      </w:pPr>
      <w:r w:rsidRPr="0002654F">
        <w:rPr>
          <w:rFonts w:ascii="Times New Roman" w:eastAsia="Times New Roman" w:hAnsi="Times New Roman"/>
          <w:color w:val="000000"/>
        </w:rPr>
        <w:t>There were significantly more children with ASD (11</w:t>
      </w:r>
      <w:r w:rsidR="00621961" w:rsidRPr="0002654F">
        <w:rPr>
          <w:rFonts w:ascii="Times New Roman" w:eastAsia="Times New Roman" w:hAnsi="Times New Roman"/>
          <w:color w:val="000000"/>
        </w:rPr>
        <w:t>/14</w:t>
      </w:r>
      <w:r w:rsidRPr="0002654F">
        <w:rPr>
          <w:rFonts w:ascii="Times New Roman" w:eastAsia="Times New Roman" w:hAnsi="Times New Roman"/>
          <w:color w:val="000000"/>
        </w:rPr>
        <w:t xml:space="preserve">) than </w:t>
      </w:r>
      <w:r w:rsidR="00E625B8">
        <w:rPr>
          <w:rFonts w:ascii="Times New Roman" w:eastAsia="Times New Roman" w:hAnsi="Times New Roman"/>
          <w:color w:val="000000"/>
        </w:rPr>
        <w:t>TD</w:t>
      </w:r>
      <w:r w:rsidRPr="0002654F">
        <w:rPr>
          <w:rFonts w:ascii="Times New Roman" w:eastAsia="Times New Roman" w:hAnsi="Times New Roman"/>
          <w:color w:val="000000"/>
        </w:rPr>
        <w:t xml:space="preserve"> (5</w:t>
      </w:r>
      <w:r w:rsidR="00621961" w:rsidRPr="0002654F">
        <w:rPr>
          <w:rFonts w:ascii="Times New Roman" w:eastAsia="Times New Roman" w:hAnsi="Times New Roman"/>
          <w:color w:val="000000"/>
        </w:rPr>
        <w:t>/14</w:t>
      </w:r>
      <w:r w:rsidRPr="0002654F">
        <w:rPr>
          <w:rFonts w:ascii="Times New Roman" w:eastAsia="Times New Roman" w:hAnsi="Times New Roman"/>
          <w:color w:val="000000"/>
        </w:rPr>
        <w:t>), whose performance improved</w:t>
      </w:r>
      <w:r w:rsidR="00584CFB" w:rsidRPr="0002654F">
        <w:rPr>
          <w:rFonts w:ascii="Times New Roman" w:eastAsia="Times New Roman" w:hAnsi="Times New Roman"/>
          <w:color w:val="000000"/>
        </w:rPr>
        <w:t xml:space="preserve"> by</w:t>
      </w:r>
      <w:r w:rsidRPr="0002654F">
        <w:rPr>
          <w:rFonts w:ascii="Times New Roman" w:eastAsia="Times New Roman" w:hAnsi="Times New Roman"/>
          <w:color w:val="000000"/>
        </w:rPr>
        <w:t xml:space="preserve"> </w:t>
      </w:r>
      <w:r w:rsidR="00584CFB" w:rsidRPr="0002654F">
        <w:rPr>
          <w:rFonts w:ascii="Times New Roman" w:eastAsia="Times New Roman" w:hAnsi="Times New Roman"/>
          <w:color w:val="000000"/>
        </w:rPr>
        <w:t xml:space="preserve">more than 5% </w:t>
      </w:r>
      <w:r w:rsidRPr="0002654F">
        <w:rPr>
          <w:rFonts w:ascii="Times New Roman" w:eastAsia="Times New Roman" w:hAnsi="Times New Roman"/>
          <w:color w:val="000000"/>
        </w:rPr>
        <w:t xml:space="preserve">with their chosen coloured filters than the </w:t>
      </w:r>
      <w:r w:rsidR="002224B0" w:rsidRPr="0002654F">
        <w:rPr>
          <w:rFonts w:ascii="Times New Roman" w:eastAsia="Times New Roman" w:hAnsi="Times New Roman"/>
          <w:color w:val="000000"/>
        </w:rPr>
        <w:t>placebo</w:t>
      </w:r>
      <w:r w:rsidRPr="0002654F">
        <w:rPr>
          <w:rFonts w:ascii="Times New Roman" w:eastAsia="Times New Roman" w:hAnsi="Times New Roman"/>
          <w:color w:val="000000"/>
        </w:rPr>
        <w:t xml:space="preserve"> filters,</w:t>
      </w:r>
      <w:r w:rsidRPr="0002654F">
        <w:rPr>
          <w:rFonts w:ascii="Times New Roman" w:eastAsia="Times New Roman" w:hAnsi="Times New Roman"/>
          <w:bCs/>
          <w:color w:val="222222"/>
        </w:rPr>
        <w:t xml:space="preserve"> </w:t>
      </w:r>
      <w:r w:rsidRPr="0002654F">
        <w:rPr>
          <w:rFonts w:ascii="Times New Roman" w:eastAsia="Times New Roman" w:hAnsi="Times New Roman"/>
          <w:bCs/>
          <w:i/>
          <w:iCs/>
          <w:color w:val="222222"/>
        </w:rPr>
        <w:t>χ</w:t>
      </w:r>
      <w:r w:rsidRPr="0002654F">
        <w:rPr>
          <w:rFonts w:ascii="Times New Roman" w:eastAsia="Times New Roman" w:hAnsi="Times New Roman"/>
          <w:bCs/>
          <w:color w:val="222222"/>
          <w:vertAlign w:val="superscript"/>
        </w:rPr>
        <w:t>2</w:t>
      </w:r>
      <w:r w:rsidRPr="0002654F">
        <w:rPr>
          <w:rFonts w:ascii="Times New Roman" w:eastAsia="Times New Roman" w:hAnsi="Times New Roman"/>
          <w:b/>
          <w:bCs/>
          <w:color w:val="222222"/>
          <w:vertAlign w:val="superscript"/>
        </w:rPr>
        <w:t xml:space="preserve"> </w:t>
      </w:r>
      <w:r w:rsidRPr="0002654F">
        <w:rPr>
          <w:rFonts w:ascii="Times New Roman" w:eastAsia="Times New Roman" w:hAnsi="Times New Roman"/>
          <w:b/>
          <w:bCs/>
          <w:color w:val="222222"/>
        </w:rPr>
        <w:t xml:space="preserve">= </w:t>
      </w:r>
      <w:r w:rsidRPr="0002654F">
        <w:rPr>
          <w:rFonts w:ascii="Times New Roman" w:eastAsia="Times New Roman" w:hAnsi="Times New Roman"/>
        </w:rPr>
        <w:t>5.85;</w:t>
      </w:r>
      <w:r w:rsidRPr="0002654F">
        <w:rPr>
          <w:rFonts w:ascii="Times New Roman" w:eastAsia="Times New Roman" w:hAnsi="Times New Roman"/>
          <w:i/>
        </w:rPr>
        <w:t xml:space="preserve"> df</w:t>
      </w:r>
      <w:r w:rsidRPr="0002654F">
        <w:rPr>
          <w:rFonts w:ascii="Times New Roman" w:eastAsia="Times New Roman" w:hAnsi="Times New Roman"/>
        </w:rPr>
        <w:t xml:space="preserve">=1, </w:t>
      </w:r>
      <w:r w:rsidRPr="0002654F">
        <w:rPr>
          <w:rFonts w:ascii="Times New Roman" w:eastAsia="Times New Roman" w:hAnsi="Times New Roman"/>
          <w:i/>
        </w:rPr>
        <w:t>p</w:t>
      </w:r>
      <w:r w:rsidRPr="0002654F">
        <w:rPr>
          <w:rFonts w:ascii="Times New Roman" w:eastAsia="Times New Roman" w:hAnsi="Times New Roman"/>
        </w:rPr>
        <w:t xml:space="preserve"> = .02</w:t>
      </w:r>
      <w:r w:rsidRPr="0002654F">
        <w:rPr>
          <w:rFonts w:ascii="Times New Roman" w:eastAsia="Times New Roman" w:hAnsi="Times New Roman"/>
          <w:color w:val="000000"/>
        </w:rPr>
        <w:t xml:space="preserve">, </w:t>
      </w:r>
      <w:bookmarkStart w:id="16" w:name="_Hlk516828389"/>
      <w:r w:rsidR="002224B0" w:rsidRPr="0002654F">
        <w:rPr>
          <w:rFonts w:ascii="Times New Roman" w:eastAsia="Times New Roman" w:hAnsi="Times New Roman"/>
          <w:color w:val="000000"/>
        </w:rPr>
        <w:t xml:space="preserve">and </w:t>
      </w:r>
      <w:r w:rsidRPr="0002654F">
        <w:rPr>
          <w:rFonts w:ascii="Times New Roman" w:eastAsia="Times New Roman" w:hAnsi="Times New Roman"/>
          <w:color w:val="000000"/>
        </w:rPr>
        <w:t>the magnitude of improvement for these individual</w:t>
      </w:r>
      <w:r w:rsidR="00A77B4F" w:rsidRPr="0002654F">
        <w:rPr>
          <w:rFonts w:ascii="Times New Roman" w:eastAsia="Times New Roman" w:hAnsi="Times New Roman"/>
          <w:color w:val="000000"/>
        </w:rPr>
        <w:t>s</w:t>
      </w:r>
      <w:r w:rsidRPr="0002654F">
        <w:rPr>
          <w:rFonts w:ascii="Times New Roman" w:eastAsia="Times New Roman" w:hAnsi="Times New Roman"/>
          <w:color w:val="000000"/>
        </w:rPr>
        <w:t xml:space="preserve"> was higher for the ASD group (ASD: </w:t>
      </w:r>
      <w:r w:rsidR="00A77B4F" w:rsidRPr="0002654F">
        <w:rPr>
          <w:rFonts w:ascii="Times New Roman" w:eastAsia="Times New Roman" w:hAnsi="Times New Roman"/>
          <w:i/>
          <w:color w:val="000000"/>
        </w:rPr>
        <w:t xml:space="preserve">M </w:t>
      </w:r>
      <w:r w:rsidR="00A77B4F" w:rsidRPr="0002654F">
        <w:rPr>
          <w:rFonts w:ascii="Times New Roman" w:eastAsia="Times New Roman" w:hAnsi="Times New Roman"/>
          <w:color w:val="000000"/>
        </w:rPr>
        <w:t>=</w:t>
      </w:r>
      <w:r w:rsidRPr="0002654F">
        <w:rPr>
          <w:rFonts w:ascii="Times New Roman" w:eastAsia="Times New Roman" w:hAnsi="Times New Roman"/>
          <w:color w:val="000000"/>
        </w:rPr>
        <w:t xml:space="preserve">14.61% </w:t>
      </w:r>
      <w:bookmarkStart w:id="17" w:name="_Hlk516827975"/>
      <w:r w:rsidRPr="0002654F">
        <w:rPr>
          <w:rFonts w:ascii="Times New Roman" w:eastAsia="Times New Roman" w:hAnsi="Times New Roman"/>
          <w:i/>
          <w:color w:val="000000"/>
        </w:rPr>
        <w:t>SD</w:t>
      </w:r>
      <w:r w:rsidRPr="0002654F">
        <w:rPr>
          <w:rFonts w:ascii="Times New Roman" w:eastAsia="Times New Roman" w:hAnsi="Times New Roman"/>
          <w:color w:val="000000"/>
        </w:rPr>
        <w:t xml:space="preserve"> =6.86</w:t>
      </w:r>
      <w:bookmarkEnd w:id="17"/>
      <w:r w:rsidRPr="0002654F">
        <w:rPr>
          <w:rFonts w:ascii="Times New Roman" w:eastAsia="Times New Roman" w:hAnsi="Times New Roman"/>
          <w:color w:val="000000"/>
        </w:rPr>
        <w:t>,</w:t>
      </w:r>
      <w:r w:rsidR="007A3AC3">
        <w:rPr>
          <w:rFonts w:ascii="Times New Roman" w:eastAsia="Times New Roman" w:hAnsi="Times New Roman"/>
          <w:color w:val="000000"/>
        </w:rPr>
        <w:t xml:space="preserve"> TD</w:t>
      </w:r>
      <w:r w:rsidR="00A77B4F" w:rsidRPr="0002654F">
        <w:rPr>
          <w:rFonts w:ascii="Times New Roman" w:eastAsia="Times New Roman" w:hAnsi="Times New Roman"/>
          <w:color w:val="000000"/>
        </w:rPr>
        <w:t xml:space="preserve">: </w:t>
      </w:r>
      <w:r w:rsidR="00A77B4F" w:rsidRPr="0002654F">
        <w:rPr>
          <w:rFonts w:ascii="Times New Roman" w:eastAsia="Times New Roman" w:hAnsi="Times New Roman"/>
          <w:i/>
          <w:color w:val="000000"/>
        </w:rPr>
        <w:t xml:space="preserve">M </w:t>
      </w:r>
      <w:r w:rsidR="00A77B4F" w:rsidRPr="0002654F">
        <w:rPr>
          <w:rFonts w:ascii="Times New Roman" w:eastAsia="Times New Roman" w:hAnsi="Times New Roman"/>
          <w:color w:val="000000"/>
        </w:rPr>
        <w:t>=</w:t>
      </w:r>
      <w:r w:rsidRPr="0002654F">
        <w:rPr>
          <w:rFonts w:ascii="Times New Roman" w:eastAsia="Times New Roman" w:hAnsi="Times New Roman"/>
          <w:color w:val="000000"/>
        </w:rPr>
        <w:t xml:space="preserve">9.28% </w:t>
      </w:r>
      <w:r w:rsidRPr="0002654F">
        <w:rPr>
          <w:rFonts w:ascii="Times New Roman" w:eastAsia="Times New Roman" w:hAnsi="Times New Roman"/>
          <w:i/>
          <w:color w:val="000000"/>
        </w:rPr>
        <w:t>SD</w:t>
      </w:r>
      <w:r w:rsidRPr="0002654F">
        <w:rPr>
          <w:rFonts w:ascii="Times New Roman" w:eastAsia="Times New Roman" w:hAnsi="Times New Roman"/>
          <w:color w:val="000000"/>
        </w:rPr>
        <w:t xml:space="preserve"> =1.95).</w:t>
      </w:r>
    </w:p>
    <w:bookmarkEnd w:id="16"/>
    <w:p w14:paraId="457A4578" w14:textId="77777777" w:rsidR="001D59B6" w:rsidRPr="0002654F" w:rsidRDefault="001D59B6" w:rsidP="001D59B6">
      <w:pPr>
        <w:spacing w:line="480" w:lineRule="auto"/>
        <w:jc w:val="both"/>
        <w:rPr>
          <w:rFonts w:ascii="Times New Roman" w:eastAsia="Times New Roman" w:hAnsi="Times New Roman"/>
        </w:rPr>
      </w:pPr>
    </w:p>
    <w:p w14:paraId="7EC7F291" w14:textId="5256FBBF" w:rsidR="001D59B6" w:rsidRPr="0002654F" w:rsidRDefault="001D59B6" w:rsidP="001D59B6">
      <w:pPr>
        <w:spacing w:line="480" w:lineRule="auto"/>
        <w:jc w:val="both"/>
        <w:rPr>
          <w:rFonts w:ascii="Times New Roman" w:eastAsia="Times New Roman" w:hAnsi="Times New Roman"/>
          <w:i/>
        </w:rPr>
      </w:pPr>
      <w:r w:rsidRPr="0002654F">
        <w:rPr>
          <w:rFonts w:ascii="Times New Roman" w:eastAsia="Times New Roman" w:hAnsi="Times New Roman"/>
          <w:i/>
        </w:rPr>
        <w:t>Social Inference-Minimal Test (</w:t>
      </w:r>
      <w:r w:rsidR="005F7E53">
        <w:rPr>
          <w:rFonts w:ascii="Times New Roman" w:eastAsia="Times New Roman" w:hAnsi="Times New Roman"/>
          <w:i/>
        </w:rPr>
        <w:t>SI-M)</w:t>
      </w:r>
    </w:p>
    <w:p w14:paraId="57B1AD0B" w14:textId="2227DCFB" w:rsidR="0045734D" w:rsidRPr="0002654F" w:rsidRDefault="001D59B6" w:rsidP="001D59B6">
      <w:pPr>
        <w:spacing w:line="480" w:lineRule="auto"/>
        <w:jc w:val="both"/>
        <w:rPr>
          <w:rFonts w:ascii="Times New Roman" w:eastAsia="Times New Roman" w:hAnsi="Times New Roman"/>
        </w:rPr>
      </w:pPr>
      <w:r w:rsidRPr="0002654F">
        <w:rPr>
          <w:rFonts w:ascii="Times New Roman" w:eastAsia="Times New Roman" w:hAnsi="Times New Roman"/>
        </w:rPr>
        <w:t xml:space="preserve">A total score was calculated by adding the scores across the three subscales (Sincere, Simple, and </w:t>
      </w:r>
      <w:r w:rsidR="00A77B4F" w:rsidRPr="0002654F">
        <w:rPr>
          <w:rFonts w:ascii="Times New Roman" w:eastAsia="Times New Roman" w:hAnsi="Times New Roman"/>
        </w:rPr>
        <w:t>P</w:t>
      </w:r>
      <w:r w:rsidRPr="0002654F">
        <w:rPr>
          <w:rFonts w:ascii="Times New Roman" w:eastAsia="Times New Roman" w:hAnsi="Times New Roman"/>
        </w:rPr>
        <w:t xml:space="preserve">aradoxical </w:t>
      </w:r>
      <w:r w:rsidR="00A77B4F" w:rsidRPr="0002654F">
        <w:rPr>
          <w:rFonts w:ascii="Times New Roman" w:eastAsia="Times New Roman" w:hAnsi="Times New Roman"/>
        </w:rPr>
        <w:t>S</w:t>
      </w:r>
      <w:r w:rsidRPr="0002654F">
        <w:rPr>
          <w:rFonts w:ascii="Times New Roman" w:eastAsia="Times New Roman" w:hAnsi="Times New Roman"/>
        </w:rPr>
        <w:t xml:space="preserve">arcasm) with </w:t>
      </w:r>
      <w:r w:rsidR="00621961" w:rsidRPr="0002654F">
        <w:rPr>
          <w:rFonts w:ascii="Times New Roman" w:eastAsia="Times New Roman" w:hAnsi="Times New Roman"/>
        </w:rPr>
        <w:t xml:space="preserve">both categories of </w:t>
      </w:r>
      <w:r w:rsidR="00C20403">
        <w:rPr>
          <w:rFonts w:ascii="Times New Roman" w:eastAsia="Times New Roman" w:hAnsi="Times New Roman"/>
        </w:rPr>
        <w:t>tinted lenses. Figure 3</w:t>
      </w:r>
      <w:r w:rsidRPr="0002654F">
        <w:rPr>
          <w:rFonts w:ascii="Times New Roman" w:eastAsia="Times New Roman" w:hAnsi="Times New Roman"/>
        </w:rPr>
        <w:t xml:space="preserve"> </w:t>
      </w:r>
      <w:r w:rsidR="00A77B4F" w:rsidRPr="0002654F">
        <w:rPr>
          <w:rFonts w:ascii="Times New Roman" w:eastAsia="Times New Roman" w:hAnsi="Times New Roman"/>
        </w:rPr>
        <w:t>shows</w:t>
      </w:r>
      <w:r w:rsidRPr="0002654F">
        <w:rPr>
          <w:rFonts w:ascii="Times New Roman" w:eastAsia="Times New Roman" w:hAnsi="Times New Roman"/>
        </w:rPr>
        <w:t xml:space="preserve"> </w:t>
      </w:r>
      <w:r w:rsidR="00C20403" w:rsidRPr="0002654F">
        <w:rPr>
          <w:rFonts w:ascii="Times New Roman" w:eastAsia="Times New Roman" w:hAnsi="Times New Roman"/>
        </w:rPr>
        <w:t xml:space="preserve">scores </w:t>
      </w:r>
      <w:r w:rsidRPr="0002654F">
        <w:rPr>
          <w:rFonts w:ascii="Times New Roman" w:eastAsia="Times New Roman" w:hAnsi="Times New Roman"/>
        </w:rPr>
        <w:t>averaged</w:t>
      </w:r>
      <w:r w:rsidR="00A77B4F" w:rsidRPr="0002654F">
        <w:rPr>
          <w:rFonts w:ascii="Times New Roman" w:eastAsia="Times New Roman" w:hAnsi="Times New Roman"/>
        </w:rPr>
        <w:t xml:space="preserve"> </w:t>
      </w:r>
      <w:r w:rsidRPr="0002654F">
        <w:rPr>
          <w:rFonts w:ascii="Times New Roman" w:eastAsia="Times New Roman" w:hAnsi="Times New Roman"/>
        </w:rPr>
        <w:t xml:space="preserve">across the three sarcasm conditions for the ASD and control groups for chosen and placebo tints.  </w:t>
      </w:r>
    </w:p>
    <w:p w14:paraId="3AB8560D" w14:textId="03595BCA" w:rsidR="00CF7CA1" w:rsidRDefault="00067366" w:rsidP="00067366">
      <w:pPr>
        <w:spacing w:line="480" w:lineRule="auto"/>
        <w:jc w:val="center"/>
        <w:rPr>
          <w:rFonts w:ascii="Times New Roman" w:eastAsia="Times New Roman" w:hAnsi="Times New Roman"/>
        </w:rPr>
      </w:pPr>
      <w:r>
        <w:rPr>
          <w:rFonts w:ascii="Times New Roman" w:eastAsia="Times New Roman" w:hAnsi="Times New Roman"/>
        </w:rPr>
        <w:t xml:space="preserve">INSERT FIGURE </w:t>
      </w:r>
      <w:r w:rsidR="00C20403">
        <w:rPr>
          <w:rFonts w:ascii="Times New Roman" w:eastAsia="Times New Roman" w:hAnsi="Times New Roman"/>
        </w:rPr>
        <w:t>3</w:t>
      </w:r>
      <w:r>
        <w:rPr>
          <w:rFonts w:ascii="Times New Roman" w:eastAsia="Times New Roman" w:hAnsi="Times New Roman"/>
        </w:rPr>
        <w:t xml:space="preserve"> ABOUT HERE</w:t>
      </w:r>
    </w:p>
    <w:p w14:paraId="79EE468F" w14:textId="6F72F50E" w:rsidR="005E5035" w:rsidRDefault="001D59B6" w:rsidP="001D59B6">
      <w:pPr>
        <w:spacing w:line="480" w:lineRule="auto"/>
        <w:jc w:val="both"/>
        <w:rPr>
          <w:rFonts w:ascii="Times New Roman" w:eastAsia="Times New Roman" w:hAnsi="Times New Roman"/>
          <w:color w:val="FF0000"/>
        </w:rPr>
      </w:pPr>
      <w:bookmarkStart w:id="18" w:name="_Hlk33987409"/>
      <w:r w:rsidRPr="0048230B">
        <w:rPr>
          <w:rFonts w:ascii="Times New Roman" w:eastAsia="Times New Roman" w:hAnsi="Times New Roman"/>
          <w:color w:val="FF0000"/>
        </w:rPr>
        <w:t>A repeated measures analysis of variance with a 2 (</w:t>
      </w:r>
      <w:r w:rsidR="00E625B8" w:rsidRPr="00E625B8">
        <w:rPr>
          <w:rFonts w:ascii="Times New Roman" w:eastAsia="Times New Roman" w:hAnsi="Times New Roman"/>
          <w:color w:val="FF0000"/>
        </w:rPr>
        <w:t>Group: ASD vs. TD</w:t>
      </w:r>
      <w:r w:rsidRPr="0048230B">
        <w:rPr>
          <w:rFonts w:ascii="Times New Roman" w:eastAsia="Times New Roman" w:hAnsi="Times New Roman"/>
          <w:color w:val="FF0000"/>
        </w:rPr>
        <w:t>, between participants) x 2 (coloured tints, within participants) x 3</w:t>
      </w:r>
      <w:r w:rsidR="00C24FFE" w:rsidRPr="0048230B">
        <w:rPr>
          <w:rFonts w:ascii="Times New Roman" w:eastAsia="Times New Roman" w:hAnsi="Times New Roman"/>
          <w:color w:val="FF0000"/>
        </w:rPr>
        <w:t xml:space="preserve"> </w:t>
      </w:r>
      <w:r w:rsidRPr="0048230B">
        <w:rPr>
          <w:rFonts w:ascii="Times New Roman" w:eastAsia="Times New Roman" w:hAnsi="Times New Roman"/>
          <w:color w:val="FF0000"/>
        </w:rPr>
        <w:t>(type of sarcasm: simple, sincere and paradoxical, within-participants), revealed</w:t>
      </w:r>
      <w:r w:rsidR="00484BF3" w:rsidRPr="0048230B">
        <w:rPr>
          <w:rFonts w:ascii="Times New Roman" w:eastAsia="Times New Roman" w:hAnsi="Times New Roman"/>
          <w:color w:val="FF0000"/>
        </w:rPr>
        <w:t xml:space="preserve"> non-significant main effects of Group, </w:t>
      </w:r>
      <w:r w:rsidR="00484BF3" w:rsidRPr="0048230B">
        <w:rPr>
          <w:rFonts w:ascii="Times New Roman" w:eastAsia="Times New Roman" w:hAnsi="Times New Roman"/>
          <w:i/>
          <w:iCs/>
          <w:color w:val="FF0000"/>
        </w:rPr>
        <w:t xml:space="preserve">F </w:t>
      </w:r>
      <w:r w:rsidR="00484BF3" w:rsidRPr="0048230B">
        <w:rPr>
          <w:rFonts w:ascii="Times New Roman" w:eastAsia="Times New Roman" w:hAnsi="Times New Roman"/>
          <w:color w:val="FF0000"/>
        </w:rPr>
        <w:t xml:space="preserve">(1, 24) = .02, </w:t>
      </w:r>
      <w:r w:rsidR="00484BF3" w:rsidRPr="0048230B">
        <w:rPr>
          <w:rFonts w:ascii="Times New Roman" w:eastAsia="Times New Roman" w:hAnsi="Times New Roman"/>
          <w:i/>
          <w:color w:val="FF0000"/>
        </w:rPr>
        <w:t>MSE</w:t>
      </w:r>
      <w:r w:rsidR="00484BF3" w:rsidRPr="0048230B">
        <w:rPr>
          <w:rFonts w:ascii="Times New Roman" w:eastAsia="Times New Roman" w:hAnsi="Times New Roman"/>
          <w:color w:val="FF0000"/>
        </w:rPr>
        <w:t xml:space="preserve">= 31.64, </w:t>
      </w:r>
      <w:r w:rsidR="00484BF3" w:rsidRPr="0048230B">
        <w:rPr>
          <w:rFonts w:ascii="Times New Roman" w:eastAsia="Times New Roman" w:hAnsi="Times New Roman"/>
          <w:i/>
          <w:iCs/>
          <w:color w:val="FF0000"/>
        </w:rPr>
        <w:t>p</w:t>
      </w:r>
      <w:r w:rsidR="00484BF3" w:rsidRPr="0048230B">
        <w:rPr>
          <w:rFonts w:ascii="Times New Roman" w:eastAsia="Times New Roman" w:hAnsi="Times New Roman"/>
          <w:color w:val="FF0000"/>
        </w:rPr>
        <w:t xml:space="preserve">= .89, </w:t>
      </w:r>
      <w:r w:rsidR="00484BF3" w:rsidRPr="0048230B">
        <w:rPr>
          <w:rFonts w:ascii="Times New Roman" w:eastAsia="Times New Roman" w:hAnsi="Times New Roman"/>
          <w:i/>
          <w:color w:val="FF0000"/>
        </w:rPr>
        <w:t>η</w:t>
      </w:r>
      <w:r w:rsidR="00484BF3" w:rsidRPr="0048230B">
        <w:rPr>
          <w:rFonts w:ascii="Times New Roman" w:eastAsia="Times New Roman" w:hAnsi="Times New Roman"/>
          <w:i/>
          <w:color w:val="FF0000"/>
          <w:vertAlign w:val="superscript"/>
        </w:rPr>
        <w:t>2</w:t>
      </w:r>
      <w:r w:rsidR="00484BF3" w:rsidRPr="0048230B">
        <w:rPr>
          <w:rFonts w:ascii="Times New Roman" w:eastAsia="Times New Roman" w:hAnsi="Times New Roman"/>
          <w:color w:val="FF0000"/>
        </w:rPr>
        <w:t xml:space="preserve">=.01, Tint, </w:t>
      </w:r>
      <w:r w:rsidR="00484BF3" w:rsidRPr="0048230B">
        <w:rPr>
          <w:rFonts w:ascii="Times New Roman" w:eastAsia="Times New Roman" w:hAnsi="Times New Roman"/>
          <w:i/>
          <w:iCs/>
          <w:color w:val="FF0000"/>
        </w:rPr>
        <w:t xml:space="preserve">F </w:t>
      </w:r>
      <w:r w:rsidR="00484BF3" w:rsidRPr="0048230B">
        <w:rPr>
          <w:rFonts w:ascii="Times New Roman" w:eastAsia="Times New Roman" w:hAnsi="Times New Roman"/>
          <w:color w:val="FF0000"/>
        </w:rPr>
        <w:t xml:space="preserve">(1, 24) = .3.09, </w:t>
      </w:r>
      <w:r w:rsidR="00484BF3" w:rsidRPr="0048230B">
        <w:rPr>
          <w:rFonts w:ascii="Times New Roman" w:eastAsia="Times New Roman" w:hAnsi="Times New Roman"/>
          <w:i/>
          <w:color w:val="FF0000"/>
        </w:rPr>
        <w:t>MSE</w:t>
      </w:r>
      <w:r w:rsidR="00484BF3" w:rsidRPr="0048230B">
        <w:rPr>
          <w:rFonts w:ascii="Times New Roman" w:eastAsia="Times New Roman" w:hAnsi="Times New Roman"/>
          <w:color w:val="FF0000"/>
        </w:rPr>
        <w:t xml:space="preserve">= 9.03, </w:t>
      </w:r>
      <w:r w:rsidR="00484BF3" w:rsidRPr="0048230B">
        <w:rPr>
          <w:rFonts w:ascii="Times New Roman" w:eastAsia="Times New Roman" w:hAnsi="Times New Roman"/>
          <w:i/>
          <w:iCs/>
          <w:color w:val="FF0000"/>
        </w:rPr>
        <w:t>p</w:t>
      </w:r>
      <w:r w:rsidR="00484BF3" w:rsidRPr="0048230B">
        <w:rPr>
          <w:rFonts w:ascii="Times New Roman" w:eastAsia="Times New Roman" w:hAnsi="Times New Roman"/>
          <w:color w:val="FF0000"/>
        </w:rPr>
        <w:t xml:space="preserve">= .09, </w:t>
      </w:r>
      <w:r w:rsidR="00484BF3" w:rsidRPr="0048230B">
        <w:rPr>
          <w:rFonts w:ascii="Times New Roman" w:eastAsia="Times New Roman" w:hAnsi="Times New Roman"/>
          <w:i/>
          <w:color w:val="FF0000"/>
        </w:rPr>
        <w:t>η</w:t>
      </w:r>
      <w:r w:rsidR="00484BF3" w:rsidRPr="0048230B">
        <w:rPr>
          <w:rFonts w:ascii="Times New Roman" w:eastAsia="Times New Roman" w:hAnsi="Times New Roman"/>
          <w:i/>
          <w:color w:val="FF0000"/>
          <w:vertAlign w:val="superscript"/>
        </w:rPr>
        <w:t>2</w:t>
      </w:r>
      <w:r w:rsidR="00484BF3" w:rsidRPr="0048230B">
        <w:rPr>
          <w:rFonts w:ascii="Times New Roman" w:eastAsia="Times New Roman" w:hAnsi="Times New Roman"/>
          <w:color w:val="FF0000"/>
        </w:rPr>
        <w:t xml:space="preserve">=.11, or Sarcasm, </w:t>
      </w:r>
      <w:r w:rsidR="00484BF3" w:rsidRPr="0048230B">
        <w:rPr>
          <w:rFonts w:ascii="Times New Roman" w:eastAsia="Times New Roman" w:hAnsi="Times New Roman"/>
          <w:i/>
          <w:iCs/>
          <w:color w:val="FF0000"/>
        </w:rPr>
        <w:t xml:space="preserve">F </w:t>
      </w:r>
      <w:r w:rsidR="00484BF3" w:rsidRPr="0048230B">
        <w:rPr>
          <w:rFonts w:ascii="Times New Roman" w:eastAsia="Times New Roman" w:hAnsi="Times New Roman"/>
          <w:color w:val="FF0000"/>
        </w:rPr>
        <w:t xml:space="preserve">(2, 48) = 3.20, </w:t>
      </w:r>
      <w:r w:rsidR="00484BF3" w:rsidRPr="0048230B">
        <w:rPr>
          <w:rFonts w:ascii="Times New Roman" w:eastAsia="Times New Roman" w:hAnsi="Times New Roman"/>
          <w:i/>
          <w:color w:val="FF0000"/>
        </w:rPr>
        <w:t>MSE</w:t>
      </w:r>
      <w:r w:rsidR="00484BF3" w:rsidRPr="0048230B">
        <w:rPr>
          <w:rFonts w:ascii="Times New Roman" w:eastAsia="Times New Roman" w:hAnsi="Times New Roman"/>
          <w:color w:val="FF0000"/>
        </w:rPr>
        <w:t xml:space="preserve">= 17.23, </w:t>
      </w:r>
      <w:r w:rsidR="00484BF3" w:rsidRPr="0048230B">
        <w:rPr>
          <w:rFonts w:ascii="Times New Roman" w:eastAsia="Times New Roman" w:hAnsi="Times New Roman"/>
          <w:i/>
          <w:iCs/>
          <w:color w:val="FF0000"/>
        </w:rPr>
        <w:t>p</w:t>
      </w:r>
      <w:r w:rsidR="00484BF3" w:rsidRPr="0048230B">
        <w:rPr>
          <w:rFonts w:ascii="Times New Roman" w:eastAsia="Times New Roman" w:hAnsi="Times New Roman"/>
          <w:color w:val="FF0000"/>
        </w:rPr>
        <w:t xml:space="preserve">= .05, </w:t>
      </w:r>
      <w:r w:rsidR="00484BF3" w:rsidRPr="0048230B">
        <w:rPr>
          <w:rFonts w:ascii="Times New Roman" w:eastAsia="Times New Roman" w:hAnsi="Times New Roman"/>
          <w:i/>
          <w:color w:val="FF0000"/>
        </w:rPr>
        <w:t>η</w:t>
      </w:r>
      <w:r w:rsidR="00484BF3" w:rsidRPr="0048230B">
        <w:rPr>
          <w:rFonts w:ascii="Times New Roman" w:eastAsia="Times New Roman" w:hAnsi="Times New Roman"/>
          <w:i/>
          <w:color w:val="FF0000"/>
          <w:vertAlign w:val="superscript"/>
        </w:rPr>
        <w:t>2</w:t>
      </w:r>
      <w:r w:rsidR="00484BF3" w:rsidRPr="0048230B">
        <w:rPr>
          <w:rFonts w:ascii="Times New Roman" w:eastAsia="Times New Roman" w:hAnsi="Times New Roman"/>
          <w:color w:val="FF0000"/>
        </w:rPr>
        <w:t>=.12.</w:t>
      </w:r>
    </w:p>
    <w:p w14:paraId="52960DF3" w14:textId="77777777" w:rsidR="00230E1D" w:rsidRPr="0048230B" w:rsidRDefault="00230E1D" w:rsidP="001D59B6">
      <w:pPr>
        <w:spacing w:line="480" w:lineRule="auto"/>
        <w:jc w:val="both"/>
        <w:rPr>
          <w:rFonts w:ascii="Times New Roman" w:eastAsia="Times New Roman" w:hAnsi="Times New Roman"/>
          <w:color w:val="FF0000"/>
        </w:rPr>
      </w:pPr>
    </w:p>
    <w:p w14:paraId="33E3349E" w14:textId="44A576BE" w:rsidR="001D59B6" w:rsidRPr="00B634FB" w:rsidRDefault="007E0EBE" w:rsidP="001D59B6">
      <w:pPr>
        <w:spacing w:line="480" w:lineRule="auto"/>
        <w:jc w:val="both"/>
        <w:rPr>
          <w:rFonts w:ascii="Times New Roman" w:eastAsia="Times New Roman" w:hAnsi="Times New Roman"/>
          <w:color w:val="FF0000"/>
        </w:rPr>
      </w:pPr>
      <w:r w:rsidRPr="0048230B">
        <w:rPr>
          <w:rFonts w:ascii="Times New Roman" w:eastAsia="Times New Roman" w:hAnsi="Times New Roman"/>
          <w:color w:val="FF0000"/>
        </w:rPr>
        <w:lastRenderedPageBreak/>
        <w:t xml:space="preserve">Once more, the Group x Tint interaction was the only one reaching significance, </w:t>
      </w:r>
      <w:r w:rsidRPr="0048230B">
        <w:rPr>
          <w:rFonts w:ascii="Times New Roman" w:eastAsia="Times New Roman" w:hAnsi="Times New Roman"/>
          <w:i/>
          <w:iCs/>
          <w:color w:val="FF0000"/>
        </w:rPr>
        <w:t xml:space="preserve">F </w:t>
      </w:r>
      <w:r w:rsidRPr="0048230B">
        <w:rPr>
          <w:rFonts w:ascii="Times New Roman" w:eastAsia="Times New Roman" w:hAnsi="Times New Roman"/>
          <w:color w:val="FF0000"/>
        </w:rPr>
        <w:t xml:space="preserve">(1, 24) = 6.01, </w:t>
      </w:r>
      <w:r w:rsidRPr="0048230B">
        <w:rPr>
          <w:rFonts w:ascii="Times New Roman" w:eastAsia="Times New Roman" w:hAnsi="Times New Roman"/>
          <w:i/>
          <w:color w:val="FF0000"/>
        </w:rPr>
        <w:t>MSE</w:t>
      </w:r>
      <w:r w:rsidRPr="0048230B">
        <w:rPr>
          <w:rFonts w:ascii="Times New Roman" w:eastAsia="Times New Roman" w:hAnsi="Times New Roman"/>
          <w:color w:val="FF0000"/>
        </w:rPr>
        <w:t xml:space="preserve">= 9.03, </w:t>
      </w:r>
      <w:r w:rsidRPr="0048230B">
        <w:rPr>
          <w:rFonts w:ascii="Times New Roman" w:eastAsia="Times New Roman" w:hAnsi="Times New Roman"/>
          <w:i/>
          <w:iCs/>
          <w:color w:val="FF0000"/>
        </w:rPr>
        <w:t>p</w:t>
      </w:r>
      <w:r w:rsidR="00C84C8F">
        <w:rPr>
          <w:rFonts w:ascii="Times New Roman" w:eastAsia="Times New Roman" w:hAnsi="Times New Roman"/>
          <w:iCs/>
          <w:color w:val="FF0000"/>
        </w:rPr>
        <w:t>=</w:t>
      </w:r>
      <w:r w:rsidRPr="0048230B">
        <w:rPr>
          <w:rFonts w:ascii="Times New Roman" w:eastAsia="Times New Roman" w:hAnsi="Times New Roman"/>
          <w:iCs/>
          <w:color w:val="FF0000"/>
        </w:rPr>
        <w:t>.0</w:t>
      </w:r>
      <w:r w:rsidR="00C84C8F">
        <w:rPr>
          <w:rFonts w:ascii="Times New Roman" w:eastAsia="Times New Roman" w:hAnsi="Times New Roman"/>
          <w:iCs/>
          <w:color w:val="FF0000"/>
        </w:rPr>
        <w:t>2</w:t>
      </w:r>
      <w:r w:rsidRPr="0048230B">
        <w:rPr>
          <w:rFonts w:ascii="Times New Roman" w:eastAsia="Times New Roman" w:hAnsi="Times New Roman"/>
          <w:color w:val="FF0000"/>
        </w:rPr>
        <w:t xml:space="preserve">, </w:t>
      </w:r>
      <w:r w:rsidRPr="0048230B">
        <w:rPr>
          <w:rFonts w:ascii="Times New Roman" w:eastAsia="Times New Roman" w:hAnsi="Times New Roman"/>
          <w:i/>
          <w:color w:val="FF0000"/>
        </w:rPr>
        <w:t>η</w:t>
      </w:r>
      <w:r w:rsidRPr="0048230B">
        <w:rPr>
          <w:rFonts w:ascii="Times New Roman" w:eastAsia="Times New Roman" w:hAnsi="Times New Roman"/>
          <w:i/>
          <w:color w:val="FF0000"/>
          <w:vertAlign w:val="superscript"/>
        </w:rPr>
        <w:t>2</w:t>
      </w:r>
      <w:r w:rsidRPr="0048230B">
        <w:rPr>
          <w:rFonts w:ascii="Times New Roman" w:eastAsia="Times New Roman" w:hAnsi="Times New Roman"/>
          <w:color w:val="FF0000"/>
        </w:rPr>
        <w:t xml:space="preserve">=.20, (all other </w:t>
      </w:r>
      <w:r w:rsidRPr="0048230B">
        <w:rPr>
          <w:rFonts w:ascii="Times New Roman" w:eastAsia="Times New Roman" w:hAnsi="Times New Roman"/>
          <w:i/>
          <w:color w:val="FF0000"/>
        </w:rPr>
        <w:t>F</w:t>
      </w:r>
      <w:r w:rsidRPr="0048230B">
        <w:rPr>
          <w:rFonts w:ascii="Times New Roman" w:eastAsia="Times New Roman" w:hAnsi="Times New Roman"/>
          <w:color w:val="FF0000"/>
        </w:rPr>
        <w:t xml:space="preserve">&lt;1.18, all other </w:t>
      </w:r>
      <w:r w:rsidRPr="0048230B">
        <w:rPr>
          <w:rFonts w:ascii="Times New Roman" w:eastAsia="Times New Roman" w:hAnsi="Times New Roman"/>
          <w:i/>
          <w:color w:val="FF0000"/>
        </w:rPr>
        <w:t>p</w:t>
      </w:r>
      <w:r w:rsidRPr="0048230B">
        <w:rPr>
          <w:rFonts w:ascii="Times New Roman" w:eastAsia="Times New Roman" w:hAnsi="Times New Roman"/>
          <w:color w:val="FF0000"/>
        </w:rPr>
        <w:t>&gt;.32). As with the previous analysis</w:t>
      </w:r>
      <w:r w:rsidR="00FB2CC8" w:rsidRPr="0048230B">
        <w:rPr>
          <w:rFonts w:ascii="Times New Roman" w:eastAsia="Times New Roman" w:hAnsi="Times New Roman"/>
          <w:color w:val="FF0000"/>
        </w:rPr>
        <w:t xml:space="preserve"> and similar Bonferroni adjustment (</w:t>
      </w:r>
      <w:r w:rsidR="00FB2CC8" w:rsidRPr="0048230B">
        <w:rPr>
          <w:rFonts w:ascii="Times New Roman" w:eastAsia="Times New Roman" w:hAnsi="Times New Roman"/>
          <w:i/>
          <w:color w:val="FF0000"/>
        </w:rPr>
        <w:t>p</w:t>
      </w:r>
      <w:r w:rsidR="00FB2CC8" w:rsidRPr="0048230B">
        <w:rPr>
          <w:rFonts w:ascii="Times New Roman" w:eastAsia="Times New Roman" w:hAnsi="Times New Roman"/>
          <w:color w:val="FF0000"/>
        </w:rPr>
        <w:t>&lt;.012)</w:t>
      </w:r>
      <w:r w:rsidRPr="0048230B">
        <w:rPr>
          <w:rFonts w:ascii="Times New Roman" w:eastAsia="Times New Roman" w:hAnsi="Times New Roman"/>
          <w:color w:val="FF0000"/>
        </w:rPr>
        <w:t xml:space="preserve">, the control group perform </w:t>
      </w:r>
      <w:r w:rsidR="00727263">
        <w:rPr>
          <w:rFonts w:ascii="Times New Roman" w:eastAsia="Times New Roman" w:hAnsi="Times New Roman"/>
          <w:color w:val="FF0000"/>
        </w:rPr>
        <w:t>at</w:t>
      </w:r>
      <w:r w:rsidRPr="0048230B">
        <w:rPr>
          <w:rFonts w:ascii="Times New Roman" w:eastAsia="Times New Roman" w:hAnsi="Times New Roman"/>
          <w:color w:val="FF0000"/>
        </w:rPr>
        <w:t xml:space="preserve"> similar levels with the placebo tint (</w:t>
      </w:r>
      <w:r w:rsidR="007A3AC3">
        <w:rPr>
          <w:rFonts w:ascii="Times New Roman" w:eastAsia="Times New Roman" w:hAnsi="Times New Roman"/>
          <w:color w:val="FF0000"/>
        </w:rPr>
        <w:t xml:space="preserve">TD </w:t>
      </w:r>
      <w:r w:rsidRPr="0048230B">
        <w:rPr>
          <w:rFonts w:ascii="Times New Roman" w:eastAsia="Times New Roman" w:hAnsi="Times New Roman"/>
          <w:i/>
          <w:color w:val="FF0000"/>
        </w:rPr>
        <w:t>M</w:t>
      </w:r>
      <w:r w:rsidR="00EA6BD2" w:rsidRPr="0048230B">
        <w:rPr>
          <w:rFonts w:ascii="Times New Roman" w:eastAsia="Times New Roman" w:hAnsi="Times New Roman"/>
          <w:i/>
          <w:color w:val="FF0000"/>
          <w:vertAlign w:val="subscript"/>
        </w:rPr>
        <w:t>placebo</w:t>
      </w:r>
      <w:r w:rsidRPr="0048230B">
        <w:rPr>
          <w:rFonts w:ascii="Times New Roman" w:eastAsia="Times New Roman" w:hAnsi="Times New Roman"/>
          <w:i/>
          <w:color w:val="FF0000"/>
          <w:vertAlign w:val="subscript"/>
        </w:rPr>
        <w:t xml:space="preserve"> tint</w:t>
      </w:r>
      <w:r w:rsidRPr="0048230B">
        <w:rPr>
          <w:rFonts w:ascii="Times New Roman" w:eastAsia="Times New Roman" w:hAnsi="Times New Roman"/>
          <w:color w:val="FF0000"/>
          <w:vertAlign w:val="subscript"/>
        </w:rPr>
        <w:t xml:space="preserve"> </w:t>
      </w:r>
      <w:r w:rsidRPr="0048230B">
        <w:rPr>
          <w:rFonts w:ascii="Times New Roman" w:eastAsia="Times New Roman" w:hAnsi="Times New Roman"/>
          <w:color w:val="FF0000"/>
        </w:rPr>
        <w:t xml:space="preserve">= 45.15, </w:t>
      </w:r>
      <w:r w:rsidRPr="0048230B">
        <w:rPr>
          <w:rFonts w:ascii="Times New Roman" w:eastAsia="Times New Roman" w:hAnsi="Times New Roman"/>
          <w:i/>
          <w:color w:val="FF0000"/>
        </w:rPr>
        <w:t>SD</w:t>
      </w:r>
      <w:r w:rsidRPr="0048230B">
        <w:rPr>
          <w:rFonts w:ascii="Times New Roman" w:eastAsia="Times New Roman" w:hAnsi="Times New Roman"/>
          <w:color w:val="FF0000"/>
        </w:rPr>
        <w:t xml:space="preserve"> = 6.31) and the </w:t>
      </w:r>
      <w:r w:rsidR="00EA6BD2" w:rsidRPr="0048230B">
        <w:rPr>
          <w:rFonts w:ascii="Times New Roman" w:eastAsia="Times New Roman" w:hAnsi="Times New Roman"/>
          <w:color w:val="FF0000"/>
        </w:rPr>
        <w:t>chosen tint (</w:t>
      </w:r>
      <w:r w:rsidR="007A3AC3">
        <w:rPr>
          <w:rFonts w:ascii="Times New Roman" w:eastAsia="Times New Roman" w:hAnsi="Times New Roman"/>
          <w:color w:val="FF0000"/>
        </w:rPr>
        <w:t xml:space="preserve">TD </w:t>
      </w:r>
      <w:r w:rsidR="00EA6BD2" w:rsidRPr="0048230B">
        <w:rPr>
          <w:rFonts w:ascii="Times New Roman" w:eastAsia="Times New Roman" w:hAnsi="Times New Roman"/>
          <w:i/>
          <w:color w:val="FF0000"/>
        </w:rPr>
        <w:t>M</w:t>
      </w:r>
      <w:r w:rsidR="00EA6BD2" w:rsidRPr="0048230B">
        <w:rPr>
          <w:rFonts w:ascii="Times New Roman" w:eastAsia="Times New Roman" w:hAnsi="Times New Roman"/>
          <w:i/>
          <w:color w:val="FF0000"/>
          <w:vertAlign w:val="subscript"/>
        </w:rPr>
        <w:t>chosen tint</w:t>
      </w:r>
      <w:r w:rsidR="00EA6BD2" w:rsidRPr="0048230B">
        <w:rPr>
          <w:rFonts w:ascii="Times New Roman" w:eastAsia="Times New Roman" w:hAnsi="Times New Roman"/>
          <w:color w:val="FF0000"/>
        </w:rPr>
        <w:t xml:space="preserve"> =43.46, </w:t>
      </w:r>
      <w:r w:rsidR="00EA6BD2" w:rsidRPr="0048230B">
        <w:rPr>
          <w:rFonts w:ascii="Times New Roman" w:eastAsia="Times New Roman" w:hAnsi="Times New Roman"/>
          <w:i/>
          <w:color w:val="FF0000"/>
        </w:rPr>
        <w:t>SD</w:t>
      </w:r>
      <w:r w:rsidR="00EA6BD2" w:rsidRPr="0048230B">
        <w:rPr>
          <w:rFonts w:ascii="Times New Roman" w:eastAsia="Times New Roman" w:hAnsi="Times New Roman"/>
          <w:color w:val="FF0000"/>
        </w:rPr>
        <w:t xml:space="preserve">= 9.73, </w:t>
      </w:r>
      <w:r w:rsidR="00DA48DE" w:rsidRPr="0048230B">
        <w:rPr>
          <w:rFonts w:ascii="Times New Roman" w:eastAsia="Times New Roman" w:hAnsi="Times New Roman"/>
          <w:i/>
          <w:color w:val="FF0000"/>
        </w:rPr>
        <w:t xml:space="preserve">t </w:t>
      </w:r>
      <w:r w:rsidR="00DA48DE" w:rsidRPr="0048230B">
        <w:rPr>
          <w:rFonts w:ascii="Times New Roman" w:eastAsia="Times New Roman" w:hAnsi="Times New Roman"/>
          <w:color w:val="FF0000"/>
        </w:rPr>
        <w:t xml:space="preserve">(13) = .79, </w:t>
      </w:r>
      <w:r w:rsidR="00DA48DE" w:rsidRPr="0048230B">
        <w:rPr>
          <w:rFonts w:ascii="Times New Roman" w:eastAsia="Times New Roman" w:hAnsi="Times New Roman"/>
          <w:i/>
          <w:color w:val="FF0000"/>
        </w:rPr>
        <w:t>p</w:t>
      </w:r>
      <w:r w:rsidR="00DA48DE" w:rsidRPr="0048230B">
        <w:rPr>
          <w:rFonts w:ascii="Times New Roman" w:eastAsia="Times New Roman" w:hAnsi="Times New Roman"/>
          <w:color w:val="FF0000"/>
        </w:rPr>
        <w:t xml:space="preserve"> = .44</w:t>
      </w:r>
      <w:r w:rsidR="00EA6BD2" w:rsidRPr="0048230B">
        <w:rPr>
          <w:rFonts w:ascii="Times New Roman" w:eastAsia="Times New Roman" w:hAnsi="Times New Roman"/>
          <w:color w:val="FF0000"/>
        </w:rPr>
        <w:t>), whereas the ASD group performed worse with the placebo tint (</w:t>
      </w:r>
      <w:r w:rsidR="007A3AC3">
        <w:rPr>
          <w:rFonts w:ascii="Times New Roman" w:eastAsia="Times New Roman" w:hAnsi="Times New Roman"/>
          <w:color w:val="FF0000"/>
        </w:rPr>
        <w:t xml:space="preserve">ASD </w:t>
      </w:r>
      <w:r w:rsidR="00EA6BD2" w:rsidRPr="0048230B">
        <w:rPr>
          <w:rFonts w:ascii="Times New Roman" w:eastAsia="Times New Roman" w:hAnsi="Times New Roman"/>
          <w:color w:val="FF0000"/>
        </w:rPr>
        <w:t>M</w:t>
      </w:r>
      <w:r w:rsidR="007A3AC3" w:rsidRPr="007A3AC3">
        <w:rPr>
          <w:rFonts w:ascii="Times New Roman" w:eastAsia="Times New Roman" w:hAnsi="Times New Roman"/>
          <w:i/>
          <w:color w:val="FF0000"/>
          <w:vertAlign w:val="subscript"/>
        </w:rPr>
        <w:t>Placebo</w:t>
      </w:r>
      <w:r w:rsidR="00EA6BD2" w:rsidRPr="007A3AC3">
        <w:rPr>
          <w:rFonts w:ascii="Times New Roman" w:eastAsia="Times New Roman" w:hAnsi="Times New Roman"/>
          <w:i/>
          <w:color w:val="FF0000"/>
          <w:vertAlign w:val="subscript"/>
        </w:rPr>
        <w:t xml:space="preserve"> tint</w:t>
      </w:r>
      <w:r w:rsidR="00EA6BD2" w:rsidRPr="0048230B">
        <w:rPr>
          <w:rFonts w:ascii="Times New Roman" w:eastAsia="Times New Roman" w:hAnsi="Times New Roman"/>
          <w:color w:val="FF0000"/>
        </w:rPr>
        <w:t xml:space="preserve">= 41.84, </w:t>
      </w:r>
      <w:r w:rsidR="00EA6BD2" w:rsidRPr="0048230B">
        <w:rPr>
          <w:rFonts w:ascii="Times New Roman" w:eastAsia="Times New Roman" w:hAnsi="Times New Roman"/>
          <w:i/>
          <w:color w:val="FF0000"/>
        </w:rPr>
        <w:t>SD</w:t>
      </w:r>
      <w:r w:rsidR="00EA6BD2" w:rsidRPr="0048230B">
        <w:rPr>
          <w:rFonts w:ascii="Times New Roman" w:eastAsia="Times New Roman" w:hAnsi="Times New Roman"/>
          <w:color w:val="FF0000"/>
        </w:rPr>
        <w:t xml:space="preserve"> = 7.20) than using the chosen tint (</w:t>
      </w:r>
      <w:r w:rsidR="007A3AC3">
        <w:rPr>
          <w:rFonts w:ascii="Times New Roman" w:eastAsia="Times New Roman" w:hAnsi="Times New Roman"/>
          <w:color w:val="FF0000"/>
        </w:rPr>
        <w:t xml:space="preserve">ASD </w:t>
      </w:r>
      <w:r w:rsidR="00EA6BD2" w:rsidRPr="0048230B">
        <w:rPr>
          <w:rFonts w:ascii="Times New Roman" w:eastAsia="Times New Roman" w:hAnsi="Times New Roman"/>
          <w:i/>
          <w:color w:val="FF0000"/>
        </w:rPr>
        <w:t>M</w:t>
      </w:r>
      <w:r w:rsidR="00EA6BD2" w:rsidRPr="0048230B">
        <w:rPr>
          <w:rFonts w:ascii="Times New Roman" w:eastAsia="Times New Roman" w:hAnsi="Times New Roman"/>
          <w:i/>
          <w:color w:val="FF0000"/>
          <w:vertAlign w:val="subscript"/>
        </w:rPr>
        <w:t>chosen tin</w:t>
      </w:r>
      <w:r w:rsidR="00EA6BD2" w:rsidRPr="0048230B">
        <w:rPr>
          <w:rFonts w:ascii="Times New Roman" w:eastAsia="Times New Roman" w:hAnsi="Times New Roman"/>
          <w:color w:val="FF0000"/>
          <w:vertAlign w:val="subscript"/>
        </w:rPr>
        <w:t>t</w:t>
      </w:r>
      <w:r w:rsidR="00EA6BD2" w:rsidRPr="0048230B">
        <w:rPr>
          <w:rFonts w:ascii="Times New Roman" w:eastAsia="Times New Roman" w:hAnsi="Times New Roman"/>
          <w:color w:val="FF0000"/>
        </w:rPr>
        <w:t xml:space="preserve">= 46.53, SD= 6.69, </w:t>
      </w:r>
      <w:r w:rsidR="00DA48DE" w:rsidRPr="0048230B">
        <w:rPr>
          <w:rFonts w:ascii="Times New Roman" w:eastAsia="Times New Roman" w:hAnsi="Times New Roman"/>
          <w:color w:val="FF0000"/>
        </w:rPr>
        <w:t xml:space="preserve">, </w:t>
      </w:r>
      <w:r w:rsidR="00DA48DE" w:rsidRPr="0048230B">
        <w:rPr>
          <w:rFonts w:ascii="Times New Roman" w:eastAsia="Times New Roman" w:hAnsi="Times New Roman"/>
          <w:i/>
          <w:color w:val="FF0000"/>
        </w:rPr>
        <w:t xml:space="preserve">t </w:t>
      </w:r>
      <w:r w:rsidR="00DA48DE" w:rsidRPr="0048230B">
        <w:rPr>
          <w:rFonts w:ascii="Times New Roman" w:eastAsia="Times New Roman" w:hAnsi="Times New Roman"/>
          <w:color w:val="FF0000"/>
        </w:rPr>
        <w:t xml:space="preserve">(13) = 2.89, </w:t>
      </w:r>
      <w:r w:rsidR="00DA48DE" w:rsidRPr="0048230B">
        <w:rPr>
          <w:rFonts w:ascii="Times New Roman" w:eastAsia="Times New Roman" w:hAnsi="Times New Roman"/>
          <w:i/>
          <w:color w:val="FF0000"/>
        </w:rPr>
        <w:t>p</w:t>
      </w:r>
      <w:r w:rsidR="00DA48DE" w:rsidRPr="0048230B">
        <w:rPr>
          <w:rFonts w:ascii="Times New Roman" w:eastAsia="Times New Roman" w:hAnsi="Times New Roman"/>
          <w:color w:val="FF0000"/>
        </w:rPr>
        <w:t xml:space="preserve"> = .01)</w:t>
      </w:r>
      <w:r w:rsidR="0048230B" w:rsidRPr="0048230B">
        <w:rPr>
          <w:rFonts w:ascii="Times New Roman" w:eastAsia="Times New Roman" w:hAnsi="Times New Roman"/>
          <w:color w:val="FF0000"/>
        </w:rPr>
        <w:t>.</w:t>
      </w:r>
      <w:bookmarkEnd w:id="18"/>
      <w:r w:rsidR="00B634FB">
        <w:rPr>
          <w:rFonts w:ascii="Times New Roman" w:eastAsia="Times New Roman" w:hAnsi="Times New Roman"/>
          <w:color w:val="FF0000"/>
        </w:rPr>
        <w:t xml:space="preserve"> </w:t>
      </w:r>
      <w:r w:rsidR="00B84211">
        <w:rPr>
          <w:rFonts w:ascii="Times New Roman" w:eastAsia="Times New Roman" w:hAnsi="Times New Roman"/>
        </w:rPr>
        <w:t>This is illustrated in Figure 3</w:t>
      </w:r>
      <w:r w:rsidR="001D59B6" w:rsidRPr="0002654F">
        <w:rPr>
          <w:rFonts w:ascii="Times New Roman" w:eastAsia="Times New Roman" w:hAnsi="Times New Roman"/>
        </w:rPr>
        <w:t xml:space="preserve">. </w:t>
      </w:r>
    </w:p>
    <w:p w14:paraId="2E666219" w14:textId="77777777" w:rsidR="00A26C5D" w:rsidRPr="0002654F" w:rsidRDefault="00A26C5D" w:rsidP="001D59B6">
      <w:pPr>
        <w:spacing w:line="480" w:lineRule="auto"/>
        <w:jc w:val="both"/>
        <w:rPr>
          <w:rFonts w:ascii="Times New Roman" w:eastAsia="Times New Roman" w:hAnsi="Times New Roman"/>
        </w:rPr>
      </w:pPr>
    </w:p>
    <w:p w14:paraId="28CE249D" w14:textId="0555C3E4" w:rsidR="00A26C5D" w:rsidRPr="0002654F" w:rsidRDefault="00C323F2" w:rsidP="001D59B6">
      <w:pPr>
        <w:spacing w:line="480" w:lineRule="auto"/>
        <w:jc w:val="both"/>
        <w:rPr>
          <w:rFonts w:ascii="Times New Roman" w:eastAsia="Times New Roman" w:hAnsi="Times New Roman"/>
        </w:rPr>
      </w:pPr>
      <w:r w:rsidRPr="0002654F">
        <w:rPr>
          <w:rFonts w:ascii="Times New Roman" w:eastAsia="Times New Roman" w:hAnsi="Times New Roman"/>
        </w:rPr>
        <w:t>There was no significant difference in</w:t>
      </w:r>
      <w:r w:rsidR="00CF7CA1">
        <w:rPr>
          <w:rFonts w:ascii="Times New Roman" w:eastAsia="Times New Roman" w:hAnsi="Times New Roman"/>
        </w:rPr>
        <w:t xml:space="preserve"> the</w:t>
      </w:r>
      <w:r w:rsidRPr="0002654F">
        <w:rPr>
          <w:rFonts w:ascii="Times New Roman" w:eastAsia="Times New Roman" w:hAnsi="Times New Roman"/>
        </w:rPr>
        <w:t xml:space="preserve"> number of ASD children</w:t>
      </w:r>
      <w:r w:rsidR="00502258" w:rsidRPr="0002654F">
        <w:rPr>
          <w:rFonts w:ascii="Times New Roman" w:eastAsia="Times New Roman" w:hAnsi="Times New Roman"/>
        </w:rPr>
        <w:t xml:space="preserve"> (9)</w:t>
      </w:r>
      <w:r w:rsidRPr="0002654F">
        <w:rPr>
          <w:rFonts w:ascii="Times New Roman" w:eastAsia="Times New Roman" w:hAnsi="Times New Roman"/>
        </w:rPr>
        <w:t xml:space="preserve"> compared to typically developing children</w:t>
      </w:r>
      <w:r w:rsidR="009626FD" w:rsidRPr="0002654F">
        <w:rPr>
          <w:rFonts w:ascii="Times New Roman" w:eastAsia="Times New Roman" w:hAnsi="Times New Roman"/>
        </w:rPr>
        <w:t xml:space="preserve"> (5)</w:t>
      </w:r>
      <w:r w:rsidRPr="0002654F">
        <w:rPr>
          <w:rFonts w:ascii="Times New Roman" w:eastAsia="Times New Roman" w:hAnsi="Times New Roman"/>
        </w:rPr>
        <w:t>, who showed</w:t>
      </w:r>
      <w:r w:rsidR="00584CFB" w:rsidRPr="0002654F">
        <w:rPr>
          <w:rFonts w:ascii="Times New Roman" w:eastAsia="Times New Roman" w:hAnsi="Times New Roman"/>
        </w:rPr>
        <w:t xml:space="preserve"> more than 5%</w:t>
      </w:r>
      <w:r w:rsidRPr="0002654F">
        <w:rPr>
          <w:rFonts w:ascii="Times New Roman" w:eastAsia="Times New Roman" w:hAnsi="Times New Roman"/>
        </w:rPr>
        <w:t xml:space="preserve"> improvement with their chosen filters </w:t>
      </w:r>
      <w:r w:rsidRPr="00D81152">
        <w:rPr>
          <w:rFonts w:ascii="Times New Roman" w:eastAsia="Times New Roman" w:hAnsi="Times New Roman"/>
          <w:i/>
        </w:rPr>
        <w:t xml:space="preserve">χ2 </w:t>
      </w:r>
      <w:r w:rsidRPr="0002654F">
        <w:rPr>
          <w:rFonts w:ascii="Times New Roman" w:eastAsia="Times New Roman" w:hAnsi="Times New Roman"/>
        </w:rPr>
        <w:t xml:space="preserve">= 3.59; </w:t>
      </w:r>
      <w:r w:rsidRPr="00D81152">
        <w:rPr>
          <w:rFonts w:ascii="Times New Roman" w:eastAsia="Times New Roman" w:hAnsi="Times New Roman"/>
          <w:i/>
        </w:rPr>
        <w:t>df</w:t>
      </w:r>
      <w:r w:rsidRPr="0002654F">
        <w:rPr>
          <w:rFonts w:ascii="Times New Roman" w:eastAsia="Times New Roman" w:hAnsi="Times New Roman"/>
        </w:rPr>
        <w:t>=1,</w:t>
      </w:r>
      <w:r w:rsidRPr="00D81152">
        <w:rPr>
          <w:rFonts w:ascii="Times New Roman" w:eastAsia="Times New Roman" w:hAnsi="Times New Roman"/>
          <w:i/>
        </w:rPr>
        <w:t xml:space="preserve"> p</w:t>
      </w:r>
      <w:r w:rsidRPr="0002654F">
        <w:rPr>
          <w:rFonts w:ascii="Times New Roman" w:eastAsia="Times New Roman" w:hAnsi="Times New Roman"/>
        </w:rPr>
        <w:t xml:space="preserve"> = .05, although </w:t>
      </w:r>
      <w:r w:rsidR="00A26C5D" w:rsidRPr="0002654F">
        <w:rPr>
          <w:rFonts w:ascii="Times New Roman" w:eastAsia="Times New Roman" w:hAnsi="Times New Roman"/>
        </w:rPr>
        <w:t xml:space="preserve">the magnitude of improvement </w:t>
      </w:r>
      <w:r w:rsidR="00727263">
        <w:rPr>
          <w:rFonts w:ascii="Times New Roman" w:eastAsia="Times New Roman" w:hAnsi="Times New Roman"/>
        </w:rPr>
        <w:t>was</w:t>
      </w:r>
      <w:r w:rsidR="00727263" w:rsidRPr="0002654F">
        <w:rPr>
          <w:rFonts w:ascii="Times New Roman" w:eastAsia="Times New Roman" w:hAnsi="Times New Roman"/>
        </w:rPr>
        <w:t xml:space="preserve"> </w:t>
      </w:r>
      <w:r w:rsidR="00A26C5D" w:rsidRPr="0002654F">
        <w:rPr>
          <w:rFonts w:ascii="Times New Roman" w:eastAsia="Times New Roman" w:hAnsi="Times New Roman"/>
        </w:rPr>
        <w:t xml:space="preserve">greater for the ASD group (ASD: </w:t>
      </w:r>
      <w:r w:rsidR="00A26C5D" w:rsidRPr="00D81152">
        <w:rPr>
          <w:rFonts w:ascii="Times New Roman" w:eastAsia="Times New Roman" w:hAnsi="Times New Roman"/>
          <w:i/>
        </w:rPr>
        <w:t>M</w:t>
      </w:r>
      <w:r w:rsidR="00A26C5D" w:rsidRPr="0002654F">
        <w:rPr>
          <w:rFonts w:ascii="Times New Roman" w:eastAsia="Times New Roman" w:hAnsi="Times New Roman"/>
        </w:rPr>
        <w:t xml:space="preserve">= 26.07% </w:t>
      </w:r>
      <w:r w:rsidR="00A26C5D" w:rsidRPr="00D81152">
        <w:rPr>
          <w:rFonts w:ascii="Times New Roman" w:eastAsia="Times New Roman" w:hAnsi="Times New Roman"/>
          <w:i/>
        </w:rPr>
        <w:t xml:space="preserve">SD </w:t>
      </w:r>
      <w:r w:rsidR="00A26C5D" w:rsidRPr="0002654F">
        <w:rPr>
          <w:rFonts w:ascii="Times New Roman" w:eastAsia="Times New Roman" w:hAnsi="Times New Roman"/>
        </w:rPr>
        <w:t xml:space="preserve">=12.14, </w:t>
      </w:r>
      <w:r w:rsidR="00E625B8">
        <w:rPr>
          <w:rFonts w:ascii="Times New Roman" w:eastAsia="Times New Roman" w:hAnsi="Times New Roman"/>
        </w:rPr>
        <w:t xml:space="preserve">TD </w:t>
      </w:r>
      <w:r w:rsidR="00A26C5D" w:rsidRPr="00D81152">
        <w:rPr>
          <w:rFonts w:ascii="Times New Roman" w:eastAsia="Times New Roman" w:hAnsi="Times New Roman"/>
          <w:i/>
        </w:rPr>
        <w:t>M</w:t>
      </w:r>
      <w:r w:rsidR="00A26C5D" w:rsidRPr="0002654F">
        <w:rPr>
          <w:rFonts w:ascii="Times New Roman" w:eastAsia="Times New Roman" w:hAnsi="Times New Roman"/>
        </w:rPr>
        <w:t xml:space="preserve">= 16.42% </w:t>
      </w:r>
      <w:r w:rsidR="00A26C5D" w:rsidRPr="00D81152">
        <w:rPr>
          <w:rFonts w:ascii="Times New Roman" w:eastAsia="Times New Roman" w:hAnsi="Times New Roman"/>
          <w:i/>
        </w:rPr>
        <w:t>SD</w:t>
      </w:r>
      <w:r w:rsidR="00A26C5D" w:rsidRPr="0002654F">
        <w:rPr>
          <w:rFonts w:ascii="Times New Roman" w:eastAsia="Times New Roman" w:hAnsi="Times New Roman"/>
        </w:rPr>
        <w:t xml:space="preserve"> =8.60).</w:t>
      </w:r>
    </w:p>
    <w:p w14:paraId="075F521C" w14:textId="77777777" w:rsidR="001D59B6" w:rsidRPr="0002654F" w:rsidRDefault="001D59B6" w:rsidP="001D59B6">
      <w:pPr>
        <w:spacing w:line="480" w:lineRule="auto"/>
        <w:jc w:val="both"/>
        <w:rPr>
          <w:rFonts w:ascii="Times New Roman" w:eastAsia="Times New Roman" w:hAnsi="Times New Roman"/>
          <w:u w:val="single"/>
        </w:rPr>
      </w:pPr>
    </w:p>
    <w:p w14:paraId="6EDDC30D" w14:textId="32A40E74" w:rsidR="001D59B6" w:rsidRPr="0002654F" w:rsidRDefault="001D59B6" w:rsidP="001D59B6">
      <w:pPr>
        <w:spacing w:line="480" w:lineRule="auto"/>
        <w:jc w:val="both"/>
        <w:rPr>
          <w:rFonts w:ascii="Times New Roman" w:eastAsia="Times New Roman" w:hAnsi="Times New Roman"/>
          <w:i/>
        </w:rPr>
      </w:pPr>
      <w:r w:rsidRPr="0002654F">
        <w:rPr>
          <w:rFonts w:ascii="Times New Roman" w:eastAsia="Times New Roman" w:hAnsi="Times New Roman"/>
          <w:i/>
        </w:rPr>
        <w:t xml:space="preserve">Predictors of Performance with chosen and placebo </w:t>
      </w:r>
      <w:r w:rsidR="00E625B8">
        <w:rPr>
          <w:rFonts w:ascii="Times New Roman" w:eastAsia="Times New Roman" w:hAnsi="Times New Roman"/>
          <w:i/>
        </w:rPr>
        <w:t>tint</w:t>
      </w:r>
      <w:r w:rsidRPr="0002654F">
        <w:rPr>
          <w:rFonts w:ascii="Times New Roman" w:eastAsia="Times New Roman" w:hAnsi="Times New Roman"/>
          <w:i/>
        </w:rPr>
        <w:t>s</w:t>
      </w:r>
    </w:p>
    <w:p w14:paraId="4C90C37B" w14:textId="56F21E11" w:rsidR="001D59B6" w:rsidRPr="0002654F" w:rsidRDefault="001D59B6" w:rsidP="001D59B6">
      <w:pPr>
        <w:spacing w:line="480" w:lineRule="auto"/>
        <w:jc w:val="both"/>
        <w:rPr>
          <w:rFonts w:ascii="Times New Roman" w:eastAsia="Times New Roman" w:hAnsi="Times New Roman"/>
        </w:rPr>
      </w:pPr>
      <w:r w:rsidRPr="0002654F">
        <w:rPr>
          <w:rFonts w:ascii="Times New Roman" w:eastAsia="Times New Roman" w:hAnsi="Times New Roman"/>
        </w:rPr>
        <w:t xml:space="preserve">Pearson correlations were carried out to test the relationships between the four different sensory </w:t>
      </w:r>
      <w:r w:rsidR="00D64CF6" w:rsidRPr="0002654F">
        <w:rPr>
          <w:rFonts w:ascii="Times New Roman" w:eastAsia="Times New Roman" w:hAnsi="Times New Roman"/>
        </w:rPr>
        <w:t xml:space="preserve">quadrants of the sensory profile (Dunn et al., 2009), </w:t>
      </w:r>
      <w:r w:rsidRPr="0002654F">
        <w:rPr>
          <w:rFonts w:ascii="Times New Roman" w:eastAsia="Times New Roman" w:hAnsi="Times New Roman"/>
        </w:rPr>
        <w:t xml:space="preserve">and the performance with the </w:t>
      </w:r>
      <w:r w:rsidR="00890BE1" w:rsidRPr="0002654F">
        <w:rPr>
          <w:rFonts w:ascii="Times New Roman" w:eastAsia="Times New Roman" w:hAnsi="Times New Roman"/>
        </w:rPr>
        <w:t xml:space="preserve">two filters </w:t>
      </w:r>
      <w:r w:rsidRPr="0002654F">
        <w:rPr>
          <w:rFonts w:ascii="Times New Roman" w:eastAsia="Times New Roman" w:hAnsi="Times New Roman"/>
        </w:rPr>
        <w:t>for each group.  Only sensory seeking had a significant relationship with performance for the emotion evaluation test. For the ASD group those higher on sensory seeking showed poorer performance both with the chosen (</w:t>
      </w:r>
      <w:r w:rsidRPr="0002654F">
        <w:rPr>
          <w:rFonts w:ascii="Times New Roman" w:eastAsia="Times New Roman" w:hAnsi="Times New Roman"/>
          <w:i/>
        </w:rPr>
        <w:t>r</w:t>
      </w:r>
      <w:r w:rsidRPr="0002654F">
        <w:rPr>
          <w:rFonts w:ascii="Times New Roman" w:eastAsia="Times New Roman" w:hAnsi="Times New Roman"/>
        </w:rPr>
        <w:t xml:space="preserve"> =-.72, </w:t>
      </w:r>
      <w:r w:rsidRPr="0002654F">
        <w:rPr>
          <w:rFonts w:ascii="Times New Roman" w:eastAsia="Times New Roman" w:hAnsi="Times New Roman"/>
          <w:i/>
        </w:rPr>
        <w:t>p</w:t>
      </w:r>
      <w:r w:rsidRPr="0002654F">
        <w:rPr>
          <w:rFonts w:ascii="Times New Roman" w:eastAsia="Times New Roman" w:hAnsi="Times New Roman"/>
        </w:rPr>
        <w:t xml:space="preserve"> = .01) and placebo</w:t>
      </w:r>
      <w:r w:rsidR="0049000B">
        <w:rPr>
          <w:rFonts w:ascii="Times New Roman" w:eastAsia="Times New Roman" w:hAnsi="Times New Roman"/>
        </w:rPr>
        <w:t xml:space="preserve"> </w:t>
      </w:r>
      <w:r w:rsidRPr="0002654F">
        <w:rPr>
          <w:rFonts w:ascii="Times New Roman" w:eastAsia="Times New Roman" w:hAnsi="Times New Roman"/>
        </w:rPr>
        <w:t>(</w:t>
      </w:r>
      <w:r w:rsidRPr="0002654F">
        <w:rPr>
          <w:rFonts w:ascii="Times New Roman" w:eastAsia="Times New Roman" w:hAnsi="Times New Roman"/>
          <w:i/>
        </w:rPr>
        <w:t>r</w:t>
      </w:r>
      <w:r w:rsidRPr="0002654F">
        <w:rPr>
          <w:rFonts w:ascii="Times New Roman" w:eastAsia="Times New Roman" w:hAnsi="Times New Roman"/>
        </w:rPr>
        <w:t xml:space="preserve"> = -.61, </w:t>
      </w:r>
      <w:r w:rsidRPr="0002654F">
        <w:rPr>
          <w:rFonts w:ascii="Times New Roman" w:eastAsia="Times New Roman" w:hAnsi="Times New Roman"/>
          <w:i/>
        </w:rPr>
        <w:t>p</w:t>
      </w:r>
      <w:r w:rsidRPr="0002654F">
        <w:rPr>
          <w:rFonts w:ascii="Times New Roman" w:eastAsia="Times New Roman" w:hAnsi="Times New Roman"/>
        </w:rPr>
        <w:t xml:space="preserve"> = .04) filter for the Emotion </w:t>
      </w:r>
      <w:r w:rsidR="00647CE5" w:rsidRPr="0002654F">
        <w:rPr>
          <w:rFonts w:ascii="Times New Roman" w:eastAsia="Times New Roman" w:hAnsi="Times New Roman"/>
        </w:rPr>
        <w:t>E</w:t>
      </w:r>
      <w:r w:rsidRPr="0002654F">
        <w:rPr>
          <w:rFonts w:ascii="Times New Roman" w:eastAsia="Times New Roman" w:hAnsi="Times New Roman"/>
        </w:rPr>
        <w:t xml:space="preserve">valuation </w:t>
      </w:r>
      <w:r w:rsidR="00647CE5" w:rsidRPr="0002654F">
        <w:rPr>
          <w:rFonts w:ascii="Times New Roman" w:eastAsia="Times New Roman" w:hAnsi="Times New Roman"/>
        </w:rPr>
        <w:t>T</w:t>
      </w:r>
      <w:r w:rsidRPr="0002654F">
        <w:rPr>
          <w:rFonts w:ascii="Times New Roman" w:eastAsia="Times New Roman" w:hAnsi="Times New Roman"/>
        </w:rPr>
        <w:t>est</w:t>
      </w:r>
      <w:r w:rsidR="00A77B4F" w:rsidRPr="0002654F">
        <w:rPr>
          <w:rFonts w:ascii="Times New Roman" w:eastAsia="Times New Roman" w:hAnsi="Times New Roman"/>
        </w:rPr>
        <w:t>. For the</w:t>
      </w:r>
      <w:r w:rsidRPr="0002654F">
        <w:rPr>
          <w:rFonts w:ascii="Times New Roman" w:eastAsia="Times New Roman" w:hAnsi="Times New Roman"/>
        </w:rPr>
        <w:t xml:space="preserve"> </w:t>
      </w:r>
      <w:r w:rsidR="00E625B8">
        <w:rPr>
          <w:rFonts w:ascii="Times New Roman" w:eastAsia="Times New Roman" w:hAnsi="Times New Roman"/>
        </w:rPr>
        <w:t xml:space="preserve">TD children </w:t>
      </w:r>
      <w:r w:rsidRPr="0002654F">
        <w:rPr>
          <w:rFonts w:ascii="Times New Roman" w:eastAsia="Times New Roman" w:hAnsi="Times New Roman"/>
        </w:rPr>
        <w:t>this was only significant for the placebo condition (</w:t>
      </w:r>
      <w:r w:rsidRPr="0002654F">
        <w:rPr>
          <w:rFonts w:ascii="Times New Roman" w:eastAsia="Times New Roman" w:hAnsi="Times New Roman"/>
          <w:i/>
        </w:rPr>
        <w:t>r</w:t>
      </w:r>
      <w:r w:rsidRPr="0002654F">
        <w:rPr>
          <w:rFonts w:ascii="Times New Roman" w:eastAsia="Times New Roman" w:hAnsi="Times New Roman"/>
        </w:rPr>
        <w:t xml:space="preserve"> =-.62, </w:t>
      </w:r>
      <w:r w:rsidRPr="0002654F">
        <w:rPr>
          <w:rFonts w:ascii="Times New Roman" w:eastAsia="Times New Roman" w:hAnsi="Times New Roman"/>
          <w:i/>
        </w:rPr>
        <w:t>p</w:t>
      </w:r>
      <w:r w:rsidRPr="0002654F">
        <w:rPr>
          <w:rFonts w:ascii="Times New Roman" w:eastAsia="Times New Roman" w:hAnsi="Times New Roman"/>
        </w:rPr>
        <w:t xml:space="preserve"> = .02). There were no other significant correlations</w:t>
      </w:r>
      <w:r w:rsidR="00A77B4F" w:rsidRPr="0002654F">
        <w:rPr>
          <w:rFonts w:ascii="Times New Roman" w:eastAsia="Times New Roman" w:hAnsi="Times New Roman"/>
        </w:rPr>
        <w:t xml:space="preserve"> </w:t>
      </w:r>
      <w:r w:rsidR="002D5DF0" w:rsidRPr="0002654F">
        <w:rPr>
          <w:rFonts w:ascii="Times New Roman" w:eastAsia="Times New Roman" w:hAnsi="Times New Roman"/>
        </w:rPr>
        <w:t>between</w:t>
      </w:r>
      <w:r w:rsidR="00A77B4F" w:rsidRPr="0002654F">
        <w:rPr>
          <w:rFonts w:ascii="Times New Roman" w:eastAsia="Times New Roman" w:hAnsi="Times New Roman"/>
        </w:rPr>
        <w:t xml:space="preserve"> the other three sensory measures (Sensory avoidance, low registration and sensory </w:t>
      </w:r>
      <w:r w:rsidR="002D5DF0" w:rsidRPr="0002654F">
        <w:rPr>
          <w:rFonts w:ascii="Times New Roman" w:eastAsia="Times New Roman" w:hAnsi="Times New Roman"/>
        </w:rPr>
        <w:t>sensitivity and performance with and without the chosen tint</w:t>
      </w:r>
      <w:r w:rsidR="00A77B4F" w:rsidRPr="0002654F">
        <w:rPr>
          <w:rFonts w:ascii="Times New Roman" w:eastAsia="Times New Roman" w:hAnsi="Times New Roman"/>
        </w:rPr>
        <w:t xml:space="preserve">: </w:t>
      </w:r>
      <w:r w:rsidRPr="0002654F">
        <w:rPr>
          <w:rFonts w:ascii="Times New Roman" w:eastAsia="Times New Roman" w:hAnsi="Times New Roman"/>
        </w:rPr>
        <w:t xml:space="preserve"> </w:t>
      </w:r>
      <w:bookmarkStart w:id="19" w:name="_Hlk516861729"/>
      <w:r w:rsidRPr="0002654F">
        <w:rPr>
          <w:rFonts w:ascii="Times New Roman" w:eastAsia="Times New Roman" w:hAnsi="Times New Roman"/>
          <w:i/>
        </w:rPr>
        <w:t>r &lt; .</w:t>
      </w:r>
      <w:r w:rsidRPr="0002654F">
        <w:rPr>
          <w:rFonts w:ascii="Times New Roman" w:eastAsia="Times New Roman" w:hAnsi="Times New Roman"/>
        </w:rPr>
        <w:t>04,</w:t>
      </w:r>
      <w:r w:rsidRPr="0002654F">
        <w:rPr>
          <w:rFonts w:ascii="Times New Roman" w:eastAsia="Times New Roman" w:hAnsi="Times New Roman"/>
          <w:i/>
        </w:rPr>
        <w:t xml:space="preserve"> p &lt;</w:t>
      </w:r>
      <w:r w:rsidRPr="0002654F">
        <w:rPr>
          <w:rFonts w:ascii="Times New Roman" w:eastAsia="Times New Roman" w:hAnsi="Times New Roman"/>
        </w:rPr>
        <w:t xml:space="preserve">.77).  </w:t>
      </w:r>
      <w:bookmarkEnd w:id="19"/>
      <w:r w:rsidR="002D5DF0" w:rsidRPr="0002654F">
        <w:rPr>
          <w:rFonts w:ascii="Times New Roman" w:eastAsia="Times New Roman" w:hAnsi="Times New Roman"/>
        </w:rPr>
        <w:t>Furthermore, f</w:t>
      </w:r>
      <w:r w:rsidRPr="0002654F">
        <w:rPr>
          <w:rFonts w:ascii="Times New Roman" w:eastAsia="Times New Roman" w:hAnsi="Times New Roman"/>
        </w:rPr>
        <w:t xml:space="preserve">or the </w:t>
      </w:r>
      <w:r w:rsidR="00647CE5" w:rsidRPr="0002654F">
        <w:rPr>
          <w:rFonts w:ascii="Times New Roman" w:eastAsia="Times New Roman" w:hAnsi="Times New Roman"/>
        </w:rPr>
        <w:t>Social Inference</w:t>
      </w:r>
      <w:r w:rsidR="00D520BC">
        <w:rPr>
          <w:rFonts w:ascii="Times New Roman" w:eastAsia="Times New Roman" w:hAnsi="Times New Roman"/>
        </w:rPr>
        <w:t>-Minimal</w:t>
      </w:r>
      <w:r w:rsidR="00647CE5" w:rsidRPr="0002654F">
        <w:rPr>
          <w:rFonts w:ascii="Times New Roman" w:eastAsia="Times New Roman" w:hAnsi="Times New Roman"/>
        </w:rPr>
        <w:t xml:space="preserve"> Test</w:t>
      </w:r>
      <w:r w:rsidRPr="0002654F">
        <w:rPr>
          <w:rFonts w:ascii="Times New Roman" w:eastAsia="Times New Roman" w:hAnsi="Times New Roman"/>
        </w:rPr>
        <w:t xml:space="preserve">, </w:t>
      </w:r>
      <w:r w:rsidRPr="0002654F">
        <w:rPr>
          <w:rFonts w:ascii="Times New Roman" w:eastAsia="Times New Roman" w:hAnsi="Times New Roman"/>
        </w:rPr>
        <w:lastRenderedPageBreak/>
        <w:t xml:space="preserve">none of the sensory measures </w:t>
      </w:r>
      <w:r w:rsidR="00727263">
        <w:rPr>
          <w:rFonts w:ascii="Times New Roman" w:eastAsia="Times New Roman" w:hAnsi="Times New Roman"/>
        </w:rPr>
        <w:t>was</w:t>
      </w:r>
      <w:r w:rsidR="00727263" w:rsidRPr="0002654F">
        <w:rPr>
          <w:rFonts w:ascii="Times New Roman" w:eastAsia="Times New Roman" w:hAnsi="Times New Roman"/>
        </w:rPr>
        <w:t xml:space="preserve"> </w:t>
      </w:r>
      <w:r w:rsidRPr="0002654F">
        <w:rPr>
          <w:rFonts w:ascii="Times New Roman" w:eastAsia="Times New Roman" w:hAnsi="Times New Roman"/>
        </w:rPr>
        <w:t xml:space="preserve">found to correlate with performance </w:t>
      </w:r>
      <w:r w:rsidR="00093E6E" w:rsidRPr="0002654F">
        <w:rPr>
          <w:rFonts w:ascii="Times New Roman" w:eastAsia="Times New Roman" w:hAnsi="Times New Roman"/>
        </w:rPr>
        <w:t xml:space="preserve">in identifying sarcasm </w:t>
      </w:r>
      <w:r w:rsidRPr="0002654F">
        <w:rPr>
          <w:rFonts w:ascii="Times New Roman" w:eastAsia="Times New Roman" w:hAnsi="Times New Roman"/>
        </w:rPr>
        <w:t>with the chosen and placebo</w:t>
      </w:r>
      <w:r w:rsidR="00D77871">
        <w:rPr>
          <w:rFonts w:ascii="Times New Roman" w:eastAsia="Times New Roman" w:hAnsi="Times New Roman"/>
        </w:rPr>
        <w:t xml:space="preserve"> </w:t>
      </w:r>
      <w:r w:rsidR="00E625B8">
        <w:rPr>
          <w:rFonts w:ascii="Times New Roman" w:eastAsia="Times New Roman" w:hAnsi="Times New Roman"/>
        </w:rPr>
        <w:t>tint</w:t>
      </w:r>
      <w:r w:rsidRPr="0002654F">
        <w:rPr>
          <w:rFonts w:ascii="Times New Roman" w:eastAsia="Times New Roman" w:hAnsi="Times New Roman"/>
        </w:rPr>
        <w:t xml:space="preserve"> for either group (</w:t>
      </w:r>
      <w:r w:rsidRPr="0002654F">
        <w:rPr>
          <w:rFonts w:ascii="Times New Roman" w:eastAsia="Times New Roman" w:hAnsi="Times New Roman"/>
          <w:i/>
        </w:rPr>
        <w:t>r</w:t>
      </w:r>
      <w:r w:rsidRPr="0002654F">
        <w:rPr>
          <w:rFonts w:ascii="Times New Roman" w:eastAsia="Times New Roman" w:hAnsi="Times New Roman"/>
        </w:rPr>
        <w:t xml:space="preserve"> </w:t>
      </w:r>
      <w:r w:rsidRPr="0002654F">
        <w:rPr>
          <w:rFonts w:ascii="Times New Roman" w:eastAsia="Times New Roman" w:hAnsi="Times New Roman"/>
          <w:i/>
        </w:rPr>
        <w:t>&lt; .</w:t>
      </w:r>
      <w:r w:rsidRPr="0002654F">
        <w:rPr>
          <w:rFonts w:ascii="Times New Roman" w:eastAsia="Times New Roman" w:hAnsi="Times New Roman"/>
        </w:rPr>
        <w:t>04,</w:t>
      </w:r>
      <w:r w:rsidRPr="0002654F">
        <w:rPr>
          <w:rFonts w:ascii="Times New Roman" w:eastAsia="Times New Roman" w:hAnsi="Times New Roman"/>
          <w:i/>
        </w:rPr>
        <w:t xml:space="preserve"> p &lt;</w:t>
      </w:r>
      <w:r w:rsidRPr="0002654F">
        <w:rPr>
          <w:rFonts w:ascii="Times New Roman" w:eastAsia="Times New Roman" w:hAnsi="Times New Roman"/>
        </w:rPr>
        <w:t>.77).</w:t>
      </w:r>
    </w:p>
    <w:p w14:paraId="68A825F7" w14:textId="77777777" w:rsidR="001D59B6" w:rsidRPr="0002654F" w:rsidRDefault="001D59B6" w:rsidP="00621A04">
      <w:pPr>
        <w:spacing w:line="480" w:lineRule="auto"/>
        <w:rPr>
          <w:rFonts w:ascii="Times New Roman" w:hAnsi="Times New Roman"/>
          <w:b/>
          <w:bCs/>
        </w:rPr>
      </w:pPr>
    </w:p>
    <w:p w14:paraId="15C55E3B" w14:textId="77777777" w:rsidR="00C07739" w:rsidRPr="0002654F" w:rsidRDefault="00B77CEA" w:rsidP="00E7187C">
      <w:pPr>
        <w:spacing w:line="480" w:lineRule="auto"/>
        <w:jc w:val="center"/>
        <w:rPr>
          <w:rFonts w:ascii="Times New Roman" w:hAnsi="Times New Roman"/>
          <w:b/>
        </w:rPr>
      </w:pPr>
      <w:r w:rsidRPr="0002654F">
        <w:rPr>
          <w:rFonts w:ascii="Times New Roman" w:hAnsi="Times New Roman"/>
          <w:b/>
        </w:rPr>
        <w:t>Discussion</w:t>
      </w:r>
    </w:p>
    <w:p w14:paraId="4FBCCDAE" w14:textId="2AA898C4" w:rsidR="0064067A" w:rsidRPr="0002654F" w:rsidRDefault="008752EF" w:rsidP="00E375D7">
      <w:pPr>
        <w:spacing w:line="480" w:lineRule="auto"/>
        <w:jc w:val="both"/>
        <w:rPr>
          <w:rFonts w:ascii="Times New Roman" w:hAnsi="Times New Roman"/>
        </w:rPr>
      </w:pPr>
      <w:r w:rsidRPr="0002654F">
        <w:rPr>
          <w:rFonts w:ascii="Times New Roman" w:hAnsi="Times New Roman"/>
        </w:rPr>
        <w:t xml:space="preserve">The current study aimed to establish whether coloured filters would improve </w:t>
      </w:r>
      <w:r w:rsidR="00EA1085" w:rsidRPr="0002654F">
        <w:rPr>
          <w:rFonts w:ascii="Times New Roman" w:hAnsi="Times New Roman"/>
        </w:rPr>
        <w:t>the recognition of emotion by individuals with</w:t>
      </w:r>
      <w:r w:rsidRPr="0002654F">
        <w:rPr>
          <w:rFonts w:ascii="Times New Roman" w:hAnsi="Times New Roman"/>
        </w:rPr>
        <w:t xml:space="preserve"> ASD. Emotion recognition was measured with two tasks (</w:t>
      </w:r>
      <w:r w:rsidR="008431B2" w:rsidRPr="0002654F">
        <w:rPr>
          <w:rFonts w:ascii="Times New Roman" w:hAnsi="Times New Roman"/>
        </w:rPr>
        <w:t>Emotion Evaluation Test and the Social Inference</w:t>
      </w:r>
      <w:r w:rsidR="00D520BC">
        <w:rPr>
          <w:rFonts w:ascii="Times New Roman" w:hAnsi="Times New Roman"/>
        </w:rPr>
        <w:t>-Minimal</w:t>
      </w:r>
      <w:r w:rsidR="008431B2" w:rsidRPr="0002654F">
        <w:rPr>
          <w:rFonts w:ascii="Times New Roman" w:hAnsi="Times New Roman"/>
        </w:rPr>
        <w:t xml:space="preserve"> Test; McDonald et al., 2003</w:t>
      </w:r>
      <w:r w:rsidRPr="0002654F">
        <w:rPr>
          <w:rFonts w:ascii="Times New Roman" w:hAnsi="Times New Roman"/>
        </w:rPr>
        <w:t>)</w:t>
      </w:r>
      <w:r w:rsidR="00645B87">
        <w:rPr>
          <w:rFonts w:ascii="Times New Roman" w:hAnsi="Times New Roman"/>
        </w:rPr>
        <w:t>. T</w:t>
      </w:r>
      <w:r w:rsidRPr="0002654F">
        <w:rPr>
          <w:rFonts w:ascii="Times New Roman" w:hAnsi="Times New Roman"/>
        </w:rPr>
        <w:t>he performance of those with ASD and controls was assessed whil</w:t>
      </w:r>
      <w:r w:rsidR="007C1987" w:rsidRPr="0002654F">
        <w:rPr>
          <w:rFonts w:ascii="Times New Roman" w:hAnsi="Times New Roman"/>
        </w:rPr>
        <w:t>e</w:t>
      </w:r>
      <w:r w:rsidRPr="0002654F">
        <w:rPr>
          <w:rFonts w:ascii="Times New Roman" w:hAnsi="Times New Roman"/>
        </w:rPr>
        <w:t xml:space="preserve"> wearing </w:t>
      </w:r>
      <w:r w:rsidR="002224B0" w:rsidRPr="0002654F">
        <w:rPr>
          <w:rFonts w:ascii="Times New Roman" w:hAnsi="Times New Roman"/>
        </w:rPr>
        <w:t xml:space="preserve">spectacles </w:t>
      </w:r>
      <w:r w:rsidRPr="0002654F">
        <w:rPr>
          <w:rFonts w:ascii="Times New Roman" w:hAnsi="Times New Roman"/>
        </w:rPr>
        <w:t xml:space="preserve">with </w:t>
      </w:r>
      <w:r w:rsidR="00645B87">
        <w:rPr>
          <w:rFonts w:ascii="Times New Roman" w:hAnsi="Times New Roman"/>
        </w:rPr>
        <w:t xml:space="preserve">coloured </w:t>
      </w:r>
      <w:r w:rsidRPr="0002654F">
        <w:rPr>
          <w:rFonts w:ascii="Times New Roman" w:hAnsi="Times New Roman"/>
        </w:rPr>
        <w:t>lenses</w:t>
      </w:r>
      <w:r w:rsidR="00645B87">
        <w:rPr>
          <w:rFonts w:ascii="Times New Roman" w:hAnsi="Times New Roman"/>
        </w:rPr>
        <w:t>. The lenses</w:t>
      </w:r>
      <w:r w:rsidRPr="0002654F">
        <w:rPr>
          <w:rFonts w:ascii="Times New Roman" w:hAnsi="Times New Roman"/>
        </w:rPr>
        <w:t xml:space="preserve"> </w:t>
      </w:r>
      <w:r w:rsidR="00645B87">
        <w:rPr>
          <w:rFonts w:ascii="Times New Roman" w:hAnsi="Times New Roman"/>
        </w:rPr>
        <w:t>provided</w:t>
      </w:r>
      <w:r w:rsidR="008F7582" w:rsidRPr="0002654F">
        <w:rPr>
          <w:rFonts w:ascii="Times New Roman" w:hAnsi="Times New Roman"/>
        </w:rPr>
        <w:t xml:space="preserve"> light </w:t>
      </w:r>
      <w:r w:rsidR="00727263" w:rsidRPr="00C54CCB">
        <w:rPr>
          <w:rFonts w:ascii="Times New Roman" w:hAnsi="Times New Roman"/>
          <w:color w:val="FF0000"/>
        </w:rPr>
        <w:t xml:space="preserve">of a chromaticity </w:t>
      </w:r>
      <w:r w:rsidRPr="0002654F">
        <w:rPr>
          <w:rFonts w:ascii="Times New Roman" w:hAnsi="Times New Roman"/>
        </w:rPr>
        <w:t xml:space="preserve">that had </w:t>
      </w:r>
      <w:r w:rsidR="00EA1085" w:rsidRPr="0002654F">
        <w:rPr>
          <w:rFonts w:ascii="Times New Roman" w:hAnsi="Times New Roman"/>
        </w:rPr>
        <w:t xml:space="preserve">earlier </w:t>
      </w:r>
      <w:r w:rsidRPr="0002654F">
        <w:rPr>
          <w:rFonts w:ascii="Times New Roman" w:hAnsi="Times New Roman"/>
        </w:rPr>
        <w:t xml:space="preserve">been chosen to improve </w:t>
      </w:r>
      <w:r w:rsidR="00535673" w:rsidRPr="0002654F">
        <w:rPr>
          <w:rFonts w:ascii="Times New Roman" w:hAnsi="Times New Roman"/>
        </w:rPr>
        <w:t xml:space="preserve">clarity of text </w:t>
      </w:r>
      <w:r w:rsidRPr="0002654F">
        <w:rPr>
          <w:rFonts w:ascii="Times New Roman" w:hAnsi="Times New Roman"/>
        </w:rPr>
        <w:t xml:space="preserve">or </w:t>
      </w:r>
      <w:r w:rsidR="008F7582" w:rsidRPr="0002654F">
        <w:rPr>
          <w:rFonts w:ascii="Times New Roman" w:hAnsi="Times New Roman"/>
        </w:rPr>
        <w:t>lenses that differed in colour (placebo</w:t>
      </w:r>
      <w:r w:rsidR="00D77871">
        <w:rPr>
          <w:rFonts w:ascii="Times New Roman" w:hAnsi="Times New Roman"/>
        </w:rPr>
        <w:t xml:space="preserve"> tint</w:t>
      </w:r>
      <w:r w:rsidR="008F7582" w:rsidRPr="0002654F">
        <w:rPr>
          <w:rFonts w:ascii="Times New Roman" w:hAnsi="Times New Roman"/>
        </w:rPr>
        <w:t>)</w:t>
      </w:r>
      <w:r w:rsidRPr="0002654F">
        <w:rPr>
          <w:rFonts w:ascii="Times New Roman" w:hAnsi="Times New Roman"/>
        </w:rPr>
        <w:t>.</w:t>
      </w:r>
      <w:r w:rsidR="00014A02" w:rsidRPr="0002654F">
        <w:rPr>
          <w:rFonts w:ascii="Times New Roman" w:hAnsi="Times New Roman"/>
        </w:rPr>
        <w:t xml:space="preserve"> Whilst the ASD group</w:t>
      </w:r>
      <w:r w:rsidR="005250F2" w:rsidRPr="0002654F">
        <w:rPr>
          <w:rFonts w:ascii="Times New Roman" w:hAnsi="Times New Roman"/>
        </w:rPr>
        <w:t>’</w:t>
      </w:r>
      <w:r w:rsidR="00014A02" w:rsidRPr="0002654F">
        <w:rPr>
          <w:rFonts w:ascii="Times New Roman" w:hAnsi="Times New Roman"/>
        </w:rPr>
        <w:t xml:space="preserve">s emotion recognition was poorer than the controls when wearing the placebo glasses, performance improved to match the controls when wearing lenses </w:t>
      </w:r>
      <w:r w:rsidR="00D77871" w:rsidRPr="0049000B">
        <w:rPr>
          <w:rFonts w:ascii="Times New Roman" w:hAnsi="Times New Roman"/>
          <w:color w:val="FF0000"/>
        </w:rPr>
        <w:t xml:space="preserve">providing light of a </w:t>
      </w:r>
      <w:r w:rsidR="00E46E0D">
        <w:rPr>
          <w:rFonts w:ascii="Times New Roman" w:hAnsi="Times New Roman"/>
          <w:color w:val="FF0000"/>
        </w:rPr>
        <w:t xml:space="preserve">similar </w:t>
      </w:r>
      <w:r w:rsidR="00D77871" w:rsidRPr="0049000B">
        <w:rPr>
          <w:rFonts w:ascii="Times New Roman" w:hAnsi="Times New Roman"/>
          <w:color w:val="FF0000"/>
        </w:rPr>
        <w:t>colour</w:t>
      </w:r>
      <w:r w:rsidR="00D77871">
        <w:rPr>
          <w:rFonts w:ascii="Times New Roman" w:hAnsi="Times New Roman"/>
        </w:rPr>
        <w:t xml:space="preserve"> </w:t>
      </w:r>
      <w:r w:rsidR="00E46E0D">
        <w:rPr>
          <w:rFonts w:ascii="Times New Roman" w:hAnsi="Times New Roman"/>
        </w:rPr>
        <w:t xml:space="preserve">as </w:t>
      </w:r>
      <w:r w:rsidR="00014A02" w:rsidRPr="0002654F">
        <w:rPr>
          <w:rFonts w:ascii="Times New Roman" w:hAnsi="Times New Roman"/>
        </w:rPr>
        <w:t>chosen to reduce visual</w:t>
      </w:r>
      <w:r w:rsidR="00535673" w:rsidRPr="0002654F">
        <w:rPr>
          <w:rFonts w:ascii="Times New Roman" w:hAnsi="Times New Roman"/>
        </w:rPr>
        <w:t xml:space="preserve"> distortions</w:t>
      </w:r>
      <w:r w:rsidR="00CF7CA1">
        <w:rPr>
          <w:rFonts w:ascii="Times New Roman" w:hAnsi="Times New Roman"/>
        </w:rPr>
        <w:t xml:space="preserve"> of text</w:t>
      </w:r>
      <w:r w:rsidR="00014A02" w:rsidRPr="0002654F">
        <w:rPr>
          <w:rFonts w:ascii="Times New Roman" w:hAnsi="Times New Roman"/>
        </w:rPr>
        <w:t>.</w:t>
      </w:r>
    </w:p>
    <w:p w14:paraId="192B7AA8" w14:textId="77777777" w:rsidR="008D38B6" w:rsidRPr="0002654F" w:rsidRDefault="008D38B6" w:rsidP="00E375D7">
      <w:pPr>
        <w:spacing w:line="480" w:lineRule="auto"/>
        <w:jc w:val="both"/>
        <w:rPr>
          <w:rFonts w:ascii="Times New Roman" w:hAnsi="Times New Roman"/>
        </w:rPr>
      </w:pPr>
    </w:p>
    <w:p w14:paraId="340D4ED5" w14:textId="13746AE5" w:rsidR="00D465C6" w:rsidRPr="0002654F" w:rsidRDefault="00931CBB" w:rsidP="00E375D7">
      <w:pPr>
        <w:spacing w:line="480" w:lineRule="auto"/>
        <w:jc w:val="both"/>
        <w:rPr>
          <w:rFonts w:ascii="Times New Roman" w:hAnsi="Times New Roman"/>
        </w:rPr>
      </w:pPr>
      <w:r w:rsidRPr="0002654F">
        <w:rPr>
          <w:rFonts w:ascii="Times New Roman" w:hAnsi="Times New Roman"/>
        </w:rPr>
        <w:t>Coloured filters have previously been demonstrated to improve reading speed, (</w:t>
      </w:r>
      <w:r w:rsidRPr="0002654F">
        <w:rPr>
          <w:rFonts w:ascii="Times New Roman" w:hAnsi="Times New Roman"/>
          <w:lang w:val="en-US"/>
        </w:rPr>
        <w:t xml:space="preserve">Ludlow, Wilkins &amp; Heaton, 2006), </w:t>
      </w:r>
      <w:r w:rsidRPr="0002654F">
        <w:rPr>
          <w:rFonts w:ascii="Times New Roman" w:hAnsi="Times New Roman"/>
        </w:rPr>
        <w:t>visual matching to sample (</w:t>
      </w:r>
      <w:r w:rsidRPr="0002654F">
        <w:rPr>
          <w:rFonts w:ascii="Times New Roman" w:hAnsi="Times New Roman"/>
          <w:lang w:val="en-US"/>
        </w:rPr>
        <w:t>Ludlow, Wilkins &amp; Heaton, 2008</w:t>
      </w:r>
      <w:r w:rsidR="000C326F" w:rsidRPr="0002654F">
        <w:rPr>
          <w:rFonts w:ascii="Times New Roman" w:hAnsi="Times New Roman"/>
          <w:lang w:val="en-US"/>
        </w:rPr>
        <w:t xml:space="preserve">), and to enhance </w:t>
      </w:r>
      <w:r w:rsidRPr="0002654F">
        <w:rPr>
          <w:rFonts w:ascii="Times New Roman" w:hAnsi="Times New Roman"/>
        </w:rPr>
        <w:t xml:space="preserve">recognition of facial emotions </w:t>
      </w:r>
      <w:r w:rsidR="00D465C6" w:rsidRPr="0002654F">
        <w:rPr>
          <w:rFonts w:ascii="Times New Roman" w:hAnsi="Times New Roman"/>
        </w:rPr>
        <w:t>in children with ASD</w:t>
      </w:r>
      <w:r w:rsidR="00952554" w:rsidRPr="0002654F">
        <w:rPr>
          <w:rFonts w:ascii="Times New Roman" w:hAnsi="Times New Roman"/>
        </w:rPr>
        <w:t xml:space="preserve"> </w:t>
      </w:r>
      <w:r w:rsidR="00B94EDA">
        <w:rPr>
          <w:rFonts w:ascii="Times New Roman" w:hAnsi="Times New Roman"/>
        </w:rPr>
        <w:t>(Ludlow</w:t>
      </w:r>
      <w:r w:rsidR="00BB50CA" w:rsidRPr="0002654F">
        <w:rPr>
          <w:rFonts w:ascii="Times New Roman" w:hAnsi="Times New Roman"/>
        </w:rPr>
        <w:t xml:space="preserve"> et al., </w:t>
      </w:r>
      <w:r w:rsidR="00D465C6" w:rsidRPr="0002654F">
        <w:rPr>
          <w:rFonts w:ascii="Times New Roman" w:hAnsi="Times New Roman"/>
        </w:rPr>
        <w:t>2012</w:t>
      </w:r>
      <w:r w:rsidRPr="0002654F">
        <w:rPr>
          <w:rFonts w:ascii="Times New Roman" w:hAnsi="Times New Roman"/>
        </w:rPr>
        <w:t>,</w:t>
      </w:r>
      <w:r w:rsidR="00D465C6" w:rsidRPr="0002654F">
        <w:rPr>
          <w:rFonts w:ascii="Times New Roman" w:hAnsi="Times New Roman"/>
        </w:rPr>
        <w:t xml:space="preserve"> Whitaker</w:t>
      </w:r>
      <w:r w:rsidR="00BB50CA" w:rsidRPr="0002654F">
        <w:rPr>
          <w:rFonts w:ascii="Times New Roman" w:hAnsi="Times New Roman"/>
        </w:rPr>
        <w:t xml:space="preserve"> et al., </w:t>
      </w:r>
      <w:r w:rsidR="00D465C6" w:rsidRPr="0002654F">
        <w:rPr>
          <w:rFonts w:ascii="Times New Roman" w:hAnsi="Times New Roman"/>
        </w:rPr>
        <w:t>2016</w:t>
      </w:r>
      <w:r w:rsidRPr="0002654F">
        <w:rPr>
          <w:rFonts w:ascii="Times New Roman" w:hAnsi="Times New Roman"/>
        </w:rPr>
        <w:t>)</w:t>
      </w:r>
      <w:r w:rsidR="00D465C6" w:rsidRPr="0002654F">
        <w:rPr>
          <w:rFonts w:ascii="Times New Roman" w:hAnsi="Times New Roman"/>
        </w:rPr>
        <w:t>.</w:t>
      </w:r>
      <w:r w:rsidRPr="0002654F">
        <w:rPr>
          <w:rFonts w:ascii="Times New Roman" w:hAnsi="Times New Roman"/>
        </w:rPr>
        <w:t xml:space="preserve"> A single case study </w:t>
      </w:r>
      <w:r w:rsidR="000C326F" w:rsidRPr="0002654F">
        <w:rPr>
          <w:rFonts w:ascii="Times New Roman" w:hAnsi="Times New Roman"/>
        </w:rPr>
        <w:t>(</w:t>
      </w:r>
      <w:bookmarkStart w:id="20" w:name="_Hlk517782215"/>
      <w:r w:rsidR="000C326F" w:rsidRPr="0002654F">
        <w:rPr>
          <w:rFonts w:ascii="Times New Roman" w:hAnsi="Times New Roman"/>
        </w:rPr>
        <w:t>Ludlow &amp; Wilkins, 2009</w:t>
      </w:r>
      <w:bookmarkEnd w:id="20"/>
      <w:r w:rsidR="000C326F" w:rsidRPr="0002654F">
        <w:rPr>
          <w:rFonts w:ascii="Times New Roman" w:hAnsi="Times New Roman"/>
        </w:rPr>
        <w:t>)</w:t>
      </w:r>
      <w:r w:rsidR="00093E6E" w:rsidRPr="0002654F">
        <w:rPr>
          <w:rFonts w:ascii="Times New Roman" w:hAnsi="Times New Roman"/>
          <w:lang w:val="en-US"/>
        </w:rPr>
        <w:t xml:space="preserve"> </w:t>
      </w:r>
      <w:r w:rsidRPr="0002654F">
        <w:rPr>
          <w:rFonts w:ascii="Times New Roman" w:hAnsi="Times New Roman"/>
        </w:rPr>
        <w:t xml:space="preserve">has </w:t>
      </w:r>
      <w:r w:rsidR="00D465C6" w:rsidRPr="0002654F">
        <w:rPr>
          <w:rFonts w:ascii="Times New Roman" w:hAnsi="Times New Roman"/>
        </w:rPr>
        <w:t xml:space="preserve">also </w:t>
      </w:r>
      <w:r w:rsidRPr="0002654F">
        <w:rPr>
          <w:rFonts w:ascii="Times New Roman" w:hAnsi="Times New Roman"/>
        </w:rPr>
        <w:t>shown the possible benefits of precision ophthalmic tints</w:t>
      </w:r>
      <w:r w:rsidR="009374ED" w:rsidRPr="0002654F">
        <w:rPr>
          <w:rFonts w:ascii="Times New Roman" w:hAnsi="Times New Roman"/>
        </w:rPr>
        <w:t>. T</w:t>
      </w:r>
      <w:r w:rsidRPr="0002654F">
        <w:rPr>
          <w:rFonts w:ascii="Times New Roman" w:hAnsi="Times New Roman"/>
        </w:rPr>
        <w:t xml:space="preserve">he present study is the first to </w:t>
      </w:r>
      <w:r w:rsidR="00CF7CA1">
        <w:rPr>
          <w:rFonts w:ascii="Times New Roman" w:hAnsi="Times New Roman"/>
        </w:rPr>
        <w:t xml:space="preserve">use a double masked design to </w:t>
      </w:r>
      <w:r w:rsidRPr="0002654F">
        <w:rPr>
          <w:rFonts w:ascii="Times New Roman" w:hAnsi="Times New Roman"/>
        </w:rPr>
        <w:t>compare precision with control tints in a task known to address social perception of emotion</w:t>
      </w:r>
      <w:r w:rsidR="00E375D7" w:rsidRPr="0002654F">
        <w:rPr>
          <w:rFonts w:ascii="Times New Roman" w:hAnsi="Times New Roman"/>
        </w:rPr>
        <w:t xml:space="preserve">, as identified by </w:t>
      </w:r>
      <w:r w:rsidR="00CF7CA1">
        <w:rPr>
          <w:rFonts w:ascii="Times New Roman" w:hAnsi="Times New Roman"/>
        </w:rPr>
        <w:t>children’s</w:t>
      </w:r>
      <w:r w:rsidR="00E375D7" w:rsidRPr="0002654F">
        <w:rPr>
          <w:rFonts w:ascii="Times New Roman" w:hAnsi="Times New Roman"/>
        </w:rPr>
        <w:t xml:space="preserve"> ability to understand and respond to different social situations </w:t>
      </w:r>
      <w:r w:rsidRPr="0002654F">
        <w:rPr>
          <w:rFonts w:ascii="Times New Roman" w:hAnsi="Times New Roman"/>
        </w:rPr>
        <w:t>(</w:t>
      </w:r>
      <w:r w:rsidR="00153694" w:rsidRPr="0002654F">
        <w:rPr>
          <w:rFonts w:ascii="Times New Roman" w:hAnsi="Times New Roman"/>
        </w:rPr>
        <w:t>McDonald et al., 2003</w:t>
      </w:r>
      <w:r w:rsidRPr="0002654F">
        <w:rPr>
          <w:rFonts w:ascii="Times New Roman" w:hAnsi="Times New Roman"/>
        </w:rPr>
        <w:t>)</w:t>
      </w:r>
      <w:r w:rsidR="00CF7CA1">
        <w:rPr>
          <w:rFonts w:ascii="Times New Roman" w:hAnsi="Times New Roman"/>
        </w:rPr>
        <w:t>.</w:t>
      </w:r>
      <w:r w:rsidR="00D465C6" w:rsidRPr="0002654F">
        <w:rPr>
          <w:rFonts w:ascii="Times New Roman" w:hAnsi="Times New Roman"/>
        </w:rPr>
        <w:t xml:space="preserve"> </w:t>
      </w:r>
    </w:p>
    <w:p w14:paraId="7D960603" w14:textId="77777777" w:rsidR="00C77891" w:rsidRPr="0002654F" w:rsidRDefault="00C77891" w:rsidP="00E375D7">
      <w:pPr>
        <w:spacing w:line="480" w:lineRule="auto"/>
        <w:jc w:val="both"/>
        <w:rPr>
          <w:rFonts w:ascii="Times New Roman" w:hAnsi="Times New Roman"/>
        </w:rPr>
      </w:pPr>
    </w:p>
    <w:p w14:paraId="7F71899C" w14:textId="6A641B78" w:rsidR="00A36E95" w:rsidRPr="0002654F" w:rsidRDefault="007C1D6A" w:rsidP="00E375D7">
      <w:pPr>
        <w:spacing w:line="480" w:lineRule="auto"/>
        <w:jc w:val="both"/>
        <w:rPr>
          <w:rFonts w:ascii="Times New Roman" w:hAnsi="Times New Roman"/>
        </w:rPr>
      </w:pPr>
      <w:r w:rsidRPr="0002654F">
        <w:rPr>
          <w:rFonts w:ascii="Times New Roman" w:hAnsi="Times New Roman"/>
        </w:rPr>
        <w:lastRenderedPageBreak/>
        <w:t xml:space="preserve">Based on previous research, the first hypothesis of the study </w:t>
      </w:r>
      <w:r w:rsidR="00621961" w:rsidRPr="0002654F">
        <w:rPr>
          <w:rFonts w:ascii="Times New Roman" w:hAnsi="Times New Roman"/>
        </w:rPr>
        <w:t xml:space="preserve">was </w:t>
      </w:r>
      <w:r w:rsidRPr="0002654F">
        <w:rPr>
          <w:rFonts w:ascii="Times New Roman" w:hAnsi="Times New Roman"/>
        </w:rPr>
        <w:t>that children with ASD would show deficits in</w:t>
      </w:r>
      <w:r w:rsidR="009374ED" w:rsidRPr="0002654F">
        <w:rPr>
          <w:rFonts w:ascii="Times New Roman" w:hAnsi="Times New Roman"/>
        </w:rPr>
        <w:t xml:space="preserve"> the recognition of</w:t>
      </w:r>
      <w:r w:rsidRPr="0002654F">
        <w:rPr>
          <w:rFonts w:ascii="Times New Roman" w:hAnsi="Times New Roman"/>
        </w:rPr>
        <w:t xml:space="preserve"> emotion compared to control children</w:t>
      </w:r>
      <w:r w:rsidR="00B01989" w:rsidRPr="0002654F">
        <w:rPr>
          <w:rFonts w:ascii="Times New Roman" w:hAnsi="Times New Roman"/>
        </w:rPr>
        <w:t>. As expected</w:t>
      </w:r>
      <w:r w:rsidR="008F7582" w:rsidRPr="0002654F">
        <w:rPr>
          <w:rFonts w:ascii="Times New Roman" w:hAnsi="Times New Roman"/>
        </w:rPr>
        <w:t>,</w:t>
      </w:r>
      <w:r w:rsidR="00B01989" w:rsidRPr="0002654F">
        <w:rPr>
          <w:rFonts w:ascii="Times New Roman" w:hAnsi="Times New Roman"/>
        </w:rPr>
        <w:t xml:space="preserve"> children</w:t>
      </w:r>
      <w:r w:rsidR="00EA1085" w:rsidRPr="0002654F">
        <w:rPr>
          <w:rFonts w:ascii="Times New Roman" w:hAnsi="Times New Roman"/>
        </w:rPr>
        <w:t xml:space="preserve"> with ASD</w:t>
      </w:r>
      <w:r w:rsidR="00B01989" w:rsidRPr="0002654F">
        <w:rPr>
          <w:rFonts w:ascii="Times New Roman" w:hAnsi="Times New Roman"/>
        </w:rPr>
        <w:t xml:space="preserve"> performed significantly </w:t>
      </w:r>
      <w:r w:rsidR="00EA1085" w:rsidRPr="0002654F">
        <w:rPr>
          <w:rFonts w:ascii="Times New Roman" w:hAnsi="Times New Roman"/>
        </w:rPr>
        <w:t xml:space="preserve">more </w:t>
      </w:r>
      <w:r w:rsidR="00B01989" w:rsidRPr="0002654F">
        <w:rPr>
          <w:rFonts w:ascii="Times New Roman" w:hAnsi="Times New Roman"/>
        </w:rPr>
        <w:t>poor</w:t>
      </w:r>
      <w:r w:rsidR="00EA1085" w:rsidRPr="0002654F">
        <w:rPr>
          <w:rFonts w:ascii="Times New Roman" w:hAnsi="Times New Roman"/>
        </w:rPr>
        <w:t>ly</w:t>
      </w:r>
      <w:r w:rsidR="00B01989" w:rsidRPr="0002654F">
        <w:rPr>
          <w:rFonts w:ascii="Times New Roman" w:hAnsi="Times New Roman"/>
        </w:rPr>
        <w:t xml:space="preserve"> than</w:t>
      </w:r>
      <w:r w:rsidR="00093E6E" w:rsidRPr="0002654F">
        <w:rPr>
          <w:rFonts w:ascii="Times New Roman" w:hAnsi="Times New Roman"/>
        </w:rPr>
        <w:t xml:space="preserve"> </w:t>
      </w:r>
      <w:r w:rsidR="00B01989" w:rsidRPr="0002654F">
        <w:rPr>
          <w:rFonts w:ascii="Times New Roman" w:hAnsi="Times New Roman"/>
        </w:rPr>
        <w:t>control</w:t>
      </w:r>
      <w:r w:rsidR="00093E6E" w:rsidRPr="0002654F">
        <w:rPr>
          <w:rFonts w:ascii="Times New Roman" w:hAnsi="Times New Roman"/>
        </w:rPr>
        <w:t xml:space="preserve"> children</w:t>
      </w:r>
      <w:r w:rsidR="008C00AA" w:rsidRPr="0002654F">
        <w:rPr>
          <w:rFonts w:ascii="Times New Roman" w:hAnsi="Times New Roman"/>
        </w:rPr>
        <w:t xml:space="preserve"> when wearing the </w:t>
      </w:r>
      <w:r w:rsidR="0049000B">
        <w:rPr>
          <w:rFonts w:ascii="Times New Roman" w:hAnsi="Times New Roman"/>
        </w:rPr>
        <w:t>placebo tint</w:t>
      </w:r>
      <w:r w:rsidR="00A36E95" w:rsidRPr="0002654F">
        <w:rPr>
          <w:rFonts w:ascii="Times New Roman" w:hAnsi="Times New Roman"/>
        </w:rPr>
        <w:t>, and t</w:t>
      </w:r>
      <w:r w:rsidR="00804CB3" w:rsidRPr="0002654F">
        <w:rPr>
          <w:rFonts w:ascii="Times New Roman" w:hAnsi="Times New Roman"/>
        </w:rPr>
        <w:t xml:space="preserve">his was despite </w:t>
      </w:r>
      <w:r w:rsidR="00B01989" w:rsidRPr="0002654F">
        <w:rPr>
          <w:rFonts w:ascii="Times New Roman" w:hAnsi="Times New Roman"/>
        </w:rPr>
        <w:t xml:space="preserve">the </w:t>
      </w:r>
      <w:r w:rsidR="00035969" w:rsidRPr="0002654F">
        <w:rPr>
          <w:rFonts w:ascii="Times New Roman" w:hAnsi="Times New Roman"/>
        </w:rPr>
        <w:t xml:space="preserve">children with ASD </w:t>
      </w:r>
      <w:r w:rsidR="00A36E95" w:rsidRPr="0002654F">
        <w:rPr>
          <w:rFonts w:ascii="Times New Roman" w:hAnsi="Times New Roman"/>
        </w:rPr>
        <w:t xml:space="preserve">being </w:t>
      </w:r>
      <w:r w:rsidR="00D30822" w:rsidRPr="0002654F">
        <w:rPr>
          <w:rFonts w:ascii="Times New Roman" w:hAnsi="Times New Roman"/>
        </w:rPr>
        <w:t>compared to a younger group of typically developing children</w:t>
      </w:r>
      <w:r w:rsidR="00A36E95" w:rsidRPr="0002654F">
        <w:rPr>
          <w:rFonts w:ascii="Times New Roman" w:hAnsi="Times New Roman"/>
        </w:rPr>
        <w:t xml:space="preserve">. </w:t>
      </w:r>
      <w:r w:rsidR="00C07AD4" w:rsidRPr="0002654F">
        <w:rPr>
          <w:rFonts w:ascii="Times New Roman" w:hAnsi="Times New Roman"/>
        </w:rPr>
        <w:t xml:space="preserve">This </w:t>
      </w:r>
      <w:r w:rsidR="005E2BE7" w:rsidRPr="0002654F">
        <w:rPr>
          <w:rFonts w:ascii="Times New Roman" w:hAnsi="Times New Roman"/>
        </w:rPr>
        <w:t xml:space="preserve">is </w:t>
      </w:r>
      <w:r w:rsidR="00C07AD4" w:rsidRPr="0002654F">
        <w:rPr>
          <w:rFonts w:ascii="Times New Roman" w:hAnsi="Times New Roman"/>
        </w:rPr>
        <w:t xml:space="preserve">consistent with previous research showing that when </w:t>
      </w:r>
      <w:r w:rsidR="00A36E95" w:rsidRPr="0002654F">
        <w:rPr>
          <w:rFonts w:ascii="Times New Roman" w:hAnsi="Times New Roman"/>
        </w:rPr>
        <w:t xml:space="preserve">deficits </w:t>
      </w:r>
      <w:r w:rsidR="00C07AD4" w:rsidRPr="0002654F">
        <w:rPr>
          <w:rFonts w:ascii="Times New Roman" w:hAnsi="Times New Roman"/>
        </w:rPr>
        <w:t xml:space="preserve">in emotion recognition </w:t>
      </w:r>
      <w:r w:rsidR="00A36E95" w:rsidRPr="0002654F">
        <w:rPr>
          <w:rFonts w:ascii="Times New Roman" w:hAnsi="Times New Roman"/>
        </w:rPr>
        <w:t>are reported in ASD, they are often found with a brief or more-subtle presentation of the emotional stimuli (Rump, Giovannelli, Minshew, &amp; Strauss, 2009).</w:t>
      </w:r>
      <w:r w:rsidR="00DC46EB" w:rsidRPr="0002654F">
        <w:rPr>
          <w:rFonts w:ascii="Times New Roman" w:hAnsi="Times New Roman"/>
        </w:rPr>
        <w:t xml:space="preserve"> However, </w:t>
      </w:r>
      <w:r w:rsidR="00F83D62" w:rsidRPr="0002654F">
        <w:rPr>
          <w:rFonts w:ascii="Times New Roman" w:hAnsi="Times New Roman"/>
        </w:rPr>
        <w:t xml:space="preserve">no significant differences were found between groups in identifying sarcasm and sincerity. Here, it </w:t>
      </w:r>
      <w:r w:rsidR="005250F2" w:rsidRPr="0002654F">
        <w:rPr>
          <w:rFonts w:ascii="Times New Roman" w:hAnsi="Times New Roman"/>
        </w:rPr>
        <w:t xml:space="preserve">is </w:t>
      </w:r>
      <w:r w:rsidR="00F83D62" w:rsidRPr="0002654F">
        <w:rPr>
          <w:rFonts w:ascii="Times New Roman" w:hAnsi="Times New Roman"/>
        </w:rPr>
        <w:t>possible that</w:t>
      </w:r>
      <w:r w:rsidR="002D5851" w:rsidRPr="0002654F">
        <w:rPr>
          <w:rFonts w:ascii="Times New Roman" w:hAnsi="Times New Roman"/>
        </w:rPr>
        <w:t xml:space="preserve"> children with ASD were</w:t>
      </w:r>
      <w:r w:rsidR="00FA694F" w:rsidRPr="0002654F">
        <w:rPr>
          <w:rFonts w:ascii="Times New Roman" w:hAnsi="Times New Roman"/>
        </w:rPr>
        <w:t xml:space="preserve"> aided by</w:t>
      </w:r>
      <w:r w:rsidR="002D5851" w:rsidRPr="0002654F">
        <w:rPr>
          <w:rFonts w:ascii="Times New Roman" w:hAnsi="Times New Roman"/>
        </w:rPr>
        <w:t xml:space="preserve"> the inclusion of</w:t>
      </w:r>
      <w:r w:rsidR="00FA694F" w:rsidRPr="0002654F">
        <w:rPr>
          <w:rFonts w:ascii="Times New Roman" w:hAnsi="Times New Roman"/>
        </w:rPr>
        <w:t xml:space="preserve"> auditory cues, as it has been shown that young children initially depend more heavily on intonation than on context when recognizing sarcasm (Capelli, Nakagawa, Madden, 1990).</w:t>
      </w:r>
    </w:p>
    <w:p w14:paraId="41B934DC" w14:textId="77777777" w:rsidR="00D465C6" w:rsidRPr="0002654F" w:rsidRDefault="00D465C6" w:rsidP="00931CBB">
      <w:pPr>
        <w:spacing w:line="480" w:lineRule="auto"/>
        <w:jc w:val="both"/>
        <w:rPr>
          <w:rFonts w:ascii="Times New Roman" w:hAnsi="Times New Roman"/>
        </w:rPr>
      </w:pPr>
    </w:p>
    <w:p w14:paraId="792DBA41" w14:textId="6CAEB4AA" w:rsidR="00931CBB" w:rsidRPr="0002654F" w:rsidRDefault="00346639" w:rsidP="00931CBB">
      <w:pPr>
        <w:spacing w:line="480" w:lineRule="auto"/>
        <w:jc w:val="both"/>
        <w:rPr>
          <w:rFonts w:ascii="Times New Roman" w:hAnsi="Times New Roman"/>
        </w:rPr>
      </w:pPr>
      <w:r w:rsidRPr="0002654F">
        <w:rPr>
          <w:rFonts w:ascii="Times New Roman" w:hAnsi="Times New Roman"/>
        </w:rPr>
        <w:t>W</w:t>
      </w:r>
      <w:r w:rsidR="00FB1FBC" w:rsidRPr="0002654F">
        <w:rPr>
          <w:rFonts w:ascii="Times New Roman" w:hAnsi="Times New Roman"/>
        </w:rPr>
        <w:t xml:space="preserve">hile we were careful to ensure </w:t>
      </w:r>
      <w:r w:rsidR="00975BC4" w:rsidRPr="0002654F">
        <w:rPr>
          <w:rFonts w:ascii="Times New Roman" w:hAnsi="Times New Roman"/>
        </w:rPr>
        <w:t xml:space="preserve">the experimenter </w:t>
      </w:r>
      <w:r w:rsidR="00050770" w:rsidRPr="0002654F">
        <w:rPr>
          <w:rFonts w:ascii="Times New Roman" w:hAnsi="Times New Roman"/>
        </w:rPr>
        <w:t>did not know</w:t>
      </w:r>
      <w:r w:rsidR="00975BC4" w:rsidRPr="0002654F">
        <w:rPr>
          <w:rFonts w:ascii="Times New Roman" w:hAnsi="Times New Roman"/>
        </w:rPr>
        <w:t xml:space="preserve"> the correct tint, </w:t>
      </w:r>
      <w:r w:rsidR="00952554" w:rsidRPr="0002654F">
        <w:rPr>
          <w:rFonts w:ascii="Times New Roman" w:hAnsi="Times New Roman"/>
        </w:rPr>
        <w:t xml:space="preserve">it is not clear whether the children were aware of their chosen colour. </w:t>
      </w:r>
      <w:r w:rsidR="00050770" w:rsidRPr="0002654F">
        <w:rPr>
          <w:rFonts w:ascii="Times New Roman" w:hAnsi="Times New Roman"/>
        </w:rPr>
        <w:t>The</w:t>
      </w:r>
      <w:r w:rsidR="00D465C6" w:rsidRPr="0002654F">
        <w:rPr>
          <w:rFonts w:ascii="Times New Roman" w:hAnsi="Times New Roman"/>
        </w:rPr>
        <w:t xml:space="preserve"> children were not </w:t>
      </w:r>
      <w:r w:rsidRPr="0002654F">
        <w:rPr>
          <w:rFonts w:ascii="Times New Roman" w:hAnsi="Times New Roman"/>
        </w:rPr>
        <w:t>shown the</w:t>
      </w:r>
      <w:r w:rsidR="00D465C6" w:rsidRPr="0002654F">
        <w:rPr>
          <w:rFonts w:ascii="Times New Roman" w:hAnsi="Times New Roman"/>
        </w:rPr>
        <w:t xml:space="preserve"> colour </w:t>
      </w:r>
      <w:r w:rsidRPr="0002654F">
        <w:rPr>
          <w:rFonts w:ascii="Times New Roman" w:hAnsi="Times New Roman"/>
        </w:rPr>
        <w:t>of len</w:t>
      </w:r>
      <w:r w:rsidR="00093E6E" w:rsidRPr="0002654F">
        <w:rPr>
          <w:rFonts w:ascii="Times New Roman" w:hAnsi="Times New Roman"/>
        </w:rPr>
        <w:t xml:space="preserve">s </w:t>
      </w:r>
      <w:r w:rsidRPr="0002654F">
        <w:rPr>
          <w:rFonts w:ascii="Times New Roman" w:hAnsi="Times New Roman"/>
        </w:rPr>
        <w:t xml:space="preserve">that matched the colour of light in the </w:t>
      </w:r>
      <w:r w:rsidR="00FB1FBC" w:rsidRPr="0002654F">
        <w:rPr>
          <w:rFonts w:ascii="Times New Roman" w:hAnsi="Times New Roman"/>
        </w:rPr>
        <w:t>colorimeter</w:t>
      </w:r>
      <w:r w:rsidR="00952554" w:rsidRPr="0002654F">
        <w:rPr>
          <w:rFonts w:ascii="Times New Roman" w:hAnsi="Times New Roman"/>
        </w:rPr>
        <w:t>,</w:t>
      </w:r>
      <w:r w:rsidR="00FB1FBC" w:rsidRPr="0002654F">
        <w:rPr>
          <w:rFonts w:ascii="Times New Roman" w:hAnsi="Times New Roman"/>
        </w:rPr>
        <w:t xml:space="preserve"> neither were they informed that </w:t>
      </w:r>
      <w:r w:rsidRPr="0002654F">
        <w:rPr>
          <w:rFonts w:ascii="Times New Roman" w:hAnsi="Times New Roman"/>
        </w:rPr>
        <w:t>the</w:t>
      </w:r>
      <w:r w:rsidR="00FB1FBC" w:rsidRPr="0002654F">
        <w:rPr>
          <w:rFonts w:ascii="Times New Roman" w:hAnsi="Times New Roman"/>
        </w:rPr>
        <w:t xml:space="preserve"> tints tested included th</w:t>
      </w:r>
      <w:r w:rsidR="00952554" w:rsidRPr="0002654F">
        <w:rPr>
          <w:rFonts w:ascii="Times New Roman" w:hAnsi="Times New Roman"/>
        </w:rPr>
        <w:t xml:space="preserve">e </w:t>
      </w:r>
      <w:r w:rsidR="00A533D9" w:rsidRPr="0002654F">
        <w:rPr>
          <w:rFonts w:ascii="Times New Roman" w:hAnsi="Times New Roman"/>
        </w:rPr>
        <w:t>colour</w:t>
      </w:r>
      <w:r w:rsidR="00050770" w:rsidRPr="0002654F">
        <w:rPr>
          <w:rFonts w:ascii="Times New Roman" w:hAnsi="Times New Roman"/>
        </w:rPr>
        <w:t xml:space="preserve"> </w:t>
      </w:r>
      <w:r w:rsidR="00FB1FBC" w:rsidRPr="0002654F">
        <w:rPr>
          <w:rFonts w:ascii="Times New Roman" w:hAnsi="Times New Roman"/>
        </w:rPr>
        <w:t xml:space="preserve">chosen </w:t>
      </w:r>
      <w:r w:rsidR="00050770" w:rsidRPr="0002654F">
        <w:rPr>
          <w:rFonts w:ascii="Times New Roman" w:hAnsi="Times New Roman"/>
        </w:rPr>
        <w:t>one month earlier</w:t>
      </w:r>
      <w:r w:rsidR="00FB1FBC" w:rsidRPr="0002654F">
        <w:rPr>
          <w:rFonts w:ascii="Times New Roman" w:hAnsi="Times New Roman"/>
        </w:rPr>
        <w:t>.</w:t>
      </w:r>
      <w:r w:rsidR="00026D34" w:rsidRPr="0002654F">
        <w:rPr>
          <w:rFonts w:ascii="Times New Roman" w:hAnsi="Times New Roman"/>
        </w:rPr>
        <w:t xml:space="preserve"> </w:t>
      </w:r>
      <w:r w:rsidR="00050770" w:rsidRPr="0002654F">
        <w:rPr>
          <w:rFonts w:ascii="Times New Roman" w:hAnsi="Times New Roman"/>
        </w:rPr>
        <w:t>P</w:t>
      </w:r>
      <w:r w:rsidRPr="0002654F">
        <w:rPr>
          <w:rFonts w:ascii="Times New Roman" w:hAnsi="Times New Roman"/>
        </w:rPr>
        <w:t xml:space="preserve">erformance </w:t>
      </w:r>
      <w:r w:rsidR="00E47E66">
        <w:rPr>
          <w:rFonts w:ascii="Times New Roman" w:hAnsi="Times New Roman"/>
        </w:rPr>
        <w:t>at</w:t>
      </w:r>
      <w:r w:rsidRPr="0002654F">
        <w:rPr>
          <w:rFonts w:ascii="Times New Roman" w:hAnsi="Times New Roman"/>
        </w:rPr>
        <w:t xml:space="preserve"> </w:t>
      </w:r>
      <w:r w:rsidR="00E47E66" w:rsidRPr="00C54CCB">
        <w:rPr>
          <w:rFonts w:ascii="Times New Roman" w:hAnsi="Times New Roman"/>
          <w:color w:val="FF0000"/>
        </w:rPr>
        <w:t>remembering the colour of lighting</w:t>
      </w:r>
      <w:r w:rsidRPr="00C54CCB">
        <w:rPr>
          <w:rFonts w:ascii="Times New Roman" w:hAnsi="Times New Roman"/>
          <w:color w:val="FF0000"/>
        </w:rPr>
        <w:t xml:space="preserve"> </w:t>
      </w:r>
      <w:r w:rsidR="00F7228B" w:rsidRPr="0002654F">
        <w:rPr>
          <w:rFonts w:ascii="Times New Roman" w:hAnsi="Times New Roman"/>
        </w:rPr>
        <w:t>has previously been shown to be poor</w:t>
      </w:r>
      <w:r w:rsidRPr="0002654F">
        <w:rPr>
          <w:rFonts w:ascii="Times New Roman" w:hAnsi="Times New Roman"/>
        </w:rPr>
        <w:t xml:space="preserve"> </w:t>
      </w:r>
      <w:bookmarkStart w:id="21" w:name="_Hlk517782281"/>
      <w:r w:rsidRPr="0002654F">
        <w:rPr>
          <w:rFonts w:ascii="Times New Roman" w:hAnsi="Times New Roman"/>
        </w:rPr>
        <w:t>(D</w:t>
      </w:r>
      <w:r w:rsidR="002224B0" w:rsidRPr="0002654F">
        <w:rPr>
          <w:rFonts w:ascii="Times New Roman" w:hAnsi="Times New Roman"/>
        </w:rPr>
        <w:t>’</w:t>
      </w:r>
      <w:r w:rsidR="00F008AB" w:rsidRPr="0002654F">
        <w:rPr>
          <w:rFonts w:ascii="Times New Roman" w:hAnsi="Times New Roman"/>
        </w:rPr>
        <w:t>a</w:t>
      </w:r>
      <w:r w:rsidRPr="0002654F">
        <w:rPr>
          <w:rFonts w:ascii="Times New Roman" w:hAnsi="Times New Roman"/>
        </w:rPr>
        <w:t>th, Thomson</w:t>
      </w:r>
      <w:r w:rsidR="00F008AB" w:rsidRPr="0002654F">
        <w:rPr>
          <w:rFonts w:ascii="Times New Roman" w:hAnsi="Times New Roman"/>
        </w:rPr>
        <w:t xml:space="preserve"> &amp;</w:t>
      </w:r>
      <w:r w:rsidRPr="0002654F">
        <w:rPr>
          <w:rFonts w:ascii="Times New Roman" w:hAnsi="Times New Roman"/>
        </w:rPr>
        <w:t xml:space="preserve"> Wilkins, 2006</w:t>
      </w:r>
      <w:bookmarkEnd w:id="21"/>
      <w:r w:rsidRPr="0002654F">
        <w:rPr>
          <w:rFonts w:ascii="Times New Roman" w:hAnsi="Times New Roman"/>
        </w:rPr>
        <w:t>)</w:t>
      </w:r>
      <w:r w:rsidR="009A388C" w:rsidRPr="0002654F">
        <w:rPr>
          <w:rFonts w:ascii="Times New Roman" w:hAnsi="Times New Roman"/>
        </w:rPr>
        <w:t>.</w:t>
      </w:r>
      <w:r w:rsidR="00CF7CA1">
        <w:rPr>
          <w:rFonts w:ascii="Times New Roman" w:hAnsi="Times New Roman"/>
        </w:rPr>
        <w:t xml:space="preserve"> Individuals are </w:t>
      </w:r>
      <w:r w:rsidR="005B4E85">
        <w:rPr>
          <w:rFonts w:ascii="Times New Roman" w:hAnsi="Times New Roman"/>
        </w:rPr>
        <w:t>often</w:t>
      </w:r>
      <w:r w:rsidR="00CF7CA1">
        <w:rPr>
          <w:rFonts w:ascii="Times New Roman" w:hAnsi="Times New Roman"/>
        </w:rPr>
        <w:t xml:space="preserve"> surprised by the appearance of the colour of the lens that </w:t>
      </w:r>
      <w:r w:rsidR="005B4E85">
        <w:rPr>
          <w:rFonts w:ascii="Times New Roman" w:hAnsi="Times New Roman"/>
        </w:rPr>
        <w:t>provides</w:t>
      </w:r>
      <w:r w:rsidR="00645B87">
        <w:rPr>
          <w:rFonts w:ascii="Times New Roman" w:hAnsi="Times New Roman"/>
        </w:rPr>
        <w:t xml:space="preserve"> the colour</w:t>
      </w:r>
      <w:r w:rsidR="00CF7CA1">
        <w:rPr>
          <w:rFonts w:ascii="Times New Roman" w:hAnsi="Times New Roman"/>
        </w:rPr>
        <w:t xml:space="preserve"> of light they have chos</w:t>
      </w:r>
      <w:r w:rsidR="005B4E85">
        <w:rPr>
          <w:rFonts w:ascii="Times New Roman" w:hAnsi="Times New Roman"/>
        </w:rPr>
        <w:t xml:space="preserve">en in the Intuitive Colorimeter because of the strong saturation (Wilkins et al., 1992). </w:t>
      </w:r>
      <w:r w:rsidR="009A388C" w:rsidRPr="0002654F">
        <w:rPr>
          <w:rFonts w:ascii="Times New Roman" w:hAnsi="Times New Roman"/>
        </w:rPr>
        <w:t xml:space="preserve"> </w:t>
      </w:r>
      <w:r w:rsidR="00050770" w:rsidRPr="0002654F">
        <w:rPr>
          <w:rFonts w:ascii="Times New Roman" w:hAnsi="Times New Roman"/>
        </w:rPr>
        <w:t>No relationship has been found</w:t>
      </w:r>
      <w:r w:rsidR="00952554" w:rsidRPr="0002654F">
        <w:rPr>
          <w:rFonts w:ascii="Times New Roman" w:hAnsi="Times New Roman"/>
        </w:rPr>
        <w:t xml:space="preserve"> between</w:t>
      </w:r>
      <w:r w:rsidR="00284034" w:rsidRPr="0002654F">
        <w:rPr>
          <w:rFonts w:ascii="Times New Roman" w:hAnsi="Times New Roman"/>
        </w:rPr>
        <w:t xml:space="preserve"> the</w:t>
      </w:r>
      <w:r w:rsidR="00952554" w:rsidRPr="0002654F">
        <w:rPr>
          <w:rFonts w:ascii="Times New Roman" w:hAnsi="Times New Roman"/>
        </w:rPr>
        <w:t xml:space="preserve"> colour</w:t>
      </w:r>
      <w:r w:rsidR="000436B2" w:rsidRPr="0002654F">
        <w:rPr>
          <w:rFonts w:ascii="Times New Roman" w:hAnsi="Times New Roman"/>
        </w:rPr>
        <w:t xml:space="preserve"> overlay chosen for improving clarity of text</w:t>
      </w:r>
      <w:r w:rsidR="00952554" w:rsidRPr="0002654F">
        <w:rPr>
          <w:rFonts w:ascii="Times New Roman" w:hAnsi="Times New Roman"/>
        </w:rPr>
        <w:t xml:space="preserve"> and the children’s colour likes and dislikes (</w:t>
      </w:r>
      <w:r w:rsidR="007A4088" w:rsidRPr="0002654F">
        <w:rPr>
          <w:rFonts w:ascii="Times New Roman" w:hAnsi="Times New Roman"/>
        </w:rPr>
        <w:t>Ludlow</w:t>
      </w:r>
      <w:r w:rsidR="002E0E85" w:rsidRPr="0002654F">
        <w:rPr>
          <w:rFonts w:ascii="Times New Roman" w:hAnsi="Times New Roman"/>
        </w:rPr>
        <w:t xml:space="preserve"> et al.</w:t>
      </w:r>
      <w:r w:rsidR="007A4088" w:rsidRPr="0002654F">
        <w:rPr>
          <w:rFonts w:ascii="Times New Roman" w:hAnsi="Times New Roman"/>
        </w:rPr>
        <w:t>, 2008</w:t>
      </w:r>
      <w:r w:rsidR="00952554" w:rsidRPr="0002654F">
        <w:rPr>
          <w:rFonts w:ascii="Times New Roman" w:hAnsi="Times New Roman"/>
        </w:rPr>
        <w:t>).</w:t>
      </w:r>
      <w:r w:rsidR="00CF7CA1">
        <w:rPr>
          <w:rFonts w:ascii="Times New Roman" w:hAnsi="Times New Roman"/>
        </w:rPr>
        <w:t xml:space="preserve"> </w:t>
      </w:r>
    </w:p>
    <w:p w14:paraId="6A4F43C0" w14:textId="77777777" w:rsidR="005C5908" w:rsidRPr="0002654F" w:rsidRDefault="005C5908" w:rsidP="00847FEE">
      <w:pPr>
        <w:spacing w:line="480" w:lineRule="auto"/>
        <w:jc w:val="both"/>
        <w:rPr>
          <w:rFonts w:ascii="Times New Roman" w:hAnsi="Times New Roman"/>
        </w:rPr>
      </w:pPr>
    </w:p>
    <w:p w14:paraId="7DE70B91" w14:textId="0B95D7D7" w:rsidR="00824C74" w:rsidRPr="0002654F" w:rsidRDefault="00BB50CA" w:rsidP="00847FEE">
      <w:pPr>
        <w:spacing w:line="480" w:lineRule="auto"/>
        <w:jc w:val="both"/>
        <w:rPr>
          <w:rFonts w:ascii="Times New Roman" w:hAnsi="Times New Roman"/>
        </w:rPr>
      </w:pPr>
      <w:r w:rsidRPr="0002654F">
        <w:rPr>
          <w:rFonts w:ascii="Times New Roman" w:hAnsi="Times New Roman"/>
        </w:rPr>
        <w:lastRenderedPageBreak/>
        <w:t xml:space="preserve">The </w:t>
      </w:r>
      <w:r w:rsidR="00931CBB" w:rsidRPr="0002654F">
        <w:rPr>
          <w:rFonts w:ascii="Times New Roman" w:hAnsi="Times New Roman"/>
        </w:rPr>
        <w:t>present findings support the proposition that some of the sensory problems experience</w:t>
      </w:r>
      <w:r w:rsidR="00346639" w:rsidRPr="0002654F">
        <w:rPr>
          <w:rFonts w:ascii="Times New Roman" w:hAnsi="Times New Roman"/>
        </w:rPr>
        <w:t>d</w:t>
      </w:r>
      <w:r w:rsidR="00931CBB" w:rsidRPr="0002654F">
        <w:rPr>
          <w:rFonts w:ascii="Times New Roman" w:hAnsi="Times New Roman"/>
        </w:rPr>
        <w:t xml:space="preserve"> by children with ASD are similar to</w:t>
      </w:r>
      <w:r w:rsidR="00FD03DE" w:rsidRPr="0002654F">
        <w:rPr>
          <w:rFonts w:ascii="Times New Roman" w:hAnsi="Times New Roman"/>
        </w:rPr>
        <w:t xml:space="preserve"> those that have been termed</w:t>
      </w:r>
      <w:r w:rsidR="00931CBB" w:rsidRPr="0002654F">
        <w:rPr>
          <w:rFonts w:ascii="Times New Roman" w:hAnsi="Times New Roman"/>
        </w:rPr>
        <w:t xml:space="preserve"> visual stress, and attributed to a cortical hyperexcitability</w:t>
      </w:r>
      <w:r w:rsidR="003D20BA" w:rsidRPr="0002654F">
        <w:rPr>
          <w:rFonts w:ascii="Times New Roman" w:hAnsi="Times New Roman"/>
        </w:rPr>
        <w:t xml:space="preserve"> (Ludlow et al., 2016)</w:t>
      </w:r>
      <w:r w:rsidR="00931CBB" w:rsidRPr="0002654F">
        <w:rPr>
          <w:rFonts w:ascii="Times New Roman" w:hAnsi="Times New Roman"/>
        </w:rPr>
        <w:t xml:space="preserve">. </w:t>
      </w:r>
      <w:r w:rsidR="00824C74" w:rsidRPr="0002654F">
        <w:rPr>
          <w:rFonts w:ascii="Times New Roman" w:hAnsi="Times New Roman"/>
        </w:rPr>
        <w:t xml:space="preserve">The cortical hyperexcitability theory (Wilkins, 2003) </w:t>
      </w:r>
      <w:r w:rsidR="004D4CB2" w:rsidRPr="0002654F">
        <w:rPr>
          <w:rFonts w:ascii="Times New Roman" w:hAnsi="Times New Roman"/>
        </w:rPr>
        <w:t xml:space="preserve">suggests </w:t>
      </w:r>
      <w:r w:rsidR="00824C74" w:rsidRPr="0002654F">
        <w:rPr>
          <w:rFonts w:ascii="Times New Roman" w:hAnsi="Times New Roman"/>
        </w:rPr>
        <w:t>that different colors can cause a shift in the major locus of activation away from hyper-excitable areas of the visual cortex to areas that are less hyper-excitable</w:t>
      </w:r>
      <w:r w:rsidR="00FD03DE" w:rsidRPr="0002654F">
        <w:rPr>
          <w:rFonts w:ascii="Times New Roman" w:hAnsi="Times New Roman"/>
        </w:rPr>
        <w:t xml:space="preserve"> </w:t>
      </w:r>
      <w:bookmarkStart w:id="22" w:name="_Hlk517782329"/>
      <w:r w:rsidR="00FD03DE" w:rsidRPr="0002654F">
        <w:rPr>
          <w:rFonts w:ascii="Times New Roman" w:hAnsi="Times New Roman"/>
        </w:rPr>
        <w:t>(Huang et al., 2011</w:t>
      </w:r>
      <w:r w:rsidR="00130B5D" w:rsidRPr="0002654F">
        <w:rPr>
          <w:rFonts w:ascii="Times New Roman" w:hAnsi="Times New Roman"/>
        </w:rPr>
        <w:t>; Coutts, Cooper, Elwell &amp; Wilkins, 2012</w:t>
      </w:r>
      <w:r w:rsidR="00FD03DE" w:rsidRPr="0002654F">
        <w:rPr>
          <w:rFonts w:ascii="Times New Roman" w:hAnsi="Times New Roman"/>
        </w:rPr>
        <w:t xml:space="preserve">). </w:t>
      </w:r>
      <w:r w:rsidR="00C24ECA" w:rsidRPr="0002654F">
        <w:rPr>
          <w:rFonts w:ascii="Times New Roman" w:hAnsi="Times New Roman"/>
        </w:rPr>
        <w:t>It has also been suggested that sensory hypersensitivity in autism is related to cortical hyper-excitability (Gree</w:t>
      </w:r>
      <w:r w:rsidR="00D4733D" w:rsidRPr="0002654F">
        <w:rPr>
          <w:rFonts w:ascii="Times New Roman" w:hAnsi="Times New Roman"/>
        </w:rPr>
        <w:t>n</w:t>
      </w:r>
      <w:r w:rsidR="00C24ECA" w:rsidRPr="0002654F">
        <w:rPr>
          <w:rFonts w:ascii="Times New Roman" w:hAnsi="Times New Roman"/>
        </w:rPr>
        <w:t xml:space="preserve"> et a</w:t>
      </w:r>
      <w:r w:rsidR="00D4733D" w:rsidRPr="0002654F">
        <w:rPr>
          <w:rFonts w:ascii="Times New Roman" w:hAnsi="Times New Roman"/>
        </w:rPr>
        <w:t>l., 2015</w:t>
      </w:r>
      <w:r w:rsidR="00C24ECA" w:rsidRPr="0002654F">
        <w:rPr>
          <w:rFonts w:ascii="Times New Roman" w:hAnsi="Times New Roman"/>
        </w:rPr>
        <w:t xml:space="preserve">). </w:t>
      </w:r>
      <w:r w:rsidR="00824C74" w:rsidRPr="0002654F">
        <w:rPr>
          <w:rFonts w:ascii="Times New Roman" w:hAnsi="Times New Roman"/>
        </w:rPr>
        <w:t xml:space="preserve">The individual's cue for optimal choice of colour is his/her </w:t>
      </w:r>
      <w:r w:rsidR="00930102" w:rsidRPr="0002654F">
        <w:rPr>
          <w:rFonts w:ascii="Times New Roman" w:hAnsi="Times New Roman"/>
        </w:rPr>
        <w:t xml:space="preserve">perception </w:t>
      </w:r>
      <w:r w:rsidR="00AF744C" w:rsidRPr="0002654F">
        <w:rPr>
          <w:rFonts w:ascii="Times New Roman" w:hAnsi="Times New Roman"/>
        </w:rPr>
        <w:t xml:space="preserve">of </w:t>
      </w:r>
      <w:r w:rsidR="00930102" w:rsidRPr="0002654F">
        <w:rPr>
          <w:rFonts w:ascii="Times New Roman" w:hAnsi="Times New Roman"/>
        </w:rPr>
        <w:t xml:space="preserve">a decrease in visual </w:t>
      </w:r>
      <w:r w:rsidR="00824C74" w:rsidRPr="0002654F">
        <w:rPr>
          <w:rFonts w:ascii="Times New Roman" w:hAnsi="Times New Roman"/>
        </w:rPr>
        <w:t xml:space="preserve">distortion </w:t>
      </w:r>
      <w:r w:rsidR="00930102" w:rsidRPr="0002654F">
        <w:rPr>
          <w:rFonts w:ascii="Times New Roman" w:hAnsi="Times New Roman"/>
        </w:rPr>
        <w:t xml:space="preserve">when using the specific </w:t>
      </w:r>
      <w:r w:rsidR="00824C74" w:rsidRPr="0002654F">
        <w:rPr>
          <w:rFonts w:ascii="Times New Roman" w:hAnsi="Times New Roman"/>
        </w:rPr>
        <w:t xml:space="preserve">colour </w:t>
      </w:r>
      <w:r w:rsidR="00AF744C" w:rsidRPr="0002654F">
        <w:rPr>
          <w:rFonts w:ascii="Times New Roman" w:hAnsi="Times New Roman"/>
        </w:rPr>
        <w:t>chosen</w:t>
      </w:r>
      <w:r w:rsidR="00824C74" w:rsidRPr="0002654F">
        <w:rPr>
          <w:rFonts w:ascii="Times New Roman" w:hAnsi="Times New Roman"/>
        </w:rPr>
        <w:t xml:space="preserve"> (Evans, 200</w:t>
      </w:r>
      <w:r w:rsidR="000C4392" w:rsidRPr="0002654F">
        <w:rPr>
          <w:rFonts w:ascii="Times New Roman" w:hAnsi="Times New Roman"/>
        </w:rPr>
        <w:t>5</w:t>
      </w:r>
      <w:r w:rsidR="00824C74" w:rsidRPr="0002654F">
        <w:rPr>
          <w:rFonts w:ascii="Times New Roman" w:hAnsi="Times New Roman"/>
        </w:rPr>
        <w:t xml:space="preserve">; Ludlow et al., 2006; Wilkins, 2003). </w:t>
      </w:r>
      <w:r w:rsidR="009C2BA4" w:rsidRPr="0002654F">
        <w:rPr>
          <w:rFonts w:ascii="Times New Roman" w:hAnsi="Times New Roman"/>
        </w:rPr>
        <w:t>Supporting e</w:t>
      </w:r>
      <w:r w:rsidR="004F4D4E" w:rsidRPr="0002654F">
        <w:rPr>
          <w:rFonts w:ascii="Times New Roman" w:hAnsi="Times New Roman"/>
        </w:rPr>
        <w:t>vidence for</w:t>
      </w:r>
      <w:r w:rsidR="009C2BA4" w:rsidRPr="0002654F">
        <w:rPr>
          <w:rFonts w:ascii="Times New Roman" w:hAnsi="Times New Roman"/>
        </w:rPr>
        <w:t xml:space="preserve"> the cortical hyperexcitability </w:t>
      </w:r>
      <w:r w:rsidR="004F4D4E" w:rsidRPr="0002654F">
        <w:rPr>
          <w:rFonts w:ascii="Times New Roman" w:hAnsi="Times New Roman"/>
        </w:rPr>
        <w:t xml:space="preserve">account </w:t>
      </w:r>
      <w:r w:rsidR="009C2BA4" w:rsidRPr="0002654F">
        <w:rPr>
          <w:rFonts w:ascii="Times New Roman" w:hAnsi="Times New Roman"/>
        </w:rPr>
        <w:t xml:space="preserve">comes from </w:t>
      </w:r>
      <w:r w:rsidR="00B03599" w:rsidRPr="0002654F">
        <w:rPr>
          <w:rFonts w:ascii="Times New Roman" w:hAnsi="Times New Roman"/>
        </w:rPr>
        <w:t xml:space="preserve">neuroimaging studies showing a normalisation of </w:t>
      </w:r>
      <w:r w:rsidR="00FD03DE" w:rsidRPr="0002654F">
        <w:rPr>
          <w:rFonts w:ascii="Times New Roman" w:hAnsi="Times New Roman"/>
        </w:rPr>
        <w:t>cortical hyperexcitability</w:t>
      </w:r>
      <w:r w:rsidR="00B03599" w:rsidRPr="0002654F">
        <w:rPr>
          <w:rFonts w:ascii="Times New Roman" w:hAnsi="Times New Roman"/>
        </w:rPr>
        <w:t xml:space="preserve"> </w:t>
      </w:r>
      <w:r w:rsidR="009C2BA4" w:rsidRPr="0002654F">
        <w:rPr>
          <w:rFonts w:ascii="Times New Roman" w:hAnsi="Times New Roman"/>
        </w:rPr>
        <w:t xml:space="preserve">in </w:t>
      </w:r>
      <w:r w:rsidR="00645B87">
        <w:rPr>
          <w:rFonts w:ascii="Times New Roman" w:hAnsi="Times New Roman"/>
        </w:rPr>
        <w:t>patients with migraine</w:t>
      </w:r>
      <w:r w:rsidR="009C2BA4" w:rsidRPr="0002654F">
        <w:rPr>
          <w:rFonts w:ascii="Times New Roman" w:hAnsi="Times New Roman"/>
        </w:rPr>
        <w:t xml:space="preserve"> </w:t>
      </w:r>
      <w:r w:rsidR="004F4D4E" w:rsidRPr="0002654F">
        <w:rPr>
          <w:rFonts w:ascii="Times New Roman" w:hAnsi="Times New Roman"/>
        </w:rPr>
        <w:t xml:space="preserve">with the </w:t>
      </w:r>
      <w:r w:rsidR="00B03599" w:rsidRPr="0002654F">
        <w:rPr>
          <w:rFonts w:ascii="Times New Roman" w:hAnsi="Times New Roman"/>
        </w:rPr>
        <w:t>use of precision ophthalmic tint</w:t>
      </w:r>
      <w:r w:rsidR="00645B87">
        <w:rPr>
          <w:rFonts w:ascii="Times New Roman" w:hAnsi="Times New Roman"/>
        </w:rPr>
        <w:t>s</w:t>
      </w:r>
      <w:r w:rsidR="00B03599" w:rsidRPr="0002654F">
        <w:rPr>
          <w:rFonts w:ascii="Times New Roman" w:hAnsi="Times New Roman"/>
        </w:rPr>
        <w:t xml:space="preserve"> </w:t>
      </w:r>
      <w:r w:rsidR="00093E6E" w:rsidRPr="0002654F">
        <w:rPr>
          <w:rFonts w:ascii="Times New Roman" w:hAnsi="Times New Roman"/>
        </w:rPr>
        <w:t>(</w:t>
      </w:r>
      <w:r w:rsidR="00B03599" w:rsidRPr="0002654F">
        <w:rPr>
          <w:rFonts w:ascii="Times New Roman" w:hAnsi="Times New Roman"/>
        </w:rPr>
        <w:t xml:space="preserve">e.g </w:t>
      </w:r>
      <w:r w:rsidR="00093E6E" w:rsidRPr="0002654F">
        <w:rPr>
          <w:rFonts w:ascii="Times New Roman" w:hAnsi="Times New Roman"/>
        </w:rPr>
        <w:t xml:space="preserve">Huang, Zong, Wilkins, Jenkins, Bozoki, &amp; Cao, 2011), and </w:t>
      </w:r>
      <w:r w:rsidR="000F245C" w:rsidRPr="0002654F">
        <w:rPr>
          <w:rFonts w:ascii="Times New Roman" w:hAnsi="Times New Roman"/>
        </w:rPr>
        <w:t xml:space="preserve">evidence </w:t>
      </w:r>
      <w:r w:rsidR="009C2BA4" w:rsidRPr="0002654F">
        <w:rPr>
          <w:rFonts w:ascii="Times New Roman" w:hAnsi="Times New Roman"/>
        </w:rPr>
        <w:t>of</w:t>
      </w:r>
      <w:r w:rsidR="000F245C" w:rsidRPr="0002654F">
        <w:rPr>
          <w:rFonts w:ascii="Times New Roman" w:hAnsi="Times New Roman"/>
        </w:rPr>
        <w:t xml:space="preserve"> </w:t>
      </w:r>
      <w:r w:rsidR="00093E6E" w:rsidRPr="0002654F">
        <w:rPr>
          <w:rFonts w:ascii="Times New Roman" w:hAnsi="Times New Roman"/>
        </w:rPr>
        <w:t>cortical hyperexcitablity in autism</w:t>
      </w:r>
      <w:r w:rsidR="000F245C" w:rsidRPr="0002654F">
        <w:rPr>
          <w:rFonts w:ascii="Times New Roman" w:hAnsi="Times New Roman"/>
        </w:rPr>
        <w:t xml:space="preserve"> (</w:t>
      </w:r>
      <w:r w:rsidR="003F349F" w:rsidRPr="0002654F">
        <w:rPr>
          <w:rFonts w:ascii="Times New Roman" w:hAnsi="Times New Roman"/>
        </w:rPr>
        <w:t>Takarae &amp; Sweeney, 2017</w:t>
      </w:r>
      <w:r w:rsidR="000F245C" w:rsidRPr="0002654F">
        <w:rPr>
          <w:rFonts w:ascii="Times New Roman" w:hAnsi="Times New Roman"/>
        </w:rPr>
        <w:t>)</w:t>
      </w:r>
      <w:r w:rsidR="00093E6E" w:rsidRPr="0002654F">
        <w:rPr>
          <w:rFonts w:ascii="Times New Roman" w:hAnsi="Times New Roman"/>
        </w:rPr>
        <w:t>.</w:t>
      </w:r>
      <w:r w:rsidR="00FD03DE" w:rsidRPr="0002654F">
        <w:rPr>
          <w:rFonts w:ascii="Times New Roman" w:hAnsi="Times New Roman"/>
        </w:rPr>
        <w:t xml:space="preserve"> While the effect of tints on neural responses in ASD has yet to be established, this will be pivotal </w:t>
      </w:r>
      <w:r w:rsidR="00B03599" w:rsidRPr="0002654F">
        <w:rPr>
          <w:rFonts w:ascii="Times New Roman" w:hAnsi="Times New Roman"/>
        </w:rPr>
        <w:t xml:space="preserve">for future studies </w:t>
      </w:r>
      <w:r w:rsidR="00FD03DE" w:rsidRPr="0002654F">
        <w:rPr>
          <w:rFonts w:ascii="Times New Roman" w:hAnsi="Times New Roman"/>
        </w:rPr>
        <w:t xml:space="preserve">in addressing whether reducing over-activation in visual </w:t>
      </w:r>
      <w:r w:rsidR="00050770" w:rsidRPr="0002654F">
        <w:rPr>
          <w:rFonts w:ascii="Times New Roman" w:hAnsi="Times New Roman"/>
        </w:rPr>
        <w:t xml:space="preserve">areas, stabilises perception and </w:t>
      </w:r>
      <w:r w:rsidR="00C645A4" w:rsidRPr="0002654F">
        <w:rPr>
          <w:rFonts w:ascii="Times New Roman" w:hAnsi="Times New Roman"/>
        </w:rPr>
        <w:t>enhance</w:t>
      </w:r>
      <w:r w:rsidR="00050770" w:rsidRPr="0002654F">
        <w:rPr>
          <w:rFonts w:ascii="Times New Roman" w:hAnsi="Times New Roman"/>
        </w:rPr>
        <w:t>s</w:t>
      </w:r>
      <w:r w:rsidR="00C645A4" w:rsidRPr="0002654F">
        <w:rPr>
          <w:rFonts w:ascii="Times New Roman" w:hAnsi="Times New Roman"/>
        </w:rPr>
        <w:t xml:space="preserve"> the ability to process faces </w:t>
      </w:r>
      <w:r w:rsidR="00FD03DE" w:rsidRPr="0002654F">
        <w:rPr>
          <w:rFonts w:ascii="Times New Roman" w:hAnsi="Times New Roman"/>
        </w:rPr>
        <w:t>(Haigh, 2018).</w:t>
      </w:r>
    </w:p>
    <w:p w14:paraId="23B3AC51" w14:textId="77777777" w:rsidR="00BB50CA" w:rsidRPr="0002654F" w:rsidRDefault="00BB50CA" w:rsidP="00847FEE">
      <w:pPr>
        <w:spacing w:line="480" w:lineRule="auto"/>
        <w:jc w:val="both"/>
        <w:rPr>
          <w:rFonts w:ascii="Times New Roman" w:hAnsi="Times New Roman"/>
        </w:rPr>
      </w:pPr>
    </w:p>
    <w:p w14:paraId="3EE675F8" w14:textId="77777777" w:rsidR="00BB50CA" w:rsidRPr="00307770" w:rsidRDefault="00BB50CA" w:rsidP="00847FEE">
      <w:pPr>
        <w:spacing w:line="480" w:lineRule="auto"/>
        <w:jc w:val="both"/>
        <w:rPr>
          <w:rFonts w:ascii="Times New Roman" w:hAnsi="Times New Roman"/>
          <w:b/>
        </w:rPr>
      </w:pPr>
      <w:r w:rsidRPr="00307770">
        <w:rPr>
          <w:rFonts w:ascii="Times New Roman" w:hAnsi="Times New Roman"/>
          <w:b/>
        </w:rPr>
        <w:t>Implications</w:t>
      </w:r>
    </w:p>
    <w:bookmarkEnd w:id="22"/>
    <w:p w14:paraId="39F2C413" w14:textId="741C3D28" w:rsidR="005C5908" w:rsidRPr="0002654F" w:rsidRDefault="005C5908" w:rsidP="00847FEE">
      <w:pPr>
        <w:spacing w:line="480" w:lineRule="auto"/>
        <w:jc w:val="both"/>
        <w:rPr>
          <w:rFonts w:ascii="Times New Roman" w:hAnsi="Times New Roman"/>
        </w:rPr>
      </w:pPr>
      <w:r w:rsidRPr="0002654F">
        <w:rPr>
          <w:rFonts w:ascii="Times New Roman" w:hAnsi="Times New Roman"/>
        </w:rPr>
        <w:t>Further research is required before it is known whether precision tints are a worthwhile and long-lasting clinical intervention. Not all the children with ASD benefited</w:t>
      </w:r>
      <w:r w:rsidR="00A463B4" w:rsidRPr="0002654F">
        <w:rPr>
          <w:rFonts w:ascii="Times New Roman" w:hAnsi="Times New Roman"/>
        </w:rPr>
        <w:t xml:space="preserve">, and improvement was also noted in a small proportion of typically developing children. Therefore, </w:t>
      </w:r>
      <w:r w:rsidRPr="0002654F">
        <w:rPr>
          <w:rFonts w:ascii="Times New Roman" w:hAnsi="Times New Roman"/>
        </w:rPr>
        <w:t>it is possible that it is those</w:t>
      </w:r>
      <w:r w:rsidR="00A463B4" w:rsidRPr="0002654F">
        <w:rPr>
          <w:rFonts w:ascii="Times New Roman" w:hAnsi="Times New Roman"/>
        </w:rPr>
        <w:t xml:space="preserve"> individuals</w:t>
      </w:r>
      <w:r w:rsidRPr="0002654F">
        <w:rPr>
          <w:rFonts w:ascii="Times New Roman" w:hAnsi="Times New Roman"/>
        </w:rPr>
        <w:t xml:space="preserve"> with higher levels of sensory disturbances who will show improvements with the use of a colour tint (Ludlow &amp; </w:t>
      </w:r>
      <w:r w:rsidRPr="0002654F">
        <w:rPr>
          <w:rFonts w:ascii="Times New Roman" w:hAnsi="Times New Roman"/>
        </w:rPr>
        <w:lastRenderedPageBreak/>
        <w:t>Wilkins, 2016). In the current study, both the ASD and controls who showed higher sensory seeking behaviours (e.g. have difficulty sitting still, enjoys strong odours), also showed the poorest performance on the emotion recognition task.  It is possible that children who score high in sensory seeking may report higher levels of visual discomfort in their environment, and a chosen colour tint may alleviate sensory disturbances that are uncomfortable. In previous literature, children with autism who score high in sensory seeking behaviours have been shown to actively choose a pleasurable stimulus to focus on because it is judged as more comfortable and calming (Gillingham, 2000), and helped to avoid more disturbing input (Liss, Saulnier, Fein, &amp; Kinsbourne, 2006).</w:t>
      </w:r>
    </w:p>
    <w:p w14:paraId="3158F102" w14:textId="77777777" w:rsidR="005C5908" w:rsidRPr="0002654F" w:rsidRDefault="005C5908" w:rsidP="00847FEE">
      <w:pPr>
        <w:spacing w:line="480" w:lineRule="auto"/>
        <w:jc w:val="both"/>
        <w:rPr>
          <w:rFonts w:ascii="Times New Roman" w:hAnsi="Times New Roman"/>
        </w:rPr>
      </w:pPr>
    </w:p>
    <w:p w14:paraId="186CA914" w14:textId="65530D80" w:rsidR="00BA53F8" w:rsidRPr="0053547A" w:rsidRDefault="00BB50CA" w:rsidP="000C4392">
      <w:pPr>
        <w:spacing w:line="480" w:lineRule="auto"/>
        <w:jc w:val="both"/>
        <w:rPr>
          <w:rFonts w:ascii="Times New Roman" w:hAnsi="Times New Roman"/>
        </w:rPr>
      </w:pPr>
      <w:r w:rsidRPr="0002654F">
        <w:rPr>
          <w:rFonts w:ascii="Times New Roman" w:hAnsi="Times New Roman"/>
        </w:rPr>
        <w:t>T</w:t>
      </w:r>
      <w:r w:rsidR="004132C7" w:rsidRPr="0002654F">
        <w:rPr>
          <w:rFonts w:ascii="Times New Roman" w:hAnsi="Times New Roman"/>
        </w:rPr>
        <w:t>he</w:t>
      </w:r>
      <w:r w:rsidR="005C5908" w:rsidRPr="0002654F">
        <w:rPr>
          <w:rFonts w:ascii="Times New Roman" w:hAnsi="Times New Roman"/>
        </w:rPr>
        <w:t xml:space="preserve"> findings suggested </w:t>
      </w:r>
      <w:r w:rsidR="004132C7" w:rsidRPr="0002654F">
        <w:rPr>
          <w:rFonts w:ascii="Times New Roman" w:hAnsi="Times New Roman"/>
        </w:rPr>
        <w:t>sensory difficulties in children with ASD</w:t>
      </w:r>
      <w:r w:rsidR="005C5908" w:rsidRPr="0002654F">
        <w:rPr>
          <w:rFonts w:ascii="Times New Roman" w:hAnsi="Times New Roman"/>
        </w:rPr>
        <w:t xml:space="preserve"> may</w:t>
      </w:r>
      <w:r w:rsidR="004132C7" w:rsidRPr="0002654F">
        <w:rPr>
          <w:rFonts w:ascii="Times New Roman" w:hAnsi="Times New Roman"/>
        </w:rPr>
        <w:t xml:space="preserve"> be remediated </w:t>
      </w:r>
      <w:r w:rsidR="00FD3225" w:rsidRPr="0002654F">
        <w:rPr>
          <w:rFonts w:ascii="Times New Roman" w:hAnsi="Times New Roman"/>
        </w:rPr>
        <w:t xml:space="preserve">with the use of a </w:t>
      </w:r>
      <w:r w:rsidR="004132C7" w:rsidRPr="0002654F">
        <w:rPr>
          <w:rFonts w:ascii="Times New Roman" w:hAnsi="Times New Roman"/>
        </w:rPr>
        <w:t>colour</w:t>
      </w:r>
      <w:r w:rsidR="00FD3225" w:rsidRPr="0002654F">
        <w:rPr>
          <w:rFonts w:ascii="Times New Roman" w:hAnsi="Times New Roman"/>
        </w:rPr>
        <w:t xml:space="preserve"> tint</w:t>
      </w:r>
      <w:r w:rsidR="004132C7" w:rsidRPr="0002654F">
        <w:rPr>
          <w:rFonts w:ascii="Times New Roman" w:hAnsi="Times New Roman"/>
        </w:rPr>
        <w:t xml:space="preserve">. </w:t>
      </w:r>
      <w:r w:rsidR="00D77871">
        <w:rPr>
          <w:rFonts w:ascii="Times New Roman" w:hAnsi="Times New Roman"/>
        </w:rPr>
        <w:t>Our study</w:t>
      </w:r>
      <w:r w:rsidR="004132C7" w:rsidRPr="0002654F">
        <w:rPr>
          <w:rFonts w:ascii="Times New Roman" w:hAnsi="Times New Roman"/>
        </w:rPr>
        <w:t xml:space="preserve"> extends the </w:t>
      </w:r>
      <w:r w:rsidR="0049000B" w:rsidRPr="0049000B">
        <w:rPr>
          <w:rFonts w:ascii="Times New Roman" w:hAnsi="Times New Roman"/>
          <w:color w:val="FF0000"/>
        </w:rPr>
        <w:t xml:space="preserve">evidence of the </w:t>
      </w:r>
      <w:r w:rsidR="004132C7" w:rsidRPr="0049000B">
        <w:rPr>
          <w:rFonts w:ascii="Times New Roman" w:hAnsi="Times New Roman"/>
          <w:color w:val="FF0000"/>
        </w:rPr>
        <w:t xml:space="preserve">benefit </w:t>
      </w:r>
      <w:r w:rsidR="0049000B" w:rsidRPr="0049000B">
        <w:rPr>
          <w:rFonts w:ascii="Times New Roman" w:hAnsi="Times New Roman"/>
          <w:color w:val="FF0000"/>
        </w:rPr>
        <w:t>from</w:t>
      </w:r>
      <w:r w:rsidR="004132C7" w:rsidRPr="0049000B">
        <w:rPr>
          <w:rFonts w:ascii="Times New Roman" w:hAnsi="Times New Roman"/>
          <w:color w:val="FF0000"/>
        </w:rPr>
        <w:t xml:space="preserve"> these</w:t>
      </w:r>
      <w:r w:rsidR="004132C7" w:rsidRPr="0002654F">
        <w:rPr>
          <w:rFonts w:ascii="Times New Roman" w:hAnsi="Times New Roman"/>
        </w:rPr>
        <w:t xml:space="preserve"> chosen colours </w:t>
      </w:r>
      <w:r w:rsidR="00D02A92">
        <w:rPr>
          <w:rFonts w:ascii="Times New Roman" w:hAnsi="Times New Roman"/>
        </w:rPr>
        <w:t xml:space="preserve">in </w:t>
      </w:r>
      <w:r w:rsidR="004132C7" w:rsidRPr="0002654F">
        <w:rPr>
          <w:rFonts w:ascii="Times New Roman" w:hAnsi="Times New Roman"/>
        </w:rPr>
        <w:t xml:space="preserve">tasks other than </w:t>
      </w:r>
      <w:r w:rsidR="00FD3225" w:rsidRPr="0002654F">
        <w:rPr>
          <w:rFonts w:ascii="Times New Roman" w:hAnsi="Times New Roman"/>
        </w:rPr>
        <w:t>reading and</w:t>
      </w:r>
      <w:r w:rsidR="004132C7" w:rsidRPr="0002654F">
        <w:rPr>
          <w:rFonts w:ascii="Times New Roman" w:hAnsi="Times New Roman"/>
        </w:rPr>
        <w:t xml:space="preserve"> may have ramifications in helping some children to improve in their recognition of social stimuli. The relationship between sensory behaviours and visual stress need to be further established to identify which group of children with </w:t>
      </w:r>
      <w:r w:rsidR="00FD3225" w:rsidRPr="0002654F">
        <w:rPr>
          <w:rFonts w:ascii="Times New Roman" w:hAnsi="Times New Roman"/>
        </w:rPr>
        <w:t xml:space="preserve">ASD will show </w:t>
      </w:r>
      <w:r w:rsidR="004132C7" w:rsidRPr="0002654F">
        <w:rPr>
          <w:rFonts w:ascii="Times New Roman" w:hAnsi="Times New Roman"/>
        </w:rPr>
        <w:t xml:space="preserve">the greatest benefit from the use of a coloured tint. </w:t>
      </w:r>
    </w:p>
    <w:p w14:paraId="4D3D92F1" w14:textId="09D8F85E" w:rsidR="0053547A" w:rsidRDefault="0053547A" w:rsidP="00847FEE">
      <w:pPr>
        <w:spacing w:line="480" w:lineRule="auto"/>
        <w:jc w:val="both"/>
        <w:rPr>
          <w:rFonts w:ascii="Times New Roman" w:hAnsi="Times New Roman"/>
        </w:rPr>
      </w:pPr>
    </w:p>
    <w:p w14:paraId="63BCF328" w14:textId="77777777" w:rsidR="002522AA" w:rsidRDefault="002522AA" w:rsidP="00847FEE">
      <w:pPr>
        <w:spacing w:line="480" w:lineRule="auto"/>
        <w:jc w:val="both"/>
        <w:rPr>
          <w:rFonts w:ascii="Times New Roman" w:hAnsi="Times New Roman"/>
        </w:rPr>
      </w:pPr>
    </w:p>
    <w:p w14:paraId="0FB12783" w14:textId="1A457880" w:rsidR="004545E4" w:rsidRDefault="004545E4" w:rsidP="00847FEE">
      <w:pPr>
        <w:spacing w:line="480" w:lineRule="auto"/>
        <w:jc w:val="both"/>
        <w:rPr>
          <w:rFonts w:ascii="Times New Roman" w:hAnsi="Times New Roman"/>
        </w:rPr>
      </w:pPr>
      <w:r w:rsidRPr="004545E4">
        <w:rPr>
          <w:rFonts w:ascii="Times New Roman" w:hAnsi="Times New Roman"/>
          <w:b/>
        </w:rPr>
        <w:t>Acknowledgements</w:t>
      </w:r>
      <w:r>
        <w:rPr>
          <w:rFonts w:ascii="Times New Roman" w:hAnsi="Times New Roman"/>
        </w:rPr>
        <w:t>: The authors thank the participants.</w:t>
      </w:r>
    </w:p>
    <w:p w14:paraId="4E3AF5B3" w14:textId="77777777" w:rsidR="0053547A" w:rsidRDefault="0053547A" w:rsidP="00847FEE">
      <w:pPr>
        <w:spacing w:line="480" w:lineRule="auto"/>
        <w:jc w:val="both"/>
        <w:rPr>
          <w:rFonts w:ascii="Times New Roman" w:hAnsi="Times New Roman"/>
        </w:rPr>
      </w:pPr>
    </w:p>
    <w:p w14:paraId="25E7E8E8" w14:textId="11575E8A" w:rsidR="0053547A" w:rsidRDefault="0053547A" w:rsidP="00847FEE">
      <w:pPr>
        <w:spacing w:line="480" w:lineRule="auto"/>
        <w:jc w:val="both"/>
        <w:rPr>
          <w:rFonts w:ascii="Times New Roman" w:hAnsi="Times New Roman"/>
          <w:lang w:val="en-US"/>
        </w:rPr>
      </w:pPr>
      <w:r w:rsidRPr="0053547A">
        <w:rPr>
          <w:rFonts w:ascii="Times New Roman" w:hAnsi="Times New Roman"/>
          <w:b/>
        </w:rPr>
        <w:t>Funding</w:t>
      </w:r>
      <w:r>
        <w:rPr>
          <w:rFonts w:ascii="Times New Roman" w:hAnsi="Times New Roman"/>
          <w:b/>
        </w:rPr>
        <w:t xml:space="preserve">: </w:t>
      </w:r>
      <w:r w:rsidRPr="0053547A">
        <w:rPr>
          <w:rFonts w:ascii="Times New Roman" w:hAnsi="Times New Roman"/>
          <w:lang w:val="en-US"/>
        </w:rPr>
        <w:t xml:space="preserve">This project was funded by a grant from Action Medical Research and the Baily Thomas Charitable Fund. Ref: GN2047 </w:t>
      </w:r>
      <w:r>
        <w:rPr>
          <w:rFonts w:ascii="Times New Roman" w:hAnsi="Times New Roman"/>
          <w:lang w:val="en-US"/>
        </w:rPr>
        <w:t>“</w:t>
      </w:r>
      <w:r w:rsidRPr="0053547A">
        <w:rPr>
          <w:rFonts w:ascii="Times New Roman" w:hAnsi="Times New Roman"/>
          <w:lang w:val="en-US"/>
        </w:rPr>
        <w:t>Diagnosis and treatment of visual and visuoperceptual anomalies in autism spectrum conditions</w:t>
      </w:r>
      <w:r>
        <w:rPr>
          <w:rFonts w:ascii="Times New Roman" w:hAnsi="Times New Roman"/>
          <w:lang w:val="en-US"/>
        </w:rPr>
        <w:t>”.</w:t>
      </w:r>
    </w:p>
    <w:p w14:paraId="78EDFA89" w14:textId="77777777" w:rsidR="00307770" w:rsidRDefault="00307770" w:rsidP="00847FEE">
      <w:pPr>
        <w:spacing w:line="480" w:lineRule="auto"/>
        <w:jc w:val="both"/>
        <w:rPr>
          <w:rFonts w:ascii="Times New Roman" w:hAnsi="Times New Roman"/>
          <w:lang w:val="en-US"/>
        </w:rPr>
      </w:pPr>
    </w:p>
    <w:p w14:paraId="3DB09610" w14:textId="2DCCCD8E" w:rsidR="0053547A" w:rsidRPr="0053547A" w:rsidRDefault="0053547A" w:rsidP="0053547A">
      <w:pPr>
        <w:spacing w:line="480" w:lineRule="auto"/>
        <w:jc w:val="both"/>
        <w:rPr>
          <w:rFonts w:ascii="Times New Roman" w:hAnsi="Times New Roman"/>
          <w:lang w:val="en-US"/>
        </w:rPr>
      </w:pPr>
      <w:r w:rsidRPr="0053547A">
        <w:rPr>
          <w:rFonts w:ascii="Times New Roman" w:hAnsi="Times New Roman"/>
          <w:b/>
          <w:bCs/>
          <w:lang w:val="en-US"/>
        </w:rPr>
        <w:t>Conflict of Interest</w:t>
      </w:r>
      <w:r w:rsidRPr="0053547A">
        <w:rPr>
          <w:rFonts w:ascii="Times New Roman" w:hAnsi="Times New Roman"/>
          <w:lang w:val="en-US"/>
        </w:rPr>
        <w:t xml:space="preserve">: The Intuitive Overlays </w:t>
      </w:r>
      <w:r>
        <w:rPr>
          <w:rFonts w:ascii="Times New Roman" w:hAnsi="Times New Roman"/>
          <w:lang w:val="en-US"/>
        </w:rPr>
        <w:t xml:space="preserve">and Intuitive Colorimeter </w:t>
      </w:r>
      <w:r w:rsidRPr="0053547A">
        <w:rPr>
          <w:rFonts w:ascii="Times New Roman" w:hAnsi="Times New Roman"/>
          <w:lang w:val="en-US"/>
        </w:rPr>
        <w:t>were designed by AJW when he was employed by the British Medical Research Council. The MRC own the rights. AJW received an “Award to Inventors” from the MRC, based on royalties on sales of Intuitive Overlays</w:t>
      </w:r>
      <w:r>
        <w:rPr>
          <w:rFonts w:ascii="Times New Roman" w:hAnsi="Times New Roman"/>
          <w:lang w:val="en-US"/>
        </w:rPr>
        <w:t xml:space="preserve"> and the Intuitive Colorimeter</w:t>
      </w:r>
      <w:r w:rsidRPr="0053547A">
        <w:rPr>
          <w:rFonts w:ascii="Times New Roman" w:hAnsi="Times New Roman"/>
          <w:lang w:val="en-US"/>
        </w:rPr>
        <w:t xml:space="preserve">. This award </w:t>
      </w:r>
      <w:r>
        <w:rPr>
          <w:rFonts w:ascii="Times New Roman" w:hAnsi="Times New Roman"/>
          <w:lang w:val="en-US"/>
        </w:rPr>
        <w:t>for overlays has now lapsed, and an Intuitive Colorimeter was not purchased for this study.</w:t>
      </w:r>
      <w:r w:rsidRPr="0053547A">
        <w:rPr>
          <w:rFonts w:ascii="Times New Roman" w:hAnsi="Times New Roman"/>
          <w:lang w:val="en-US"/>
        </w:rPr>
        <w:t xml:space="preserve"> All other authors declare no conflict of interest.</w:t>
      </w:r>
    </w:p>
    <w:p w14:paraId="1C351BB3" w14:textId="77777777" w:rsidR="0053547A" w:rsidRPr="0002654F" w:rsidRDefault="0053547A" w:rsidP="00847FEE">
      <w:pPr>
        <w:spacing w:line="480" w:lineRule="auto"/>
        <w:jc w:val="both"/>
        <w:rPr>
          <w:rFonts w:ascii="Times New Roman" w:hAnsi="Times New Roman"/>
        </w:rPr>
      </w:pPr>
    </w:p>
    <w:p w14:paraId="4192635E" w14:textId="77777777" w:rsidR="00C45C47" w:rsidRPr="0002654F" w:rsidRDefault="00130B5D" w:rsidP="00AE1630">
      <w:pPr>
        <w:tabs>
          <w:tab w:val="left" w:pos="4660"/>
        </w:tabs>
        <w:spacing w:line="480" w:lineRule="auto"/>
        <w:jc w:val="both"/>
        <w:rPr>
          <w:rFonts w:ascii="Times New Roman" w:hAnsi="Times New Roman"/>
        </w:rPr>
      </w:pPr>
      <w:r w:rsidRPr="0002654F">
        <w:rPr>
          <w:rFonts w:ascii="Times New Roman" w:hAnsi="Times New Roman"/>
        </w:rPr>
        <w:tab/>
      </w:r>
    </w:p>
    <w:p w14:paraId="408FB5FF" w14:textId="77777777" w:rsidR="00C273CC" w:rsidRDefault="00C273CC">
      <w:pPr>
        <w:rPr>
          <w:rFonts w:ascii="Times New Roman" w:hAnsi="Times New Roman"/>
          <w:b/>
        </w:rPr>
      </w:pPr>
      <w:r>
        <w:rPr>
          <w:rFonts w:ascii="Times New Roman" w:hAnsi="Times New Roman"/>
          <w:b/>
        </w:rPr>
        <w:br w:type="page"/>
      </w:r>
    </w:p>
    <w:p w14:paraId="27FAE916" w14:textId="7E4F3ACD" w:rsidR="000C4392" w:rsidRPr="0002654F" w:rsidRDefault="004559C7" w:rsidP="00E7187C">
      <w:pPr>
        <w:spacing w:line="480" w:lineRule="auto"/>
        <w:jc w:val="center"/>
        <w:rPr>
          <w:rFonts w:ascii="Times New Roman" w:hAnsi="Times New Roman"/>
          <w:b/>
        </w:rPr>
      </w:pPr>
      <w:r w:rsidRPr="0002654F">
        <w:rPr>
          <w:rFonts w:ascii="Times New Roman" w:hAnsi="Times New Roman"/>
          <w:b/>
        </w:rPr>
        <w:lastRenderedPageBreak/>
        <w:t>References</w:t>
      </w:r>
    </w:p>
    <w:p w14:paraId="5FCCC5F6" w14:textId="77777777" w:rsidR="00C37DDE" w:rsidRPr="0002654F" w:rsidRDefault="00C37DDE" w:rsidP="000C4392">
      <w:pPr>
        <w:spacing w:after="160" w:line="480" w:lineRule="auto"/>
        <w:rPr>
          <w:rFonts w:ascii="Times New Roman" w:eastAsia="Calibri" w:hAnsi="Times New Roman"/>
        </w:rPr>
      </w:pPr>
    </w:p>
    <w:p w14:paraId="1535741A" w14:textId="18DAC417" w:rsidR="0049000B" w:rsidRDefault="0049000B" w:rsidP="0084091D">
      <w:pPr>
        <w:spacing w:after="160" w:line="480" w:lineRule="auto"/>
        <w:ind w:left="284" w:hanging="284"/>
        <w:rPr>
          <w:rFonts w:ascii="Times New Roman" w:hAnsi="Times New Roman"/>
          <w:noProof/>
          <w:lang w:val="en-US"/>
        </w:rPr>
      </w:pPr>
      <w:r w:rsidRPr="004C2DC0">
        <w:rPr>
          <w:rFonts w:ascii="Times New Roman" w:hAnsi="Times New Roman"/>
          <w:noProof/>
          <w:lang w:val="en-US"/>
        </w:rPr>
        <w:t xml:space="preserve">Aldrich, </w:t>
      </w:r>
      <w:r w:rsidR="0084091D">
        <w:rPr>
          <w:rFonts w:ascii="Times New Roman" w:hAnsi="Times New Roman"/>
          <w:noProof/>
          <w:lang w:val="en-US"/>
        </w:rPr>
        <w:t xml:space="preserve">A., </w:t>
      </w:r>
      <w:r w:rsidRPr="004C2DC0">
        <w:rPr>
          <w:rFonts w:ascii="Times New Roman" w:hAnsi="Times New Roman"/>
          <w:noProof/>
          <w:lang w:val="en-US"/>
        </w:rPr>
        <w:t xml:space="preserve">Lovell-patel, </w:t>
      </w:r>
      <w:r w:rsidR="0084091D">
        <w:rPr>
          <w:rFonts w:ascii="Times New Roman" w:hAnsi="Times New Roman"/>
          <w:noProof/>
          <w:lang w:val="en-US"/>
        </w:rPr>
        <w:t xml:space="preserve">R., </w:t>
      </w:r>
      <w:r w:rsidRPr="004C2DC0">
        <w:rPr>
          <w:rFonts w:ascii="Times New Roman" w:hAnsi="Times New Roman"/>
          <w:noProof/>
          <w:lang w:val="en-US"/>
        </w:rPr>
        <w:t>Allen,</w:t>
      </w:r>
      <w:r w:rsidR="0084091D">
        <w:rPr>
          <w:rFonts w:ascii="Times New Roman" w:hAnsi="Times New Roman"/>
          <w:noProof/>
          <w:lang w:val="en-US"/>
        </w:rPr>
        <w:t xml:space="preserve"> P., and </w:t>
      </w:r>
      <w:r w:rsidRPr="004C2DC0">
        <w:rPr>
          <w:rFonts w:ascii="Times New Roman" w:hAnsi="Times New Roman"/>
          <w:noProof/>
          <w:lang w:val="en-US"/>
        </w:rPr>
        <w:t xml:space="preserve">Wilkins, </w:t>
      </w:r>
      <w:r w:rsidR="0084091D">
        <w:rPr>
          <w:rFonts w:ascii="Times New Roman" w:hAnsi="Times New Roman"/>
          <w:noProof/>
          <w:lang w:val="en-US"/>
        </w:rPr>
        <w:t xml:space="preserve">A. J. (2018) </w:t>
      </w:r>
      <w:r w:rsidRPr="004C2DC0">
        <w:rPr>
          <w:rFonts w:ascii="Times New Roman" w:hAnsi="Times New Roman"/>
          <w:noProof/>
          <w:lang w:val="en-US"/>
        </w:rPr>
        <w:t xml:space="preserve">The repeatability of colorimetry is precise(ly) as expected.,” </w:t>
      </w:r>
      <w:r w:rsidRPr="004C2DC0">
        <w:rPr>
          <w:rFonts w:ascii="Times New Roman" w:hAnsi="Times New Roman"/>
          <w:i/>
          <w:iCs/>
          <w:noProof/>
          <w:lang w:val="en-US"/>
        </w:rPr>
        <w:t>Neuro-ophthalmology Vis. Sci.</w:t>
      </w:r>
      <w:r w:rsidRPr="004C2DC0">
        <w:rPr>
          <w:rFonts w:ascii="Times New Roman" w:hAnsi="Times New Roman"/>
          <w:noProof/>
          <w:lang w:val="en-US"/>
        </w:rPr>
        <w:t>, vol. 3, no. April, pp. 1–6, 2018.</w:t>
      </w:r>
    </w:p>
    <w:p w14:paraId="4DD34775" w14:textId="3EB3CA42" w:rsidR="00C37DDE"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rPr>
        <w:t xml:space="preserve">Attwood, T. (2006). </w:t>
      </w:r>
      <w:r w:rsidRPr="008C2FE8">
        <w:rPr>
          <w:rFonts w:ascii="Times New Roman" w:eastAsia="Calibri" w:hAnsi="Times New Roman"/>
          <w:i/>
        </w:rPr>
        <w:t>Asperger’s Syndrome: A guide parents and practitioners</w:t>
      </w:r>
      <w:r w:rsidRPr="0002654F">
        <w:rPr>
          <w:rFonts w:ascii="Times New Roman" w:eastAsia="Calibri" w:hAnsi="Times New Roman"/>
        </w:rPr>
        <w:t>. London: Jessica Kingsley.</w:t>
      </w:r>
    </w:p>
    <w:p w14:paraId="3D692C38" w14:textId="4373533B" w:rsidR="00C37DDE" w:rsidRPr="0002654F" w:rsidRDefault="00ED1DFD" w:rsidP="00ED1DFD">
      <w:pPr>
        <w:spacing w:after="160" w:line="480" w:lineRule="auto"/>
        <w:ind w:left="284" w:hanging="284"/>
        <w:rPr>
          <w:rFonts w:ascii="Times New Roman" w:eastAsia="Calibri" w:hAnsi="Times New Roman"/>
          <w:color w:val="222222"/>
        </w:rPr>
      </w:pPr>
      <w:r w:rsidRPr="00ED1DFD">
        <w:rPr>
          <w:rFonts w:ascii="Times New Roman" w:eastAsia="Calibri" w:hAnsi="Times New Roman"/>
          <w:color w:val="222222"/>
        </w:rPr>
        <w:t xml:space="preserve">Baron-Cohen, S. Jolliffe, T. Mortimore, C. and Robertson, M. (1997). Another advanced test of theory of mind: evidence from very high functioning adults with autism or Asperger Syndrome. </w:t>
      </w:r>
      <w:r w:rsidRPr="008C2FE8">
        <w:rPr>
          <w:rFonts w:ascii="Times New Roman" w:eastAsia="Calibri" w:hAnsi="Times New Roman"/>
          <w:i/>
          <w:color w:val="222222"/>
        </w:rPr>
        <w:t>Journal of Chi</w:t>
      </w:r>
      <w:r w:rsidR="008C2FE8" w:rsidRPr="008C2FE8">
        <w:rPr>
          <w:rFonts w:ascii="Times New Roman" w:eastAsia="Calibri" w:hAnsi="Times New Roman"/>
          <w:i/>
          <w:color w:val="222222"/>
        </w:rPr>
        <w:t>ld Psychology and Psychiatry</w:t>
      </w:r>
      <w:r w:rsidR="008C2FE8">
        <w:rPr>
          <w:rFonts w:ascii="Times New Roman" w:eastAsia="Calibri" w:hAnsi="Times New Roman"/>
          <w:color w:val="222222"/>
        </w:rPr>
        <w:t xml:space="preserve"> 38, </w:t>
      </w:r>
      <w:r w:rsidRPr="00ED1DFD">
        <w:rPr>
          <w:rFonts w:ascii="Times New Roman" w:eastAsia="Calibri" w:hAnsi="Times New Roman"/>
          <w:color w:val="222222"/>
        </w:rPr>
        <w:t>813-822</w:t>
      </w:r>
      <w:r>
        <w:rPr>
          <w:rFonts w:ascii="Times New Roman" w:eastAsia="Calibri" w:hAnsi="Times New Roman"/>
          <w:color w:val="222222"/>
        </w:rPr>
        <w:t>.</w:t>
      </w:r>
    </w:p>
    <w:p w14:paraId="06D23C96" w14:textId="77777777" w:rsidR="002D5851" w:rsidRPr="0002654F" w:rsidRDefault="002D5851"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Capelli, C. A., Nakagawa, N., &amp; Madden, C. M. (1990). How children understand sarcasm: The role of context and intonation. </w:t>
      </w:r>
      <w:r w:rsidRPr="0002654F">
        <w:rPr>
          <w:rFonts w:ascii="Times New Roman" w:eastAsia="Calibri" w:hAnsi="Times New Roman"/>
          <w:i/>
          <w:iCs/>
          <w:color w:val="222222"/>
        </w:rPr>
        <w:t>Child Development</w:t>
      </w:r>
      <w:r w:rsidRPr="0002654F">
        <w:rPr>
          <w:rFonts w:ascii="Times New Roman" w:eastAsia="Calibri" w:hAnsi="Times New Roman"/>
          <w:color w:val="222222"/>
        </w:rPr>
        <w:t xml:space="preserve">, </w:t>
      </w:r>
      <w:r w:rsidRPr="008C2FE8">
        <w:rPr>
          <w:rFonts w:ascii="Times New Roman" w:eastAsia="Calibri" w:hAnsi="Times New Roman"/>
          <w:iCs/>
          <w:color w:val="222222"/>
        </w:rPr>
        <w:t>61</w:t>
      </w:r>
      <w:r w:rsidRPr="008C2FE8">
        <w:rPr>
          <w:rFonts w:ascii="Times New Roman" w:eastAsia="Calibri" w:hAnsi="Times New Roman"/>
          <w:color w:val="222222"/>
        </w:rPr>
        <w:t>(</w:t>
      </w:r>
      <w:r w:rsidRPr="0002654F">
        <w:rPr>
          <w:rFonts w:ascii="Times New Roman" w:eastAsia="Calibri" w:hAnsi="Times New Roman"/>
          <w:color w:val="222222"/>
        </w:rPr>
        <w:t>6), 1824-1841.doi.org/10.1111/j.1467-8624.1990.tb03568.x</w:t>
      </w:r>
    </w:p>
    <w:p w14:paraId="02B72B48" w14:textId="3041D9F6" w:rsidR="008732EC"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Coutts, L. V., </w:t>
      </w:r>
      <w:bookmarkStart w:id="23" w:name="_Hlk517788588"/>
      <w:r w:rsidRPr="0002654F">
        <w:rPr>
          <w:rFonts w:ascii="Times New Roman" w:eastAsia="Calibri" w:hAnsi="Times New Roman"/>
          <w:color w:val="222222"/>
        </w:rPr>
        <w:t xml:space="preserve">Cooper, C. E., Elwell, C. E., &amp; Wilkins, </w:t>
      </w:r>
      <w:bookmarkEnd w:id="23"/>
      <w:r w:rsidRPr="0002654F">
        <w:rPr>
          <w:rFonts w:ascii="Times New Roman" w:eastAsia="Calibri" w:hAnsi="Times New Roman"/>
          <w:color w:val="222222"/>
        </w:rPr>
        <w:t xml:space="preserve">A. J. (2012). Time course of the haemodynamic response to visual stimulation in migraine, measured using near-infrared spectroscopy. </w:t>
      </w:r>
      <w:r w:rsidRPr="0002654F">
        <w:rPr>
          <w:rFonts w:ascii="Times New Roman" w:eastAsia="Calibri" w:hAnsi="Times New Roman"/>
          <w:i/>
          <w:iCs/>
          <w:color w:val="222222"/>
        </w:rPr>
        <w:t>Cephalalgia</w:t>
      </w:r>
      <w:r w:rsidRPr="0002654F">
        <w:rPr>
          <w:rFonts w:ascii="Times New Roman" w:eastAsia="Calibri" w:hAnsi="Times New Roman"/>
          <w:color w:val="222222"/>
        </w:rPr>
        <w:t xml:space="preserve">, </w:t>
      </w:r>
      <w:r w:rsidRPr="0002654F">
        <w:rPr>
          <w:rFonts w:ascii="Times New Roman" w:eastAsia="Calibri" w:hAnsi="Times New Roman"/>
          <w:i/>
          <w:iCs/>
          <w:color w:val="222222"/>
        </w:rPr>
        <w:t>32</w:t>
      </w:r>
      <w:r w:rsidRPr="0002654F">
        <w:rPr>
          <w:rFonts w:ascii="Times New Roman" w:eastAsia="Calibri" w:hAnsi="Times New Roman"/>
          <w:color w:val="222222"/>
        </w:rPr>
        <w:t>(8), 621-629.</w:t>
      </w:r>
      <w:r w:rsidRPr="0002654F">
        <w:rPr>
          <w:rFonts w:ascii="Times New Roman" w:eastAsia="Calibri" w:hAnsi="Times New Roman"/>
        </w:rPr>
        <w:t xml:space="preserve"> </w:t>
      </w:r>
      <w:r w:rsidRPr="0002654F">
        <w:rPr>
          <w:rFonts w:ascii="Times New Roman" w:eastAsia="Calibri" w:hAnsi="Times New Roman"/>
          <w:color w:val="222222"/>
        </w:rPr>
        <w:t>doi.org/10.1177/0333102412444474</w:t>
      </w:r>
      <w:r w:rsidR="008C2FE8">
        <w:rPr>
          <w:rFonts w:ascii="Times New Roman" w:eastAsia="Calibri" w:hAnsi="Times New Roman"/>
          <w:color w:val="222222"/>
        </w:rPr>
        <w:t>.</w:t>
      </w:r>
    </w:p>
    <w:p w14:paraId="60D9A3E1" w14:textId="1D35B3DD" w:rsidR="008732EC" w:rsidRPr="0002654F" w:rsidRDefault="008732EC"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D'Ath, P. J., David Thomson, W., &amp; Wilkins, A. J. (200</w:t>
      </w:r>
      <w:r w:rsidR="008C2FE8">
        <w:rPr>
          <w:rFonts w:ascii="Times New Roman" w:eastAsia="Calibri" w:hAnsi="Times New Roman"/>
          <w:color w:val="222222"/>
        </w:rPr>
        <w:t>7). Memory for the color of non-</w:t>
      </w:r>
      <w:r w:rsidRPr="0002654F">
        <w:rPr>
          <w:rFonts w:ascii="Times New Roman" w:eastAsia="Calibri" w:hAnsi="Times New Roman"/>
          <w:color w:val="222222"/>
        </w:rPr>
        <w:t>monochromatic lights. Color Research &amp; Application</w:t>
      </w:r>
      <w:r w:rsidRPr="0002654F">
        <w:rPr>
          <w:rFonts w:ascii="Times New Roman" w:eastAsia="Calibri" w:hAnsi="Times New Roman"/>
          <w:i/>
          <w:color w:val="222222"/>
        </w:rPr>
        <w:t>,</w:t>
      </w:r>
      <w:r w:rsidRPr="008C2FE8">
        <w:rPr>
          <w:rFonts w:ascii="Times New Roman" w:eastAsia="Calibri" w:hAnsi="Times New Roman"/>
          <w:color w:val="222222"/>
        </w:rPr>
        <w:t xml:space="preserve"> 32(1), 11-15.</w:t>
      </w:r>
    </w:p>
    <w:p w14:paraId="3A166413" w14:textId="56F12770"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Dakin, S., &amp; Frith, U. (2005). Vagaries of visual perception in autism. </w:t>
      </w:r>
      <w:r w:rsidRPr="0002654F">
        <w:rPr>
          <w:rFonts w:ascii="Times New Roman" w:eastAsia="Calibri" w:hAnsi="Times New Roman"/>
          <w:i/>
          <w:iCs/>
          <w:color w:val="222222"/>
        </w:rPr>
        <w:t>Neuron</w:t>
      </w:r>
      <w:r w:rsidRPr="0002654F">
        <w:rPr>
          <w:rFonts w:ascii="Times New Roman" w:eastAsia="Calibri" w:hAnsi="Times New Roman"/>
          <w:color w:val="222222"/>
        </w:rPr>
        <w:t xml:space="preserve">, </w:t>
      </w:r>
      <w:r w:rsidRPr="008C2FE8">
        <w:rPr>
          <w:rFonts w:ascii="Times New Roman" w:eastAsia="Calibri" w:hAnsi="Times New Roman"/>
          <w:iCs/>
          <w:color w:val="222222"/>
        </w:rPr>
        <w:t>48</w:t>
      </w:r>
      <w:r w:rsidRPr="0002654F">
        <w:rPr>
          <w:rFonts w:ascii="Times New Roman" w:eastAsia="Calibri" w:hAnsi="Times New Roman"/>
          <w:color w:val="222222"/>
        </w:rPr>
        <w:t>(3), 497-507.</w:t>
      </w:r>
      <w:r w:rsidRPr="0002654F">
        <w:rPr>
          <w:rFonts w:ascii="Times New Roman" w:eastAsia="Calibri" w:hAnsi="Times New Roman"/>
        </w:rPr>
        <w:t xml:space="preserve"> </w:t>
      </w:r>
      <w:r w:rsidRPr="0002654F">
        <w:rPr>
          <w:rFonts w:ascii="Times New Roman" w:eastAsia="Calibri" w:hAnsi="Times New Roman"/>
          <w:color w:val="222222"/>
        </w:rPr>
        <w:t>doi.org/10.1016/j.neuron.2005.10.018</w:t>
      </w:r>
      <w:r w:rsidR="008C2FE8">
        <w:rPr>
          <w:rFonts w:ascii="Times New Roman" w:eastAsia="Calibri" w:hAnsi="Times New Roman"/>
          <w:color w:val="222222"/>
        </w:rPr>
        <w:t>.</w:t>
      </w:r>
    </w:p>
    <w:p w14:paraId="04D0EBC4" w14:textId="0B79B3BE"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rPr>
        <w:lastRenderedPageBreak/>
        <w:t xml:space="preserve">Dawson, G., </w:t>
      </w:r>
      <w:bookmarkStart w:id="24" w:name="_Hlk517788202"/>
      <w:r w:rsidRPr="0002654F">
        <w:rPr>
          <w:rFonts w:ascii="Times New Roman" w:eastAsia="Calibri" w:hAnsi="Times New Roman"/>
        </w:rPr>
        <w:t xml:space="preserve">Osterling, J., Meltzoff, A. N., &amp; Kuhl, </w:t>
      </w:r>
      <w:bookmarkEnd w:id="24"/>
      <w:r w:rsidRPr="0002654F">
        <w:rPr>
          <w:rFonts w:ascii="Times New Roman" w:eastAsia="Calibri" w:hAnsi="Times New Roman"/>
        </w:rPr>
        <w:t xml:space="preserve">P. (2000). Case study of the development of an infant with autism from birth to two years of age. </w:t>
      </w:r>
      <w:r w:rsidRPr="0002654F">
        <w:rPr>
          <w:rFonts w:ascii="Times New Roman" w:eastAsia="Calibri" w:hAnsi="Times New Roman"/>
          <w:i/>
        </w:rPr>
        <w:t xml:space="preserve">Journal of Applied Developmental Psychology, </w:t>
      </w:r>
      <w:r w:rsidRPr="008C2FE8">
        <w:rPr>
          <w:rFonts w:ascii="Times New Roman" w:eastAsia="Calibri" w:hAnsi="Times New Roman"/>
        </w:rPr>
        <w:t>21</w:t>
      </w:r>
      <w:r w:rsidRPr="0002654F">
        <w:rPr>
          <w:rFonts w:ascii="Times New Roman" w:eastAsia="Calibri" w:hAnsi="Times New Roman"/>
        </w:rPr>
        <w:t>(3), 299-313. doi.org/10.1016/S0193-3973(99)00042-8</w:t>
      </w:r>
      <w:r w:rsidR="008C2FE8">
        <w:rPr>
          <w:rFonts w:ascii="Times New Roman" w:eastAsia="Calibri" w:hAnsi="Times New Roman"/>
        </w:rPr>
        <w:t>.</w:t>
      </w:r>
    </w:p>
    <w:p w14:paraId="140D2197" w14:textId="00E92694"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rPr>
        <w:t xml:space="preserve">De Wit, T. C., Schlooz, W. A., Hulstijn, W., &amp; Van Lier, R. (2007). Visual completion and complexity of visual shape in children with pervasive developmental disorder. </w:t>
      </w:r>
      <w:r w:rsidRPr="0002654F">
        <w:rPr>
          <w:rFonts w:ascii="Times New Roman" w:eastAsia="Calibri" w:hAnsi="Times New Roman"/>
          <w:i/>
        </w:rPr>
        <w:t>European child &amp; adolescent psychiatry, 16</w:t>
      </w:r>
      <w:r w:rsidRPr="0002654F">
        <w:rPr>
          <w:rFonts w:ascii="Times New Roman" w:eastAsia="Calibri" w:hAnsi="Times New Roman"/>
        </w:rPr>
        <w:t>(3), 168-177. doi.org/10.1007/s00787-006-0585-9</w:t>
      </w:r>
      <w:r w:rsidR="008C2FE8">
        <w:rPr>
          <w:rFonts w:ascii="Times New Roman" w:eastAsia="Calibri" w:hAnsi="Times New Roman"/>
        </w:rPr>
        <w:t>.</w:t>
      </w:r>
    </w:p>
    <w:p w14:paraId="46ADDD8C" w14:textId="7FABE7D1"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rPr>
        <w:t>Dunn, L. M., &amp; Dunn, D. M. (2009). The British picture vocabula</w:t>
      </w:r>
      <w:r w:rsidR="008C2FE8">
        <w:rPr>
          <w:rFonts w:ascii="Times New Roman" w:eastAsia="Calibri" w:hAnsi="Times New Roman"/>
        </w:rPr>
        <w:t>ry scale. GL Assessment Limited, Brentford.</w:t>
      </w:r>
    </w:p>
    <w:p w14:paraId="39F6E94E" w14:textId="77777777"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color w:val="222222"/>
        </w:rPr>
        <w:t xml:space="preserve">Evans, B. J. (2005). The need for optometric investigation in suspected Meares–Irlen syndrome or visual stress. </w:t>
      </w:r>
      <w:r w:rsidRPr="0002654F">
        <w:rPr>
          <w:rFonts w:ascii="Times New Roman" w:eastAsia="Calibri" w:hAnsi="Times New Roman"/>
          <w:i/>
          <w:iCs/>
          <w:color w:val="222222"/>
        </w:rPr>
        <w:t>Ophthalmic and Physiological Optics</w:t>
      </w:r>
      <w:r w:rsidRPr="0002654F">
        <w:rPr>
          <w:rFonts w:ascii="Times New Roman" w:eastAsia="Calibri" w:hAnsi="Times New Roman"/>
          <w:color w:val="222222"/>
        </w:rPr>
        <w:t xml:space="preserve">, </w:t>
      </w:r>
      <w:r w:rsidRPr="008C2FE8">
        <w:rPr>
          <w:rFonts w:ascii="Times New Roman" w:eastAsia="Calibri" w:hAnsi="Times New Roman"/>
          <w:iCs/>
          <w:color w:val="222222"/>
        </w:rPr>
        <w:t>25</w:t>
      </w:r>
      <w:r w:rsidRPr="0002654F">
        <w:rPr>
          <w:rFonts w:ascii="Times New Roman" w:eastAsia="Calibri" w:hAnsi="Times New Roman"/>
          <w:color w:val="222222"/>
        </w:rPr>
        <w:t>(4), 363-370.</w:t>
      </w:r>
      <w:r w:rsidRPr="0002654F">
        <w:rPr>
          <w:rFonts w:ascii="Times New Roman" w:eastAsia="Calibri" w:hAnsi="Times New Roman"/>
        </w:rPr>
        <w:t xml:space="preserve"> </w:t>
      </w:r>
      <w:r w:rsidRPr="0002654F">
        <w:rPr>
          <w:rFonts w:ascii="Times New Roman" w:eastAsia="Calibri" w:hAnsi="Times New Roman"/>
          <w:color w:val="222222"/>
        </w:rPr>
        <w:t>doi.org/10.1111/j.1475-1313.2005.00289.x</w:t>
      </w:r>
    </w:p>
    <w:p w14:paraId="378A4EFE" w14:textId="77777777"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rPr>
        <w:t xml:space="preserve">Farran, D., &amp; McGaha, C. (2001). Interactions in an inclusive classroom: The effects of visual status and setting. Journal of Visual Impairment &amp; Blindness (JVIB), </w:t>
      </w:r>
      <w:r w:rsidRPr="008C2FE8">
        <w:rPr>
          <w:rFonts w:ascii="Times New Roman" w:eastAsia="Calibri" w:hAnsi="Times New Roman"/>
        </w:rPr>
        <w:t>95</w:t>
      </w:r>
      <w:r w:rsidRPr="0002654F">
        <w:rPr>
          <w:rFonts w:ascii="Times New Roman" w:eastAsia="Calibri" w:hAnsi="Times New Roman"/>
        </w:rPr>
        <w:t>(02).</w:t>
      </w:r>
    </w:p>
    <w:p w14:paraId="71AACA89" w14:textId="77777777"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color w:val="222222"/>
        </w:rPr>
        <w:t>Fletcher, R. (19</w:t>
      </w:r>
      <w:r w:rsidR="0010054C" w:rsidRPr="0002654F">
        <w:rPr>
          <w:rFonts w:ascii="Times New Roman" w:eastAsia="Calibri" w:hAnsi="Times New Roman"/>
          <w:color w:val="222222"/>
        </w:rPr>
        <w:t>98</w:t>
      </w:r>
      <w:r w:rsidRPr="0002654F">
        <w:rPr>
          <w:rFonts w:ascii="Times New Roman" w:eastAsia="Calibri" w:hAnsi="Times New Roman"/>
          <w:color w:val="222222"/>
        </w:rPr>
        <w:t xml:space="preserve">). </w:t>
      </w:r>
      <w:r w:rsidRPr="0002654F">
        <w:rPr>
          <w:rFonts w:ascii="Times New Roman" w:eastAsia="Calibri" w:hAnsi="Times New Roman"/>
          <w:i/>
          <w:iCs/>
          <w:color w:val="222222"/>
        </w:rPr>
        <w:t>The City University colour vision test</w:t>
      </w:r>
      <w:r w:rsidRPr="0002654F">
        <w:rPr>
          <w:rFonts w:ascii="Times New Roman" w:eastAsia="Calibri" w:hAnsi="Times New Roman"/>
          <w:color w:val="222222"/>
        </w:rPr>
        <w:t>. London: Keeler.</w:t>
      </w:r>
    </w:p>
    <w:p w14:paraId="7BBED18C" w14:textId="77777777" w:rsidR="00C37DDE"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color w:val="222222"/>
        </w:rPr>
        <w:t xml:space="preserve">Franklin, A., Sowden, P., Burley, R., Notman, L., &amp; Alder, E. (2008). Color perception in children with autism. </w:t>
      </w:r>
      <w:r w:rsidRPr="0002654F">
        <w:rPr>
          <w:rFonts w:ascii="Times New Roman" w:eastAsia="Calibri" w:hAnsi="Times New Roman"/>
          <w:i/>
          <w:iCs/>
          <w:color w:val="222222"/>
        </w:rPr>
        <w:t>Journal of Autism and Developmental Disorders</w:t>
      </w:r>
      <w:r w:rsidRPr="0002654F">
        <w:rPr>
          <w:rFonts w:ascii="Times New Roman" w:eastAsia="Calibri" w:hAnsi="Times New Roman"/>
          <w:color w:val="222222"/>
        </w:rPr>
        <w:t xml:space="preserve">, </w:t>
      </w:r>
      <w:r w:rsidRPr="0002654F">
        <w:rPr>
          <w:rFonts w:ascii="Times New Roman" w:eastAsia="Calibri" w:hAnsi="Times New Roman"/>
          <w:i/>
          <w:iCs/>
          <w:color w:val="222222"/>
        </w:rPr>
        <w:t>38</w:t>
      </w:r>
      <w:r w:rsidRPr="0002654F">
        <w:rPr>
          <w:rFonts w:ascii="Times New Roman" w:eastAsia="Calibri" w:hAnsi="Times New Roman"/>
          <w:color w:val="222222"/>
        </w:rPr>
        <w:t>(10), 1837-1847.</w:t>
      </w:r>
      <w:r w:rsidRPr="0002654F">
        <w:rPr>
          <w:rFonts w:ascii="Times New Roman" w:eastAsia="Calibri" w:hAnsi="Times New Roman"/>
        </w:rPr>
        <w:t xml:space="preserve"> </w:t>
      </w:r>
      <w:r w:rsidRPr="0002654F">
        <w:rPr>
          <w:rFonts w:ascii="Times New Roman" w:eastAsia="Calibri" w:hAnsi="Times New Roman"/>
          <w:color w:val="222222"/>
        </w:rPr>
        <w:t>doi.org/10.1007/s10803-008-0574-6</w:t>
      </w:r>
    </w:p>
    <w:p w14:paraId="3E19D9E7" w14:textId="499F29FC" w:rsidR="008C2FE8" w:rsidRPr="008C2FE8" w:rsidRDefault="000C4392" w:rsidP="008C2FE8">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Gillingham, G. (2000). </w:t>
      </w:r>
      <w:r w:rsidRPr="0002654F">
        <w:rPr>
          <w:rFonts w:ascii="Times New Roman" w:eastAsia="Calibri" w:hAnsi="Times New Roman"/>
          <w:i/>
          <w:iCs/>
          <w:color w:val="222222"/>
        </w:rPr>
        <w:t>Autism, a New Understanding!: Solving the" mystery" of Autism, Asperger's and PDD-NOS</w:t>
      </w:r>
      <w:r w:rsidRPr="0002654F">
        <w:rPr>
          <w:rFonts w:ascii="Times New Roman" w:eastAsia="Calibri" w:hAnsi="Times New Roman"/>
          <w:color w:val="222222"/>
        </w:rPr>
        <w:t xml:space="preserve">. </w:t>
      </w:r>
      <w:r w:rsidR="008C2FE8">
        <w:rPr>
          <w:rFonts w:ascii="Times New Roman" w:eastAsia="Calibri" w:hAnsi="Times New Roman"/>
          <w:color w:val="222222"/>
        </w:rPr>
        <w:t>Tacit Publishing Inc; 1st edition.</w:t>
      </w:r>
    </w:p>
    <w:p w14:paraId="52862F4F" w14:textId="3F14A76A" w:rsidR="00EE26B1" w:rsidRPr="0002654F" w:rsidRDefault="00705376"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lastRenderedPageBreak/>
        <w:t xml:space="preserve">Green, S., Hernandez, L., Tottenham, N., Krasileva, K., Bookheimer, S.Y. &amp; Dapretto, M. (2015) Neurobiology of sensory overresponsivity in youth with autism spectrum disorders. </w:t>
      </w:r>
      <w:r w:rsidRPr="0002654F">
        <w:rPr>
          <w:rFonts w:ascii="Times New Roman" w:eastAsia="Calibri" w:hAnsi="Times New Roman"/>
          <w:i/>
          <w:color w:val="222222"/>
        </w:rPr>
        <w:t xml:space="preserve">JAMA Psychiatry, </w:t>
      </w:r>
      <w:r w:rsidRPr="008C2FE8">
        <w:rPr>
          <w:rFonts w:ascii="Times New Roman" w:eastAsia="Calibri" w:hAnsi="Times New Roman"/>
          <w:color w:val="222222"/>
        </w:rPr>
        <w:t xml:space="preserve">72, </w:t>
      </w:r>
      <w:r w:rsidRPr="0002654F">
        <w:rPr>
          <w:rFonts w:ascii="Times New Roman" w:eastAsia="Calibri" w:hAnsi="Times New Roman"/>
          <w:color w:val="222222"/>
        </w:rPr>
        <w:t>778–786.</w:t>
      </w:r>
      <w:r w:rsidR="00FD6A2D" w:rsidRPr="0002654F">
        <w:rPr>
          <w:rFonts w:ascii="Times New Roman" w:eastAsia="Calibri" w:hAnsi="Times New Roman"/>
          <w:color w:val="222222"/>
        </w:rPr>
        <w:t xml:space="preserve"> doi:10.1001/jamapsychiatry.2015.0737</w:t>
      </w:r>
      <w:r w:rsidR="008C2FE8">
        <w:rPr>
          <w:rFonts w:ascii="Times New Roman" w:eastAsia="Calibri" w:hAnsi="Times New Roman"/>
          <w:color w:val="222222"/>
        </w:rPr>
        <w:t>.</w:t>
      </w:r>
    </w:p>
    <w:p w14:paraId="0AFF4E88" w14:textId="0530E02C"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Haigh, S. M. (2018). Variable sensory perception in autism. </w:t>
      </w:r>
      <w:r w:rsidRPr="0002654F">
        <w:rPr>
          <w:rFonts w:ascii="Times New Roman" w:eastAsia="Calibri" w:hAnsi="Times New Roman"/>
          <w:i/>
          <w:iCs/>
          <w:color w:val="222222"/>
        </w:rPr>
        <w:t>European Journal of Neuroscience</w:t>
      </w:r>
      <w:r w:rsidRPr="0002654F">
        <w:rPr>
          <w:rFonts w:ascii="Times New Roman" w:eastAsia="Calibri" w:hAnsi="Times New Roman"/>
          <w:color w:val="222222"/>
        </w:rPr>
        <w:t xml:space="preserve">, </w:t>
      </w:r>
      <w:r w:rsidRPr="008C2FE8">
        <w:rPr>
          <w:rFonts w:ascii="Times New Roman" w:eastAsia="Calibri" w:hAnsi="Times New Roman"/>
          <w:iCs/>
          <w:color w:val="222222"/>
        </w:rPr>
        <w:t>47</w:t>
      </w:r>
      <w:r w:rsidRPr="0002654F">
        <w:rPr>
          <w:rFonts w:ascii="Times New Roman" w:eastAsia="Calibri" w:hAnsi="Times New Roman"/>
          <w:color w:val="222222"/>
        </w:rPr>
        <w:t>(6), 602-609.</w:t>
      </w:r>
      <w:r w:rsidRPr="0002654F">
        <w:rPr>
          <w:rFonts w:ascii="Times New Roman" w:eastAsia="Calibri" w:hAnsi="Times New Roman"/>
        </w:rPr>
        <w:t xml:space="preserve"> </w:t>
      </w:r>
      <w:r w:rsidRPr="0002654F">
        <w:rPr>
          <w:rFonts w:ascii="Times New Roman" w:eastAsia="Calibri" w:hAnsi="Times New Roman"/>
          <w:color w:val="222222"/>
        </w:rPr>
        <w:t>/doi.org/10.1111/ejn.13601</w:t>
      </w:r>
      <w:r w:rsidR="008C2FE8">
        <w:rPr>
          <w:rFonts w:ascii="Times New Roman" w:eastAsia="Calibri" w:hAnsi="Times New Roman"/>
          <w:color w:val="222222"/>
        </w:rPr>
        <w:t>.</w:t>
      </w:r>
    </w:p>
    <w:p w14:paraId="30DBF5C6" w14:textId="07C755BD"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Harms, M. B., </w:t>
      </w:r>
      <w:bookmarkStart w:id="25" w:name="_Hlk517786801"/>
      <w:r w:rsidRPr="0002654F">
        <w:rPr>
          <w:rFonts w:ascii="Times New Roman" w:eastAsia="Calibri" w:hAnsi="Times New Roman"/>
          <w:color w:val="222222"/>
        </w:rPr>
        <w:t xml:space="preserve">Martin, A., &amp; Wallace, G. </w:t>
      </w:r>
      <w:bookmarkEnd w:id="25"/>
      <w:r w:rsidRPr="0002654F">
        <w:rPr>
          <w:rFonts w:ascii="Times New Roman" w:eastAsia="Calibri" w:hAnsi="Times New Roman"/>
          <w:color w:val="222222"/>
        </w:rPr>
        <w:t xml:space="preserve">L. (2010). Facial emotion recognition in autism spectrum disorders: a review of behavioral and neuroimaging studies. </w:t>
      </w:r>
      <w:r w:rsidRPr="0002654F">
        <w:rPr>
          <w:rFonts w:ascii="Times New Roman" w:eastAsia="Calibri" w:hAnsi="Times New Roman"/>
          <w:i/>
          <w:iCs/>
          <w:color w:val="222222"/>
        </w:rPr>
        <w:t>Neuropsychology review</w:t>
      </w:r>
      <w:r w:rsidRPr="0002654F">
        <w:rPr>
          <w:rFonts w:ascii="Times New Roman" w:eastAsia="Calibri" w:hAnsi="Times New Roman"/>
          <w:color w:val="222222"/>
        </w:rPr>
        <w:t xml:space="preserve">, </w:t>
      </w:r>
      <w:r w:rsidRPr="008C2FE8">
        <w:rPr>
          <w:rFonts w:ascii="Times New Roman" w:eastAsia="Calibri" w:hAnsi="Times New Roman"/>
          <w:iCs/>
          <w:color w:val="222222"/>
        </w:rPr>
        <w:t>20</w:t>
      </w:r>
      <w:r w:rsidRPr="0002654F">
        <w:rPr>
          <w:rFonts w:ascii="Times New Roman" w:eastAsia="Calibri" w:hAnsi="Times New Roman"/>
          <w:color w:val="222222"/>
        </w:rPr>
        <w:t>(3), 290-322.</w:t>
      </w:r>
      <w:r w:rsidRPr="0002654F">
        <w:rPr>
          <w:rFonts w:ascii="Times New Roman" w:eastAsia="Calibri" w:hAnsi="Times New Roman"/>
        </w:rPr>
        <w:t xml:space="preserve"> </w:t>
      </w:r>
      <w:r w:rsidRPr="0002654F">
        <w:rPr>
          <w:rFonts w:ascii="Times New Roman" w:eastAsia="Calibri" w:hAnsi="Times New Roman"/>
          <w:color w:val="222222"/>
        </w:rPr>
        <w:t>doi.org/10.1007/s11065-010-9138-6</w:t>
      </w:r>
      <w:r w:rsidR="008C2FE8">
        <w:rPr>
          <w:rFonts w:ascii="Times New Roman" w:eastAsia="Calibri" w:hAnsi="Times New Roman"/>
          <w:color w:val="222222"/>
        </w:rPr>
        <w:t>.</w:t>
      </w:r>
    </w:p>
    <w:p w14:paraId="55BDFBED" w14:textId="77777777"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Hellendoorn, A., Langstraat, I., Wijnroks, L., Buitelaar, J. K., van Daalen, E., &amp; Leseman, P. P. (2014). The relationship between atypical visual processing and social skills in young children with autism. </w:t>
      </w:r>
      <w:r w:rsidRPr="0002654F">
        <w:rPr>
          <w:rFonts w:ascii="Times New Roman" w:eastAsia="Calibri" w:hAnsi="Times New Roman"/>
          <w:i/>
          <w:color w:val="222222"/>
        </w:rPr>
        <w:t xml:space="preserve">Research in developmental disabilities, </w:t>
      </w:r>
      <w:r w:rsidRPr="008C2FE8">
        <w:rPr>
          <w:rFonts w:ascii="Times New Roman" w:eastAsia="Calibri" w:hAnsi="Times New Roman"/>
          <w:color w:val="222222"/>
        </w:rPr>
        <w:t>35(2</w:t>
      </w:r>
      <w:r w:rsidRPr="0002654F">
        <w:rPr>
          <w:rFonts w:ascii="Times New Roman" w:eastAsia="Calibri" w:hAnsi="Times New Roman"/>
          <w:color w:val="222222"/>
        </w:rPr>
        <w:t>), 423-428.</w:t>
      </w:r>
    </w:p>
    <w:p w14:paraId="047F5F84" w14:textId="77777777"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Huang, J., Zong, X., Wilkins, A., Jenkins, B., Bozoki, A., &amp; Cao, Y. (2011). fMRI evidence that precision ophthalmic tints reduce cortical hyperactivation in migraine. </w:t>
      </w:r>
      <w:r w:rsidRPr="0002654F">
        <w:rPr>
          <w:rFonts w:ascii="Times New Roman" w:eastAsia="Calibri" w:hAnsi="Times New Roman"/>
          <w:i/>
          <w:iCs/>
          <w:color w:val="222222"/>
        </w:rPr>
        <w:t>Cephalalgia</w:t>
      </w:r>
      <w:r w:rsidRPr="0002654F">
        <w:rPr>
          <w:rFonts w:ascii="Times New Roman" w:eastAsia="Calibri" w:hAnsi="Times New Roman"/>
          <w:color w:val="222222"/>
        </w:rPr>
        <w:t xml:space="preserve">, </w:t>
      </w:r>
      <w:r w:rsidRPr="008C2FE8">
        <w:rPr>
          <w:rFonts w:ascii="Times New Roman" w:eastAsia="Calibri" w:hAnsi="Times New Roman"/>
          <w:iCs/>
          <w:color w:val="222222"/>
        </w:rPr>
        <w:t>31</w:t>
      </w:r>
      <w:r w:rsidRPr="0002654F">
        <w:rPr>
          <w:rFonts w:ascii="Times New Roman" w:eastAsia="Calibri" w:hAnsi="Times New Roman"/>
          <w:color w:val="222222"/>
        </w:rPr>
        <w:t>(8), 925-936.</w:t>
      </w:r>
      <w:r w:rsidRPr="0002654F">
        <w:rPr>
          <w:rFonts w:ascii="Times New Roman" w:eastAsia="Calibri" w:hAnsi="Times New Roman"/>
        </w:rPr>
        <w:t xml:space="preserve"> </w:t>
      </w:r>
      <w:r w:rsidRPr="0002654F">
        <w:rPr>
          <w:rFonts w:ascii="Times New Roman" w:eastAsia="Calibri" w:hAnsi="Times New Roman"/>
          <w:color w:val="222222"/>
        </w:rPr>
        <w:t>doi.org/10.1177/0333102411409076</w:t>
      </w:r>
    </w:p>
    <w:p w14:paraId="39425FCA" w14:textId="61515218"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Kaplan, M., </w:t>
      </w:r>
      <w:r w:rsidR="008C2FE8" w:rsidRPr="0002654F">
        <w:rPr>
          <w:rFonts w:ascii="Times New Roman" w:eastAsia="Calibri" w:hAnsi="Times New Roman"/>
          <w:color w:val="222222"/>
        </w:rPr>
        <w:t>(2006)</w:t>
      </w:r>
      <w:r w:rsidR="008C2FE8">
        <w:rPr>
          <w:rFonts w:ascii="Times New Roman" w:eastAsia="Calibri" w:hAnsi="Times New Roman"/>
          <w:color w:val="222222"/>
        </w:rPr>
        <w:t xml:space="preserve">. </w:t>
      </w:r>
      <w:r w:rsidRPr="0002654F">
        <w:rPr>
          <w:rFonts w:ascii="Times New Roman" w:eastAsia="Calibri" w:hAnsi="Times New Roman"/>
          <w:i/>
          <w:color w:val="222222"/>
        </w:rPr>
        <w:t>Seeing through new eyes: Changing the lives of children with autism, Asperger syndrome and other developmental disabilities through vision therapy</w:t>
      </w:r>
      <w:r w:rsidRPr="0002654F">
        <w:rPr>
          <w:rFonts w:ascii="Times New Roman" w:eastAsia="Calibri" w:hAnsi="Times New Roman"/>
          <w:color w:val="222222"/>
        </w:rPr>
        <w:t>. Jessica Kingsley, London</w:t>
      </w:r>
      <w:r w:rsidR="008C2FE8">
        <w:rPr>
          <w:rFonts w:ascii="Times New Roman" w:eastAsia="Calibri" w:hAnsi="Times New Roman"/>
          <w:color w:val="222222"/>
        </w:rPr>
        <w:t>.</w:t>
      </w:r>
    </w:p>
    <w:p w14:paraId="3717B0B0" w14:textId="71BB72FE"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rPr>
        <w:t xml:space="preserve">Kern, J. K., Trivedi, M. H., Grannemann, B. D., Garver, C. R., Johnson, D. G., Andrews, A. A., Salva, J.S., Mehta, J.A &amp; Schroeder, J. L. (2007). Sensory correlations in autism. </w:t>
      </w:r>
      <w:r w:rsidRPr="0002654F">
        <w:rPr>
          <w:rFonts w:ascii="Times New Roman" w:eastAsia="Calibri" w:hAnsi="Times New Roman"/>
          <w:i/>
        </w:rPr>
        <w:t xml:space="preserve">Autism, </w:t>
      </w:r>
      <w:r w:rsidRPr="008C2FE8">
        <w:rPr>
          <w:rFonts w:ascii="Times New Roman" w:eastAsia="Calibri" w:hAnsi="Times New Roman"/>
        </w:rPr>
        <w:t>11</w:t>
      </w:r>
      <w:r w:rsidRPr="0002654F">
        <w:rPr>
          <w:rFonts w:ascii="Times New Roman" w:eastAsia="Calibri" w:hAnsi="Times New Roman"/>
        </w:rPr>
        <w:t>(2), 123-134. doi.org/10.1177/1362361307075702</w:t>
      </w:r>
      <w:r w:rsidR="008C2FE8">
        <w:rPr>
          <w:rFonts w:ascii="Times New Roman" w:eastAsia="Calibri" w:hAnsi="Times New Roman"/>
        </w:rPr>
        <w:t>.</w:t>
      </w:r>
    </w:p>
    <w:p w14:paraId="5AEAB7A2" w14:textId="0574ED2C" w:rsidR="00741BE6" w:rsidRPr="0002654F" w:rsidRDefault="00741BE6" w:rsidP="00ED1DFD">
      <w:pPr>
        <w:spacing w:after="160" w:line="480" w:lineRule="auto"/>
        <w:ind w:left="284" w:hanging="284"/>
        <w:rPr>
          <w:rFonts w:ascii="Times New Roman" w:eastAsia="Calibri" w:hAnsi="Times New Roman"/>
        </w:rPr>
      </w:pPr>
      <w:r w:rsidRPr="0002654F">
        <w:rPr>
          <w:rFonts w:ascii="Times New Roman" w:eastAsia="Calibri" w:hAnsi="Times New Roman"/>
        </w:rPr>
        <w:lastRenderedPageBreak/>
        <w:t xml:space="preserve">Latham, K., Chung, S. L., Allen, P. M., Tavassoli, T., &amp; Baron-Cohen, S. (2013). Spatial localisation in autism: evidence for differences in early cortical visual processing. </w:t>
      </w:r>
      <w:r w:rsidRPr="0002654F">
        <w:rPr>
          <w:rFonts w:ascii="Times New Roman" w:eastAsia="Calibri" w:hAnsi="Times New Roman"/>
          <w:i/>
        </w:rPr>
        <w:t xml:space="preserve">Molecular autism, </w:t>
      </w:r>
      <w:r w:rsidRPr="008C2FE8">
        <w:rPr>
          <w:rFonts w:ascii="Times New Roman" w:eastAsia="Calibri" w:hAnsi="Times New Roman"/>
        </w:rPr>
        <w:t>4</w:t>
      </w:r>
      <w:r w:rsidRPr="0002654F">
        <w:rPr>
          <w:rFonts w:ascii="Times New Roman" w:eastAsia="Calibri" w:hAnsi="Times New Roman"/>
        </w:rPr>
        <w:t>(1), 4.</w:t>
      </w:r>
      <w:r w:rsidRPr="0002654F">
        <w:rPr>
          <w:rFonts w:ascii="Times New Roman" w:hAnsi="Times New Roman"/>
        </w:rPr>
        <w:t xml:space="preserve"> </w:t>
      </w:r>
      <w:r w:rsidRPr="0002654F">
        <w:rPr>
          <w:rFonts w:ascii="Times New Roman" w:eastAsia="Calibri" w:hAnsi="Times New Roman"/>
        </w:rPr>
        <w:t>doi.org/10.1186/2040-2392-4-4</w:t>
      </w:r>
      <w:r w:rsidR="008C2FE8">
        <w:rPr>
          <w:rFonts w:ascii="Times New Roman" w:eastAsia="Calibri" w:hAnsi="Times New Roman"/>
        </w:rPr>
        <w:t>.</w:t>
      </w:r>
    </w:p>
    <w:p w14:paraId="32327FA9" w14:textId="05C22E3F"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Liss, M., Saulnier, C., Fein, D., &amp; Kinsbourne, M. (2006). Sensory and attention abnormalities in autistic spectrum disorders. </w:t>
      </w:r>
      <w:r w:rsidRPr="0002654F">
        <w:rPr>
          <w:rFonts w:ascii="Times New Roman" w:eastAsia="Calibri" w:hAnsi="Times New Roman"/>
          <w:i/>
          <w:iCs/>
          <w:color w:val="222222"/>
        </w:rPr>
        <w:t>Autism</w:t>
      </w:r>
      <w:r w:rsidRPr="0002654F">
        <w:rPr>
          <w:rFonts w:ascii="Times New Roman" w:eastAsia="Calibri" w:hAnsi="Times New Roman"/>
          <w:color w:val="222222"/>
        </w:rPr>
        <w:t xml:space="preserve">, </w:t>
      </w:r>
      <w:r w:rsidRPr="008C2FE8">
        <w:rPr>
          <w:rFonts w:ascii="Times New Roman" w:eastAsia="Calibri" w:hAnsi="Times New Roman"/>
          <w:iCs/>
          <w:color w:val="222222"/>
        </w:rPr>
        <w:t>10</w:t>
      </w:r>
      <w:r w:rsidRPr="0002654F">
        <w:rPr>
          <w:rFonts w:ascii="Times New Roman" w:eastAsia="Calibri" w:hAnsi="Times New Roman"/>
          <w:color w:val="222222"/>
        </w:rPr>
        <w:t>(2), 155-172.</w:t>
      </w:r>
      <w:r w:rsidRPr="0002654F">
        <w:rPr>
          <w:rFonts w:ascii="Times New Roman" w:eastAsia="Calibri" w:hAnsi="Times New Roman"/>
        </w:rPr>
        <w:t xml:space="preserve"> </w:t>
      </w:r>
      <w:r w:rsidRPr="0002654F">
        <w:rPr>
          <w:rFonts w:ascii="Times New Roman" w:eastAsia="Calibri" w:hAnsi="Times New Roman"/>
          <w:color w:val="222222"/>
        </w:rPr>
        <w:t>doi.org/10.1177/1362361306062021</w:t>
      </w:r>
      <w:r w:rsidR="008C2FE8">
        <w:rPr>
          <w:rFonts w:ascii="Times New Roman" w:eastAsia="Calibri" w:hAnsi="Times New Roman"/>
          <w:color w:val="222222"/>
        </w:rPr>
        <w:t>.</w:t>
      </w:r>
    </w:p>
    <w:p w14:paraId="11398B71" w14:textId="77777777"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Lord, C., Rutter, M., Pamela C.</w:t>
      </w:r>
      <w:r w:rsidR="0010054C" w:rsidRPr="0002654F">
        <w:rPr>
          <w:rFonts w:ascii="Times New Roman" w:eastAsia="Calibri" w:hAnsi="Times New Roman"/>
          <w:color w:val="222222"/>
        </w:rPr>
        <w:t>,</w:t>
      </w:r>
      <w:r w:rsidRPr="0002654F">
        <w:rPr>
          <w:rFonts w:ascii="Times New Roman" w:eastAsia="Calibri" w:hAnsi="Times New Roman"/>
          <w:color w:val="222222"/>
        </w:rPr>
        <w:t xml:space="preserve"> Dilavore, &amp; Risi, S. (2008). </w:t>
      </w:r>
      <w:r w:rsidRPr="0002654F">
        <w:rPr>
          <w:rFonts w:ascii="Times New Roman" w:eastAsia="Calibri" w:hAnsi="Times New Roman"/>
          <w:i/>
          <w:iCs/>
          <w:color w:val="222222"/>
        </w:rPr>
        <w:t>ADOS: Autism diagnostic observation schedule</w:t>
      </w:r>
      <w:r w:rsidRPr="0002654F">
        <w:rPr>
          <w:rFonts w:ascii="Times New Roman" w:eastAsia="Calibri" w:hAnsi="Times New Roman"/>
          <w:color w:val="222222"/>
        </w:rPr>
        <w:t>. Boston: Hogrefe.</w:t>
      </w:r>
    </w:p>
    <w:p w14:paraId="14AF27D6" w14:textId="77777777"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color w:val="222222"/>
        </w:rPr>
        <w:t xml:space="preserve">Lord, C., Rutter, M., DiLavore, P. C., Risi, S., Gotham, K., Bishop, S. L., &amp; Schedule, A. A. D. O. (2015). ADOS-2. </w:t>
      </w:r>
      <w:r w:rsidRPr="0002654F">
        <w:rPr>
          <w:rFonts w:ascii="Times New Roman" w:eastAsia="Calibri" w:hAnsi="Times New Roman"/>
          <w:i/>
          <w:iCs/>
          <w:color w:val="222222"/>
        </w:rPr>
        <w:t>Manual (Part I): Modules</w:t>
      </w:r>
      <w:r w:rsidRPr="0002654F">
        <w:rPr>
          <w:rFonts w:ascii="Times New Roman" w:eastAsia="Calibri" w:hAnsi="Times New Roman"/>
          <w:color w:val="222222"/>
        </w:rPr>
        <w:t>, 1-4.</w:t>
      </w:r>
    </w:p>
    <w:p w14:paraId="4501705D" w14:textId="0DE399BF"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Ludlow, A. K., Wilkins, A. J., &amp; Heaton, P. (2006). The effect of coloured overlays on reading ability in children with autism. </w:t>
      </w:r>
      <w:r w:rsidRPr="0002654F">
        <w:rPr>
          <w:rFonts w:ascii="Times New Roman" w:eastAsia="Calibri" w:hAnsi="Times New Roman"/>
          <w:i/>
          <w:iCs/>
          <w:color w:val="222222"/>
        </w:rPr>
        <w:t>Journal of Autism and Developmental Disorders</w:t>
      </w:r>
      <w:r w:rsidRPr="0002654F">
        <w:rPr>
          <w:rFonts w:ascii="Times New Roman" w:eastAsia="Calibri" w:hAnsi="Times New Roman"/>
          <w:color w:val="222222"/>
        </w:rPr>
        <w:t xml:space="preserve">, </w:t>
      </w:r>
      <w:r w:rsidRPr="005B4E85">
        <w:rPr>
          <w:rFonts w:ascii="Times New Roman" w:eastAsia="Calibri" w:hAnsi="Times New Roman"/>
          <w:iCs/>
          <w:color w:val="222222"/>
        </w:rPr>
        <w:t>36</w:t>
      </w:r>
      <w:r w:rsidRPr="0002654F">
        <w:rPr>
          <w:rFonts w:ascii="Times New Roman" w:eastAsia="Calibri" w:hAnsi="Times New Roman"/>
          <w:color w:val="222222"/>
        </w:rPr>
        <w:t>(4), 507-516.</w:t>
      </w:r>
      <w:r w:rsidRPr="0002654F">
        <w:rPr>
          <w:rFonts w:ascii="Times New Roman" w:eastAsia="Calibri" w:hAnsi="Times New Roman"/>
        </w:rPr>
        <w:t xml:space="preserve"> </w:t>
      </w:r>
      <w:r w:rsidRPr="0002654F">
        <w:rPr>
          <w:rFonts w:ascii="Times New Roman" w:eastAsia="Calibri" w:hAnsi="Times New Roman"/>
          <w:color w:val="222222"/>
        </w:rPr>
        <w:t>doi.org/10.1007/s10803-006-0090-5</w:t>
      </w:r>
      <w:r w:rsidR="005B4E85">
        <w:rPr>
          <w:rFonts w:ascii="Times New Roman" w:eastAsia="Calibri" w:hAnsi="Times New Roman"/>
          <w:color w:val="222222"/>
        </w:rPr>
        <w:t>.</w:t>
      </w:r>
    </w:p>
    <w:p w14:paraId="391F9C79" w14:textId="0045B955"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Ludlow, A. K., Wilkins, A. J., &amp; Heaton, P. (2008). Colored overlays enhance visual perceptual performance in children with autism spectrum disorders. </w:t>
      </w:r>
      <w:r w:rsidRPr="0002654F">
        <w:rPr>
          <w:rFonts w:ascii="Times New Roman" w:eastAsia="Calibri" w:hAnsi="Times New Roman"/>
          <w:i/>
          <w:iCs/>
          <w:color w:val="222222"/>
        </w:rPr>
        <w:t>Research in Autism Spectrum Disorders</w:t>
      </w:r>
      <w:r w:rsidRPr="0002654F">
        <w:rPr>
          <w:rFonts w:ascii="Times New Roman" w:eastAsia="Calibri" w:hAnsi="Times New Roman"/>
          <w:color w:val="222222"/>
        </w:rPr>
        <w:t xml:space="preserve">, </w:t>
      </w:r>
      <w:r w:rsidRPr="005B4E85">
        <w:rPr>
          <w:rFonts w:ascii="Times New Roman" w:eastAsia="Calibri" w:hAnsi="Times New Roman"/>
          <w:iCs/>
          <w:color w:val="222222"/>
        </w:rPr>
        <w:t>2</w:t>
      </w:r>
      <w:r w:rsidRPr="0002654F">
        <w:rPr>
          <w:rFonts w:ascii="Times New Roman" w:eastAsia="Calibri" w:hAnsi="Times New Roman"/>
          <w:color w:val="222222"/>
        </w:rPr>
        <w:t>(3), 498-515.</w:t>
      </w:r>
      <w:r w:rsidRPr="0002654F">
        <w:rPr>
          <w:rFonts w:ascii="Times New Roman" w:eastAsia="Calibri" w:hAnsi="Times New Roman"/>
        </w:rPr>
        <w:t xml:space="preserve"> </w:t>
      </w:r>
      <w:r w:rsidRPr="0002654F">
        <w:rPr>
          <w:rFonts w:ascii="Times New Roman" w:eastAsia="Calibri" w:hAnsi="Times New Roman"/>
          <w:color w:val="222222"/>
        </w:rPr>
        <w:t>doi.org/10.1016/j.rasd.2007.10.001</w:t>
      </w:r>
      <w:r w:rsidR="005B4E85">
        <w:rPr>
          <w:rFonts w:ascii="Times New Roman" w:eastAsia="Calibri" w:hAnsi="Times New Roman"/>
          <w:color w:val="222222"/>
        </w:rPr>
        <w:t>.</w:t>
      </w:r>
    </w:p>
    <w:p w14:paraId="22899056" w14:textId="1AB080B1"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Ludlow, A. K., &amp; Wilkins, A. J. (2009). Case report: color as a therapeutic intervention. </w:t>
      </w:r>
      <w:r w:rsidRPr="0002654F">
        <w:rPr>
          <w:rFonts w:ascii="Times New Roman" w:eastAsia="Calibri" w:hAnsi="Times New Roman"/>
          <w:i/>
          <w:iCs/>
          <w:color w:val="222222"/>
        </w:rPr>
        <w:t>Journal of autism and developmental disorders</w:t>
      </w:r>
      <w:r w:rsidRPr="0002654F">
        <w:rPr>
          <w:rFonts w:ascii="Times New Roman" w:eastAsia="Calibri" w:hAnsi="Times New Roman"/>
          <w:color w:val="222222"/>
        </w:rPr>
        <w:t xml:space="preserve">, </w:t>
      </w:r>
      <w:r w:rsidRPr="0002654F">
        <w:rPr>
          <w:rFonts w:ascii="Times New Roman" w:eastAsia="Calibri" w:hAnsi="Times New Roman"/>
          <w:i/>
          <w:iCs/>
          <w:color w:val="222222"/>
        </w:rPr>
        <w:t>39</w:t>
      </w:r>
      <w:r w:rsidRPr="0002654F">
        <w:rPr>
          <w:rFonts w:ascii="Times New Roman" w:eastAsia="Calibri" w:hAnsi="Times New Roman"/>
          <w:color w:val="222222"/>
        </w:rPr>
        <w:t>(5), 815-818.</w:t>
      </w:r>
      <w:r w:rsidRPr="0002654F">
        <w:rPr>
          <w:rFonts w:ascii="Times New Roman" w:eastAsia="Calibri" w:hAnsi="Times New Roman"/>
        </w:rPr>
        <w:t xml:space="preserve"> </w:t>
      </w:r>
      <w:r w:rsidRPr="0002654F">
        <w:rPr>
          <w:rFonts w:ascii="Times New Roman" w:eastAsia="Calibri" w:hAnsi="Times New Roman"/>
          <w:color w:val="222222"/>
        </w:rPr>
        <w:t>DOI 10.1007/s10803-008-0672-5</w:t>
      </w:r>
      <w:r w:rsidR="005B4E85">
        <w:rPr>
          <w:rFonts w:ascii="Times New Roman" w:eastAsia="Calibri" w:hAnsi="Times New Roman"/>
          <w:color w:val="222222"/>
        </w:rPr>
        <w:t>.</w:t>
      </w:r>
    </w:p>
    <w:p w14:paraId="52EE6EBC" w14:textId="711701E4" w:rsidR="005B4E85" w:rsidRPr="005B4E85" w:rsidRDefault="000C4392" w:rsidP="005B4E85">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Ludlow, A. K., </w:t>
      </w:r>
      <w:bookmarkStart w:id="26" w:name="_Hlk522867675"/>
      <w:r w:rsidRPr="0002654F">
        <w:rPr>
          <w:rFonts w:ascii="Times New Roman" w:eastAsia="Calibri" w:hAnsi="Times New Roman"/>
          <w:color w:val="222222"/>
        </w:rPr>
        <w:t>Taylor-Whiffen, E., &amp; Wilkins, A</w:t>
      </w:r>
      <w:bookmarkEnd w:id="26"/>
      <w:r w:rsidRPr="0002654F">
        <w:rPr>
          <w:rFonts w:ascii="Times New Roman" w:eastAsia="Calibri" w:hAnsi="Times New Roman"/>
          <w:color w:val="222222"/>
        </w:rPr>
        <w:t xml:space="preserve">. J. (2012). Coloured filters enhance the visual perception of social cues in children with autism spectrum disorders. </w:t>
      </w:r>
      <w:r w:rsidRPr="0002654F">
        <w:rPr>
          <w:rFonts w:ascii="Times New Roman" w:eastAsia="Calibri" w:hAnsi="Times New Roman"/>
          <w:i/>
          <w:iCs/>
          <w:color w:val="222222"/>
        </w:rPr>
        <w:t>ISRN neurology</w:t>
      </w:r>
      <w:r w:rsidRPr="0002654F">
        <w:rPr>
          <w:rFonts w:ascii="Times New Roman" w:eastAsia="Calibri" w:hAnsi="Times New Roman"/>
          <w:color w:val="222222"/>
        </w:rPr>
        <w:t>,</w:t>
      </w:r>
      <w:r w:rsidR="005B4E85">
        <w:rPr>
          <w:rFonts w:ascii="Times New Roman" w:eastAsia="Calibri" w:hAnsi="Times New Roman"/>
          <w:color w:val="222222"/>
        </w:rPr>
        <w:t xml:space="preserve"> </w:t>
      </w:r>
      <w:r w:rsidR="005B4E85" w:rsidRPr="005B4E85">
        <w:rPr>
          <w:rFonts w:ascii="Times New Roman" w:eastAsia="Calibri" w:hAnsi="Times New Roman"/>
          <w:color w:val="222222"/>
        </w:rPr>
        <w:t>2012: 298098</w:t>
      </w:r>
      <w:r w:rsidR="005B4E85">
        <w:rPr>
          <w:rFonts w:ascii="Times New Roman" w:eastAsia="Calibri" w:hAnsi="Times New Roman"/>
          <w:color w:val="222222"/>
        </w:rPr>
        <w:t>.</w:t>
      </w:r>
    </w:p>
    <w:p w14:paraId="14A7F9FD" w14:textId="77777777"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lastRenderedPageBreak/>
        <w:t xml:space="preserve">Ludlow, A. K., &amp; Wilkins, A. J. (2016). Atypical Sensory behaviours in children with Tourette’s Syndrome and in children with Autism Spectrum Disorders. </w:t>
      </w:r>
      <w:r w:rsidRPr="0002654F">
        <w:rPr>
          <w:rFonts w:ascii="Times New Roman" w:eastAsia="Calibri" w:hAnsi="Times New Roman"/>
          <w:i/>
          <w:iCs/>
          <w:color w:val="222222"/>
        </w:rPr>
        <w:t>Research in developmental disabilities</w:t>
      </w:r>
      <w:r w:rsidRPr="0002654F">
        <w:rPr>
          <w:rFonts w:ascii="Times New Roman" w:eastAsia="Calibri" w:hAnsi="Times New Roman"/>
          <w:color w:val="222222"/>
        </w:rPr>
        <w:t xml:space="preserve">, </w:t>
      </w:r>
      <w:r w:rsidRPr="005B4E85">
        <w:rPr>
          <w:rFonts w:ascii="Times New Roman" w:eastAsia="Calibri" w:hAnsi="Times New Roman"/>
          <w:iCs/>
          <w:color w:val="222222"/>
        </w:rPr>
        <w:t>56</w:t>
      </w:r>
      <w:r w:rsidRPr="005B4E85">
        <w:rPr>
          <w:rFonts w:ascii="Times New Roman" w:eastAsia="Calibri" w:hAnsi="Times New Roman"/>
          <w:color w:val="222222"/>
        </w:rPr>
        <w:t>,</w:t>
      </w:r>
      <w:r w:rsidRPr="0002654F">
        <w:rPr>
          <w:rFonts w:ascii="Times New Roman" w:eastAsia="Calibri" w:hAnsi="Times New Roman"/>
          <w:color w:val="222222"/>
        </w:rPr>
        <w:t xml:space="preserve"> 108-116.</w:t>
      </w:r>
      <w:r w:rsidRPr="0002654F">
        <w:rPr>
          <w:rFonts w:ascii="Times New Roman" w:eastAsia="Calibri" w:hAnsi="Times New Roman"/>
        </w:rPr>
        <w:t xml:space="preserve"> </w:t>
      </w:r>
      <w:r w:rsidRPr="0002654F">
        <w:rPr>
          <w:rFonts w:ascii="Times New Roman" w:eastAsia="Calibri" w:hAnsi="Times New Roman"/>
          <w:color w:val="222222"/>
        </w:rPr>
        <w:t>/doi.org/10.1016/j.ridd.2016.05.019.</w:t>
      </w:r>
    </w:p>
    <w:p w14:paraId="04F3CA11" w14:textId="77777777"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Mathersul, D., McDonald, S., &amp; Rushby, J. A. (2013). Understanding advanced theory of mind and empathy in high-functioning adults with autism spectrum disorder. </w:t>
      </w:r>
      <w:r w:rsidRPr="0002654F">
        <w:rPr>
          <w:rFonts w:ascii="Times New Roman" w:eastAsia="Calibri" w:hAnsi="Times New Roman"/>
          <w:i/>
          <w:iCs/>
          <w:color w:val="222222"/>
        </w:rPr>
        <w:t>Journal of Clinical and Experimental Neuropsychology</w:t>
      </w:r>
      <w:r w:rsidRPr="0002654F">
        <w:rPr>
          <w:rFonts w:ascii="Times New Roman" w:eastAsia="Calibri" w:hAnsi="Times New Roman"/>
          <w:color w:val="222222"/>
        </w:rPr>
        <w:t xml:space="preserve">, </w:t>
      </w:r>
      <w:r w:rsidRPr="005B4E85">
        <w:rPr>
          <w:rFonts w:ascii="Times New Roman" w:eastAsia="Calibri" w:hAnsi="Times New Roman"/>
          <w:iCs/>
          <w:color w:val="222222"/>
        </w:rPr>
        <w:t>35</w:t>
      </w:r>
      <w:r w:rsidRPr="0002654F">
        <w:rPr>
          <w:rFonts w:ascii="Times New Roman" w:eastAsia="Calibri" w:hAnsi="Times New Roman"/>
          <w:color w:val="222222"/>
        </w:rPr>
        <w:t>(6), 655-668.</w:t>
      </w:r>
      <w:r w:rsidRPr="0002654F">
        <w:rPr>
          <w:rFonts w:ascii="Times New Roman" w:eastAsia="Calibri" w:hAnsi="Times New Roman"/>
        </w:rPr>
        <w:t xml:space="preserve"> </w:t>
      </w:r>
      <w:r w:rsidRPr="0002654F">
        <w:rPr>
          <w:rFonts w:ascii="Times New Roman" w:eastAsia="Calibri" w:hAnsi="Times New Roman"/>
          <w:color w:val="222222"/>
        </w:rPr>
        <w:t>doi.org/10.1080/13803395.2013.809700</w:t>
      </w:r>
    </w:p>
    <w:p w14:paraId="4941CD94" w14:textId="77777777"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McDonald, S., Flanagan, S., Rollins, J., &amp; Kinch, J. (2003). TASIT: A new clinical tool for assessing social perception after traumatic brain injury. </w:t>
      </w:r>
      <w:r w:rsidRPr="0002654F">
        <w:rPr>
          <w:rFonts w:ascii="Times New Roman" w:eastAsia="Calibri" w:hAnsi="Times New Roman"/>
          <w:i/>
          <w:iCs/>
          <w:color w:val="222222"/>
        </w:rPr>
        <w:t>The Journal of head trauma rehabilitation</w:t>
      </w:r>
      <w:r w:rsidRPr="0002654F">
        <w:rPr>
          <w:rFonts w:ascii="Times New Roman" w:eastAsia="Calibri" w:hAnsi="Times New Roman"/>
          <w:color w:val="222222"/>
        </w:rPr>
        <w:t xml:space="preserve">, </w:t>
      </w:r>
      <w:r w:rsidRPr="005B4E85">
        <w:rPr>
          <w:rFonts w:ascii="Times New Roman" w:eastAsia="Calibri" w:hAnsi="Times New Roman"/>
          <w:iCs/>
          <w:color w:val="222222"/>
        </w:rPr>
        <w:t>18</w:t>
      </w:r>
      <w:r w:rsidRPr="0002654F">
        <w:rPr>
          <w:rFonts w:ascii="Times New Roman" w:eastAsia="Calibri" w:hAnsi="Times New Roman"/>
          <w:color w:val="222222"/>
        </w:rPr>
        <w:t>(3), 219-238.</w:t>
      </w:r>
    </w:p>
    <w:p w14:paraId="3909A807" w14:textId="77777777" w:rsidR="001B719B" w:rsidRPr="0002654F" w:rsidRDefault="001B719B" w:rsidP="00ED1DFD">
      <w:pPr>
        <w:spacing w:after="160" w:line="480" w:lineRule="auto"/>
        <w:ind w:left="284" w:hanging="284"/>
        <w:rPr>
          <w:rFonts w:ascii="Times New Roman" w:eastAsia="Calibri" w:hAnsi="Times New Roman"/>
        </w:rPr>
      </w:pPr>
      <w:r w:rsidRPr="0002654F">
        <w:rPr>
          <w:rFonts w:ascii="Times New Roman" w:eastAsia="Calibri" w:hAnsi="Times New Roman"/>
        </w:rPr>
        <w:t xml:space="preserve">Mottron, L., Mineau, S., Martel, G., Bernier, C. S. C., Berthiaume, C., Dawson, M., Lemay, Palardy, S., Charman, T &amp; Faubert, J. (2007). Lateral glances toward moving stimuli among young children with autism: Early regulation of locally oriented perception? </w:t>
      </w:r>
      <w:r w:rsidRPr="0002654F">
        <w:rPr>
          <w:rFonts w:ascii="Times New Roman" w:eastAsia="Calibri" w:hAnsi="Times New Roman"/>
          <w:i/>
        </w:rPr>
        <w:t xml:space="preserve">Development and psychopathology, </w:t>
      </w:r>
      <w:r w:rsidRPr="005B4E85">
        <w:rPr>
          <w:rFonts w:ascii="Times New Roman" w:eastAsia="Calibri" w:hAnsi="Times New Roman"/>
        </w:rPr>
        <w:t>19</w:t>
      </w:r>
      <w:r w:rsidRPr="0002654F">
        <w:rPr>
          <w:rFonts w:ascii="Times New Roman" w:eastAsia="Calibri" w:hAnsi="Times New Roman"/>
        </w:rPr>
        <w:t>(1), 23-36. doi.org/10.1017/S0954579407070022.</w:t>
      </w:r>
    </w:p>
    <w:p w14:paraId="41A0EEFF" w14:textId="77777777"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rPr>
        <w:t>Olney, M. F. (2000). Working with autism and other social-communication disorders.</w:t>
      </w:r>
      <w:r w:rsidRPr="0002654F">
        <w:rPr>
          <w:rFonts w:ascii="Times New Roman" w:eastAsia="Calibri" w:hAnsi="Times New Roman"/>
          <w:i/>
        </w:rPr>
        <w:t xml:space="preserve"> Journal of Rehabilitation, </w:t>
      </w:r>
      <w:r w:rsidRPr="005B4E85">
        <w:rPr>
          <w:rFonts w:ascii="Times New Roman" w:eastAsia="Calibri" w:hAnsi="Times New Roman"/>
        </w:rPr>
        <w:t>66</w:t>
      </w:r>
      <w:r w:rsidRPr="0002654F">
        <w:rPr>
          <w:rFonts w:ascii="Times New Roman" w:eastAsia="Calibri" w:hAnsi="Times New Roman"/>
        </w:rPr>
        <w:t>(4), 51.</w:t>
      </w:r>
    </w:p>
    <w:p w14:paraId="7AC3807D" w14:textId="77777777"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rPr>
        <w:t xml:space="preserve">Pelphrey, K. A., Morris, J. P., McCarthy, G., &amp; LaBar, K. S. (2007). Perception of dynamic changes in facial affect and identity in autism. </w:t>
      </w:r>
      <w:r w:rsidRPr="0002654F">
        <w:rPr>
          <w:rFonts w:ascii="Times New Roman" w:eastAsia="Calibri" w:hAnsi="Times New Roman"/>
          <w:i/>
        </w:rPr>
        <w:t>Social cognitive and affective neuroscience, 2</w:t>
      </w:r>
      <w:r w:rsidRPr="0002654F">
        <w:rPr>
          <w:rFonts w:ascii="Times New Roman" w:eastAsia="Calibri" w:hAnsi="Times New Roman"/>
        </w:rPr>
        <w:t>(2), 140-149. doi.org/10.1093/scan/nsm010</w:t>
      </w:r>
    </w:p>
    <w:p w14:paraId="282D0FAD" w14:textId="77777777" w:rsidR="005B4E85" w:rsidRPr="005B4E85" w:rsidRDefault="000C4392" w:rsidP="005B4E85">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Raven, J., &amp; </w:t>
      </w:r>
      <w:bookmarkStart w:id="27" w:name="_Hlk517787445"/>
      <w:r w:rsidRPr="0002654F">
        <w:rPr>
          <w:rFonts w:ascii="Times New Roman" w:eastAsia="Calibri" w:hAnsi="Times New Roman"/>
          <w:color w:val="222222"/>
        </w:rPr>
        <w:t xml:space="preserve">Raven, J. C &amp; Court, </w:t>
      </w:r>
      <w:bookmarkEnd w:id="27"/>
      <w:r w:rsidRPr="0002654F">
        <w:rPr>
          <w:rFonts w:ascii="Times New Roman" w:eastAsia="Calibri" w:hAnsi="Times New Roman"/>
          <w:color w:val="222222"/>
        </w:rPr>
        <w:t xml:space="preserve">JH (1998). </w:t>
      </w:r>
      <w:r w:rsidRPr="0002654F">
        <w:rPr>
          <w:rFonts w:ascii="Times New Roman" w:eastAsia="Calibri" w:hAnsi="Times New Roman"/>
          <w:i/>
          <w:iCs/>
          <w:color w:val="222222"/>
        </w:rPr>
        <w:t>Manual for Raven’s progressive matrices and vocabulary scales</w:t>
      </w:r>
      <w:r w:rsidRPr="0002654F">
        <w:rPr>
          <w:rFonts w:ascii="Times New Roman" w:eastAsia="Calibri" w:hAnsi="Times New Roman"/>
          <w:color w:val="222222"/>
        </w:rPr>
        <w:t>.</w:t>
      </w:r>
      <w:r w:rsidR="005B4E85">
        <w:rPr>
          <w:rFonts w:ascii="Times New Roman" w:eastAsia="Calibri" w:hAnsi="Times New Roman"/>
          <w:color w:val="222222"/>
        </w:rPr>
        <w:t xml:space="preserve"> </w:t>
      </w:r>
      <w:r w:rsidR="005B4E85" w:rsidRPr="005B4E85">
        <w:rPr>
          <w:rFonts w:ascii="Times New Roman" w:eastAsia="Calibri" w:hAnsi="Times New Roman"/>
          <w:color w:val="222222"/>
        </w:rPr>
        <w:t>Oxford : Oxford Psychologists Press</w:t>
      </w:r>
    </w:p>
    <w:p w14:paraId="5E309E6A" w14:textId="77777777" w:rsidR="005E75FB" w:rsidRPr="0002654F" w:rsidRDefault="005E75FB" w:rsidP="00ED1DFD">
      <w:pPr>
        <w:spacing w:after="160" w:line="480" w:lineRule="auto"/>
        <w:ind w:left="284" w:hanging="284"/>
        <w:rPr>
          <w:rFonts w:ascii="Times New Roman" w:eastAsia="Calibri" w:hAnsi="Times New Roman"/>
        </w:rPr>
      </w:pPr>
      <w:r w:rsidRPr="0002654F">
        <w:rPr>
          <w:rFonts w:ascii="Times New Roman" w:eastAsia="Calibri" w:hAnsi="Times New Roman"/>
          <w:color w:val="222222"/>
        </w:rPr>
        <w:lastRenderedPageBreak/>
        <w:t xml:space="preserve">Robertson, A.E. &amp; Simmons, D.R. (2015). The sensory experiences of adults with autism spectrum disorder: A qualitative analysis. </w:t>
      </w:r>
      <w:r w:rsidRPr="0002654F">
        <w:rPr>
          <w:rFonts w:ascii="Times New Roman" w:eastAsia="Calibri" w:hAnsi="Times New Roman"/>
          <w:i/>
          <w:color w:val="222222"/>
        </w:rPr>
        <w:t>Perception</w:t>
      </w:r>
      <w:r w:rsidRPr="0002654F">
        <w:rPr>
          <w:rFonts w:ascii="Times New Roman" w:eastAsia="Calibri" w:hAnsi="Times New Roman"/>
          <w:color w:val="222222"/>
        </w:rPr>
        <w:t>, 44, 569-586.</w:t>
      </w:r>
    </w:p>
    <w:p w14:paraId="7369E052" w14:textId="77777777" w:rsidR="008732EC" w:rsidRPr="0002654F" w:rsidRDefault="008732EC"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Rump, K. M., Giovannelli, J. L., Minshew, N. J., &amp; Strauss, M. S. (2009). The development of emotion recognition in individuals with autism. </w:t>
      </w:r>
      <w:r w:rsidRPr="0002654F">
        <w:rPr>
          <w:rFonts w:ascii="Times New Roman" w:eastAsia="Calibri" w:hAnsi="Times New Roman"/>
          <w:i/>
          <w:color w:val="222222"/>
        </w:rPr>
        <w:t xml:space="preserve">Child development, </w:t>
      </w:r>
      <w:r w:rsidRPr="005B4E85">
        <w:rPr>
          <w:rFonts w:ascii="Times New Roman" w:eastAsia="Calibri" w:hAnsi="Times New Roman"/>
          <w:color w:val="222222"/>
        </w:rPr>
        <w:t>80(</w:t>
      </w:r>
      <w:r w:rsidRPr="0002654F">
        <w:rPr>
          <w:rFonts w:ascii="Times New Roman" w:eastAsia="Calibri" w:hAnsi="Times New Roman"/>
          <w:color w:val="222222"/>
        </w:rPr>
        <w:t>5), 1434-1447.</w:t>
      </w:r>
      <w:r w:rsidRPr="0002654F">
        <w:rPr>
          <w:rFonts w:ascii="Times New Roman" w:hAnsi="Times New Roman"/>
        </w:rPr>
        <w:t xml:space="preserve"> </w:t>
      </w:r>
      <w:r w:rsidRPr="0002654F">
        <w:rPr>
          <w:rFonts w:ascii="Times New Roman" w:eastAsia="Calibri" w:hAnsi="Times New Roman"/>
          <w:color w:val="222222"/>
        </w:rPr>
        <w:t>doi.org/10.1111/j.1467-8624.2009.01343.x</w:t>
      </w:r>
    </w:p>
    <w:p w14:paraId="1A608220" w14:textId="77777777"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color w:val="222222"/>
        </w:rPr>
        <w:t xml:space="preserve">Senju, A., &amp; Johnson, M. H. (2009). Atypical eye contact in autism: models, mechanisms and development. </w:t>
      </w:r>
      <w:r w:rsidRPr="0002654F">
        <w:rPr>
          <w:rFonts w:ascii="Times New Roman" w:eastAsia="Calibri" w:hAnsi="Times New Roman"/>
          <w:i/>
          <w:iCs/>
          <w:color w:val="222222"/>
        </w:rPr>
        <w:t>Neuroscience &amp; Biobehavioral Reviews</w:t>
      </w:r>
      <w:r w:rsidRPr="0002654F">
        <w:rPr>
          <w:rFonts w:ascii="Times New Roman" w:eastAsia="Calibri" w:hAnsi="Times New Roman"/>
          <w:color w:val="222222"/>
        </w:rPr>
        <w:t xml:space="preserve">, </w:t>
      </w:r>
      <w:r w:rsidRPr="0002654F">
        <w:rPr>
          <w:rFonts w:ascii="Times New Roman" w:eastAsia="Calibri" w:hAnsi="Times New Roman"/>
          <w:i/>
          <w:iCs/>
          <w:color w:val="222222"/>
        </w:rPr>
        <w:t>33</w:t>
      </w:r>
      <w:r w:rsidRPr="0002654F">
        <w:rPr>
          <w:rFonts w:ascii="Times New Roman" w:eastAsia="Calibri" w:hAnsi="Times New Roman"/>
          <w:color w:val="222222"/>
        </w:rPr>
        <w:t>(8), 1204-1214.</w:t>
      </w:r>
    </w:p>
    <w:p w14:paraId="01A356F8" w14:textId="77777777"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color w:val="222222"/>
        </w:rPr>
        <w:t xml:space="preserve">Simmons, D. R., Robertson, A. E., McKay, L. S., Toal, E., McAleer, P., &amp; Pollick, F. E. (2009). Vision in autism spectrum disorders. </w:t>
      </w:r>
      <w:r w:rsidRPr="0002654F">
        <w:rPr>
          <w:rFonts w:ascii="Times New Roman" w:eastAsia="Calibri" w:hAnsi="Times New Roman"/>
          <w:i/>
          <w:iCs/>
          <w:color w:val="222222"/>
        </w:rPr>
        <w:t>Vision research</w:t>
      </w:r>
      <w:r w:rsidRPr="0002654F">
        <w:rPr>
          <w:rFonts w:ascii="Times New Roman" w:eastAsia="Calibri" w:hAnsi="Times New Roman"/>
          <w:color w:val="222222"/>
        </w:rPr>
        <w:t xml:space="preserve">, </w:t>
      </w:r>
      <w:r w:rsidRPr="0002654F">
        <w:rPr>
          <w:rFonts w:ascii="Times New Roman" w:eastAsia="Calibri" w:hAnsi="Times New Roman"/>
          <w:i/>
          <w:iCs/>
          <w:color w:val="222222"/>
        </w:rPr>
        <w:t>49</w:t>
      </w:r>
      <w:r w:rsidRPr="0002654F">
        <w:rPr>
          <w:rFonts w:ascii="Times New Roman" w:eastAsia="Calibri" w:hAnsi="Times New Roman"/>
          <w:color w:val="222222"/>
        </w:rPr>
        <w:t>(22), 2705-2739.</w:t>
      </w:r>
      <w:r w:rsidRPr="0002654F">
        <w:rPr>
          <w:rFonts w:ascii="Times New Roman" w:eastAsia="Calibri" w:hAnsi="Times New Roman"/>
        </w:rPr>
        <w:t xml:space="preserve"> </w:t>
      </w:r>
      <w:r w:rsidRPr="0002654F">
        <w:rPr>
          <w:rFonts w:ascii="Times New Roman" w:eastAsia="Calibri" w:hAnsi="Times New Roman"/>
          <w:color w:val="222222"/>
        </w:rPr>
        <w:t>doi.org/10.1016/j.visres.2009.08.005</w:t>
      </w:r>
    </w:p>
    <w:p w14:paraId="6BDBEC72" w14:textId="77777777"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rPr>
        <w:t xml:space="preserve">Smith, M. J. L., Montagne, B., Perrett, D. I., Gill, M., &amp; Gallagher, L. (2010). Detecting subtle facial emotion recognition deficits in high-functioning autism using dynamic stimuli of varying intensities. </w:t>
      </w:r>
      <w:r w:rsidRPr="0002654F">
        <w:rPr>
          <w:rFonts w:ascii="Times New Roman" w:eastAsia="Calibri" w:hAnsi="Times New Roman"/>
          <w:i/>
        </w:rPr>
        <w:t>Neuropsychologia, 48</w:t>
      </w:r>
      <w:r w:rsidRPr="0002654F">
        <w:rPr>
          <w:rFonts w:ascii="Times New Roman" w:eastAsia="Calibri" w:hAnsi="Times New Roman"/>
        </w:rPr>
        <w:t>(9), 2777-2781. doi.org/10.1016/j.neuropsychologia.2010.03.008</w:t>
      </w:r>
    </w:p>
    <w:p w14:paraId="088960A8" w14:textId="77777777" w:rsidR="003F349F" w:rsidRPr="0002654F" w:rsidRDefault="003F349F" w:rsidP="00ED1DFD">
      <w:pPr>
        <w:spacing w:after="160" w:line="480" w:lineRule="auto"/>
        <w:ind w:left="284" w:hanging="284"/>
        <w:rPr>
          <w:rFonts w:ascii="Times New Roman" w:eastAsia="Calibri" w:hAnsi="Times New Roman"/>
          <w:color w:val="222222"/>
        </w:rPr>
      </w:pPr>
      <w:r w:rsidRPr="0002654F">
        <w:rPr>
          <w:rFonts w:ascii="Times New Roman" w:hAnsi="Times New Roman"/>
          <w:color w:val="222222"/>
        </w:rPr>
        <w:t xml:space="preserve">Takarae, Y., &amp; Sweeney, J. (2017). Neural Hyperexcitability in Autism Spectrum Disorders. </w:t>
      </w:r>
      <w:r w:rsidRPr="0002654F">
        <w:rPr>
          <w:rFonts w:ascii="Times New Roman" w:hAnsi="Times New Roman"/>
          <w:i/>
          <w:iCs/>
          <w:color w:val="222222"/>
        </w:rPr>
        <w:t>Brain sciences</w:t>
      </w:r>
      <w:r w:rsidRPr="0002654F">
        <w:rPr>
          <w:rFonts w:ascii="Times New Roman" w:hAnsi="Times New Roman"/>
          <w:color w:val="222222"/>
        </w:rPr>
        <w:t xml:space="preserve">, </w:t>
      </w:r>
      <w:r w:rsidRPr="0002654F">
        <w:rPr>
          <w:rFonts w:ascii="Times New Roman" w:hAnsi="Times New Roman"/>
          <w:i/>
          <w:iCs/>
          <w:color w:val="222222"/>
        </w:rPr>
        <w:t>7</w:t>
      </w:r>
      <w:r w:rsidRPr="0002654F">
        <w:rPr>
          <w:rFonts w:ascii="Times New Roman" w:hAnsi="Times New Roman"/>
          <w:color w:val="222222"/>
        </w:rPr>
        <w:t>(10), 129.</w:t>
      </w:r>
      <w:r w:rsidRPr="0002654F">
        <w:rPr>
          <w:rFonts w:ascii="Times New Roman" w:hAnsi="Times New Roman"/>
        </w:rPr>
        <w:t xml:space="preserve"> </w:t>
      </w:r>
      <w:r w:rsidRPr="0002654F">
        <w:rPr>
          <w:rFonts w:ascii="Times New Roman" w:hAnsi="Times New Roman"/>
          <w:color w:val="222222"/>
        </w:rPr>
        <w:t>oi.org/10.3390/brainsci7100129</w:t>
      </w:r>
    </w:p>
    <w:p w14:paraId="55A2DB20" w14:textId="77777777" w:rsidR="00C37DDE"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Tanaka, J. W., &amp; Sung, A. (2016). The “eye avoidance” hypothesis of autism face processing. </w:t>
      </w:r>
      <w:r w:rsidRPr="0002654F">
        <w:rPr>
          <w:rFonts w:ascii="Times New Roman" w:eastAsia="Calibri" w:hAnsi="Times New Roman"/>
          <w:i/>
          <w:iCs/>
          <w:color w:val="222222"/>
        </w:rPr>
        <w:t>Journal of autism and developmental disorders</w:t>
      </w:r>
      <w:r w:rsidRPr="0002654F">
        <w:rPr>
          <w:rFonts w:ascii="Times New Roman" w:eastAsia="Calibri" w:hAnsi="Times New Roman"/>
          <w:color w:val="222222"/>
        </w:rPr>
        <w:t xml:space="preserve">, </w:t>
      </w:r>
      <w:r w:rsidRPr="005B4E85">
        <w:rPr>
          <w:rFonts w:ascii="Times New Roman" w:eastAsia="Calibri" w:hAnsi="Times New Roman"/>
          <w:iCs/>
          <w:color w:val="222222"/>
        </w:rPr>
        <w:t>46</w:t>
      </w:r>
      <w:r w:rsidRPr="0002654F">
        <w:rPr>
          <w:rFonts w:ascii="Times New Roman" w:eastAsia="Calibri" w:hAnsi="Times New Roman"/>
          <w:color w:val="222222"/>
        </w:rPr>
        <w:t>(5), 1538-1552. doi.org/10.1007/s10803-013-1976-7</w:t>
      </w:r>
    </w:p>
    <w:p w14:paraId="6B7317D5" w14:textId="77777777"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rPr>
        <w:t xml:space="preserve">Wass, S. V., Jones, E. J., Gliga, T., Smith, T. J., Charman, T., Johnson, M. H., ... &amp; Davies, K. (2015). Shorter spontaneous fixation durations in infants with later emerging autism. </w:t>
      </w:r>
      <w:r w:rsidRPr="005B4E85">
        <w:rPr>
          <w:rFonts w:ascii="Times New Roman" w:eastAsia="Calibri" w:hAnsi="Times New Roman"/>
          <w:i/>
        </w:rPr>
        <w:t>Scientific Reports</w:t>
      </w:r>
      <w:r w:rsidRPr="0002654F">
        <w:rPr>
          <w:rFonts w:ascii="Times New Roman" w:eastAsia="Calibri" w:hAnsi="Times New Roman"/>
        </w:rPr>
        <w:t>, 5, 8284. doi.org/10.1038/srep08284</w:t>
      </w:r>
    </w:p>
    <w:p w14:paraId="2221E5BA" w14:textId="77777777"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rPr>
        <w:lastRenderedPageBreak/>
        <w:t xml:space="preserve">Whitaker, L., Jones, C. R., Wilkins, A. J., &amp; Roberson, D. (2016). Judging the intensity of emotional expression in faces: the effects of colored tints on individuals with autism spectrum disorder. </w:t>
      </w:r>
      <w:r w:rsidRPr="005B4E85">
        <w:rPr>
          <w:rFonts w:ascii="Times New Roman" w:eastAsia="Calibri" w:hAnsi="Times New Roman"/>
          <w:i/>
        </w:rPr>
        <w:t>Autism Research,</w:t>
      </w:r>
      <w:r w:rsidRPr="0002654F">
        <w:rPr>
          <w:rFonts w:ascii="Times New Roman" w:eastAsia="Calibri" w:hAnsi="Times New Roman"/>
        </w:rPr>
        <w:t xml:space="preserve"> 9(4), 450-459. doi.org/10</w:t>
      </w:r>
    </w:p>
    <w:p w14:paraId="2C43326C" w14:textId="77777777" w:rsidR="000C4392" w:rsidRPr="0002654F" w:rsidRDefault="000C4392" w:rsidP="00ED1DFD">
      <w:pPr>
        <w:spacing w:after="160" w:line="480" w:lineRule="auto"/>
        <w:ind w:left="284" w:hanging="284"/>
        <w:rPr>
          <w:rFonts w:ascii="Times New Roman" w:eastAsia="Calibri" w:hAnsi="Times New Roman"/>
        </w:rPr>
      </w:pPr>
      <w:r w:rsidRPr="0002654F">
        <w:rPr>
          <w:rFonts w:ascii="Times New Roman" w:eastAsia="Calibri" w:hAnsi="Times New Roman"/>
          <w:color w:val="222222"/>
        </w:rPr>
        <w:t xml:space="preserve">White, B. B., &amp; White, M. S. (1987). Autism from the inside. </w:t>
      </w:r>
      <w:r w:rsidRPr="0002654F">
        <w:rPr>
          <w:rFonts w:ascii="Times New Roman" w:eastAsia="Calibri" w:hAnsi="Times New Roman"/>
          <w:i/>
          <w:iCs/>
          <w:color w:val="222222"/>
        </w:rPr>
        <w:t>Medical hypotheses</w:t>
      </w:r>
      <w:r w:rsidRPr="0002654F">
        <w:rPr>
          <w:rFonts w:ascii="Times New Roman" w:eastAsia="Calibri" w:hAnsi="Times New Roman"/>
          <w:color w:val="222222"/>
        </w:rPr>
        <w:t xml:space="preserve">, </w:t>
      </w:r>
      <w:r w:rsidRPr="005B4E85">
        <w:rPr>
          <w:rFonts w:ascii="Times New Roman" w:eastAsia="Calibri" w:hAnsi="Times New Roman"/>
          <w:iCs/>
          <w:color w:val="222222"/>
        </w:rPr>
        <w:t>24</w:t>
      </w:r>
      <w:r w:rsidRPr="0002654F">
        <w:rPr>
          <w:rFonts w:ascii="Times New Roman" w:eastAsia="Calibri" w:hAnsi="Times New Roman"/>
          <w:color w:val="222222"/>
        </w:rPr>
        <w:t>(3), 223-229.</w:t>
      </w:r>
      <w:r w:rsidRPr="0002654F">
        <w:rPr>
          <w:rFonts w:ascii="Times New Roman" w:eastAsia="Calibri" w:hAnsi="Times New Roman"/>
        </w:rPr>
        <w:t>.1002/aur.1506</w:t>
      </w:r>
    </w:p>
    <w:p w14:paraId="6AA77F39" w14:textId="77777777"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Whiting, P. R., &amp; Robinson, G. L. (2001). The interpretation of emotion from facial expressions for children with a visual sub</w:t>
      </w:r>
      <w:r w:rsidR="00A533D9" w:rsidRPr="0002654F">
        <w:rPr>
          <w:rFonts w:ascii="Times New Roman" w:eastAsia="Calibri" w:hAnsi="Times New Roman"/>
          <w:color w:val="222222"/>
        </w:rPr>
        <w:t>-</w:t>
      </w:r>
      <w:r w:rsidRPr="0002654F">
        <w:rPr>
          <w:rFonts w:ascii="Times New Roman" w:eastAsia="Calibri" w:hAnsi="Times New Roman"/>
          <w:color w:val="222222"/>
        </w:rPr>
        <w:t xml:space="preserve">type of dyslexia. </w:t>
      </w:r>
      <w:r w:rsidRPr="0002654F">
        <w:rPr>
          <w:rFonts w:ascii="Times New Roman" w:eastAsia="Calibri" w:hAnsi="Times New Roman"/>
          <w:i/>
          <w:iCs/>
          <w:color w:val="222222"/>
        </w:rPr>
        <w:t>Australian Journal of Learning Difficulties</w:t>
      </w:r>
      <w:r w:rsidRPr="0002654F">
        <w:rPr>
          <w:rFonts w:ascii="Times New Roman" w:eastAsia="Calibri" w:hAnsi="Times New Roman"/>
          <w:color w:val="222222"/>
        </w:rPr>
        <w:t xml:space="preserve">, </w:t>
      </w:r>
      <w:r w:rsidRPr="005B4E85">
        <w:rPr>
          <w:rFonts w:ascii="Times New Roman" w:eastAsia="Calibri" w:hAnsi="Times New Roman"/>
          <w:iCs/>
          <w:color w:val="222222"/>
        </w:rPr>
        <w:t>6</w:t>
      </w:r>
      <w:r w:rsidRPr="0002654F">
        <w:rPr>
          <w:rFonts w:ascii="Times New Roman" w:eastAsia="Calibri" w:hAnsi="Times New Roman"/>
          <w:color w:val="222222"/>
        </w:rPr>
        <w:t>(4), 6-14.</w:t>
      </w:r>
      <w:r w:rsidRPr="0002654F">
        <w:rPr>
          <w:rFonts w:ascii="Times New Roman" w:eastAsia="Calibri" w:hAnsi="Times New Roman"/>
        </w:rPr>
        <w:t xml:space="preserve"> </w:t>
      </w:r>
      <w:r w:rsidRPr="0002654F">
        <w:rPr>
          <w:rFonts w:ascii="Times New Roman" w:eastAsia="Calibri" w:hAnsi="Times New Roman"/>
          <w:color w:val="222222"/>
        </w:rPr>
        <w:t>doi.org/10.1080/19404150109546682</w:t>
      </w:r>
    </w:p>
    <w:p w14:paraId="4B3D7B65" w14:textId="77777777"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Wilkins, A. J. (1993). A System for Precision Ophthalmic Tinting: A Manual for the Intuitive Colorimeter and Trial Lenses. </w:t>
      </w:r>
      <w:r w:rsidRPr="0002654F">
        <w:rPr>
          <w:rFonts w:ascii="Times New Roman" w:eastAsia="Calibri" w:hAnsi="Times New Roman"/>
          <w:i/>
          <w:iCs/>
          <w:color w:val="222222"/>
        </w:rPr>
        <w:t>Cerium Visual Technologies, Tenterden, Kent</w:t>
      </w:r>
      <w:r w:rsidRPr="0002654F">
        <w:rPr>
          <w:rFonts w:ascii="Times New Roman" w:eastAsia="Calibri" w:hAnsi="Times New Roman"/>
          <w:color w:val="222222"/>
        </w:rPr>
        <w:t xml:space="preserve"> </w:t>
      </w:r>
    </w:p>
    <w:p w14:paraId="57FEEF9F" w14:textId="77777777"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Wilkins, A. J. (1995). </w:t>
      </w:r>
      <w:r w:rsidRPr="0002654F">
        <w:rPr>
          <w:rFonts w:ascii="Times New Roman" w:eastAsia="Calibri" w:hAnsi="Times New Roman"/>
          <w:i/>
          <w:iCs/>
          <w:color w:val="222222"/>
        </w:rPr>
        <w:t>Visual stress</w:t>
      </w:r>
      <w:r w:rsidRPr="0002654F">
        <w:rPr>
          <w:rFonts w:ascii="Times New Roman" w:eastAsia="Calibri" w:hAnsi="Times New Roman"/>
          <w:color w:val="222222"/>
        </w:rPr>
        <w:t>. Oxford University Press.</w:t>
      </w:r>
    </w:p>
    <w:p w14:paraId="594A2C95" w14:textId="1DBED50C" w:rsidR="004C2DC0" w:rsidRPr="0002654F" w:rsidRDefault="000C4392" w:rsidP="0049000B">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Wilkins, A. J. (2003). </w:t>
      </w:r>
      <w:r w:rsidR="00A533D9" w:rsidRPr="0002654F">
        <w:rPr>
          <w:rFonts w:ascii="Times New Roman" w:eastAsia="Calibri" w:hAnsi="Times New Roman"/>
          <w:i/>
          <w:iCs/>
          <w:color w:val="222222"/>
        </w:rPr>
        <w:t>Reading through colour</w:t>
      </w:r>
      <w:r w:rsidRPr="0002654F">
        <w:rPr>
          <w:rFonts w:ascii="Times New Roman" w:eastAsia="Calibri" w:hAnsi="Times New Roman"/>
          <w:color w:val="222222"/>
        </w:rPr>
        <w:t xml:space="preserve">. </w:t>
      </w:r>
      <w:r w:rsidR="00A533D9" w:rsidRPr="0002654F">
        <w:rPr>
          <w:rFonts w:ascii="Times New Roman" w:eastAsia="Calibri" w:hAnsi="Times New Roman"/>
          <w:color w:val="222222"/>
        </w:rPr>
        <w:t>Wiley:</w:t>
      </w:r>
      <w:r w:rsidRPr="0002654F">
        <w:rPr>
          <w:rFonts w:ascii="Times New Roman" w:eastAsia="Calibri" w:hAnsi="Times New Roman"/>
          <w:color w:val="222222"/>
        </w:rPr>
        <w:t xml:space="preserve"> </w:t>
      </w:r>
      <w:r w:rsidR="00A533D9" w:rsidRPr="0002654F">
        <w:rPr>
          <w:rFonts w:ascii="Times New Roman" w:eastAsia="Calibri" w:hAnsi="Times New Roman"/>
          <w:color w:val="222222"/>
        </w:rPr>
        <w:t>Chichester</w:t>
      </w:r>
      <w:r w:rsidRPr="0002654F">
        <w:rPr>
          <w:rFonts w:ascii="Times New Roman" w:eastAsia="Calibri" w:hAnsi="Times New Roman"/>
          <w:color w:val="222222"/>
        </w:rPr>
        <w:t>.</w:t>
      </w:r>
    </w:p>
    <w:p w14:paraId="43B09922" w14:textId="77777777" w:rsidR="000C4392" w:rsidRPr="0002654F" w:rsidRDefault="00B354EE"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 xml:space="preserve">Wilkins, A. J., &amp; Sihra, N. (2001). A colorizer for use in determining an optimal ophthalmic tint. </w:t>
      </w:r>
      <w:r w:rsidRPr="0002654F">
        <w:rPr>
          <w:rFonts w:ascii="Times New Roman" w:eastAsia="Calibri" w:hAnsi="Times New Roman"/>
          <w:i/>
          <w:color w:val="222222"/>
        </w:rPr>
        <w:t>Color Research &amp; Application</w:t>
      </w:r>
      <w:r w:rsidR="00A533D9" w:rsidRPr="0002654F">
        <w:rPr>
          <w:rFonts w:ascii="Times New Roman" w:eastAsia="Calibri" w:hAnsi="Times New Roman"/>
          <w:color w:val="222222"/>
          <w:lang w:val="en-US"/>
        </w:rPr>
        <w:t>,</w:t>
      </w:r>
      <w:r w:rsidRPr="0002654F">
        <w:rPr>
          <w:rFonts w:ascii="Times New Roman" w:eastAsia="Calibri" w:hAnsi="Times New Roman"/>
          <w:color w:val="222222"/>
        </w:rPr>
        <w:t xml:space="preserve"> </w:t>
      </w:r>
      <w:r w:rsidRPr="005B4E85">
        <w:rPr>
          <w:rFonts w:ascii="Times New Roman" w:eastAsia="Calibri" w:hAnsi="Times New Roman"/>
          <w:color w:val="222222"/>
        </w:rPr>
        <w:t>26(3),</w:t>
      </w:r>
      <w:r w:rsidRPr="0002654F">
        <w:rPr>
          <w:rFonts w:ascii="Times New Roman" w:eastAsia="Calibri" w:hAnsi="Times New Roman"/>
          <w:i/>
          <w:color w:val="222222"/>
        </w:rPr>
        <w:t xml:space="preserve"> 246-253.</w:t>
      </w:r>
    </w:p>
    <w:p w14:paraId="48C8ECF9" w14:textId="77777777" w:rsidR="000C4392" w:rsidRPr="0002654F"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Wilkins, A. J., &amp; Nimmo‐Smith, I. (1984). On the reduction of eye</w:t>
      </w:r>
      <w:r w:rsidR="00A533D9" w:rsidRPr="0002654F">
        <w:rPr>
          <w:rFonts w:ascii="Times New Roman" w:eastAsia="Calibri" w:hAnsi="Times New Roman"/>
          <w:color w:val="222222"/>
        </w:rPr>
        <w:t>-</w:t>
      </w:r>
      <w:r w:rsidRPr="0002654F">
        <w:rPr>
          <w:rFonts w:ascii="Times New Roman" w:eastAsia="Calibri" w:hAnsi="Times New Roman"/>
          <w:color w:val="222222"/>
        </w:rPr>
        <w:t xml:space="preserve">strain when reading. </w:t>
      </w:r>
      <w:r w:rsidRPr="0002654F">
        <w:rPr>
          <w:rFonts w:ascii="Times New Roman" w:eastAsia="Calibri" w:hAnsi="Times New Roman"/>
          <w:i/>
          <w:iCs/>
          <w:color w:val="222222"/>
        </w:rPr>
        <w:t>Ophthalmic and Physiological Optics</w:t>
      </w:r>
      <w:r w:rsidRPr="0002654F">
        <w:rPr>
          <w:rFonts w:ascii="Times New Roman" w:eastAsia="Calibri" w:hAnsi="Times New Roman"/>
          <w:color w:val="222222"/>
        </w:rPr>
        <w:t xml:space="preserve">, </w:t>
      </w:r>
      <w:r w:rsidRPr="005B4E85">
        <w:rPr>
          <w:rFonts w:ascii="Times New Roman" w:eastAsia="Calibri" w:hAnsi="Times New Roman"/>
          <w:iCs/>
          <w:color w:val="222222"/>
        </w:rPr>
        <w:t>4</w:t>
      </w:r>
      <w:r w:rsidRPr="0002654F">
        <w:rPr>
          <w:rFonts w:ascii="Times New Roman" w:eastAsia="Calibri" w:hAnsi="Times New Roman"/>
          <w:color w:val="222222"/>
        </w:rPr>
        <w:t>(1), 53-59.</w:t>
      </w:r>
      <w:r w:rsidRPr="0002654F">
        <w:rPr>
          <w:rFonts w:ascii="Times New Roman" w:eastAsia="Calibri" w:hAnsi="Times New Roman"/>
        </w:rPr>
        <w:t xml:space="preserve"> </w:t>
      </w:r>
      <w:r w:rsidRPr="0002654F">
        <w:rPr>
          <w:rFonts w:ascii="Times New Roman" w:eastAsia="Calibri" w:hAnsi="Times New Roman"/>
          <w:color w:val="222222"/>
        </w:rPr>
        <w:t>doi.org/10.1111/j.1475-1313.1984.tb00332.x</w:t>
      </w:r>
    </w:p>
    <w:p w14:paraId="7D265350" w14:textId="77777777" w:rsidR="000C4392" w:rsidRDefault="000C4392" w:rsidP="00ED1DFD">
      <w:pPr>
        <w:spacing w:after="160" w:line="480" w:lineRule="auto"/>
        <w:ind w:left="284" w:hanging="284"/>
        <w:rPr>
          <w:rFonts w:ascii="Times New Roman" w:eastAsia="Calibri" w:hAnsi="Times New Roman"/>
          <w:color w:val="222222"/>
        </w:rPr>
      </w:pPr>
      <w:r w:rsidRPr="0002654F">
        <w:rPr>
          <w:rFonts w:ascii="Times New Roman" w:eastAsia="Calibri" w:hAnsi="Times New Roman"/>
          <w:color w:val="222222"/>
        </w:rPr>
        <w:t>Wilkins, A. J., Evans, B. J. W., Brown, J. A., Busby, A. E., Wingfield, A. E., Jeanes, R. J., &amp; Bald, J. (1994). Double</w:t>
      </w:r>
      <w:r w:rsidR="00A533D9" w:rsidRPr="0002654F">
        <w:rPr>
          <w:rFonts w:ascii="Times New Roman" w:eastAsia="Calibri" w:hAnsi="Times New Roman"/>
          <w:color w:val="222222"/>
        </w:rPr>
        <w:t>-</w:t>
      </w:r>
      <w:r w:rsidRPr="0002654F">
        <w:rPr>
          <w:rFonts w:ascii="Times New Roman" w:eastAsia="Calibri" w:hAnsi="Times New Roman"/>
          <w:color w:val="222222"/>
        </w:rPr>
        <w:t>masked placebo</w:t>
      </w:r>
      <w:r w:rsidR="00A533D9" w:rsidRPr="0002654F">
        <w:rPr>
          <w:rFonts w:ascii="Times New Roman" w:eastAsia="Calibri" w:hAnsi="Times New Roman"/>
          <w:color w:val="222222"/>
        </w:rPr>
        <w:t>-</w:t>
      </w:r>
      <w:r w:rsidRPr="0002654F">
        <w:rPr>
          <w:rFonts w:ascii="Times New Roman" w:eastAsia="Calibri" w:hAnsi="Times New Roman"/>
          <w:color w:val="222222"/>
        </w:rPr>
        <w:t xml:space="preserve">controlled trial of precision spectral filters in children who use coloured overlays. </w:t>
      </w:r>
      <w:r w:rsidRPr="0002654F">
        <w:rPr>
          <w:rFonts w:ascii="Times New Roman" w:eastAsia="Calibri" w:hAnsi="Times New Roman"/>
          <w:i/>
          <w:iCs/>
          <w:color w:val="222222"/>
        </w:rPr>
        <w:t xml:space="preserve">Ophthalmic and </w:t>
      </w:r>
      <w:r w:rsidRPr="0002654F">
        <w:rPr>
          <w:rFonts w:ascii="Times New Roman" w:eastAsia="Calibri" w:hAnsi="Times New Roman"/>
          <w:i/>
          <w:iCs/>
          <w:color w:val="222222"/>
        </w:rPr>
        <w:lastRenderedPageBreak/>
        <w:t>Physiological Optics</w:t>
      </w:r>
      <w:r w:rsidRPr="0002654F">
        <w:rPr>
          <w:rFonts w:ascii="Times New Roman" w:eastAsia="Calibri" w:hAnsi="Times New Roman"/>
          <w:color w:val="222222"/>
        </w:rPr>
        <w:t xml:space="preserve">, </w:t>
      </w:r>
      <w:r w:rsidRPr="005B4E85">
        <w:rPr>
          <w:rFonts w:ascii="Times New Roman" w:eastAsia="Calibri" w:hAnsi="Times New Roman"/>
          <w:iCs/>
          <w:color w:val="222222"/>
        </w:rPr>
        <w:t>14</w:t>
      </w:r>
      <w:r w:rsidRPr="0002654F">
        <w:rPr>
          <w:rFonts w:ascii="Times New Roman" w:eastAsia="Calibri" w:hAnsi="Times New Roman"/>
          <w:color w:val="222222"/>
        </w:rPr>
        <w:t>(4), 365-370.</w:t>
      </w:r>
      <w:r w:rsidRPr="0002654F">
        <w:rPr>
          <w:rFonts w:ascii="Times New Roman" w:eastAsia="Calibri" w:hAnsi="Times New Roman"/>
        </w:rPr>
        <w:t xml:space="preserve"> </w:t>
      </w:r>
      <w:r w:rsidRPr="0002654F">
        <w:rPr>
          <w:rFonts w:ascii="Times New Roman" w:eastAsia="Calibri" w:hAnsi="Times New Roman"/>
          <w:color w:val="222222"/>
        </w:rPr>
        <w:t>doi.org/10.1111/j.1475-1313.1994.tb00126.x</w:t>
      </w:r>
    </w:p>
    <w:p w14:paraId="58BBBF04" w14:textId="7DEA4C67" w:rsidR="005B4E85" w:rsidRPr="0002654F" w:rsidRDefault="005B4E85" w:rsidP="00ED1DFD">
      <w:pPr>
        <w:spacing w:after="160" w:line="480" w:lineRule="auto"/>
        <w:ind w:left="284" w:hanging="284"/>
        <w:rPr>
          <w:rFonts w:ascii="Times New Roman" w:eastAsia="Calibri" w:hAnsi="Times New Roman"/>
          <w:color w:val="222222"/>
        </w:rPr>
      </w:pPr>
      <w:r w:rsidRPr="005B4E85">
        <w:rPr>
          <w:rFonts w:ascii="Times New Roman" w:eastAsia="Calibri" w:hAnsi="Times New Roman"/>
          <w:color w:val="222222"/>
        </w:rPr>
        <w:t>Wilkins, A.J., Milroy, R., Nimmo-Smith,I.,</w:t>
      </w:r>
      <w:r>
        <w:rPr>
          <w:rFonts w:ascii="Times New Roman" w:eastAsia="Calibri" w:hAnsi="Times New Roman"/>
          <w:color w:val="222222"/>
        </w:rPr>
        <w:t xml:space="preserve"> </w:t>
      </w:r>
      <w:r w:rsidRPr="005B4E85">
        <w:rPr>
          <w:rFonts w:ascii="Times New Roman" w:eastAsia="Calibri" w:hAnsi="Times New Roman"/>
          <w:color w:val="222222"/>
        </w:rPr>
        <w:t>Wright, A., Tyrrell, R., Holland, K., Martin, J.,</w:t>
      </w:r>
      <w:r>
        <w:rPr>
          <w:rFonts w:ascii="Times New Roman" w:eastAsia="Calibri" w:hAnsi="Times New Roman"/>
          <w:color w:val="222222"/>
        </w:rPr>
        <w:t xml:space="preserve"> Bald, J., Yale, S., Miles, T., </w:t>
      </w:r>
      <w:r w:rsidRPr="005B4E85">
        <w:rPr>
          <w:rFonts w:ascii="Times New Roman" w:eastAsia="Calibri" w:hAnsi="Times New Roman"/>
          <w:color w:val="222222"/>
        </w:rPr>
        <w:t>Noakes,T. (1992)</w:t>
      </w:r>
      <w:r>
        <w:rPr>
          <w:rFonts w:ascii="Times New Roman" w:eastAsia="Calibri" w:hAnsi="Times New Roman"/>
          <w:color w:val="222222"/>
        </w:rPr>
        <w:t>.</w:t>
      </w:r>
      <w:r w:rsidRPr="005B4E85">
        <w:rPr>
          <w:rFonts w:ascii="Times New Roman" w:eastAsia="Calibri" w:hAnsi="Times New Roman"/>
          <w:color w:val="222222"/>
        </w:rPr>
        <w:t xml:space="preserve"> Preliminary observations concerning treatment of visual discomfort and associated perceptual distortion. </w:t>
      </w:r>
      <w:r w:rsidRPr="005B4E85">
        <w:rPr>
          <w:rFonts w:ascii="Times New Roman" w:eastAsia="Calibri" w:hAnsi="Times New Roman"/>
          <w:i/>
          <w:color w:val="222222"/>
        </w:rPr>
        <w:t>Ophthalmic and Physiological Optics</w:t>
      </w:r>
      <w:r w:rsidRPr="005B4E85">
        <w:rPr>
          <w:rFonts w:ascii="Times New Roman" w:eastAsia="Calibri" w:hAnsi="Times New Roman"/>
          <w:color w:val="222222"/>
        </w:rPr>
        <w:t>, 12, 257-263.</w:t>
      </w:r>
    </w:p>
    <w:p w14:paraId="4257301B" w14:textId="77777777" w:rsidR="005478CF" w:rsidRPr="0002654F" w:rsidRDefault="005478CF" w:rsidP="000C4392">
      <w:pPr>
        <w:spacing w:after="160" w:line="480" w:lineRule="auto"/>
        <w:rPr>
          <w:rFonts w:ascii="Times New Roman" w:eastAsia="Calibri" w:hAnsi="Times New Roman"/>
          <w:color w:val="222222"/>
        </w:rPr>
      </w:pPr>
    </w:p>
    <w:p w14:paraId="25DD4205" w14:textId="77777777" w:rsidR="005478CF" w:rsidRPr="0002654F" w:rsidRDefault="005478CF" w:rsidP="000C4392">
      <w:pPr>
        <w:spacing w:after="160" w:line="480" w:lineRule="auto"/>
        <w:rPr>
          <w:rFonts w:ascii="Times New Roman" w:eastAsia="Calibri" w:hAnsi="Times New Roman"/>
          <w:color w:val="222222"/>
        </w:rPr>
      </w:pPr>
    </w:p>
    <w:p w14:paraId="343A74DC" w14:textId="77777777" w:rsidR="00C00F68" w:rsidRPr="0002654F" w:rsidRDefault="00C00F68" w:rsidP="000C4392">
      <w:pPr>
        <w:spacing w:after="160" w:line="480" w:lineRule="auto"/>
        <w:rPr>
          <w:rFonts w:ascii="Times New Roman" w:eastAsia="Calibri" w:hAnsi="Times New Roman"/>
          <w:color w:val="222222"/>
        </w:rPr>
      </w:pPr>
    </w:p>
    <w:p w14:paraId="41A1FADB" w14:textId="77777777" w:rsidR="009F34BA" w:rsidRPr="0002654F" w:rsidRDefault="009F34BA" w:rsidP="000C4392">
      <w:pPr>
        <w:spacing w:after="160" w:line="480" w:lineRule="auto"/>
        <w:rPr>
          <w:rFonts w:ascii="Times New Roman" w:eastAsia="Calibri" w:hAnsi="Times New Roman"/>
          <w:color w:val="222222"/>
        </w:rPr>
      </w:pPr>
    </w:p>
    <w:p w14:paraId="7E2182B7" w14:textId="77777777" w:rsidR="009F34BA" w:rsidRPr="0002654F" w:rsidRDefault="009F34BA" w:rsidP="000C4392">
      <w:pPr>
        <w:spacing w:after="160" w:line="480" w:lineRule="auto"/>
        <w:rPr>
          <w:rFonts w:ascii="Times New Roman" w:eastAsia="Calibri" w:hAnsi="Times New Roman"/>
          <w:color w:val="222222"/>
        </w:rPr>
      </w:pPr>
    </w:p>
    <w:p w14:paraId="66A09A8B" w14:textId="77777777" w:rsidR="009F34BA" w:rsidRPr="0002654F" w:rsidRDefault="009F34BA" w:rsidP="000C4392">
      <w:pPr>
        <w:spacing w:after="160" w:line="480" w:lineRule="auto"/>
        <w:rPr>
          <w:rFonts w:ascii="Times New Roman" w:eastAsia="Calibri" w:hAnsi="Times New Roman"/>
          <w:color w:val="222222"/>
        </w:rPr>
      </w:pPr>
    </w:p>
    <w:p w14:paraId="3A55AE46" w14:textId="77777777" w:rsidR="005478CF" w:rsidRPr="0002654F" w:rsidRDefault="005478CF" w:rsidP="000C4392">
      <w:pPr>
        <w:spacing w:after="160" w:line="480" w:lineRule="auto"/>
        <w:rPr>
          <w:rFonts w:ascii="Times New Roman" w:eastAsia="Calibri" w:hAnsi="Times New Roman"/>
          <w:color w:val="222222"/>
        </w:rPr>
      </w:pPr>
    </w:p>
    <w:p w14:paraId="040B7CDD" w14:textId="77777777" w:rsidR="005478CF" w:rsidRPr="0002654F" w:rsidRDefault="005478CF" w:rsidP="000C4392">
      <w:pPr>
        <w:spacing w:after="160" w:line="480" w:lineRule="auto"/>
        <w:rPr>
          <w:rFonts w:ascii="Times New Roman" w:eastAsia="Calibri" w:hAnsi="Times New Roman"/>
          <w:color w:val="222222"/>
        </w:rPr>
      </w:pPr>
    </w:p>
    <w:p w14:paraId="47C1DE0F" w14:textId="77777777" w:rsidR="000C4392" w:rsidRPr="0002654F" w:rsidRDefault="000C4392" w:rsidP="000C4392">
      <w:pPr>
        <w:spacing w:after="160" w:line="480" w:lineRule="auto"/>
        <w:rPr>
          <w:rFonts w:ascii="Times New Roman" w:eastAsia="Calibri" w:hAnsi="Times New Roman"/>
        </w:rPr>
      </w:pPr>
    </w:p>
    <w:p w14:paraId="7370D2FE" w14:textId="77777777" w:rsidR="004559C7" w:rsidRDefault="004559C7" w:rsidP="002D5851">
      <w:pPr>
        <w:spacing w:line="480" w:lineRule="auto"/>
        <w:jc w:val="both"/>
        <w:rPr>
          <w:rFonts w:ascii="Times New Roman" w:hAnsi="Times New Roman"/>
        </w:rPr>
      </w:pPr>
    </w:p>
    <w:p w14:paraId="4A5B498B" w14:textId="77777777" w:rsidR="0002654F" w:rsidRDefault="0002654F" w:rsidP="002D5851">
      <w:pPr>
        <w:spacing w:line="480" w:lineRule="auto"/>
        <w:jc w:val="both"/>
        <w:rPr>
          <w:rFonts w:ascii="Times New Roman" w:hAnsi="Times New Roman"/>
        </w:rPr>
      </w:pPr>
    </w:p>
    <w:p w14:paraId="2B21294C" w14:textId="77777777" w:rsidR="0002654F" w:rsidRDefault="0002654F" w:rsidP="002D5851">
      <w:pPr>
        <w:spacing w:line="480" w:lineRule="auto"/>
        <w:jc w:val="both"/>
        <w:rPr>
          <w:rFonts w:ascii="Times New Roman" w:hAnsi="Times New Roman"/>
        </w:rPr>
      </w:pPr>
    </w:p>
    <w:p w14:paraId="323A0D3F" w14:textId="77777777" w:rsidR="0002654F" w:rsidRDefault="0002654F" w:rsidP="002D5851">
      <w:pPr>
        <w:spacing w:line="480" w:lineRule="auto"/>
        <w:jc w:val="both"/>
        <w:rPr>
          <w:rFonts w:ascii="Times New Roman" w:hAnsi="Times New Roman"/>
        </w:rPr>
      </w:pPr>
    </w:p>
    <w:p w14:paraId="781AEC0C" w14:textId="77777777" w:rsidR="0002654F" w:rsidRDefault="0002654F" w:rsidP="002D5851">
      <w:pPr>
        <w:spacing w:line="480" w:lineRule="auto"/>
        <w:jc w:val="both"/>
        <w:rPr>
          <w:rFonts w:ascii="Times New Roman" w:hAnsi="Times New Roman"/>
        </w:rPr>
      </w:pPr>
    </w:p>
    <w:p w14:paraId="3BDE711C" w14:textId="77777777" w:rsidR="0002654F" w:rsidRPr="0002654F" w:rsidRDefault="0002654F" w:rsidP="002D5851">
      <w:pPr>
        <w:spacing w:line="480" w:lineRule="auto"/>
        <w:jc w:val="both"/>
        <w:rPr>
          <w:rFonts w:ascii="Times New Roman" w:hAnsi="Times New Roman"/>
        </w:rPr>
      </w:pPr>
    </w:p>
    <w:p w14:paraId="5FA6169D" w14:textId="28F7CAC6" w:rsidR="0010540C" w:rsidRPr="00F460F1" w:rsidRDefault="00564DEE" w:rsidP="0002654F">
      <w:pPr>
        <w:pStyle w:val="Caption"/>
        <w:keepNext/>
        <w:keepLines/>
        <w:spacing w:line="480" w:lineRule="auto"/>
        <w:rPr>
          <w:color w:val="FF0000"/>
          <w:sz w:val="24"/>
          <w:szCs w:val="24"/>
        </w:rPr>
      </w:pPr>
      <w:r w:rsidRPr="00F460F1">
        <w:rPr>
          <w:color w:val="FF0000"/>
          <w:sz w:val="24"/>
          <w:szCs w:val="24"/>
        </w:rPr>
        <w:lastRenderedPageBreak/>
        <w:t>Table 1</w:t>
      </w:r>
      <w:r w:rsidR="0010540C" w:rsidRPr="00F460F1">
        <w:rPr>
          <w:color w:val="FF0000"/>
          <w:sz w:val="24"/>
          <w:szCs w:val="24"/>
        </w:rPr>
        <w:t>. Mean and Standard Deviations of Matching Criteria</w:t>
      </w:r>
      <w:r w:rsidR="00F460F1" w:rsidRPr="00F460F1">
        <w:rPr>
          <w:color w:val="FF0000"/>
          <w:sz w:val="24"/>
          <w:szCs w:val="24"/>
        </w:rPr>
        <w:t xml:space="preserve"> and</w:t>
      </w:r>
      <w:r w:rsidR="0010540C" w:rsidRPr="00F460F1">
        <w:rPr>
          <w:color w:val="FF0000"/>
          <w:sz w:val="24"/>
          <w:szCs w:val="24"/>
        </w:rPr>
        <w:t xml:space="preserve"> </w:t>
      </w:r>
      <w:r w:rsidR="00587303" w:rsidRPr="00F460F1">
        <w:rPr>
          <w:color w:val="FF0000"/>
          <w:sz w:val="24"/>
          <w:szCs w:val="24"/>
        </w:rPr>
        <w:t xml:space="preserve">Sensory Profile Scores </w:t>
      </w:r>
      <w:r w:rsidR="0010540C" w:rsidRPr="00F460F1">
        <w:rPr>
          <w:color w:val="FF0000"/>
          <w:sz w:val="24"/>
          <w:szCs w:val="24"/>
        </w:rPr>
        <w:t>by Group</w:t>
      </w:r>
    </w:p>
    <w:p w14:paraId="01BE5DE7" w14:textId="77777777" w:rsidR="0010540C" w:rsidRPr="0002654F" w:rsidRDefault="0010540C" w:rsidP="0002654F">
      <w:pPr>
        <w:keepNext/>
        <w:keepLines/>
        <w:spacing w:line="480" w:lineRule="auto"/>
        <w:rPr>
          <w:rFonts w:ascii="Times New Roman" w:hAnsi="Times New Roman"/>
        </w:rPr>
      </w:pPr>
    </w:p>
    <w:tbl>
      <w:tblPr>
        <w:tblW w:w="5000" w:type="pct"/>
        <w:jc w:val="center"/>
        <w:tblBorders>
          <w:top w:val="single" w:sz="4" w:space="0" w:color="auto"/>
          <w:bottom w:val="single" w:sz="4" w:space="0" w:color="auto"/>
        </w:tblBorders>
        <w:tblLook w:val="04A0" w:firstRow="1" w:lastRow="0" w:firstColumn="1" w:lastColumn="0" w:noHBand="0" w:noVBand="1"/>
      </w:tblPr>
      <w:tblGrid>
        <w:gridCol w:w="2309"/>
        <w:gridCol w:w="1999"/>
        <w:gridCol w:w="1997"/>
        <w:gridCol w:w="1995"/>
      </w:tblGrid>
      <w:tr w:rsidR="00E10E0D" w:rsidRPr="0002654F" w14:paraId="1E364BF2" w14:textId="77777777" w:rsidTr="0010540C">
        <w:trPr>
          <w:jc w:val="center"/>
        </w:trPr>
        <w:tc>
          <w:tcPr>
            <w:tcW w:w="1391" w:type="pct"/>
            <w:shd w:val="clear" w:color="auto" w:fill="auto"/>
          </w:tcPr>
          <w:p w14:paraId="7F252AB9" w14:textId="77777777" w:rsidR="0010540C" w:rsidRPr="0002654F" w:rsidRDefault="0010540C" w:rsidP="0002654F">
            <w:pPr>
              <w:pStyle w:val="APAtable"/>
              <w:keepNext/>
              <w:keepLines/>
              <w:spacing w:line="480" w:lineRule="auto"/>
              <w:rPr>
                <w:sz w:val="24"/>
                <w:szCs w:val="24"/>
              </w:rPr>
            </w:pPr>
          </w:p>
        </w:tc>
        <w:tc>
          <w:tcPr>
            <w:tcW w:w="2407" w:type="pct"/>
            <w:gridSpan w:val="2"/>
            <w:tcBorders>
              <w:bottom w:val="single" w:sz="4" w:space="0" w:color="auto"/>
            </w:tcBorders>
            <w:shd w:val="clear" w:color="auto" w:fill="auto"/>
          </w:tcPr>
          <w:p w14:paraId="4FE50A2C" w14:textId="77777777" w:rsidR="0010540C" w:rsidRPr="0002654F" w:rsidRDefault="0010540C" w:rsidP="0002654F">
            <w:pPr>
              <w:pStyle w:val="APAtable"/>
              <w:keepNext/>
              <w:keepLines/>
              <w:spacing w:line="480" w:lineRule="auto"/>
              <w:rPr>
                <w:sz w:val="24"/>
                <w:szCs w:val="24"/>
              </w:rPr>
            </w:pPr>
            <w:r w:rsidRPr="0002654F">
              <w:rPr>
                <w:sz w:val="24"/>
                <w:szCs w:val="24"/>
              </w:rPr>
              <w:t xml:space="preserve"> Group</w:t>
            </w:r>
          </w:p>
        </w:tc>
        <w:tc>
          <w:tcPr>
            <w:tcW w:w="1202" w:type="pct"/>
            <w:tcBorders>
              <w:bottom w:val="single" w:sz="4" w:space="0" w:color="auto"/>
            </w:tcBorders>
            <w:shd w:val="clear" w:color="auto" w:fill="auto"/>
          </w:tcPr>
          <w:p w14:paraId="20C41A6B" w14:textId="77777777" w:rsidR="0010540C" w:rsidRPr="0002654F" w:rsidRDefault="0010540C" w:rsidP="0002654F">
            <w:pPr>
              <w:pStyle w:val="APAtable"/>
              <w:keepNext/>
              <w:keepLines/>
              <w:spacing w:line="480" w:lineRule="auto"/>
              <w:rPr>
                <w:sz w:val="24"/>
                <w:szCs w:val="24"/>
              </w:rPr>
            </w:pPr>
          </w:p>
        </w:tc>
      </w:tr>
      <w:tr w:rsidR="00E10E0D" w:rsidRPr="0002654F" w14:paraId="6ED57571" w14:textId="77777777" w:rsidTr="0010540C">
        <w:trPr>
          <w:jc w:val="center"/>
        </w:trPr>
        <w:tc>
          <w:tcPr>
            <w:tcW w:w="1391" w:type="pct"/>
            <w:shd w:val="clear" w:color="auto" w:fill="auto"/>
          </w:tcPr>
          <w:p w14:paraId="240C4AEC" w14:textId="77777777" w:rsidR="0010540C" w:rsidRPr="0002654F" w:rsidRDefault="0010540C" w:rsidP="0002654F">
            <w:pPr>
              <w:pStyle w:val="APAtable"/>
              <w:keepNext/>
              <w:keepLines/>
              <w:spacing w:line="480" w:lineRule="auto"/>
              <w:rPr>
                <w:sz w:val="24"/>
                <w:szCs w:val="24"/>
              </w:rPr>
            </w:pPr>
          </w:p>
        </w:tc>
        <w:tc>
          <w:tcPr>
            <w:tcW w:w="1204" w:type="pct"/>
            <w:tcBorders>
              <w:top w:val="single" w:sz="4" w:space="0" w:color="auto"/>
              <w:bottom w:val="single" w:sz="4" w:space="0" w:color="auto"/>
            </w:tcBorders>
            <w:shd w:val="clear" w:color="auto" w:fill="auto"/>
          </w:tcPr>
          <w:p w14:paraId="06A30892" w14:textId="77777777" w:rsidR="0010540C" w:rsidRPr="0002654F" w:rsidRDefault="0010540C" w:rsidP="0002654F">
            <w:pPr>
              <w:pStyle w:val="APAtable"/>
              <w:keepNext/>
              <w:keepLines/>
              <w:spacing w:line="480" w:lineRule="auto"/>
              <w:rPr>
                <w:sz w:val="24"/>
                <w:szCs w:val="24"/>
              </w:rPr>
            </w:pPr>
            <w:r w:rsidRPr="0002654F">
              <w:rPr>
                <w:sz w:val="24"/>
                <w:szCs w:val="24"/>
              </w:rPr>
              <w:t>ASD</w:t>
            </w:r>
          </w:p>
        </w:tc>
        <w:tc>
          <w:tcPr>
            <w:tcW w:w="1203" w:type="pct"/>
            <w:tcBorders>
              <w:top w:val="single" w:sz="4" w:space="0" w:color="auto"/>
              <w:bottom w:val="single" w:sz="4" w:space="0" w:color="auto"/>
            </w:tcBorders>
            <w:shd w:val="clear" w:color="auto" w:fill="auto"/>
          </w:tcPr>
          <w:p w14:paraId="378C6B6F" w14:textId="77777777" w:rsidR="0010540C" w:rsidRPr="0002654F" w:rsidRDefault="0010540C" w:rsidP="0002654F">
            <w:pPr>
              <w:pStyle w:val="APAtable"/>
              <w:keepNext/>
              <w:keepLines/>
              <w:spacing w:line="480" w:lineRule="auto"/>
              <w:rPr>
                <w:sz w:val="24"/>
                <w:szCs w:val="24"/>
              </w:rPr>
            </w:pPr>
            <w:r w:rsidRPr="0002654F">
              <w:rPr>
                <w:sz w:val="24"/>
                <w:szCs w:val="24"/>
              </w:rPr>
              <w:t>Control</w:t>
            </w:r>
          </w:p>
        </w:tc>
        <w:tc>
          <w:tcPr>
            <w:tcW w:w="1202" w:type="pct"/>
            <w:tcBorders>
              <w:top w:val="single" w:sz="4" w:space="0" w:color="auto"/>
              <w:bottom w:val="single" w:sz="4" w:space="0" w:color="auto"/>
            </w:tcBorders>
            <w:shd w:val="clear" w:color="auto" w:fill="auto"/>
          </w:tcPr>
          <w:p w14:paraId="2102431D" w14:textId="77777777" w:rsidR="0010540C" w:rsidRPr="0002654F" w:rsidRDefault="0010540C" w:rsidP="0002654F">
            <w:pPr>
              <w:pStyle w:val="APAtable"/>
              <w:keepNext/>
              <w:keepLines/>
              <w:spacing w:line="480" w:lineRule="auto"/>
              <w:rPr>
                <w:sz w:val="24"/>
                <w:szCs w:val="24"/>
              </w:rPr>
            </w:pPr>
          </w:p>
        </w:tc>
      </w:tr>
      <w:tr w:rsidR="00E10E0D" w:rsidRPr="0002654F" w14:paraId="4EED1DC4" w14:textId="77777777" w:rsidTr="0010540C">
        <w:trPr>
          <w:jc w:val="center"/>
        </w:trPr>
        <w:tc>
          <w:tcPr>
            <w:tcW w:w="1391" w:type="pct"/>
            <w:shd w:val="clear" w:color="auto" w:fill="auto"/>
          </w:tcPr>
          <w:p w14:paraId="0E075BF3" w14:textId="77777777" w:rsidR="0010540C" w:rsidRPr="0002654F" w:rsidRDefault="0010540C" w:rsidP="0002654F">
            <w:pPr>
              <w:pStyle w:val="APAtable"/>
              <w:spacing w:line="480" w:lineRule="auto"/>
              <w:rPr>
                <w:sz w:val="24"/>
                <w:szCs w:val="24"/>
              </w:rPr>
            </w:pPr>
          </w:p>
        </w:tc>
        <w:tc>
          <w:tcPr>
            <w:tcW w:w="1204" w:type="pct"/>
            <w:tcBorders>
              <w:top w:val="single" w:sz="4" w:space="0" w:color="auto"/>
              <w:bottom w:val="single" w:sz="4" w:space="0" w:color="auto"/>
            </w:tcBorders>
            <w:shd w:val="clear" w:color="auto" w:fill="auto"/>
          </w:tcPr>
          <w:p w14:paraId="4B5F4255" w14:textId="77777777" w:rsidR="0010540C" w:rsidRPr="0002654F" w:rsidRDefault="0010540C" w:rsidP="0002654F">
            <w:pPr>
              <w:pStyle w:val="APAtable"/>
              <w:spacing w:line="480" w:lineRule="auto"/>
              <w:jc w:val="left"/>
              <w:rPr>
                <w:i/>
                <w:sz w:val="24"/>
                <w:szCs w:val="24"/>
              </w:rPr>
            </w:pPr>
            <w:r w:rsidRPr="0002654F">
              <w:rPr>
                <w:sz w:val="24"/>
                <w:szCs w:val="24"/>
              </w:rPr>
              <w:t xml:space="preserve"> </w:t>
            </w:r>
            <w:r w:rsidRPr="0002654F">
              <w:rPr>
                <w:i/>
                <w:sz w:val="24"/>
                <w:szCs w:val="24"/>
              </w:rPr>
              <w:t>Mean           SD</w:t>
            </w:r>
          </w:p>
        </w:tc>
        <w:tc>
          <w:tcPr>
            <w:tcW w:w="1203" w:type="pct"/>
            <w:tcBorders>
              <w:top w:val="single" w:sz="4" w:space="0" w:color="auto"/>
              <w:bottom w:val="single" w:sz="4" w:space="0" w:color="auto"/>
            </w:tcBorders>
            <w:shd w:val="clear" w:color="auto" w:fill="auto"/>
          </w:tcPr>
          <w:p w14:paraId="2080948B" w14:textId="77777777" w:rsidR="0010540C" w:rsidRPr="0002654F" w:rsidRDefault="0010540C" w:rsidP="0002654F">
            <w:pPr>
              <w:pStyle w:val="APAtable"/>
              <w:spacing w:line="480" w:lineRule="auto"/>
              <w:jc w:val="left"/>
              <w:rPr>
                <w:sz w:val="24"/>
                <w:szCs w:val="24"/>
              </w:rPr>
            </w:pPr>
            <w:r w:rsidRPr="0002654F">
              <w:rPr>
                <w:sz w:val="24"/>
                <w:szCs w:val="24"/>
              </w:rPr>
              <w:t xml:space="preserve">       </w:t>
            </w:r>
            <w:r w:rsidRPr="0002654F">
              <w:rPr>
                <w:i/>
                <w:sz w:val="24"/>
                <w:szCs w:val="24"/>
              </w:rPr>
              <w:t xml:space="preserve">Mean </w:t>
            </w:r>
            <w:r w:rsidRPr="0002654F">
              <w:rPr>
                <w:sz w:val="24"/>
                <w:szCs w:val="24"/>
              </w:rPr>
              <w:t xml:space="preserve">      </w:t>
            </w:r>
            <w:r w:rsidRPr="0002654F">
              <w:rPr>
                <w:i/>
                <w:sz w:val="24"/>
                <w:szCs w:val="24"/>
              </w:rPr>
              <w:t>SD</w:t>
            </w:r>
          </w:p>
        </w:tc>
        <w:tc>
          <w:tcPr>
            <w:tcW w:w="1202" w:type="pct"/>
            <w:tcBorders>
              <w:top w:val="single" w:sz="4" w:space="0" w:color="auto"/>
              <w:bottom w:val="single" w:sz="4" w:space="0" w:color="auto"/>
            </w:tcBorders>
            <w:shd w:val="clear" w:color="auto" w:fill="auto"/>
          </w:tcPr>
          <w:p w14:paraId="7FCF4DEB" w14:textId="77777777" w:rsidR="0010540C" w:rsidRPr="0002654F" w:rsidRDefault="0010540C" w:rsidP="0002654F">
            <w:pPr>
              <w:pStyle w:val="APAtable"/>
              <w:spacing w:line="480" w:lineRule="auto"/>
              <w:rPr>
                <w:i/>
                <w:sz w:val="24"/>
                <w:szCs w:val="24"/>
              </w:rPr>
            </w:pPr>
            <w:r w:rsidRPr="0002654F">
              <w:rPr>
                <w:i/>
                <w:sz w:val="24"/>
                <w:szCs w:val="24"/>
              </w:rPr>
              <w:t>t</w:t>
            </w:r>
            <w:r w:rsidRPr="0002654F">
              <w:rPr>
                <w:sz w:val="24"/>
                <w:szCs w:val="24"/>
              </w:rPr>
              <w:t xml:space="preserve"> (26)</w:t>
            </w:r>
          </w:p>
        </w:tc>
      </w:tr>
      <w:tr w:rsidR="00E10E0D" w:rsidRPr="0002654F" w14:paraId="55D11B5C" w14:textId="77777777" w:rsidTr="0010540C">
        <w:trPr>
          <w:jc w:val="center"/>
        </w:trPr>
        <w:tc>
          <w:tcPr>
            <w:tcW w:w="1391" w:type="pct"/>
            <w:shd w:val="clear" w:color="auto" w:fill="auto"/>
          </w:tcPr>
          <w:p w14:paraId="799BC988" w14:textId="77777777" w:rsidR="0010540C" w:rsidRPr="0002654F" w:rsidRDefault="0010540C" w:rsidP="0002654F">
            <w:pPr>
              <w:pStyle w:val="APAtable"/>
              <w:spacing w:line="480" w:lineRule="auto"/>
              <w:jc w:val="left"/>
              <w:rPr>
                <w:sz w:val="24"/>
                <w:szCs w:val="24"/>
              </w:rPr>
            </w:pPr>
            <w:r w:rsidRPr="0002654F">
              <w:rPr>
                <w:sz w:val="24"/>
                <w:szCs w:val="24"/>
              </w:rPr>
              <w:t>Matching Criteria</w:t>
            </w:r>
          </w:p>
        </w:tc>
        <w:tc>
          <w:tcPr>
            <w:tcW w:w="1204" w:type="pct"/>
            <w:tcBorders>
              <w:top w:val="single" w:sz="4" w:space="0" w:color="auto"/>
            </w:tcBorders>
            <w:shd w:val="clear" w:color="auto" w:fill="auto"/>
          </w:tcPr>
          <w:p w14:paraId="688F64BC" w14:textId="77777777" w:rsidR="0010540C" w:rsidRPr="0002654F" w:rsidRDefault="0010540C" w:rsidP="0002654F">
            <w:pPr>
              <w:pStyle w:val="APAtable"/>
              <w:spacing w:line="480" w:lineRule="auto"/>
              <w:rPr>
                <w:sz w:val="24"/>
                <w:szCs w:val="24"/>
              </w:rPr>
            </w:pPr>
          </w:p>
        </w:tc>
        <w:tc>
          <w:tcPr>
            <w:tcW w:w="1203" w:type="pct"/>
            <w:tcBorders>
              <w:top w:val="single" w:sz="4" w:space="0" w:color="auto"/>
            </w:tcBorders>
            <w:shd w:val="clear" w:color="auto" w:fill="auto"/>
          </w:tcPr>
          <w:p w14:paraId="601863BA" w14:textId="77777777" w:rsidR="0010540C" w:rsidRPr="0002654F" w:rsidRDefault="0010540C" w:rsidP="0002654F">
            <w:pPr>
              <w:pStyle w:val="APAtable"/>
              <w:spacing w:line="480" w:lineRule="auto"/>
              <w:rPr>
                <w:sz w:val="24"/>
                <w:szCs w:val="24"/>
              </w:rPr>
            </w:pPr>
          </w:p>
        </w:tc>
        <w:tc>
          <w:tcPr>
            <w:tcW w:w="1202" w:type="pct"/>
            <w:tcBorders>
              <w:top w:val="single" w:sz="4" w:space="0" w:color="auto"/>
            </w:tcBorders>
            <w:shd w:val="clear" w:color="auto" w:fill="auto"/>
          </w:tcPr>
          <w:p w14:paraId="22B6B1D6" w14:textId="77777777" w:rsidR="0010540C" w:rsidRPr="0002654F" w:rsidRDefault="0010540C" w:rsidP="0002654F">
            <w:pPr>
              <w:pStyle w:val="APAtable"/>
              <w:spacing w:line="480" w:lineRule="auto"/>
              <w:rPr>
                <w:sz w:val="24"/>
                <w:szCs w:val="24"/>
              </w:rPr>
            </w:pPr>
          </w:p>
        </w:tc>
      </w:tr>
      <w:tr w:rsidR="00E10E0D" w:rsidRPr="0002654F" w14:paraId="277355EA" w14:textId="77777777" w:rsidTr="0010540C">
        <w:trPr>
          <w:jc w:val="center"/>
        </w:trPr>
        <w:tc>
          <w:tcPr>
            <w:tcW w:w="1391" w:type="pct"/>
            <w:shd w:val="clear" w:color="auto" w:fill="auto"/>
          </w:tcPr>
          <w:p w14:paraId="5213703D" w14:textId="77777777" w:rsidR="0010540C" w:rsidRPr="0002654F" w:rsidRDefault="0010540C" w:rsidP="0002654F">
            <w:pPr>
              <w:pStyle w:val="APAtable"/>
              <w:spacing w:line="480" w:lineRule="auto"/>
              <w:rPr>
                <w:sz w:val="24"/>
                <w:szCs w:val="24"/>
              </w:rPr>
            </w:pPr>
            <w:r w:rsidRPr="0002654F">
              <w:rPr>
                <w:sz w:val="24"/>
                <w:szCs w:val="24"/>
              </w:rPr>
              <w:t>BPVS</w:t>
            </w:r>
          </w:p>
          <w:p w14:paraId="4EC5A981" w14:textId="77777777" w:rsidR="0010540C" w:rsidRPr="0002654F" w:rsidRDefault="0010540C" w:rsidP="0002654F">
            <w:pPr>
              <w:pStyle w:val="APAtable"/>
              <w:spacing w:line="480" w:lineRule="auto"/>
              <w:rPr>
                <w:sz w:val="24"/>
                <w:szCs w:val="24"/>
              </w:rPr>
            </w:pPr>
            <w:r w:rsidRPr="0002654F">
              <w:rPr>
                <w:sz w:val="24"/>
                <w:szCs w:val="24"/>
              </w:rPr>
              <w:t>Ravens</w:t>
            </w:r>
          </w:p>
        </w:tc>
        <w:tc>
          <w:tcPr>
            <w:tcW w:w="1204" w:type="pct"/>
            <w:shd w:val="clear" w:color="auto" w:fill="auto"/>
          </w:tcPr>
          <w:p w14:paraId="10048F6F" w14:textId="77777777" w:rsidR="0010540C" w:rsidRPr="0002654F" w:rsidRDefault="0010540C" w:rsidP="0002654F">
            <w:pPr>
              <w:pStyle w:val="APAtable"/>
              <w:spacing w:line="480" w:lineRule="auto"/>
              <w:rPr>
                <w:sz w:val="24"/>
                <w:szCs w:val="24"/>
              </w:rPr>
            </w:pPr>
            <w:r w:rsidRPr="0002654F">
              <w:rPr>
                <w:sz w:val="24"/>
                <w:szCs w:val="24"/>
              </w:rPr>
              <w:t>93.78   19.09</w:t>
            </w:r>
          </w:p>
          <w:p w14:paraId="19FF5970" w14:textId="77777777" w:rsidR="0010540C" w:rsidRPr="0002654F" w:rsidRDefault="0010540C" w:rsidP="0002654F">
            <w:pPr>
              <w:pStyle w:val="APAtable"/>
              <w:spacing w:line="480" w:lineRule="auto"/>
              <w:rPr>
                <w:sz w:val="24"/>
                <w:szCs w:val="24"/>
              </w:rPr>
            </w:pPr>
            <w:r w:rsidRPr="0002654F">
              <w:rPr>
                <w:sz w:val="24"/>
                <w:szCs w:val="24"/>
              </w:rPr>
              <w:t>105.21   17.20</w:t>
            </w:r>
          </w:p>
        </w:tc>
        <w:tc>
          <w:tcPr>
            <w:tcW w:w="1203" w:type="pct"/>
            <w:shd w:val="clear" w:color="auto" w:fill="auto"/>
          </w:tcPr>
          <w:p w14:paraId="7416D56E" w14:textId="77777777" w:rsidR="0010540C" w:rsidRPr="0002654F" w:rsidRDefault="0010540C" w:rsidP="0002654F">
            <w:pPr>
              <w:pStyle w:val="APAtable"/>
              <w:spacing w:line="480" w:lineRule="auto"/>
              <w:rPr>
                <w:sz w:val="24"/>
                <w:szCs w:val="24"/>
              </w:rPr>
            </w:pPr>
            <w:r w:rsidRPr="0002654F">
              <w:rPr>
                <w:sz w:val="24"/>
                <w:szCs w:val="24"/>
              </w:rPr>
              <w:t>89.07   13.78</w:t>
            </w:r>
          </w:p>
          <w:p w14:paraId="2B06E28F" w14:textId="77777777" w:rsidR="0010540C" w:rsidRPr="0002654F" w:rsidRDefault="0010540C" w:rsidP="0002654F">
            <w:pPr>
              <w:pStyle w:val="APAtable"/>
              <w:spacing w:line="480" w:lineRule="auto"/>
              <w:rPr>
                <w:sz w:val="24"/>
                <w:szCs w:val="24"/>
              </w:rPr>
            </w:pPr>
            <w:r w:rsidRPr="0002654F">
              <w:rPr>
                <w:sz w:val="24"/>
                <w:szCs w:val="24"/>
              </w:rPr>
              <w:t>107.64   9.53</w:t>
            </w:r>
          </w:p>
        </w:tc>
        <w:tc>
          <w:tcPr>
            <w:tcW w:w="1202" w:type="pct"/>
            <w:shd w:val="clear" w:color="auto" w:fill="auto"/>
          </w:tcPr>
          <w:p w14:paraId="422E5CB1" w14:textId="77777777" w:rsidR="0010540C" w:rsidRPr="0002654F" w:rsidRDefault="0010540C" w:rsidP="0002654F">
            <w:pPr>
              <w:pStyle w:val="APAtable"/>
              <w:spacing w:line="480" w:lineRule="auto"/>
              <w:jc w:val="left"/>
              <w:rPr>
                <w:sz w:val="24"/>
                <w:szCs w:val="24"/>
              </w:rPr>
            </w:pPr>
            <w:r w:rsidRPr="0002654F">
              <w:rPr>
                <w:sz w:val="24"/>
                <w:szCs w:val="24"/>
              </w:rPr>
              <w:t xml:space="preserve">              .75</w:t>
            </w:r>
          </w:p>
          <w:p w14:paraId="07A6DCDA" w14:textId="77777777" w:rsidR="0010540C" w:rsidRPr="0002654F" w:rsidRDefault="0010540C" w:rsidP="0002654F">
            <w:pPr>
              <w:pStyle w:val="APAtable"/>
              <w:spacing w:line="480" w:lineRule="auto"/>
              <w:jc w:val="left"/>
              <w:rPr>
                <w:sz w:val="24"/>
                <w:szCs w:val="24"/>
              </w:rPr>
            </w:pPr>
            <w:r w:rsidRPr="0002654F">
              <w:rPr>
                <w:sz w:val="24"/>
                <w:szCs w:val="24"/>
              </w:rPr>
              <w:t xml:space="preserve">               .46</w:t>
            </w:r>
          </w:p>
        </w:tc>
      </w:tr>
      <w:tr w:rsidR="00E10E0D" w:rsidRPr="0002654F" w14:paraId="66C19A34" w14:textId="77777777" w:rsidTr="0010540C">
        <w:trPr>
          <w:jc w:val="center"/>
        </w:trPr>
        <w:tc>
          <w:tcPr>
            <w:tcW w:w="1391" w:type="pct"/>
            <w:shd w:val="clear" w:color="auto" w:fill="auto"/>
          </w:tcPr>
          <w:p w14:paraId="0EB3A6C3" w14:textId="77777777" w:rsidR="0010540C" w:rsidRPr="0002654F" w:rsidRDefault="0010540C" w:rsidP="0002654F">
            <w:pPr>
              <w:pStyle w:val="APAtable"/>
              <w:spacing w:line="480" w:lineRule="auto"/>
              <w:rPr>
                <w:sz w:val="24"/>
                <w:szCs w:val="24"/>
              </w:rPr>
            </w:pPr>
            <w:r w:rsidRPr="0002654F">
              <w:rPr>
                <w:sz w:val="24"/>
                <w:szCs w:val="24"/>
              </w:rPr>
              <w:t xml:space="preserve">Age </w:t>
            </w:r>
          </w:p>
        </w:tc>
        <w:tc>
          <w:tcPr>
            <w:tcW w:w="1204" w:type="pct"/>
            <w:shd w:val="clear" w:color="auto" w:fill="auto"/>
          </w:tcPr>
          <w:p w14:paraId="1D113586" w14:textId="77777777" w:rsidR="0010540C" w:rsidRPr="0002654F" w:rsidRDefault="0010540C" w:rsidP="0002654F">
            <w:pPr>
              <w:pStyle w:val="APAtable"/>
              <w:spacing w:line="480" w:lineRule="auto"/>
              <w:rPr>
                <w:sz w:val="24"/>
                <w:szCs w:val="24"/>
              </w:rPr>
            </w:pPr>
            <w:r w:rsidRPr="0002654F">
              <w:rPr>
                <w:sz w:val="24"/>
                <w:szCs w:val="24"/>
              </w:rPr>
              <w:t>12.46      1.46</w:t>
            </w:r>
          </w:p>
        </w:tc>
        <w:tc>
          <w:tcPr>
            <w:tcW w:w="1203" w:type="pct"/>
            <w:shd w:val="clear" w:color="auto" w:fill="auto"/>
          </w:tcPr>
          <w:p w14:paraId="383F0F60" w14:textId="77777777" w:rsidR="0010540C" w:rsidRPr="0002654F" w:rsidRDefault="0010540C" w:rsidP="0002654F">
            <w:pPr>
              <w:pStyle w:val="APAtable"/>
              <w:spacing w:line="480" w:lineRule="auto"/>
              <w:rPr>
                <w:sz w:val="24"/>
                <w:szCs w:val="24"/>
              </w:rPr>
            </w:pPr>
            <w:r w:rsidRPr="0002654F">
              <w:rPr>
                <w:sz w:val="24"/>
                <w:szCs w:val="24"/>
              </w:rPr>
              <w:t>10.00       .65</w:t>
            </w:r>
          </w:p>
        </w:tc>
        <w:tc>
          <w:tcPr>
            <w:tcW w:w="1202" w:type="pct"/>
            <w:shd w:val="clear" w:color="auto" w:fill="auto"/>
          </w:tcPr>
          <w:p w14:paraId="663DAA78" w14:textId="77777777" w:rsidR="0010540C" w:rsidRPr="0002654F" w:rsidRDefault="0010540C" w:rsidP="0002654F">
            <w:pPr>
              <w:pStyle w:val="APAtable"/>
              <w:spacing w:line="480" w:lineRule="auto"/>
              <w:rPr>
                <w:sz w:val="24"/>
                <w:szCs w:val="24"/>
              </w:rPr>
            </w:pPr>
            <w:r w:rsidRPr="0002654F">
              <w:rPr>
                <w:sz w:val="24"/>
                <w:szCs w:val="24"/>
              </w:rPr>
              <w:t xml:space="preserve">    5.73**</w:t>
            </w:r>
          </w:p>
        </w:tc>
      </w:tr>
      <w:tr w:rsidR="00E10E0D" w:rsidRPr="0002654F" w14:paraId="3D04564E" w14:textId="77777777" w:rsidTr="0010540C">
        <w:trPr>
          <w:jc w:val="center"/>
        </w:trPr>
        <w:tc>
          <w:tcPr>
            <w:tcW w:w="1391" w:type="pct"/>
            <w:shd w:val="clear" w:color="auto" w:fill="auto"/>
          </w:tcPr>
          <w:p w14:paraId="2C45AA36" w14:textId="77777777" w:rsidR="0010540C" w:rsidRPr="0002654F" w:rsidRDefault="0010540C" w:rsidP="0002654F">
            <w:pPr>
              <w:pStyle w:val="APAtable"/>
              <w:spacing w:line="480" w:lineRule="auto"/>
              <w:jc w:val="left"/>
              <w:rPr>
                <w:sz w:val="24"/>
                <w:szCs w:val="24"/>
              </w:rPr>
            </w:pPr>
            <w:r w:rsidRPr="0002654F">
              <w:rPr>
                <w:sz w:val="24"/>
                <w:szCs w:val="24"/>
              </w:rPr>
              <w:t>Sensory Scores</w:t>
            </w:r>
          </w:p>
        </w:tc>
        <w:tc>
          <w:tcPr>
            <w:tcW w:w="1204" w:type="pct"/>
            <w:shd w:val="clear" w:color="auto" w:fill="auto"/>
          </w:tcPr>
          <w:p w14:paraId="079FB3FC" w14:textId="77777777" w:rsidR="0010540C" w:rsidRPr="0002654F" w:rsidRDefault="0010540C" w:rsidP="0002654F">
            <w:pPr>
              <w:pStyle w:val="APAtable"/>
              <w:spacing w:line="480" w:lineRule="auto"/>
              <w:rPr>
                <w:sz w:val="24"/>
                <w:szCs w:val="24"/>
              </w:rPr>
            </w:pPr>
          </w:p>
        </w:tc>
        <w:tc>
          <w:tcPr>
            <w:tcW w:w="1203" w:type="pct"/>
            <w:shd w:val="clear" w:color="auto" w:fill="auto"/>
          </w:tcPr>
          <w:p w14:paraId="14C88046" w14:textId="77777777" w:rsidR="0010540C" w:rsidRPr="0002654F" w:rsidRDefault="0010540C" w:rsidP="0002654F">
            <w:pPr>
              <w:pStyle w:val="APAtable"/>
              <w:spacing w:line="480" w:lineRule="auto"/>
              <w:rPr>
                <w:sz w:val="24"/>
                <w:szCs w:val="24"/>
              </w:rPr>
            </w:pPr>
          </w:p>
        </w:tc>
        <w:tc>
          <w:tcPr>
            <w:tcW w:w="1202" w:type="pct"/>
            <w:shd w:val="clear" w:color="auto" w:fill="auto"/>
          </w:tcPr>
          <w:p w14:paraId="6AEDB9F8" w14:textId="77777777" w:rsidR="0010540C" w:rsidRPr="0002654F" w:rsidRDefault="0010540C" w:rsidP="0002654F">
            <w:pPr>
              <w:pStyle w:val="APAtable"/>
              <w:spacing w:line="480" w:lineRule="auto"/>
              <w:rPr>
                <w:sz w:val="24"/>
                <w:szCs w:val="24"/>
              </w:rPr>
            </w:pPr>
          </w:p>
        </w:tc>
      </w:tr>
      <w:tr w:rsidR="00E10E0D" w:rsidRPr="0002654F" w14:paraId="38BD78F6" w14:textId="77777777" w:rsidTr="0010540C">
        <w:trPr>
          <w:jc w:val="center"/>
        </w:trPr>
        <w:tc>
          <w:tcPr>
            <w:tcW w:w="1391" w:type="pct"/>
            <w:shd w:val="clear" w:color="auto" w:fill="auto"/>
          </w:tcPr>
          <w:p w14:paraId="6A6FC7DF" w14:textId="77777777" w:rsidR="0010540C" w:rsidRPr="0002654F" w:rsidRDefault="0002654F" w:rsidP="0002654F">
            <w:pPr>
              <w:pStyle w:val="APAtable"/>
              <w:spacing w:line="480" w:lineRule="auto"/>
              <w:jc w:val="left"/>
              <w:rPr>
                <w:sz w:val="24"/>
                <w:szCs w:val="24"/>
              </w:rPr>
            </w:pPr>
            <w:r>
              <w:rPr>
                <w:sz w:val="24"/>
                <w:szCs w:val="24"/>
              </w:rPr>
              <w:t xml:space="preserve">  </w:t>
            </w:r>
            <w:r w:rsidR="0010540C" w:rsidRPr="0002654F">
              <w:rPr>
                <w:sz w:val="24"/>
                <w:szCs w:val="24"/>
              </w:rPr>
              <w:t>Sensory Seeking</w:t>
            </w:r>
          </w:p>
        </w:tc>
        <w:tc>
          <w:tcPr>
            <w:tcW w:w="1204" w:type="pct"/>
            <w:shd w:val="clear" w:color="auto" w:fill="auto"/>
            <w:vAlign w:val="bottom"/>
          </w:tcPr>
          <w:p w14:paraId="5D53B889" w14:textId="77777777" w:rsidR="0010540C" w:rsidRPr="0002654F" w:rsidRDefault="0010540C" w:rsidP="0002654F">
            <w:pPr>
              <w:pStyle w:val="APAtable"/>
              <w:spacing w:line="480" w:lineRule="auto"/>
              <w:rPr>
                <w:sz w:val="24"/>
                <w:szCs w:val="24"/>
              </w:rPr>
            </w:pPr>
            <w:r w:rsidRPr="0002654F">
              <w:rPr>
                <w:sz w:val="24"/>
                <w:szCs w:val="24"/>
              </w:rPr>
              <w:t>53.54     17.67</w:t>
            </w:r>
          </w:p>
        </w:tc>
        <w:tc>
          <w:tcPr>
            <w:tcW w:w="1203" w:type="pct"/>
            <w:shd w:val="clear" w:color="auto" w:fill="auto"/>
            <w:vAlign w:val="bottom"/>
          </w:tcPr>
          <w:p w14:paraId="6FDB49A4" w14:textId="77777777" w:rsidR="0010540C" w:rsidRPr="0002654F" w:rsidRDefault="0010540C" w:rsidP="0002654F">
            <w:pPr>
              <w:pStyle w:val="APAtable"/>
              <w:spacing w:line="480" w:lineRule="auto"/>
              <w:rPr>
                <w:sz w:val="24"/>
                <w:szCs w:val="24"/>
              </w:rPr>
            </w:pPr>
            <w:r w:rsidRPr="0002654F">
              <w:rPr>
                <w:sz w:val="24"/>
                <w:szCs w:val="24"/>
              </w:rPr>
              <w:t xml:space="preserve">  24.08   20.06</w:t>
            </w:r>
          </w:p>
        </w:tc>
        <w:tc>
          <w:tcPr>
            <w:tcW w:w="1202" w:type="pct"/>
            <w:shd w:val="clear" w:color="auto" w:fill="auto"/>
          </w:tcPr>
          <w:p w14:paraId="4AA50BAB" w14:textId="77777777" w:rsidR="0010540C" w:rsidRPr="0002654F" w:rsidRDefault="0010540C" w:rsidP="0002654F">
            <w:pPr>
              <w:pStyle w:val="APAtable"/>
              <w:spacing w:line="480" w:lineRule="auto"/>
              <w:rPr>
                <w:sz w:val="24"/>
                <w:szCs w:val="24"/>
              </w:rPr>
            </w:pPr>
            <w:r w:rsidRPr="0002654F">
              <w:rPr>
                <w:sz w:val="24"/>
                <w:szCs w:val="24"/>
              </w:rPr>
              <w:t>3.72**</w:t>
            </w:r>
          </w:p>
        </w:tc>
      </w:tr>
      <w:tr w:rsidR="00E10E0D" w:rsidRPr="0002654F" w14:paraId="36CD98BF" w14:textId="77777777" w:rsidTr="0010540C">
        <w:trPr>
          <w:jc w:val="center"/>
        </w:trPr>
        <w:tc>
          <w:tcPr>
            <w:tcW w:w="1391" w:type="pct"/>
            <w:shd w:val="clear" w:color="auto" w:fill="auto"/>
          </w:tcPr>
          <w:p w14:paraId="57D6470A" w14:textId="77777777" w:rsidR="0010540C" w:rsidRPr="0002654F" w:rsidRDefault="0010540C" w:rsidP="0002654F">
            <w:pPr>
              <w:pStyle w:val="APAtable"/>
              <w:spacing w:line="480" w:lineRule="auto"/>
              <w:rPr>
                <w:sz w:val="24"/>
                <w:szCs w:val="24"/>
              </w:rPr>
            </w:pPr>
            <w:r w:rsidRPr="0002654F">
              <w:rPr>
                <w:sz w:val="24"/>
                <w:szCs w:val="24"/>
              </w:rPr>
              <w:t>Sensory Avoidance</w:t>
            </w:r>
          </w:p>
        </w:tc>
        <w:tc>
          <w:tcPr>
            <w:tcW w:w="1204" w:type="pct"/>
            <w:shd w:val="clear" w:color="auto" w:fill="auto"/>
            <w:vAlign w:val="bottom"/>
          </w:tcPr>
          <w:p w14:paraId="52702405" w14:textId="77777777" w:rsidR="0010540C" w:rsidRPr="0002654F" w:rsidRDefault="0010540C" w:rsidP="0002654F">
            <w:pPr>
              <w:pStyle w:val="APAtable"/>
              <w:spacing w:line="480" w:lineRule="auto"/>
              <w:rPr>
                <w:sz w:val="24"/>
                <w:szCs w:val="24"/>
              </w:rPr>
            </w:pPr>
            <w:r w:rsidRPr="0002654F">
              <w:rPr>
                <w:sz w:val="24"/>
                <w:szCs w:val="24"/>
              </w:rPr>
              <w:t>61.27     19.36</w:t>
            </w:r>
          </w:p>
        </w:tc>
        <w:tc>
          <w:tcPr>
            <w:tcW w:w="1203" w:type="pct"/>
            <w:shd w:val="clear" w:color="auto" w:fill="auto"/>
            <w:vAlign w:val="bottom"/>
          </w:tcPr>
          <w:p w14:paraId="3322C868" w14:textId="77777777" w:rsidR="0010540C" w:rsidRPr="0002654F" w:rsidRDefault="0010540C" w:rsidP="0002654F">
            <w:pPr>
              <w:pStyle w:val="APAtable"/>
              <w:spacing w:line="480" w:lineRule="auto"/>
              <w:rPr>
                <w:sz w:val="24"/>
                <w:szCs w:val="24"/>
              </w:rPr>
            </w:pPr>
            <w:r w:rsidRPr="0002654F">
              <w:rPr>
                <w:sz w:val="24"/>
                <w:szCs w:val="24"/>
              </w:rPr>
              <w:t xml:space="preserve">  25.41   17.83</w:t>
            </w:r>
          </w:p>
        </w:tc>
        <w:tc>
          <w:tcPr>
            <w:tcW w:w="1202" w:type="pct"/>
            <w:shd w:val="clear" w:color="auto" w:fill="auto"/>
          </w:tcPr>
          <w:p w14:paraId="586F0988" w14:textId="77777777" w:rsidR="0010540C" w:rsidRPr="0002654F" w:rsidRDefault="0010540C" w:rsidP="0002654F">
            <w:pPr>
              <w:pStyle w:val="APAtable"/>
              <w:spacing w:line="480" w:lineRule="auto"/>
              <w:rPr>
                <w:sz w:val="24"/>
                <w:szCs w:val="24"/>
              </w:rPr>
            </w:pPr>
            <w:r w:rsidRPr="0002654F">
              <w:rPr>
                <w:sz w:val="24"/>
                <w:szCs w:val="24"/>
              </w:rPr>
              <w:t>4.24**</w:t>
            </w:r>
          </w:p>
        </w:tc>
      </w:tr>
      <w:tr w:rsidR="00E10E0D" w:rsidRPr="0002654F" w14:paraId="283B69BD" w14:textId="77777777" w:rsidTr="0010540C">
        <w:trPr>
          <w:jc w:val="center"/>
        </w:trPr>
        <w:tc>
          <w:tcPr>
            <w:tcW w:w="1391" w:type="pct"/>
            <w:shd w:val="clear" w:color="auto" w:fill="auto"/>
          </w:tcPr>
          <w:p w14:paraId="0869B846" w14:textId="77777777" w:rsidR="0010540C" w:rsidRPr="0002654F" w:rsidRDefault="0002654F" w:rsidP="0002654F">
            <w:pPr>
              <w:pStyle w:val="APAtable"/>
              <w:spacing w:line="480" w:lineRule="auto"/>
              <w:jc w:val="left"/>
              <w:rPr>
                <w:sz w:val="24"/>
                <w:szCs w:val="24"/>
              </w:rPr>
            </w:pPr>
            <w:r>
              <w:rPr>
                <w:sz w:val="24"/>
                <w:szCs w:val="24"/>
              </w:rPr>
              <w:t xml:space="preserve">  </w:t>
            </w:r>
            <w:r w:rsidR="0010540C" w:rsidRPr="0002654F">
              <w:rPr>
                <w:sz w:val="24"/>
                <w:szCs w:val="24"/>
              </w:rPr>
              <w:t>Sensory Sensitivity</w:t>
            </w:r>
          </w:p>
        </w:tc>
        <w:tc>
          <w:tcPr>
            <w:tcW w:w="1204" w:type="pct"/>
            <w:shd w:val="clear" w:color="auto" w:fill="auto"/>
            <w:vAlign w:val="bottom"/>
          </w:tcPr>
          <w:p w14:paraId="5ACF0396" w14:textId="77777777" w:rsidR="0010540C" w:rsidRPr="0002654F" w:rsidRDefault="0010540C" w:rsidP="0002654F">
            <w:pPr>
              <w:pStyle w:val="APAtable"/>
              <w:spacing w:line="480" w:lineRule="auto"/>
              <w:rPr>
                <w:sz w:val="24"/>
                <w:szCs w:val="24"/>
              </w:rPr>
            </w:pPr>
            <w:r w:rsidRPr="0002654F">
              <w:rPr>
                <w:sz w:val="24"/>
                <w:szCs w:val="24"/>
              </w:rPr>
              <w:t>61.00     14.38</w:t>
            </w:r>
          </w:p>
        </w:tc>
        <w:tc>
          <w:tcPr>
            <w:tcW w:w="1203" w:type="pct"/>
            <w:shd w:val="clear" w:color="auto" w:fill="auto"/>
            <w:vAlign w:val="bottom"/>
          </w:tcPr>
          <w:p w14:paraId="52C96722" w14:textId="77777777" w:rsidR="0010540C" w:rsidRPr="0002654F" w:rsidRDefault="0010540C" w:rsidP="0002654F">
            <w:pPr>
              <w:pStyle w:val="APAtable"/>
              <w:spacing w:line="480" w:lineRule="auto"/>
              <w:rPr>
                <w:sz w:val="24"/>
                <w:szCs w:val="24"/>
              </w:rPr>
            </w:pPr>
            <w:r w:rsidRPr="0002654F">
              <w:rPr>
                <w:sz w:val="24"/>
                <w:szCs w:val="24"/>
              </w:rPr>
              <w:t xml:space="preserve">  25.58   17.60</w:t>
            </w:r>
          </w:p>
        </w:tc>
        <w:tc>
          <w:tcPr>
            <w:tcW w:w="1202" w:type="pct"/>
            <w:shd w:val="clear" w:color="auto" w:fill="auto"/>
          </w:tcPr>
          <w:p w14:paraId="138674CC" w14:textId="77777777" w:rsidR="0010540C" w:rsidRPr="0002654F" w:rsidRDefault="0010540C" w:rsidP="0002654F">
            <w:pPr>
              <w:pStyle w:val="APAtable"/>
              <w:spacing w:line="480" w:lineRule="auto"/>
              <w:rPr>
                <w:sz w:val="24"/>
                <w:szCs w:val="24"/>
              </w:rPr>
            </w:pPr>
            <w:r w:rsidRPr="0002654F">
              <w:rPr>
                <w:sz w:val="24"/>
                <w:szCs w:val="24"/>
              </w:rPr>
              <w:t>5.25**</w:t>
            </w:r>
          </w:p>
        </w:tc>
      </w:tr>
      <w:tr w:rsidR="00E10E0D" w:rsidRPr="0002654F" w14:paraId="28A762B0" w14:textId="77777777" w:rsidTr="0010540C">
        <w:trPr>
          <w:jc w:val="center"/>
        </w:trPr>
        <w:tc>
          <w:tcPr>
            <w:tcW w:w="1391" w:type="pct"/>
            <w:shd w:val="clear" w:color="auto" w:fill="auto"/>
          </w:tcPr>
          <w:p w14:paraId="0A5430E9" w14:textId="77777777" w:rsidR="0010540C" w:rsidRPr="0002654F" w:rsidRDefault="0002654F" w:rsidP="0002654F">
            <w:pPr>
              <w:pStyle w:val="APAtable"/>
              <w:spacing w:line="480" w:lineRule="auto"/>
              <w:jc w:val="left"/>
              <w:rPr>
                <w:sz w:val="24"/>
                <w:szCs w:val="24"/>
              </w:rPr>
            </w:pPr>
            <w:r>
              <w:rPr>
                <w:sz w:val="24"/>
                <w:szCs w:val="24"/>
              </w:rPr>
              <w:t xml:space="preserve">  </w:t>
            </w:r>
            <w:r w:rsidR="0010540C" w:rsidRPr="0002654F">
              <w:rPr>
                <w:sz w:val="24"/>
                <w:szCs w:val="24"/>
              </w:rPr>
              <w:t xml:space="preserve">Low Registration </w:t>
            </w:r>
          </w:p>
        </w:tc>
        <w:tc>
          <w:tcPr>
            <w:tcW w:w="1204" w:type="pct"/>
            <w:shd w:val="clear" w:color="auto" w:fill="auto"/>
            <w:vAlign w:val="bottom"/>
          </w:tcPr>
          <w:p w14:paraId="5AE5056D" w14:textId="77777777" w:rsidR="0010540C" w:rsidRPr="0002654F" w:rsidRDefault="0010540C" w:rsidP="0002654F">
            <w:pPr>
              <w:pStyle w:val="APAtable"/>
              <w:spacing w:line="480" w:lineRule="auto"/>
              <w:rPr>
                <w:sz w:val="24"/>
                <w:szCs w:val="24"/>
              </w:rPr>
            </w:pPr>
            <w:r w:rsidRPr="0002654F">
              <w:rPr>
                <w:sz w:val="24"/>
                <w:szCs w:val="24"/>
              </w:rPr>
              <w:t>55.63     19.92</w:t>
            </w:r>
          </w:p>
        </w:tc>
        <w:tc>
          <w:tcPr>
            <w:tcW w:w="1203" w:type="pct"/>
            <w:shd w:val="clear" w:color="auto" w:fill="auto"/>
            <w:vAlign w:val="bottom"/>
          </w:tcPr>
          <w:p w14:paraId="1F0E1BF0" w14:textId="77777777" w:rsidR="0010540C" w:rsidRPr="0002654F" w:rsidRDefault="0010540C" w:rsidP="0002654F">
            <w:pPr>
              <w:pStyle w:val="APAtable"/>
              <w:spacing w:line="480" w:lineRule="auto"/>
              <w:rPr>
                <w:sz w:val="24"/>
                <w:szCs w:val="24"/>
              </w:rPr>
            </w:pPr>
            <w:r w:rsidRPr="0002654F">
              <w:rPr>
                <w:sz w:val="24"/>
                <w:szCs w:val="24"/>
              </w:rPr>
              <w:t xml:space="preserve">   24.00    15.14</w:t>
            </w:r>
          </w:p>
        </w:tc>
        <w:tc>
          <w:tcPr>
            <w:tcW w:w="1202" w:type="pct"/>
            <w:shd w:val="clear" w:color="auto" w:fill="auto"/>
          </w:tcPr>
          <w:p w14:paraId="7B528AE5" w14:textId="77777777" w:rsidR="0010540C" w:rsidRPr="0002654F" w:rsidRDefault="0010540C" w:rsidP="0002654F">
            <w:pPr>
              <w:pStyle w:val="APAtable"/>
              <w:spacing w:line="480" w:lineRule="auto"/>
              <w:rPr>
                <w:sz w:val="24"/>
                <w:szCs w:val="24"/>
              </w:rPr>
            </w:pPr>
            <w:r w:rsidRPr="0002654F">
              <w:rPr>
                <w:sz w:val="24"/>
                <w:szCs w:val="24"/>
              </w:rPr>
              <w:t>4.31**</w:t>
            </w:r>
          </w:p>
        </w:tc>
      </w:tr>
      <w:tr w:rsidR="00E10E0D" w:rsidRPr="0002654F" w14:paraId="7BB1AD5E" w14:textId="77777777" w:rsidTr="0010540C">
        <w:trPr>
          <w:jc w:val="center"/>
        </w:trPr>
        <w:tc>
          <w:tcPr>
            <w:tcW w:w="1391" w:type="pct"/>
            <w:shd w:val="clear" w:color="auto" w:fill="auto"/>
          </w:tcPr>
          <w:p w14:paraId="3881B834" w14:textId="77777777" w:rsidR="0010540C" w:rsidRPr="0002654F" w:rsidRDefault="0010540C" w:rsidP="00574AD4">
            <w:pPr>
              <w:pStyle w:val="APAtable"/>
              <w:rPr>
                <w:sz w:val="24"/>
                <w:szCs w:val="24"/>
              </w:rPr>
            </w:pPr>
          </w:p>
        </w:tc>
        <w:tc>
          <w:tcPr>
            <w:tcW w:w="1204" w:type="pct"/>
            <w:shd w:val="clear" w:color="auto" w:fill="auto"/>
            <w:vAlign w:val="bottom"/>
          </w:tcPr>
          <w:p w14:paraId="63847A8E" w14:textId="77777777" w:rsidR="0010540C" w:rsidRPr="0002654F" w:rsidRDefault="0010540C" w:rsidP="00574AD4">
            <w:pPr>
              <w:pStyle w:val="APAtable"/>
              <w:rPr>
                <w:sz w:val="24"/>
                <w:szCs w:val="24"/>
              </w:rPr>
            </w:pPr>
          </w:p>
        </w:tc>
        <w:tc>
          <w:tcPr>
            <w:tcW w:w="1203" w:type="pct"/>
            <w:shd w:val="clear" w:color="auto" w:fill="auto"/>
            <w:vAlign w:val="bottom"/>
          </w:tcPr>
          <w:p w14:paraId="6C5E875A" w14:textId="77777777" w:rsidR="0010540C" w:rsidRPr="0002654F" w:rsidRDefault="0010540C" w:rsidP="00574AD4">
            <w:pPr>
              <w:pStyle w:val="APAtable"/>
              <w:rPr>
                <w:sz w:val="24"/>
                <w:szCs w:val="24"/>
              </w:rPr>
            </w:pPr>
          </w:p>
        </w:tc>
        <w:tc>
          <w:tcPr>
            <w:tcW w:w="1202" w:type="pct"/>
            <w:shd w:val="clear" w:color="auto" w:fill="auto"/>
          </w:tcPr>
          <w:p w14:paraId="017B8BDF" w14:textId="77777777" w:rsidR="0010540C" w:rsidRPr="0002654F" w:rsidRDefault="0010540C" w:rsidP="00574AD4">
            <w:pPr>
              <w:pStyle w:val="APAtable"/>
              <w:rPr>
                <w:sz w:val="24"/>
                <w:szCs w:val="24"/>
              </w:rPr>
            </w:pPr>
          </w:p>
        </w:tc>
      </w:tr>
      <w:tr w:rsidR="00E10E0D" w:rsidRPr="0002654F" w14:paraId="0900351F" w14:textId="77777777" w:rsidTr="0010540C">
        <w:trPr>
          <w:jc w:val="center"/>
        </w:trPr>
        <w:tc>
          <w:tcPr>
            <w:tcW w:w="1391" w:type="pct"/>
            <w:shd w:val="clear" w:color="auto" w:fill="auto"/>
          </w:tcPr>
          <w:p w14:paraId="6A54FAAA" w14:textId="77777777" w:rsidR="0010540C" w:rsidRPr="0002654F" w:rsidRDefault="0010540C" w:rsidP="00574AD4">
            <w:pPr>
              <w:pStyle w:val="APAtable"/>
              <w:rPr>
                <w:sz w:val="24"/>
                <w:szCs w:val="24"/>
              </w:rPr>
            </w:pPr>
          </w:p>
        </w:tc>
        <w:tc>
          <w:tcPr>
            <w:tcW w:w="1204" w:type="pct"/>
            <w:shd w:val="clear" w:color="auto" w:fill="auto"/>
            <w:vAlign w:val="bottom"/>
          </w:tcPr>
          <w:p w14:paraId="59213960" w14:textId="77777777" w:rsidR="0010540C" w:rsidRPr="0002654F" w:rsidRDefault="0010540C" w:rsidP="00574AD4">
            <w:pPr>
              <w:pStyle w:val="APAtable"/>
              <w:rPr>
                <w:sz w:val="24"/>
                <w:szCs w:val="24"/>
              </w:rPr>
            </w:pPr>
          </w:p>
        </w:tc>
        <w:tc>
          <w:tcPr>
            <w:tcW w:w="1203" w:type="pct"/>
            <w:shd w:val="clear" w:color="auto" w:fill="auto"/>
            <w:vAlign w:val="bottom"/>
          </w:tcPr>
          <w:p w14:paraId="6AA30E1C" w14:textId="77777777" w:rsidR="0010540C" w:rsidRPr="0002654F" w:rsidRDefault="0010540C" w:rsidP="00574AD4">
            <w:pPr>
              <w:pStyle w:val="APAtable"/>
              <w:rPr>
                <w:sz w:val="24"/>
                <w:szCs w:val="24"/>
              </w:rPr>
            </w:pPr>
          </w:p>
        </w:tc>
        <w:tc>
          <w:tcPr>
            <w:tcW w:w="1202" w:type="pct"/>
            <w:shd w:val="clear" w:color="auto" w:fill="auto"/>
          </w:tcPr>
          <w:p w14:paraId="0C613A24" w14:textId="77777777" w:rsidR="0010540C" w:rsidRPr="0002654F" w:rsidRDefault="0010540C" w:rsidP="00574AD4">
            <w:pPr>
              <w:pStyle w:val="APAtable"/>
              <w:rPr>
                <w:sz w:val="24"/>
                <w:szCs w:val="24"/>
              </w:rPr>
            </w:pPr>
          </w:p>
        </w:tc>
      </w:tr>
      <w:tr w:rsidR="00E10E0D" w:rsidRPr="0002654F" w14:paraId="2C9A7C46" w14:textId="77777777" w:rsidTr="0010540C">
        <w:trPr>
          <w:jc w:val="center"/>
        </w:trPr>
        <w:tc>
          <w:tcPr>
            <w:tcW w:w="1391" w:type="pct"/>
            <w:shd w:val="clear" w:color="auto" w:fill="auto"/>
          </w:tcPr>
          <w:p w14:paraId="6802A905" w14:textId="77777777" w:rsidR="0010540C" w:rsidRPr="0002654F" w:rsidRDefault="0010540C" w:rsidP="00574AD4">
            <w:pPr>
              <w:pStyle w:val="APAtable"/>
              <w:rPr>
                <w:sz w:val="24"/>
                <w:szCs w:val="24"/>
              </w:rPr>
            </w:pPr>
          </w:p>
        </w:tc>
        <w:tc>
          <w:tcPr>
            <w:tcW w:w="1204" w:type="pct"/>
            <w:shd w:val="clear" w:color="auto" w:fill="auto"/>
            <w:vAlign w:val="bottom"/>
          </w:tcPr>
          <w:p w14:paraId="491B1EF3" w14:textId="77777777" w:rsidR="0010540C" w:rsidRPr="0002654F" w:rsidRDefault="0010540C" w:rsidP="0010540C">
            <w:pPr>
              <w:pStyle w:val="APAtable"/>
              <w:jc w:val="left"/>
              <w:rPr>
                <w:sz w:val="24"/>
                <w:szCs w:val="24"/>
              </w:rPr>
            </w:pPr>
          </w:p>
        </w:tc>
        <w:tc>
          <w:tcPr>
            <w:tcW w:w="1203" w:type="pct"/>
            <w:shd w:val="clear" w:color="auto" w:fill="auto"/>
            <w:vAlign w:val="bottom"/>
          </w:tcPr>
          <w:p w14:paraId="307F2CF7" w14:textId="77777777" w:rsidR="0010540C" w:rsidRPr="0002654F" w:rsidRDefault="0010540C" w:rsidP="00574AD4">
            <w:pPr>
              <w:pStyle w:val="APAtable"/>
              <w:rPr>
                <w:sz w:val="24"/>
                <w:szCs w:val="24"/>
              </w:rPr>
            </w:pPr>
          </w:p>
        </w:tc>
        <w:tc>
          <w:tcPr>
            <w:tcW w:w="1202" w:type="pct"/>
            <w:shd w:val="clear" w:color="auto" w:fill="auto"/>
          </w:tcPr>
          <w:p w14:paraId="19ECCDA9" w14:textId="77777777" w:rsidR="0010540C" w:rsidRPr="0002654F" w:rsidRDefault="0010540C" w:rsidP="00574AD4">
            <w:pPr>
              <w:pStyle w:val="APAtable"/>
              <w:rPr>
                <w:sz w:val="24"/>
                <w:szCs w:val="24"/>
              </w:rPr>
            </w:pPr>
          </w:p>
        </w:tc>
      </w:tr>
    </w:tbl>
    <w:p w14:paraId="3D9E65E4" w14:textId="77777777" w:rsidR="0010540C" w:rsidRPr="0002654F" w:rsidRDefault="0010540C" w:rsidP="0010540C">
      <w:pPr>
        <w:pStyle w:val="APAtable"/>
        <w:jc w:val="left"/>
        <w:rPr>
          <w:color w:val="auto"/>
          <w:sz w:val="24"/>
          <w:szCs w:val="24"/>
        </w:rPr>
      </w:pPr>
      <w:r w:rsidRPr="0002654F">
        <w:rPr>
          <w:i/>
          <w:color w:val="auto"/>
          <w:sz w:val="24"/>
          <w:szCs w:val="24"/>
        </w:rPr>
        <w:t>Note</w:t>
      </w:r>
      <w:r w:rsidRPr="0002654F">
        <w:rPr>
          <w:color w:val="auto"/>
          <w:sz w:val="24"/>
          <w:szCs w:val="24"/>
        </w:rPr>
        <w:t xml:space="preserve">: </w:t>
      </w:r>
      <w:r w:rsidRPr="0002654F">
        <w:rPr>
          <w:i/>
          <w:color w:val="auto"/>
          <w:sz w:val="24"/>
          <w:szCs w:val="24"/>
        </w:rPr>
        <w:t>p</w:t>
      </w:r>
      <w:r w:rsidRPr="0002654F">
        <w:rPr>
          <w:color w:val="auto"/>
          <w:sz w:val="24"/>
          <w:szCs w:val="24"/>
        </w:rPr>
        <w:t xml:space="preserve"> &lt; .01; </w:t>
      </w:r>
      <w:r w:rsidRPr="0002654F">
        <w:rPr>
          <w:i/>
          <w:color w:val="auto"/>
          <w:sz w:val="24"/>
          <w:szCs w:val="24"/>
        </w:rPr>
        <w:t>p</w:t>
      </w:r>
      <w:r w:rsidRPr="0002654F">
        <w:rPr>
          <w:color w:val="auto"/>
          <w:sz w:val="24"/>
          <w:szCs w:val="24"/>
        </w:rPr>
        <w:t>&lt; .05</w:t>
      </w:r>
    </w:p>
    <w:p w14:paraId="00B7BB37" w14:textId="77777777" w:rsidR="000946D8" w:rsidRPr="0002654F" w:rsidRDefault="000946D8" w:rsidP="002D5851">
      <w:pPr>
        <w:spacing w:line="480" w:lineRule="auto"/>
        <w:jc w:val="both"/>
        <w:rPr>
          <w:rFonts w:ascii="Times New Roman" w:hAnsi="Times New Roman"/>
        </w:rPr>
      </w:pPr>
    </w:p>
    <w:p w14:paraId="2395E93A" w14:textId="77777777" w:rsidR="000946D8" w:rsidRPr="0002654F" w:rsidRDefault="000946D8" w:rsidP="002D5851">
      <w:pPr>
        <w:spacing w:line="480" w:lineRule="auto"/>
        <w:jc w:val="both"/>
        <w:rPr>
          <w:rFonts w:ascii="Times New Roman" w:hAnsi="Times New Roman"/>
        </w:rPr>
      </w:pPr>
    </w:p>
    <w:p w14:paraId="49210B0C" w14:textId="77777777" w:rsidR="000946D8" w:rsidRPr="0002654F" w:rsidRDefault="000946D8" w:rsidP="002D5851">
      <w:pPr>
        <w:spacing w:line="480" w:lineRule="auto"/>
        <w:jc w:val="both"/>
        <w:rPr>
          <w:rFonts w:ascii="Times New Roman" w:hAnsi="Times New Roman"/>
        </w:rPr>
      </w:pPr>
    </w:p>
    <w:p w14:paraId="13B19A73" w14:textId="77777777" w:rsidR="000946D8" w:rsidRPr="0002654F" w:rsidRDefault="000946D8" w:rsidP="002D5851">
      <w:pPr>
        <w:spacing w:line="480" w:lineRule="auto"/>
        <w:jc w:val="both"/>
        <w:rPr>
          <w:rFonts w:ascii="Times New Roman" w:hAnsi="Times New Roman"/>
        </w:rPr>
      </w:pPr>
    </w:p>
    <w:p w14:paraId="312A6C76" w14:textId="3165911F" w:rsidR="00C45C47" w:rsidRDefault="00C45C47" w:rsidP="002D5851">
      <w:pPr>
        <w:spacing w:line="480" w:lineRule="auto"/>
        <w:jc w:val="both"/>
        <w:rPr>
          <w:rFonts w:ascii="Times New Roman" w:hAnsi="Times New Roman"/>
        </w:rPr>
      </w:pPr>
    </w:p>
    <w:p w14:paraId="207D19AC" w14:textId="292C564E" w:rsidR="005F7E53" w:rsidRDefault="005F7E53" w:rsidP="002D5851">
      <w:pPr>
        <w:spacing w:line="480" w:lineRule="auto"/>
        <w:jc w:val="both"/>
        <w:rPr>
          <w:rFonts w:ascii="Times New Roman" w:hAnsi="Times New Roman"/>
        </w:rPr>
      </w:pPr>
    </w:p>
    <w:p w14:paraId="24F7B106" w14:textId="4D4EFFFB" w:rsidR="005F7E53" w:rsidRDefault="005F7E53" w:rsidP="002D5851">
      <w:pPr>
        <w:spacing w:line="480" w:lineRule="auto"/>
        <w:jc w:val="both"/>
        <w:rPr>
          <w:rFonts w:ascii="Times New Roman" w:hAnsi="Times New Roman"/>
        </w:rPr>
      </w:pPr>
    </w:p>
    <w:p w14:paraId="6ABF20FD" w14:textId="77777777" w:rsidR="005F7E53" w:rsidRPr="0002654F" w:rsidRDefault="005F7E53" w:rsidP="002D5851">
      <w:pPr>
        <w:spacing w:line="480" w:lineRule="auto"/>
        <w:jc w:val="both"/>
        <w:rPr>
          <w:rFonts w:ascii="Times New Roman" w:hAnsi="Times New Roman"/>
        </w:rPr>
      </w:pPr>
    </w:p>
    <w:p w14:paraId="438FC29C" w14:textId="77777777" w:rsidR="000946D8" w:rsidRDefault="000946D8" w:rsidP="000946D8">
      <w:pPr>
        <w:spacing w:line="480" w:lineRule="auto"/>
        <w:jc w:val="both"/>
        <w:rPr>
          <w:rFonts w:ascii="Times New Roman" w:hAnsi="Times New Roman"/>
        </w:rPr>
      </w:pPr>
      <w:r w:rsidRPr="0002654F">
        <w:rPr>
          <w:rFonts w:ascii="Times New Roman" w:hAnsi="Times New Roman"/>
        </w:rPr>
        <w:lastRenderedPageBreak/>
        <w:t>Figure Captions</w:t>
      </w:r>
    </w:p>
    <w:p w14:paraId="6E554161" w14:textId="77777777" w:rsidR="00C20403" w:rsidRDefault="00C20403" w:rsidP="000946D8">
      <w:pPr>
        <w:spacing w:line="480" w:lineRule="auto"/>
        <w:jc w:val="both"/>
        <w:rPr>
          <w:rFonts w:ascii="Times New Roman" w:hAnsi="Times New Roman"/>
        </w:rPr>
      </w:pPr>
    </w:p>
    <w:p w14:paraId="57BA08EB" w14:textId="28DAF80E" w:rsidR="00C20403" w:rsidRPr="0002654F" w:rsidRDefault="00C20403" w:rsidP="000946D8">
      <w:pPr>
        <w:spacing w:line="480" w:lineRule="auto"/>
        <w:jc w:val="both"/>
        <w:rPr>
          <w:rFonts w:ascii="Times New Roman" w:hAnsi="Times New Roman"/>
        </w:rPr>
      </w:pPr>
      <w:r>
        <w:rPr>
          <w:rFonts w:ascii="Times New Roman" w:hAnsi="Times New Roman"/>
        </w:rPr>
        <w:tab/>
        <w:t>Figure 1. Chromaticities chosen in the Intuitive Colorimeter as providing a comfortable light when viewing text. The chromaticities shown as white points are connected by a line to the chromaticity selected as control: a. ASD group; b. Control group</w:t>
      </w:r>
      <w:r w:rsidR="002D015E">
        <w:rPr>
          <w:rFonts w:ascii="Times New Roman" w:hAnsi="Times New Roman"/>
        </w:rPr>
        <w:t xml:space="preserve"> of typically developing children</w:t>
      </w:r>
      <w:r>
        <w:rPr>
          <w:rFonts w:ascii="Times New Roman" w:hAnsi="Times New Roman"/>
        </w:rPr>
        <w:t xml:space="preserve">.  </w:t>
      </w:r>
    </w:p>
    <w:p w14:paraId="7D29A90B" w14:textId="77777777" w:rsidR="000946D8" w:rsidRPr="0002654F" w:rsidRDefault="000946D8" w:rsidP="000946D8">
      <w:pPr>
        <w:spacing w:line="480" w:lineRule="auto"/>
        <w:jc w:val="both"/>
        <w:rPr>
          <w:rFonts w:ascii="Times New Roman" w:hAnsi="Times New Roman"/>
        </w:rPr>
      </w:pPr>
    </w:p>
    <w:p w14:paraId="42470B0C" w14:textId="65C22890" w:rsidR="000946D8" w:rsidRPr="0002654F" w:rsidRDefault="000946D8" w:rsidP="000946D8">
      <w:pPr>
        <w:spacing w:line="480" w:lineRule="auto"/>
        <w:jc w:val="both"/>
        <w:rPr>
          <w:rFonts w:ascii="Times New Roman" w:hAnsi="Times New Roman"/>
        </w:rPr>
      </w:pPr>
      <w:r w:rsidRPr="0002654F">
        <w:rPr>
          <w:rFonts w:ascii="Times New Roman" w:hAnsi="Times New Roman"/>
        </w:rPr>
        <w:tab/>
        <w:t xml:space="preserve">Figure </w:t>
      </w:r>
      <w:r w:rsidR="00C20403">
        <w:rPr>
          <w:rFonts w:ascii="Times New Roman" w:hAnsi="Times New Roman"/>
        </w:rPr>
        <w:t>2</w:t>
      </w:r>
      <w:r w:rsidRPr="0002654F">
        <w:rPr>
          <w:rFonts w:ascii="Times New Roman" w:hAnsi="Times New Roman"/>
        </w:rPr>
        <w:t>. Mean number of emotion</w:t>
      </w:r>
      <w:r w:rsidR="006B386D">
        <w:rPr>
          <w:rFonts w:ascii="Times New Roman" w:hAnsi="Times New Roman"/>
        </w:rPr>
        <w:t>s identified</w:t>
      </w:r>
      <w:r w:rsidR="001705AB">
        <w:rPr>
          <w:rFonts w:ascii="Times New Roman" w:hAnsi="Times New Roman"/>
        </w:rPr>
        <w:t xml:space="preserve"> </w:t>
      </w:r>
      <w:r w:rsidR="001705AB" w:rsidRPr="001705AB">
        <w:rPr>
          <w:rFonts w:ascii="Times New Roman" w:hAnsi="Times New Roman"/>
          <w:color w:val="FF0000"/>
        </w:rPr>
        <w:t>in the EET</w:t>
      </w:r>
      <w:r w:rsidR="006B386D" w:rsidRPr="001705AB">
        <w:rPr>
          <w:rFonts w:ascii="Times New Roman" w:hAnsi="Times New Roman"/>
          <w:color w:val="FF0000"/>
        </w:rPr>
        <w:t xml:space="preserve"> </w:t>
      </w:r>
      <w:r w:rsidR="006B386D">
        <w:rPr>
          <w:rFonts w:ascii="Times New Roman" w:hAnsi="Times New Roman"/>
        </w:rPr>
        <w:t>using</w:t>
      </w:r>
      <w:r w:rsidRPr="0002654F">
        <w:rPr>
          <w:rFonts w:ascii="Times New Roman" w:hAnsi="Times New Roman"/>
        </w:rPr>
        <w:t xml:space="preserve"> placebo and chosen tint for ASD and </w:t>
      </w:r>
      <w:r w:rsidR="00C273CC">
        <w:rPr>
          <w:rFonts w:ascii="Times New Roman" w:hAnsi="Times New Roman"/>
        </w:rPr>
        <w:t>typically developing (TD)</w:t>
      </w:r>
      <w:r w:rsidRPr="0002654F">
        <w:rPr>
          <w:rFonts w:ascii="Times New Roman" w:hAnsi="Times New Roman"/>
        </w:rPr>
        <w:t xml:space="preserve"> children</w:t>
      </w:r>
      <w:r w:rsidR="000A6944">
        <w:rPr>
          <w:rFonts w:ascii="Times New Roman" w:hAnsi="Times New Roman"/>
        </w:rPr>
        <w:t xml:space="preserve">. Bars show standard </w:t>
      </w:r>
      <w:r w:rsidR="00C273CC">
        <w:rPr>
          <w:rFonts w:ascii="Times New Roman" w:hAnsi="Times New Roman"/>
        </w:rPr>
        <w:t>deviations</w:t>
      </w:r>
      <w:r w:rsidR="000A6944">
        <w:rPr>
          <w:rFonts w:ascii="Times New Roman" w:hAnsi="Times New Roman"/>
        </w:rPr>
        <w:t>.</w:t>
      </w:r>
      <w:r w:rsidR="006673EB">
        <w:rPr>
          <w:rFonts w:ascii="Times New Roman" w:hAnsi="Times New Roman"/>
        </w:rPr>
        <w:t xml:space="preserve"> *</w:t>
      </w:r>
      <w:r w:rsidR="006673EB" w:rsidRPr="00737758">
        <w:rPr>
          <w:rFonts w:ascii="Times New Roman" w:hAnsi="Times New Roman"/>
          <w:i/>
        </w:rPr>
        <w:t>p</w:t>
      </w:r>
      <w:r w:rsidR="006673EB">
        <w:rPr>
          <w:rFonts w:ascii="Times New Roman" w:hAnsi="Times New Roman"/>
        </w:rPr>
        <w:t>&lt;.05; ***</w:t>
      </w:r>
      <w:r w:rsidR="006673EB" w:rsidRPr="00737758">
        <w:rPr>
          <w:rFonts w:ascii="Times New Roman" w:hAnsi="Times New Roman"/>
          <w:i/>
        </w:rPr>
        <w:t>p</w:t>
      </w:r>
      <w:r w:rsidR="006673EB">
        <w:rPr>
          <w:rFonts w:ascii="Times New Roman" w:hAnsi="Times New Roman"/>
        </w:rPr>
        <w:t>&lt;.001.</w:t>
      </w:r>
    </w:p>
    <w:p w14:paraId="3A7FB589" w14:textId="77777777" w:rsidR="000946D8" w:rsidRPr="0002654F" w:rsidRDefault="000946D8" w:rsidP="000946D8">
      <w:pPr>
        <w:spacing w:line="480" w:lineRule="auto"/>
        <w:jc w:val="both"/>
        <w:rPr>
          <w:rFonts w:ascii="Times New Roman" w:hAnsi="Times New Roman"/>
        </w:rPr>
      </w:pPr>
    </w:p>
    <w:p w14:paraId="50640B01" w14:textId="6419EA74" w:rsidR="000946D8" w:rsidRDefault="000946D8" w:rsidP="000946D8">
      <w:pPr>
        <w:spacing w:line="480" w:lineRule="auto"/>
        <w:jc w:val="both"/>
        <w:rPr>
          <w:rFonts w:ascii="Times New Roman" w:hAnsi="Times New Roman"/>
        </w:rPr>
      </w:pPr>
      <w:r w:rsidRPr="0002654F">
        <w:rPr>
          <w:rFonts w:ascii="Times New Roman" w:hAnsi="Times New Roman"/>
        </w:rPr>
        <w:tab/>
        <w:t xml:space="preserve">Figure </w:t>
      </w:r>
      <w:r w:rsidR="00C20403">
        <w:rPr>
          <w:rFonts w:ascii="Times New Roman" w:hAnsi="Times New Roman"/>
        </w:rPr>
        <w:t>3</w:t>
      </w:r>
      <w:r w:rsidRPr="0002654F">
        <w:rPr>
          <w:rFonts w:ascii="Times New Roman" w:hAnsi="Times New Roman"/>
        </w:rPr>
        <w:t>. Mean number of</w:t>
      </w:r>
      <w:r w:rsidR="006B386D">
        <w:rPr>
          <w:rFonts w:ascii="Times New Roman" w:hAnsi="Times New Roman"/>
        </w:rPr>
        <w:t xml:space="preserve"> sarcasm exchanges identified </w:t>
      </w:r>
      <w:r w:rsidR="001705AB" w:rsidRPr="001705AB">
        <w:rPr>
          <w:rFonts w:ascii="Times New Roman" w:hAnsi="Times New Roman"/>
          <w:color w:val="FF0000"/>
        </w:rPr>
        <w:t xml:space="preserve">in the SI-M </w:t>
      </w:r>
      <w:r w:rsidR="006B386D">
        <w:rPr>
          <w:rFonts w:ascii="Times New Roman" w:hAnsi="Times New Roman"/>
        </w:rPr>
        <w:t>using</w:t>
      </w:r>
      <w:r w:rsidRPr="0002654F">
        <w:rPr>
          <w:rFonts w:ascii="Times New Roman" w:hAnsi="Times New Roman"/>
        </w:rPr>
        <w:t xml:space="preserve"> placebo and chosen tint for ASD and </w:t>
      </w:r>
      <w:r w:rsidR="00C273CC">
        <w:rPr>
          <w:rFonts w:ascii="Times New Roman" w:hAnsi="Times New Roman"/>
        </w:rPr>
        <w:t>typically developing (TD)</w:t>
      </w:r>
      <w:r w:rsidRPr="0002654F">
        <w:rPr>
          <w:rFonts w:ascii="Times New Roman" w:hAnsi="Times New Roman"/>
        </w:rPr>
        <w:t xml:space="preserve"> children</w:t>
      </w:r>
      <w:r w:rsidR="000A6944">
        <w:rPr>
          <w:rFonts w:ascii="Times New Roman" w:hAnsi="Times New Roman"/>
        </w:rPr>
        <w:t xml:space="preserve">. Bars show standard </w:t>
      </w:r>
      <w:r w:rsidR="00C273CC">
        <w:rPr>
          <w:rFonts w:ascii="Times New Roman" w:hAnsi="Times New Roman"/>
        </w:rPr>
        <w:t>deviations</w:t>
      </w:r>
      <w:r w:rsidR="000A6944">
        <w:rPr>
          <w:rFonts w:ascii="Times New Roman" w:hAnsi="Times New Roman"/>
        </w:rPr>
        <w:t>. *</w:t>
      </w:r>
      <w:r w:rsidR="00A03BBC">
        <w:rPr>
          <w:rFonts w:ascii="Times New Roman" w:hAnsi="Times New Roman"/>
        </w:rPr>
        <w:t>*</w:t>
      </w:r>
      <w:r w:rsidR="000A6944" w:rsidRPr="00737758">
        <w:rPr>
          <w:rFonts w:ascii="Times New Roman" w:hAnsi="Times New Roman"/>
          <w:i/>
        </w:rPr>
        <w:t>p</w:t>
      </w:r>
      <w:r w:rsidR="000A6944">
        <w:rPr>
          <w:rFonts w:ascii="Times New Roman" w:hAnsi="Times New Roman"/>
        </w:rPr>
        <w:t>&lt;.0</w:t>
      </w:r>
      <w:r w:rsidR="00A03BBC">
        <w:rPr>
          <w:rFonts w:ascii="Times New Roman" w:hAnsi="Times New Roman"/>
        </w:rPr>
        <w:t>1.</w:t>
      </w:r>
    </w:p>
    <w:p w14:paraId="336A5D60" w14:textId="128CF1B6" w:rsidR="00C20403" w:rsidRDefault="00C20403">
      <w:pPr>
        <w:rPr>
          <w:rFonts w:ascii="Times New Roman" w:hAnsi="Times New Roman"/>
        </w:rPr>
      </w:pPr>
      <w:r>
        <w:rPr>
          <w:rFonts w:ascii="Times New Roman" w:hAnsi="Times New Roman"/>
        </w:rPr>
        <w:br w:type="page"/>
      </w:r>
    </w:p>
    <w:p w14:paraId="442191AF" w14:textId="07A0929C" w:rsidR="00C20403" w:rsidRPr="0002654F" w:rsidRDefault="00645B87" w:rsidP="000946D8">
      <w:pPr>
        <w:spacing w:line="480" w:lineRule="auto"/>
        <w:jc w:val="both"/>
        <w:rPr>
          <w:rFonts w:ascii="Times New Roman" w:hAnsi="Times New Roman"/>
        </w:rPr>
      </w:pPr>
      <w:r>
        <w:rPr>
          <w:rFonts w:ascii="Times New Roman" w:hAnsi="Times New Roman"/>
        </w:rPr>
        <w:lastRenderedPageBreak/>
        <w:t xml:space="preserve">1a </w:t>
      </w:r>
    </w:p>
    <w:p w14:paraId="29071515" w14:textId="77777777" w:rsidR="000946D8" w:rsidRPr="0002654F" w:rsidRDefault="000946D8" w:rsidP="002D5851">
      <w:pPr>
        <w:spacing w:line="480" w:lineRule="auto"/>
        <w:jc w:val="both"/>
        <w:rPr>
          <w:rFonts w:ascii="Times New Roman" w:hAnsi="Times New Roman"/>
        </w:rPr>
      </w:pPr>
    </w:p>
    <w:p w14:paraId="0FC099CD" w14:textId="176C4543" w:rsidR="000946D8" w:rsidRPr="0002654F" w:rsidRDefault="00BA5ABF" w:rsidP="002D5851">
      <w:pPr>
        <w:spacing w:line="480" w:lineRule="auto"/>
        <w:jc w:val="both"/>
        <w:rPr>
          <w:rFonts w:ascii="Times New Roman" w:hAnsi="Times New Roman"/>
        </w:rPr>
      </w:pPr>
      <w:r>
        <w:rPr>
          <w:noProof/>
          <w:lang w:val="en-US"/>
        </w:rPr>
        <w:drawing>
          <wp:inline distT="0" distB="0" distL="0" distR="0" wp14:anchorId="2FA9DF87" wp14:editId="4AE87272">
            <wp:extent cx="5270500" cy="5288190"/>
            <wp:effectExtent l="0" t="0" r="1270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9852D3" w14:textId="1FECB558" w:rsidR="00C20403" w:rsidRDefault="00C20403">
      <w:pPr>
        <w:rPr>
          <w:rFonts w:ascii="Times New Roman" w:hAnsi="Times New Roman"/>
        </w:rPr>
      </w:pPr>
      <w:r>
        <w:rPr>
          <w:rFonts w:ascii="Times New Roman" w:hAnsi="Times New Roman"/>
        </w:rPr>
        <w:br w:type="page"/>
      </w:r>
    </w:p>
    <w:p w14:paraId="56F5C2A4" w14:textId="2D38E6F8" w:rsidR="000946D8" w:rsidRPr="0002654F" w:rsidRDefault="00C20403" w:rsidP="002D5851">
      <w:pPr>
        <w:spacing w:line="480" w:lineRule="auto"/>
        <w:jc w:val="both"/>
        <w:rPr>
          <w:rFonts w:ascii="Times New Roman" w:hAnsi="Times New Roman"/>
        </w:rPr>
      </w:pPr>
      <w:r>
        <w:rPr>
          <w:rFonts w:ascii="Times New Roman" w:hAnsi="Times New Roman"/>
        </w:rPr>
        <w:lastRenderedPageBreak/>
        <w:t>1b</w:t>
      </w:r>
    </w:p>
    <w:p w14:paraId="5E92739E" w14:textId="49D736E6" w:rsidR="00C20403" w:rsidRDefault="00C20403">
      <w:pPr>
        <w:rPr>
          <w:rFonts w:ascii="Times New Roman" w:hAnsi="Times New Roman"/>
        </w:rPr>
      </w:pPr>
      <w:r>
        <w:rPr>
          <w:rFonts w:ascii="Times New Roman" w:hAnsi="Times New Roman"/>
        </w:rPr>
        <w:br w:type="page"/>
      </w:r>
      <w:r w:rsidR="00BA5ABF">
        <w:rPr>
          <w:noProof/>
          <w:lang w:val="en-US"/>
        </w:rPr>
        <w:lastRenderedPageBreak/>
        <w:drawing>
          <wp:inline distT="0" distB="0" distL="0" distR="0" wp14:anchorId="48A8CBAF" wp14:editId="527B64F1">
            <wp:extent cx="5270500" cy="5144228"/>
            <wp:effectExtent l="0" t="0" r="12700" b="374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2ADB4A" w14:textId="77777777" w:rsidR="00C17210" w:rsidRDefault="00C17210">
      <w:pPr>
        <w:rPr>
          <w:rFonts w:ascii="Times New Roman" w:hAnsi="Times New Roman"/>
        </w:rPr>
      </w:pPr>
      <w:r>
        <w:rPr>
          <w:rFonts w:ascii="Times New Roman" w:hAnsi="Times New Roman"/>
        </w:rPr>
        <w:br w:type="page"/>
      </w:r>
    </w:p>
    <w:p w14:paraId="31007EF9" w14:textId="2AC8888A" w:rsidR="00C20403" w:rsidRDefault="00C20403" w:rsidP="00612A7C">
      <w:pPr>
        <w:tabs>
          <w:tab w:val="left" w:pos="4820"/>
        </w:tabs>
        <w:spacing w:line="480" w:lineRule="auto"/>
        <w:jc w:val="both"/>
        <w:rPr>
          <w:rFonts w:ascii="Times New Roman" w:hAnsi="Times New Roman"/>
        </w:rPr>
      </w:pPr>
      <w:r>
        <w:rPr>
          <w:rFonts w:ascii="Times New Roman" w:hAnsi="Times New Roman"/>
        </w:rPr>
        <w:lastRenderedPageBreak/>
        <w:t>2</w:t>
      </w:r>
    </w:p>
    <w:p w14:paraId="7AAEB3D4" w14:textId="77777777" w:rsidR="00F5327F" w:rsidRDefault="00F5327F" w:rsidP="00612A7C">
      <w:pPr>
        <w:tabs>
          <w:tab w:val="left" w:pos="4820"/>
        </w:tabs>
        <w:spacing w:line="480" w:lineRule="auto"/>
        <w:jc w:val="both"/>
        <w:rPr>
          <w:rFonts w:ascii="Times New Roman" w:hAnsi="Times New Roman"/>
        </w:rPr>
      </w:pPr>
    </w:p>
    <w:p w14:paraId="1B35C0D5" w14:textId="77777777" w:rsidR="00F5327F" w:rsidRDefault="00F5327F" w:rsidP="00612A7C">
      <w:pPr>
        <w:tabs>
          <w:tab w:val="left" w:pos="4820"/>
        </w:tabs>
        <w:spacing w:line="480" w:lineRule="auto"/>
        <w:jc w:val="both"/>
        <w:rPr>
          <w:rFonts w:ascii="Times New Roman" w:hAnsi="Times New Roman"/>
        </w:rPr>
      </w:pPr>
    </w:p>
    <w:p w14:paraId="783365BF" w14:textId="77777777" w:rsidR="00F5327F" w:rsidRDefault="00F5327F" w:rsidP="00612A7C">
      <w:pPr>
        <w:tabs>
          <w:tab w:val="left" w:pos="4820"/>
        </w:tabs>
        <w:spacing w:line="480" w:lineRule="auto"/>
        <w:jc w:val="both"/>
        <w:rPr>
          <w:rFonts w:ascii="Times New Roman" w:hAnsi="Times New Roman"/>
        </w:rPr>
      </w:pPr>
    </w:p>
    <w:p w14:paraId="66D33D55" w14:textId="77777777" w:rsidR="00F5327F" w:rsidRDefault="00F5327F" w:rsidP="00612A7C">
      <w:pPr>
        <w:tabs>
          <w:tab w:val="left" w:pos="4820"/>
        </w:tabs>
        <w:spacing w:line="480" w:lineRule="auto"/>
        <w:jc w:val="both"/>
        <w:rPr>
          <w:rFonts w:ascii="Times New Roman" w:hAnsi="Times New Roman"/>
        </w:rPr>
      </w:pPr>
    </w:p>
    <w:p w14:paraId="5FAE3BE5" w14:textId="20720AD7" w:rsidR="000946D8" w:rsidRDefault="00A03BBC" w:rsidP="002D5851">
      <w:pPr>
        <w:spacing w:line="480" w:lineRule="auto"/>
        <w:jc w:val="both"/>
        <w:rPr>
          <w:rFonts w:ascii="Times New Roman" w:hAnsi="Times New Roman"/>
        </w:rPr>
      </w:pPr>
      <w:r>
        <w:rPr>
          <w:rFonts w:ascii="Times New Roman" w:hAnsi="Times New Roman"/>
          <w:noProof/>
          <w:lang w:val="en-US"/>
        </w:rPr>
        <w:drawing>
          <wp:inline distT="0" distB="0" distL="0" distR="0" wp14:anchorId="52168B8F" wp14:editId="59CE8CD0">
            <wp:extent cx="5219700" cy="4305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tif"/>
                    <pic:cNvPicPr/>
                  </pic:nvPicPr>
                  <pic:blipFill>
                    <a:blip r:embed="rId11">
                      <a:extLst>
                        <a:ext uri="{28A0092B-C50C-407E-A947-70E740481C1C}">
                          <a14:useLocalDpi xmlns:a14="http://schemas.microsoft.com/office/drawing/2010/main" val="0"/>
                        </a:ext>
                      </a:extLst>
                    </a:blip>
                    <a:stretch>
                      <a:fillRect/>
                    </a:stretch>
                  </pic:blipFill>
                  <pic:spPr>
                    <a:xfrm>
                      <a:off x="0" y="0"/>
                      <a:ext cx="5219700" cy="4305300"/>
                    </a:xfrm>
                    <a:prstGeom prst="rect">
                      <a:avLst/>
                    </a:prstGeom>
                  </pic:spPr>
                </pic:pic>
              </a:graphicData>
            </a:graphic>
          </wp:inline>
        </w:drawing>
      </w:r>
    </w:p>
    <w:p w14:paraId="56997DB0" w14:textId="5B34DB97" w:rsidR="00C20403" w:rsidRDefault="00C20403">
      <w:pPr>
        <w:rPr>
          <w:rFonts w:ascii="Times New Roman" w:hAnsi="Times New Roman"/>
        </w:rPr>
      </w:pPr>
      <w:r>
        <w:rPr>
          <w:rFonts w:ascii="Times New Roman" w:hAnsi="Times New Roman"/>
        </w:rPr>
        <w:br w:type="page"/>
      </w:r>
    </w:p>
    <w:p w14:paraId="7C42EB00" w14:textId="7367223D" w:rsidR="00CC66C1" w:rsidRDefault="00C20403" w:rsidP="002D5851">
      <w:pPr>
        <w:spacing w:line="480" w:lineRule="auto"/>
        <w:jc w:val="both"/>
        <w:rPr>
          <w:rFonts w:ascii="Times New Roman" w:hAnsi="Times New Roman"/>
        </w:rPr>
      </w:pPr>
      <w:r>
        <w:rPr>
          <w:rFonts w:ascii="Times New Roman" w:hAnsi="Times New Roman"/>
        </w:rPr>
        <w:lastRenderedPageBreak/>
        <w:t>3</w:t>
      </w:r>
    </w:p>
    <w:p w14:paraId="311A0D3D" w14:textId="48566893" w:rsidR="00CC66C1" w:rsidRPr="00B6087C" w:rsidRDefault="00A03BBC" w:rsidP="002D5851">
      <w:pPr>
        <w:spacing w:line="480" w:lineRule="auto"/>
        <w:jc w:val="both"/>
        <w:rPr>
          <w:rFonts w:ascii="Times New Roman" w:hAnsi="Times New Roman"/>
          <w:color w:val="000000" w:themeColor="text1"/>
        </w:rPr>
      </w:pPr>
      <w:r>
        <w:rPr>
          <w:rFonts w:ascii="Times New Roman" w:hAnsi="Times New Roman"/>
          <w:noProof/>
          <w:lang w:val="en-US"/>
        </w:rPr>
        <w:drawing>
          <wp:inline distT="0" distB="0" distL="0" distR="0" wp14:anchorId="35F6B47B" wp14:editId="6D07F839">
            <wp:extent cx="5270500" cy="4358005"/>
            <wp:effectExtent l="0" t="0" r="1270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tif"/>
                    <pic:cNvPicPr/>
                  </pic:nvPicPr>
                  <pic:blipFill>
                    <a:blip r:embed="rId12">
                      <a:extLst>
                        <a:ext uri="{28A0092B-C50C-407E-A947-70E740481C1C}">
                          <a14:useLocalDpi xmlns:a14="http://schemas.microsoft.com/office/drawing/2010/main" val="0"/>
                        </a:ext>
                      </a:extLst>
                    </a:blip>
                    <a:stretch>
                      <a:fillRect/>
                    </a:stretch>
                  </pic:blipFill>
                  <pic:spPr>
                    <a:xfrm>
                      <a:off x="0" y="0"/>
                      <a:ext cx="5270500" cy="4358005"/>
                    </a:xfrm>
                    <a:prstGeom prst="rect">
                      <a:avLst/>
                    </a:prstGeom>
                  </pic:spPr>
                </pic:pic>
              </a:graphicData>
            </a:graphic>
          </wp:inline>
        </w:drawing>
      </w:r>
      <w:bookmarkStart w:id="28" w:name="_GoBack"/>
      <w:bookmarkEnd w:id="28"/>
    </w:p>
    <w:sectPr w:rsidR="00CC66C1" w:rsidRPr="00B6087C" w:rsidSect="00E4093A">
      <w:headerReference w:type="default"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57685" w14:textId="77777777" w:rsidR="00FA1D52" w:rsidRDefault="00FA1D52" w:rsidP="0099268E">
      <w:r>
        <w:separator/>
      </w:r>
    </w:p>
  </w:endnote>
  <w:endnote w:type="continuationSeparator" w:id="0">
    <w:p w14:paraId="4533FC01" w14:textId="77777777" w:rsidR="00FA1D52" w:rsidRDefault="00FA1D52" w:rsidP="0099268E">
      <w:r>
        <w:continuationSeparator/>
      </w:r>
    </w:p>
  </w:endnote>
  <w:endnote w:type="continuationNotice" w:id="1">
    <w:p w14:paraId="18990DD5" w14:textId="77777777" w:rsidR="00FA1D52" w:rsidRDefault="00FA1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EE38" w14:textId="77777777" w:rsidR="004720BD" w:rsidRDefault="0047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F394E" w14:textId="77777777" w:rsidR="00FA1D52" w:rsidRDefault="00FA1D52" w:rsidP="0099268E">
      <w:r>
        <w:separator/>
      </w:r>
    </w:p>
  </w:footnote>
  <w:footnote w:type="continuationSeparator" w:id="0">
    <w:p w14:paraId="15CE603B" w14:textId="77777777" w:rsidR="00FA1D52" w:rsidRDefault="00FA1D52" w:rsidP="0099268E">
      <w:r>
        <w:continuationSeparator/>
      </w:r>
    </w:p>
  </w:footnote>
  <w:footnote w:type="continuationNotice" w:id="1">
    <w:p w14:paraId="4117966E" w14:textId="77777777" w:rsidR="00FA1D52" w:rsidRDefault="00FA1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79EF" w14:textId="77777777" w:rsidR="004720BD" w:rsidRDefault="004720BD">
    <w:pPr>
      <w:pStyle w:val="Header"/>
      <w:jc w:val="right"/>
    </w:pPr>
    <w:r>
      <w:t xml:space="preserve">Coloured Lenses and ASD </w:t>
    </w:r>
    <w:r>
      <w:fldChar w:fldCharType="begin"/>
    </w:r>
    <w:r>
      <w:instrText xml:space="preserve"> PAGE   \* MERGEFORMAT </w:instrText>
    </w:r>
    <w:r>
      <w:fldChar w:fldCharType="separate"/>
    </w:r>
    <w:r w:rsidR="00D02A92">
      <w:rPr>
        <w:noProof/>
      </w:rPr>
      <w:t>8</w:t>
    </w:r>
    <w:r>
      <w:rPr>
        <w:noProof/>
      </w:rPr>
      <w:fldChar w:fldCharType="end"/>
    </w:r>
  </w:p>
  <w:p w14:paraId="666AAC40" w14:textId="77777777" w:rsidR="004720BD" w:rsidRDefault="00472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12E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CB73DB"/>
    <w:multiLevelType w:val="hybridMultilevel"/>
    <w:tmpl w:val="F89A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89"/>
    <w:rsid w:val="000020E0"/>
    <w:rsid w:val="00002615"/>
    <w:rsid w:val="000035CF"/>
    <w:rsid w:val="00010C7B"/>
    <w:rsid w:val="00012B1A"/>
    <w:rsid w:val="00014A02"/>
    <w:rsid w:val="000162D1"/>
    <w:rsid w:val="00016787"/>
    <w:rsid w:val="0002105B"/>
    <w:rsid w:val="00022418"/>
    <w:rsid w:val="000256E8"/>
    <w:rsid w:val="0002654F"/>
    <w:rsid w:val="00026D34"/>
    <w:rsid w:val="000319A1"/>
    <w:rsid w:val="000350C0"/>
    <w:rsid w:val="000354C8"/>
    <w:rsid w:val="00035969"/>
    <w:rsid w:val="00037A33"/>
    <w:rsid w:val="00041C6E"/>
    <w:rsid w:val="000436B2"/>
    <w:rsid w:val="00043B45"/>
    <w:rsid w:val="00046B16"/>
    <w:rsid w:val="00050770"/>
    <w:rsid w:val="000509F7"/>
    <w:rsid w:val="00051E73"/>
    <w:rsid w:val="0005484B"/>
    <w:rsid w:val="00060180"/>
    <w:rsid w:val="00067366"/>
    <w:rsid w:val="0007080D"/>
    <w:rsid w:val="0007348A"/>
    <w:rsid w:val="0007508F"/>
    <w:rsid w:val="00083E82"/>
    <w:rsid w:val="0008455C"/>
    <w:rsid w:val="000850D1"/>
    <w:rsid w:val="00086E75"/>
    <w:rsid w:val="00087C91"/>
    <w:rsid w:val="00087FD6"/>
    <w:rsid w:val="00093373"/>
    <w:rsid w:val="0009350E"/>
    <w:rsid w:val="00093E6E"/>
    <w:rsid w:val="000946D8"/>
    <w:rsid w:val="0009753D"/>
    <w:rsid w:val="000A0C72"/>
    <w:rsid w:val="000A0FD8"/>
    <w:rsid w:val="000A66E3"/>
    <w:rsid w:val="000A6944"/>
    <w:rsid w:val="000A6D20"/>
    <w:rsid w:val="000B297A"/>
    <w:rsid w:val="000C1FFE"/>
    <w:rsid w:val="000C326F"/>
    <w:rsid w:val="000C3E73"/>
    <w:rsid w:val="000C4392"/>
    <w:rsid w:val="000D3237"/>
    <w:rsid w:val="000D3A8D"/>
    <w:rsid w:val="000D6F32"/>
    <w:rsid w:val="000E0CFF"/>
    <w:rsid w:val="000E18EB"/>
    <w:rsid w:val="000E36F9"/>
    <w:rsid w:val="000E4425"/>
    <w:rsid w:val="000E4F41"/>
    <w:rsid w:val="000E7B5D"/>
    <w:rsid w:val="000F0219"/>
    <w:rsid w:val="000F245C"/>
    <w:rsid w:val="0010054C"/>
    <w:rsid w:val="0010540C"/>
    <w:rsid w:val="00106CB3"/>
    <w:rsid w:val="00112C99"/>
    <w:rsid w:val="00114DA8"/>
    <w:rsid w:val="00116ECB"/>
    <w:rsid w:val="00120E36"/>
    <w:rsid w:val="00122112"/>
    <w:rsid w:val="00130B5D"/>
    <w:rsid w:val="00132DA6"/>
    <w:rsid w:val="00137E1D"/>
    <w:rsid w:val="0014041C"/>
    <w:rsid w:val="00143479"/>
    <w:rsid w:val="00145BA2"/>
    <w:rsid w:val="00152399"/>
    <w:rsid w:val="00153694"/>
    <w:rsid w:val="00160174"/>
    <w:rsid w:val="00160777"/>
    <w:rsid w:val="0016107B"/>
    <w:rsid w:val="001610F7"/>
    <w:rsid w:val="00161640"/>
    <w:rsid w:val="0016353A"/>
    <w:rsid w:val="001705AB"/>
    <w:rsid w:val="00172419"/>
    <w:rsid w:val="0017340A"/>
    <w:rsid w:val="0017718D"/>
    <w:rsid w:val="00180139"/>
    <w:rsid w:val="00181167"/>
    <w:rsid w:val="00181631"/>
    <w:rsid w:val="00181954"/>
    <w:rsid w:val="001870CE"/>
    <w:rsid w:val="00193DF0"/>
    <w:rsid w:val="00197E94"/>
    <w:rsid w:val="001A4FE5"/>
    <w:rsid w:val="001A7679"/>
    <w:rsid w:val="001B664A"/>
    <w:rsid w:val="001B719B"/>
    <w:rsid w:val="001D1CDD"/>
    <w:rsid w:val="001D59B6"/>
    <w:rsid w:val="001D7C9B"/>
    <w:rsid w:val="001E1E53"/>
    <w:rsid w:val="001E654F"/>
    <w:rsid w:val="001F2FD6"/>
    <w:rsid w:val="001F4D36"/>
    <w:rsid w:val="001F763F"/>
    <w:rsid w:val="00201DC4"/>
    <w:rsid w:val="002050B2"/>
    <w:rsid w:val="00213C54"/>
    <w:rsid w:val="00221391"/>
    <w:rsid w:val="002224B0"/>
    <w:rsid w:val="00224C44"/>
    <w:rsid w:val="00230E1D"/>
    <w:rsid w:val="002325C5"/>
    <w:rsid w:val="00233AF9"/>
    <w:rsid w:val="00234374"/>
    <w:rsid w:val="00235D72"/>
    <w:rsid w:val="002413B0"/>
    <w:rsid w:val="00243E7F"/>
    <w:rsid w:val="00247A11"/>
    <w:rsid w:val="002522AA"/>
    <w:rsid w:val="002526FC"/>
    <w:rsid w:val="00252F0F"/>
    <w:rsid w:val="00254B91"/>
    <w:rsid w:val="00255B91"/>
    <w:rsid w:val="002634CF"/>
    <w:rsid w:val="00264FBB"/>
    <w:rsid w:val="002726FD"/>
    <w:rsid w:val="00281B23"/>
    <w:rsid w:val="00282020"/>
    <w:rsid w:val="00284034"/>
    <w:rsid w:val="0028747C"/>
    <w:rsid w:val="002940EB"/>
    <w:rsid w:val="00296C2F"/>
    <w:rsid w:val="002B0B60"/>
    <w:rsid w:val="002B25D9"/>
    <w:rsid w:val="002B4763"/>
    <w:rsid w:val="002B7AC5"/>
    <w:rsid w:val="002C5705"/>
    <w:rsid w:val="002C5D54"/>
    <w:rsid w:val="002D015E"/>
    <w:rsid w:val="002D0648"/>
    <w:rsid w:val="002D1B29"/>
    <w:rsid w:val="002D35E1"/>
    <w:rsid w:val="002D5851"/>
    <w:rsid w:val="002D5DF0"/>
    <w:rsid w:val="002D66BD"/>
    <w:rsid w:val="002D7F8B"/>
    <w:rsid w:val="002E0E85"/>
    <w:rsid w:val="002E1196"/>
    <w:rsid w:val="002E259B"/>
    <w:rsid w:val="002F3F0F"/>
    <w:rsid w:val="002F4B0D"/>
    <w:rsid w:val="002F50BB"/>
    <w:rsid w:val="002F5FF9"/>
    <w:rsid w:val="00300ECF"/>
    <w:rsid w:val="00301B67"/>
    <w:rsid w:val="00307770"/>
    <w:rsid w:val="0031034B"/>
    <w:rsid w:val="00311CF1"/>
    <w:rsid w:val="003423AA"/>
    <w:rsid w:val="00346639"/>
    <w:rsid w:val="00346EB7"/>
    <w:rsid w:val="00350584"/>
    <w:rsid w:val="0035293A"/>
    <w:rsid w:val="00354D71"/>
    <w:rsid w:val="0036423A"/>
    <w:rsid w:val="00365ABF"/>
    <w:rsid w:val="00367254"/>
    <w:rsid w:val="00371121"/>
    <w:rsid w:val="00371857"/>
    <w:rsid w:val="00372126"/>
    <w:rsid w:val="0037461C"/>
    <w:rsid w:val="00377528"/>
    <w:rsid w:val="00382B55"/>
    <w:rsid w:val="00386036"/>
    <w:rsid w:val="003872EB"/>
    <w:rsid w:val="00390B61"/>
    <w:rsid w:val="003923F3"/>
    <w:rsid w:val="00395CD2"/>
    <w:rsid w:val="003A0385"/>
    <w:rsid w:val="003A0A61"/>
    <w:rsid w:val="003A34B2"/>
    <w:rsid w:val="003A5D5C"/>
    <w:rsid w:val="003B08C8"/>
    <w:rsid w:val="003B7C26"/>
    <w:rsid w:val="003C4C5A"/>
    <w:rsid w:val="003D076C"/>
    <w:rsid w:val="003D20BA"/>
    <w:rsid w:val="003D62E0"/>
    <w:rsid w:val="003D72D6"/>
    <w:rsid w:val="003E0D47"/>
    <w:rsid w:val="003E3BBF"/>
    <w:rsid w:val="003E59D7"/>
    <w:rsid w:val="003E63A4"/>
    <w:rsid w:val="003F0A96"/>
    <w:rsid w:val="003F23E6"/>
    <w:rsid w:val="003F349F"/>
    <w:rsid w:val="003F6B4C"/>
    <w:rsid w:val="003F79EA"/>
    <w:rsid w:val="004013DD"/>
    <w:rsid w:val="00402AFE"/>
    <w:rsid w:val="004072A0"/>
    <w:rsid w:val="00411CD8"/>
    <w:rsid w:val="004132C7"/>
    <w:rsid w:val="00415D9D"/>
    <w:rsid w:val="004305BD"/>
    <w:rsid w:val="004306C6"/>
    <w:rsid w:val="004319AD"/>
    <w:rsid w:val="00431A5F"/>
    <w:rsid w:val="004355F2"/>
    <w:rsid w:val="0043641F"/>
    <w:rsid w:val="0043762E"/>
    <w:rsid w:val="00441C1B"/>
    <w:rsid w:val="00442A3C"/>
    <w:rsid w:val="004523DA"/>
    <w:rsid w:val="00452F5D"/>
    <w:rsid w:val="004545E4"/>
    <w:rsid w:val="004559C7"/>
    <w:rsid w:val="00455A93"/>
    <w:rsid w:val="004564A1"/>
    <w:rsid w:val="0045734D"/>
    <w:rsid w:val="00460037"/>
    <w:rsid w:val="00463B18"/>
    <w:rsid w:val="004701C3"/>
    <w:rsid w:val="004720BD"/>
    <w:rsid w:val="004727C4"/>
    <w:rsid w:val="00473773"/>
    <w:rsid w:val="00474049"/>
    <w:rsid w:val="00476C85"/>
    <w:rsid w:val="0048230B"/>
    <w:rsid w:val="00484BF3"/>
    <w:rsid w:val="0049000B"/>
    <w:rsid w:val="00491154"/>
    <w:rsid w:val="004A26CD"/>
    <w:rsid w:val="004A28E2"/>
    <w:rsid w:val="004B29DF"/>
    <w:rsid w:val="004C02E8"/>
    <w:rsid w:val="004C167D"/>
    <w:rsid w:val="004C2DC0"/>
    <w:rsid w:val="004C5937"/>
    <w:rsid w:val="004C6060"/>
    <w:rsid w:val="004D4CB2"/>
    <w:rsid w:val="004D5594"/>
    <w:rsid w:val="004E182A"/>
    <w:rsid w:val="004E1FD8"/>
    <w:rsid w:val="004E52A9"/>
    <w:rsid w:val="004F0358"/>
    <w:rsid w:val="004F4D4E"/>
    <w:rsid w:val="004F7108"/>
    <w:rsid w:val="005011AE"/>
    <w:rsid w:val="00502258"/>
    <w:rsid w:val="00503089"/>
    <w:rsid w:val="00506559"/>
    <w:rsid w:val="00506EED"/>
    <w:rsid w:val="00510C86"/>
    <w:rsid w:val="00511ECF"/>
    <w:rsid w:val="00520117"/>
    <w:rsid w:val="0052197F"/>
    <w:rsid w:val="00522880"/>
    <w:rsid w:val="005250F2"/>
    <w:rsid w:val="005259CC"/>
    <w:rsid w:val="00525B30"/>
    <w:rsid w:val="0053547A"/>
    <w:rsid w:val="00535673"/>
    <w:rsid w:val="00540B4B"/>
    <w:rsid w:val="005435D1"/>
    <w:rsid w:val="005478CF"/>
    <w:rsid w:val="0055162B"/>
    <w:rsid w:val="00551DD0"/>
    <w:rsid w:val="00553AC2"/>
    <w:rsid w:val="00557B85"/>
    <w:rsid w:val="00557FBE"/>
    <w:rsid w:val="0056311C"/>
    <w:rsid w:val="00564DEE"/>
    <w:rsid w:val="005670B5"/>
    <w:rsid w:val="00572541"/>
    <w:rsid w:val="0057463B"/>
    <w:rsid w:val="00574AD4"/>
    <w:rsid w:val="005751BB"/>
    <w:rsid w:val="00580DD8"/>
    <w:rsid w:val="005826FC"/>
    <w:rsid w:val="00582C98"/>
    <w:rsid w:val="00582D0E"/>
    <w:rsid w:val="00584CFB"/>
    <w:rsid w:val="005869E0"/>
    <w:rsid w:val="00587030"/>
    <w:rsid w:val="00587303"/>
    <w:rsid w:val="00587383"/>
    <w:rsid w:val="00591D93"/>
    <w:rsid w:val="00597999"/>
    <w:rsid w:val="005B1F0F"/>
    <w:rsid w:val="005B4E85"/>
    <w:rsid w:val="005B5DC1"/>
    <w:rsid w:val="005B7B43"/>
    <w:rsid w:val="005C30B4"/>
    <w:rsid w:val="005C5908"/>
    <w:rsid w:val="005C783E"/>
    <w:rsid w:val="005D66D3"/>
    <w:rsid w:val="005D6BBC"/>
    <w:rsid w:val="005D75CB"/>
    <w:rsid w:val="005E01E9"/>
    <w:rsid w:val="005E2BE7"/>
    <w:rsid w:val="005E5035"/>
    <w:rsid w:val="005E6461"/>
    <w:rsid w:val="005E75FB"/>
    <w:rsid w:val="005F5ACF"/>
    <w:rsid w:val="005F7E53"/>
    <w:rsid w:val="006020EE"/>
    <w:rsid w:val="00606C11"/>
    <w:rsid w:val="0061020B"/>
    <w:rsid w:val="00612A7C"/>
    <w:rsid w:val="00612DBA"/>
    <w:rsid w:val="00615C76"/>
    <w:rsid w:val="00620B22"/>
    <w:rsid w:val="00621961"/>
    <w:rsid w:val="00621A04"/>
    <w:rsid w:val="0064067A"/>
    <w:rsid w:val="00645B87"/>
    <w:rsid w:val="00647CE5"/>
    <w:rsid w:val="00647E6A"/>
    <w:rsid w:val="006526FF"/>
    <w:rsid w:val="0065559B"/>
    <w:rsid w:val="00661C80"/>
    <w:rsid w:val="006673EB"/>
    <w:rsid w:val="006749CC"/>
    <w:rsid w:val="0067659D"/>
    <w:rsid w:val="0067743D"/>
    <w:rsid w:val="00681971"/>
    <w:rsid w:val="0068224A"/>
    <w:rsid w:val="00682572"/>
    <w:rsid w:val="006848C0"/>
    <w:rsid w:val="00686D25"/>
    <w:rsid w:val="00693027"/>
    <w:rsid w:val="00693837"/>
    <w:rsid w:val="006A0D7B"/>
    <w:rsid w:val="006A560C"/>
    <w:rsid w:val="006B386D"/>
    <w:rsid w:val="006C04EC"/>
    <w:rsid w:val="006C1844"/>
    <w:rsid w:val="006C4621"/>
    <w:rsid w:val="006D019A"/>
    <w:rsid w:val="006E1170"/>
    <w:rsid w:val="006E13A0"/>
    <w:rsid w:val="006E1EB7"/>
    <w:rsid w:val="006E3F8C"/>
    <w:rsid w:val="006F011F"/>
    <w:rsid w:val="0070372C"/>
    <w:rsid w:val="00705376"/>
    <w:rsid w:val="0070630A"/>
    <w:rsid w:val="0071131B"/>
    <w:rsid w:val="007146F4"/>
    <w:rsid w:val="007161AD"/>
    <w:rsid w:val="00717A0D"/>
    <w:rsid w:val="007236DB"/>
    <w:rsid w:val="00727263"/>
    <w:rsid w:val="007332D3"/>
    <w:rsid w:val="00734ACB"/>
    <w:rsid w:val="00737758"/>
    <w:rsid w:val="00741BE6"/>
    <w:rsid w:val="00746465"/>
    <w:rsid w:val="00754C90"/>
    <w:rsid w:val="00761E9A"/>
    <w:rsid w:val="007629C5"/>
    <w:rsid w:val="007652AA"/>
    <w:rsid w:val="00770872"/>
    <w:rsid w:val="007729E3"/>
    <w:rsid w:val="0077390A"/>
    <w:rsid w:val="00773C05"/>
    <w:rsid w:val="007801C0"/>
    <w:rsid w:val="0078048D"/>
    <w:rsid w:val="007838EF"/>
    <w:rsid w:val="00784C35"/>
    <w:rsid w:val="007916C5"/>
    <w:rsid w:val="00792451"/>
    <w:rsid w:val="00793997"/>
    <w:rsid w:val="007944C9"/>
    <w:rsid w:val="0079496C"/>
    <w:rsid w:val="0079532B"/>
    <w:rsid w:val="007A3AC3"/>
    <w:rsid w:val="007A4088"/>
    <w:rsid w:val="007A7EB9"/>
    <w:rsid w:val="007B20F4"/>
    <w:rsid w:val="007B2EDE"/>
    <w:rsid w:val="007B5281"/>
    <w:rsid w:val="007B5923"/>
    <w:rsid w:val="007B5C1E"/>
    <w:rsid w:val="007B5E2C"/>
    <w:rsid w:val="007B6C72"/>
    <w:rsid w:val="007C1987"/>
    <w:rsid w:val="007C1D6A"/>
    <w:rsid w:val="007C2483"/>
    <w:rsid w:val="007C5661"/>
    <w:rsid w:val="007D0462"/>
    <w:rsid w:val="007D2BF5"/>
    <w:rsid w:val="007D2D67"/>
    <w:rsid w:val="007D61DB"/>
    <w:rsid w:val="007E0BDC"/>
    <w:rsid w:val="007E0EBE"/>
    <w:rsid w:val="007F22CE"/>
    <w:rsid w:val="007F2526"/>
    <w:rsid w:val="007F3982"/>
    <w:rsid w:val="007F3CCF"/>
    <w:rsid w:val="007F4638"/>
    <w:rsid w:val="00804CB3"/>
    <w:rsid w:val="00814504"/>
    <w:rsid w:val="00817C58"/>
    <w:rsid w:val="008202C7"/>
    <w:rsid w:val="00820FE7"/>
    <w:rsid w:val="0082471C"/>
    <w:rsid w:val="00824C74"/>
    <w:rsid w:val="00826364"/>
    <w:rsid w:val="00836A28"/>
    <w:rsid w:val="00840471"/>
    <w:rsid w:val="0084091D"/>
    <w:rsid w:val="00841A0F"/>
    <w:rsid w:val="00842329"/>
    <w:rsid w:val="00842E89"/>
    <w:rsid w:val="008431B2"/>
    <w:rsid w:val="00846321"/>
    <w:rsid w:val="00846494"/>
    <w:rsid w:val="00847FEE"/>
    <w:rsid w:val="00850729"/>
    <w:rsid w:val="008614DB"/>
    <w:rsid w:val="00861F94"/>
    <w:rsid w:val="00864128"/>
    <w:rsid w:val="0086554E"/>
    <w:rsid w:val="0086623D"/>
    <w:rsid w:val="00870D79"/>
    <w:rsid w:val="008732EC"/>
    <w:rsid w:val="00874DD2"/>
    <w:rsid w:val="008752EF"/>
    <w:rsid w:val="0088059E"/>
    <w:rsid w:val="00884C99"/>
    <w:rsid w:val="008873AA"/>
    <w:rsid w:val="008908CC"/>
    <w:rsid w:val="00890BE1"/>
    <w:rsid w:val="00891CEB"/>
    <w:rsid w:val="00896FE8"/>
    <w:rsid w:val="008A1C2D"/>
    <w:rsid w:val="008A1D28"/>
    <w:rsid w:val="008A74F9"/>
    <w:rsid w:val="008A75DC"/>
    <w:rsid w:val="008B1E90"/>
    <w:rsid w:val="008B4CB1"/>
    <w:rsid w:val="008B7928"/>
    <w:rsid w:val="008C00AA"/>
    <w:rsid w:val="008C2FE8"/>
    <w:rsid w:val="008C390B"/>
    <w:rsid w:val="008C4242"/>
    <w:rsid w:val="008D2A21"/>
    <w:rsid w:val="008D38B6"/>
    <w:rsid w:val="008D4EDE"/>
    <w:rsid w:val="008F05D9"/>
    <w:rsid w:val="008F4207"/>
    <w:rsid w:val="008F7582"/>
    <w:rsid w:val="00901CFA"/>
    <w:rsid w:val="0090677F"/>
    <w:rsid w:val="009137D8"/>
    <w:rsid w:val="009159C2"/>
    <w:rsid w:val="00916EFC"/>
    <w:rsid w:val="0091741B"/>
    <w:rsid w:val="00917A90"/>
    <w:rsid w:val="0092511D"/>
    <w:rsid w:val="00930102"/>
    <w:rsid w:val="0093052C"/>
    <w:rsid w:val="00931CBB"/>
    <w:rsid w:val="00935B0A"/>
    <w:rsid w:val="009374ED"/>
    <w:rsid w:val="00937BD7"/>
    <w:rsid w:val="00945CBD"/>
    <w:rsid w:val="00946414"/>
    <w:rsid w:val="00947509"/>
    <w:rsid w:val="00950F2E"/>
    <w:rsid w:val="00950F82"/>
    <w:rsid w:val="00952554"/>
    <w:rsid w:val="00955B95"/>
    <w:rsid w:val="0096241E"/>
    <w:rsid w:val="009626FD"/>
    <w:rsid w:val="00963EDD"/>
    <w:rsid w:val="00964EFC"/>
    <w:rsid w:val="00975BC4"/>
    <w:rsid w:val="009810D8"/>
    <w:rsid w:val="00985639"/>
    <w:rsid w:val="00985E42"/>
    <w:rsid w:val="00987C2C"/>
    <w:rsid w:val="0099268E"/>
    <w:rsid w:val="009A0E3E"/>
    <w:rsid w:val="009A388C"/>
    <w:rsid w:val="009A5037"/>
    <w:rsid w:val="009A5D41"/>
    <w:rsid w:val="009B27B6"/>
    <w:rsid w:val="009B3A63"/>
    <w:rsid w:val="009C01DB"/>
    <w:rsid w:val="009C229D"/>
    <w:rsid w:val="009C2BA4"/>
    <w:rsid w:val="009C440D"/>
    <w:rsid w:val="009D745E"/>
    <w:rsid w:val="009E1265"/>
    <w:rsid w:val="009E240D"/>
    <w:rsid w:val="009E6EB5"/>
    <w:rsid w:val="009F0D6A"/>
    <w:rsid w:val="009F34BA"/>
    <w:rsid w:val="009F4504"/>
    <w:rsid w:val="00A00C3C"/>
    <w:rsid w:val="00A00FDF"/>
    <w:rsid w:val="00A030C0"/>
    <w:rsid w:val="00A03BBC"/>
    <w:rsid w:val="00A06122"/>
    <w:rsid w:val="00A06E88"/>
    <w:rsid w:val="00A1124A"/>
    <w:rsid w:val="00A13C03"/>
    <w:rsid w:val="00A16232"/>
    <w:rsid w:val="00A1661F"/>
    <w:rsid w:val="00A16E99"/>
    <w:rsid w:val="00A17456"/>
    <w:rsid w:val="00A23550"/>
    <w:rsid w:val="00A26C5D"/>
    <w:rsid w:val="00A27A61"/>
    <w:rsid w:val="00A303A4"/>
    <w:rsid w:val="00A33C62"/>
    <w:rsid w:val="00A36E95"/>
    <w:rsid w:val="00A3706E"/>
    <w:rsid w:val="00A40271"/>
    <w:rsid w:val="00A405F6"/>
    <w:rsid w:val="00A41C07"/>
    <w:rsid w:val="00A463B4"/>
    <w:rsid w:val="00A46F16"/>
    <w:rsid w:val="00A533D9"/>
    <w:rsid w:val="00A550EB"/>
    <w:rsid w:val="00A55190"/>
    <w:rsid w:val="00A55BFA"/>
    <w:rsid w:val="00A56B1D"/>
    <w:rsid w:val="00A56BF4"/>
    <w:rsid w:val="00A612C7"/>
    <w:rsid w:val="00A63551"/>
    <w:rsid w:val="00A718C2"/>
    <w:rsid w:val="00A71D56"/>
    <w:rsid w:val="00A74743"/>
    <w:rsid w:val="00A77B4F"/>
    <w:rsid w:val="00A85C6B"/>
    <w:rsid w:val="00A93727"/>
    <w:rsid w:val="00AA06DE"/>
    <w:rsid w:val="00AA2E25"/>
    <w:rsid w:val="00AA3D6B"/>
    <w:rsid w:val="00AA707E"/>
    <w:rsid w:val="00AB0357"/>
    <w:rsid w:val="00AB2EE6"/>
    <w:rsid w:val="00AB2F2A"/>
    <w:rsid w:val="00AB3ACD"/>
    <w:rsid w:val="00AB6E5E"/>
    <w:rsid w:val="00AC23CF"/>
    <w:rsid w:val="00AC2A83"/>
    <w:rsid w:val="00AD33B7"/>
    <w:rsid w:val="00AD4601"/>
    <w:rsid w:val="00AD5BAD"/>
    <w:rsid w:val="00AE0DF3"/>
    <w:rsid w:val="00AE1630"/>
    <w:rsid w:val="00AF0DA7"/>
    <w:rsid w:val="00AF154B"/>
    <w:rsid w:val="00AF2E21"/>
    <w:rsid w:val="00AF361B"/>
    <w:rsid w:val="00AF65D3"/>
    <w:rsid w:val="00AF744C"/>
    <w:rsid w:val="00B01588"/>
    <w:rsid w:val="00B01989"/>
    <w:rsid w:val="00B03599"/>
    <w:rsid w:val="00B04726"/>
    <w:rsid w:val="00B136BB"/>
    <w:rsid w:val="00B13BC1"/>
    <w:rsid w:val="00B25CEF"/>
    <w:rsid w:val="00B31AA6"/>
    <w:rsid w:val="00B32A66"/>
    <w:rsid w:val="00B354EE"/>
    <w:rsid w:val="00B43DD8"/>
    <w:rsid w:val="00B45A8D"/>
    <w:rsid w:val="00B46251"/>
    <w:rsid w:val="00B50036"/>
    <w:rsid w:val="00B515F9"/>
    <w:rsid w:val="00B6087C"/>
    <w:rsid w:val="00B62AD8"/>
    <w:rsid w:val="00B634FB"/>
    <w:rsid w:val="00B70EC7"/>
    <w:rsid w:val="00B71C1F"/>
    <w:rsid w:val="00B72E03"/>
    <w:rsid w:val="00B77CEA"/>
    <w:rsid w:val="00B81E69"/>
    <w:rsid w:val="00B84211"/>
    <w:rsid w:val="00B84F64"/>
    <w:rsid w:val="00B86A0B"/>
    <w:rsid w:val="00B87F72"/>
    <w:rsid w:val="00B93046"/>
    <w:rsid w:val="00B94EDA"/>
    <w:rsid w:val="00BA29C8"/>
    <w:rsid w:val="00BA53F8"/>
    <w:rsid w:val="00BA5ABF"/>
    <w:rsid w:val="00BA6D78"/>
    <w:rsid w:val="00BA7346"/>
    <w:rsid w:val="00BA7C06"/>
    <w:rsid w:val="00BB00C1"/>
    <w:rsid w:val="00BB50CA"/>
    <w:rsid w:val="00BC37C8"/>
    <w:rsid w:val="00BD3F78"/>
    <w:rsid w:val="00BD623B"/>
    <w:rsid w:val="00BD6290"/>
    <w:rsid w:val="00BD75A3"/>
    <w:rsid w:val="00BE1FFE"/>
    <w:rsid w:val="00BF4F97"/>
    <w:rsid w:val="00BF58B2"/>
    <w:rsid w:val="00BF6DEF"/>
    <w:rsid w:val="00C00F68"/>
    <w:rsid w:val="00C01513"/>
    <w:rsid w:val="00C05AE4"/>
    <w:rsid w:val="00C07739"/>
    <w:rsid w:val="00C07AD4"/>
    <w:rsid w:val="00C11F53"/>
    <w:rsid w:val="00C17210"/>
    <w:rsid w:val="00C20403"/>
    <w:rsid w:val="00C20AEE"/>
    <w:rsid w:val="00C20E63"/>
    <w:rsid w:val="00C24ECA"/>
    <w:rsid w:val="00C24FFE"/>
    <w:rsid w:val="00C273CC"/>
    <w:rsid w:val="00C323F2"/>
    <w:rsid w:val="00C33CB5"/>
    <w:rsid w:val="00C33F66"/>
    <w:rsid w:val="00C34143"/>
    <w:rsid w:val="00C37DDE"/>
    <w:rsid w:val="00C401B2"/>
    <w:rsid w:val="00C427C3"/>
    <w:rsid w:val="00C439EE"/>
    <w:rsid w:val="00C45C47"/>
    <w:rsid w:val="00C471BA"/>
    <w:rsid w:val="00C51728"/>
    <w:rsid w:val="00C54CCB"/>
    <w:rsid w:val="00C61F5E"/>
    <w:rsid w:val="00C6275D"/>
    <w:rsid w:val="00C645A4"/>
    <w:rsid w:val="00C66B32"/>
    <w:rsid w:val="00C70C2B"/>
    <w:rsid w:val="00C752D0"/>
    <w:rsid w:val="00C77891"/>
    <w:rsid w:val="00C83D71"/>
    <w:rsid w:val="00C845BC"/>
    <w:rsid w:val="00C84C8F"/>
    <w:rsid w:val="00C9066A"/>
    <w:rsid w:val="00C94FC1"/>
    <w:rsid w:val="00C95299"/>
    <w:rsid w:val="00C953A2"/>
    <w:rsid w:val="00CA2955"/>
    <w:rsid w:val="00CA5901"/>
    <w:rsid w:val="00CA6144"/>
    <w:rsid w:val="00CA6B68"/>
    <w:rsid w:val="00CA7009"/>
    <w:rsid w:val="00CB0AE9"/>
    <w:rsid w:val="00CB0F07"/>
    <w:rsid w:val="00CB57E3"/>
    <w:rsid w:val="00CC102F"/>
    <w:rsid w:val="00CC66C1"/>
    <w:rsid w:val="00CC7724"/>
    <w:rsid w:val="00CD33A3"/>
    <w:rsid w:val="00CD6F6A"/>
    <w:rsid w:val="00CE2C46"/>
    <w:rsid w:val="00CE5B9E"/>
    <w:rsid w:val="00CF0342"/>
    <w:rsid w:val="00CF230F"/>
    <w:rsid w:val="00CF4794"/>
    <w:rsid w:val="00CF593A"/>
    <w:rsid w:val="00CF5D6F"/>
    <w:rsid w:val="00CF7024"/>
    <w:rsid w:val="00CF7CA1"/>
    <w:rsid w:val="00D00D59"/>
    <w:rsid w:val="00D02A92"/>
    <w:rsid w:val="00D047D7"/>
    <w:rsid w:val="00D1417C"/>
    <w:rsid w:val="00D30822"/>
    <w:rsid w:val="00D33BF5"/>
    <w:rsid w:val="00D352DB"/>
    <w:rsid w:val="00D35367"/>
    <w:rsid w:val="00D35C29"/>
    <w:rsid w:val="00D465C6"/>
    <w:rsid w:val="00D4733D"/>
    <w:rsid w:val="00D47BA9"/>
    <w:rsid w:val="00D50AEB"/>
    <w:rsid w:val="00D50DD2"/>
    <w:rsid w:val="00D520BC"/>
    <w:rsid w:val="00D52CA3"/>
    <w:rsid w:val="00D54C2C"/>
    <w:rsid w:val="00D61DC1"/>
    <w:rsid w:val="00D63515"/>
    <w:rsid w:val="00D63E77"/>
    <w:rsid w:val="00D64CF6"/>
    <w:rsid w:val="00D702A1"/>
    <w:rsid w:val="00D7312C"/>
    <w:rsid w:val="00D76193"/>
    <w:rsid w:val="00D77871"/>
    <w:rsid w:val="00D81152"/>
    <w:rsid w:val="00D8352F"/>
    <w:rsid w:val="00D8634F"/>
    <w:rsid w:val="00D90D14"/>
    <w:rsid w:val="00DA48DE"/>
    <w:rsid w:val="00DA7056"/>
    <w:rsid w:val="00DA738D"/>
    <w:rsid w:val="00DB1533"/>
    <w:rsid w:val="00DB17E8"/>
    <w:rsid w:val="00DB55F1"/>
    <w:rsid w:val="00DC2AA8"/>
    <w:rsid w:val="00DC46EB"/>
    <w:rsid w:val="00DC546F"/>
    <w:rsid w:val="00DD1093"/>
    <w:rsid w:val="00DD1611"/>
    <w:rsid w:val="00DD34F4"/>
    <w:rsid w:val="00DD51D5"/>
    <w:rsid w:val="00DD741E"/>
    <w:rsid w:val="00DE1681"/>
    <w:rsid w:val="00DE3E4F"/>
    <w:rsid w:val="00DE534A"/>
    <w:rsid w:val="00DE7DEE"/>
    <w:rsid w:val="00DF1854"/>
    <w:rsid w:val="00DF1EA1"/>
    <w:rsid w:val="00DF63A1"/>
    <w:rsid w:val="00E02B68"/>
    <w:rsid w:val="00E07722"/>
    <w:rsid w:val="00E10589"/>
    <w:rsid w:val="00E10E0D"/>
    <w:rsid w:val="00E13BAA"/>
    <w:rsid w:val="00E14617"/>
    <w:rsid w:val="00E17931"/>
    <w:rsid w:val="00E23743"/>
    <w:rsid w:val="00E24F97"/>
    <w:rsid w:val="00E32340"/>
    <w:rsid w:val="00E32757"/>
    <w:rsid w:val="00E33750"/>
    <w:rsid w:val="00E366F1"/>
    <w:rsid w:val="00E375D7"/>
    <w:rsid w:val="00E4093A"/>
    <w:rsid w:val="00E41C83"/>
    <w:rsid w:val="00E44C81"/>
    <w:rsid w:val="00E45ADE"/>
    <w:rsid w:val="00E46E0D"/>
    <w:rsid w:val="00E47E66"/>
    <w:rsid w:val="00E625B8"/>
    <w:rsid w:val="00E63BDC"/>
    <w:rsid w:val="00E64E22"/>
    <w:rsid w:val="00E65E58"/>
    <w:rsid w:val="00E70E2F"/>
    <w:rsid w:val="00E7187C"/>
    <w:rsid w:val="00E72736"/>
    <w:rsid w:val="00E80763"/>
    <w:rsid w:val="00E82FF6"/>
    <w:rsid w:val="00E874EF"/>
    <w:rsid w:val="00E87B48"/>
    <w:rsid w:val="00E90475"/>
    <w:rsid w:val="00E91963"/>
    <w:rsid w:val="00E930AF"/>
    <w:rsid w:val="00E932C3"/>
    <w:rsid w:val="00E9746A"/>
    <w:rsid w:val="00EA0A4C"/>
    <w:rsid w:val="00EA1085"/>
    <w:rsid w:val="00EA20A6"/>
    <w:rsid w:val="00EA6BD2"/>
    <w:rsid w:val="00EB0FE9"/>
    <w:rsid w:val="00EB13D8"/>
    <w:rsid w:val="00EB32DE"/>
    <w:rsid w:val="00EB697B"/>
    <w:rsid w:val="00EB7D32"/>
    <w:rsid w:val="00EC158F"/>
    <w:rsid w:val="00EC6A3B"/>
    <w:rsid w:val="00ED1DFD"/>
    <w:rsid w:val="00ED2ABC"/>
    <w:rsid w:val="00ED2BFF"/>
    <w:rsid w:val="00ED5468"/>
    <w:rsid w:val="00ED5D99"/>
    <w:rsid w:val="00ED5DBC"/>
    <w:rsid w:val="00EE26B1"/>
    <w:rsid w:val="00EE4089"/>
    <w:rsid w:val="00EE46DA"/>
    <w:rsid w:val="00EE5DC2"/>
    <w:rsid w:val="00EF0FD5"/>
    <w:rsid w:val="00EF1461"/>
    <w:rsid w:val="00EF2A5C"/>
    <w:rsid w:val="00F008AB"/>
    <w:rsid w:val="00F03BE8"/>
    <w:rsid w:val="00F03FFF"/>
    <w:rsid w:val="00F0529A"/>
    <w:rsid w:val="00F05D82"/>
    <w:rsid w:val="00F07A63"/>
    <w:rsid w:val="00F10597"/>
    <w:rsid w:val="00F133CE"/>
    <w:rsid w:val="00F1449F"/>
    <w:rsid w:val="00F154CF"/>
    <w:rsid w:val="00F1551E"/>
    <w:rsid w:val="00F178E2"/>
    <w:rsid w:val="00F259F3"/>
    <w:rsid w:val="00F26FA6"/>
    <w:rsid w:val="00F300D2"/>
    <w:rsid w:val="00F32DD0"/>
    <w:rsid w:val="00F33F6F"/>
    <w:rsid w:val="00F33FD6"/>
    <w:rsid w:val="00F3741E"/>
    <w:rsid w:val="00F460F1"/>
    <w:rsid w:val="00F46516"/>
    <w:rsid w:val="00F4671D"/>
    <w:rsid w:val="00F46D2B"/>
    <w:rsid w:val="00F471E0"/>
    <w:rsid w:val="00F47727"/>
    <w:rsid w:val="00F51D5E"/>
    <w:rsid w:val="00F5327F"/>
    <w:rsid w:val="00F579BF"/>
    <w:rsid w:val="00F70511"/>
    <w:rsid w:val="00F713F0"/>
    <w:rsid w:val="00F7228B"/>
    <w:rsid w:val="00F73766"/>
    <w:rsid w:val="00F74358"/>
    <w:rsid w:val="00F752CF"/>
    <w:rsid w:val="00F8103B"/>
    <w:rsid w:val="00F823D8"/>
    <w:rsid w:val="00F83D62"/>
    <w:rsid w:val="00F84B9E"/>
    <w:rsid w:val="00F8571D"/>
    <w:rsid w:val="00F861CF"/>
    <w:rsid w:val="00F904DF"/>
    <w:rsid w:val="00F92155"/>
    <w:rsid w:val="00FA0887"/>
    <w:rsid w:val="00FA1521"/>
    <w:rsid w:val="00FA1D52"/>
    <w:rsid w:val="00FA694F"/>
    <w:rsid w:val="00FA7D8F"/>
    <w:rsid w:val="00FB00F2"/>
    <w:rsid w:val="00FB1FBC"/>
    <w:rsid w:val="00FB2CC8"/>
    <w:rsid w:val="00FC13C1"/>
    <w:rsid w:val="00FC17EF"/>
    <w:rsid w:val="00FD03DE"/>
    <w:rsid w:val="00FD123F"/>
    <w:rsid w:val="00FD150D"/>
    <w:rsid w:val="00FD31A7"/>
    <w:rsid w:val="00FD3225"/>
    <w:rsid w:val="00FD562B"/>
    <w:rsid w:val="00FD6A2D"/>
    <w:rsid w:val="00FD71D2"/>
    <w:rsid w:val="00FE2CC9"/>
    <w:rsid w:val="00FE3163"/>
    <w:rsid w:val="00FE4CE7"/>
    <w:rsid w:val="00FE58B6"/>
    <w:rsid w:val="00FF2705"/>
    <w:rsid w:val="00FF59D5"/>
    <w:rsid w:val="00FF63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B647B"/>
  <w15:docId w15:val="{EEFF8823-FAAB-478F-85F1-508C6995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C6B"/>
    <w:rPr>
      <w:sz w:val="24"/>
      <w:szCs w:val="24"/>
    </w:rPr>
  </w:style>
  <w:style w:type="paragraph" w:styleId="Heading3">
    <w:name w:val="heading 3"/>
    <w:aliases w:val="APA Heading 3"/>
    <w:basedOn w:val="Normal"/>
    <w:next w:val="Normal"/>
    <w:link w:val="Heading3Char"/>
    <w:uiPriority w:val="9"/>
    <w:qFormat/>
    <w:rsid w:val="00693027"/>
    <w:pPr>
      <w:spacing w:after="120" w:line="480" w:lineRule="auto"/>
      <w:outlineLvl w:val="2"/>
    </w:pPr>
    <w:rPr>
      <w:rFonts w:ascii="Times New Roman" w:eastAsia="Times New Roman" w:hAnsi="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17A0D"/>
    <w:rPr>
      <w:i/>
      <w:iCs/>
    </w:rPr>
  </w:style>
  <w:style w:type="character" w:customStyle="1" w:styleId="citationref">
    <w:name w:val="citationref"/>
    <w:basedOn w:val="DefaultParagraphFont"/>
    <w:rsid w:val="003E59D7"/>
  </w:style>
  <w:style w:type="character" w:styleId="Hyperlink">
    <w:name w:val="Hyperlink"/>
    <w:uiPriority w:val="99"/>
    <w:unhideWhenUsed/>
    <w:rsid w:val="003E59D7"/>
    <w:rPr>
      <w:color w:val="0000FF"/>
      <w:u w:val="single"/>
    </w:rPr>
  </w:style>
  <w:style w:type="character" w:styleId="CommentReference">
    <w:name w:val="annotation reference"/>
    <w:uiPriority w:val="99"/>
    <w:semiHidden/>
    <w:unhideWhenUsed/>
    <w:rsid w:val="00372126"/>
    <w:rPr>
      <w:sz w:val="18"/>
      <w:szCs w:val="18"/>
    </w:rPr>
  </w:style>
  <w:style w:type="paragraph" w:styleId="CommentText">
    <w:name w:val="annotation text"/>
    <w:basedOn w:val="Normal"/>
    <w:link w:val="CommentTextChar"/>
    <w:uiPriority w:val="99"/>
    <w:semiHidden/>
    <w:unhideWhenUsed/>
    <w:rsid w:val="00372126"/>
  </w:style>
  <w:style w:type="character" w:customStyle="1" w:styleId="CommentTextChar">
    <w:name w:val="Comment Text Char"/>
    <w:basedOn w:val="DefaultParagraphFont"/>
    <w:link w:val="CommentText"/>
    <w:uiPriority w:val="99"/>
    <w:semiHidden/>
    <w:rsid w:val="00372126"/>
  </w:style>
  <w:style w:type="paragraph" w:styleId="CommentSubject">
    <w:name w:val="annotation subject"/>
    <w:basedOn w:val="CommentText"/>
    <w:next w:val="CommentText"/>
    <w:link w:val="CommentSubjectChar"/>
    <w:uiPriority w:val="99"/>
    <w:semiHidden/>
    <w:unhideWhenUsed/>
    <w:rsid w:val="00372126"/>
    <w:rPr>
      <w:b/>
      <w:bCs/>
      <w:sz w:val="20"/>
      <w:szCs w:val="20"/>
    </w:rPr>
  </w:style>
  <w:style w:type="character" w:customStyle="1" w:styleId="CommentSubjectChar">
    <w:name w:val="Comment Subject Char"/>
    <w:link w:val="CommentSubject"/>
    <w:uiPriority w:val="99"/>
    <w:semiHidden/>
    <w:rsid w:val="00372126"/>
    <w:rPr>
      <w:b/>
      <w:bCs/>
      <w:sz w:val="20"/>
      <w:szCs w:val="20"/>
    </w:rPr>
  </w:style>
  <w:style w:type="paragraph" w:styleId="BalloonText">
    <w:name w:val="Balloon Text"/>
    <w:basedOn w:val="Normal"/>
    <w:link w:val="BalloonTextChar"/>
    <w:uiPriority w:val="99"/>
    <w:semiHidden/>
    <w:unhideWhenUsed/>
    <w:rsid w:val="00372126"/>
    <w:rPr>
      <w:rFonts w:ascii="Lucida Grande" w:hAnsi="Lucida Grande"/>
      <w:sz w:val="18"/>
      <w:szCs w:val="18"/>
    </w:rPr>
  </w:style>
  <w:style w:type="character" w:customStyle="1" w:styleId="BalloonTextChar">
    <w:name w:val="Balloon Text Char"/>
    <w:link w:val="BalloonText"/>
    <w:uiPriority w:val="99"/>
    <w:semiHidden/>
    <w:rsid w:val="00372126"/>
    <w:rPr>
      <w:rFonts w:ascii="Lucida Grande" w:hAnsi="Lucida Grande"/>
      <w:sz w:val="18"/>
      <w:szCs w:val="18"/>
    </w:rPr>
  </w:style>
  <w:style w:type="character" w:customStyle="1" w:styleId="Heading3Char">
    <w:name w:val="Heading 3 Char"/>
    <w:aliases w:val="APA Heading 3 Char"/>
    <w:link w:val="Heading3"/>
    <w:uiPriority w:val="9"/>
    <w:rsid w:val="00693027"/>
    <w:rPr>
      <w:rFonts w:ascii="Times New Roman" w:eastAsia="Times New Roman" w:hAnsi="Times New Roman" w:cs="Times New Roman"/>
      <w:bCs/>
      <w:i/>
      <w:szCs w:val="26"/>
    </w:rPr>
  </w:style>
  <w:style w:type="paragraph" w:styleId="Caption">
    <w:name w:val="caption"/>
    <w:aliases w:val="APA Table Caption"/>
    <w:basedOn w:val="Normal"/>
    <w:next w:val="Normal"/>
    <w:link w:val="CaptionChar"/>
    <w:qFormat/>
    <w:rsid w:val="00693027"/>
    <w:pPr>
      <w:suppressLineNumbers/>
      <w:spacing w:after="120"/>
    </w:pPr>
    <w:rPr>
      <w:rFonts w:ascii="Times New Roman" w:eastAsia="Times New Roman" w:hAnsi="Times New Roman"/>
      <w:iCs/>
      <w:sz w:val="18"/>
      <w:szCs w:val="20"/>
    </w:rPr>
  </w:style>
  <w:style w:type="character" w:customStyle="1" w:styleId="CaptionChar">
    <w:name w:val="Caption Char"/>
    <w:aliases w:val="APA Table Caption Char"/>
    <w:link w:val="Caption"/>
    <w:rsid w:val="00693027"/>
    <w:rPr>
      <w:rFonts w:ascii="Times New Roman" w:eastAsia="Times New Roman" w:hAnsi="Times New Roman" w:cs="Times New Roman"/>
      <w:iCs/>
      <w:sz w:val="18"/>
      <w:szCs w:val="20"/>
    </w:rPr>
  </w:style>
  <w:style w:type="table" w:styleId="TableGrid">
    <w:name w:val="Table Grid"/>
    <w:basedOn w:val="TableNormal"/>
    <w:uiPriority w:val="39"/>
    <w:rsid w:val="00693027"/>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able">
    <w:name w:val="APA_table"/>
    <w:basedOn w:val="Normal"/>
    <w:qFormat/>
    <w:rsid w:val="00693027"/>
    <w:pPr>
      <w:jc w:val="center"/>
    </w:pPr>
    <w:rPr>
      <w:rFonts w:ascii="Times New Roman" w:eastAsia="Times New Roman" w:hAnsi="Times New Roman"/>
      <w:color w:val="000000"/>
      <w:sz w:val="20"/>
      <w:szCs w:val="20"/>
      <w:lang w:eastAsia="en-GB"/>
    </w:rPr>
  </w:style>
  <w:style w:type="paragraph" w:styleId="Revision">
    <w:name w:val="Revision"/>
    <w:hidden/>
    <w:uiPriority w:val="99"/>
    <w:semiHidden/>
    <w:rsid w:val="0055162B"/>
    <w:rPr>
      <w:sz w:val="24"/>
      <w:szCs w:val="24"/>
    </w:rPr>
  </w:style>
  <w:style w:type="character" w:customStyle="1" w:styleId="texhtml">
    <w:name w:val="texhtml"/>
    <w:basedOn w:val="DefaultParagraphFont"/>
    <w:rsid w:val="00EE5DC2"/>
  </w:style>
  <w:style w:type="paragraph" w:styleId="Header">
    <w:name w:val="header"/>
    <w:basedOn w:val="Normal"/>
    <w:link w:val="HeaderChar"/>
    <w:uiPriority w:val="99"/>
    <w:unhideWhenUsed/>
    <w:rsid w:val="0099268E"/>
    <w:pPr>
      <w:tabs>
        <w:tab w:val="center" w:pos="4513"/>
        <w:tab w:val="right" w:pos="9026"/>
      </w:tabs>
    </w:pPr>
  </w:style>
  <w:style w:type="character" w:customStyle="1" w:styleId="HeaderChar">
    <w:name w:val="Header Char"/>
    <w:basedOn w:val="DefaultParagraphFont"/>
    <w:link w:val="Header"/>
    <w:uiPriority w:val="99"/>
    <w:rsid w:val="0099268E"/>
  </w:style>
  <w:style w:type="paragraph" w:styleId="Footer">
    <w:name w:val="footer"/>
    <w:basedOn w:val="Normal"/>
    <w:link w:val="FooterChar"/>
    <w:uiPriority w:val="99"/>
    <w:unhideWhenUsed/>
    <w:rsid w:val="0099268E"/>
    <w:pPr>
      <w:tabs>
        <w:tab w:val="center" w:pos="4513"/>
        <w:tab w:val="right" w:pos="9026"/>
      </w:tabs>
    </w:pPr>
  </w:style>
  <w:style w:type="character" w:customStyle="1" w:styleId="FooterChar">
    <w:name w:val="Footer Char"/>
    <w:basedOn w:val="DefaultParagraphFont"/>
    <w:link w:val="Footer"/>
    <w:uiPriority w:val="99"/>
    <w:rsid w:val="0099268E"/>
  </w:style>
  <w:style w:type="character" w:customStyle="1" w:styleId="UnresolvedMention1">
    <w:name w:val="Unresolved Mention1"/>
    <w:uiPriority w:val="99"/>
    <w:semiHidden/>
    <w:unhideWhenUsed/>
    <w:rsid w:val="009F34BA"/>
    <w:rPr>
      <w:color w:val="605E5C"/>
      <w:shd w:val="clear" w:color="auto" w:fill="E1DFDD"/>
    </w:rPr>
  </w:style>
  <w:style w:type="character" w:customStyle="1" w:styleId="fontstyle01">
    <w:name w:val="fontstyle01"/>
    <w:rsid w:val="00BA53F8"/>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A718C2"/>
    <w:pPr>
      <w:ind w:left="720"/>
      <w:contextualSpacing/>
    </w:pPr>
  </w:style>
  <w:style w:type="character" w:customStyle="1" w:styleId="fontstyle21">
    <w:name w:val="fontstyle21"/>
    <w:rsid w:val="00087C91"/>
    <w:rPr>
      <w:rFonts w:ascii="Times New Roman" w:hAnsi="Times New Roman" w:cs="Times New Roman" w:hint="default"/>
      <w:b w:val="0"/>
      <w:bCs w:val="0"/>
      <w:i w:val="0"/>
      <w:iCs w:val="0"/>
      <w:color w:val="000000"/>
      <w:sz w:val="20"/>
      <w:szCs w:val="20"/>
    </w:rPr>
  </w:style>
  <w:style w:type="character" w:customStyle="1" w:styleId="UnresolvedMention2">
    <w:name w:val="Unresolved Mention2"/>
    <w:basedOn w:val="DefaultParagraphFont"/>
    <w:uiPriority w:val="99"/>
    <w:semiHidden/>
    <w:unhideWhenUsed/>
    <w:rsid w:val="00EF14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299">
      <w:bodyDiv w:val="1"/>
      <w:marLeft w:val="0"/>
      <w:marRight w:val="0"/>
      <w:marTop w:val="0"/>
      <w:marBottom w:val="0"/>
      <w:divBdr>
        <w:top w:val="none" w:sz="0" w:space="0" w:color="auto"/>
        <w:left w:val="none" w:sz="0" w:space="0" w:color="auto"/>
        <w:bottom w:val="none" w:sz="0" w:space="0" w:color="auto"/>
        <w:right w:val="none" w:sz="0" w:space="0" w:color="auto"/>
      </w:divBdr>
      <w:divsChild>
        <w:div w:id="295066840">
          <w:marLeft w:val="0"/>
          <w:marRight w:val="0"/>
          <w:marTop w:val="0"/>
          <w:marBottom w:val="0"/>
          <w:divBdr>
            <w:top w:val="none" w:sz="0" w:space="0" w:color="auto"/>
            <w:left w:val="none" w:sz="0" w:space="0" w:color="auto"/>
            <w:bottom w:val="none" w:sz="0" w:space="0" w:color="auto"/>
            <w:right w:val="none" w:sz="0" w:space="0" w:color="auto"/>
          </w:divBdr>
        </w:div>
        <w:div w:id="415826685">
          <w:marLeft w:val="0"/>
          <w:marRight w:val="0"/>
          <w:marTop w:val="0"/>
          <w:marBottom w:val="0"/>
          <w:divBdr>
            <w:top w:val="none" w:sz="0" w:space="0" w:color="auto"/>
            <w:left w:val="none" w:sz="0" w:space="0" w:color="auto"/>
            <w:bottom w:val="none" w:sz="0" w:space="0" w:color="auto"/>
            <w:right w:val="none" w:sz="0" w:space="0" w:color="auto"/>
          </w:divBdr>
        </w:div>
        <w:div w:id="448552094">
          <w:marLeft w:val="0"/>
          <w:marRight w:val="0"/>
          <w:marTop w:val="0"/>
          <w:marBottom w:val="0"/>
          <w:divBdr>
            <w:top w:val="none" w:sz="0" w:space="0" w:color="auto"/>
            <w:left w:val="none" w:sz="0" w:space="0" w:color="auto"/>
            <w:bottom w:val="none" w:sz="0" w:space="0" w:color="auto"/>
            <w:right w:val="none" w:sz="0" w:space="0" w:color="auto"/>
          </w:divBdr>
        </w:div>
        <w:div w:id="782460668">
          <w:marLeft w:val="0"/>
          <w:marRight w:val="0"/>
          <w:marTop w:val="0"/>
          <w:marBottom w:val="0"/>
          <w:divBdr>
            <w:top w:val="none" w:sz="0" w:space="0" w:color="auto"/>
            <w:left w:val="none" w:sz="0" w:space="0" w:color="auto"/>
            <w:bottom w:val="none" w:sz="0" w:space="0" w:color="auto"/>
            <w:right w:val="none" w:sz="0" w:space="0" w:color="auto"/>
          </w:divBdr>
        </w:div>
        <w:div w:id="974261944">
          <w:marLeft w:val="0"/>
          <w:marRight w:val="0"/>
          <w:marTop w:val="0"/>
          <w:marBottom w:val="0"/>
          <w:divBdr>
            <w:top w:val="none" w:sz="0" w:space="0" w:color="auto"/>
            <w:left w:val="none" w:sz="0" w:space="0" w:color="auto"/>
            <w:bottom w:val="none" w:sz="0" w:space="0" w:color="auto"/>
            <w:right w:val="none" w:sz="0" w:space="0" w:color="auto"/>
          </w:divBdr>
        </w:div>
        <w:div w:id="1030060566">
          <w:marLeft w:val="0"/>
          <w:marRight w:val="0"/>
          <w:marTop w:val="0"/>
          <w:marBottom w:val="0"/>
          <w:divBdr>
            <w:top w:val="none" w:sz="0" w:space="0" w:color="auto"/>
            <w:left w:val="none" w:sz="0" w:space="0" w:color="auto"/>
            <w:bottom w:val="none" w:sz="0" w:space="0" w:color="auto"/>
            <w:right w:val="none" w:sz="0" w:space="0" w:color="auto"/>
          </w:divBdr>
        </w:div>
        <w:div w:id="1036659156">
          <w:marLeft w:val="0"/>
          <w:marRight w:val="0"/>
          <w:marTop w:val="0"/>
          <w:marBottom w:val="0"/>
          <w:divBdr>
            <w:top w:val="none" w:sz="0" w:space="0" w:color="auto"/>
            <w:left w:val="none" w:sz="0" w:space="0" w:color="auto"/>
            <w:bottom w:val="none" w:sz="0" w:space="0" w:color="auto"/>
            <w:right w:val="none" w:sz="0" w:space="0" w:color="auto"/>
          </w:divBdr>
        </w:div>
        <w:div w:id="1067534878">
          <w:marLeft w:val="0"/>
          <w:marRight w:val="0"/>
          <w:marTop w:val="0"/>
          <w:marBottom w:val="0"/>
          <w:divBdr>
            <w:top w:val="none" w:sz="0" w:space="0" w:color="auto"/>
            <w:left w:val="none" w:sz="0" w:space="0" w:color="auto"/>
            <w:bottom w:val="none" w:sz="0" w:space="0" w:color="auto"/>
            <w:right w:val="none" w:sz="0" w:space="0" w:color="auto"/>
          </w:divBdr>
        </w:div>
        <w:div w:id="1089159818">
          <w:marLeft w:val="0"/>
          <w:marRight w:val="0"/>
          <w:marTop w:val="0"/>
          <w:marBottom w:val="0"/>
          <w:divBdr>
            <w:top w:val="none" w:sz="0" w:space="0" w:color="auto"/>
            <w:left w:val="none" w:sz="0" w:space="0" w:color="auto"/>
            <w:bottom w:val="none" w:sz="0" w:space="0" w:color="auto"/>
            <w:right w:val="none" w:sz="0" w:space="0" w:color="auto"/>
          </w:divBdr>
        </w:div>
        <w:div w:id="1114246342">
          <w:marLeft w:val="0"/>
          <w:marRight w:val="0"/>
          <w:marTop w:val="0"/>
          <w:marBottom w:val="0"/>
          <w:divBdr>
            <w:top w:val="none" w:sz="0" w:space="0" w:color="auto"/>
            <w:left w:val="none" w:sz="0" w:space="0" w:color="auto"/>
            <w:bottom w:val="none" w:sz="0" w:space="0" w:color="auto"/>
            <w:right w:val="none" w:sz="0" w:space="0" w:color="auto"/>
          </w:divBdr>
        </w:div>
        <w:div w:id="1151754833">
          <w:marLeft w:val="0"/>
          <w:marRight w:val="0"/>
          <w:marTop w:val="0"/>
          <w:marBottom w:val="0"/>
          <w:divBdr>
            <w:top w:val="none" w:sz="0" w:space="0" w:color="auto"/>
            <w:left w:val="none" w:sz="0" w:space="0" w:color="auto"/>
            <w:bottom w:val="none" w:sz="0" w:space="0" w:color="auto"/>
            <w:right w:val="none" w:sz="0" w:space="0" w:color="auto"/>
          </w:divBdr>
        </w:div>
        <w:div w:id="1197767248">
          <w:marLeft w:val="0"/>
          <w:marRight w:val="0"/>
          <w:marTop w:val="0"/>
          <w:marBottom w:val="0"/>
          <w:divBdr>
            <w:top w:val="none" w:sz="0" w:space="0" w:color="auto"/>
            <w:left w:val="none" w:sz="0" w:space="0" w:color="auto"/>
            <w:bottom w:val="none" w:sz="0" w:space="0" w:color="auto"/>
            <w:right w:val="none" w:sz="0" w:space="0" w:color="auto"/>
          </w:divBdr>
        </w:div>
        <w:div w:id="1215195116">
          <w:marLeft w:val="0"/>
          <w:marRight w:val="0"/>
          <w:marTop w:val="0"/>
          <w:marBottom w:val="0"/>
          <w:divBdr>
            <w:top w:val="none" w:sz="0" w:space="0" w:color="auto"/>
            <w:left w:val="none" w:sz="0" w:space="0" w:color="auto"/>
            <w:bottom w:val="none" w:sz="0" w:space="0" w:color="auto"/>
            <w:right w:val="none" w:sz="0" w:space="0" w:color="auto"/>
          </w:divBdr>
        </w:div>
        <w:div w:id="1274020398">
          <w:marLeft w:val="0"/>
          <w:marRight w:val="0"/>
          <w:marTop w:val="0"/>
          <w:marBottom w:val="0"/>
          <w:divBdr>
            <w:top w:val="none" w:sz="0" w:space="0" w:color="auto"/>
            <w:left w:val="none" w:sz="0" w:space="0" w:color="auto"/>
            <w:bottom w:val="none" w:sz="0" w:space="0" w:color="auto"/>
            <w:right w:val="none" w:sz="0" w:space="0" w:color="auto"/>
          </w:divBdr>
        </w:div>
        <w:div w:id="1337999744">
          <w:marLeft w:val="0"/>
          <w:marRight w:val="0"/>
          <w:marTop w:val="0"/>
          <w:marBottom w:val="0"/>
          <w:divBdr>
            <w:top w:val="none" w:sz="0" w:space="0" w:color="auto"/>
            <w:left w:val="none" w:sz="0" w:space="0" w:color="auto"/>
            <w:bottom w:val="none" w:sz="0" w:space="0" w:color="auto"/>
            <w:right w:val="none" w:sz="0" w:space="0" w:color="auto"/>
          </w:divBdr>
        </w:div>
        <w:div w:id="1417362448">
          <w:marLeft w:val="0"/>
          <w:marRight w:val="0"/>
          <w:marTop w:val="0"/>
          <w:marBottom w:val="0"/>
          <w:divBdr>
            <w:top w:val="none" w:sz="0" w:space="0" w:color="auto"/>
            <w:left w:val="none" w:sz="0" w:space="0" w:color="auto"/>
            <w:bottom w:val="none" w:sz="0" w:space="0" w:color="auto"/>
            <w:right w:val="none" w:sz="0" w:space="0" w:color="auto"/>
          </w:divBdr>
        </w:div>
        <w:div w:id="1467158838">
          <w:marLeft w:val="0"/>
          <w:marRight w:val="0"/>
          <w:marTop w:val="0"/>
          <w:marBottom w:val="0"/>
          <w:divBdr>
            <w:top w:val="none" w:sz="0" w:space="0" w:color="auto"/>
            <w:left w:val="none" w:sz="0" w:space="0" w:color="auto"/>
            <w:bottom w:val="none" w:sz="0" w:space="0" w:color="auto"/>
            <w:right w:val="none" w:sz="0" w:space="0" w:color="auto"/>
          </w:divBdr>
        </w:div>
        <w:div w:id="1477605610">
          <w:marLeft w:val="0"/>
          <w:marRight w:val="0"/>
          <w:marTop w:val="0"/>
          <w:marBottom w:val="0"/>
          <w:divBdr>
            <w:top w:val="none" w:sz="0" w:space="0" w:color="auto"/>
            <w:left w:val="none" w:sz="0" w:space="0" w:color="auto"/>
            <w:bottom w:val="none" w:sz="0" w:space="0" w:color="auto"/>
            <w:right w:val="none" w:sz="0" w:space="0" w:color="auto"/>
          </w:divBdr>
        </w:div>
        <w:div w:id="1526626629">
          <w:marLeft w:val="0"/>
          <w:marRight w:val="0"/>
          <w:marTop w:val="0"/>
          <w:marBottom w:val="0"/>
          <w:divBdr>
            <w:top w:val="none" w:sz="0" w:space="0" w:color="auto"/>
            <w:left w:val="none" w:sz="0" w:space="0" w:color="auto"/>
            <w:bottom w:val="none" w:sz="0" w:space="0" w:color="auto"/>
            <w:right w:val="none" w:sz="0" w:space="0" w:color="auto"/>
          </w:divBdr>
        </w:div>
        <w:div w:id="1545674967">
          <w:marLeft w:val="0"/>
          <w:marRight w:val="0"/>
          <w:marTop w:val="0"/>
          <w:marBottom w:val="0"/>
          <w:divBdr>
            <w:top w:val="none" w:sz="0" w:space="0" w:color="auto"/>
            <w:left w:val="none" w:sz="0" w:space="0" w:color="auto"/>
            <w:bottom w:val="none" w:sz="0" w:space="0" w:color="auto"/>
            <w:right w:val="none" w:sz="0" w:space="0" w:color="auto"/>
          </w:divBdr>
        </w:div>
        <w:div w:id="1563634974">
          <w:marLeft w:val="0"/>
          <w:marRight w:val="0"/>
          <w:marTop w:val="0"/>
          <w:marBottom w:val="0"/>
          <w:divBdr>
            <w:top w:val="none" w:sz="0" w:space="0" w:color="auto"/>
            <w:left w:val="none" w:sz="0" w:space="0" w:color="auto"/>
            <w:bottom w:val="none" w:sz="0" w:space="0" w:color="auto"/>
            <w:right w:val="none" w:sz="0" w:space="0" w:color="auto"/>
          </w:divBdr>
        </w:div>
        <w:div w:id="1600412680">
          <w:marLeft w:val="0"/>
          <w:marRight w:val="0"/>
          <w:marTop w:val="0"/>
          <w:marBottom w:val="0"/>
          <w:divBdr>
            <w:top w:val="none" w:sz="0" w:space="0" w:color="auto"/>
            <w:left w:val="none" w:sz="0" w:space="0" w:color="auto"/>
            <w:bottom w:val="none" w:sz="0" w:space="0" w:color="auto"/>
            <w:right w:val="none" w:sz="0" w:space="0" w:color="auto"/>
          </w:divBdr>
        </w:div>
        <w:div w:id="1713771209">
          <w:marLeft w:val="0"/>
          <w:marRight w:val="0"/>
          <w:marTop w:val="0"/>
          <w:marBottom w:val="0"/>
          <w:divBdr>
            <w:top w:val="none" w:sz="0" w:space="0" w:color="auto"/>
            <w:left w:val="none" w:sz="0" w:space="0" w:color="auto"/>
            <w:bottom w:val="none" w:sz="0" w:space="0" w:color="auto"/>
            <w:right w:val="none" w:sz="0" w:space="0" w:color="auto"/>
          </w:divBdr>
        </w:div>
        <w:div w:id="1714113242">
          <w:marLeft w:val="0"/>
          <w:marRight w:val="0"/>
          <w:marTop w:val="0"/>
          <w:marBottom w:val="0"/>
          <w:divBdr>
            <w:top w:val="none" w:sz="0" w:space="0" w:color="auto"/>
            <w:left w:val="none" w:sz="0" w:space="0" w:color="auto"/>
            <w:bottom w:val="none" w:sz="0" w:space="0" w:color="auto"/>
            <w:right w:val="none" w:sz="0" w:space="0" w:color="auto"/>
          </w:divBdr>
        </w:div>
        <w:div w:id="1714379225">
          <w:marLeft w:val="0"/>
          <w:marRight w:val="0"/>
          <w:marTop w:val="0"/>
          <w:marBottom w:val="0"/>
          <w:divBdr>
            <w:top w:val="none" w:sz="0" w:space="0" w:color="auto"/>
            <w:left w:val="none" w:sz="0" w:space="0" w:color="auto"/>
            <w:bottom w:val="none" w:sz="0" w:space="0" w:color="auto"/>
            <w:right w:val="none" w:sz="0" w:space="0" w:color="auto"/>
          </w:divBdr>
        </w:div>
        <w:div w:id="1798452891">
          <w:marLeft w:val="0"/>
          <w:marRight w:val="0"/>
          <w:marTop w:val="0"/>
          <w:marBottom w:val="0"/>
          <w:divBdr>
            <w:top w:val="none" w:sz="0" w:space="0" w:color="auto"/>
            <w:left w:val="none" w:sz="0" w:space="0" w:color="auto"/>
            <w:bottom w:val="none" w:sz="0" w:space="0" w:color="auto"/>
            <w:right w:val="none" w:sz="0" w:space="0" w:color="auto"/>
          </w:divBdr>
        </w:div>
        <w:div w:id="1899129135">
          <w:marLeft w:val="0"/>
          <w:marRight w:val="0"/>
          <w:marTop w:val="0"/>
          <w:marBottom w:val="0"/>
          <w:divBdr>
            <w:top w:val="none" w:sz="0" w:space="0" w:color="auto"/>
            <w:left w:val="none" w:sz="0" w:space="0" w:color="auto"/>
            <w:bottom w:val="none" w:sz="0" w:space="0" w:color="auto"/>
            <w:right w:val="none" w:sz="0" w:space="0" w:color="auto"/>
          </w:divBdr>
        </w:div>
        <w:div w:id="2024897116">
          <w:marLeft w:val="0"/>
          <w:marRight w:val="0"/>
          <w:marTop w:val="0"/>
          <w:marBottom w:val="0"/>
          <w:divBdr>
            <w:top w:val="none" w:sz="0" w:space="0" w:color="auto"/>
            <w:left w:val="none" w:sz="0" w:space="0" w:color="auto"/>
            <w:bottom w:val="none" w:sz="0" w:space="0" w:color="auto"/>
            <w:right w:val="none" w:sz="0" w:space="0" w:color="auto"/>
          </w:divBdr>
        </w:div>
        <w:div w:id="2040928814">
          <w:marLeft w:val="0"/>
          <w:marRight w:val="0"/>
          <w:marTop w:val="0"/>
          <w:marBottom w:val="0"/>
          <w:divBdr>
            <w:top w:val="none" w:sz="0" w:space="0" w:color="auto"/>
            <w:left w:val="none" w:sz="0" w:space="0" w:color="auto"/>
            <w:bottom w:val="none" w:sz="0" w:space="0" w:color="auto"/>
            <w:right w:val="none" w:sz="0" w:space="0" w:color="auto"/>
          </w:divBdr>
        </w:div>
        <w:div w:id="2088262307">
          <w:marLeft w:val="0"/>
          <w:marRight w:val="0"/>
          <w:marTop w:val="0"/>
          <w:marBottom w:val="0"/>
          <w:divBdr>
            <w:top w:val="none" w:sz="0" w:space="0" w:color="auto"/>
            <w:left w:val="none" w:sz="0" w:space="0" w:color="auto"/>
            <w:bottom w:val="none" w:sz="0" w:space="0" w:color="auto"/>
            <w:right w:val="none" w:sz="0" w:space="0" w:color="auto"/>
          </w:divBdr>
        </w:div>
      </w:divsChild>
    </w:div>
    <w:div w:id="213544931">
      <w:bodyDiv w:val="1"/>
      <w:marLeft w:val="0"/>
      <w:marRight w:val="0"/>
      <w:marTop w:val="0"/>
      <w:marBottom w:val="0"/>
      <w:divBdr>
        <w:top w:val="none" w:sz="0" w:space="0" w:color="auto"/>
        <w:left w:val="none" w:sz="0" w:space="0" w:color="auto"/>
        <w:bottom w:val="none" w:sz="0" w:space="0" w:color="auto"/>
        <w:right w:val="none" w:sz="0" w:space="0" w:color="auto"/>
      </w:divBdr>
      <w:divsChild>
        <w:div w:id="56172652">
          <w:marLeft w:val="0"/>
          <w:marRight w:val="0"/>
          <w:marTop w:val="0"/>
          <w:marBottom w:val="0"/>
          <w:divBdr>
            <w:top w:val="none" w:sz="0" w:space="0" w:color="auto"/>
            <w:left w:val="none" w:sz="0" w:space="0" w:color="auto"/>
            <w:bottom w:val="none" w:sz="0" w:space="0" w:color="auto"/>
            <w:right w:val="none" w:sz="0" w:space="0" w:color="auto"/>
          </w:divBdr>
        </w:div>
        <w:div w:id="174811629">
          <w:marLeft w:val="0"/>
          <w:marRight w:val="0"/>
          <w:marTop w:val="0"/>
          <w:marBottom w:val="0"/>
          <w:divBdr>
            <w:top w:val="none" w:sz="0" w:space="0" w:color="auto"/>
            <w:left w:val="none" w:sz="0" w:space="0" w:color="auto"/>
            <w:bottom w:val="none" w:sz="0" w:space="0" w:color="auto"/>
            <w:right w:val="none" w:sz="0" w:space="0" w:color="auto"/>
          </w:divBdr>
        </w:div>
        <w:div w:id="479615002">
          <w:marLeft w:val="0"/>
          <w:marRight w:val="0"/>
          <w:marTop w:val="0"/>
          <w:marBottom w:val="0"/>
          <w:divBdr>
            <w:top w:val="none" w:sz="0" w:space="0" w:color="auto"/>
            <w:left w:val="none" w:sz="0" w:space="0" w:color="auto"/>
            <w:bottom w:val="none" w:sz="0" w:space="0" w:color="auto"/>
            <w:right w:val="none" w:sz="0" w:space="0" w:color="auto"/>
          </w:divBdr>
        </w:div>
        <w:div w:id="744842874">
          <w:marLeft w:val="0"/>
          <w:marRight w:val="0"/>
          <w:marTop w:val="0"/>
          <w:marBottom w:val="0"/>
          <w:divBdr>
            <w:top w:val="none" w:sz="0" w:space="0" w:color="auto"/>
            <w:left w:val="none" w:sz="0" w:space="0" w:color="auto"/>
            <w:bottom w:val="none" w:sz="0" w:space="0" w:color="auto"/>
            <w:right w:val="none" w:sz="0" w:space="0" w:color="auto"/>
          </w:divBdr>
        </w:div>
        <w:div w:id="957878841">
          <w:marLeft w:val="0"/>
          <w:marRight w:val="0"/>
          <w:marTop w:val="0"/>
          <w:marBottom w:val="0"/>
          <w:divBdr>
            <w:top w:val="none" w:sz="0" w:space="0" w:color="auto"/>
            <w:left w:val="none" w:sz="0" w:space="0" w:color="auto"/>
            <w:bottom w:val="none" w:sz="0" w:space="0" w:color="auto"/>
            <w:right w:val="none" w:sz="0" w:space="0" w:color="auto"/>
          </w:divBdr>
        </w:div>
        <w:div w:id="1242444258">
          <w:marLeft w:val="0"/>
          <w:marRight w:val="0"/>
          <w:marTop w:val="0"/>
          <w:marBottom w:val="0"/>
          <w:divBdr>
            <w:top w:val="none" w:sz="0" w:space="0" w:color="auto"/>
            <w:left w:val="none" w:sz="0" w:space="0" w:color="auto"/>
            <w:bottom w:val="none" w:sz="0" w:space="0" w:color="auto"/>
            <w:right w:val="none" w:sz="0" w:space="0" w:color="auto"/>
          </w:divBdr>
        </w:div>
        <w:div w:id="1761415397">
          <w:marLeft w:val="0"/>
          <w:marRight w:val="0"/>
          <w:marTop w:val="0"/>
          <w:marBottom w:val="0"/>
          <w:divBdr>
            <w:top w:val="none" w:sz="0" w:space="0" w:color="auto"/>
            <w:left w:val="none" w:sz="0" w:space="0" w:color="auto"/>
            <w:bottom w:val="none" w:sz="0" w:space="0" w:color="auto"/>
            <w:right w:val="none" w:sz="0" w:space="0" w:color="auto"/>
          </w:divBdr>
        </w:div>
      </w:divsChild>
    </w:div>
    <w:div w:id="225842831">
      <w:bodyDiv w:val="1"/>
      <w:marLeft w:val="0"/>
      <w:marRight w:val="0"/>
      <w:marTop w:val="0"/>
      <w:marBottom w:val="0"/>
      <w:divBdr>
        <w:top w:val="none" w:sz="0" w:space="0" w:color="auto"/>
        <w:left w:val="none" w:sz="0" w:space="0" w:color="auto"/>
        <w:bottom w:val="none" w:sz="0" w:space="0" w:color="auto"/>
        <w:right w:val="none" w:sz="0" w:space="0" w:color="auto"/>
      </w:divBdr>
      <w:divsChild>
        <w:div w:id="512107391">
          <w:marLeft w:val="0"/>
          <w:marRight w:val="0"/>
          <w:marTop w:val="0"/>
          <w:marBottom w:val="0"/>
          <w:divBdr>
            <w:top w:val="none" w:sz="0" w:space="0" w:color="auto"/>
            <w:left w:val="none" w:sz="0" w:space="0" w:color="auto"/>
            <w:bottom w:val="none" w:sz="0" w:space="0" w:color="auto"/>
            <w:right w:val="none" w:sz="0" w:space="0" w:color="auto"/>
          </w:divBdr>
        </w:div>
        <w:div w:id="1683127282">
          <w:marLeft w:val="0"/>
          <w:marRight w:val="0"/>
          <w:marTop w:val="0"/>
          <w:marBottom w:val="0"/>
          <w:divBdr>
            <w:top w:val="none" w:sz="0" w:space="0" w:color="auto"/>
            <w:left w:val="none" w:sz="0" w:space="0" w:color="auto"/>
            <w:bottom w:val="none" w:sz="0" w:space="0" w:color="auto"/>
            <w:right w:val="none" w:sz="0" w:space="0" w:color="auto"/>
          </w:divBdr>
        </w:div>
      </w:divsChild>
    </w:div>
    <w:div w:id="235672459">
      <w:bodyDiv w:val="1"/>
      <w:marLeft w:val="0"/>
      <w:marRight w:val="0"/>
      <w:marTop w:val="0"/>
      <w:marBottom w:val="0"/>
      <w:divBdr>
        <w:top w:val="none" w:sz="0" w:space="0" w:color="auto"/>
        <w:left w:val="none" w:sz="0" w:space="0" w:color="auto"/>
        <w:bottom w:val="none" w:sz="0" w:space="0" w:color="auto"/>
        <w:right w:val="none" w:sz="0" w:space="0" w:color="auto"/>
      </w:divBdr>
      <w:divsChild>
        <w:div w:id="210000516">
          <w:marLeft w:val="0"/>
          <w:marRight w:val="0"/>
          <w:marTop w:val="0"/>
          <w:marBottom w:val="0"/>
          <w:divBdr>
            <w:top w:val="none" w:sz="0" w:space="0" w:color="auto"/>
            <w:left w:val="none" w:sz="0" w:space="0" w:color="auto"/>
            <w:bottom w:val="none" w:sz="0" w:space="0" w:color="auto"/>
            <w:right w:val="none" w:sz="0" w:space="0" w:color="auto"/>
          </w:divBdr>
        </w:div>
        <w:div w:id="279728260">
          <w:marLeft w:val="0"/>
          <w:marRight w:val="0"/>
          <w:marTop w:val="0"/>
          <w:marBottom w:val="0"/>
          <w:divBdr>
            <w:top w:val="none" w:sz="0" w:space="0" w:color="auto"/>
            <w:left w:val="none" w:sz="0" w:space="0" w:color="auto"/>
            <w:bottom w:val="none" w:sz="0" w:space="0" w:color="auto"/>
            <w:right w:val="none" w:sz="0" w:space="0" w:color="auto"/>
          </w:divBdr>
        </w:div>
        <w:div w:id="308555182">
          <w:marLeft w:val="0"/>
          <w:marRight w:val="0"/>
          <w:marTop w:val="0"/>
          <w:marBottom w:val="0"/>
          <w:divBdr>
            <w:top w:val="none" w:sz="0" w:space="0" w:color="auto"/>
            <w:left w:val="none" w:sz="0" w:space="0" w:color="auto"/>
            <w:bottom w:val="none" w:sz="0" w:space="0" w:color="auto"/>
            <w:right w:val="none" w:sz="0" w:space="0" w:color="auto"/>
          </w:divBdr>
        </w:div>
        <w:div w:id="375814579">
          <w:marLeft w:val="0"/>
          <w:marRight w:val="0"/>
          <w:marTop w:val="0"/>
          <w:marBottom w:val="0"/>
          <w:divBdr>
            <w:top w:val="none" w:sz="0" w:space="0" w:color="auto"/>
            <w:left w:val="none" w:sz="0" w:space="0" w:color="auto"/>
            <w:bottom w:val="none" w:sz="0" w:space="0" w:color="auto"/>
            <w:right w:val="none" w:sz="0" w:space="0" w:color="auto"/>
          </w:divBdr>
        </w:div>
        <w:div w:id="427967183">
          <w:marLeft w:val="0"/>
          <w:marRight w:val="0"/>
          <w:marTop w:val="0"/>
          <w:marBottom w:val="0"/>
          <w:divBdr>
            <w:top w:val="none" w:sz="0" w:space="0" w:color="auto"/>
            <w:left w:val="none" w:sz="0" w:space="0" w:color="auto"/>
            <w:bottom w:val="none" w:sz="0" w:space="0" w:color="auto"/>
            <w:right w:val="none" w:sz="0" w:space="0" w:color="auto"/>
          </w:divBdr>
        </w:div>
        <w:div w:id="561982170">
          <w:marLeft w:val="0"/>
          <w:marRight w:val="0"/>
          <w:marTop w:val="0"/>
          <w:marBottom w:val="0"/>
          <w:divBdr>
            <w:top w:val="none" w:sz="0" w:space="0" w:color="auto"/>
            <w:left w:val="none" w:sz="0" w:space="0" w:color="auto"/>
            <w:bottom w:val="none" w:sz="0" w:space="0" w:color="auto"/>
            <w:right w:val="none" w:sz="0" w:space="0" w:color="auto"/>
          </w:divBdr>
        </w:div>
        <w:div w:id="592201295">
          <w:marLeft w:val="0"/>
          <w:marRight w:val="0"/>
          <w:marTop w:val="0"/>
          <w:marBottom w:val="0"/>
          <w:divBdr>
            <w:top w:val="none" w:sz="0" w:space="0" w:color="auto"/>
            <w:left w:val="none" w:sz="0" w:space="0" w:color="auto"/>
            <w:bottom w:val="none" w:sz="0" w:space="0" w:color="auto"/>
            <w:right w:val="none" w:sz="0" w:space="0" w:color="auto"/>
          </w:divBdr>
        </w:div>
        <w:div w:id="595795440">
          <w:marLeft w:val="0"/>
          <w:marRight w:val="0"/>
          <w:marTop w:val="0"/>
          <w:marBottom w:val="0"/>
          <w:divBdr>
            <w:top w:val="none" w:sz="0" w:space="0" w:color="auto"/>
            <w:left w:val="none" w:sz="0" w:space="0" w:color="auto"/>
            <w:bottom w:val="none" w:sz="0" w:space="0" w:color="auto"/>
            <w:right w:val="none" w:sz="0" w:space="0" w:color="auto"/>
          </w:divBdr>
        </w:div>
        <w:div w:id="611589644">
          <w:marLeft w:val="0"/>
          <w:marRight w:val="0"/>
          <w:marTop w:val="0"/>
          <w:marBottom w:val="0"/>
          <w:divBdr>
            <w:top w:val="none" w:sz="0" w:space="0" w:color="auto"/>
            <w:left w:val="none" w:sz="0" w:space="0" w:color="auto"/>
            <w:bottom w:val="none" w:sz="0" w:space="0" w:color="auto"/>
            <w:right w:val="none" w:sz="0" w:space="0" w:color="auto"/>
          </w:divBdr>
        </w:div>
        <w:div w:id="932712600">
          <w:marLeft w:val="0"/>
          <w:marRight w:val="0"/>
          <w:marTop w:val="0"/>
          <w:marBottom w:val="0"/>
          <w:divBdr>
            <w:top w:val="none" w:sz="0" w:space="0" w:color="auto"/>
            <w:left w:val="none" w:sz="0" w:space="0" w:color="auto"/>
            <w:bottom w:val="none" w:sz="0" w:space="0" w:color="auto"/>
            <w:right w:val="none" w:sz="0" w:space="0" w:color="auto"/>
          </w:divBdr>
        </w:div>
        <w:div w:id="1146048957">
          <w:marLeft w:val="0"/>
          <w:marRight w:val="0"/>
          <w:marTop w:val="0"/>
          <w:marBottom w:val="0"/>
          <w:divBdr>
            <w:top w:val="none" w:sz="0" w:space="0" w:color="auto"/>
            <w:left w:val="none" w:sz="0" w:space="0" w:color="auto"/>
            <w:bottom w:val="none" w:sz="0" w:space="0" w:color="auto"/>
            <w:right w:val="none" w:sz="0" w:space="0" w:color="auto"/>
          </w:divBdr>
        </w:div>
        <w:div w:id="1256282683">
          <w:marLeft w:val="0"/>
          <w:marRight w:val="0"/>
          <w:marTop w:val="0"/>
          <w:marBottom w:val="0"/>
          <w:divBdr>
            <w:top w:val="none" w:sz="0" w:space="0" w:color="auto"/>
            <w:left w:val="none" w:sz="0" w:space="0" w:color="auto"/>
            <w:bottom w:val="none" w:sz="0" w:space="0" w:color="auto"/>
            <w:right w:val="none" w:sz="0" w:space="0" w:color="auto"/>
          </w:divBdr>
        </w:div>
        <w:div w:id="1344091934">
          <w:marLeft w:val="0"/>
          <w:marRight w:val="0"/>
          <w:marTop w:val="0"/>
          <w:marBottom w:val="0"/>
          <w:divBdr>
            <w:top w:val="none" w:sz="0" w:space="0" w:color="auto"/>
            <w:left w:val="none" w:sz="0" w:space="0" w:color="auto"/>
            <w:bottom w:val="none" w:sz="0" w:space="0" w:color="auto"/>
            <w:right w:val="none" w:sz="0" w:space="0" w:color="auto"/>
          </w:divBdr>
        </w:div>
        <w:div w:id="1537084317">
          <w:marLeft w:val="0"/>
          <w:marRight w:val="0"/>
          <w:marTop w:val="0"/>
          <w:marBottom w:val="0"/>
          <w:divBdr>
            <w:top w:val="none" w:sz="0" w:space="0" w:color="auto"/>
            <w:left w:val="none" w:sz="0" w:space="0" w:color="auto"/>
            <w:bottom w:val="none" w:sz="0" w:space="0" w:color="auto"/>
            <w:right w:val="none" w:sz="0" w:space="0" w:color="auto"/>
          </w:divBdr>
        </w:div>
        <w:div w:id="1594775543">
          <w:marLeft w:val="0"/>
          <w:marRight w:val="0"/>
          <w:marTop w:val="0"/>
          <w:marBottom w:val="0"/>
          <w:divBdr>
            <w:top w:val="none" w:sz="0" w:space="0" w:color="auto"/>
            <w:left w:val="none" w:sz="0" w:space="0" w:color="auto"/>
            <w:bottom w:val="none" w:sz="0" w:space="0" w:color="auto"/>
            <w:right w:val="none" w:sz="0" w:space="0" w:color="auto"/>
          </w:divBdr>
        </w:div>
        <w:div w:id="1612400150">
          <w:marLeft w:val="0"/>
          <w:marRight w:val="0"/>
          <w:marTop w:val="0"/>
          <w:marBottom w:val="0"/>
          <w:divBdr>
            <w:top w:val="none" w:sz="0" w:space="0" w:color="auto"/>
            <w:left w:val="none" w:sz="0" w:space="0" w:color="auto"/>
            <w:bottom w:val="none" w:sz="0" w:space="0" w:color="auto"/>
            <w:right w:val="none" w:sz="0" w:space="0" w:color="auto"/>
          </w:divBdr>
        </w:div>
        <w:div w:id="1640067690">
          <w:marLeft w:val="0"/>
          <w:marRight w:val="0"/>
          <w:marTop w:val="0"/>
          <w:marBottom w:val="0"/>
          <w:divBdr>
            <w:top w:val="none" w:sz="0" w:space="0" w:color="auto"/>
            <w:left w:val="none" w:sz="0" w:space="0" w:color="auto"/>
            <w:bottom w:val="none" w:sz="0" w:space="0" w:color="auto"/>
            <w:right w:val="none" w:sz="0" w:space="0" w:color="auto"/>
          </w:divBdr>
        </w:div>
        <w:div w:id="1736970690">
          <w:marLeft w:val="0"/>
          <w:marRight w:val="0"/>
          <w:marTop w:val="0"/>
          <w:marBottom w:val="0"/>
          <w:divBdr>
            <w:top w:val="none" w:sz="0" w:space="0" w:color="auto"/>
            <w:left w:val="none" w:sz="0" w:space="0" w:color="auto"/>
            <w:bottom w:val="none" w:sz="0" w:space="0" w:color="auto"/>
            <w:right w:val="none" w:sz="0" w:space="0" w:color="auto"/>
          </w:divBdr>
        </w:div>
        <w:div w:id="1753627611">
          <w:marLeft w:val="0"/>
          <w:marRight w:val="0"/>
          <w:marTop w:val="0"/>
          <w:marBottom w:val="0"/>
          <w:divBdr>
            <w:top w:val="none" w:sz="0" w:space="0" w:color="auto"/>
            <w:left w:val="none" w:sz="0" w:space="0" w:color="auto"/>
            <w:bottom w:val="none" w:sz="0" w:space="0" w:color="auto"/>
            <w:right w:val="none" w:sz="0" w:space="0" w:color="auto"/>
          </w:divBdr>
        </w:div>
        <w:div w:id="1754008291">
          <w:marLeft w:val="0"/>
          <w:marRight w:val="0"/>
          <w:marTop w:val="0"/>
          <w:marBottom w:val="0"/>
          <w:divBdr>
            <w:top w:val="none" w:sz="0" w:space="0" w:color="auto"/>
            <w:left w:val="none" w:sz="0" w:space="0" w:color="auto"/>
            <w:bottom w:val="none" w:sz="0" w:space="0" w:color="auto"/>
            <w:right w:val="none" w:sz="0" w:space="0" w:color="auto"/>
          </w:divBdr>
        </w:div>
        <w:div w:id="1820534215">
          <w:marLeft w:val="0"/>
          <w:marRight w:val="0"/>
          <w:marTop w:val="0"/>
          <w:marBottom w:val="0"/>
          <w:divBdr>
            <w:top w:val="none" w:sz="0" w:space="0" w:color="auto"/>
            <w:left w:val="none" w:sz="0" w:space="0" w:color="auto"/>
            <w:bottom w:val="none" w:sz="0" w:space="0" w:color="auto"/>
            <w:right w:val="none" w:sz="0" w:space="0" w:color="auto"/>
          </w:divBdr>
        </w:div>
        <w:div w:id="1990472688">
          <w:marLeft w:val="0"/>
          <w:marRight w:val="0"/>
          <w:marTop w:val="0"/>
          <w:marBottom w:val="0"/>
          <w:divBdr>
            <w:top w:val="none" w:sz="0" w:space="0" w:color="auto"/>
            <w:left w:val="none" w:sz="0" w:space="0" w:color="auto"/>
            <w:bottom w:val="none" w:sz="0" w:space="0" w:color="auto"/>
            <w:right w:val="none" w:sz="0" w:space="0" w:color="auto"/>
          </w:divBdr>
        </w:div>
        <w:div w:id="2062826440">
          <w:marLeft w:val="0"/>
          <w:marRight w:val="0"/>
          <w:marTop w:val="0"/>
          <w:marBottom w:val="0"/>
          <w:divBdr>
            <w:top w:val="none" w:sz="0" w:space="0" w:color="auto"/>
            <w:left w:val="none" w:sz="0" w:space="0" w:color="auto"/>
            <w:bottom w:val="none" w:sz="0" w:space="0" w:color="auto"/>
            <w:right w:val="none" w:sz="0" w:space="0" w:color="auto"/>
          </w:divBdr>
        </w:div>
        <w:div w:id="2116554609">
          <w:marLeft w:val="0"/>
          <w:marRight w:val="0"/>
          <w:marTop w:val="0"/>
          <w:marBottom w:val="0"/>
          <w:divBdr>
            <w:top w:val="none" w:sz="0" w:space="0" w:color="auto"/>
            <w:left w:val="none" w:sz="0" w:space="0" w:color="auto"/>
            <w:bottom w:val="none" w:sz="0" w:space="0" w:color="auto"/>
            <w:right w:val="none" w:sz="0" w:space="0" w:color="auto"/>
          </w:divBdr>
        </w:div>
        <w:div w:id="2139645109">
          <w:marLeft w:val="0"/>
          <w:marRight w:val="0"/>
          <w:marTop w:val="0"/>
          <w:marBottom w:val="0"/>
          <w:divBdr>
            <w:top w:val="none" w:sz="0" w:space="0" w:color="auto"/>
            <w:left w:val="none" w:sz="0" w:space="0" w:color="auto"/>
            <w:bottom w:val="none" w:sz="0" w:space="0" w:color="auto"/>
            <w:right w:val="none" w:sz="0" w:space="0" w:color="auto"/>
          </w:divBdr>
        </w:div>
      </w:divsChild>
    </w:div>
    <w:div w:id="235743877">
      <w:bodyDiv w:val="1"/>
      <w:marLeft w:val="0"/>
      <w:marRight w:val="0"/>
      <w:marTop w:val="0"/>
      <w:marBottom w:val="0"/>
      <w:divBdr>
        <w:top w:val="none" w:sz="0" w:space="0" w:color="auto"/>
        <w:left w:val="none" w:sz="0" w:space="0" w:color="auto"/>
        <w:bottom w:val="none" w:sz="0" w:space="0" w:color="auto"/>
        <w:right w:val="none" w:sz="0" w:space="0" w:color="auto"/>
      </w:divBdr>
      <w:divsChild>
        <w:div w:id="19282831">
          <w:marLeft w:val="0"/>
          <w:marRight w:val="0"/>
          <w:marTop w:val="0"/>
          <w:marBottom w:val="0"/>
          <w:divBdr>
            <w:top w:val="none" w:sz="0" w:space="0" w:color="auto"/>
            <w:left w:val="none" w:sz="0" w:space="0" w:color="auto"/>
            <w:bottom w:val="none" w:sz="0" w:space="0" w:color="auto"/>
            <w:right w:val="none" w:sz="0" w:space="0" w:color="auto"/>
          </w:divBdr>
        </w:div>
        <w:div w:id="150022851">
          <w:marLeft w:val="0"/>
          <w:marRight w:val="0"/>
          <w:marTop w:val="0"/>
          <w:marBottom w:val="0"/>
          <w:divBdr>
            <w:top w:val="none" w:sz="0" w:space="0" w:color="auto"/>
            <w:left w:val="none" w:sz="0" w:space="0" w:color="auto"/>
            <w:bottom w:val="none" w:sz="0" w:space="0" w:color="auto"/>
            <w:right w:val="none" w:sz="0" w:space="0" w:color="auto"/>
          </w:divBdr>
        </w:div>
        <w:div w:id="167866783">
          <w:marLeft w:val="0"/>
          <w:marRight w:val="0"/>
          <w:marTop w:val="0"/>
          <w:marBottom w:val="0"/>
          <w:divBdr>
            <w:top w:val="none" w:sz="0" w:space="0" w:color="auto"/>
            <w:left w:val="none" w:sz="0" w:space="0" w:color="auto"/>
            <w:bottom w:val="none" w:sz="0" w:space="0" w:color="auto"/>
            <w:right w:val="none" w:sz="0" w:space="0" w:color="auto"/>
          </w:divBdr>
        </w:div>
        <w:div w:id="260989580">
          <w:marLeft w:val="0"/>
          <w:marRight w:val="0"/>
          <w:marTop w:val="0"/>
          <w:marBottom w:val="0"/>
          <w:divBdr>
            <w:top w:val="none" w:sz="0" w:space="0" w:color="auto"/>
            <w:left w:val="none" w:sz="0" w:space="0" w:color="auto"/>
            <w:bottom w:val="none" w:sz="0" w:space="0" w:color="auto"/>
            <w:right w:val="none" w:sz="0" w:space="0" w:color="auto"/>
          </w:divBdr>
        </w:div>
        <w:div w:id="469127146">
          <w:marLeft w:val="0"/>
          <w:marRight w:val="0"/>
          <w:marTop w:val="0"/>
          <w:marBottom w:val="0"/>
          <w:divBdr>
            <w:top w:val="none" w:sz="0" w:space="0" w:color="auto"/>
            <w:left w:val="none" w:sz="0" w:space="0" w:color="auto"/>
            <w:bottom w:val="none" w:sz="0" w:space="0" w:color="auto"/>
            <w:right w:val="none" w:sz="0" w:space="0" w:color="auto"/>
          </w:divBdr>
        </w:div>
        <w:div w:id="565996371">
          <w:marLeft w:val="0"/>
          <w:marRight w:val="0"/>
          <w:marTop w:val="0"/>
          <w:marBottom w:val="0"/>
          <w:divBdr>
            <w:top w:val="none" w:sz="0" w:space="0" w:color="auto"/>
            <w:left w:val="none" w:sz="0" w:space="0" w:color="auto"/>
            <w:bottom w:val="none" w:sz="0" w:space="0" w:color="auto"/>
            <w:right w:val="none" w:sz="0" w:space="0" w:color="auto"/>
          </w:divBdr>
        </w:div>
        <w:div w:id="735057371">
          <w:marLeft w:val="0"/>
          <w:marRight w:val="0"/>
          <w:marTop w:val="0"/>
          <w:marBottom w:val="0"/>
          <w:divBdr>
            <w:top w:val="none" w:sz="0" w:space="0" w:color="auto"/>
            <w:left w:val="none" w:sz="0" w:space="0" w:color="auto"/>
            <w:bottom w:val="none" w:sz="0" w:space="0" w:color="auto"/>
            <w:right w:val="none" w:sz="0" w:space="0" w:color="auto"/>
          </w:divBdr>
        </w:div>
        <w:div w:id="1861629356">
          <w:marLeft w:val="0"/>
          <w:marRight w:val="0"/>
          <w:marTop w:val="0"/>
          <w:marBottom w:val="0"/>
          <w:divBdr>
            <w:top w:val="none" w:sz="0" w:space="0" w:color="auto"/>
            <w:left w:val="none" w:sz="0" w:space="0" w:color="auto"/>
            <w:bottom w:val="none" w:sz="0" w:space="0" w:color="auto"/>
            <w:right w:val="none" w:sz="0" w:space="0" w:color="auto"/>
          </w:divBdr>
        </w:div>
        <w:div w:id="2114089098">
          <w:marLeft w:val="0"/>
          <w:marRight w:val="0"/>
          <w:marTop w:val="0"/>
          <w:marBottom w:val="0"/>
          <w:divBdr>
            <w:top w:val="none" w:sz="0" w:space="0" w:color="auto"/>
            <w:left w:val="none" w:sz="0" w:space="0" w:color="auto"/>
            <w:bottom w:val="none" w:sz="0" w:space="0" w:color="auto"/>
            <w:right w:val="none" w:sz="0" w:space="0" w:color="auto"/>
          </w:divBdr>
        </w:div>
      </w:divsChild>
    </w:div>
    <w:div w:id="270362954">
      <w:bodyDiv w:val="1"/>
      <w:marLeft w:val="0"/>
      <w:marRight w:val="0"/>
      <w:marTop w:val="0"/>
      <w:marBottom w:val="0"/>
      <w:divBdr>
        <w:top w:val="none" w:sz="0" w:space="0" w:color="auto"/>
        <w:left w:val="none" w:sz="0" w:space="0" w:color="auto"/>
        <w:bottom w:val="none" w:sz="0" w:space="0" w:color="auto"/>
        <w:right w:val="none" w:sz="0" w:space="0" w:color="auto"/>
      </w:divBdr>
      <w:divsChild>
        <w:div w:id="512646745">
          <w:marLeft w:val="0"/>
          <w:marRight w:val="0"/>
          <w:marTop w:val="0"/>
          <w:marBottom w:val="0"/>
          <w:divBdr>
            <w:top w:val="none" w:sz="0" w:space="0" w:color="auto"/>
            <w:left w:val="none" w:sz="0" w:space="0" w:color="auto"/>
            <w:bottom w:val="none" w:sz="0" w:space="0" w:color="auto"/>
            <w:right w:val="none" w:sz="0" w:space="0" w:color="auto"/>
          </w:divBdr>
          <w:divsChild>
            <w:div w:id="1429426769">
              <w:marLeft w:val="0"/>
              <w:marRight w:val="0"/>
              <w:marTop w:val="0"/>
              <w:marBottom w:val="0"/>
              <w:divBdr>
                <w:top w:val="none" w:sz="0" w:space="0" w:color="auto"/>
                <w:left w:val="none" w:sz="0" w:space="0" w:color="auto"/>
                <w:bottom w:val="none" w:sz="0" w:space="0" w:color="auto"/>
                <w:right w:val="none" w:sz="0" w:space="0" w:color="auto"/>
              </w:divBdr>
              <w:divsChild>
                <w:div w:id="2214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70071">
      <w:bodyDiv w:val="1"/>
      <w:marLeft w:val="0"/>
      <w:marRight w:val="0"/>
      <w:marTop w:val="0"/>
      <w:marBottom w:val="0"/>
      <w:divBdr>
        <w:top w:val="none" w:sz="0" w:space="0" w:color="auto"/>
        <w:left w:val="none" w:sz="0" w:space="0" w:color="auto"/>
        <w:bottom w:val="none" w:sz="0" w:space="0" w:color="auto"/>
        <w:right w:val="none" w:sz="0" w:space="0" w:color="auto"/>
      </w:divBdr>
    </w:div>
    <w:div w:id="397439485">
      <w:bodyDiv w:val="1"/>
      <w:marLeft w:val="0"/>
      <w:marRight w:val="0"/>
      <w:marTop w:val="0"/>
      <w:marBottom w:val="0"/>
      <w:divBdr>
        <w:top w:val="none" w:sz="0" w:space="0" w:color="auto"/>
        <w:left w:val="none" w:sz="0" w:space="0" w:color="auto"/>
        <w:bottom w:val="none" w:sz="0" w:space="0" w:color="auto"/>
        <w:right w:val="none" w:sz="0" w:space="0" w:color="auto"/>
      </w:divBdr>
      <w:divsChild>
        <w:div w:id="721247392">
          <w:marLeft w:val="0"/>
          <w:marRight w:val="0"/>
          <w:marTop w:val="0"/>
          <w:marBottom w:val="0"/>
          <w:divBdr>
            <w:top w:val="none" w:sz="0" w:space="0" w:color="auto"/>
            <w:left w:val="none" w:sz="0" w:space="0" w:color="auto"/>
            <w:bottom w:val="none" w:sz="0" w:space="0" w:color="auto"/>
            <w:right w:val="none" w:sz="0" w:space="0" w:color="auto"/>
          </w:divBdr>
        </w:div>
      </w:divsChild>
    </w:div>
    <w:div w:id="402871819">
      <w:bodyDiv w:val="1"/>
      <w:marLeft w:val="0"/>
      <w:marRight w:val="0"/>
      <w:marTop w:val="0"/>
      <w:marBottom w:val="0"/>
      <w:divBdr>
        <w:top w:val="none" w:sz="0" w:space="0" w:color="auto"/>
        <w:left w:val="none" w:sz="0" w:space="0" w:color="auto"/>
        <w:bottom w:val="none" w:sz="0" w:space="0" w:color="auto"/>
        <w:right w:val="none" w:sz="0" w:space="0" w:color="auto"/>
      </w:divBdr>
    </w:div>
    <w:div w:id="514272399">
      <w:bodyDiv w:val="1"/>
      <w:marLeft w:val="0"/>
      <w:marRight w:val="0"/>
      <w:marTop w:val="0"/>
      <w:marBottom w:val="0"/>
      <w:divBdr>
        <w:top w:val="none" w:sz="0" w:space="0" w:color="auto"/>
        <w:left w:val="none" w:sz="0" w:space="0" w:color="auto"/>
        <w:bottom w:val="none" w:sz="0" w:space="0" w:color="auto"/>
        <w:right w:val="none" w:sz="0" w:space="0" w:color="auto"/>
      </w:divBdr>
      <w:divsChild>
        <w:div w:id="818537">
          <w:marLeft w:val="0"/>
          <w:marRight w:val="0"/>
          <w:marTop w:val="0"/>
          <w:marBottom w:val="0"/>
          <w:divBdr>
            <w:top w:val="none" w:sz="0" w:space="0" w:color="auto"/>
            <w:left w:val="none" w:sz="0" w:space="0" w:color="auto"/>
            <w:bottom w:val="none" w:sz="0" w:space="0" w:color="auto"/>
            <w:right w:val="none" w:sz="0" w:space="0" w:color="auto"/>
          </w:divBdr>
        </w:div>
        <w:div w:id="27293411">
          <w:marLeft w:val="0"/>
          <w:marRight w:val="0"/>
          <w:marTop w:val="0"/>
          <w:marBottom w:val="0"/>
          <w:divBdr>
            <w:top w:val="none" w:sz="0" w:space="0" w:color="auto"/>
            <w:left w:val="none" w:sz="0" w:space="0" w:color="auto"/>
            <w:bottom w:val="none" w:sz="0" w:space="0" w:color="auto"/>
            <w:right w:val="none" w:sz="0" w:space="0" w:color="auto"/>
          </w:divBdr>
        </w:div>
        <w:div w:id="43601036">
          <w:marLeft w:val="0"/>
          <w:marRight w:val="0"/>
          <w:marTop w:val="0"/>
          <w:marBottom w:val="0"/>
          <w:divBdr>
            <w:top w:val="none" w:sz="0" w:space="0" w:color="auto"/>
            <w:left w:val="none" w:sz="0" w:space="0" w:color="auto"/>
            <w:bottom w:val="none" w:sz="0" w:space="0" w:color="auto"/>
            <w:right w:val="none" w:sz="0" w:space="0" w:color="auto"/>
          </w:divBdr>
        </w:div>
        <w:div w:id="267397771">
          <w:marLeft w:val="0"/>
          <w:marRight w:val="0"/>
          <w:marTop w:val="0"/>
          <w:marBottom w:val="0"/>
          <w:divBdr>
            <w:top w:val="none" w:sz="0" w:space="0" w:color="auto"/>
            <w:left w:val="none" w:sz="0" w:space="0" w:color="auto"/>
            <w:bottom w:val="none" w:sz="0" w:space="0" w:color="auto"/>
            <w:right w:val="none" w:sz="0" w:space="0" w:color="auto"/>
          </w:divBdr>
        </w:div>
        <w:div w:id="390732682">
          <w:marLeft w:val="0"/>
          <w:marRight w:val="0"/>
          <w:marTop w:val="0"/>
          <w:marBottom w:val="0"/>
          <w:divBdr>
            <w:top w:val="none" w:sz="0" w:space="0" w:color="auto"/>
            <w:left w:val="none" w:sz="0" w:space="0" w:color="auto"/>
            <w:bottom w:val="none" w:sz="0" w:space="0" w:color="auto"/>
            <w:right w:val="none" w:sz="0" w:space="0" w:color="auto"/>
          </w:divBdr>
        </w:div>
        <w:div w:id="401023073">
          <w:marLeft w:val="0"/>
          <w:marRight w:val="0"/>
          <w:marTop w:val="0"/>
          <w:marBottom w:val="0"/>
          <w:divBdr>
            <w:top w:val="none" w:sz="0" w:space="0" w:color="auto"/>
            <w:left w:val="none" w:sz="0" w:space="0" w:color="auto"/>
            <w:bottom w:val="none" w:sz="0" w:space="0" w:color="auto"/>
            <w:right w:val="none" w:sz="0" w:space="0" w:color="auto"/>
          </w:divBdr>
        </w:div>
        <w:div w:id="442116361">
          <w:marLeft w:val="0"/>
          <w:marRight w:val="0"/>
          <w:marTop w:val="0"/>
          <w:marBottom w:val="0"/>
          <w:divBdr>
            <w:top w:val="none" w:sz="0" w:space="0" w:color="auto"/>
            <w:left w:val="none" w:sz="0" w:space="0" w:color="auto"/>
            <w:bottom w:val="none" w:sz="0" w:space="0" w:color="auto"/>
            <w:right w:val="none" w:sz="0" w:space="0" w:color="auto"/>
          </w:divBdr>
        </w:div>
        <w:div w:id="457723707">
          <w:marLeft w:val="0"/>
          <w:marRight w:val="0"/>
          <w:marTop w:val="0"/>
          <w:marBottom w:val="0"/>
          <w:divBdr>
            <w:top w:val="none" w:sz="0" w:space="0" w:color="auto"/>
            <w:left w:val="none" w:sz="0" w:space="0" w:color="auto"/>
            <w:bottom w:val="none" w:sz="0" w:space="0" w:color="auto"/>
            <w:right w:val="none" w:sz="0" w:space="0" w:color="auto"/>
          </w:divBdr>
        </w:div>
        <w:div w:id="509875512">
          <w:marLeft w:val="0"/>
          <w:marRight w:val="0"/>
          <w:marTop w:val="0"/>
          <w:marBottom w:val="0"/>
          <w:divBdr>
            <w:top w:val="none" w:sz="0" w:space="0" w:color="auto"/>
            <w:left w:val="none" w:sz="0" w:space="0" w:color="auto"/>
            <w:bottom w:val="none" w:sz="0" w:space="0" w:color="auto"/>
            <w:right w:val="none" w:sz="0" w:space="0" w:color="auto"/>
          </w:divBdr>
        </w:div>
        <w:div w:id="585262850">
          <w:marLeft w:val="0"/>
          <w:marRight w:val="0"/>
          <w:marTop w:val="0"/>
          <w:marBottom w:val="0"/>
          <w:divBdr>
            <w:top w:val="none" w:sz="0" w:space="0" w:color="auto"/>
            <w:left w:val="none" w:sz="0" w:space="0" w:color="auto"/>
            <w:bottom w:val="none" w:sz="0" w:space="0" w:color="auto"/>
            <w:right w:val="none" w:sz="0" w:space="0" w:color="auto"/>
          </w:divBdr>
        </w:div>
        <w:div w:id="626159377">
          <w:marLeft w:val="0"/>
          <w:marRight w:val="0"/>
          <w:marTop w:val="0"/>
          <w:marBottom w:val="0"/>
          <w:divBdr>
            <w:top w:val="none" w:sz="0" w:space="0" w:color="auto"/>
            <w:left w:val="none" w:sz="0" w:space="0" w:color="auto"/>
            <w:bottom w:val="none" w:sz="0" w:space="0" w:color="auto"/>
            <w:right w:val="none" w:sz="0" w:space="0" w:color="auto"/>
          </w:divBdr>
        </w:div>
        <w:div w:id="676691816">
          <w:marLeft w:val="0"/>
          <w:marRight w:val="0"/>
          <w:marTop w:val="0"/>
          <w:marBottom w:val="0"/>
          <w:divBdr>
            <w:top w:val="none" w:sz="0" w:space="0" w:color="auto"/>
            <w:left w:val="none" w:sz="0" w:space="0" w:color="auto"/>
            <w:bottom w:val="none" w:sz="0" w:space="0" w:color="auto"/>
            <w:right w:val="none" w:sz="0" w:space="0" w:color="auto"/>
          </w:divBdr>
        </w:div>
        <w:div w:id="748620006">
          <w:marLeft w:val="0"/>
          <w:marRight w:val="0"/>
          <w:marTop w:val="0"/>
          <w:marBottom w:val="0"/>
          <w:divBdr>
            <w:top w:val="none" w:sz="0" w:space="0" w:color="auto"/>
            <w:left w:val="none" w:sz="0" w:space="0" w:color="auto"/>
            <w:bottom w:val="none" w:sz="0" w:space="0" w:color="auto"/>
            <w:right w:val="none" w:sz="0" w:space="0" w:color="auto"/>
          </w:divBdr>
        </w:div>
        <w:div w:id="788663518">
          <w:marLeft w:val="0"/>
          <w:marRight w:val="0"/>
          <w:marTop w:val="0"/>
          <w:marBottom w:val="0"/>
          <w:divBdr>
            <w:top w:val="none" w:sz="0" w:space="0" w:color="auto"/>
            <w:left w:val="none" w:sz="0" w:space="0" w:color="auto"/>
            <w:bottom w:val="none" w:sz="0" w:space="0" w:color="auto"/>
            <w:right w:val="none" w:sz="0" w:space="0" w:color="auto"/>
          </w:divBdr>
        </w:div>
        <w:div w:id="793063832">
          <w:marLeft w:val="0"/>
          <w:marRight w:val="0"/>
          <w:marTop w:val="0"/>
          <w:marBottom w:val="0"/>
          <w:divBdr>
            <w:top w:val="none" w:sz="0" w:space="0" w:color="auto"/>
            <w:left w:val="none" w:sz="0" w:space="0" w:color="auto"/>
            <w:bottom w:val="none" w:sz="0" w:space="0" w:color="auto"/>
            <w:right w:val="none" w:sz="0" w:space="0" w:color="auto"/>
          </w:divBdr>
        </w:div>
        <w:div w:id="862747721">
          <w:marLeft w:val="0"/>
          <w:marRight w:val="0"/>
          <w:marTop w:val="0"/>
          <w:marBottom w:val="0"/>
          <w:divBdr>
            <w:top w:val="none" w:sz="0" w:space="0" w:color="auto"/>
            <w:left w:val="none" w:sz="0" w:space="0" w:color="auto"/>
            <w:bottom w:val="none" w:sz="0" w:space="0" w:color="auto"/>
            <w:right w:val="none" w:sz="0" w:space="0" w:color="auto"/>
          </w:divBdr>
        </w:div>
        <w:div w:id="872352473">
          <w:marLeft w:val="0"/>
          <w:marRight w:val="0"/>
          <w:marTop w:val="0"/>
          <w:marBottom w:val="0"/>
          <w:divBdr>
            <w:top w:val="none" w:sz="0" w:space="0" w:color="auto"/>
            <w:left w:val="none" w:sz="0" w:space="0" w:color="auto"/>
            <w:bottom w:val="none" w:sz="0" w:space="0" w:color="auto"/>
            <w:right w:val="none" w:sz="0" w:space="0" w:color="auto"/>
          </w:divBdr>
        </w:div>
        <w:div w:id="981812263">
          <w:marLeft w:val="0"/>
          <w:marRight w:val="0"/>
          <w:marTop w:val="0"/>
          <w:marBottom w:val="0"/>
          <w:divBdr>
            <w:top w:val="none" w:sz="0" w:space="0" w:color="auto"/>
            <w:left w:val="none" w:sz="0" w:space="0" w:color="auto"/>
            <w:bottom w:val="none" w:sz="0" w:space="0" w:color="auto"/>
            <w:right w:val="none" w:sz="0" w:space="0" w:color="auto"/>
          </w:divBdr>
        </w:div>
        <w:div w:id="1043486424">
          <w:marLeft w:val="0"/>
          <w:marRight w:val="0"/>
          <w:marTop w:val="0"/>
          <w:marBottom w:val="0"/>
          <w:divBdr>
            <w:top w:val="none" w:sz="0" w:space="0" w:color="auto"/>
            <w:left w:val="none" w:sz="0" w:space="0" w:color="auto"/>
            <w:bottom w:val="none" w:sz="0" w:space="0" w:color="auto"/>
            <w:right w:val="none" w:sz="0" w:space="0" w:color="auto"/>
          </w:divBdr>
        </w:div>
        <w:div w:id="1103114793">
          <w:marLeft w:val="0"/>
          <w:marRight w:val="0"/>
          <w:marTop w:val="0"/>
          <w:marBottom w:val="0"/>
          <w:divBdr>
            <w:top w:val="none" w:sz="0" w:space="0" w:color="auto"/>
            <w:left w:val="none" w:sz="0" w:space="0" w:color="auto"/>
            <w:bottom w:val="none" w:sz="0" w:space="0" w:color="auto"/>
            <w:right w:val="none" w:sz="0" w:space="0" w:color="auto"/>
          </w:divBdr>
        </w:div>
        <w:div w:id="1149057158">
          <w:marLeft w:val="0"/>
          <w:marRight w:val="0"/>
          <w:marTop w:val="0"/>
          <w:marBottom w:val="0"/>
          <w:divBdr>
            <w:top w:val="none" w:sz="0" w:space="0" w:color="auto"/>
            <w:left w:val="none" w:sz="0" w:space="0" w:color="auto"/>
            <w:bottom w:val="none" w:sz="0" w:space="0" w:color="auto"/>
            <w:right w:val="none" w:sz="0" w:space="0" w:color="auto"/>
          </w:divBdr>
        </w:div>
        <w:div w:id="1263105511">
          <w:marLeft w:val="0"/>
          <w:marRight w:val="0"/>
          <w:marTop w:val="0"/>
          <w:marBottom w:val="0"/>
          <w:divBdr>
            <w:top w:val="none" w:sz="0" w:space="0" w:color="auto"/>
            <w:left w:val="none" w:sz="0" w:space="0" w:color="auto"/>
            <w:bottom w:val="none" w:sz="0" w:space="0" w:color="auto"/>
            <w:right w:val="none" w:sz="0" w:space="0" w:color="auto"/>
          </w:divBdr>
        </w:div>
        <w:div w:id="1272398046">
          <w:marLeft w:val="0"/>
          <w:marRight w:val="0"/>
          <w:marTop w:val="0"/>
          <w:marBottom w:val="0"/>
          <w:divBdr>
            <w:top w:val="none" w:sz="0" w:space="0" w:color="auto"/>
            <w:left w:val="none" w:sz="0" w:space="0" w:color="auto"/>
            <w:bottom w:val="none" w:sz="0" w:space="0" w:color="auto"/>
            <w:right w:val="none" w:sz="0" w:space="0" w:color="auto"/>
          </w:divBdr>
        </w:div>
        <w:div w:id="1393966836">
          <w:marLeft w:val="0"/>
          <w:marRight w:val="0"/>
          <w:marTop w:val="0"/>
          <w:marBottom w:val="0"/>
          <w:divBdr>
            <w:top w:val="none" w:sz="0" w:space="0" w:color="auto"/>
            <w:left w:val="none" w:sz="0" w:space="0" w:color="auto"/>
            <w:bottom w:val="none" w:sz="0" w:space="0" w:color="auto"/>
            <w:right w:val="none" w:sz="0" w:space="0" w:color="auto"/>
          </w:divBdr>
        </w:div>
        <w:div w:id="1490635745">
          <w:marLeft w:val="0"/>
          <w:marRight w:val="0"/>
          <w:marTop w:val="0"/>
          <w:marBottom w:val="0"/>
          <w:divBdr>
            <w:top w:val="none" w:sz="0" w:space="0" w:color="auto"/>
            <w:left w:val="none" w:sz="0" w:space="0" w:color="auto"/>
            <w:bottom w:val="none" w:sz="0" w:space="0" w:color="auto"/>
            <w:right w:val="none" w:sz="0" w:space="0" w:color="auto"/>
          </w:divBdr>
        </w:div>
        <w:div w:id="1502811232">
          <w:marLeft w:val="0"/>
          <w:marRight w:val="0"/>
          <w:marTop w:val="0"/>
          <w:marBottom w:val="0"/>
          <w:divBdr>
            <w:top w:val="none" w:sz="0" w:space="0" w:color="auto"/>
            <w:left w:val="none" w:sz="0" w:space="0" w:color="auto"/>
            <w:bottom w:val="none" w:sz="0" w:space="0" w:color="auto"/>
            <w:right w:val="none" w:sz="0" w:space="0" w:color="auto"/>
          </w:divBdr>
        </w:div>
        <w:div w:id="1703434420">
          <w:marLeft w:val="0"/>
          <w:marRight w:val="0"/>
          <w:marTop w:val="0"/>
          <w:marBottom w:val="0"/>
          <w:divBdr>
            <w:top w:val="none" w:sz="0" w:space="0" w:color="auto"/>
            <w:left w:val="none" w:sz="0" w:space="0" w:color="auto"/>
            <w:bottom w:val="none" w:sz="0" w:space="0" w:color="auto"/>
            <w:right w:val="none" w:sz="0" w:space="0" w:color="auto"/>
          </w:divBdr>
        </w:div>
        <w:div w:id="1913540685">
          <w:marLeft w:val="0"/>
          <w:marRight w:val="0"/>
          <w:marTop w:val="0"/>
          <w:marBottom w:val="0"/>
          <w:divBdr>
            <w:top w:val="none" w:sz="0" w:space="0" w:color="auto"/>
            <w:left w:val="none" w:sz="0" w:space="0" w:color="auto"/>
            <w:bottom w:val="none" w:sz="0" w:space="0" w:color="auto"/>
            <w:right w:val="none" w:sz="0" w:space="0" w:color="auto"/>
          </w:divBdr>
        </w:div>
        <w:div w:id="1973753849">
          <w:marLeft w:val="0"/>
          <w:marRight w:val="0"/>
          <w:marTop w:val="0"/>
          <w:marBottom w:val="0"/>
          <w:divBdr>
            <w:top w:val="none" w:sz="0" w:space="0" w:color="auto"/>
            <w:left w:val="none" w:sz="0" w:space="0" w:color="auto"/>
            <w:bottom w:val="none" w:sz="0" w:space="0" w:color="auto"/>
            <w:right w:val="none" w:sz="0" w:space="0" w:color="auto"/>
          </w:divBdr>
        </w:div>
        <w:div w:id="1990596150">
          <w:marLeft w:val="0"/>
          <w:marRight w:val="0"/>
          <w:marTop w:val="0"/>
          <w:marBottom w:val="0"/>
          <w:divBdr>
            <w:top w:val="none" w:sz="0" w:space="0" w:color="auto"/>
            <w:left w:val="none" w:sz="0" w:space="0" w:color="auto"/>
            <w:bottom w:val="none" w:sz="0" w:space="0" w:color="auto"/>
            <w:right w:val="none" w:sz="0" w:space="0" w:color="auto"/>
          </w:divBdr>
        </w:div>
        <w:div w:id="2065181853">
          <w:marLeft w:val="0"/>
          <w:marRight w:val="0"/>
          <w:marTop w:val="0"/>
          <w:marBottom w:val="0"/>
          <w:divBdr>
            <w:top w:val="none" w:sz="0" w:space="0" w:color="auto"/>
            <w:left w:val="none" w:sz="0" w:space="0" w:color="auto"/>
            <w:bottom w:val="none" w:sz="0" w:space="0" w:color="auto"/>
            <w:right w:val="none" w:sz="0" w:space="0" w:color="auto"/>
          </w:divBdr>
        </w:div>
      </w:divsChild>
    </w:div>
    <w:div w:id="821386618">
      <w:bodyDiv w:val="1"/>
      <w:marLeft w:val="0"/>
      <w:marRight w:val="0"/>
      <w:marTop w:val="0"/>
      <w:marBottom w:val="0"/>
      <w:divBdr>
        <w:top w:val="none" w:sz="0" w:space="0" w:color="auto"/>
        <w:left w:val="none" w:sz="0" w:space="0" w:color="auto"/>
        <w:bottom w:val="none" w:sz="0" w:space="0" w:color="auto"/>
        <w:right w:val="none" w:sz="0" w:space="0" w:color="auto"/>
      </w:divBdr>
    </w:div>
    <w:div w:id="916863948">
      <w:bodyDiv w:val="1"/>
      <w:marLeft w:val="0"/>
      <w:marRight w:val="0"/>
      <w:marTop w:val="0"/>
      <w:marBottom w:val="0"/>
      <w:divBdr>
        <w:top w:val="none" w:sz="0" w:space="0" w:color="auto"/>
        <w:left w:val="none" w:sz="0" w:space="0" w:color="auto"/>
        <w:bottom w:val="none" w:sz="0" w:space="0" w:color="auto"/>
        <w:right w:val="none" w:sz="0" w:space="0" w:color="auto"/>
      </w:divBdr>
    </w:div>
    <w:div w:id="946545212">
      <w:bodyDiv w:val="1"/>
      <w:marLeft w:val="0"/>
      <w:marRight w:val="0"/>
      <w:marTop w:val="0"/>
      <w:marBottom w:val="0"/>
      <w:divBdr>
        <w:top w:val="none" w:sz="0" w:space="0" w:color="auto"/>
        <w:left w:val="none" w:sz="0" w:space="0" w:color="auto"/>
        <w:bottom w:val="none" w:sz="0" w:space="0" w:color="auto"/>
        <w:right w:val="none" w:sz="0" w:space="0" w:color="auto"/>
      </w:divBdr>
      <w:divsChild>
        <w:div w:id="1330789251">
          <w:marLeft w:val="0"/>
          <w:marRight w:val="0"/>
          <w:marTop w:val="0"/>
          <w:marBottom w:val="0"/>
          <w:divBdr>
            <w:top w:val="none" w:sz="0" w:space="0" w:color="auto"/>
            <w:left w:val="none" w:sz="0" w:space="0" w:color="auto"/>
            <w:bottom w:val="none" w:sz="0" w:space="0" w:color="auto"/>
            <w:right w:val="none" w:sz="0" w:space="0" w:color="auto"/>
          </w:divBdr>
          <w:divsChild>
            <w:div w:id="1566645195">
              <w:marLeft w:val="0"/>
              <w:marRight w:val="0"/>
              <w:marTop w:val="0"/>
              <w:marBottom w:val="0"/>
              <w:divBdr>
                <w:top w:val="none" w:sz="0" w:space="0" w:color="auto"/>
                <w:left w:val="none" w:sz="0" w:space="0" w:color="auto"/>
                <w:bottom w:val="none" w:sz="0" w:space="0" w:color="auto"/>
                <w:right w:val="none" w:sz="0" w:space="0" w:color="auto"/>
              </w:divBdr>
              <w:divsChild>
                <w:div w:id="6303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6375">
      <w:bodyDiv w:val="1"/>
      <w:marLeft w:val="0"/>
      <w:marRight w:val="0"/>
      <w:marTop w:val="0"/>
      <w:marBottom w:val="0"/>
      <w:divBdr>
        <w:top w:val="none" w:sz="0" w:space="0" w:color="auto"/>
        <w:left w:val="none" w:sz="0" w:space="0" w:color="auto"/>
        <w:bottom w:val="none" w:sz="0" w:space="0" w:color="auto"/>
        <w:right w:val="none" w:sz="0" w:space="0" w:color="auto"/>
      </w:divBdr>
      <w:divsChild>
        <w:div w:id="352438">
          <w:marLeft w:val="0"/>
          <w:marRight w:val="0"/>
          <w:marTop w:val="0"/>
          <w:marBottom w:val="0"/>
          <w:divBdr>
            <w:top w:val="none" w:sz="0" w:space="0" w:color="auto"/>
            <w:left w:val="none" w:sz="0" w:space="0" w:color="auto"/>
            <w:bottom w:val="none" w:sz="0" w:space="0" w:color="auto"/>
            <w:right w:val="none" w:sz="0" w:space="0" w:color="auto"/>
          </w:divBdr>
        </w:div>
        <w:div w:id="19480339">
          <w:marLeft w:val="0"/>
          <w:marRight w:val="0"/>
          <w:marTop w:val="0"/>
          <w:marBottom w:val="0"/>
          <w:divBdr>
            <w:top w:val="none" w:sz="0" w:space="0" w:color="auto"/>
            <w:left w:val="none" w:sz="0" w:space="0" w:color="auto"/>
            <w:bottom w:val="none" w:sz="0" w:space="0" w:color="auto"/>
            <w:right w:val="none" w:sz="0" w:space="0" w:color="auto"/>
          </w:divBdr>
        </w:div>
        <w:div w:id="60371514">
          <w:marLeft w:val="0"/>
          <w:marRight w:val="0"/>
          <w:marTop w:val="0"/>
          <w:marBottom w:val="0"/>
          <w:divBdr>
            <w:top w:val="none" w:sz="0" w:space="0" w:color="auto"/>
            <w:left w:val="none" w:sz="0" w:space="0" w:color="auto"/>
            <w:bottom w:val="none" w:sz="0" w:space="0" w:color="auto"/>
            <w:right w:val="none" w:sz="0" w:space="0" w:color="auto"/>
          </w:divBdr>
        </w:div>
        <w:div w:id="103501088">
          <w:marLeft w:val="0"/>
          <w:marRight w:val="0"/>
          <w:marTop w:val="0"/>
          <w:marBottom w:val="0"/>
          <w:divBdr>
            <w:top w:val="none" w:sz="0" w:space="0" w:color="auto"/>
            <w:left w:val="none" w:sz="0" w:space="0" w:color="auto"/>
            <w:bottom w:val="none" w:sz="0" w:space="0" w:color="auto"/>
            <w:right w:val="none" w:sz="0" w:space="0" w:color="auto"/>
          </w:divBdr>
        </w:div>
        <w:div w:id="131753311">
          <w:marLeft w:val="0"/>
          <w:marRight w:val="0"/>
          <w:marTop w:val="0"/>
          <w:marBottom w:val="0"/>
          <w:divBdr>
            <w:top w:val="none" w:sz="0" w:space="0" w:color="auto"/>
            <w:left w:val="none" w:sz="0" w:space="0" w:color="auto"/>
            <w:bottom w:val="none" w:sz="0" w:space="0" w:color="auto"/>
            <w:right w:val="none" w:sz="0" w:space="0" w:color="auto"/>
          </w:divBdr>
        </w:div>
        <w:div w:id="152575886">
          <w:marLeft w:val="0"/>
          <w:marRight w:val="0"/>
          <w:marTop w:val="0"/>
          <w:marBottom w:val="0"/>
          <w:divBdr>
            <w:top w:val="none" w:sz="0" w:space="0" w:color="auto"/>
            <w:left w:val="none" w:sz="0" w:space="0" w:color="auto"/>
            <w:bottom w:val="none" w:sz="0" w:space="0" w:color="auto"/>
            <w:right w:val="none" w:sz="0" w:space="0" w:color="auto"/>
          </w:divBdr>
        </w:div>
        <w:div w:id="296498604">
          <w:marLeft w:val="0"/>
          <w:marRight w:val="0"/>
          <w:marTop w:val="0"/>
          <w:marBottom w:val="0"/>
          <w:divBdr>
            <w:top w:val="none" w:sz="0" w:space="0" w:color="auto"/>
            <w:left w:val="none" w:sz="0" w:space="0" w:color="auto"/>
            <w:bottom w:val="none" w:sz="0" w:space="0" w:color="auto"/>
            <w:right w:val="none" w:sz="0" w:space="0" w:color="auto"/>
          </w:divBdr>
        </w:div>
        <w:div w:id="314182700">
          <w:marLeft w:val="0"/>
          <w:marRight w:val="0"/>
          <w:marTop w:val="0"/>
          <w:marBottom w:val="0"/>
          <w:divBdr>
            <w:top w:val="none" w:sz="0" w:space="0" w:color="auto"/>
            <w:left w:val="none" w:sz="0" w:space="0" w:color="auto"/>
            <w:bottom w:val="none" w:sz="0" w:space="0" w:color="auto"/>
            <w:right w:val="none" w:sz="0" w:space="0" w:color="auto"/>
          </w:divBdr>
        </w:div>
        <w:div w:id="314530236">
          <w:marLeft w:val="0"/>
          <w:marRight w:val="0"/>
          <w:marTop w:val="0"/>
          <w:marBottom w:val="0"/>
          <w:divBdr>
            <w:top w:val="none" w:sz="0" w:space="0" w:color="auto"/>
            <w:left w:val="none" w:sz="0" w:space="0" w:color="auto"/>
            <w:bottom w:val="none" w:sz="0" w:space="0" w:color="auto"/>
            <w:right w:val="none" w:sz="0" w:space="0" w:color="auto"/>
          </w:divBdr>
        </w:div>
        <w:div w:id="316304553">
          <w:marLeft w:val="0"/>
          <w:marRight w:val="0"/>
          <w:marTop w:val="0"/>
          <w:marBottom w:val="0"/>
          <w:divBdr>
            <w:top w:val="none" w:sz="0" w:space="0" w:color="auto"/>
            <w:left w:val="none" w:sz="0" w:space="0" w:color="auto"/>
            <w:bottom w:val="none" w:sz="0" w:space="0" w:color="auto"/>
            <w:right w:val="none" w:sz="0" w:space="0" w:color="auto"/>
          </w:divBdr>
        </w:div>
        <w:div w:id="357850698">
          <w:marLeft w:val="0"/>
          <w:marRight w:val="0"/>
          <w:marTop w:val="0"/>
          <w:marBottom w:val="0"/>
          <w:divBdr>
            <w:top w:val="none" w:sz="0" w:space="0" w:color="auto"/>
            <w:left w:val="none" w:sz="0" w:space="0" w:color="auto"/>
            <w:bottom w:val="none" w:sz="0" w:space="0" w:color="auto"/>
            <w:right w:val="none" w:sz="0" w:space="0" w:color="auto"/>
          </w:divBdr>
        </w:div>
        <w:div w:id="372079696">
          <w:marLeft w:val="0"/>
          <w:marRight w:val="0"/>
          <w:marTop w:val="0"/>
          <w:marBottom w:val="0"/>
          <w:divBdr>
            <w:top w:val="none" w:sz="0" w:space="0" w:color="auto"/>
            <w:left w:val="none" w:sz="0" w:space="0" w:color="auto"/>
            <w:bottom w:val="none" w:sz="0" w:space="0" w:color="auto"/>
            <w:right w:val="none" w:sz="0" w:space="0" w:color="auto"/>
          </w:divBdr>
        </w:div>
        <w:div w:id="424500647">
          <w:marLeft w:val="0"/>
          <w:marRight w:val="0"/>
          <w:marTop w:val="0"/>
          <w:marBottom w:val="0"/>
          <w:divBdr>
            <w:top w:val="none" w:sz="0" w:space="0" w:color="auto"/>
            <w:left w:val="none" w:sz="0" w:space="0" w:color="auto"/>
            <w:bottom w:val="none" w:sz="0" w:space="0" w:color="auto"/>
            <w:right w:val="none" w:sz="0" w:space="0" w:color="auto"/>
          </w:divBdr>
        </w:div>
        <w:div w:id="454061973">
          <w:marLeft w:val="0"/>
          <w:marRight w:val="0"/>
          <w:marTop w:val="0"/>
          <w:marBottom w:val="0"/>
          <w:divBdr>
            <w:top w:val="none" w:sz="0" w:space="0" w:color="auto"/>
            <w:left w:val="none" w:sz="0" w:space="0" w:color="auto"/>
            <w:bottom w:val="none" w:sz="0" w:space="0" w:color="auto"/>
            <w:right w:val="none" w:sz="0" w:space="0" w:color="auto"/>
          </w:divBdr>
        </w:div>
        <w:div w:id="455804490">
          <w:marLeft w:val="0"/>
          <w:marRight w:val="0"/>
          <w:marTop w:val="0"/>
          <w:marBottom w:val="0"/>
          <w:divBdr>
            <w:top w:val="none" w:sz="0" w:space="0" w:color="auto"/>
            <w:left w:val="none" w:sz="0" w:space="0" w:color="auto"/>
            <w:bottom w:val="none" w:sz="0" w:space="0" w:color="auto"/>
            <w:right w:val="none" w:sz="0" w:space="0" w:color="auto"/>
          </w:divBdr>
        </w:div>
        <w:div w:id="464350581">
          <w:marLeft w:val="0"/>
          <w:marRight w:val="0"/>
          <w:marTop w:val="0"/>
          <w:marBottom w:val="0"/>
          <w:divBdr>
            <w:top w:val="none" w:sz="0" w:space="0" w:color="auto"/>
            <w:left w:val="none" w:sz="0" w:space="0" w:color="auto"/>
            <w:bottom w:val="none" w:sz="0" w:space="0" w:color="auto"/>
            <w:right w:val="none" w:sz="0" w:space="0" w:color="auto"/>
          </w:divBdr>
        </w:div>
        <w:div w:id="498271113">
          <w:marLeft w:val="0"/>
          <w:marRight w:val="0"/>
          <w:marTop w:val="0"/>
          <w:marBottom w:val="0"/>
          <w:divBdr>
            <w:top w:val="none" w:sz="0" w:space="0" w:color="auto"/>
            <w:left w:val="none" w:sz="0" w:space="0" w:color="auto"/>
            <w:bottom w:val="none" w:sz="0" w:space="0" w:color="auto"/>
            <w:right w:val="none" w:sz="0" w:space="0" w:color="auto"/>
          </w:divBdr>
        </w:div>
        <w:div w:id="507987196">
          <w:marLeft w:val="0"/>
          <w:marRight w:val="0"/>
          <w:marTop w:val="0"/>
          <w:marBottom w:val="0"/>
          <w:divBdr>
            <w:top w:val="none" w:sz="0" w:space="0" w:color="auto"/>
            <w:left w:val="none" w:sz="0" w:space="0" w:color="auto"/>
            <w:bottom w:val="none" w:sz="0" w:space="0" w:color="auto"/>
            <w:right w:val="none" w:sz="0" w:space="0" w:color="auto"/>
          </w:divBdr>
        </w:div>
        <w:div w:id="540286313">
          <w:marLeft w:val="0"/>
          <w:marRight w:val="0"/>
          <w:marTop w:val="0"/>
          <w:marBottom w:val="0"/>
          <w:divBdr>
            <w:top w:val="none" w:sz="0" w:space="0" w:color="auto"/>
            <w:left w:val="none" w:sz="0" w:space="0" w:color="auto"/>
            <w:bottom w:val="none" w:sz="0" w:space="0" w:color="auto"/>
            <w:right w:val="none" w:sz="0" w:space="0" w:color="auto"/>
          </w:divBdr>
        </w:div>
        <w:div w:id="635452903">
          <w:marLeft w:val="0"/>
          <w:marRight w:val="0"/>
          <w:marTop w:val="0"/>
          <w:marBottom w:val="0"/>
          <w:divBdr>
            <w:top w:val="none" w:sz="0" w:space="0" w:color="auto"/>
            <w:left w:val="none" w:sz="0" w:space="0" w:color="auto"/>
            <w:bottom w:val="none" w:sz="0" w:space="0" w:color="auto"/>
            <w:right w:val="none" w:sz="0" w:space="0" w:color="auto"/>
          </w:divBdr>
        </w:div>
        <w:div w:id="674306120">
          <w:marLeft w:val="0"/>
          <w:marRight w:val="0"/>
          <w:marTop w:val="0"/>
          <w:marBottom w:val="0"/>
          <w:divBdr>
            <w:top w:val="none" w:sz="0" w:space="0" w:color="auto"/>
            <w:left w:val="none" w:sz="0" w:space="0" w:color="auto"/>
            <w:bottom w:val="none" w:sz="0" w:space="0" w:color="auto"/>
            <w:right w:val="none" w:sz="0" w:space="0" w:color="auto"/>
          </w:divBdr>
        </w:div>
        <w:div w:id="678511546">
          <w:marLeft w:val="0"/>
          <w:marRight w:val="0"/>
          <w:marTop w:val="0"/>
          <w:marBottom w:val="0"/>
          <w:divBdr>
            <w:top w:val="none" w:sz="0" w:space="0" w:color="auto"/>
            <w:left w:val="none" w:sz="0" w:space="0" w:color="auto"/>
            <w:bottom w:val="none" w:sz="0" w:space="0" w:color="auto"/>
            <w:right w:val="none" w:sz="0" w:space="0" w:color="auto"/>
          </w:divBdr>
        </w:div>
        <w:div w:id="682896754">
          <w:marLeft w:val="0"/>
          <w:marRight w:val="0"/>
          <w:marTop w:val="0"/>
          <w:marBottom w:val="0"/>
          <w:divBdr>
            <w:top w:val="none" w:sz="0" w:space="0" w:color="auto"/>
            <w:left w:val="none" w:sz="0" w:space="0" w:color="auto"/>
            <w:bottom w:val="none" w:sz="0" w:space="0" w:color="auto"/>
            <w:right w:val="none" w:sz="0" w:space="0" w:color="auto"/>
          </w:divBdr>
        </w:div>
        <w:div w:id="921598014">
          <w:marLeft w:val="0"/>
          <w:marRight w:val="0"/>
          <w:marTop w:val="0"/>
          <w:marBottom w:val="0"/>
          <w:divBdr>
            <w:top w:val="none" w:sz="0" w:space="0" w:color="auto"/>
            <w:left w:val="none" w:sz="0" w:space="0" w:color="auto"/>
            <w:bottom w:val="none" w:sz="0" w:space="0" w:color="auto"/>
            <w:right w:val="none" w:sz="0" w:space="0" w:color="auto"/>
          </w:divBdr>
        </w:div>
        <w:div w:id="929043618">
          <w:marLeft w:val="0"/>
          <w:marRight w:val="0"/>
          <w:marTop w:val="0"/>
          <w:marBottom w:val="0"/>
          <w:divBdr>
            <w:top w:val="none" w:sz="0" w:space="0" w:color="auto"/>
            <w:left w:val="none" w:sz="0" w:space="0" w:color="auto"/>
            <w:bottom w:val="none" w:sz="0" w:space="0" w:color="auto"/>
            <w:right w:val="none" w:sz="0" w:space="0" w:color="auto"/>
          </w:divBdr>
        </w:div>
        <w:div w:id="969702968">
          <w:marLeft w:val="0"/>
          <w:marRight w:val="0"/>
          <w:marTop w:val="0"/>
          <w:marBottom w:val="0"/>
          <w:divBdr>
            <w:top w:val="none" w:sz="0" w:space="0" w:color="auto"/>
            <w:left w:val="none" w:sz="0" w:space="0" w:color="auto"/>
            <w:bottom w:val="none" w:sz="0" w:space="0" w:color="auto"/>
            <w:right w:val="none" w:sz="0" w:space="0" w:color="auto"/>
          </w:divBdr>
        </w:div>
        <w:div w:id="1084883392">
          <w:marLeft w:val="0"/>
          <w:marRight w:val="0"/>
          <w:marTop w:val="0"/>
          <w:marBottom w:val="0"/>
          <w:divBdr>
            <w:top w:val="none" w:sz="0" w:space="0" w:color="auto"/>
            <w:left w:val="none" w:sz="0" w:space="0" w:color="auto"/>
            <w:bottom w:val="none" w:sz="0" w:space="0" w:color="auto"/>
            <w:right w:val="none" w:sz="0" w:space="0" w:color="auto"/>
          </w:divBdr>
        </w:div>
        <w:div w:id="1178428849">
          <w:marLeft w:val="0"/>
          <w:marRight w:val="0"/>
          <w:marTop w:val="0"/>
          <w:marBottom w:val="0"/>
          <w:divBdr>
            <w:top w:val="none" w:sz="0" w:space="0" w:color="auto"/>
            <w:left w:val="none" w:sz="0" w:space="0" w:color="auto"/>
            <w:bottom w:val="none" w:sz="0" w:space="0" w:color="auto"/>
            <w:right w:val="none" w:sz="0" w:space="0" w:color="auto"/>
          </w:divBdr>
        </w:div>
        <w:div w:id="1294752330">
          <w:marLeft w:val="0"/>
          <w:marRight w:val="0"/>
          <w:marTop w:val="0"/>
          <w:marBottom w:val="0"/>
          <w:divBdr>
            <w:top w:val="none" w:sz="0" w:space="0" w:color="auto"/>
            <w:left w:val="none" w:sz="0" w:space="0" w:color="auto"/>
            <w:bottom w:val="none" w:sz="0" w:space="0" w:color="auto"/>
            <w:right w:val="none" w:sz="0" w:space="0" w:color="auto"/>
          </w:divBdr>
        </w:div>
        <w:div w:id="1309897536">
          <w:marLeft w:val="0"/>
          <w:marRight w:val="0"/>
          <w:marTop w:val="0"/>
          <w:marBottom w:val="0"/>
          <w:divBdr>
            <w:top w:val="none" w:sz="0" w:space="0" w:color="auto"/>
            <w:left w:val="none" w:sz="0" w:space="0" w:color="auto"/>
            <w:bottom w:val="none" w:sz="0" w:space="0" w:color="auto"/>
            <w:right w:val="none" w:sz="0" w:space="0" w:color="auto"/>
          </w:divBdr>
        </w:div>
        <w:div w:id="1364597636">
          <w:marLeft w:val="0"/>
          <w:marRight w:val="0"/>
          <w:marTop w:val="0"/>
          <w:marBottom w:val="0"/>
          <w:divBdr>
            <w:top w:val="none" w:sz="0" w:space="0" w:color="auto"/>
            <w:left w:val="none" w:sz="0" w:space="0" w:color="auto"/>
            <w:bottom w:val="none" w:sz="0" w:space="0" w:color="auto"/>
            <w:right w:val="none" w:sz="0" w:space="0" w:color="auto"/>
          </w:divBdr>
        </w:div>
        <w:div w:id="1516503820">
          <w:marLeft w:val="0"/>
          <w:marRight w:val="0"/>
          <w:marTop w:val="0"/>
          <w:marBottom w:val="0"/>
          <w:divBdr>
            <w:top w:val="none" w:sz="0" w:space="0" w:color="auto"/>
            <w:left w:val="none" w:sz="0" w:space="0" w:color="auto"/>
            <w:bottom w:val="none" w:sz="0" w:space="0" w:color="auto"/>
            <w:right w:val="none" w:sz="0" w:space="0" w:color="auto"/>
          </w:divBdr>
        </w:div>
        <w:div w:id="1525317600">
          <w:marLeft w:val="0"/>
          <w:marRight w:val="0"/>
          <w:marTop w:val="0"/>
          <w:marBottom w:val="0"/>
          <w:divBdr>
            <w:top w:val="none" w:sz="0" w:space="0" w:color="auto"/>
            <w:left w:val="none" w:sz="0" w:space="0" w:color="auto"/>
            <w:bottom w:val="none" w:sz="0" w:space="0" w:color="auto"/>
            <w:right w:val="none" w:sz="0" w:space="0" w:color="auto"/>
          </w:divBdr>
        </w:div>
        <w:div w:id="1529178248">
          <w:marLeft w:val="0"/>
          <w:marRight w:val="0"/>
          <w:marTop w:val="0"/>
          <w:marBottom w:val="0"/>
          <w:divBdr>
            <w:top w:val="none" w:sz="0" w:space="0" w:color="auto"/>
            <w:left w:val="none" w:sz="0" w:space="0" w:color="auto"/>
            <w:bottom w:val="none" w:sz="0" w:space="0" w:color="auto"/>
            <w:right w:val="none" w:sz="0" w:space="0" w:color="auto"/>
          </w:divBdr>
        </w:div>
        <w:div w:id="1536430736">
          <w:marLeft w:val="0"/>
          <w:marRight w:val="0"/>
          <w:marTop w:val="0"/>
          <w:marBottom w:val="0"/>
          <w:divBdr>
            <w:top w:val="none" w:sz="0" w:space="0" w:color="auto"/>
            <w:left w:val="none" w:sz="0" w:space="0" w:color="auto"/>
            <w:bottom w:val="none" w:sz="0" w:space="0" w:color="auto"/>
            <w:right w:val="none" w:sz="0" w:space="0" w:color="auto"/>
          </w:divBdr>
        </w:div>
        <w:div w:id="1571230069">
          <w:marLeft w:val="0"/>
          <w:marRight w:val="0"/>
          <w:marTop w:val="0"/>
          <w:marBottom w:val="0"/>
          <w:divBdr>
            <w:top w:val="none" w:sz="0" w:space="0" w:color="auto"/>
            <w:left w:val="none" w:sz="0" w:space="0" w:color="auto"/>
            <w:bottom w:val="none" w:sz="0" w:space="0" w:color="auto"/>
            <w:right w:val="none" w:sz="0" w:space="0" w:color="auto"/>
          </w:divBdr>
        </w:div>
        <w:div w:id="1600795468">
          <w:marLeft w:val="0"/>
          <w:marRight w:val="0"/>
          <w:marTop w:val="0"/>
          <w:marBottom w:val="0"/>
          <w:divBdr>
            <w:top w:val="none" w:sz="0" w:space="0" w:color="auto"/>
            <w:left w:val="none" w:sz="0" w:space="0" w:color="auto"/>
            <w:bottom w:val="none" w:sz="0" w:space="0" w:color="auto"/>
            <w:right w:val="none" w:sz="0" w:space="0" w:color="auto"/>
          </w:divBdr>
        </w:div>
        <w:div w:id="1602452603">
          <w:marLeft w:val="0"/>
          <w:marRight w:val="0"/>
          <w:marTop w:val="0"/>
          <w:marBottom w:val="0"/>
          <w:divBdr>
            <w:top w:val="none" w:sz="0" w:space="0" w:color="auto"/>
            <w:left w:val="none" w:sz="0" w:space="0" w:color="auto"/>
            <w:bottom w:val="none" w:sz="0" w:space="0" w:color="auto"/>
            <w:right w:val="none" w:sz="0" w:space="0" w:color="auto"/>
          </w:divBdr>
        </w:div>
        <w:div w:id="1608199988">
          <w:marLeft w:val="0"/>
          <w:marRight w:val="0"/>
          <w:marTop w:val="0"/>
          <w:marBottom w:val="0"/>
          <w:divBdr>
            <w:top w:val="none" w:sz="0" w:space="0" w:color="auto"/>
            <w:left w:val="none" w:sz="0" w:space="0" w:color="auto"/>
            <w:bottom w:val="none" w:sz="0" w:space="0" w:color="auto"/>
            <w:right w:val="none" w:sz="0" w:space="0" w:color="auto"/>
          </w:divBdr>
        </w:div>
        <w:div w:id="1609509372">
          <w:marLeft w:val="0"/>
          <w:marRight w:val="0"/>
          <w:marTop w:val="0"/>
          <w:marBottom w:val="0"/>
          <w:divBdr>
            <w:top w:val="none" w:sz="0" w:space="0" w:color="auto"/>
            <w:left w:val="none" w:sz="0" w:space="0" w:color="auto"/>
            <w:bottom w:val="none" w:sz="0" w:space="0" w:color="auto"/>
            <w:right w:val="none" w:sz="0" w:space="0" w:color="auto"/>
          </w:divBdr>
        </w:div>
        <w:div w:id="1630549533">
          <w:marLeft w:val="0"/>
          <w:marRight w:val="0"/>
          <w:marTop w:val="0"/>
          <w:marBottom w:val="0"/>
          <w:divBdr>
            <w:top w:val="none" w:sz="0" w:space="0" w:color="auto"/>
            <w:left w:val="none" w:sz="0" w:space="0" w:color="auto"/>
            <w:bottom w:val="none" w:sz="0" w:space="0" w:color="auto"/>
            <w:right w:val="none" w:sz="0" w:space="0" w:color="auto"/>
          </w:divBdr>
        </w:div>
        <w:div w:id="1631085608">
          <w:marLeft w:val="0"/>
          <w:marRight w:val="0"/>
          <w:marTop w:val="0"/>
          <w:marBottom w:val="0"/>
          <w:divBdr>
            <w:top w:val="none" w:sz="0" w:space="0" w:color="auto"/>
            <w:left w:val="none" w:sz="0" w:space="0" w:color="auto"/>
            <w:bottom w:val="none" w:sz="0" w:space="0" w:color="auto"/>
            <w:right w:val="none" w:sz="0" w:space="0" w:color="auto"/>
          </w:divBdr>
        </w:div>
        <w:div w:id="1680354865">
          <w:marLeft w:val="0"/>
          <w:marRight w:val="0"/>
          <w:marTop w:val="0"/>
          <w:marBottom w:val="0"/>
          <w:divBdr>
            <w:top w:val="none" w:sz="0" w:space="0" w:color="auto"/>
            <w:left w:val="none" w:sz="0" w:space="0" w:color="auto"/>
            <w:bottom w:val="none" w:sz="0" w:space="0" w:color="auto"/>
            <w:right w:val="none" w:sz="0" w:space="0" w:color="auto"/>
          </w:divBdr>
        </w:div>
        <w:div w:id="1717074540">
          <w:marLeft w:val="0"/>
          <w:marRight w:val="0"/>
          <w:marTop w:val="0"/>
          <w:marBottom w:val="0"/>
          <w:divBdr>
            <w:top w:val="none" w:sz="0" w:space="0" w:color="auto"/>
            <w:left w:val="none" w:sz="0" w:space="0" w:color="auto"/>
            <w:bottom w:val="none" w:sz="0" w:space="0" w:color="auto"/>
            <w:right w:val="none" w:sz="0" w:space="0" w:color="auto"/>
          </w:divBdr>
        </w:div>
        <w:div w:id="1757749128">
          <w:marLeft w:val="0"/>
          <w:marRight w:val="0"/>
          <w:marTop w:val="0"/>
          <w:marBottom w:val="0"/>
          <w:divBdr>
            <w:top w:val="none" w:sz="0" w:space="0" w:color="auto"/>
            <w:left w:val="none" w:sz="0" w:space="0" w:color="auto"/>
            <w:bottom w:val="none" w:sz="0" w:space="0" w:color="auto"/>
            <w:right w:val="none" w:sz="0" w:space="0" w:color="auto"/>
          </w:divBdr>
        </w:div>
        <w:div w:id="1770394446">
          <w:marLeft w:val="0"/>
          <w:marRight w:val="0"/>
          <w:marTop w:val="0"/>
          <w:marBottom w:val="0"/>
          <w:divBdr>
            <w:top w:val="none" w:sz="0" w:space="0" w:color="auto"/>
            <w:left w:val="none" w:sz="0" w:space="0" w:color="auto"/>
            <w:bottom w:val="none" w:sz="0" w:space="0" w:color="auto"/>
            <w:right w:val="none" w:sz="0" w:space="0" w:color="auto"/>
          </w:divBdr>
        </w:div>
        <w:div w:id="1925916045">
          <w:marLeft w:val="0"/>
          <w:marRight w:val="0"/>
          <w:marTop w:val="0"/>
          <w:marBottom w:val="0"/>
          <w:divBdr>
            <w:top w:val="none" w:sz="0" w:space="0" w:color="auto"/>
            <w:left w:val="none" w:sz="0" w:space="0" w:color="auto"/>
            <w:bottom w:val="none" w:sz="0" w:space="0" w:color="auto"/>
            <w:right w:val="none" w:sz="0" w:space="0" w:color="auto"/>
          </w:divBdr>
        </w:div>
        <w:div w:id="1928345211">
          <w:marLeft w:val="0"/>
          <w:marRight w:val="0"/>
          <w:marTop w:val="0"/>
          <w:marBottom w:val="0"/>
          <w:divBdr>
            <w:top w:val="none" w:sz="0" w:space="0" w:color="auto"/>
            <w:left w:val="none" w:sz="0" w:space="0" w:color="auto"/>
            <w:bottom w:val="none" w:sz="0" w:space="0" w:color="auto"/>
            <w:right w:val="none" w:sz="0" w:space="0" w:color="auto"/>
          </w:divBdr>
        </w:div>
        <w:div w:id="1965887555">
          <w:marLeft w:val="0"/>
          <w:marRight w:val="0"/>
          <w:marTop w:val="0"/>
          <w:marBottom w:val="0"/>
          <w:divBdr>
            <w:top w:val="none" w:sz="0" w:space="0" w:color="auto"/>
            <w:left w:val="none" w:sz="0" w:space="0" w:color="auto"/>
            <w:bottom w:val="none" w:sz="0" w:space="0" w:color="auto"/>
            <w:right w:val="none" w:sz="0" w:space="0" w:color="auto"/>
          </w:divBdr>
        </w:div>
        <w:div w:id="2127429671">
          <w:marLeft w:val="0"/>
          <w:marRight w:val="0"/>
          <w:marTop w:val="0"/>
          <w:marBottom w:val="0"/>
          <w:divBdr>
            <w:top w:val="none" w:sz="0" w:space="0" w:color="auto"/>
            <w:left w:val="none" w:sz="0" w:space="0" w:color="auto"/>
            <w:bottom w:val="none" w:sz="0" w:space="0" w:color="auto"/>
            <w:right w:val="none" w:sz="0" w:space="0" w:color="auto"/>
          </w:divBdr>
        </w:div>
      </w:divsChild>
    </w:div>
    <w:div w:id="987829006">
      <w:bodyDiv w:val="1"/>
      <w:marLeft w:val="0"/>
      <w:marRight w:val="0"/>
      <w:marTop w:val="0"/>
      <w:marBottom w:val="0"/>
      <w:divBdr>
        <w:top w:val="none" w:sz="0" w:space="0" w:color="auto"/>
        <w:left w:val="none" w:sz="0" w:space="0" w:color="auto"/>
        <w:bottom w:val="none" w:sz="0" w:space="0" w:color="auto"/>
        <w:right w:val="none" w:sz="0" w:space="0" w:color="auto"/>
      </w:divBdr>
      <w:divsChild>
        <w:div w:id="33432925">
          <w:marLeft w:val="0"/>
          <w:marRight w:val="0"/>
          <w:marTop w:val="0"/>
          <w:marBottom w:val="0"/>
          <w:divBdr>
            <w:top w:val="none" w:sz="0" w:space="0" w:color="auto"/>
            <w:left w:val="none" w:sz="0" w:space="0" w:color="auto"/>
            <w:bottom w:val="none" w:sz="0" w:space="0" w:color="auto"/>
            <w:right w:val="none" w:sz="0" w:space="0" w:color="auto"/>
          </w:divBdr>
        </w:div>
        <w:div w:id="348407351">
          <w:marLeft w:val="0"/>
          <w:marRight w:val="0"/>
          <w:marTop w:val="0"/>
          <w:marBottom w:val="0"/>
          <w:divBdr>
            <w:top w:val="none" w:sz="0" w:space="0" w:color="auto"/>
            <w:left w:val="none" w:sz="0" w:space="0" w:color="auto"/>
            <w:bottom w:val="none" w:sz="0" w:space="0" w:color="auto"/>
            <w:right w:val="none" w:sz="0" w:space="0" w:color="auto"/>
          </w:divBdr>
        </w:div>
        <w:div w:id="713044369">
          <w:marLeft w:val="0"/>
          <w:marRight w:val="0"/>
          <w:marTop w:val="0"/>
          <w:marBottom w:val="0"/>
          <w:divBdr>
            <w:top w:val="none" w:sz="0" w:space="0" w:color="auto"/>
            <w:left w:val="none" w:sz="0" w:space="0" w:color="auto"/>
            <w:bottom w:val="none" w:sz="0" w:space="0" w:color="auto"/>
            <w:right w:val="none" w:sz="0" w:space="0" w:color="auto"/>
          </w:divBdr>
        </w:div>
        <w:div w:id="716976285">
          <w:marLeft w:val="0"/>
          <w:marRight w:val="0"/>
          <w:marTop w:val="0"/>
          <w:marBottom w:val="0"/>
          <w:divBdr>
            <w:top w:val="none" w:sz="0" w:space="0" w:color="auto"/>
            <w:left w:val="none" w:sz="0" w:space="0" w:color="auto"/>
            <w:bottom w:val="none" w:sz="0" w:space="0" w:color="auto"/>
            <w:right w:val="none" w:sz="0" w:space="0" w:color="auto"/>
          </w:divBdr>
        </w:div>
        <w:div w:id="822041830">
          <w:marLeft w:val="0"/>
          <w:marRight w:val="0"/>
          <w:marTop w:val="0"/>
          <w:marBottom w:val="0"/>
          <w:divBdr>
            <w:top w:val="none" w:sz="0" w:space="0" w:color="auto"/>
            <w:left w:val="none" w:sz="0" w:space="0" w:color="auto"/>
            <w:bottom w:val="none" w:sz="0" w:space="0" w:color="auto"/>
            <w:right w:val="none" w:sz="0" w:space="0" w:color="auto"/>
          </w:divBdr>
        </w:div>
        <w:div w:id="1220164580">
          <w:marLeft w:val="0"/>
          <w:marRight w:val="0"/>
          <w:marTop w:val="0"/>
          <w:marBottom w:val="0"/>
          <w:divBdr>
            <w:top w:val="none" w:sz="0" w:space="0" w:color="auto"/>
            <w:left w:val="none" w:sz="0" w:space="0" w:color="auto"/>
            <w:bottom w:val="none" w:sz="0" w:space="0" w:color="auto"/>
            <w:right w:val="none" w:sz="0" w:space="0" w:color="auto"/>
          </w:divBdr>
        </w:div>
        <w:div w:id="1856916427">
          <w:marLeft w:val="0"/>
          <w:marRight w:val="0"/>
          <w:marTop w:val="0"/>
          <w:marBottom w:val="0"/>
          <w:divBdr>
            <w:top w:val="none" w:sz="0" w:space="0" w:color="auto"/>
            <w:left w:val="none" w:sz="0" w:space="0" w:color="auto"/>
            <w:bottom w:val="none" w:sz="0" w:space="0" w:color="auto"/>
            <w:right w:val="none" w:sz="0" w:space="0" w:color="auto"/>
          </w:divBdr>
        </w:div>
      </w:divsChild>
    </w:div>
    <w:div w:id="993486074">
      <w:bodyDiv w:val="1"/>
      <w:marLeft w:val="0"/>
      <w:marRight w:val="0"/>
      <w:marTop w:val="0"/>
      <w:marBottom w:val="0"/>
      <w:divBdr>
        <w:top w:val="none" w:sz="0" w:space="0" w:color="auto"/>
        <w:left w:val="none" w:sz="0" w:space="0" w:color="auto"/>
        <w:bottom w:val="none" w:sz="0" w:space="0" w:color="auto"/>
        <w:right w:val="none" w:sz="0" w:space="0" w:color="auto"/>
      </w:divBdr>
    </w:div>
    <w:div w:id="1009215578">
      <w:bodyDiv w:val="1"/>
      <w:marLeft w:val="0"/>
      <w:marRight w:val="0"/>
      <w:marTop w:val="0"/>
      <w:marBottom w:val="0"/>
      <w:divBdr>
        <w:top w:val="none" w:sz="0" w:space="0" w:color="auto"/>
        <w:left w:val="none" w:sz="0" w:space="0" w:color="auto"/>
        <w:bottom w:val="none" w:sz="0" w:space="0" w:color="auto"/>
        <w:right w:val="none" w:sz="0" w:space="0" w:color="auto"/>
      </w:divBdr>
    </w:div>
    <w:div w:id="1056777840">
      <w:bodyDiv w:val="1"/>
      <w:marLeft w:val="0"/>
      <w:marRight w:val="0"/>
      <w:marTop w:val="0"/>
      <w:marBottom w:val="0"/>
      <w:divBdr>
        <w:top w:val="none" w:sz="0" w:space="0" w:color="auto"/>
        <w:left w:val="none" w:sz="0" w:space="0" w:color="auto"/>
        <w:bottom w:val="none" w:sz="0" w:space="0" w:color="auto"/>
        <w:right w:val="none" w:sz="0" w:space="0" w:color="auto"/>
      </w:divBdr>
      <w:divsChild>
        <w:div w:id="266894353">
          <w:marLeft w:val="0"/>
          <w:marRight w:val="0"/>
          <w:marTop w:val="0"/>
          <w:marBottom w:val="0"/>
          <w:divBdr>
            <w:top w:val="none" w:sz="0" w:space="0" w:color="auto"/>
            <w:left w:val="none" w:sz="0" w:space="0" w:color="auto"/>
            <w:bottom w:val="none" w:sz="0" w:space="0" w:color="auto"/>
            <w:right w:val="none" w:sz="0" w:space="0" w:color="auto"/>
          </w:divBdr>
        </w:div>
        <w:div w:id="492993307">
          <w:marLeft w:val="0"/>
          <w:marRight w:val="0"/>
          <w:marTop w:val="0"/>
          <w:marBottom w:val="0"/>
          <w:divBdr>
            <w:top w:val="none" w:sz="0" w:space="0" w:color="auto"/>
            <w:left w:val="none" w:sz="0" w:space="0" w:color="auto"/>
            <w:bottom w:val="none" w:sz="0" w:space="0" w:color="auto"/>
            <w:right w:val="none" w:sz="0" w:space="0" w:color="auto"/>
          </w:divBdr>
        </w:div>
        <w:div w:id="983241317">
          <w:marLeft w:val="0"/>
          <w:marRight w:val="0"/>
          <w:marTop w:val="0"/>
          <w:marBottom w:val="0"/>
          <w:divBdr>
            <w:top w:val="none" w:sz="0" w:space="0" w:color="auto"/>
            <w:left w:val="none" w:sz="0" w:space="0" w:color="auto"/>
            <w:bottom w:val="none" w:sz="0" w:space="0" w:color="auto"/>
            <w:right w:val="none" w:sz="0" w:space="0" w:color="auto"/>
          </w:divBdr>
        </w:div>
        <w:div w:id="1504316393">
          <w:marLeft w:val="0"/>
          <w:marRight w:val="0"/>
          <w:marTop w:val="0"/>
          <w:marBottom w:val="0"/>
          <w:divBdr>
            <w:top w:val="none" w:sz="0" w:space="0" w:color="auto"/>
            <w:left w:val="none" w:sz="0" w:space="0" w:color="auto"/>
            <w:bottom w:val="none" w:sz="0" w:space="0" w:color="auto"/>
            <w:right w:val="none" w:sz="0" w:space="0" w:color="auto"/>
          </w:divBdr>
        </w:div>
        <w:div w:id="1958953065">
          <w:marLeft w:val="0"/>
          <w:marRight w:val="0"/>
          <w:marTop w:val="0"/>
          <w:marBottom w:val="0"/>
          <w:divBdr>
            <w:top w:val="none" w:sz="0" w:space="0" w:color="auto"/>
            <w:left w:val="none" w:sz="0" w:space="0" w:color="auto"/>
            <w:bottom w:val="none" w:sz="0" w:space="0" w:color="auto"/>
            <w:right w:val="none" w:sz="0" w:space="0" w:color="auto"/>
          </w:divBdr>
        </w:div>
      </w:divsChild>
    </w:div>
    <w:div w:id="1107460077">
      <w:bodyDiv w:val="1"/>
      <w:marLeft w:val="0"/>
      <w:marRight w:val="0"/>
      <w:marTop w:val="0"/>
      <w:marBottom w:val="0"/>
      <w:divBdr>
        <w:top w:val="none" w:sz="0" w:space="0" w:color="auto"/>
        <w:left w:val="none" w:sz="0" w:space="0" w:color="auto"/>
        <w:bottom w:val="none" w:sz="0" w:space="0" w:color="auto"/>
        <w:right w:val="none" w:sz="0" w:space="0" w:color="auto"/>
      </w:divBdr>
      <w:divsChild>
        <w:div w:id="224029271">
          <w:marLeft w:val="0"/>
          <w:marRight w:val="0"/>
          <w:marTop w:val="0"/>
          <w:marBottom w:val="0"/>
          <w:divBdr>
            <w:top w:val="none" w:sz="0" w:space="0" w:color="auto"/>
            <w:left w:val="none" w:sz="0" w:space="0" w:color="auto"/>
            <w:bottom w:val="none" w:sz="0" w:space="0" w:color="auto"/>
            <w:right w:val="none" w:sz="0" w:space="0" w:color="auto"/>
          </w:divBdr>
        </w:div>
        <w:div w:id="513763794">
          <w:marLeft w:val="0"/>
          <w:marRight w:val="0"/>
          <w:marTop w:val="0"/>
          <w:marBottom w:val="0"/>
          <w:divBdr>
            <w:top w:val="none" w:sz="0" w:space="0" w:color="auto"/>
            <w:left w:val="none" w:sz="0" w:space="0" w:color="auto"/>
            <w:bottom w:val="none" w:sz="0" w:space="0" w:color="auto"/>
            <w:right w:val="none" w:sz="0" w:space="0" w:color="auto"/>
          </w:divBdr>
        </w:div>
        <w:div w:id="934632179">
          <w:marLeft w:val="0"/>
          <w:marRight w:val="0"/>
          <w:marTop w:val="0"/>
          <w:marBottom w:val="0"/>
          <w:divBdr>
            <w:top w:val="none" w:sz="0" w:space="0" w:color="auto"/>
            <w:left w:val="none" w:sz="0" w:space="0" w:color="auto"/>
            <w:bottom w:val="none" w:sz="0" w:space="0" w:color="auto"/>
            <w:right w:val="none" w:sz="0" w:space="0" w:color="auto"/>
          </w:divBdr>
        </w:div>
        <w:div w:id="1360159848">
          <w:marLeft w:val="0"/>
          <w:marRight w:val="0"/>
          <w:marTop w:val="0"/>
          <w:marBottom w:val="0"/>
          <w:divBdr>
            <w:top w:val="none" w:sz="0" w:space="0" w:color="auto"/>
            <w:left w:val="none" w:sz="0" w:space="0" w:color="auto"/>
            <w:bottom w:val="none" w:sz="0" w:space="0" w:color="auto"/>
            <w:right w:val="none" w:sz="0" w:space="0" w:color="auto"/>
          </w:divBdr>
        </w:div>
        <w:div w:id="1361316024">
          <w:marLeft w:val="0"/>
          <w:marRight w:val="0"/>
          <w:marTop w:val="0"/>
          <w:marBottom w:val="0"/>
          <w:divBdr>
            <w:top w:val="none" w:sz="0" w:space="0" w:color="auto"/>
            <w:left w:val="none" w:sz="0" w:space="0" w:color="auto"/>
            <w:bottom w:val="none" w:sz="0" w:space="0" w:color="auto"/>
            <w:right w:val="none" w:sz="0" w:space="0" w:color="auto"/>
          </w:divBdr>
        </w:div>
      </w:divsChild>
    </w:div>
    <w:div w:id="1114131595">
      <w:bodyDiv w:val="1"/>
      <w:marLeft w:val="0"/>
      <w:marRight w:val="0"/>
      <w:marTop w:val="0"/>
      <w:marBottom w:val="0"/>
      <w:divBdr>
        <w:top w:val="none" w:sz="0" w:space="0" w:color="auto"/>
        <w:left w:val="none" w:sz="0" w:space="0" w:color="auto"/>
        <w:bottom w:val="none" w:sz="0" w:space="0" w:color="auto"/>
        <w:right w:val="none" w:sz="0" w:space="0" w:color="auto"/>
      </w:divBdr>
      <w:divsChild>
        <w:div w:id="1930928">
          <w:marLeft w:val="0"/>
          <w:marRight w:val="0"/>
          <w:marTop w:val="0"/>
          <w:marBottom w:val="0"/>
          <w:divBdr>
            <w:top w:val="none" w:sz="0" w:space="0" w:color="auto"/>
            <w:left w:val="none" w:sz="0" w:space="0" w:color="auto"/>
            <w:bottom w:val="none" w:sz="0" w:space="0" w:color="auto"/>
            <w:right w:val="none" w:sz="0" w:space="0" w:color="auto"/>
          </w:divBdr>
        </w:div>
        <w:div w:id="8265640">
          <w:marLeft w:val="0"/>
          <w:marRight w:val="0"/>
          <w:marTop w:val="0"/>
          <w:marBottom w:val="0"/>
          <w:divBdr>
            <w:top w:val="none" w:sz="0" w:space="0" w:color="auto"/>
            <w:left w:val="none" w:sz="0" w:space="0" w:color="auto"/>
            <w:bottom w:val="none" w:sz="0" w:space="0" w:color="auto"/>
            <w:right w:val="none" w:sz="0" w:space="0" w:color="auto"/>
          </w:divBdr>
        </w:div>
        <w:div w:id="9796985">
          <w:marLeft w:val="0"/>
          <w:marRight w:val="0"/>
          <w:marTop w:val="0"/>
          <w:marBottom w:val="0"/>
          <w:divBdr>
            <w:top w:val="none" w:sz="0" w:space="0" w:color="auto"/>
            <w:left w:val="none" w:sz="0" w:space="0" w:color="auto"/>
            <w:bottom w:val="none" w:sz="0" w:space="0" w:color="auto"/>
            <w:right w:val="none" w:sz="0" w:space="0" w:color="auto"/>
          </w:divBdr>
        </w:div>
        <w:div w:id="25251463">
          <w:marLeft w:val="0"/>
          <w:marRight w:val="0"/>
          <w:marTop w:val="0"/>
          <w:marBottom w:val="0"/>
          <w:divBdr>
            <w:top w:val="none" w:sz="0" w:space="0" w:color="auto"/>
            <w:left w:val="none" w:sz="0" w:space="0" w:color="auto"/>
            <w:bottom w:val="none" w:sz="0" w:space="0" w:color="auto"/>
            <w:right w:val="none" w:sz="0" w:space="0" w:color="auto"/>
          </w:divBdr>
        </w:div>
        <w:div w:id="45421260">
          <w:marLeft w:val="0"/>
          <w:marRight w:val="0"/>
          <w:marTop w:val="0"/>
          <w:marBottom w:val="0"/>
          <w:divBdr>
            <w:top w:val="none" w:sz="0" w:space="0" w:color="auto"/>
            <w:left w:val="none" w:sz="0" w:space="0" w:color="auto"/>
            <w:bottom w:val="none" w:sz="0" w:space="0" w:color="auto"/>
            <w:right w:val="none" w:sz="0" w:space="0" w:color="auto"/>
          </w:divBdr>
        </w:div>
        <w:div w:id="62341604">
          <w:marLeft w:val="0"/>
          <w:marRight w:val="0"/>
          <w:marTop w:val="0"/>
          <w:marBottom w:val="0"/>
          <w:divBdr>
            <w:top w:val="none" w:sz="0" w:space="0" w:color="auto"/>
            <w:left w:val="none" w:sz="0" w:space="0" w:color="auto"/>
            <w:bottom w:val="none" w:sz="0" w:space="0" w:color="auto"/>
            <w:right w:val="none" w:sz="0" w:space="0" w:color="auto"/>
          </w:divBdr>
        </w:div>
        <w:div w:id="67267999">
          <w:marLeft w:val="0"/>
          <w:marRight w:val="0"/>
          <w:marTop w:val="0"/>
          <w:marBottom w:val="0"/>
          <w:divBdr>
            <w:top w:val="none" w:sz="0" w:space="0" w:color="auto"/>
            <w:left w:val="none" w:sz="0" w:space="0" w:color="auto"/>
            <w:bottom w:val="none" w:sz="0" w:space="0" w:color="auto"/>
            <w:right w:val="none" w:sz="0" w:space="0" w:color="auto"/>
          </w:divBdr>
        </w:div>
        <w:div w:id="85855758">
          <w:marLeft w:val="0"/>
          <w:marRight w:val="0"/>
          <w:marTop w:val="0"/>
          <w:marBottom w:val="0"/>
          <w:divBdr>
            <w:top w:val="none" w:sz="0" w:space="0" w:color="auto"/>
            <w:left w:val="none" w:sz="0" w:space="0" w:color="auto"/>
            <w:bottom w:val="none" w:sz="0" w:space="0" w:color="auto"/>
            <w:right w:val="none" w:sz="0" w:space="0" w:color="auto"/>
          </w:divBdr>
        </w:div>
        <w:div w:id="111630960">
          <w:marLeft w:val="0"/>
          <w:marRight w:val="0"/>
          <w:marTop w:val="0"/>
          <w:marBottom w:val="0"/>
          <w:divBdr>
            <w:top w:val="none" w:sz="0" w:space="0" w:color="auto"/>
            <w:left w:val="none" w:sz="0" w:space="0" w:color="auto"/>
            <w:bottom w:val="none" w:sz="0" w:space="0" w:color="auto"/>
            <w:right w:val="none" w:sz="0" w:space="0" w:color="auto"/>
          </w:divBdr>
        </w:div>
        <w:div w:id="114257854">
          <w:marLeft w:val="0"/>
          <w:marRight w:val="0"/>
          <w:marTop w:val="0"/>
          <w:marBottom w:val="0"/>
          <w:divBdr>
            <w:top w:val="none" w:sz="0" w:space="0" w:color="auto"/>
            <w:left w:val="none" w:sz="0" w:space="0" w:color="auto"/>
            <w:bottom w:val="none" w:sz="0" w:space="0" w:color="auto"/>
            <w:right w:val="none" w:sz="0" w:space="0" w:color="auto"/>
          </w:divBdr>
        </w:div>
        <w:div w:id="154613147">
          <w:marLeft w:val="0"/>
          <w:marRight w:val="0"/>
          <w:marTop w:val="0"/>
          <w:marBottom w:val="0"/>
          <w:divBdr>
            <w:top w:val="none" w:sz="0" w:space="0" w:color="auto"/>
            <w:left w:val="none" w:sz="0" w:space="0" w:color="auto"/>
            <w:bottom w:val="none" w:sz="0" w:space="0" w:color="auto"/>
            <w:right w:val="none" w:sz="0" w:space="0" w:color="auto"/>
          </w:divBdr>
        </w:div>
        <w:div w:id="192690062">
          <w:marLeft w:val="0"/>
          <w:marRight w:val="0"/>
          <w:marTop w:val="0"/>
          <w:marBottom w:val="0"/>
          <w:divBdr>
            <w:top w:val="none" w:sz="0" w:space="0" w:color="auto"/>
            <w:left w:val="none" w:sz="0" w:space="0" w:color="auto"/>
            <w:bottom w:val="none" w:sz="0" w:space="0" w:color="auto"/>
            <w:right w:val="none" w:sz="0" w:space="0" w:color="auto"/>
          </w:divBdr>
        </w:div>
        <w:div w:id="203296150">
          <w:marLeft w:val="0"/>
          <w:marRight w:val="0"/>
          <w:marTop w:val="0"/>
          <w:marBottom w:val="0"/>
          <w:divBdr>
            <w:top w:val="none" w:sz="0" w:space="0" w:color="auto"/>
            <w:left w:val="none" w:sz="0" w:space="0" w:color="auto"/>
            <w:bottom w:val="none" w:sz="0" w:space="0" w:color="auto"/>
            <w:right w:val="none" w:sz="0" w:space="0" w:color="auto"/>
          </w:divBdr>
        </w:div>
        <w:div w:id="245650481">
          <w:marLeft w:val="0"/>
          <w:marRight w:val="0"/>
          <w:marTop w:val="0"/>
          <w:marBottom w:val="0"/>
          <w:divBdr>
            <w:top w:val="none" w:sz="0" w:space="0" w:color="auto"/>
            <w:left w:val="none" w:sz="0" w:space="0" w:color="auto"/>
            <w:bottom w:val="none" w:sz="0" w:space="0" w:color="auto"/>
            <w:right w:val="none" w:sz="0" w:space="0" w:color="auto"/>
          </w:divBdr>
        </w:div>
        <w:div w:id="264503723">
          <w:marLeft w:val="0"/>
          <w:marRight w:val="0"/>
          <w:marTop w:val="0"/>
          <w:marBottom w:val="0"/>
          <w:divBdr>
            <w:top w:val="none" w:sz="0" w:space="0" w:color="auto"/>
            <w:left w:val="none" w:sz="0" w:space="0" w:color="auto"/>
            <w:bottom w:val="none" w:sz="0" w:space="0" w:color="auto"/>
            <w:right w:val="none" w:sz="0" w:space="0" w:color="auto"/>
          </w:divBdr>
        </w:div>
        <w:div w:id="276303372">
          <w:marLeft w:val="0"/>
          <w:marRight w:val="0"/>
          <w:marTop w:val="0"/>
          <w:marBottom w:val="0"/>
          <w:divBdr>
            <w:top w:val="none" w:sz="0" w:space="0" w:color="auto"/>
            <w:left w:val="none" w:sz="0" w:space="0" w:color="auto"/>
            <w:bottom w:val="none" w:sz="0" w:space="0" w:color="auto"/>
            <w:right w:val="none" w:sz="0" w:space="0" w:color="auto"/>
          </w:divBdr>
        </w:div>
        <w:div w:id="289669809">
          <w:marLeft w:val="0"/>
          <w:marRight w:val="0"/>
          <w:marTop w:val="0"/>
          <w:marBottom w:val="0"/>
          <w:divBdr>
            <w:top w:val="none" w:sz="0" w:space="0" w:color="auto"/>
            <w:left w:val="none" w:sz="0" w:space="0" w:color="auto"/>
            <w:bottom w:val="none" w:sz="0" w:space="0" w:color="auto"/>
            <w:right w:val="none" w:sz="0" w:space="0" w:color="auto"/>
          </w:divBdr>
        </w:div>
        <w:div w:id="302277096">
          <w:marLeft w:val="0"/>
          <w:marRight w:val="0"/>
          <w:marTop w:val="0"/>
          <w:marBottom w:val="0"/>
          <w:divBdr>
            <w:top w:val="none" w:sz="0" w:space="0" w:color="auto"/>
            <w:left w:val="none" w:sz="0" w:space="0" w:color="auto"/>
            <w:bottom w:val="none" w:sz="0" w:space="0" w:color="auto"/>
            <w:right w:val="none" w:sz="0" w:space="0" w:color="auto"/>
          </w:divBdr>
        </w:div>
        <w:div w:id="306596130">
          <w:marLeft w:val="0"/>
          <w:marRight w:val="0"/>
          <w:marTop w:val="0"/>
          <w:marBottom w:val="0"/>
          <w:divBdr>
            <w:top w:val="none" w:sz="0" w:space="0" w:color="auto"/>
            <w:left w:val="none" w:sz="0" w:space="0" w:color="auto"/>
            <w:bottom w:val="none" w:sz="0" w:space="0" w:color="auto"/>
            <w:right w:val="none" w:sz="0" w:space="0" w:color="auto"/>
          </w:divBdr>
        </w:div>
        <w:div w:id="372271763">
          <w:marLeft w:val="0"/>
          <w:marRight w:val="0"/>
          <w:marTop w:val="0"/>
          <w:marBottom w:val="0"/>
          <w:divBdr>
            <w:top w:val="none" w:sz="0" w:space="0" w:color="auto"/>
            <w:left w:val="none" w:sz="0" w:space="0" w:color="auto"/>
            <w:bottom w:val="none" w:sz="0" w:space="0" w:color="auto"/>
            <w:right w:val="none" w:sz="0" w:space="0" w:color="auto"/>
          </w:divBdr>
        </w:div>
        <w:div w:id="442458057">
          <w:marLeft w:val="0"/>
          <w:marRight w:val="0"/>
          <w:marTop w:val="0"/>
          <w:marBottom w:val="0"/>
          <w:divBdr>
            <w:top w:val="none" w:sz="0" w:space="0" w:color="auto"/>
            <w:left w:val="none" w:sz="0" w:space="0" w:color="auto"/>
            <w:bottom w:val="none" w:sz="0" w:space="0" w:color="auto"/>
            <w:right w:val="none" w:sz="0" w:space="0" w:color="auto"/>
          </w:divBdr>
        </w:div>
        <w:div w:id="488793173">
          <w:marLeft w:val="0"/>
          <w:marRight w:val="0"/>
          <w:marTop w:val="0"/>
          <w:marBottom w:val="0"/>
          <w:divBdr>
            <w:top w:val="none" w:sz="0" w:space="0" w:color="auto"/>
            <w:left w:val="none" w:sz="0" w:space="0" w:color="auto"/>
            <w:bottom w:val="none" w:sz="0" w:space="0" w:color="auto"/>
            <w:right w:val="none" w:sz="0" w:space="0" w:color="auto"/>
          </w:divBdr>
        </w:div>
        <w:div w:id="516384399">
          <w:marLeft w:val="0"/>
          <w:marRight w:val="0"/>
          <w:marTop w:val="0"/>
          <w:marBottom w:val="0"/>
          <w:divBdr>
            <w:top w:val="none" w:sz="0" w:space="0" w:color="auto"/>
            <w:left w:val="none" w:sz="0" w:space="0" w:color="auto"/>
            <w:bottom w:val="none" w:sz="0" w:space="0" w:color="auto"/>
            <w:right w:val="none" w:sz="0" w:space="0" w:color="auto"/>
          </w:divBdr>
        </w:div>
        <w:div w:id="575290324">
          <w:marLeft w:val="0"/>
          <w:marRight w:val="0"/>
          <w:marTop w:val="0"/>
          <w:marBottom w:val="0"/>
          <w:divBdr>
            <w:top w:val="none" w:sz="0" w:space="0" w:color="auto"/>
            <w:left w:val="none" w:sz="0" w:space="0" w:color="auto"/>
            <w:bottom w:val="none" w:sz="0" w:space="0" w:color="auto"/>
            <w:right w:val="none" w:sz="0" w:space="0" w:color="auto"/>
          </w:divBdr>
        </w:div>
        <w:div w:id="579293489">
          <w:marLeft w:val="0"/>
          <w:marRight w:val="0"/>
          <w:marTop w:val="0"/>
          <w:marBottom w:val="0"/>
          <w:divBdr>
            <w:top w:val="none" w:sz="0" w:space="0" w:color="auto"/>
            <w:left w:val="none" w:sz="0" w:space="0" w:color="auto"/>
            <w:bottom w:val="none" w:sz="0" w:space="0" w:color="auto"/>
            <w:right w:val="none" w:sz="0" w:space="0" w:color="auto"/>
          </w:divBdr>
        </w:div>
        <w:div w:id="593973456">
          <w:marLeft w:val="0"/>
          <w:marRight w:val="0"/>
          <w:marTop w:val="0"/>
          <w:marBottom w:val="0"/>
          <w:divBdr>
            <w:top w:val="none" w:sz="0" w:space="0" w:color="auto"/>
            <w:left w:val="none" w:sz="0" w:space="0" w:color="auto"/>
            <w:bottom w:val="none" w:sz="0" w:space="0" w:color="auto"/>
            <w:right w:val="none" w:sz="0" w:space="0" w:color="auto"/>
          </w:divBdr>
        </w:div>
        <w:div w:id="599685815">
          <w:marLeft w:val="0"/>
          <w:marRight w:val="0"/>
          <w:marTop w:val="0"/>
          <w:marBottom w:val="0"/>
          <w:divBdr>
            <w:top w:val="none" w:sz="0" w:space="0" w:color="auto"/>
            <w:left w:val="none" w:sz="0" w:space="0" w:color="auto"/>
            <w:bottom w:val="none" w:sz="0" w:space="0" w:color="auto"/>
            <w:right w:val="none" w:sz="0" w:space="0" w:color="auto"/>
          </w:divBdr>
        </w:div>
        <w:div w:id="606274444">
          <w:marLeft w:val="0"/>
          <w:marRight w:val="0"/>
          <w:marTop w:val="0"/>
          <w:marBottom w:val="0"/>
          <w:divBdr>
            <w:top w:val="none" w:sz="0" w:space="0" w:color="auto"/>
            <w:left w:val="none" w:sz="0" w:space="0" w:color="auto"/>
            <w:bottom w:val="none" w:sz="0" w:space="0" w:color="auto"/>
            <w:right w:val="none" w:sz="0" w:space="0" w:color="auto"/>
          </w:divBdr>
        </w:div>
        <w:div w:id="609318599">
          <w:marLeft w:val="0"/>
          <w:marRight w:val="0"/>
          <w:marTop w:val="0"/>
          <w:marBottom w:val="0"/>
          <w:divBdr>
            <w:top w:val="none" w:sz="0" w:space="0" w:color="auto"/>
            <w:left w:val="none" w:sz="0" w:space="0" w:color="auto"/>
            <w:bottom w:val="none" w:sz="0" w:space="0" w:color="auto"/>
            <w:right w:val="none" w:sz="0" w:space="0" w:color="auto"/>
          </w:divBdr>
        </w:div>
        <w:div w:id="637999631">
          <w:marLeft w:val="0"/>
          <w:marRight w:val="0"/>
          <w:marTop w:val="0"/>
          <w:marBottom w:val="0"/>
          <w:divBdr>
            <w:top w:val="none" w:sz="0" w:space="0" w:color="auto"/>
            <w:left w:val="none" w:sz="0" w:space="0" w:color="auto"/>
            <w:bottom w:val="none" w:sz="0" w:space="0" w:color="auto"/>
            <w:right w:val="none" w:sz="0" w:space="0" w:color="auto"/>
          </w:divBdr>
        </w:div>
        <w:div w:id="657997194">
          <w:marLeft w:val="0"/>
          <w:marRight w:val="0"/>
          <w:marTop w:val="0"/>
          <w:marBottom w:val="0"/>
          <w:divBdr>
            <w:top w:val="none" w:sz="0" w:space="0" w:color="auto"/>
            <w:left w:val="none" w:sz="0" w:space="0" w:color="auto"/>
            <w:bottom w:val="none" w:sz="0" w:space="0" w:color="auto"/>
            <w:right w:val="none" w:sz="0" w:space="0" w:color="auto"/>
          </w:divBdr>
        </w:div>
        <w:div w:id="659768200">
          <w:marLeft w:val="0"/>
          <w:marRight w:val="0"/>
          <w:marTop w:val="0"/>
          <w:marBottom w:val="0"/>
          <w:divBdr>
            <w:top w:val="none" w:sz="0" w:space="0" w:color="auto"/>
            <w:left w:val="none" w:sz="0" w:space="0" w:color="auto"/>
            <w:bottom w:val="none" w:sz="0" w:space="0" w:color="auto"/>
            <w:right w:val="none" w:sz="0" w:space="0" w:color="auto"/>
          </w:divBdr>
        </w:div>
        <w:div w:id="673922487">
          <w:marLeft w:val="0"/>
          <w:marRight w:val="0"/>
          <w:marTop w:val="0"/>
          <w:marBottom w:val="0"/>
          <w:divBdr>
            <w:top w:val="none" w:sz="0" w:space="0" w:color="auto"/>
            <w:left w:val="none" w:sz="0" w:space="0" w:color="auto"/>
            <w:bottom w:val="none" w:sz="0" w:space="0" w:color="auto"/>
            <w:right w:val="none" w:sz="0" w:space="0" w:color="auto"/>
          </w:divBdr>
        </w:div>
        <w:div w:id="715206249">
          <w:marLeft w:val="0"/>
          <w:marRight w:val="0"/>
          <w:marTop w:val="0"/>
          <w:marBottom w:val="0"/>
          <w:divBdr>
            <w:top w:val="none" w:sz="0" w:space="0" w:color="auto"/>
            <w:left w:val="none" w:sz="0" w:space="0" w:color="auto"/>
            <w:bottom w:val="none" w:sz="0" w:space="0" w:color="auto"/>
            <w:right w:val="none" w:sz="0" w:space="0" w:color="auto"/>
          </w:divBdr>
        </w:div>
        <w:div w:id="717244912">
          <w:marLeft w:val="0"/>
          <w:marRight w:val="0"/>
          <w:marTop w:val="0"/>
          <w:marBottom w:val="0"/>
          <w:divBdr>
            <w:top w:val="none" w:sz="0" w:space="0" w:color="auto"/>
            <w:left w:val="none" w:sz="0" w:space="0" w:color="auto"/>
            <w:bottom w:val="none" w:sz="0" w:space="0" w:color="auto"/>
            <w:right w:val="none" w:sz="0" w:space="0" w:color="auto"/>
          </w:divBdr>
        </w:div>
        <w:div w:id="727268009">
          <w:marLeft w:val="0"/>
          <w:marRight w:val="0"/>
          <w:marTop w:val="0"/>
          <w:marBottom w:val="0"/>
          <w:divBdr>
            <w:top w:val="none" w:sz="0" w:space="0" w:color="auto"/>
            <w:left w:val="none" w:sz="0" w:space="0" w:color="auto"/>
            <w:bottom w:val="none" w:sz="0" w:space="0" w:color="auto"/>
            <w:right w:val="none" w:sz="0" w:space="0" w:color="auto"/>
          </w:divBdr>
        </w:div>
        <w:div w:id="739406865">
          <w:marLeft w:val="0"/>
          <w:marRight w:val="0"/>
          <w:marTop w:val="0"/>
          <w:marBottom w:val="0"/>
          <w:divBdr>
            <w:top w:val="none" w:sz="0" w:space="0" w:color="auto"/>
            <w:left w:val="none" w:sz="0" w:space="0" w:color="auto"/>
            <w:bottom w:val="none" w:sz="0" w:space="0" w:color="auto"/>
            <w:right w:val="none" w:sz="0" w:space="0" w:color="auto"/>
          </w:divBdr>
        </w:div>
        <w:div w:id="740063722">
          <w:marLeft w:val="0"/>
          <w:marRight w:val="0"/>
          <w:marTop w:val="0"/>
          <w:marBottom w:val="0"/>
          <w:divBdr>
            <w:top w:val="none" w:sz="0" w:space="0" w:color="auto"/>
            <w:left w:val="none" w:sz="0" w:space="0" w:color="auto"/>
            <w:bottom w:val="none" w:sz="0" w:space="0" w:color="auto"/>
            <w:right w:val="none" w:sz="0" w:space="0" w:color="auto"/>
          </w:divBdr>
        </w:div>
        <w:div w:id="745151463">
          <w:marLeft w:val="0"/>
          <w:marRight w:val="0"/>
          <w:marTop w:val="0"/>
          <w:marBottom w:val="0"/>
          <w:divBdr>
            <w:top w:val="none" w:sz="0" w:space="0" w:color="auto"/>
            <w:left w:val="none" w:sz="0" w:space="0" w:color="auto"/>
            <w:bottom w:val="none" w:sz="0" w:space="0" w:color="auto"/>
            <w:right w:val="none" w:sz="0" w:space="0" w:color="auto"/>
          </w:divBdr>
        </w:div>
        <w:div w:id="801390998">
          <w:marLeft w:val="0"/>
          <w:marRight w:val="0"/>
          <w:marTop w:val="0"/>
          <w:marBottom w:val="0"/>
          <w:divBdr>
            <w:top w:val="none" w:sz="0" w:space="0" w:color="auto"/>
            <w:left w:val="none" w:sz="0" w:space="0" w:color="auto"/>
            <w:bottom w:val="none" w:sz="0" w:space="0" w:color="auto"/>
            <w:right w:val="none" w:sz="0" w:space="0" w:color="auto"/>
          </w:divBdr>
        </w:div>
        <w:div w:id="836116866">
          <w:marLeft w:val="0"/>
          <w:marRight w:val="0"/>
          <w:marTop w:val="0"/>
          <w:marBottom w:val="0"/>
          <w:divBdr>
            <w:top w:val="none" w:sz="0" w:space="0" w:color="auto"/>
            <w:left w:val="none" w:sz="0" w:space="0" w:color="auto"/>
            <w:bottom w:val="none" w:sz="0" w:space="0" w:color="auto"/>
            <w:right w:val="none" w:sz="0" w:space="0" w:color="auto"/>
          </w:divBdr>
        </w:div>
        <w:div w:id="862866481">
          <w:marLeft w:val="0"/>
          <w:marRight w:val="0"/>
          <w:marTop w:val="0"/>
          <w:marBottom w:val="0"/>
          <w:divBdr>
            <w:top w:val="none" w:sz="0" w:space="0" w:color="auto"/>
            <w:left w:val="none" w:sz="0" w:space="0" w:color="auto"/>
            <w:bottom w:val="none" w:sz="0" w:space="0" w:color="auto"/>
            <w:right w:val="none" w:sz="0" w:space="0" w:color="auto"/>
          </w:divBdr>
        </w:div>
        <w:div w:id="863985227">
          <w:marLeft w:val="0"/>
          <w:marRight w:val="0"/>
          <w:marTop w:val="0"/>
          <w:marBottom w:val="0"/>
          <w:divBdr>
            <w:top w:val="none" w:sz="0" w:space="0" w:color="auto"/>
            <w:left w:val="none" w:sz="0" w:space="0" w:color="auto"/>
            <w:bottom w:val="none" w:sz="0" w:space="0" w:color="auto"/>
            <w:right w:val="none" w:sz="0" w:space="0" w:color="auto"/>
          </w:divBdr>
        </w:div>
        <w:div w:id="888568270">
          <w:marLeft w:val="0"/>
          <w:marRight w:val="0"/>
          <w:marTop w:val="0"/>
          <w:marBottom w:val="0"/>
          <w:divBdr>
            <w:top w:val="none" w:sz="0" w:space="0" w:color="auto"/>
            <w:left w:val="none" w:sz="0" w:space="0" w:color="auto"/>
            <w:bottom w:val="none" w:sz="0" w:space="0" w:color="auto"/>
            <w:right w:val="none" w:sz="0" w:space="0" w:color="auto"/>
          </w:divBdr>
        </w:div>
        <w:div w:id="899438715">
          <w:marLeft w:val="0"/>
          <w:marRight w:val="0"/>
          <w:marTop w:val="0"/>
          <w:marBottom w:val="0"/>
          <w:divBdr>
            <w:top w:val="none" w:sz="0" w:space="0" w:color="auto"/>
            <w:left w:val="none" w:sz="0" w:space="0" w:color="auto"/>
            <w:bottom w:val="none" w:sz="0" w:space="0" w:color="auto"/>
            <w:right w:val="none" w:sz="0" w:space="0" w:color="auto"/>
          </w:divBdr>
        </w:div>
        <w:div w:id="957025359">
          <w:marLeft w:val="0"/>
          <w:marRight w:val="0"/>
          <w:marTop w:val="0"/>
          <w:marBottom w:val="0"/>
          <w:divBdr>
            <w:top w:val="none" w:sz="0" w:space="0" w:color="auto"/>
            <w:left w:val="none" w:sz="0" w:space="0" w:color="auto"/>
            <w:bottom w:val="none" w:sz="0" w:space="0" w:color="auto"/>
            <w:right w:val="none" w:sz="0" w:space="0" w:color="auto"/>
          </w:divBdr>
        </w:div>
        <w:div w:id="987245406">
          <w:marLeft w:val="0"/>
          <w:marRight w:val="0"/>
          <w:marTop w:val="0"/>
          <w:marBottom w:val="0"/>
          <w:divBdr>
            <w:top w:val="none" w:sz="0" w:space="0" w:color="auto"/>
            <w:left w:val="none" w:sz="0" w:space="0" w:color="auto"/>
            <w:bottom w:val="none" w:sz="0" w:space="0" w:color="auto"/>
            <w:right w:val="none" w:sz="0" w:space="0" w:color="auto"/>
          </w:divBdr>
        </w:div>
        <w:div w:id="1043403679">
          <w:marLeft w:val="0"/>
          <w:marRight w:val="0"/>
          <w:marTop w:val="0"/>
          <w:marBottom w:val="0"/>
          <w:divBdr>
            <w:top w:val="none" w:sz="0" w:space="0" w:color="auto"/>
            <w:left w:val="none" w:sz="0" w:space="0" w:color="auto"/>
            <w:bottom w:val="none" w:sz="0" w:space="0" w:color="auto"/>
            <w:right w:val="none" w:sz="0" w:space="0" w:color="auto"/>
          </w:divBdr>
        </w:div>
        <w:div w:id="1054427969">
          <w:marLeft w:val="0"/>
          <w:marRight w:val="0"/>
          <w:marTop w:val="0"/>
          <w:marBottom w:val="0"/>
          <w:divBdr>
            <w:top w:val="none" w:sz="0" w:space="0" w:color="auto"/>
            <w:left w:val="none" w:sz="0" w:space="0" w:color="auto"/>
            <w:bottom w:val="none" w:sz="0" w:space="0" w:color="auto"/>
            <w:right w:val="none" w:sz="0" w:space="0" w:color="auto"/>
          </w:divBdr>
        </w:div>
        <w:div w:id="1077433383">
          <w:marLeft w:val="0"/>
          <w:marRight w:val="0"/>
          <w:marTop w:val="0"/>
          <w:marBottom w:val="0"/>
          <w:divBdr>
            <w:top w:val="none" w:sz="0" w:space="0" w:color="auto"/>
            <w:left w:val="none" w:sz="0" w:space="0" w:color="auto"/>
            <w:bottom w:val="none" w:sz="0" w:space="0" w:color="auto"/>
            <w:right w:val="none" w:sz="0" w:space="0" w:color="auto"/>
          </w:divBdr>
        </w:div>
        <w:div w:id="1092237569">
          <w:marLeft w:val="0"/>
          <w:marRight w:val="0"/>
          <w:marTop w:val="0"/>
          <w:marBottom w:val="0"/>
          <w:divBdr>
            <w:top w:val="none" w:sz="0" w:space="0" w:color="auto"/>
            <w:left w:val="none" w:sz="0" w:space="0" w:color="auto"/>
            <w:bottom w:val="none" w:sz="0" w:space="0" w:color="auto"/>
            <w:right w:val="none" w:sz="0" w:space="0" w:color="auto"/>
          </w:divBdr>
        </w:div>
        <w:div w:id="1101678585">
          <w:marLeft w:val="0"/>
          <w:marRight w:val="0"/>
          <w:marTop w:val="0"/>
          <w:marBottom w:val="0"/>
          <w:divBdr>
            <w:top w:val="none" w:sz="0" w:space="0" w:color="auto"/>
            <w:left w:val="none" w:sz="0" w:space="0" w:color="auto"/>
            <w:bottom w:val="none" w:sz="0" w:space="0" w:color="auto"/>
            <w:right w:val="none" w:sz="0" w:space="0" w:color="auto"/>
          </w:divBdr>
        </w:div>
        <w:div w:id="1117675820">
          <w:marLeft w:val="0"/>
          <w:marRight w:val="0"/>
          <w:marTop w:val="0"/>
          <w:marBottom w:val="0"/>
          <w:divBdr>
            <w:top w:val="none" w:sz="0" w:space="0" w:color="auto"/>
            <w:left w:val="none" w:sz="0" w:space="0" w:color="auto"/>
            <w:bottom w:val="none" w:sz="0" w:space="0" w:color="auto"/>
            <w:right w:val="none" w:sz="0" w:space="0" w:color="auto"/>
          </w:divBdr>
        </w:div>
        <w:div w:id="1124617893">
          <w:marLeft w:val="0"/>
          <w:marRight w:val="0"/>
          <w:marTop w:val="0"/>
          <w:marBottom w:val="0"/>
          <w:divBdr>
            <w:top w:val="none" w:sz="0" w:space="0" w:color="auto"/>
            <w:left w:val="none" w:sz="0" w:space="0" w:color="auto"/>
            <w:bottom w:val="none" w:sz="0" w:space="0" w:color="auto"/>
            <w:right w:val="none" w:sz="0" w:space="0" w:color="auto"/>
          </w:divBdr>
        </w:div>
        <w:div w:id="1127745399">
          <w:marLeft w:val="0"/>
          <w:marRight w:val="0"/>
          <w:marTop w:val="0"/>
          <w:marBottom w:val="0"/>
          <w:divBdr>
            <w:top w:val="none" w:sz="0" w:space="0" w:color="auto"/>
            <w:left w:val="none" w:sz="0" w:space="0" w:color="auto"/>
            <w:bottom w:val="none" w:sz="0" w:space="0" w:color="auto"/>
            <w:right w:val="none" w:sz="0" w:space="0" w:color="auto"/>
          </w:divBdr>
        </w:div>
        <w:div w:id="1164707857">
          <w:marLeft w:val="0"/>
          <w:marRight w:val="0"/>
          <w:marTop w:val="0"/>
          <w:marBottom w:val="0"/>
          <w:divBdr>
            <w:top w:val="none" w:sz="0" w:space="0" w:color="auto"/>
            <w:left w:val="none" w:sz="0" w:space="0" w:color="auto"/>
            <w:bottom w:val="none" w:sz="0" w:space="0" w:color="auto"/>
            <w:right w:val="none" w:sz="0" w:space="0" w:color="auto"/>
          </w:divBdr>
        </w:div>
        <w:div w:id="1191988715">
          <w:marLeft w:val="0"/>
          <w:marRight w:val="0"/>
          <w:marTop w:val="0"/>
          <w:marBottom w:val="0"/>
          <w:divBdr>
            <w:top w:val="none" w:sz="0" w:space="0" w:color="auto"/>
            <w:left w:val="none" w:sz="0" w:space="0" w:color="auto"/>
            <w:bottom w:val="none" w:sz="0" w:space="0" w:color="auto"/>
            <w:right w:val="none" w:sz="0" w:space="0" w:color="auto"/>
          </w:divBdr>
        </w:div>
        <w:div w:id="1198853577">
          <w:marLeft w:val="0"/>
          <w:marRight w:val="0"/>
          <w:marTop w:val="0"/>
          <w:marBottom w:val="0"/>
          <w:divBdr>
            <w:top w:val="none" w:sz="0" w:space="0" w:color="auto"/>
            <w:left w:val="none" w:sz="0" w:space="0" w:color="auto"/>
            <w:bottom w:val="none" w:sz="0" w:space="0" w:color="auto"/>
            <w:right w:val="none" w:sz="0" w:space="0" w:color="auto"/>
          </w:divBdr>
        </w:div>
        <w:div w:id="1250118822">
          <w:marLeft w:val="0"/>
          <w:marRight w:val="0"/>
          <w:marTop w:val="0"/>
          <w:marBottom w:val="0"/>
          <w:divBdr>
            <w:top w:val="none" w:sz="0" w:space="0" w:color="auto"/>
            <w:left w:val="none" w:sz="0" w:space="0" w:color="auto"/>
            <w:bottom w:val="none" w:sz="0" w:space="0" w:color="auto"/>
            <w:right w:val="none" w:sz="0" w:space="0" w:color="auto"/>
          </w:divBdr>
        </w:div>
        <w:div w:id="1267421429">
          <w:marLeft w:val="0"/>
          <w:marRight w:val="0"/>
          <w:marTop w:val="0"/>
          <w:marBottom w:val="0"/>
          <w:divBdr>
            <w:top w:val="none" w:sz="0" w:space="0" w:color="auto"/>
            <w:left w:val="none" w:sz="0" w:space="0" w:color="auto"/>
            <w:bottom w:val="none" w:sz="0" w:space="0" w:color="auto"/>
            <w:right w:val="none" w:sz="0" w:space="0" w:color="auto"/>
          </w:divBdr>
        </w:div>
        <w:div w:id="1271551170">
          <w:marLeft w:val="0"/>
          <w:marRight w:val="0"/>
          <w:marTop w:val="0"/>
          <w:marBottom w:val="0"/>
          <w:divBdr>
            <w:top w:val="none" w:sz="0" w:space="0" w:color="auto"/>
            <w:left w:val="none" w:sz="0" w:space="0" w:color="auto"/>
            <w:bottom w:val="none" w:sz="0" w:space="0" w:color="auto"/>
            <w:right w:val="none" w:sz="0" w:space="0" w:color="auto"/>
          </w:divBdr>
        </w:div>
        <w:div w:id="1278103000">
          <w:marLeft w:val="0"/>
          <w:marRight w:val="0"/>
          <w:marTop w:val="0"/>
          <w:marBottom w:val="0"/>
          <w:divBdr>
            <w:top w:val="none" w:sz="0" w:space="0" w:color="auto"/>
            <w:left w:val="none" w:sz="0" w:space="0" w:color="auto"/>
            <w:bottom w:val="none" w:sz="0" w:space="0" w:color="auto"/>
            <w:right w:val="none" w:sz="0" w:space="0" w:color="auto"/>
          </w:divBdr>
        </w:div>
        <w:div w:id="1279799718">
          <w:marLeft w:val="0"/>
          <w:marRight w:val="0"/>
          <w:marTop w:val="0"/>
          <w:marBottom w:val="0"/>
          <w:divBdr>
            <w:top w:val="none" w:sz="0" w:space="0" w:color="auto"/>
            <w:left w:val="none" w:sz="0" w:space="0" w:color="auto"/>
            <w:bottom w:val="none" w:sz="0" w:space="0" w:color="auto"/>
            <w:right w:val="none" w:sz="0" w:space="0" w:color="auto"/>
          </w:divBdr>
        </w:div>
        <w:div w:id="1302807329">
          <w:marLeft w:val="0"/>
          <w:marRight w:val="0"/>
          <w:marTop w:val="0"/>
          <w:marBottom w:val="0"/>
          <w:divBdr>
            <w:top w:val="none" w:sz="0" w:space="0" w:color="auto"/>
            <w:left w:val="none" w:sz="0" w:space="0" w:color="auto"/>
            <w:bottom w:val="none" w:sz="0" w:space="0" w:color="auto"/>
            <w:right w:val="none" w:sz="0" w:space="0" w:color="auto"/>
          </w:divBdr>
        </w:div>
        <w:div w:id="1434739190">
          <w:marLeft w:val="0"/>
          <w:marRight w:val="0"/>
          <w:marTop w:val="0"/>
          <w:marBottom w:val="0"/>
          <w:divBdr>
            <w:top w:val="none" w:sz="0" w:space="0" w:color="auto"/>
            <w:left w:val="none" w:sz="0" w:space="0" w:color="auto"/>
            <w:bottom w:val="none" w:sz="0" w:space="0" w:color="auto"/>
            <w:right w:val="none" w:sz="0" w:space="0" w:color="auto"/>
          </w:divBdr>
        </w:div>
        <w:div w:id="1465387831">
          <w:marLeft w:val="0"/>
          <w:marRight w:val="0"/>
          <w:marTop w:val="0"/>
          <w:marBottom w:val="0"/>
          <w:divBdr>
            <w:top w:val="none" w:sz="0" w:space="0" w:color="auto"/>
            <w:left w:val="none" w:sz="0" w:space="0" w:color="auto"/>
            <w:bottom w:val="none" w:sz="0" w:space="0" w:color="auto"/>
            <w:right w:val="none" w:sz="0" w:space="0" w:color="auto"/>
          </w:divBdr>
        </w:div>
        <w:div w:id="1484195101">
          <w:marLeft w:val="0"/>
          <w:marRight w:val="0"/>
          <w:marTop w:val="0"/>
          <w:marBottom w:val="0"/>
          <w:divBdr>
            <w:top w:val="none" w:sz="0" w:space="0" w:color="auto"/>
            <w:left w:val="none" w:sz="0" w:space="0" w:color="auto"/>
            <w:bottom w:val="none" w:sz="0" w:space="0" w:color="auto"/>
            <w:right w:val="none" w:sz="0" w:space="0" w:color="auto"/>
          </w:divBdr>
        </w:div>
        <w:div w:id="1501579941">
          <w:marLeft w:val="0"/>
          <w:marRight w:val="0"/>
          <w:marTop w:val="0"/>
          <w:marBottom w:val="0"/>
          <w:divBdr>
            <w:top w:val="none" w:sz="0" w:space="0" w:color="auto"/>
            <w:left w:val="none" w:sz="0" w:space="0" w:color="auto"/>
            <w:bottom w:val="none" w:sz="0" w:space="0" w:color="auto"/>
            <w:right w:val="none" w:sz="0" w:space="0" w:color="auto"/>
          </w:divBdr>
        </w:div>
        <w:div w:id="1516722630">
          <w:marLeft w:val="0"/>
          <w:marRight w:val="0"/>
          <w:marTop w:val="0"/>
          <w:marBottom w:val="0"/>
          <w:divBdr>
            <w:top w:val="none" w:sz="0" w:space="0" w:color="auto"/>
            <w:left w:val="none" w:sz="0" w:space="0" w:color="auto"/>
            <w:bottom w:val="none" w:sz="0" w:space="0" w:color="auto"/>
            <w:right w:val="none" w:sz="0" w:space="0" w:color="auto"/>
          </w:divBdr>
        </w:div>
        <w:div w:id="1555696984">
          <w:marLeft w:val="0"/>
          <w:marRight w:val="0"/>
          <w:marTop w:val="0"/>
          <w:marBottom w:val="0"/>
          <w:divBdr>
            <w:top w:val="none" w:sz="0" w:space="0" w:color="auto"/>
            <w:left w:val="none" w:sz="0" w:space="0" w:color="auto"/>
            <w:bottom w:val="none" w:sz="0" w:space="0" w:color="auto"/>
            <w:right w:val="none" w:sz="0" w:space="0" w:color="auto"/>
          </w:divBdr>
        </w:div>
        <w:div w:id="1572891185">
          <w:marLeft w:val="0"/>
          <w:marRight w:val="0"/>
          <w:marTop w:val="0"/>
          <w:marBottom w:val="0"/>
          <w:divBdr>
            <w:top w:val="none" w:sz="0" w:space="0" w:color="auto"/>
            <w:left w:val="none" w:sz="0" w:space="0" w:color="auto"/>
            <w:bottom w:val="none" w:sz="0" w:space="0" w:color="auto"/>
            <w:right w:val="none" w:sz="0" w:space="0" w:color="auto"/>
          </w:divBdr>
        </w:div>
        <w:div w:id="1598828019">
          <w:marLeft w:val="0"/>
          <w:marRight w:val="0"/>
          <w:marTop w:val="0"/>
          <w:marBottom w:val="0"/>
          <w:divBdr>
            <w:top w:val="none" w:sz="0" w:space="0" w:color="auto"/>
            <w:left w:val="none" w:sz="0" w:space="0" w:color="auto"/>
            <w:bottom w:val="none" w:sz="0" w:space="0" w:color="auto"/>
            <w:right w:val="none" w:sz="0" w:space="0" w:color="auto"/>
          </w:divBdr>
        </w:div>
        <w:div w:id="1609385733">
          <w:marLeft w:val="0"/>
          <w:marRight w:val="0"/>
          <w:marTop w:val="0"/>
          <w:marBottom w:val="0"/>
          <w:divBdr>
            <w:top w:val="none" w:sz="0" w:space="0" w:color="auto"/>
            <w:left w:val="none" w:sz="0" w:space="0" w:color="auto"/>
            <w:bottom w:val="none" w:sz="0" w:space="0" w:color="auto"/>
            <w:right w:val="none" w:sz="0" w:space="0" w:color="auto"/>
          </w:divBdr>
        </w:div>
        <w:div w:id="1653870250">
          <w:marLeft w:val="0"/>
          <w:marRight w:val="0"/>
          <w:marTop w:val="0"/>
          <w:marBottom w:val="0"/>
          <w:divBdr>
            <w:top w:val="none" w:sz="0" w:space="0" w:color="auto"/>
            <w:left w:val="none" w:sz="0" w:space="0" w:color="auto"/>
            <w:bottom w:val="none" w:sz="0" w:space="0" w:color="auto"/>
            <w:right w:val="none" w:sz="0" w:space="0" w:color="auto"/>
          </w:divBdr>
        </w:div>
        <w:div w:id="1689987417">
          <w:marLeft w:val="0"/>
          <w:marRight w:val="0"/>
          <w:marTop w:val="0"/>
          <w:marBottom w:val="0"/>
          <w:divBdr>
            <w:top w:val="none" w:sz="0" w:space="0" w:color="auto"/>
            <w:left w:val="none" w:sz="0" w:space="0" w:color="auto"/>
            <w:bottom w:val="none" w:sz="0" w:space="0" w:color="auto"/>
            <w:right w:val="none" w:sz="0" w:space="0" w:color="auto"/>
          </w:divBdr>
        </w:div>
        <w:div w:id="1718578685">
          <w:marLeft w:val="0"/>
          <w:marRight w:val="0"/>
          <w:marTop w:val="0"/>
          <w:marBottom w:val="0"/>
          <w:divBdr>
            <w:top w:val="none" w:sz="0" w:space="0" w:color="auto"/>
            <w:left w:val="none" w:sz="0" w:space="0" w:color="auto"/>
            <w:bottom w:val="none" w:sz="0" w:space="0" w:color="auto"/>
            <w:right w:val="none" w:sz="0" w:space="0" w:color="auto"/>
          </w:divBdr>
        </w:div>
        <w:div w:id="1724525585">
          <w:marLeft w:val="0"/>
          <w:marRight w:val="0"/>
          <w:marTop w:val="0"/>
          <w:marBottom w:val="0"/>
          <w:divBdr>
            <w:top w:val="none" w:sz="0" w:space="0" w:color="auto"/>
            <w:left w:val="none" w:sz="0" w:space="0" w:color="auto"/>
            <w:bottom w:val="none" w:sz="0" w:space="0" w:color="auto"/>
            <w:right w:val="none" w:sz="0" w:space="0" w:color="auto"/>
          </w:divBdr>
        </w:div>
        <w:div w:id="1810049873">
          <w:marLeft w:val="0"/>
          <w:marRight w:val="0"/>
          <w:marTop w:val="0"/>
          <w:marBottom w:val="0"/>
          <w:divBdr>
            <w:top w:val="none" w:sz="0" w:space="0" w:color="auto"/>
            <w:left w:val="none" w:sz="0" w:space="0" w:color="auto"/>
            <w:bottom w:val="none" w:sz="0" w:space="0" w:color="auto"/>
            <w:right w:val="none" w:sz="0" w:space="0" w:color="auto"/>
          </w:divBdr>
        </w:div>
        <w:div w:id="1830823902">
          <w:marLeft w:val="0"/>
          <w:marRight w:val="0"/>
          <w:marTop w:val="0"/>
          <w:marBottom w:val="0"/>
          <w:divBdr>
            <w:top w:val="none" w:sz="0" w:space="0" w:color="auto"/>
            <w:left w:val="none" w:sz="0" w:space="0" w:color="auto"/>
            <w:bottom w:val="none" w:sz="0" w:space="0" w:color="auto"/>
            <w:right w:val="none" w:sz="0" w:space="0" w:color="auto"/>
          </w:divBdr>
        </w:div>
        <w:div w:id="1861509857">
          <w:marLeft w:val="0"/>
          <w:marRight w:val="0"/>
          <w:marTop w:val="0"/>
          <w:marBottom w:val="0"/>
          <w:divBdr>
            <w:top w:val="none" w:sz="0" w:space="0" w:color="auto"/>
            <w:left w:val="none" w:sz="0" w:space="0" w:color="auto"/>
            <w:bottom w:val="none" w:sz="0" w:space="0" w:color="auto"/>
            <w:right w:val="none" w:sz="0" w:space="0" w:color="auto"/>
          </w:divBdr>
        </w:div>
        <w:div w:id="1883982869">
          <w:marLeft w:val="0"/>
          <w:marRight w:val="0"/>
          <w:marTop w:val="0"/>
          <w:marBottom w:val="0"/>
          <w:divBdr>
            <w:top w:val="none" w:sz="0" w:space="0" w:color="auto"/>
            <w:left w:val="none" w:sz="0" w:space="0" w:color="auto"/>
            <w:bottom w:val="none" w:sz="0" w:space="0" w:color="auto"/>
            <w:right w:val="none" w:sz="0" w:space="0" w:color="auto"/>
          </w:divBdr>
        </w:div>
        <w:div w:id="1911228694">
          <w:marLeft w:val="0"/>
          <w:marRight w:val="0"/>
          <w:marTop w:val="0"/>
          <w:marBottom w:val="0"/>
          <w:divBdr>
            <w:top w:val="none" w:sz="0" w:space="0" w:color="auto"/>
            <w:left w:val="none" w:sz="0" w:space="0" w:color="auto"/>
            <w:bottom w:val="none" w:sz="0" w:space="0" w:color="auto"/>
            <w:right w:val="none" w:sz="0" w:space="0" w:color="auto"/>
          </w:divBdr>
        </w:div>
        <w:div w:id="1919822435">
          <w:marLeft w:val="0"/>
          <w:marRight w:val="0"/>
          <w:marTop w:val="0"/>
          <w:marBottom w:val="0"/>
          <w:divBdr>
            <w:top w:val="none" w:sz="0" w:space="0" w:color="auto"/>
            <w:left w:val="none" w:sz="0" w:space="0" w:color="auto"/>
            <w:bottom w:val="none" w:sz="0" w:space="0" w:color="auto"/>
            <w:right w:val="none" w:sz="0" w:space="0" w:color="auto"/>
          </w:divBdr>
        </w:div>
        <w:div w:id="1921405936">
          <w:marLeft w:val="0"/>
          <w:marRight w:val="0"/>
          <w:marTop w:val="0"/>
          <w:marBottom w:val="0"/>
          <w:divBdr>
            <w:top w:val="none" w:sz="0" w:space="0" w:color="auto"/>
            <w:left w:val="none" w:sz="0" w:space="0" w:color="auto"/>
            <w:bottom w:val="none" w:sz="0" w:space="0" w:color="auto"/>
            <w:right w:val="none" w:sz="0" w:space="0" w:color="auto"/>
          </w:divBdr>
        </w:div>
        <w:div w:id="1922903892">
          <w:marLeft w:val="0"/>
          <w:marRight w:val="0"/>
          <w:marTop w:val="0"/>
          <w:marBottom w:val="0"/>
          <w:divBdr>
            <w:top w:val="none" w:sz="0" w:space="0" w:color="auto"/>
            <w:left w:val="none" w:sz="0" w:space="0" w:color="auto"/>
            <w:bottom w:val="none" w:sz="0" w:space="0" w:color="auto"/>
            <w:right w:val="none" w:sz="0" w:space="0" w:color="auto"/>
          </w:divBdr>
        </w:div>
        <w:div w:id="1968969430">
          <w:marLeft w:val="0"/>
          <w:marRight w:val="0"/>
          <w:marTop w:val="0"/>
          <w:marBottom w:val="0"/>
          <w:divBdr>
            <w:top w:val="none" w:sz="0" w:space="0" w:color="auto"/>
            <w:left w:val="none" w:sz="0" w:space="0" w:color="auto"/>
            <w:bottom w:val="none" w:sz="0" w:space="0" w:color="auto"/>
            <w:right w:val="none" w:sz="0" w:space="0" w:color="auto"/>
          </w:divBdr>
        </w:div>
        <w:div w:id="2055957172">
          <w:marLeft w:val="0"/>
          <w:marRight w:val="0"/>
          <w:marTop w:val="0"/>
          <w:marBottom w:val="0"/>
          <w:divBdr>
            <w:top w:val="none" w:sz="0" w:space="0" w:color="auto"/>
            <w:left w:val="none" w:sz="0" w:space="0" w:color="auto"/>
            <w:bottom w:val="none" w:sz="0" w:space="0" w:color="auto"/>
            <w:right w:val="none" w:sz="0" w:space="0" w:color="auto"/>
          </w:divBdr>
        </w:div>
        <w:div w:id="2110925698">
          <w:marLeft w:val="0"/>
          <w:marRight w:val="0"/>
          <w:marTop w:val="0"/>
          <w:marBottom w:val="0"/>
          <w:divBdr>
            <w:top w:val="none" w:sz="0" w:space="0" w:color="auto"/>
            <w:left w:val="none" w:sz="0" w:space="0" w:color="auto"/>
            <w:bottom w:val="none" w:sz="0" w:space="0" w:color="auto"/>
            <w:right w:val="none" w:sz="0" w:space="0" w:color="auto"/>
          </w:divBdr>
        </w:div>
      </w:divsChild>
    </w:div>
    <w:div w:id="1152210243">
      <w:bodyDiv w:val="1"/>
      <w:marLeft w:val="0"/>
      <w:marRight w:val="0"/>
      <w:marTop w:val="0"/>
      <w:marBottom w:val="0"/>
      <w:divBdr>
        <w:top w:val="none" w:sz="0" w:space="0" w:color="auto"/>
        <w:left w:val="none" w:sz="0" w:space="0" w:color="auto"/>
        <w:bottom w:val="none" w:sz="0" w:space="0" w:color="auto"/>
        <w:right w:val="none" w:sz="0" w:space="0" w:color="auto"/>
      </w:divBdr>
      <w:divsChild>
        <w:div w:id="822045618">
          <w:marLeft w:val="0"/>
          <w:marRight w:val="0"/>
          <w:marTop w:val="0"/>
          <w:marBottom w:val="0"/>
          <w:divBdr>
            <w:top w:val="none" w:sz="0" w:space="0" w:color="auto"/>
            <w:left w:val="none" w:sz="0" w:space="0" w:color="auto"/>
            <w:bottom w:val="none" w:sz="0" w:space="0" w:color="auto"/>
            <w:right w:val="none" w:sz="0" w:space="0" w:color="auto"/>
          </w:divBdr>
          <w:divsChild>
            <w:div w:id="52318752">
              <w:marLeft w:val="0"/>
              <w:marRight w:val="0"/>
              <w:marTop w:val="0"/>
              <w:marBottom w:val="0"/>
              <w:divBdr>
                <w:top w:val="none" w:sz="0" w:space="0" w:color="auto"/>
                <w:left w:val="none" w:sz="0" w:space="0" w:color="auto"/>
                <w:bottom w:val="none" w:sz="0" w:space="0" w:color="auto"/>
                <w:right w:val="none" w:sz="0" w:space="0" w:color="auto"/>
              </w:divBdr>
              <w:divsChild>
                <w:div w:id="4284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8957">
      <w:bodyDiv w:val="1"/>
      <w:marLeft w:val="0"/>
      <w:marRight w:val="0"/>
      <w:marTop w:val="0"/>
      <w:marBottom w:val="0"/>
      <w:divBdr>
        <w:top w:val="none" w:sz="0" w:space="0" w:color="auto"/>
        <w:left w:val="none" w:sz="0" w:space="0" w:color="auto"/>
        <w:bottom w:val="none" w:sz="0" w:space="0" w:color="auto"/>
        <w:right w:val="none" w:sz="0" w:space="0" w:color="auto"/>
      </w:divBdr>
    </w:div>
    <w:div w:id="1245190218">
      <w:bodyDiv w:val="1"/>
      <w:marLeft w:val="0"/>
      <w:marRight w:val="0"/>
      <w:marTop w:val="0"/>
      <w:marBottom w:val="0"/>
      <w:divBdr>
        <w:top w:val="none" w:sz="0" w:space="0" w:color="auto"/>
        <w:left w:val="none" w:sz="0" w:space="0" w:color="auto"/>
        <w:bottom w:val="none" w:sz="0" w:space="0" w:color="auto"/>
        <w:right w:val="none" w:sz="0" w:space="0" w:color="auto"/>
      </w:divBdr>
    </w:div>
    <w:div w:id="1497526979">
      <w:bodyDiv w:val="1"/>
      <w:marLeft w:val="0"/>
      <w:marRight w:val="0"/>
      <w:marTop w:val="0"/>
      <w:marBottom w:val="0"/>
      <w:divBdr>
        <w:top w:val="none" w:sz="0" w:space="0" w:color="auto"/>
        <w:left w:val="none" w:sz="0" w:space="0" w:color="auto"/>
        <w:bottom w:val="none" w:sz="0" w:space="0" w:color="auto"/>
        <w:right w:val="none" w:sz="0" w:space="0" w:color="auto"/>
      </w:divBdr>
      <w:divsChild>
        <w:div w:id="33162274">
          <w:marLeft w:val="0"/>
          <w:marRight w:val="0"/>
          <w:marTop w:val="0"/>
          <w:marBottom w:val="0"/>
          <w:divBdr>
            <w:top w:val="none" w:sz="0" w:space="0" w:color="auto"/>
            <w:left w:val="none" w:sz="0" w:space="0" w:color="auto"/>
            <w:bottom w:val="none" w:sz="0" w:space="0" w:color="auto"/>
            <w:right w:val="none" w:sz="0" w:space="0" w:color="auto"/>
          </w:divBdr>
        </w:div>
        <w:div w:id="50660937">
          <w:marLeft w:val="0"/>
          <w:marRight w:val="0"/>
          <w:marTop w:val="0"/>
          <w:marBottom w:val="0"/>
          <w:divBdr>
            <w:top w:val="none" w:sz="0" w:space="0" w:color="auto"/>
            <w:left w:val="none" w:sz="0" w:space="0" w:color="auto"/>
            <w:bottom w:val="none" w:sz="0" w:space="0" w:color="auto"/>
            <w:right w:val="none" w:sz="0" w:space="0" w:color="auto"/>
          </w:divBdr>
        </w:div>
        <w:div w:id="364864524">
          <w:marLeft w:val="0"/>
          <w:marRight w:val="0"/>
          <w:marTop w:val="0"/>
          <w:marBottom w:val="0"/>
          <w:divBdr>
            <w:top w:val="none" w:sz="0" w:space="0" w:color="auto"/>
            <w:left w:val="none" w:sz="0" w:space="0" w:color="auto"/>
            <w:bottom w:val="none" w:sz="0" w:space="0" w:color="auto"/>
            <w:right w:val="none" w:sz="0" w:space="0" w:color="auto"/>
          </w:divBdr>
        </w:div>
        <w:div w:id="381097914">
          <w:marLeft w:val="0"/>
          <w:marRight w:val="0"/>
          <w:marTop w:val="0"/>
          <w:marBottom w:val="0"/>
          <w:divBdr>
            <w:top w:val="none" w:sz="0" w:space="0" w:color="auto"/>
            <w:left w:val="none" w:sz="0" w:space="0" w:color="auto"/>
            <w:bottom w:val="none" w:sz="0" w:space="0" w:color="auto"/>
            <w:right w:val="none" w:sz="0" w:space="0" w:color="auto"/>
          </w:divBdr>
        </w:div>
        <w:div w:id="775641062">
          <w:marLeft w:val="0"/>
          <w:marRight w:val="0"/>
          <w:marTop w:val="0"/>
          <w:marBottom w:val="0"/>
          <w:divBdr>
            <w:top w:val="none" w:sz="0" w:space="0" w:color="auto"/>
            <w:left w:val="none" w:sz="0" w:space="0" w:color="auto"/>
            <w:bottom w:val="none" w:sz="0" w:space="0" w:color="auto"/>
            <w:right w:val="none" w:sz="0" w:space="0" w:color="auto"/>
          </w:divBdr>
        </w:div>
        <w:div w:id="1142818687">
          <w:marLeft w:val="0"/>
          <w:marRight w:val="0"/>
          <w:marTop w:val="0"/>
          <w:marBottom w:val="0"/>
          <w:divBdr>
            <w:top w:val="none" w:sz="0" w:space="0" w:color="auto"/>
            <w:left w:val="none" w:sz="0" w:space="0" w:color="auto"/>
            <w:bottom w:val="none" w:sz="0" w:space="0" w:color="auto"/>
            <w:right w:val="none" w:sz="0" w:space="0" w:color="auto"/>
          </w:divBdr>
        </w:div>
        <w:div w:id="1301417615">
          <w:marLeft w:val="0"/>
          <w:marRight w:val="0"/>
          <w:marTop w:val="0"/>
          <w:marBottom w:val="0"/>
          <w:divBdr>
            <w:top w:val="none" w:sz="0" w:space="0" w:color="auto"/>
            <w:left w:val="none" w:sz="0" w:space="0" w:color="auto"/>
            <w:bottom w:val="none" w:sz="0" w:space="0" w:color="auto"/>
            <w:right w:val="none" w:sz="0" w:space="0" w:color="auto"/>
          </w:divBdr>
        </w:div>
      </w:divsChild>
    </w:div>
    <w:div w:id="1571035898">
      <w:bodyDiv w:val="1"/>
      <w:marLeft w:val="0"/>
      <w:marRight w:val="0"/>
      <w:marTop w:val="0"/>
      <w:marBottom w:val="0"/>
      <w:divBdr>
        <w:top w:val="none" w:sz="0" w:space="0" w:color="auto"/>
        <w:left w:val="none" w:sz="0" w:space="0" w:color="auto"/>
        <w:bottom w:val="none" w:sz="0" w:space="0" w:color="auto"/>
        <w:right w:val="none" w:sz="0" w:space="0" w:color="auto"/>
      </w:divBdr>
      <w:divsChild>
        <w:div w:id="200094592">
          <w:marLeft w:val="0"/>
          <w:marRight w:val="0"/>
          <w:marTop w:val="0"/>
          <w:marBottom w:val="0"/>
          <w:divBdr>
            <w:top w:val="none" w:sz="0" w:space="0" w:color="auto"/>
            <w:left w:val="none" w:sz="0" w:space="0" w:color="auto"/>
            <w:bottom w:val="none" w:sz="0" w:space="0" w:color="auto"/>
            <w:right w:val="none" w:sz="0" w:space="0" w:color="auto"/>
          </w:divBdr>
        </w:div>
        <w:div w:id="803549177">
          <w:marLeft w:val="0"/>
          <w:marRight w:val="0"/>
          <w:marTop w:val="0"/>
          <w:marBottom w:val="0"/>
          <w:divBdr>
            <w:top w:val="none" w:sz="0" w:space="0" w:color="auto"/>
            <w:left w:val="none" w:sz="0" w:space="0" w:color="auto"/>
            <w:bottom w:val="none" w:sz="0" w:space="0" w:color="auto"/>
            <w:right w:val="none" w:sz="0" w:space="0" w:color="auto"/>
          </w:divBdr>
        </w:div>
        <w:div w:id="1229658049">
          <w:marLeft w:val="0"/>
          <w:marRight w:val="0"/>
          <w:marTop w:val="0"/>
          <w:marBottom w:val="0"/>
          <w:divBdr>
            <w:top w:val="none" w:sz="0" w:space="0" w:color="auto"/>
            <w:left w:val="none" w:sz="0" w:space="0" w:color="auto"/>
            <w:bottom w:val="none" w:sz="0" w:space="0" w:color="auto"/>
            <w:right w:val="none" w:sz="0" w:space="0" w:color="auto"/>
          </w:divBdr>
        </w:div>
        <w:div w:id="1908610660">
          <w:marLeft w:val="0"/>
          <w:marRight w:val="0"/>
          <w:marTop w:val="0"/>
          <w:marBottom w:val="0"/>
          <w:divBdr>
            <w:top w:val="none" w:sz="0" w:space="0" w:color="auto"/>
            <w:left w:val="none" w:sz="0" w:space="0" w:color="auto"/>
            <w:bottom w:val="none" w:sz="0" w:space="0" w:color="auto"/>
            <w:right w:val="none" w:sz="0" w:space="0" w:color="auto"/>
          </w:divBdr>
        </w:div>
      </w:divsChild>
    </w:div>
    <w:div w:id="1618636263">
      <w:bodyDiv w:val="1"/>
      <w:marLeft w:val="0"/>
      <w:marRight w:val="0"/>
      <w:marTop w:val="0"/>
      <w:marBottom w:val="0"/>
      <w:divBdr>
        <w:top w:val="none" w:sz="0" w:space="0" w:color="auto"/>
        <w:left w:val="none" w:sz="0" w:space="0" w:color="auto"/>
        <w:bottom w:val="none" w:sz="0" w:space="0" w:color="auto"/>
        <w:right w:val="none" w:sz="0" w:space="0" w:color="auto"/>
      </w:divBdr>
      <w:divsChild>
        <w:div w:id="115374456">
          <w:marLeft w:val="0"/>
          <w:marRight w:val="0"/>
          <w:marTop w:val="0"/>
          <w:marBottom w:val="0"/>
          <w:divBdr>
            <w:top w:val="none" w:sz="0" w:space="0" w:color="auto"/>
            <w:left w:val="none" w:sz="0" w:space="0" w:color="auto"/>
            <w:bottom w:val="none" w:sz="0" w:space="0" w:color="auto"/>
            <w:right w:val="none" w:sz="0" w:space="0" w:color="auto"/>
          </w:divBdr>
        </w:div>
        <w:div w:id="743838594">
          <w:marLeft w:val="0"/>
          <w:marRight w:val="0"/>
          <w:marTop w:val="0"/>
          <w:marBottom w:val="0"/>
          <w:divBdr>
            <w:top w:val="none" w:sz="0" w:space="0" w:color="auto"/>
            <w:left w:val="none" w:sz="0" w:space="0" w:color="auto"/>
            <w:bottom w:val="none" w:sz="0" w:space="0" w:color="auto"/>
            <w:right w:val="none" w:sz="0" w:space="0" w:color="auto"/>
          </w:divBdr>
        </w:div>
      </w:divsChild>
    </w:div>
    <w:div w:id="1762794246">
      <w:bodyDiv w:val="1"/>
      <w:marLeft w:val="0"/>
      <w:marRight w:val="0"/>
      <w:marTop w:val="0"/>
      <w:marBottom w:val="0"/>
      <w:divBdr>
        <w:top w:val="none" w:sz="0" w:space="0" w:color="auto"/>
        <w:left w:val="none" w:sz="0" w:space="0" w:color="auto"/>
        <w:bottom w:val="none" w:sz="0" w:space="0" w:color="auto"/>
        <w:right w:val="none" w:sz="0" w:space="0" w:color="auto"/>
      </w:divBdr>
      <w:divsChild>
        <w:div w:id="1131821236">
          <w:marLeft w:val="0"/>
          <w:marRight w:val="0"/>
          <w:marTop w:val="0"/>
          <w:marBottom w:val="0"/>
          <w:divBdr>
            <w:top w:val="none" w:sz="0" w:space="0" w:color="auto"/>
            <w:left w:val="none" w:sz="0" w:space="0" w:color="auto"/>
            <w:bottom w:val="none" w:sz="0" w:space="0" w:color="auto"/>
            <w:right w:val="none" w:sz="0" w:space="0" w:color="auto"/>
          </w:divBdr>
        </w:div>
        <w:div w:id="1155487428">
          <w:marLeft w:val="0"/>
          <w:marRight w:val="0"/>
          <w:marTop w:val="0"/>
          <w:marBottom w:val="0"/>
          <w:divBdr>
            <w:top w:val="none" w:sz="0" w:space="0" w:color="auto"/>
            <w:left w:val="none" w:sz="0" w:space="0" w:color="auto"/>
            <w:bottom w:val="none" w:sz="0" w:space="0" w:color="auto"/>
            <w:right w:val="none" w:sz="0" w:space="0" w:color="auto"/>
          </w:divBdr>
        </w:div>
        <w:div w:id="1240597687">
          <w:marLeft w:val="0"/>
          <w:marRight w:val="0"/>
          <w:marTop w:val="0"/>
          <w:marBottom w:val="0"/>
          <w:divBdr>
            <w:top w:val="none" w:sz="0" w:space="0" w:color="auto"/>
            <w:left w:val="none" w:sz="0" w:space="0" w:color="auto"/>
            <w:bottom w:val="none" w:sz="0" w:space="0" w:color="auto"/>
            <w:right w:val="none" w:sz="0" w:space="0" w:color="auto"/>
          </w:divBdr>
        </w:div>
        <w:div w:id="1905600987">
          <w:marLeft w:val="0"/>
          <w:marRight w:val="0"/>
          <w:marTop w:val="0"/>
          <w:marBottom w:val="0"/>
          <w:divBdr>
            <w:top w:val="none" w:sz="0" w:space="0" w:color="auto"/>
            <w:left w:val="none" w:sz="0" w:space="0" w:color="auto"/>
            <w:bottom w:val="none" w:sz="0" w:space="0" w:color="auto"/>
            <w:right w:val="none" w:sz="0" w:space="0" w:color="auto"/>
          </w:divBdr>
        </w:div>
      </w:divsChild>
    </w:div>
    <w:div w:id="1770274862">
      <w:bodyDiv w:val="1"/>
      <w:marLeft w:val="0"/>
      <w:marRight w:val="0"/>
      <w:marTop w:val="0"/>
      <w:marBottom w:val="0"/>
      <w:divBdr>
        <w:top w:val="none" w:sz="0" w:space="0" w:color="auto"/>
        <w:left w:val="none" w:sz="0" w:space="0" w:color="auto"/>
        <w:bottom w:val="none" w:sz="0" w:space="0" w:color="auto"/>
        <w:right w:val="none" w:sz="0" w:space="0" w:color="auto"/>
      </w:divBdr>
      <w:divsChild>
        <w:div w:id="248853054">
          <w:marLeft w:val="0"/>
          <w:marRight w:val="0"/>
          <w:marTop w:val="0"/>
          <w:marBottom w:val="0"/>
          <w:divBdr>
            <w:top w:val="none" w:sz="0" w:space="0" w:color="auto"/>
            <w:left w:val="none" w:sz="0" w:space="0" w:color="auto"/>
            <w:bottom w:val="none" w:sz="0" w:space="0" w:color="auto"/>
            <w:right w:val="none" w:sz="0" w:space="0" w:color="auto"/>
          </w:divBdr>
        </w:div>
        <w:div w:id="314262230">
          <w:marLeft w:val="0"/>
          <w:marRight w:val="0"/>
          <w:marTop w:val="0"/>
          <w:marBottom w:val="0"/>
          <w:divBdr>
            <w:top w:val="none" w:sz="0" w:space="0" w:color="auto"/>
            <w:left w:val="none" w:sz="0" w:space="0" w:color="auto"/>
            <w:bottom w:val="none" w:sz="0" w:space="0" w:color="auto"/>
            <w:right w:val="none" w:sz="0" w:space="0" w:color="auto"/>
          </w:divBdr>
        </w:div>
        <w:div w:id="319382754">
          <w:marLeft w:val="0"/>
          <w:marRight w:val="0"/>
          <w:marTop w:val="0"/>
          <w:marBottom w:val="0"/>
          <w:divBdr>
            <w:top w:val="none" w:sz="0" w:space="0" w:color="auto"/>
            <w:left w:val="none" w:sz="0" w:space="0" w:color="auto"/>
            <w:bottom w:val="none" w:sz="0" w:space="0" w:color="auto"/>
            <w:right w:val="none" w:sz="0" w:space="0" w:color="auto"/>
          </w:divBdr>
        </w:div>
        <w:div w:id="546993145">
          <w:marLeft w:val="0"/>
          <w:marRight w:val="0"/>
          <w:marTop w:val="0"/>
          <w:marBottom w:val="0"/>
          <w:divBdr>
            <w:top w:val="none" w:sz="0" w:space="0" w:color="auto"/>
            <w:left w:val="none" w:sz="0" w:space="0" w:color="auto"/>
            <w:bottom w:val="none" w:sz="0" w:space="0" w:color="auto"/>
            <w:right w:val="none" w:sz="0" w:space="0" w:color="auto"/>
          </w:divBdr>
        </w:div>
        <w:div w:id="1025517366">
          <w:marLeft w:val="0"/>
          <w:marRight w:val="0"/>
          <w:marTop w:val="0"/>
          <w:marBottom w:val="0"/>
          <w:divBdr>
            <w:top w:val="none" w:sz="0" w:space="0" w:color="auto"/>
            <w:left w:val="none" w:sz="0" w:space="0" w:color="auto"/>
            <w:bottom w:val="none" w:sz="0" w:space="0" w:color="auto"/>
            <w:right w:val="none" w:sz="0" w:space="0" w:color="auto"/>
          </w:divBdr>
        </w:div>
        <w:div w:id="1361474937">
          <w:marLeft w:val="0"/>
          <w:marRight w:val="0"/>
          <w:marTop w:val="0"/>
          <w:marBottom w:val="0"/>
          <w:divBdr>
            <w:top w:val="none" w:sz="0" w:space="0" w:color="auto"/>
            <w:left w:val="none" w:sz="0" w:space="0" w:color="auto"/>
            <w:bottom w:val="none" w:sz="0" w:space="0" w:color="auto"/>
            <w:right w:val="none" w:sz="0" w:space="0" w:color="auto"/>
          </w:divBdr>
        </w:div>
        <w:div w:id="1488128847">
          <w:marLeft w:val="0"/>
          <w:marRight w:val="0"/>
          <w:marTop w:val="0"/>
          <w:marBottom w:val="0"/>
          <w:divBdr>
            <w:top w:val="none" w:sz="0" w:space="0" w:color="auto"/>
            <w:left w:val="none" w:sz="0" w:space="0" w:color="auto"/>
            <w:bottom w:val="none" w:sz="0" w:space="0" w:color="auto"/>
            <w:right w:val="none" w:sz="0" w:space="0" w:color="auto"/>
          </w:divBdr>
        </w:div>
        <w:div w:id="1504009320">
          <w:marLeft w:val="0"/>
          <w:marRight w:val="0"/>
          <w:marTop w:val="0"/>
          <w:marBottom w:val="0"/>
          <w:divBdr>
            <w:top w:val="none" w:sz="0" w:space="0" w:color="auto"/>
            <w:left w:val="none" w:sz="0" w:space="0" w:color="auto"/>
            <w:bottom w:val="none" w:sz="0" w:space="0" w:color="auto"/>
            <w:right w:val="none" w:sz="0" w:space="0" w:color="auto"/>
          </w:divBdr>
        </w:div>
        <w:div w:id="1596674200">
          <w:marLeft w:val="0"/>
          <w:marRight w:val="0"/>
          <w:marTop w:val="0"/>
          <w:marBottom w:val="0"/>
          <w:divBdr>
            <w:top w:val="none" w:sz="0" w:space="0" w:color="auto"/>
            <w:left w:val="none" w:sz="0" w:space="0" w:color="auto"/>
            <w:bottom w:val="none" w:sz="0" w:space="0" w:color="auto"/>
            <w:right w:val="none" w:sz="0" w:space="0" w:color="auto"/>
          </w:divBdr>
        </w:div>
        <w:div w:id="1600525800">
          <w:marLeft w:val="0"/>
          <w:marRight w:val="0"/>
          <w:marTop w:val="0"/>
          <w:marBottom w:val="0"/>
          <w:divBdr>
            <w:top w:val="none" w:sz="0" w:space="0" w:color="auto"/>
            <w:left w:val="none" w:sz="0" w:space="0" w:color="auto"/>
            <w:bottom w:val="none" w:sz="0" w:space="0" w:color="auto"/>
            <w:right w:val="none" w:sz="0" w:space="0" w:color="auto"/>
          </w:divBdr>
        </w:div>
        <w:div w:id="1879079166">
          <w:marLeft w:val="0"/>
          <w:marRight w:val="0"/>
          <w:marTop w:val="0"/>
          <w:marBottom w:val="0"/>
          <w:divBdr>
            <w:top w:val="none" w:sz="0" w:space="0" w:color="auto"/>
            <w:left w:val="none" w:sz="0" w:space="0" w:color="auto"/>
            <w:bottom w:val="none" w:sz="0" w:space="0" w:color="auto"/>
            <w:right w:val="none" w:sz="0" w:space="0" w:color="auto"/>
          </w:divBdr>
        </w:div>
      </w:divsChild>
    </w:div>
    <w:div w:id="1801804609">
      <w:bodyDiv w:val="1"/>
      <w:marLeft w:val="0"/>
      <w:marRight w:val="0"/>
      <w:marTop w:val="0"/>
      <w:marBottom w:val="0"/>
      <w:divBdr>
        <w:top w:val="none" w:sz="0" w:space="0" w:color="auto"/>
        <w:left w:val="none" w:sz="0" w:space="0" w:color="auto"/>
        <w:bottom w:val="none" w:sz="0" w:space="0" w:color="auto"/>
        <w:right w:val="none" w:sz="0" w:space="0" w:color="auto"/>
      </w:divBdr>
    </w:div>
    <w:div w:id="1924996792">
      <w:bodyDiv w:val="1"/>
      <w:marLeft w:val="0"/>
      <w:marRight w:val="0"/>
      <w:marTop w:val="0"/>
      <w:marBottom w:val="0"/>
      <w:divBdr>
        <w:top w:val="none" w:sz="0" w:space="0" w:color="auto"/>
        <w:left w:val="none" w:sz="0" w:space="0" w:color="auto"/>
        <w:bottom w:val="none" w:sz="0" w:space="0" w:color="auto"/>
        <w:right w:val="none" w:sz="0" w:space="0" w:color="auto"/>
      </w:divBdr>
      <w:divsChild>
        <w:div w:id="2117628442">
          <w:marLeft w:val="0"/>
          <w:marRight w:val="0"/>
          <w:marTop w:val="0"/>
          <w:marBottom w:val="0"/>
          <w:divBdr>
            <w:top w:val="none" w:sz="0" w:space="0" w:color="auto"/>
            <w:left w:val="none" w:sz="0" w:space="0" w:color="auto"/>
            <w:bottom w:val="none" w:sz="0" w:space="0" w:color="auto"/>
            <w:right w:val="none" w:sz="0" w:space="0" w:color="auto"/>
          </w:divBdr>
          <w:divsChild>
            <w:div w:id="2138450883">
              <w:marLeft w:val="0"/>
              <w:marRight w:val="0"/>
              <w:marTop w:val="0"/>
              <w:marBottom w:val="0"/>
              <w:divBdr>
                <w:top w:val="none" w:sz="0" w:space="0" w:color="auto"/>
                <w:left w:val="none" w:sz="0" w:space="0" w:color="auto"/>
                <w:bottom w:val="none" w:sz="0" w:space="0" w:color="auto"/>
                <w:right w:val="none" w:sz="0" w:space="0" w:color="auto"/>
              </w:divBdr>
              <w:divsChild>
                <w:div w:id="20280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4090">
      <w:bodyDiv w:val="1"/>
      <w:marLeft w:val="0"/>
      <w:marRight w:val="0"/>
      <w:marTop w:val="0"/>
      <w:marBottom w:val="0"/>
      <w:divBdr>
        <w:top w:val="none" w:sz="0" w:space="0" w:color="auto"/>
        <w:left w:val="none" w:sz="0" w:space="0" w:color="auto"/>
        <w:bottom w:val="none" w:sz="0" w:space="0" w:color="auto"/>
        <w:right w:val="none" w:sz="0" w:space="0" w:color="auto"/>
      </w:divBdr>
    </w:div>
    <w:div w:id="1972665708">
      <w:bodyDiv w:val="1"/>
      <w:marLeft w:val="0"/>
      <w:marRight w:val="0"/>
      <w:marTop w:val="0"/>
      <w:marBottom w:val="0"/>
      <w:divBdr>
        <w:top w:val="none" w:sz="0" w:space="0" w:color="auto"/>
        <w:left w:val="none" w:sz="0" w:space="0" w:color="auto"/>
        <w:bottom w:val="none" w:sz="0" w:space="0" w:color="auto"/>
        <w:right w:val="none" w:sz="0" w:space="0" w:color="auto"/>
      </w:divBdr>
    </w:div>
    <w:div w:id="2008052839">
      <w:bodyDiv w:val="1"/>
      <w:marLeft w:val="0"/>
      <w:marRight w:val="0"/>
      <w:marTop w:val="0"/>
      <w:marBottom w:val="0"/>
      <w:divBdr>
        <w:top w:val="none" w:sz="0" w:space="0" w:color="auto"/>
        <w:left w:val="none" w:sz="0" w:space="0" w:color="auto"/>
        <w:bottom w:val="none" w:sz="0" w:space="0" w:color="auto"/>
        <w:right w:val="none" w:sz="0" w:space="0" w:color="auto"/>
      </w:divBdr>
      <w:divsChild>
        <w:div w:id="1395369">
          <w:marLeft w:val="0"/>
          <w:marRight w:val="0"/>
          <w:marTop w:val="0"/>
          <w:marBottom w:val="0"/>
          <w:divBdr>
            <w:top w:val="none" w:sz="0" w:space="0" w:color="auto"/>
            <w:left w:val="none" w:sz="0" w:space="0" w:color="auto"/>
            <w:bottom w:val="none" w:sz="0" w:space="0" w:color="auto"/>
            <w:right w:val="none" w:sz="0" w:space="0" w:color="auto"/>
          </w:divBdr>
        </w:div>
        <w:div w:id="21366362">
          <w:marLeft w:val="0"/>
          <w:marRight w:val="0"/>
          <w:marTop w:val="0"/>
          <w:marBottom w:val="0"/>
          <w:divBdr>
            <w:top w:val="none" w:sz="0" w:space="0" w:color="auto"/>
            <w:left w:val="none" w:sz="0" w:space="0" w:color="auto"/>
            <w:bottom w:val="none" w:sz="0" w:space="0" w:color="auto"/>
            <w:right w:val="none" w:sz="0" w:space="0" w:color="auto"/>
          </w:divBdr>
        </w:div>
        <w:div w:id="22024391">
          <w:marLeft w:val="0"/>
          <w:marRight w:val="0"/>
          <w:marTop w:val="0"/>
          <w:marBottom w:val="0"/>
          <w:divBdr>
            <w:top w:val="none" w:sz="0" w:space="0" w:color="auto"/>
            <w:left w:val="none" w:sz="0" w:space="0" w:color="auto"/>
            <w:bottom w:val="none" w:sz="0" w:space="0" w:color="auto"/>
            <w:right w:val="none" w:sz="0" w:space="0" w:color="auto"/>
          </w:divBdr>
        </w:div>
        <w:div w:id="76948179">
          <w:marLeft w:val="0"/>
          <w:marRight w:val="0"/>
          <w:marTop w:val="0"/>
          <w:marBottom w:val="0"/>
          <w:divBdr>
            <w:top w:val="none" w:sz="0" w:space="0" w:color="auto"/>
            <w:left w:val="none" w:sz="0" w:space="0" w:color="auto"/>
            <w:bottom w:val="none" w:sz="0" w:space="0" w:color="auto"/>
            <w:right w:val="none" w:sz="0" w:space="0" w:color="auto"/>
          </w:divBdr>
        </w:div>
        <w:div w:id="128860099">
          <w:marLeft w:val="0"/>
          <w:marRight w:val="0"/>
          <w:marTop w:val="0"/>
          <w:marBottom w:val="0"/>
          <w:divBdr>
            <w:top w:val="none" w:sz="0" w:space="0" w:color="auto"/>
            <w:left w:val="none" w:sz="0" w:space="0" w:color="auto"/>
            <w:bottom w:val="none" w:sz="0" w:space="0" w:color="auto"/>
            <w:right w:val="none" w:sz="0" w:space="0" w:color="auto"/>
          </w:divBdr>
        </w:div>
        <w:div w:id="141235389">
          <w:marLeft w:val="0"/>
          <w:marRight w:val="0"/>
          <w:marTop w:val="0"/>
          <w:marBottom w:val="0"/>
          <w:divBdr>
            <w:top w:val="none" w:sz="0" w:space="0" w:color="auto"/>
            <w:left w:val="none" w:sz="0" w:space="0" w:color="auto"/>
            <w:bottom w:val="none" w:sz="0" w:space="0" w:color="auto"/>
            <w:right w:val="none" w:sz="0" w:space="0" w:color="auto"/>
          </w:divBdr>
        </w:div>
        <w:div w:id="147215661">
          <w:marLeft w:val="0"/>
          <w:marRight w:val="0"/>
          <w:marTop w:val="0"/>
          <w:marBottom w:val="0"/>
          <w:divBdr>
            <w:top w:val="none" w:sz="0" w:space="0" w:color="auto"/>
            <w:left w:val="none" w:sz="0" w:space="0" w:color="auto"/>
            <w:bottom w:val="none" w:sz="0" w:space="0" w:color="auto"/>
            <w:right w:val="none" w:sz="0" w:space="0" w:color="auto"/>
          </w:divBdr>
        </w:div>
        <w:div w:id="150021648">
          <w:marLeft w:val="0"/>
          <w:marRight w:val="0"/>
          <w:marTop w:val="0"/>
          <w:marBottom w:val="0"/>
          <w:divBdr>
            <w:top w:val="none" w:sz="0" w:space="0" w:color="auto"/>
            <w:left w:val="none" w:sz="0" w:space="0" w:color="auto"/>
            <w:bottom w:val="none" w:sz="0" w:space="0" w:color="auto"/>
            <w:right w:val="none" w:sz="0" w:space="0" w:color="auto"/>
          </w:divBdr>
        </w:div>
        <w:div w:id="153255931">
          <w:marLeft w:val="0"/>
          <w:marRight w:val="0"/>
          <w:marTop w:val="0"/>
          <w:marBottom w:val="0"/>
          <w:divBdr>
            <w:top w:val="none" w:sz="0" w:space="0" w:color="auto"/>
            <w:left w:val="none" w:sz="0" w:space="0" w:color="auto"/>
            <w:bottom w:val="none" w:sz="0" w:space="0" w:color="auto"/>
            <w:right w:val="none" w:sz="0" w:space="0" w:color="auto"/>
          </w:divBdr>
        </w:div>
        <w:div w:id="154299583">
          <w:marLeft w:val="0"/>
          <w:marRight w:val="0"/>
          <w:marTop w:val="0"/>
          <w:marBottom w:val="0"/>
          <w:divBdr>
            <w:top w:val="none" w:sz="0" w:space="0" w:color="auto"/>
            <w:left w:val="none" w:sz="0" w:space="0" w:color="auto"/>
            <w:bottom w:val="none" w:sz="0" w:space="0" w:color="auto"/>
            <w:right w:val="none" w:sz="0" w:space="0" w:color="auto"/>
          </w:divBdr>
        </w:div>
        <w:div w:id="175316039">
          <w:marLeft w:val="0"/>
          <w:marRight w:val="0"/>
          <w:marTop w:val="0"/>
          <w:marBottom w:val="0"/>
          <w:divBdr>
            <w:top w:val="none" w:sz="0" w:space="0" w:color="auto"/>
            <w:left w:val="none" w:sz="0" w:space="0" w:color="auto"/>
            <w:bottom w:val="none" w:sz="0" w:space="0" w:color="auto"/>
            <w:right w:val="none" w:sz="0" w:space="0" w:color="auto"/>
          </w:divBdr>
        </w:div>
        <w:div w:id="225339732">
          <w:marLeft w:val="0"/>
          <w:marRight w:val="0"/>
          <w:marTop w:val="0"/>
          <w:marBottom w:val="0"/>
          <w:divBdr>
            <w:top w:val="none" w:sz="0" w:space="0" w:color="auto"/>
            <w:left w:val="none" w:sz="0" w:space="0" w:color="auto"/>
            <w:bottom w:val="none" w:sz="0" w:space="0" w:color="auto"/>
            <w:right w:val="none" w:sz="0" w:space="0" w:color="auto"/>
          </w:divBdr>
        </w:div>
        <w:div w:id="255095384">
          <w:marLeft w:val="0"/>
          <w:marRight w:val="0"/>
          <w:marTop w:val="0"/>
          <w:marBottom w:val="0"/>
          <w:divBdr>
            <w:top w:val="none" w:sz="0" w:space="0" w:color="auto"/>
            <w:left w:val="none" w:sz="0" w:space="0" w:color="auto"/>
            <w:bottom w:val="none" w:sz="0" w:space="0" w:color="auto"/>
            <w:right w:val="none" w:sz="0" w:space="0" w:color="auto"/>
          </w:divBdr>
        </w:div>
        <w:div w:id="291137888">
          <w:marLeft w:val="0"/>
          <w:marRight w:val="0"/>
          <w:marTop w:val="0"/>
          <w:marBottom w:val="0"/>
          <w:divBdr>
            <w:top w:val="none" w:sz="0" w:space="0" w:color="auto"/>
            <w:left w:val="none" w:sz="0" w:space="0" w:color="auto"/>
            <w:bottom w:val="none" w:sz="0" w:space="0" w:color="auto"/>
            <w:right w:val="none" w:sz="0" w:space="0" w:color="auto"/>
          </w:divBdr>
        </w:div>
        <w:div w:id="305479619">
          <w:marLeft w:val="0"/>
          <w:marRight w:val="0"/>
          <w:marTop w:val="0"/>
          <w:marBottom w:val="0"/>
          <w:divBdr>
            <w:top w:val="none" w:sz="0" w:space="0" w:color="auto"/>
            <w:left w:val="none" w:sz="0" w:space="0" w:color="auto"/>
            <w:bottom w:val="none" w:sz="0" w:space="0" w:color="auto"/>
            <w:right w:val="none" w:sz="0" w:space="0" w:color="auto"/>
          </w:divBdr>
        </w:div>
        <w:div w:id="319699400">
          <w:marLeft w:val="0"/>
          <w:marRight w:val="0"/>
          <w:marTop w:val="0"/>
          <w:marBottom w:val="0"/>
          <w:divBdr>
            <w:top w:val="none" w:sz="0" w:space="0" w:color="auto"/>
            <w:left w:val="none" w:sz="0" w:space="0" w:color="auto"/>
            <w:bottom w:val="none" w:sz="0" w:space="0" w:color="auto"/>
            <w:right w:val="none" w:sz="0" w:space="0" w:color="auto"/>
          </w:divBdr>
        </w:div>
        <w:div w:id="339356940">
          <w:marLeft w:val="0"/>
          <w:marRight w:val="0"/>
          <w:marTop w:val="0"/>
          <w:marBottom w:val="0"/>
          <w:divBdr>
            <w:top w:val="none" w:sz="0" w:space="0" w:color="auto"/>
            <w:left w:val="none" w:sz="0" w:space="0" w:color="auto"/>
            <w:bottom w:val="none" w:sz="0" w:space="0" w:color="auto"/>
            <w:right w:val="none" w:sz="0" w:space="0" w:color="auto"/>
          </w:divBdr>
        </w:div>
        <w:div w:id="374039606">
          <w:marLeft w:val="0"/>
          <w:marRight w:val="0"/>
          <w:marTop w:val="0"/>
          <w:marBottom w:val="0"/>
          <w:divBdr>
            <w:top w:val="none" w:sz="0" w:space="0" w:color="auto"/>
            <w:left w:val="none" w:sz="0" w:space="0" w:color="auto"/>
            <w:bottom w:val="none" w:sz="0" w:space="0" w:color="auto"/>
            <w:right w:val="none" w:sz="0" w:space="0" w:color="auto"/>
          </w:divBdr>
        </w:div>
        <w:div w:id="411972764">
          <w:marLeft w:val="0"/>
          <w:marRight w:val="0"/>
          <w:marTop w:val="0"/>
          <w:marBottom w:val="0"/>
          <w:divBdr>
            <w:top w:val="none" w:sz="0" w:space="0" w:color="auto"/>
            <w:left w:val="none" w:sz="0" w:space="0" w:color="auto"/>
            <w:bottom w:val="none" w:sz="0" w:space="0" w:color="auto"/>
            <w:right w:val="none" w:sz="0" w:space="0" w:color="auto"/>
          </w:divBdr>
        </w:div>
        <w:div w:id="417756702">
          <w:marLeft w:val="0"/>
          <w:marRight w:val="0"/>
          <w:marTop w:val="0"/>
          <w:marBottom w:val="0"/>
          <w:divBdr>
            <w:top w:val="none" w:sz="0" w:space="0" w:color="auto"/>
            <w:left w:val="none" w:sz="0" w:space="0" w:color="auto"/>
            <w:bottom w:val="none" w:sz="0" w:space="0" w:color="auto"/>
            <w:right w:val="none" w:sz="0" w:space="0" w:color="auto"/>
          </w:divBdr>
        </w:div>
        <w:div w:id="428475335">
          <w:marLeft w:val="0"/>
          <w:marRight w:val="0"/>
          <w:marTop w:val="0"/>
          <w:marBottom w:val="0"/>
          <w:divBdr>
            <w:top w:val="none" w:sz="0" w:space="0" w:color="auto"/>
            <w:left w:val="none" w:sz="0" w:space="0" w:color="auto"/>
            <w:bottom w:val="none" w:sz="0" w:space="0" w:color="auto"/>
            <w:right w:val="none" w:sz="0" w:space="0" w:color="auto"/>
          </w:divBdr>
        </w:div>
        <w:div w:id="428769180">
          <w:marLeft w:val="0"/>
          <w:marRight w:val="0"/>
          <w:marTop w:val="0"/>
          <w:marBottom w:val="0"/>
          <w:divBdr>
            <w:top w:val="none" w:sz="0" w:space="0" w:color="auto"/>
            <w:left w:val="none" w:sz="0" w:space="0" w:color="auto"/>
            <w:bottom w:val="none" w:sz="0" w:space="0" w:color="auto"/>
            <w:right w:val="none" w:sz="0" w:space="0" w:color="auto"/>
          </w:divBdr>
        </w:div>
        <w:div w:id="460154378">
          <w:marLeft w:val="0"/>
          <w:marRight w:val="0"/>
          <w:marTop w:val="0"/>
          <w:marBottom w:val="0"/>
          <w:divBdr>
            <w:top w:val="none" w:sz="0" w:space="0" w:color="auto"/>
            <w:left w:val="none" w:sz="0" w:space="0" w:color="auto"/>
            <w:bottom w:val="none" w:sz="0" w:space="0" w:color="auto"/>
            <w:right w:val="none" w:sz="0" w:space="0" w:color="auto"/>
          </w:divBdr>
        </w:div>
        <w:div w:id="485169724">
          <w:marLeft w:val="0"/>
          <w:marRight w:val="0"/>
          <w:marTop w:val="0"/>
          <w:marBottom w:val="0"/>
          <w:divBdr>
            <w:top w:val="none" w:sz="0" w:space="0" w:color="auto"/>
            <w:left w:val="none" w:sz="0" w:space="0" w:color="auto"/>
            <w:bottom w:val="none" w:sz="0" w:space="0" w:color="auto"/>
            <w:right w:val="none" w:sz="0" w:space="0" w:color="auto"/>
          </w:divBdr>
        </w:div>
        <w:div w:id="497384678">
          <w:marLeft w:val="0"/>
          <w:marRight w:val="0"/>
          <w:marTop w:val="0"/>
          <w:marBottom w:val="0"/>
          <w:divBdr>
            <w:top w:val="none" w:sz="0" w:space="0" w:color="auto"/>
            <w:left w:val="none" w:sz="0" w:space="0" w:color="auto"/>
            <w:bottom w:val="none" w:sz="0" w:space="0" w:color="auto"/>
            <w:right w:val="none" w:sz="0" w:space="0" w:color="auto"/>
          </w:divBdr>
        </w:div>
        <w:div w:id="553277365">
          <w:marLeft w:val="0"/>
          <w:marRight w:val="0"/>
          <w:marTop w:val="0"/>
          <w:marBottom w:val="0"/>
          <w:divBdr>
            <w:top w:val="none" w:sz="0" w:space="0" w:color="auto"/>
            <w:left w:val="none" w:sz="0" w:space="0" w:color="auto"/>
            <w:bottom w:val="none" w:sz="0" w:space="0" w:color="auto"/>
            <w:right w:val="none" w:sz="0" w:space="0" w:color="auto"/>
          </w:divBdr>
        </w:div>
        <w:div w:id="619338809">
          <w:marLeft w:val="0"/>
          <w:marRight w:val="0"/>
          <w:marTop w:val="0"/>
          <w:marBottom w:val="0"/>
          <w:divBdr>
            <w:top w:val="none" w:sz="0" w:space="0" w:color="auto"/>
            <w:left w:val="none" w:sz="0" w:space="0" w:color="auto"/>
            <w:bottom w:val="none" w:sz="0" w:space="0" w:color="auto"/>
            <w:right w:val="none" w:sz="0" w:space="0" w:color="auto"/>
          </w:divBdr>
        </w:div>
        <w:div w:id="619917553">
          <w:marLeft w:val="0"/>
          <w:marRight w:val="0"/>
          <w:marTop w:val="0"/>
          <w:marBottom w:val="0"/>
          <w:divBdr>
            <w:top w:val="none" w:sz="0" w:space="0" w:color="auto"/>
            <w:left w:val="none" w:sz="0" w:space="0" w:color="auto"/>
            <w:bottom w:val="none" w:sz="0" w:space="0" w:color="auto"/>
            <w:right w:val="none" w:sz="0" w:space="0" w:color="auto"/>
          </w:divBdr>
        </w:div>
        <w:div w:id="672341803">
          <w:marLeft w:val="0"/>
          <w:marRight w:val="0"/>
          <w:marTop w:val="0"/>
          <w:marBottom w:val="0"/>
          <w:divBdr>
            <w:top w:val="none" w:sz="0" w:space="0" w:color="auto"/>
            <w:left w:val="none" w:sz="0" w:space="0" w:color="auto"/>
            <w:bottom w:val="none" w:sz="0" w:space="0" w:color="auto"/>
            <w:right w:val="none" w:sz="0" w:space="0" w:color="auto"/>
          </w:divBdr>
        </w:div>
        <w:div w:id="682588197">
          <w:marLeft w:val="0"/>
          <w:marRight w:val="0"/>
          <w:marTop w:val="0"/>
          <w:marBottom w:val="0"/>
          <w:divBdr>
            <w:top w:val="none" w:sz="0" w:space="0" w:color="auto"/>
            <w:left w:val="none" w:sz="0" w:space="0" w:color="auto"/>
            <w:bottom w:val="none" w:sz="0" w:space="0" w:color="auto"/>
            <w:right w:val="none" w:sz="0" w:space="0" w:color="auto"/>
          </w:divBdr>
        </w:div>
        <w:div w:id="702100147">
          <w:marLeft w:val="0"/>
          <w:marRight w:val="0"/>
          <w:marTop w:val="0"/>
          <w:marBottom w:val="0"/>
          <w:divBdr>
            <w:top w:val="none" w:sz="0" w:space="0" w:color="auto"/>
            <w:left w:val="none" w:sz="0" w:space="0" w:color="auto"/>
            <w:bottom w:val="none" w:sz="0" w:space="0" w:color="auto"/>
            <w:right w:val="none" w:sz="0" w:space="0" w:color="auto"/>
          </w:divBdr>
        </w:div>
        <w:div w:id="744767216">
          <w:marLeft w:val="0"/>
          <w:marRight w:val="0"/>
          <w:marTop w:val="0"/>
          <w:marBottom w:val="0"/>
          <w:divBdr>
            <w:top w:val="none" w:sz="0" w:space="0" w:color="auto"/>
            <w:left w:val="none" w:sz="0" w:space="0" w:color="auto"/>
            <w:bottom w:val="none" w:sz="0" w:space="0" w:color="auto"/>
            <w:right w:val="none" w:sz="0" w:space="0" w:color="auto"/>
          </w:divBdr>
        </w:div>
        <w:div w:id="751779174">
          <w:marLeft w:val="0"/>
          <w:marRight w:val="0"/>
          <w:marTop w:val="0"/>
          <w:marBottom w:val="0"/>
          <w:divBdr>
            <w:top w:val="none" w:sz="0" w:space="0" w:color="auto"/>
            <w:left w:val="none" w:sz="0" w:space="0" w:color="auto"/>
            <w:bottom w:val="none" w:sz="0" w:space="0" w:color="auto"/>
            <w:right w:val="none" w:sz="0" w:space="0" w:color="auto"/>
          </w:divBdr>
        </w:div>
        <w:div w:id="763303898">
          <w:marLeft w:val="0"/>
          <w:marRight w:val="0"/>
          <w:marTop w:val="0"/>
          <w:marBottom w:val="0"/>
          <w:divBdr>
            <w:top w:val="none" w:sz="0" w:space="0" w:color="auto"/>
            <w:left w:val="none" w:sz="0" w:space="0" w:color="auto"/>
            <w:bottom w:val="none" w:sz="0" w:space="0" w:color="auto"/>
            <w:right w:val="none" w:sz="0" w:space="0" w:color="auto"/>
          </w:divBdr>
        </w:div>
        <w:div w:id="772210867">
          <w:marLeft w:val="0"/>
          <w:marRight w:val="0"/>
          <w:marTop w:val="0"/>
          <w:marBottom w:val="0"/>
          <w:divBdr>
            <w:top w:val="none" w:sz="0" w:space="0" w:color="auto"/>
            <w:left w:val="none" w:sz="0" w:space="0" w:color="auto"/>
            <w:bottom w:val="none" w:sz="0" w:space="0" w:color="auto"/>
            <w:right w:val="none" w:sz="0" w:space="0" w:color="auto"/>
          </w:divBdr>
        </w:div>
        <w:div w:id="794715380">
          <w:marLeft w:val="0"/>
          <w:marRight w:val="0"/>
          <w:marTop w:val="0"/>
          <w:marBottom w:val="0"/>
          <w:divBdr>
            <w:top w:val="none" w:sz="0" w:space="0" w:color="auto"/>
            <w:left w:val="none" w:sz="0" w:space="0" w:color="auto"/>
            <w:bottom w:val="none" w:sz="0" w:space="0" w:color="auto"/>
            <w:right w:val="none" w:sz="0" w:space="0" w:color="auto"/>
          </w:divBdr>
        </w:div>
        <w:div w:id="797576080">
          <w:marLeft w:val="0"/>
          <w:marRight w:val="0"/>
          <w:marTop w:val="0"/>
          <w:marBottom w:val="0"/>
          <w:divBdr>
            <w:top w:val="none" w:sz="0" w:space="0" w:color="auto"/>
            <w:left w:val="none" w:sz="0" w:space="0" w:color="auto"/>
            <w:bottom w:val="none" w:sz="0" w:space="0" w:color="auto"/>
            <w:right w:val="none" w:sz="0" w:space="0" w:color="auto"/>
          </w:divBdr>
        </w:div>
        <w:div w:id="798188869">
          <w:marLeft w:val="0"/>
          <w:marRight w:val="0"/>
          <w:marTop w:val="0"/>
          <w:marBottom w:val="0"/>
          <w:divBdr>
            <w:top w:val="none" w:sz="0" w:space="0" w:color="auto"/>
            <w:left w:val="none" w:sz="0" w:space="0" w:color="auto"/>
            <w:bottom w:val="none" w:sz="0" w:space="0" w:color="auto"/>
            <w:right w:val="none" w:sz="0" w:space="0" w:color="auto"/>
          </w:divBdr>
        </w:div>
        <w:div w:id="865825469">
          <w:marLeft w:val="0"/>
          <w:marRight w:val="0"/>
          <w:marTop w:val="0"/>
          <w:marBottom w:val="0"/>
          <w:divBdr>
            <w:top w:val="none" w:sz="0" w:space="0" w:color="auto"/>
            <w:left w:val="none" w:sz="0" w:space="0" w:color="auto"/>
            <w:bottom w:val="none" w:sz="0" w:space="0" w:color="auto"/>
            <w:right w:val="none" w:sz="0" w:space="0" w:color="auto"/>
          </w:divBdr>
        </w:div>
        <w:div w:id="873612129">
          <w:marLeft w:val="0"/>
          <w:marRight w:val="0"/>
          <w:marTop w:val="0"/>
          <w:marBottom w:val="0"/>
          <w:divBdr>
            <w:top w:val="none" w:sz="0" w:space="0" w:color="auto"/>
            <w:left w:val="none" w:sz="0" w:space="0" w:color="auto"/>
            <w:bottom w:val="none" w:sz="0" w:space="0" w:color="auto"/>
            <w:right w:val="none" w:sz="0" w:space="0" w:color="auto"/>
          </w:divBdr>
        </w:div>
        <w:div w:id="919757324">
          <w:marLeft w:val="0"/>
          <w:marRight w:val="0"/>
          <w:marTop w:val="0"/>
          <w:marBottom w:val="0"/>
          <w:divBdr>
            <w:top w:val="none" w:sz="0" w:space="0" w:color="auto"/>
            <w:left w:val="none" w:sz="0" w:space="0" w:color="auto"/>
            <w:bottom w:val="none" w:sz="0" w:space="0" w:color="auto"/>
            <w:right w:val="none" w:sz="0" w:space="0" w:color="auto"/>
          </w:divBdr>
        </w:div>
        <w:div w:id="923030632">
          <w:marLeft w:val="0"/>
          <w:marRight w:val="0"/>
          <w:marTop w:val="0"/>
          <w:marBottom w:val="0"/>
          <w:divBdr>
            <w:top w:val="none" w:sz="0" w:space="0" w:color="auto"/>
            <w:left w:val="none" w:sz="0" w:space="0" w:color="auto"/>
            <w:bottom w:val="none" w:sz="0" w:space="0" w:color="auto"/>
            <w:right w:val="none" w:sz="0" w:space="0" w:color="auto"/>
          </w:divBdr>
        </w:div>
        <w:div w:id="1003968158">
          <w:marLeft w:val="0"/>
          <w:marRight w:val="0"/>
          <w:marTop w:val="0"/>
          <w:marBottom w:val="0"/>
          <w:divBdr>
            <w:top w:val="none" w:sz="0" w:space="0" w:color="auto"/>
            <w:left w:val="none" w:sz="0" w:space="0" w:color="auto"/>
            <w:bottom w:val="none" w:sz="0" w:space="0" w:color="auto"/>
            <w:right w:val="none" w:sz="0" w:space="0" w:color="auto"/>
          </w:divBdr>
        </w:div>
        <w:div w:id="1005741610">
          <w:marLeft w:val="0"/>
          <w:marRight w:val="0"/>
          <w:marTop w:val="0"/>
          <w:marBottom w:val="0"/>
          <w:divBdr>
            <w:top w:val="none" w:sz="0" w:space="0" w:color="auto"/>
            <w:left w:val="none" w:sz="0" w:space="0" w:color="auto"/>
            <w:bottom w:val="none" w:sz="0" w:space="0" w:color="auto"/>
            <w:right w:val="none" w:sz="0" w:space="0" w:color="auto"/>
          </w:divBdr>
        </w:div>
        <w:div w:id="1008217602">
          <w:marLeft w:val="0"/>
          <w:marRight w:val="0"/>
          <w:marTop w:val="0"/>
          <w:marBottom w:val="0"/>
          <w:divBdr>
            <w:top w:val="none" w:sz="0" w:space="0" w:color="auto"/>
            <w:left w:val="none" w:sz="0" w:space="0" w:color="auto"/>
            <w:bottom w:val="none" w:sz="0" w:space="0" w:color="auto"/>
            <w:right w:val="none" w:sz="0" w:space="0" w:color="auto"/>
          </w:divBdr>
        </w:div>
        <w:div w:id="1032073348">
          <w:marLeft w:val="0"/>
          <w:marRight w:val="0"/>
          <w:marTop w:val="0"/>
          <w:marBottom w:val="0"/>
          <w:divBdr>
            <w:top w:val="none" w:sz="0" w:space="0" w:color="auto"/>
            <w:left w:val="none" w:sz="0" w:space="0" w:color="auto"/>
            <w:bottom w:val="none" w:sz="0" w:space="0" w:color="auto"/>
            <w:right w:val="none" w:sz="0" w:space="0" w:color="auto"/>
          </w:divBdr>
        </w:div>
        <w:div w:id="1051343894">
          <w:marLeft w:val="0"/>
          <w:marRight w:val="0"/>
          <w:marTop w:val="0"/>
          <w:marBottom w:val="0"/>
          <w:divBdr>
            <w:top w:val="none" w:sz="0" w:space="0" w:color="auto"/>
            <w:left w:val="none" w:sz="0" w:space="0" w:color="auto"/>
            <w:bottom w:val="none" w:sz="0" w:space="0" w:color="auto"/>
            <w:right w:val="none" w:sz="0" w:space="0" w:color="auto"/>
          </w:divBdr>
        </w:div>
        <w:div w:id="1054811490">
          <w:marLeft w:val="0"/>
          <w:marRight w:val="0"/>
          <w:marTop w:val="0"/>
          <w:marBottom w:val="0"/>
          <w:divBdr>
            <w:top w:val="none" w:sz="0" w:space="0" w:color="auto"/>
            <w:left w:val="none" w:sz="0" w:space="0" w:color="auto"/>
            <w:bottom w:val="none" w:sz="0" w:space="0" w:color="auto"/>
            <w:right w:val="none" w:sz="0" w:space="0" w:color="auto"/>
          </w:divBdr>
        </w:div>
        <w:div w:id="1066803569">
          <w:marLeft w:val="0"/>
          <w:marRight w:val="0"/>
          <w:marTop w:val="0"/>
          <w:marBottom w:val="0"/>
          <w:divBdr>
            <w:top w:val="none" w:sz="0" w:space="0" w:color="auto"/>
            <w:left w:val="none" w:sz="0" w:space="0" w:color="auto"/>
            <w:bottom w:val="none" w:sz="0" w:space="0" w:color="auto"/>
            <w:right w:val="none" w:sz="0" w:space="0" w:color="auto"/>
          </w:divBdr>
        </w:div>
        <w:div w:id="1067344304">
          <w:marLeft w:val="0"/>
          <w:marRight w:val="0"/>
          <w:marTop w:val="0"/>
          <w:marBottom w:val="0"/>
          <w:divBdr>
            <w:top w:val="none" w:sz="0" w:space="0" w:color="auto"/>
            <w:left w:val="none" w:sz="0" w:space="0" w:color="auto"/>
            <w:bottom w:val="none" w:sz="0" w:space="0" w:color="auto"/>
            <w:right w:val="none" w:sz="0" w:space="0" w:color="auto"/>
          </w:divBdr>
        </w:div>
        <w:div w:id="1084374769">
          <w:marLeft w:val="0"/>
          <w:marRight w:val="0"/>
          <w:marTop w:val="0"/>
          <w:marBottom w:val="0"/>
          <w:divBdr>
            <w:top w:val="none" w:sz="0" w:space="0" w:color="auto"/>
            <w:left w:val="none" w:sz="0" w:space="0" w:color="auto"/>
            <w:bottom w:val="none" w:sz="0" w:space="0" w:color="auto"/>
            <w:right w:val="none" w:sz="0" w:space="0" w:color="auto"/>
          </w:divBdr>
        </w:div>
        <w:div w:id="1086537409">
          <w:marLeft w:val="0"/>
          <w:marRight w:val="0"/>
          <w:marTop w:val="0"/>
          <w:marBottom w:val="0"/>
          <w:divBdr>
            <w:top w:val="none" w:sz="0" w:space="0" w:color="auto"/>
            <w:left w:val="none" w:sz="0" w:space="0" w:color="auto"/>
            <w:bottom w:val="none" w:sz="0" w:space="0" w:color="auto"/>
            <w:right w:val="none" w:sz="0" w:space="0" w:color="auto"/>
          </w:divBdr>
        </w:div>
        <w:div w:id="1097096052">
          <w:marLeft w:val="0"/>
          <w:marRight w:val="0"/>
          <w:marTop w:val="0"/>
          <w:marBottom w:val="0"/>
          <w:divBdr>
            <w:top w:val="none" w:sz="0" w:space="0" w:color="auto"/>
            <w:left w:val="none" w:sz="0" w:space="0" w:color="auto"/>
            <w:bottom w:val="none" w:sz="0" w:space="0" w:color="auto"/>
            <w:right w:val="none" w:sz="0" w:space="0" w:color="auto"/>
          </w:divBdr>
        </w:div>
        <w:div w:id="1100756411">
          <w:marLeft w:val="0"/>
          <w:marRight w:val="0"/>
          <w:marTop w:val="0"/>
          <w:marBottom w:val="0"/>
          <w:divBdr>
            <w:top w:val="none" w:sz="0" w:space="0" w:color="auto"/>
            <w:left w:val="none" w:sz="0" w:space="0" w:color="auto"/>
            <w:bottom w:val="none" w:sz="0" w:space="0" w:color="auto"/>
            <w:right w:val="none" w:sz="0" w:space="0" w:color="auto"/>
          </w:divBdr>
        </w:div>
        <w:div w:id="1119179773">
          <w:marLeft w:val="0"/>
          <w:marRight w:val="0"/>
          <w:marTop w:val="0"/>
          <w:marBottom w:val="0"/>
          <w:divBdr>
            <w:top w:val="none" w:sz="0" w:space="0" w:color="auto"/>
            <w:left w:val="none" w:sz="0" w:space="0" w:color="auto"/>
            <w:bottom w:val="none" w:sz="0" w:space="0" w:color="auto"/>
            <w:right w:val="none" w:sz="0" w:space="0" w:color="auto"/>
          </w:divBdr>
        </w:div>
        <w:div w:id="1147743200">
          <w:marLeft w:val="0"/>
          <w:marRight w:val="0"/>
          <w:marTop w:val="0"/>
          <w:marBottom w:val="0"/>
          <w:divBdr>
            <w:top w:val="none" w:sz="0" w:space="0" w:color="auto"/>
            <w:left w:val="none" w:sz="0" w:space="0" w:color="auto"/>
            <w:bottom w:val="none" w:sz="0" w:space="0" w:color="auto"/>
            <w:right w:val="none" w:sz="0" w:space="0" w:color="auto"/>
          </w:divBdr>
        </w:div>
        <w:div w:id="1172917463">
          <w:marLeft w:val="0"/>
          <w:marRight w:val="0"/>
          <w:marTop w:val="0"/>
          <w:marBottom w:val="0"/>
          <w:divBdr>
            <w:top w:val="none" w:sz="0" w:space="0" w:color="auto"/>
            <w:left w:val="none" w:sz="0" w:space="0" w:color="auto"/>
            <w:bottom w:val="none" w:sz="0" w:space="0" w:color="auto"/>
            <w:right w:val="none" w:sz="0" w:space="0" w:color="auto"/>
          </w:divBdr>
        </w:div>
        <w:div w:id="1174609869">
          <w:marLeft w:val="0"/>
          <w:marRight w:val="0"/>
          <w:marTop w:val="0"/>
          <w:marBottom w:val="0"/>
          <w:divBdr>
            <w:top w:val="none" w:sz="0" w:space="0" w:color="auto"/>
            <w:left w:val="none" w:sz="0" w:space="0" w:color="auto"/>
            <w:bottom w:val="none" w:sz="0" w:space="0" w:color="auto"/>
            <w:right w:val="none" w:sz="0" w:space="0" w:color="auto"/>
          </w:divBdr>
        </w:div>
        <w:div w:id="1205288845">
          <w:marLeft w:val="0"/>
          <w:marRight w:val="0"/>
          <w:marTop w:val="0"/>
          <w:marBottom w:val="0"/>
          <w:divBdr>
            <w:top w:val="none" w:sz="0" w:space="0" w:color="auto"/>
            <w:left w:val="none" w:sz="0" w:space="0" w:color="auto"/>
            <w:bottom w:val="none" w:sz="0" w:space="0" w:color="auto"/>
            <w:right w:val="none" w:sz="0" w:space="0" w:color="auto"/>
          </w:divBdr>
        </w:div>
        <w:div w:id="1211071792">
          <w:marLeft w:val="0"/>
          <w:marRight w:val="0"/>
          <w:marTop w:val="0"/>
          <w:marBottom w:val="0"/>
          <w:divBdr>
            <w:top w:val="none" w:sz="0" w:space="0" w:color="auto"/>
            <w:left w:val="none" w:sz="0" w:space="0" w:color="auto"/>
            <w:bottom w:val="none" w:sz="0" w:space="0" w:color="auto"/>
            <w:right w:val="none" w:sz="0" w:space="0" w:color="auto"/>
          </w:divBdr>
        </w:div>
        <w:div w:id="1224563309">
          <w:marLeft w:val="0"/>
          <w:marRight w:val="0"/>
          <w:marTop w:val="0"/>
          <w:marBottom w:val="0"/>
          <w:divBdr>
            <w:top w:val="none" w:sz="0" w:space="0" w:color="auto"/>
            <w:left w:val="none" w:sz="0" w:space="0" w:color="auto"/>
            <w:bottom w:val="none" w:sz="0" w:space="0" w:color="auto"/>
            <w:right w:val="none" w:sz="0" w:space="0" w:color="auto"/>
          </w:divBdr>
        </w:div>
        <w:div w:id="1227030894">
          <w:marLeft w:val="0"/>
          <w:marRight w:val="0"/>
          <w:marTop w:val="0"/>
          <w:marBottom w:val="0"/>
          <w:divBdr>
            <w:top w:val="none" w:sz="0" w:space="0" w:color="auto"/>
            <w:left w:val="none" w:sz="0" w:space="0" w:color="auto"/>
            <w:bottom w:val="none" w:sz="0" w:space="0" w:color="auto"/>
            <w:right w:val="none" w:sz="0" w:space="0" w:color="auto"/>
          </w:divBdr>
        </w:div>
        <w:div w:id="1250964852">
          <w:marLeft w:val="0"/>
          <w:marRight w:val="0"/>
          <w:marTop w:val="0"/>
          <w:marBottom w:val="0"/>
          <w:divBdr>
            <w:top w:val="none" w:sz="0" w:space="0" w:color="auto"/>
            <w:left w:val="none" w:sz="0" w:space="0" w:color="auto"/>
            <w:bottom w:val="none" w:sz="0" w:space="0" w:color="auto"/>
            <w:right w:val="none" w:sz="0" w:space="0" w:color="auto"/>
          </w:divBdr>
        </w:div>
        <w:div w:id="1267469784">
          <w:marLeft w:val="0"/>
          <w:marRight w:val="0"/>
          <w:marTop w:val="0"/>
          <w:marBottom w:val="0"/>
          <w:divBdr>
            <w:top w:val="none" w:sz="0" w:space="0" w:color="auto"/>
            <w:left w:val="none" w:sz="0" w:space="0" w:color="auto"/>
            <w:bottom w:val="none" w:sz="0" w:space="0" w:color="auto"/>
            <w:right w:val="none" w:sz="0" w:space="0" w:color="auto"/>
          </w:divBdr>
        </w:div>
        <w:div w:id="1354192235">
          <w:marLeft w:val="0"/>
          <w:marRight w:val="0"/>
          <w:marTop w:val="0"/>
          <w:marBottom w:val="0"/>
          <w:divBdr>
            <w:top w:val="none" w:sz="0" w:space="0" w:color="auto"/>
            <w:left w:val="none" w:sz="0" w:space="0" w:color="auto"/>
            <w:bottom w:val="none" w:sz="0" w:space="0" w:color="auto"/>
            <w:right w:val="none" w:sz="0" w:space="0" w:color="auto"/>
          </w:divBdr>
        </w:div>
        <w:div w:id="1362978022">
          <w:marLeft w:val="0"/>
          <w:marRight w:val="0"/>
          <w:marTop w:val="0"/>
          <w:marBottom w:val="0"/>
          <w:divBdr>
            <w:top w:val="none" w:sz="0" w:space="0" w:color="auto"/>
            <w:left w:val="none" w:sz="0" w:space="0" w:color="auto"/>
            <w:bottom w:val="none" w:sz="0" w:space="0" w:color="auto"/>
            <w:right w:val="none" w:sz="0" w:space="0" w:color="auto"/>
          </w:divBdr>
        </w:div>
        <w:div w:id="1372614973">
          <w:marLeft w:val="0"/>
          <w:marRight w:val="0"/>
          <w:marTop w:val="0"/>
          <w:marBottom w:val="0"/>
          <w:divBdr>
            <w:top w:val="none" w:sz="0" w:space="0" w:color="auto"/>
            <w:left w:val="none" w:sz="0" w:space="0" w:color="auto"/>
            <w:bottom w:val="none" w:sz="0" w:space="0" w:color="auto"/>
            <w:right w:val="none" w:sz="0" w:space="0" w:color="auto"/>
          </w:divBdr>
        </w:div>
        <w:div w:id="1378354751">
          <w:marLeft w:val="0"/>
          <w:marRight w:val="0"/>
          <w:marTop w:val="0"/>
          <w:marBottom w:val="0"/>
          <w:divBdr>
            <w:top w:val="none" w:sz="0" w:space="0" w:color="auto"/>
            <w:left w:val="none" w:sz="0" w:space="0" w:color="auto"/>
            <w:bottom w:val="none" w:sz="0" w:space="0" w:color="auto"/>
            <w:right w:val="none" w:sz="0" w:space="0" w:color="auto"/>
          </w:divBdr>
        </w:div>
        <w:div w:id="1379822251">
          <w:marLeft w:val="0"/>
          <w:marRight w:val="0"/>
          <w:marTop w:val="0"/>
          <w:marBottom w:val="0"/>
          <w:divBdr>
            <w:top w:val="none" w:sz="0" w:space="0" w:color="auto"/>
            <w:left w:val="none" w:sz="0" w:space="0" w:color="auto"/>
            <w:bottom w:val="none" w:sz="0" w:space="0" w:color="auto"/>
            <w:right w:val="none" w:sz="0" w:space="0" w:color="auto"/>
          </w:divBdr>
        </w:div>
        <w:div w:id="1402826390">
          <w:marLeft w:val="0"/>
          <w:marRight w:val="0"/>
          <w:marTop w:val="0"/>
          <w:marBottom w:val="0"/>
          <w:divBdr>
            <w:top w:val="none" w:sz="0" w:space="0" w:color="auto"/>
            <w:left w:val="none" w:sz="0" w:space="0" w:color="auto"/>
            <w:bottom w:val="none" w:sz="0" w:space="0" w:color="auto"/>
            <w:right w:val="none" w:sz="0" w:space="0" w:color="auto"/>
          </w:divBdr>
        </w:div>
        <w:div w:id="1451508022">
          <w:marLeft w:val="0"/>
          <w:marRight w:val="0"/>
          <w:marTop w:val="0"/>
          <w:marBottom w:val="0"/>
          <w:divBdr>
            <w:top w:val="none" w:sz="0" w:space="0" w:color="auto"/>
            <w:left w:val="none" w:sz="0" w:space="0" w:color="auto"/>
            <w:bottom w:val="none" w:sz="0" w:space="0" w:color="auto"/>
            <w:right w:val="none" w:sz="0" w:space="0" w:color="auto"/>
          </w:divBdr>
        </w:div>
        <w:div w:id="1488939612">
          <w:marLeft w:val="0"/>
          <w:marRight w:val="0"/>
          <w:marTop w:val="0"/>
          <w:marBottom w:val="0"/>
          <w:divBdr>
            <w:top w:val="none" w:sz="0" w:space="0" w:color="auto"/>
            <w:left w:val="none" w:sz="0" w:space="0" w:color="auto"/>
            <w:bottom w:val="none" w:sz="0" w:space="0" w:color="auto"/>
            <w:right w:val="none" w:sz="0" w:space="0" w:color="auto"/>
          </w:divBdr>
        </w:div>
        <w:div w:id="1547184030">
          <w:marLeft w:val="0"/>
          <w:marRight w:val="0"/>
          <w:marTop w:val="0"/>
          <w:marBottom w:val="0"/>
          <w:divBdr>
            <w:top w:val="none" w:sz="0" w:space="0" w:color="auto"/>
            <w:left w:val="none" w:sz="0" w:space="0" w:color="auto"/>
            <w:bottom w:val="none" w:sz="0" w:space="0" w:color="auto"/>
            <w:right w:val="none" w:sz="0" w:space="0" w:color="auto"/>
          </w:divBdr>
        </w:div>
        <w:div w:id="1614627638">
          <w:marLeft w:val="0"/>
          <w:marRight w:val="0"/>
          <w:marTop w:val="0"/>
          <w:marBottom w:val="0"/>
          <w:divBdr>
            <w:top w:val="none" w:sz="0" w:space="0" w:color="auto"/>
            <w:left w:val="none" w:sz="0" w:space="0" w:color="auto"/>
            <w:bottom w:val="none" w:sz="0" w:space="0" w:color="auto"/>
            <w:right w:val="none" w:sz="0" w:space="0" w:color="auto"/>
          </w:divBdr>
        </w:div>
        <w:div w:id="1640917967">
          <w:marLeft w:val="0"/>
          <w:marRight w:val="0"/>
          <w:marTop w:val="0"/>
          <w:marBottom w:val="0"/>
          <w:divBdr>
            <w:top w:val="none" w:sz="0" w:space="0" w:color="auto"/>
            <w:left w:val="none" w:sz="0" w:space="0" w:color="auto"/>
            <w:bottom w:val="none" w:sz="0" w:space="0" w:color="auto"/>
            <w:right w:val="none" w:sz="0" w:space="0" w:color="auto"/>
          </w:divBdr>
        </w:div>
        <w:div w:id="1752122375">
          <w:marLeft w:val="0"/>
          <w:marRight w:val="0"/>
          <w:marTop w:val="0"/>
          <w:marBottom w:val="0"/>
          <w:divBdr>
            <w:top w:val="none" w:sz="0" w:space="0" w:color="auto"/>
            <w:left w:val="none" w:sz="0" w:space="0" w:color="auto"/>
            <w:bottom w:val="none" w:sz="0" w:space="0" w:color="auto"/>
            <w:right w:val="none" w:sz="0" w:space="0" w:color="auto"/>
          </w:divBdr>
        </w:div>
        <w:div w:id="1753159310">
          <w:marLeft w:val="0"/>
          <w:marRight w:val="0"/>
          <w:marTop w:val="0"/>
          <w:marBottom w:val="0"/>
          <w:divBdr>
            <w:top w:val="none" w:sz="0" w:space="0" w:color="auto"/>
            <w:left w:val="none" w:sz="0" w:space="0" w:color="auto"/>
            <w:bottom w:val="none" w:sz="0" w:space="0" w:color="auto"/>
            <w:right w:val="none" w:sz="0" w:space="0" w:color="auto"/>
          </w:divBdr>
        </w:div>
        <w:div w:id="1768966595">
          <w:marLeft w:val="0"/>
          <w:marRight w:val="0"/>
          <w:marTop w:val="0"/>
          <w:marBottom w:val="0"/>
          <w:divBdr>
            <w:top w:val="none" w:sz="0" w:space="0" w:color="auto"/>
            <w:left w:val="none" w:sz="0" w:space="0" w:color="auto"/>
            <w:bottom w:val="none" w:sz="0" w:space="0" w:color="auto"/>
            <w:right w:val="none" w:sz="0" w:space="0" w:color="auto"/>
          </w:divBdr>
        </w:div>
        <w:div w:id="1783450487">
          <w:marLeft w:val="0"/>
          <w:marRight w:val="0"/>
          <w:marTop w:val="0"/>
          <w:marBottom w:val="0"/>
          <w:divBdr>
            <w:top w:val="none" w:sz="0" w:space="0" w:color="auto"/>
            <w:left w:val="none" w:sz="0" w:space="0" w:color="auto"/>
            <w:bottom w:val="none" w:sz="0" w:space="0" w:color="auto"/>
            <w:right w:val="none" w:sz="0" w:space="0" w:color="auto"/>
          </w:divBdr>
        </w:div>
        <w:div w:id="1799178117">
          <w:marLeft w:val="0"/>
          <w:marRight w:val="0"/>
          <w:marTop w:val="0"/>
          <w:marBottom w:val="0"/>
          <w:divBdr>
            <w:top w:val="none" w:sz="0" w:space="0" w:color="auto"/>
            <w:left w:val="none" w:sz="0" w:space="0" w:color="auto"/>
            <w:bottom w:val="none" w:sz="0" w:space="0" w:color="auto"/>
            <w:right w:val="none" w:sz="0" w:space="0" w:color="auto"/>
          </w:divBdr>
        </w:div>
        <w:div w:id="1829664307">
          <w:marLeft w:val="0"/>
          <w:marRight w:val="0"/>
          <w:marTop w:val="0"/>
          <w:marBottom w:val="0"/>
          <w:divBdr>
            <w:top w:val="none" w:sz="0" w:space="0" w:color="auto"/>
            <w:left w:val="none" w:sz="0" w:space="0" w:color="auto"/>
            <w:bottom w:val="none" w:sz="0" w:space="0" w:color="auto"/>
            <w:right w:val="none" w:sz="0" w:space="0" w:color="auto"/>
          </w:divBdr>
        </w:div>
        <w:div w:id="1841651947">
          <w:marLeft w:val="0"/>
          <w:marRight w:val="0"/>
          <w:marTop w:val="0"/>
          <w:marBottom w:val="0"/>
          <w:divBdr>
            <w:top w:val="none" w:sz="0" w:space="0" w:color="auto"/>
            <w:left w:val="none" w:sz="0" w:space="0" w:color="auto"/>
            <w:bottom w:val="none" w:sz="0" w:space="0" w:color="auto"/>
            <w:right w:val="none" w:sz="0" w:space="0" w:color="auto"/>
          </w:divBdr>
        </w:div>
        <w:div w:id="1856991366">
          <w:marLeft w:val="0"/>
          <w:marRight w:val="0"/>
          <w:marTop w:val="0"/>
          <w:marBottom w:val="0"/>
          <w:divBdr>
            <w:top w:val="none" w:sz="0" w:space="0" w:color="auto"/>
            <w:left w:val="none" w:sz="0" w:space="0" w:color="auto"/>
            <w:bottom w:val="none" w:sz="0" w:space="0" w:color="auto"/>
            <w:right w:val="none" w:sz="0" w:space="0" w:color="auto"/>
          </w:divBdr>
        </w:div>
        <w:div w:id="1930846523">
          <w:marLeft w:val="0"/>
          <w:marRight w:val="0"/>
          <w:marTop w:val="0"/>
          <w:marBottom w:val="0"/>
          <w:divBdr>
            <w:top w:val="none" w:sz="0" w:space="0" w:color="auto"/>
            <w:left w:val="none" w:sz="0" w:space="0" w:color="auto"/>
            <w:bottom w:val="none" w:sz="0" w:space="0" w:color="auto"/>
            <w:right w:val="none" w:sz="0" w:space="0" w:color="auto"/>
          </w:divBdr>
        </w:div>
        <w:div w:id="1962345448">
          <w:marLeft w:val="0"/>
          <w:marRight w:val="0"/>
          <w:marTop w:val="0"/>
          <w:marBottom w:val="0"/>
          <w:divBdr>
            <w:top w:val="none" w:sz="0" w:space="0" w:color="auto"/>
            <w:left w:val="none" w:sz="0" w:space="0" w:color="auto"/>
            <w:bottom w:val="none" w:sz="0" w:space="0" w:color="auto"/>
            <w:right w:val="none" w:sz="0" w:space="0" w:color="auto"/>
          </w:divBdr>
        </w:div>
        <w:div w:id="2036885013">
          <w:marLeft w:val="0"/>
          <w:marRight w:val="0"/>
          <w:marTop w:val="0"/>
          <w:marBottom w:val="0"/>
          <w:divBdr>
            <w:top w:val="none" w:sz="0" w:space="0" w:color="auto"/>
            <w:left w:val="none" w:sz="0" w:space="0" w:color="auto"/>
            <w:bottom w:val="none" w:sz="0" w:space="0" w:color="auto"/>
            <w:right w:val="none" w:sz="0" w:space="0" w:color="auto"/>
          </w:divBdr>
        </w:div>
        <w:div w:id="2093115020">
          <w:marLeft w:val="0"/>
          <w:marRight w:val="0"/>
          <w:marTop w:val="0"/>
          <w:marBottom w:val="0"/>
          <w:divBdr>
            <w:top w:val="none" w:sz="0" w:space="0" w:color="auto"/>
            <w:left w:val="none" w:sz="0" w:space="0" w:color="auto"/>
            <w:bottom w:val="none" w:sz="0" w:space="0" w:color="auto"/>
            <w:right w:val="none" w:sz="0" w:space="0" w:color="auto"/>
          </w:divBdr>
        </w:div>
        <w:div w:id="2141528830">
          <w:marLeft w:val="0"/>
          <w:marRight w:val="0"/>
          <w:marTop w:val="0"/>
          <w:marBottom w:val="0"/>
          <w:divBdr>
            <w:top w:val="none" w:sz="0" w:space="0" w:color="auto"/>
            <w:left w:val="none" w:sz="0" w:space="0" w:color="auto"/>
            <w:bottom w:val="none" w:sz="0" w:space="0" w:color="auto"/>
            <w:right w:val="none" w:sz="0" w:space="0" w:color="auto"/>
          </w:divBdr>
        </w:div>
      </w:divsChild>
    </w:div>
    <w:div w:id="212364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t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PsyMBPi7AW%20HD:Users:arnold:Documents:Collab:Amanda%20Ludlow:Amanda%20len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syMBPi7AW%20HD:Users:arnold:Documents:Collab:Amanda%20Ludlow:Amanda%20len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2800"/>
            </a:pPr>
            <a:r>
              <a:rPr lang="en-US" sz="2800"/>
              <a:t>ASD</a:t>
            </a:r>
          </a:p>
        </c:rich>
      </c:tx>
      <c:overlay val="0"/>
    </c:title>
    <c:autoTitleDeleted val="0"/>
    <c:plotArea>
      <c:layout/>
      <c:scatterChart>
        <c:scatterStyle val="lineMarker"/>
        <c:varyColors val="0"/>
        <c:ser>
          <c:idx val="0"/>
          <c:order val="0"/>
          <c:spPr>
            <a:ln w="12700">
              <a:solidFill>
                <a:schemeClr val="tx1"/>
              </a:solidFill>
            </a:ln>
          </c:spPr>
          <c:marker>
            <c:symbol val="none"/>
          </c:marker>
          <c:xVal>
            <c:numRef>
              <c:f>(Sheet1!$C$3,Sheet1!$F$3)</c:f>
              <c:numCache>
                <c:formatCode>General</c:formatCode>
                <c:ptCount val="2"/>
                <c:pt idx="0">
                  <c:v>0.16300346637660501</c:v>
                </c:pt>
                <c:pt idx="1">
                  <c:v>0.12801210141743699</c:v>
                </c:pt>
              </c:numCache>
            </c:numRef>
          </c:xVal>
          <c:yVal>
            <c:numRef>
              <c:f>(Sheet1!$D$3,Sheet1!$G$3)</c:f>
              <c:numCache>
                <c:formatCode>General</c:formatCode>
                <c:ptCount val="2"/>
                <c:pt idx="0">
                  <c:v>0.40712619963903401</c:v>
                </c:pt>
                <c:pt idx="1">
                  <c:v>0.49600548913633402</c:v>
                </c:pt>
              </c:numCache>
            </c:numRef>
          </c:yVal>
          <c:smooth val="0"/>
          <c:extLst>
            <c:ext xmlns:c16="http://schemas.microsoft.com/office/drawing/2014/chart" uri="{C3380CC4-5D6E-409C-BE32-E72D297353CC}">
              <c16:uniqueId val="{00000000-2F45-422C-A9AD-49B79248373F}"/>
            </c:ext>
          </c:extLst>
        </c:ser>
        <c:ser>
          <c:idx val="1"/>
          <c:order val="1"/>
          <c:spPr>
            <a:ln w="12700">
              <a:solidFill>
                <a:schemeClr val="tx1"/>
              </a:solidFill>
            </a:ln>
          </c:spPr>
          <c:marker>
            <c:symbol val="none"/>
          </c:marker>
          <c:xVal>
            <c:numRef>
              <c:f>(Sheet1!$C$4,Sheet1!$F$4)</c:f>
              <c:numCache>
                <c:formatCode>General</c:formatCode>
                <c:ptCount val="2"/>
                <c:pt idx="0">
                  <c:v>0.23815445866305901</c:v>
                </c:pt>
                <c:pt idx="1">
                  <c:v>0.16063942478666801</c:v>
                </c:pt>
              </c:numCache>
            </c:numRef>
          </c:xVal>
          <c:yVal>
            <c:numRef>
              <c:f>(Sheet1!$D$4,Sheet1!$G$4)</c:f>
              <c:numCache>
                <c:formatCode>General</c:formatCode>
                <c:ptCount val="2"/>
                <c:pt idx="0">
                  <c:v>0.39418933194968497</c:v>
                </c:pt>
                <c:pt idx="1">
                  <c:v>0.42883791244253799</c:v>
                </c:pt>
              </c:numCache>
            </c:numRef>
          </c:yVal>
          <c:smooth val="0"/>
          <c:extLst>
            <c:ext xmlns:c16="http://schemas.microsoft.com/office/drawing/2014/chart" uri="{C3380CC4-5D6E-409C-BE32-E72D297353CC}">
              <c16:uniqueId val="{00000001-2F45-422C-A9AD-49B79248373F}"/>
            </c:ext>
          </c:extLst>
        </c:ser>
        <c:ser>
          <c:idx val="2"/>
          <c:order val="2"/>
          <c:spPr>
            <a:ln w="12700">
              <a:solidFill>
                <a:schemeClr val="tx1"/>
              </a:solidFill>
            </a:ln>
          </c:spPr>
          <c:marker>
            <c:symbol val="none"/>
          </c:marker>
          <c:xVal>
            <c:numRef>
              <c:f>(Sheet1!$C$5,Sheet1!$F$5)</c:f>
              <c:numCache>
                <c:formatCode>General</c:formatCode>
                <c:ptCount val="2"/>
                <c:pt idx="0">
                  <c:v>0.17060598788492701</c:v>
                </c:pt>
                <c:pt idx="1">
                  <c:v>0.21632555564837799</c:v>
                </c:pt>
              </c:numCache>
            </c:numRef>
          </c:xVal>
          <c:yVal>
            <c:numRef>
              <c:f>(Sheet1!$D$5,Sheet1!$G$5)</c:f>
              <c:numCache>
                <c:formatCode>General</c:formatCode>
                <c:ptCount val="2"/>
                <c:pt idx="0">
                  <c:v>0.46517581278324999</c:v>
                </c:pt>
                <c:pt idx="1">
                  <c:v>0.37605696164244401</c:v>
                </c:pt>
              </c:numCache>
            </c:numRef>
          </c:yVal>
          <c:smooth val="0"/>
          <c:extLst>
            <c:ext xmlns:c16="http://schemas.microsoft.com/office/drawing/2014/chart" uri="{C3380CC4-5D6E-409C-BE32-E72D297353CC}">
              <c16:uniqueId val="{00000002-2F45-422C-A9AD-49B79248373F}"/>
            </c:ext>
          </c:extLst>
        </c:ser>
        <c:ser>
          <c:idx val="3"/>
          <c:order val="3"/>
          <c:spPr>
            <a:ln w="12700">
              <a:solidFill>
                <a:schemeClr val="tx1"/>
              </a:solidFill>
            </a:ln>
          </c:spPr>
          <c:marker>
            <c:symbol val="none"/>
          </c:marker>
          <c:xVal>
            <c:numRef>
              <c:f>(Sheet1!$C$6,Sheet1!$F$6)</c:f>
              <c:numCache>
                <c:formatCode>General</c:formatCode>
                <c:ptCount val="2"/>
                <c:pt idx="0">
                  <c:v>0.15970302087336699</c:v>
                </c:pt>
                <c:pt idx="1">
                  <c:v>0.208460213729912</c:v>
                </c:pt>
              </c:numCache>
            </c:numRef>
          </c:xVal>
          <c:yVal>
            <c:numRef>
              <c:f>(Sheet1!$D$6,Sheet1!$G$6)</c:f>
              <c:numCache>
                <c:formatCode>General</c:formatCode>
                <c:ptCount val="2"/>
                <c:pt idx="0">
                  <c:v>0.38890950700451399</c:v>
                </c:pt>
                <c:pt idx="1">
                  <c:v>0.43293887319072799</c:v>
                </c:pt>
              </c:numCache>
            </c:numRef>
          </c:yVal>
          <c:smooth val="0"/>
          <c:extLst>
            <c:ext xmlns:c16="http://schemas.microsoft.com/office/drawing/2014/chart" uri="{C3380CC4-5D6E-409C-BE32-E72D297353CC}">
              <c16:uniqueId val="{00000003-2F45-422C-A9AD-49B79248373F}"/>
            </c:ext>
          </c:extLst>
        </c:ser>
        <c:ser>
          <c:idx val="4"/>
          <c:order val="4"/>
          <c:spPr>
            <a:ln w="12700">
              <a:solidFill>
                <a:schemeClr val="tx1"/>
              </a:solidFill>
            </a:ln>
          </c:spPr>
          <c:marker>
            <c:symbol val="none"/>
          </c:marker>
          <c:xVal>
            <c:numRef>
              <c:f>(Sheet1!$C$7,Sheet1!$F$7)</c:f>
              <c:numCache>
                <c:formatCode>General</c:formatCode>
                <c:ptCount val="2"/>
                <c:pt idx="0">
                  <c:v>0.141669452622427</c:v>
                </c:pt>
                <c:pt idx="1">
                  <c:v>0.21632555564837799</c:v>
                </c:pt>
              </c:numCache>
            </c:numRef>
          </c:xVal>
          <c:yVal>
            <c:numRef>
              <c:f>(Sheet1!$D$7,Sheet1!$G$7)</c:f>
              <c:numCache>
                <c:formatCode>General</c:formatCode>
                <c:ptCount val="2"/>
                <c:pt idx="0">
                  <c:v>0.41376129425540897</c:v>
                </c:pt>
                <c:pt idx="1">
                  <c:v>0.37605696164244401</c:v>
                </c:pt>
              </c:numCache>
            </c:numRef>
          </c:yVal>
          <c:smooth val="0"/>
          <c:extLst>
            <c:ext xmlns:c16="http://schemas.microsoft.com/office/drawing/2014/chart" uri="{C3380CC4-5D6E-409C-BE32-E72D297353CC}">
              <c16:uniqueId val="{00000004-2F45-422C-A9AD-49B79248373F}"/>
            </c:ext>
          </c:extLst>
        </c:ser>
        <c:ser>
          <c:idx val="5"/>
          <c:order val="5"/>
          <c:spPr>
            <a:ln w="12700">
              <a:solidFill>
                <a:schemeClr val="tx1"/>
              </a:solidFill>
            </a:ln>
          </c:spPr>
          <c:marker>
            <c:symbol val="none"/>
          </c:marker>
          <c:xVal>
            <c:numRef>
              <c:f>(Sheet1!$C$8,Sheet1!$F$8)</c:f>
              <c:numCache>
                <c:formatCode>General</c:formatCode>
                <c:ptCount val="2"/>
                <c:pt idx="0">
                  <c:v>0.14970302087336701</c:v>
                </c:pt>
                <c:pt idx="1">
                  <c:v>0.19846021372991199</c:v>
                </c:pt>
              </c:numCache>
            </c:numRef>
          </c:xVal>
          <c:yVal>
            <c:numRef>
              <c:f>(Sheet1!$D$8,Sheet1!$G$8)</c:f>
              <c:numCache>
                <c:formatCode>General</c:formatCode>
                <c:ptCount val="2"/>
                <c:pt idx="0">
                  <c:v>0.38890950700451399</c:v>
                </c:pt>
                <c:pt idx="1">
                  <c:v>0.43293887319072799</c:v>
                </c:pt>
              </c:numCache>
            </c:numRef>
          </c:yVal>
          <c:smooth val="0"/>
          <c:extLst>
            <c:ext xmlns:c16="http://schemas.microsoft.com/office/drawing/2014/chart" uri="{C3380CC4-5D6E-409C-BE32-E72D297353CC}">
              <c16:uniqueId val="{00000005-2F45-422C-A9AD-49B79248373F}"/>
            </c:ext>
          </c:extLst>
        </c:ser>
        <c:ser>
          <c:idx val="6"/>
          <c:order val="6"/>
          <c:spPr>
            <a:ln w="12700">
              <a:solidFill>
                <a:schemeClr val="tx1"/>
              </a:solidFill>
            </a:ln>
          </c:spPr>
          <c:marker>
            <c:symbol val="none"/>
          </c:marker>
          <c:xVal>
            <c:numRef>
              <c:f>(Sheet1!$C$9,Sheet1!$F$9)</c:f>
              <c:numCache>
                <c:formatCode>General</c:formatCode>
                <c:ptCount val="2"/>
                <c:pt idx="0">
                  <c:v>0.15800346637660501</c:v>
                </c:pt>
                <c:pt idx="1">
                  <c:v>0.123012101417437</c:v>
                </c:pt>
              </c:numCache>
            </c:numRef>
          </c:xVal>
          <c:yVal>
            <c:numRef>
              <c:f>(Sheet1!$D$9,Sheet1!$G$9)</c:f>
              <c:numCache>
                <c:formatCode>General</c:formatCode>
                <c:ptCount val="2"/>
                <c:pt idx="0">
                  <c:v>0.40712619963903401</c:v>
                </c:pt>
                <c:pt idx="1">
                  <c:v>0.49600548913633402</c:v>
                </c:pt>
              </c:numCache>
            </c:numRef>
          </c:yVal>
          <c:smooth val="0"/>
          <c:extLst>
            <c:ext xmlns:c16="http://schemas.microsoft.com/office/drawing/2014/chart" uri="{C3380CC4-5D6E-409C-BE32-E72D297353CC}">
              <c16:uniqueId val="{00000006-2F45-422C-A9AD-49B79248373F}"/>
            </c:ext>
          </c:extLst>
        </c:ser>
        <c:ser>
          <c:idx val="7"/>
          <c:order val="7"/>
          <c:spPr>
            <a:ln w="12700">
              <a:solidFill>
                <a:schemeClr val="tx1"/>
              </a:solidFill>
            </a:ln>
          </c:spPr>
          <c:marker>
            <c:symbol val="none"/>
          </c:marker>
          <c:xVal>
            <c:numRef>
              <c:f>(Sheet1!$C$10,Sheet1!$F$10)</c:f>
              <c:numCache>
                <c:formatCode>General</c:formatCode>
                <c:ptCount val="2"/>
                <c:pt idx="0">
                  <c:v>0.25179807385858999</c:v>
                </c:pt>
                <c:pt idx="1">
                  <c:v>0.18044105194305199</c:v>
                </c:pt>
              </c:numCache>
            </c:numRef>
          </c:xVal>
          <c:yVal>
            <c:numRef>
              <c:f>(Sheet1!$D$10,Sheet1!$G$10)</c:f>
              <c:numCache>
                <c:formatCode>General</c:formatCode>
                <c:ptCount val="2"/>
                <c:pt idx="0">
                  <c:v>0.43825185039620801</c:v>
                </c:pt>
                <c:pt idx="1">
                  <c:v>0.51282308846090097</c:v>
                </c:pt>
              </c:numCache>
            </c:numRef>
          </c:yVal>
          <c:smooth val="0"/>
          <c:extLst>
            <c:ext xmlns:c16="http://schemas.microsoft.com/office/drawing/2014/chart" uri="{C3380CC4-5D6E-409C-BE32-E72D297353CC}">
              <c16:uniqueId val="{00000007-2F45-422C-A9AD-49B79248373F}"/>
            </c:ext>
          </c:extLst>
        </c:ser>
        <c:ser>
          <c:idx val="8"/>
          <c:order val="8"/>
          <c:spPr>
            <a:ln w="12700">
              <a:solidFill>
                <a:schemeClr val="tx1"/>
              </a:solidFill>
            </a:ln>
          </c:spPr>
          <c:marker>
            <c:symbol val="none"/>
          </c:marker>
          <c:xVal>
            <c:numRef>
              <c:f>(Sheet1!$C$11,Sheet1!$F$11)</c:f>
              <c:numCache>
                <c:formatCode>General</c:formatCode>
                <c:ptCount val="2"/>
                <c:pt idx="0">
                  <c:v>0.21550056607186699</c:v>
                </c:pt>
                <c:pt idx="1">
                  <c:v>0.307925718567573</c:v>
                </c:pt>
              </c:numCache>
            </c:numRef>
          </c:xVal>
          <c:yVal>
            <c:numRef>
              <c:f>(Sheet1!$D$11,Sheet1!$G$11)</c:f>
              <c:numCache>
                <c:formatCode>General</c:formatCode>
                <c:ptCount val="2"/>
                <c:pt idx="0">
                  <c:v>0.45217130126196098</c:v>
                </c:pt>
                <c:pt idx="1">
                  <c:v>0.49470256171685201</c:v>
                </c:pt>
              </c:numCache>
            </c:numRef>
          </c:yVal>
          <c:smooth val="0"/>
          <c:extLst>
            <c:ext xmlns:c16="http://schemas.microsoft.com/office/drawing/2014/chart" uri="{C3380CC4-5D6E-409C-BE32-E72D297353CC}">
              <c16:uniqueId val="{00000008-2F45-422C-A9AD-49B79248373F}"/>
            </c:ext>
          </c:extLst>
        </c:ser>
        <c:ser>
          <c:idx val="9"/>
          <c:order val="9"/>
          <c:spPr>
            <a:ln w="12700">
              <a:solidFill>
                <a:schemeClr val="tx1"/>
              </a:solidFill>
            </a:ln>
          </c:spPr>
          <c:marker>
            <c:symbol val="none"/>
          </c:marker>
          <c:xVal>
            <c:numRef>
              <c:f>(Sheet1!$C$12,Sheet1!$F$12)</c:f>
              <c:numCache>
                <c:formatCode>General</c:formatCode>
                <c:ptCount val="2"/>
                <c:pt idx="0">
                  <c:v>0.17060598788492701</c:v>
                </c:pt>
                <c:pt idx="1">
                  <c:v>0.30752100778012798</c:v>
                </c:pt>
              </c:numCache>
            </c:numRef>
          </c:xVal>
          <c:yVal>
            <c:numRef>
              <c:f>(Sheet1!$D$12,Sheet1!$G$12)</c:f>
              <c:numCache>
                <c:formatCode>General</c:formatCode>
                <c:ptCount val="2"/>
                <c:pt idx="0">
                  <c:v>0.46517581278324999</c:v>
                </c:pt>
                <c:pt idx="1">
                  <c:v>0.54035065857989995</c:v>
                </c:pt>
              </c:numCache>
            </c:numRef>
          </c:yVal>
          <c:smooth val="0"/>
          <c:extLst>
            <c:ext xmlns:c16="http://schemas.microsoft.com/office/drawing/2014/chart" uri="{C3380CC4-5D6E-409C-BE32-E72D297353CC}">
              <c16:uniqueId val="{00000009-2F45-422C-A9AD-49B79248373F}"/>
            </c:ext>
          </c:extLst>
        </c:ser>
        <c:ser>
          <c:idx val="10"/>
          <c:order val="10"/>
          <c:spPr>
            <a:ln w="12700">
              <a:solidFill>
                <a:schemeClr val="tx1"/>
              </a:solidFill>
            </a:ln>
          </c:spPr>
          <c:marker>
            <c:symbol val="none"/>
          </c:marker>
          <c:xVal>
            <c:numRef>
              <c:f>(Sheet1!$C$13,Sheet1!$F$13)</c:f>
              <c:numCache>
                <c:formatCode>General</c:formatCode>
                <c:ptCount val="2"/>
                <c:pt idx="0">
                  <c:v>0.28241915015326002</c:v>
                </c:pt>
                <c:pt idx="1">
                  <c:v>0.30752100778012798</c:v>
                </c:pt>
              </c:numCache>
            </c:numRef>
          </c:xVal>
          <c:yVal>
            <c:numRef>
              <c:f>(Sheet1!$D$13,Sheet1!$G$13)</c:f>
              <c:numCache>
                <c:formatCode>General</c:formatCode>
                <c:ptCount val="2"/>
                <c:pt idx="0">
                  <c:v>0.42277068000865298</c:v>
                </c:pt>
                <c:pt idx="1">
                  <c:v>0.54035065857989995</c:v>
                </c:pt>
              </c:numCache>
            </c:numRef>
          </c:yVal>
          <c:smooth val="0"/>
          <c:extLst>
            <c:ext xmlns:c16="http://schemas.microsoft.com/office/drawing/2014/chart" uri="{C3380CC4-5D6E-409C-BE32-E72D297353CC}">
              <c16:uniqueId val="{0000000A-2F45-422C-A9AD-49B79248373F}"/>
            </c:ext>
          </c:extLst>
        </c:ser>
        <c:ser>
          <c:idx val="11"/>
          <c:order val="11"/>
          <c:spPr>
            <a:ln w="12700">
              <a:solidFill>
                <a:schemeClr val="tx1"/>
              </a:solidFill>
            </a:ln>
          </c:spPr>
          <c:marker>
            <c:symbol val="none"/>
          </c:marker>
          <c:xVal>
            <c:numRef>
              <c:f>(Sheet1!$C$14,Sheet1!$F$14)</c:f>
              <c:numCache>
                <c:formatCode>General</c:formatCode>
                <c:ptCount val="2"/>
                <c:pt idx="0">
                  <c:v>0.30172998350667002</c:v>
                </c:pt>
                <c:pt idx="1">
                  <c:v>0.18657183863507801</c:v>
                </c:pt>
              </c:numCache>
            </c:numRef>
          </c:xVal>
          <c:yVal>
            <c:numRef>
              <c:f>(Sheet1!$D$14,Sheet1!$G$14)</c:f>
              <c:numCache>
                <c:formatCode>General</c:formatCode>
                <c:ptCount val="2"/>
                <c:pt idx="0">
                  <c:v>0.54339286770749495</c:v>
                </c:pt>
                <c:pt idx="1">
                  <c:v>0.55430592897832098</c:v>
                </c:pt>
              </c:numCache>
            </c:numRef>
          </c:yVal>
          <c:smooth val="0"/>
          <c:extLst>
            <c:ext xmlns:c16="http://schemas.microsoft.com/office/drawing/2014/chart" uri="{C3380CC4-5D6E-409C-BE32-E72D297353CC}">
              <c16:uniqueId val="{0000000B-2F45-422C-A9AD-49B79248373F}"/>
            </c:ext>
          </c:extLst>
        </c:ser>
        <c:ser>
          <c:idx val="12"/>
          <c:order val="12"/>
          <c:spPr>
            <a:ln>
              <a:solidFill>
                <a:schemeClr val="tx1"/>
              </a:solidFill>
            </a:ln>
          </c:spPr>
          <c:marker>
            <c:symbol val="none"/>
          </c:marker>
          <c:dPt>
            <c:idx val="1"/>
            <c:bubble3D val="0"/>
            <c:spPr>
              <a:ln w="12700">
                <a:solidFill>
                  <a:schemeClr val="tx1"/>
                </a:solidFill>
              </a:ln>
            </c:spPr>
            <c:extLst>
              <c:ext xmlns:c16="http://schemas.microsoft.com/office/drawing/2014/chart" uri="{C3380CC4-5D6E-409C-BE32-E72D297353CC}">
                <c16:uniqueId val="{0000000D-2F45-422C-A9AD-49B79248373F}"/>
              </c:ext>
            </c:extLst>
          </c:dPt>
          <c:xVal>
            <c:numRef>
              <c:f>(Sheet1!$C$15,Sheet1!$F$15)</c:f>
              <c:numCache>
                <c:formatCode>General</c:formatCode>
                <c:ptCount val="2"/>
                <c:pt idx="0">
                  <c:v>0.16379638417481401</c:v>
                </c:pt>
                <c:pt idx="1">
                  <c:v>0.23418490996327801</c:v>
                </c:pt>
              </c:numCache>
            </c:numRef>
          </c:xVal>
          <c:yVal>
            <c:numRef>
              <c:f>(Sheet1!$D$15,Sheet1!$G$15)</c:f>
              <c:numCache>
                <c:formatCode>General</c:formatCode>
                <c:ptCount val="2"/>
                <c:pt idx="0">
                  <c:v>0.410889087136035</c:v>
                </c:pt>
                <c:pt idx="1">
                  <c:v>0.42102843854598898</c:v>
                </c:pt>
              </c:numCache>
            </c:numRef>
          </c:yVal>
          <c:smooth val="0"/>
          <c:extLst>
            <c:ext xmlns:c16="http://schemas.microsoft.com/office/drawing/2014/chart" uri="{C3380CC4-5D6E-409C-BE32-E72D297353CC}">
              <c16:uniqueId val="{0000000E-2F45-422C-A9AD-49B79248373F}"/>
            </c:ext>
          </c:extLst>
        </c:ser>
        <c:ser>
          <c:idx val="13"/>
          <c:order val="13"/>
          <c:spPr>
            <a:ln w="12700">
              <a:solidFill>
                <a:schemeClr val="tx1"/>
              </a:solidFill>
            </a:ln>
          </c:spPr>
          <c:marker>
            <c:symbol val="none"/>
          </c:marker>
          <c:xVal>
            <c:numRef>
              <c:f>(Sheet1!$C$16,Sheet1!$F$16)</c:f>
              <c:numCache>
                <c:formatCode>General</c:formatCode>
                <c:ptCount val="2"/>
                <c:pt idx="0">
                  <c:v>0.30456020585474602</c:v>
                </c:pt>
                <c:pt idx="1">
                  <c:v>0.223406979498431</c:v>
                </c:pt>
              </c:numCache>
            </c:numRef>
          </c:xVal>
          <c:yVal>
            <c:numRef>
              <c:f>(Sheet1!$D$16,Sheet1!$G$16)</c:f>
              <c:numCache>
                <c:formatCode>General</c:formatCode>
                <c:ptCount val="2"/>
                <c:pt idx="0">
                  <c:v>0.43714273869453302</c:v>
                </c:pt>
                <c:pt idx="1">
                  <c:v>0.38422692305419598</c:v>
                </c:pt>
              </c:numCache>
            </c:numRef>
          </c:yVal>
          <c:smooth val="0"/>
          <c:extLst>
            <c:ext xmlns:c16="http://schemas.microsoft.com/office/drawing/2014/chart" uri="{C3380CC4-5D6E-409C-BE32-E72D297353CC}">
              <c16:uniqueId val="{0000000F-2F45-422C-A9AD-49B79248373F}"/>
            </c:ext>
          </c:extLst>
        </c:ser>
        <c:ser>
          <c:idx val="14"/>
          <c:order val="14"/>
          <c:spPr>
            <a:ln w="47625">
              <a:noFill/>
            </a:ln>
            <a:effectLst/>
          </c:spPr>
          <c:marker>
            <c:symbol val="circle"/>
            <c:size val="4"/>
            <c:spPr>
              <a:solidFill>
                <a:schemeClr val="bg1"/>
              </a:solidFill>
              <a:ln>
                <a:solidFill>
                  <a:schemeClr val="tx1"/>
                </a:solidFill>
              </a:ln>
              <a:effectLst/>
            </c:spPr>
          </c:marker>
          <c:dPt>
            <c:idx val="0"/>
            <c:bubble3D val="0"/>
            <c:extLst>
              <c:ext xmlns:c16="http://schemas.microsoft.com/office/drawing/2014/chart" uri="{C3380CC4-5D6E-409C-BE32-E72D297353CC}">
                <c16:uniqueId val="{00000010-2F45-422C-A9AD-49B79248373F}"/>
              </c:ext>
            </c:extLst>
          </c:dPt>
          <c:dPt>
            <c:idx val="3"/>
            <c:bubble3D val="0"/>
            <c:extLst>
              <c:ext xmlns:c16="http://schemas.microsoft.com/office/drawing/2014/chart" uri="{C3380CC4-5D6E-409C-BE32-E72D297353CC}">
                <c16:uniqueId val="{00000011-2F45-422C-A9AD-49B79248373F}"/>
              </c:ext>
            </c:extLst>
          </c:dPt>
          <c:dPt>
            <c:idx val="6"/>
            <c:bubble3D val="0"/>
            <c:extLst>
              <c:ext xmlns:c16="http://schemas.microsoft.com/office/drawing/2014/chart" uri="{C3380CC4-5D6E-409C-BE32-E72D297353CC}">
                <c16:uniqueId val="{00000012-2F45-422C-A9AD-49B79248373F}"/>
              </c:ext>
            </c:extLst>
          </c:dPt>
          <c:xVal>
            <c:numRef>
              <c:f>Sheet1!$C$3:$C$16</c:f>
              <c:numCache>
                <c:formatCode>General</c:formatCode>
                <c:ptCount val="14"/>
                <c:pt idx="0">
                  <c:v>0.16300346637660501</c:v>
                </c:pt>
                <c:pt idx="1">
                  <c:v>0.23815445866305901</c:v>
                </c:pt>
                <c:pt idx="2">
                  <c:v>0.17060598788492701</c:v>
                </c:pt>
                <c:pt idx="3">
                  <c:v>0.15970302087336699</c:v>
                </c:pt>
                <c:pt idx="4">
                  <c:v>0.141669452622427</c:v>
                </c:pt>
                <c:pt idx="5">
                  <c:v>0.14970302087336701</c:v>
                </c:pt>
                <c:pt idx="6">
                  <c:v>0.15800346637660501</c:v>
                </c:pt>
                <c:pt idx="7">
                  <c:v>0.25179807385858999</c:v>
                </c:pt>
                <c:pt idx="8">
                  <c:v>0.21550056607186699</c:v>
                </c:pt>
                <c:pt idx="9">
                  <c:v>0.17060598788492701</c:v>
                </c:pt>
                <c:pt idx="10">
                  <c:v>0.28241915015326002</c:v>
                </c:pt>
                <c:pt idx="11">
                  <c:v>0.30172998350667002</c:v>
                </c:pt>
                <c:pt idx="12">
                  <c:v>0.16379638417481401</c:v>
                </c:pt>
                <c:pt idx="13">
                  <c:v>0.30456020585474602</c:v>
                </c:pt>
              </c:numCache>
            </c:numRef>
          </c:xVal>
          <c:yVal>
            <c:numRef>
              <c:f>Sheet1!$D$3:$D$16</c:f>
              <c:numCache>
                <c:formatCode>General</c:formatCode>
                <c:ptCount val="14"/>
                <c:pt idx="0">
                  <c:v>0.40712619963903401</c:v>
                </c:pt>
                <c:pt idx="1">
                  <c:v>0.39418933194968497</c:v>
                </c:pt>
                <c:pt idx="2">
                  <c:v>0.46517581278324999</c:v>
                </c:pt>
                <c:pt idx="3">
                  <c:v>0.38890950700451399</c:v>
                </c:pt>
                <c:pt idx="4">
                  <c:v>0.41376129425540897</c:v>
                </c:pt>
                <c:pt idx="5">
                  <c:v>0.38890950700451399</c:v>
                </c:pt>
                <c:pt idx="6">
                  <c:v>0.40712619963903401</c:v>
                </c:pt>
                <c:pt idx="7">
                  <c:v>0.43825185039620801</c:v>
                </c:pt>
                <c:pt idx="8">
                  <c:v>0.45217130126196098</c:v>
                </c:pt>
                <c:pt idx="9">
                  <c:v>0.46517581278324999</c:v>
                </c:pt>
                <c:pt idx="10">
                  <c:v>0.42277068000865298</c:v>
                </c:pt>
                <c:pt idx="11">
                  <c:v>0.54339286770749495</c:v>
                </c:pt>
                <c:pt idx="12">
                  <c:v>0.410889087136035</c:v>
                </c:pt>
                <c:pt idx="13">
                  <c:v>0.43714273869453302</c:v>
                </c:pt>
              </c:numCache>
            </c:numRef>
          </c:yVal>
          <c:smooth val="0"/>
          <c:extLst>
            <c:ext xmlns:c16="http://schemas.microsoft.com/office/drawing/2014/chart" uri="{C3380CC4-5D6E-409C-BE32-E72D297353CC}">
              <c16:uniqueId val="{00000013-2F45-422C-A9AD-49B79248373F}"/>
            </c:ext>
          </c:extLst>
        </c:ser>
        <c:ser>
          <c:idx val="15"/>
          <c:order val="15"/>
          <c:marker>
            <c:symbol val="none"/>
          </c:marker>
          <c:xVal>
            <c:numRef>
              <c:f>[2]Sheet1!$B$5:$B$123</c:f>
              <c:numCache>
                <c:formatCode>General</c:formatCode>
                <c:ptCount val="119"/>
                <c:pt idx="0">
                  <c:v>0.25680360000000002</c:v>
                </c:pt>
                <c:pt idx="1">
                  <c:v>0.25663717000000003</c:v>
                </c:pt>
                <c:pt idx="2">
                  <c:v>0.25641782000000002</c:v>
                </c:pt>
                <c:pt idx="3">
                  <c:v>0.25608497000000002</c:v>
                </c:pt>
                <c:pt idx="4">
                  <c:v>0.25569900000000001</c:v>
                </c:pt>
                <c:pt idx="5">
                  <c:v>0.25519987999999999</c:v>
                </c:pt>
                <c:pt idx="6">
                  <c:v>0.25453472999999999</c:v>
                </c:pt>
                <c:pt idx="7">
                  <c:v>0.25370384000000001</c:v>
                </c:pt>
                <c:pt idx="8">
                  <c:v>0.25220717999999998</c:v>
                </c:pt>
                <c:pt idx="9">
                  <c:v>0.24961523999999999</c:v>
                </c:pt>
                <c:pt idx="10">
                  <c:v>0.24612022</c:v>
                </c:pt>
                <c:pt idx="11">
                  <c:v>0.24106305</c:v>
                </c:pt>
                <c:pt idx="12">
                  <c:v>0.23468950999999999</c:v>
                </c:pt>
                <c:pt idx="13">
                  <c:v>0.22663009000000001</c:v>
                </c:pt>
                <c:pt idx="14">
                  <c:v>0.21605959999999999</c:v>
                </c:pt>
                <c:pt idx="15">
                  <c:v>0.20333962</c:v>
                </c:pt>
                <c:pt idx="16">
                  <c:v>0.18771998000000001</c:v>
                </c:pt>
                <c:pt idx="17">
                  <c:v>0.16896315000000001</c:v>
                </c:pt>
                <c:pt idx="18">
                  <c:v>0.14407616000000001</c:v>
                </c:pt>
                <c:pt idx="19">
                  <c:v>0.11469234</c:v>
                </c:pt>
                <c:pt idx="20">
                  <c:v>8.2815550000000002E-2</c:v>
                </c:pt>
                <c:pt idx="21">
                  <c:v>5.2134319999999998E-2</c:v>
                </c:pt>
                <c:pt idx="22">
                  <c:v>2.8158530000000001E-2</c:v>
                </c:pt>
                <c:pt idx="23">
                  <c:v>1.1890609999999999E-2</c:v>
                </c:pt>
                <c:pt idx="24">
                  <c:v>3.4729600000000002E-3</c:v>
                </c:pt>
                <c:pt idx="25">
                  <c:v>1.4378100000000001E-3</c:v>
                </c:pt>
                <c:pt idx="26">
                  <c:v>4.6431600000000003E-3</c:v>
                </c:pt>
                <c:pt idx="27">
                  <c:v>1.2284659999999999E-2</c:v>
                </c:pt>
                <c:pt idx="28">
                  <c:v>2.3115810000000001E-2</c:v>
                </c:pt>
                <c:pt idx="29">
                  <c:v>3.6008199999999997E-2</c:v>
                </c:pt>
                <c:pt idx="30">
                  <c:v>5.0059050000000001E-2</c:v>
                </c:pt>
                <c:pt idx="31">
                  <c:v>6.4335379999999998E-2</c:v>
                </c:pt>
                <c:pt idx="32">
                  <c:v>7.9224320000000001E-2</c:v>
                </c:pt>
                <c:pt idx="33">
                  <c:v>9.5268820000000004E-2</c:v>
                </c:pt>
                <c:pt idx="34">
                  <c:v>0.11270131999999999</c:v>
                </c:pt>
                <c:pt idx="35">
                  <c:v>0.13185825000000001</c:v>
                </c:pt>
                <c:pt idx="36">
                  <c:v>0.15310120999999999</c:v>
                </c:pt>
                <c:pt idx="37">
                  <c:v>0.17658623000000001</c:v>
                </c:pt>
                <c:pt idx="38">
                  <c:v>0.20259574</c:v>
                </c:pt>
                <c:pt idx="39">
                  <c:v>0.23117034</c:v>
                </c:pt>
                <c:pt idx="40">
                  <c:v>0.26234290999999998</c:v>
                </c:pt>
                <c:pt idx="41">
                  <c:v>0.29595828000000002</c:v>
                </c:pt>
                <c:pt idx="42">
                  <c:v>0.33152737999999998</c:v>
                </c:pt>
                <c:pt idx="43">
                  <c:v>0.36805958</c:v>
                </c:pt>
                <c:pt idx="44">
                  <c:v>0.40347490000000003</c:v>
                </c:pt>
                <c:pt idx="45">
                  <c:v>0.43794337999999999</c:v>
                </c:pt>
                <c:pt idx="46">
                  <c:v>0.46917059999999999</c:v>
                </c:pt>
                <c:pt idx="47">
                  <c:v>0.49676783000000002</c:v>
                </c:pt>
                <c:pt idx="48">
                  <c:v>0.52025730999999997</c:v>
                </c:pt>
                <c:pt idx="49">
                  <c:v>0.53991984999999998</c:v>
                </c:pt>
                <c:pt idx="50">
                  <c:v>0.55650328000000004</c:v>
                </c:pt>
                <c:pt idx="51">
                  <c:v>0.57088030999999995</c:v>
                </c:pt>
                <c:pt idx="52">
                  <c:v>0.583036</c:v>
                </c:pt>
                <c:pt idx="53">
                  <c:v>0.59286592999999999</c:v>
                </c:pt>
                <c:pt idx="54">
                  <c:v>0.60049627999999999</c:v>
                </c:pt>
                <c:pt idx="55">
                  <c:v>0.60643656999999995</c:v>
                </c:pt>
                <c:pt idx="56">
                  <c:v>0.61087866000000002</c:v>
                </c:pt>
                <c:pt idx="57">
                  <c:v>0.61377660000000001</c:v>
                </c:pt>
                <c:pt idx="58">
                  <c:v>0.61616161999999997</c:v>
                </c:pt>
                <c:pt idx="59">
                  <c:v>0.61802539000000001</c:v>
                </c:pt>
                <c:pt idx="60">
                  <c:v>0.61989687999999998</c:v>
                </c:pt>
                <c:pt idx="61">
                  <c:v>0.62150720000000004</c:v>
                </c:pt>
                <c:pt idx="62">
                  <c:v>0.62258393000000001</c:v>
                </c:pt>
                <c:pt idx="63">
                  <c:v>0.62312325000000002</c:v>
                </c:pt>
                <c:pt idx="64">
                  <c:v>0.62339314999999995</c:v>
                </c:pt>
                <c:pt idx="65">
                  <c:v>0.62339314999999995</c:v>
                </c:pt>
                <c:pt idx="66">
                  <c:v>0.62339314999999995</c:v>
                </c:pt>
                <c:pt idx="67">
                  <c:v>0.62339314999999995</c:v>
                </c:pt>
                <c:pt idx="68">
                  <c:v>0.62339314999999995</c:v>
                </c:pt>
                <c:pt idx="69">
                  <c:v>0.62339314999999995</c:v>
                </c:pt>
                <c:pt idx="70">
                  <c:v>0.62339314999999995</c:v>
                </c:pt>
                <c:pt idx="71">
                  <c:v>0.62339314999999995</c:v>
                </c:pt>
                <c:pt idx="72">
                  <c:v>0.62339314999999995</c:v>
                </c:pt>
                <c:pt idx="73">
                  <c:v>0.62339314999999995</c:v>
                </c:pt>
                <c:pt idx="74">
                  <c:v>0.62339314999999995</c:v>
                </c:pt>
                <c:pt idx="75">
                  <c:v>0.62339314999999995</c:v>
                </c:pt>
                <c:pt idx="76">
                  <c:v>0.62339314999999995</c:v>
                </c:pt>
                <c:pt idx="77">
                  <c:v>0.62339314999999995</c:v>
                </c:pt>
                <c:pt idx="78">
                  <c:v>0.62339314999999995</c:v>
                </c:pt>
                <c:pt idx="79">
                  <c:v>0.62339314999999995</c:v>
                </c:pt>
                <c:pt idx="80">
                  <c:v>0.62339314999999995</c:v>
                </c:pt>
                <c:pt idx="81">
                  <c:v>0.61339315000000005</c:v>
                </c:pt>
                <c:pt idx="82">
                  <c:v>0.60339315000000004</c:v>
                </c:pt>
                <c:pt idx="83">
                  <c:v>0.59339315000000004</c:v>
                </c:pt>
                <c:pt idx="84">
                  <c:v>0.58339315000000003</c:v>
                </c:pt>
                <c:pt idx="85">
                  <c:v>0.57339315000000002</c:v>
                </c:pt>
                <c:pt idx="86">
                  <c:v>0.56339315000000001</c:v>
                </c:pt>
                <c:pt idx="87">
                  <c:v>0.55339315</c:v>
                </c:pt>
                <c:pt idx="88">
                  <c:v>0.54339314999999999</c:v>
                </c:pt>
                <c:pt idx="89">
                  <c:v>0.53339314999999998</c:v>
                </c:pt>
                <c:pt idx="90">
                  <c:v>0.52339314999999997</c:v>
                </c:pt>
                <c:pt idx="91">
                  <c:v>0.51339314999999996</c:v>
                </c:pt>
                <c:pt idx="92">
                  <c:v>0.50339314999999996</c:v>
                </c:pt>
                <c:pt idx="93">
                  <c:v>0.49339315</c:v>
                </c:pt>
                <c:pt idx="94">
                  <c:v>0.48339314999999999</c:v>
                </c:pt>
                <c:pt idx="95">
                  <c:v>0.47339314999999998</c:v>
                </c:pt>
                <c:pt idx="96">
                  <c:v>0.46339314999999998</c:v>
                </c:pt>
                <c:pt idx="97">
                  <c:v>0.45339315000000002</c:v>
                </c:pt>
                <c:pt idx="98">
                  <c:v>0.44339315000000001</c:v>
                </c:pt>
                <c:pt idx="99">
                  <c:v>0.43339315</c:v>
                </c:pt>
                <c:pt idx="100">
                  <c:v>0.42339315</c:v>
                </c:pt>
                <c:pt idx="101">
                  <c:v>0.41339314999999999</c:v>
                </c:pt>
                <c:pt idx="102">
                  <c:v>0.40339314999999998</c:v>
                </c:pt>
                <c:pt idx="103">
                  <c:v>0.39339315000000002</c:v>
                </c:pt>
                <c:pt idx="104">
                  <c:v>0.38339315000000002</c:v>
                </c:pt>
                <c:pt idx="105">
                  <c:v>0.37339315000000001</c:v>
                </c:pt>
                <c:pt idx="106">
                  <c:v>0.36339315</c:v>
                </c:pt>
                <c:pt idx="107">
                  <c:v>0.35339314999999999</c:v>
                </c:pt>
                <c:pt idx="108">
                  <c:v>0.34339314999999998</c:v>
                </c:pt>
                <c:pt idx="109">
                  <c:v>0.33339315000000003</c:v>
                </c:pt>
                <c:pt idx="110">
                  <c:v>0.32339315000000002</c:v>
                </c:pt>
                <c:pt idx="111">
                  <c:v>0.31339315000000001</c:v>
                </c:pt>
                <c:pt idx="112">
                  <c:v>0.30339315</c:v>
                </c:pt>
                <c:pt idx="113">
                  <c:v>0.29339314999999999</c:v>
                </c:pt>
                <c:pt idx="114">
                  <c:v>0.28339314999999998</c:v>
                </c:pt>
                <c:pt idx="115">
                  <c:v>0.27339314999999997</c:v>
                </c:pt>
                <c:pt idx="116">
                  <c:v>0.26339315000000002</c:v>
                </c:pt>
                <c:pt idx="117">
                  <c:v>0.25339315000000001</c:v>
                </c:pt>
                <c:pt idx="118">
                  <c:v>0.25680360000000002</c:v>
                </c:pt>
              </c:numCache>
            </c:numRef>
          </c:xVal>
          <c:yVal>
            <c:numRef>
              <c:f>[2]Sheet1!$C$5:$C$123</c:f>
              <c:numCache>
                <c:formatCode>General</c:formatCode>
                <c:ptCount val="119"/>
                <c:pt idx="0">
                  <c:v>1.659414E-2</c:v>
                </c:pt>
                <c:pt idx="1">
                  <c:v>1.6592920000000001E-2</c:v>
                </c:pt>
                <c:pt idx="2">
                  <c:v>1.626586E-2</c:v>
                </c:pt>
                <c:pt idx="3">
                  <c:v>1.626346E-2</c:v>
                </c:pt>
                <c:pt idx="4">
                  <c:v>1.5935080000000001E-2</c:v>
                </c:pt>
                <c:pt idx="5">
                  <c:v>1.5931549999999999E-2</c:v>
                </c:pt>
                <c:pt idx="6">
                  <c:v>1.5926849999999999E-2</c:v>
                </c:pt>
                <c:pt idx="7">
                  <c:v>1.5920980000000001E-2</c:v>
                </c:pt>
                <c:pt idx="8">
                  <c:v>1.6884929999999999E-2</c:v>
                </c:pt>
                <c:pt idx="9">
                  <c:v>1.9127890000000002E-2</c:v>
                </c:pt>
                <c:pt idx="10">
                  <c:v>2.2622949999999999E-2</c:v>
                </c:pt>
                <c:pt idx="11">
                  <c:v>2.7948290000000001E-2</c:v>
                </c:pt>
                <c:pt idx="12">
                  <c:v>3.501071E-2</c:v>
                </c:pt>
                <c:pt idx="13">
                  <c:v>4.3680099999999999E-2</c:v>
                </c:pt>
                <c:pt idx="14">
                  <c:v>5.4946189999999999E-2</c:v>
                </c:pt>
                <c:pt idx="15">
                  <c:v>6.8778619999999999E-2</c:v>
                </c:pt>
                <c:pt idx="16">
                  <c:v>8.711381E-2</c:v>
                </c:pt>
                <c:pt idx="17">
                  <c:v>0.11194588</c:v>
                </c:pt>
                <c:pt idx="18">
                  <c:v>0.15098391999999999</c:v>
                </c:pt>
                <c:pt idx="19">
                  <c:v>0.20437422</c:v>
                </c:pt>
                <c:pt idx="20">
                  <c:v>0.27082861000000003</c:v>
                </c:pt>
                <c:pt idx="21">
                  <c:v>0.3426864</c:v>
                </c:pt>
                <c:pt idx="22">
                  <c:v>0.41167896999999998</c:v>
                </c:pt>
                <c:pt idx="23">
                  <c:v>0.46984340000000002</c:v>
                </c:pt>
                <c:pt idx="24">
                  <c:v>0.51306594000000005</c:v>
                </c:pt>
                <c:pt idx="25">
                  <c:v>0.54316209000000004</c:v>
                </c:pt>
                <c:pt idx="26">
                  <c:v>0.56384347000000001</c:v>
                </c:pt>
                <c:pt idx="27">
                  <c:v>0.57696862999999998</c:v>
                </c:pt>
                <c:pt idx="28">
                  <c:v>0.58366649000000004</c:v>
                </c:pt>
                <c:pt idx="29">
                  <c:v>0.58614219999999995</c:v>
                </c:pt>
                <c:pt idx="30">
                  <c:v>0.58675392999999998</c:v>
                </c:pt>
                <c:pt idx="31">
                  <c:v>0.58652258999999995</c:v>
                </c:pt>
                <c:pt idx="32">
                  <c:v>0.58561644000000002</c:v>
                </c:pt>
                <c:pt idx="33">
                  <c:v>0.58411290000000005</c:v>
                </c:pt>
                <c:pt idx="34">
                  <c:v>0.58206906000000003</c:v>
                </c:pt>
                <c:pt idx="35">
                  <c:v>0.57955277999999999</c:v>
                </c:pt>
                <c:pt idx="36">
                  <c:v>0.57659163999999996</c:v>
                </c:pt>
                <c:pt idx="37">
                  <c:v>0.57318153000000005</c:v>
                </c:pt>
                <c:pt idx="38">
                  <c:v>0.56936429</c:v>
                </c:pt>
                <c:pt idx="39">
                  <c:v>0.56510718000000004</c:v>
                </c:pt>
                <c:pt idx="40">
                  <c:v>0.56044125</c:v>
                </c:pt>
                <c:pt idx="41">
                  <c:v>0.55541068999999998</c:v>
                </c:pt>
                <c:pt idx="42">
                  <c:v>0.55011527000000005</c:v>
                </c:pt>
                <c:pt idx="43">
                  <c:v>0.54462622999999999</c:v>
                </c:pt>
                <c:pt idx="44">
                  <c:v>0.53933397999999999</c:v>
                </c:pt>
                <c:pt idx="45">
                  <c:v>0.53418688000000003</c:v>
                </c:pt>
                <c:pt idx="46">
                  <c:v>0.52956099000000001</c:v>
                </c:pt>
                <c:pt idx="47">
                  <c:v>0.52541908999999998</c:v>
                </c:pt>
                <c:pt idx="48">
                  <c:v>0.52189368999999997</c:v>
                </c:pt>
                <c:pt idx="49">
                  <c:v>0.51897733999999995</c:v>
                </c:pt>
                <c:pt idx="50">
                  <c:v>0.51648912999999996</c:v>
                </c:pt>
                <c:pt idx="51">
                  <c:v>0.51433196999999997</c:v>
                </c:pt>
                <c:pt idx="52">
                  <c:v>0.51250810999999996</c:v>
                </c:pt>
                <c:pt idx="53">
                  <c:v>0.51107011000000002</c:v>
                </c:pt>
                <c:pt idx="54">
                  <c:v>0.50992556</c:v>
                </c:pt>
                <c:pt idx="55">
                  <c:v>0.50903451</c:v>
                </c:pt>
                <c:pt idx="56">
                  <c:v>0.50836820000000005</c:v>
                </c:pt>
                <c:pt idx="57">
                  <c:v>0.50793350999999998</c:v>
                </c:pt>
                <c:pt idx="58">
                  <c:v>0.50757576000000004</c:v>
                </c:pt>
                <c:pt idx="59">
                  <c:v>0.50729619000000004</c:v>
                </c:pt>
                <c:pt idx="60">
                  <c:v>0.50701547000000002</c:v>
                </c:pt>
                <c:pt idx="61">
                  <c:v>0.50677391999999999</c:v>
                </c:pt>
                <c:pt idx="62">
                  <c:v>0.50661241000000001</c:v>
                </c:pt>
                <c:pt idx="63">
                  <c:v>0.50653150999999996</c:v>
                </c:pt>
                <c:pt idx="64">
                  <c:v>0.50649102999999995</c:v>
                </c:pt>
                <c:pt idx="65">
                  <c:v>0.50649102999999995</c:v>
                </c:pt>
                <c:pt idx="66">
                  <c:v>0.50649102999999995</c:v>
                </c:pt>
                <c:pt idx="67">
                  <c:v>0.50649102999999995</c:v>
                </c:pt>
                <c:pt idx="68">
                  <c:v>0.50649102999999995</c:v>
                </c:pt>
                <c:pt idx="69">
                  <c:v>0.50649102999999995</c:v>
                </c:pt>
                <c:pt idx="70">
                  <c:v>0.50649102999999995</c:v>
                </c:pt>
                <c:pt idx="71">
                  <c:v>0.50649102999999995</c:v>
                </c:pt>
                <c:pt idx="72">
                  <c:v>0.50649102999999995</c:v>
                </c:pt>
                <c:pt idx="73">
                  <c:v>0.50649102999999995</c:v>
                </c:pt>
                <c:pt idx="74">
                  <c:v>0.50649102999999995</c:v>
                </c:pt>
                <c:pt idx="75">
                  <c:v>0.50649102999999995</c:v>
                </c:pt>
                <c:pt idx="76">
                  <c:v>0.50649102999999995</c:v>
                </c:pt>
                <c:pt idx="77">
                  <c:v>0.50649102999999995</c:v>
                </c:pt>
                <c:pt idx="78">
                  <c:v>0.50649102999999995</c:v>
                </c:pt>
                <c:pt idx="79">
                  <c:v>0.50649102999999995</c:v>
                </c:pt>
                <c:pt idx="80">
                  <c:v>0.50649102999999995</c:v>
                </c:pt>
                <c:pt idx="81">
                  <c:v>0.49312739511187997</c:v>
                </c:pt>
                <c:pt idx="82">
                  <c:v>0.47976376022376099</c:v>
                </c:pt>
                <c:pt idx="83">
                  <c:v>0.46640012533564201</c:v>
                </c:pt>
                <c:pt idx="84">
                  <c:v>0.45303649044752198</c:v>
                </c:pt>
                <c:pt idx="85">
                  <c:v>0.439672855559403</c:v>
                </c:pt>
                <c:pt idx="86">
                  <c:v>0.42630922067128302</c:v>
                </c:pt>
                <c:pt idx="87">
                  <c:v>0.41294558578316398</c:v>
                </c:pt>
                <c:pt idx="88">
                  <c:v>0.399581950895044</c:v>
                </c:pt>
                <c:pt idx="89">
                  <c:v>0.38621831600692502</c:v>
                </c:pt>
                <c:pt idx="90">
                  <c:v>0.37285468111880599</c:v>
                </c:pt>
                <c:pt idx="91">
                  <c:v>0.35949104623068601</c:v>
                </c:pt>
                <c:pt idx="92">
                  <c:v>0.34612741134256703</c:v>
                </c:pt>
                <c:pt idx="93">
                  <c:v>0.33276377645444699</c:v>
                </c:pt>
                <c:pt idx="94">
                  <c:v>0.31940014156632801</c:v>
                </c:pt>
                <c:pt idx="95">
                  <c:v>0.30603650667820798</c:v>
                </c:pt>
                <c:pt idx="96">
                  <c:v>0.292672871790089</c:v>
                </c:pt>
                <c:pt idx="97">
                  <c:v>0.27930923690196902</c:v>
                </c:pt>
                <c:pt idx="98">
                  <c:v>0.26594560201384998</c:v>
                </c:pt>
                <c:pt idx="99">
                  <c:v>0.252581967125731</c:v>
                </c:pt>
                <c:pt idx="100">
                  <c:v>0.23921833223761099</c:v>
                </c:pt>
                <c:pt idx="101">
                  <c:v>0.22585469734949201</c:v>
                </c:pt>
                <c:pt idx="102">
                  <c:v>0.212491062461372</c:v>
                </c:pt>
                <c:pt idx="103">
                  <c:v>0.199127427573253</c:v>
                </c:pt>
                <c:pt idx="104">
                  <c:v>0.18576379268513299</c:v>
                </c:pt>
                <c:pt idx="105">
                  <c:v>0.17240015779701401</c:v>
                </c:pt>
                <c:pt idx="106">
                  <c:v>0.159036522908895</c:v>
                </c:pt>
                <c:pt idx="107">
                  <c:v>0.14567288802077499</c:v>
                </c:pt>
                <c:pt idx="108">
                  <c:v>0.13230925313265601</c:v>
                </c:pt>
                <c:pt idx="109">
                  <c:v>0.11894561824453601</c:v>
                </c:pt>
                <c:pt idx="110">
                  <c:v>0.105581983356417</c:v>
                </c:pt>
                <c:pt idx="111">
                  <c:v>9.2218348468297406E-2</c:v>
                </c:pt>
                <c:pt idx="112">
                  <c:v>7.8854713580177899E-2</c:v>
                </c:pt>
                <c:pt idx="113">
                  <c:v>6.5491078692058502E-2</c:v>
                </c:pt>
                <c:pt idx="114">
                  <c:v>5.2127443803939098E-2</c:v>
                </c:pt>
                <c:pt idx="115">
                  <c:v>3.8763808915819598E-2</c:v>
                </c:pt>
                <c:pt idx="116">
                  <c:v>2.5400174027700201E-2</c:v>
                </c:pt>
                <c:pt idx="117">
                  <c:v>1.20365391395807E-2</c:v>
                </c:pt>
                <c:pt idx="118">
                  <c:v>1.659414E-2</c:v>
                </c:pt>
              </c:numCache>
            </c:numRef>
          </c:yVal>
          <c:smooth val="0"/>
          <c:extLst>
            <c:ext xmlns:c16="http://schemas.microsoft.com/office/drawing/2014/chart" uri="{C3380CC4-5D6E-409C-BE32-E72D297353CC}">
              <c16:uniqueId val="{00000014-2F45-422C-A9AD-49B79248373F}"/>
            </c:ext>
          </c:extLst>
        </c:ser>
        <c:dLbls>
          <c:showLegendKey val="0"/>
          <c:showVal val="0"/>
          <c:showCatName val="0"/>
          <c:showSerName val="0"/>
          <c:showPercent val="0"/>
          <c:showBubbleSize val="0"/>
        </c:dLbls>
        <c:axId val="-2045057368"/>
        <c:axId val="-2045770344"/>
      </c:scatterChart>
      <c:valAx>
        <c:axId val="-2045057368"/>
        <c:scaling>
          <c:orientation val="minMax"/>
          <c:max val="0.65"/>
          <c:min val="0"/>
        </c:scaling>
        <c:delete val="0"/>
        <c:axPos val="b"/>
        <c:title>
          <c:tx>
            <c:rich>
              <a:bodyPr/>
              <a:lstStyle/>
              <a:p>
                <a:pPr>
                  <a:defRPr sz="2400"/>
                </a:pPr>
                <a:r>
                  <a:rPr lang="en-US" sz="2400" i="1"/>
                  <a:t>u'</a:t>
                </a:r>
              </a:p>
            </c:rich>
          </c:tx>
          <c:overlay val="0"/>
        </c:title>
        <c:numFmt formatCode="General" sourceLinked="1"/>
        <c:majorTickMark val="out"/>
        <c:minorTickMark val="none"/>
        <c:tickLblPos val="nextTo"/>
        <c:txPr>
          <a:bodyPr/>
          <a:lstStyle/>
          <a:p>
            <a:pPr>
              <a:defRPr sz="1800"/>
            </a:pPr>
            <a:endParaRPr lang="en-US"/>
          </a:p>
        </c:txPr>
        <c:crossAx val="-2045770344"/>
        <c:crosses val="autoZero"/>
        <c:crossBetween val="midCat"/>
        <c:majorUnit val="0.1"/>
      </c:valAx>
      <c:valAx>
        <c:axId val="-2045770344"/>
        <c:scaling>
          <c:orientation val="minMax"/>
          <c:max val="0.6"/>
          <c:min val="0"/>
        </c:scaling>
        <c:delete val="0"/>
        <c:axPos val="l"/>
        <c:title>
          <c:tx>
            <c:rich>
              <a:bodyPr rot="0" vert="horz"/>
              <a:lstStyle/>
              <a:p>
                <a:pPr>
                  <a:defRPr sz="2400"/>
                </a:pPr>
                <a:r>
                  <a:rPr lang="en-US" sz="2400" i="1"/>
                  <a:t>v'</a:t>
                </a:r>
              </a:p>
            </c:rich>
          </c:tx>
          <c:overlay val="0"/>
        </c:title>
        <c:numFmt formatCode="General" sourceLinked="1"/>
        <c:majorTickMark val="out"/>
        <c:minorTickMark val="none"/>
        <c:tickLblPos val="nextTo"/>
        <c:txPr>
          <a:bodyPr/>
          <a:lstStyle/>
          <a:p>
            <a:pPr>
              <a:defRPr sz="1800"/>
            </a:pPr>
            <a:endParaRPr lang="en-US"/>
          </a:p>
        </c:txPr>
        <c:crossAx val="-2045057368"/>
        <c:crosses val="autoZero"/>
        <c:crossBetween val="midCat"/>
        <c:majorUnit val="0.1"/>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2800"/>
            </a:pPr>
            <a:r>
              <a:rPr lang="en-US" sz="2800"/>
              <a:t>TD</a:t>
            </a:r>
          </a:p>
        </c:rich>
      </c:tx>
      <c:overlay val="0"/>
    </c:title>
    <c:autoTitleDeleted val="0"/>
    <c:plotArea>
      <c:layout/>
      <c:scatterChart>
        <c:scatterStyle val="lineMarker"/>
        <c:varyColors val="0"/>
        <c:ser>
          <c:idx val="0"/>
          <c:order val="0"/>
          <c:spPr>
            <a:ln w="12700">
              <a:solidFill>
                <a:schemeClr val="tx1"/>
              </a:solidFill>
            </a:ln>
          </c:spPr>
          <c:marker>
            <c:symbol val="none"/>
          </c:marker>
          <c:xVal>
            <c:numRef>
              <c:f>(Sheet1!$C$17,Sheet1!$E$17)</c:f>
              <c:numCache>
                <c:formatCode>General</c:formatCode>
                <c:ptCount val="2"/>
                <c:pt idx="0">
                  <c:v>0.28241915015326002</c:v>
                </c:pt>
                <c:pt idx="1">
                  <c:v>0.206035009743851</c:v>
                </c:pt>
              </c:numCache>
            </c:numRef>
          </c:xVal>
          <c:yVal>
            <c:numRef>
              <c:f>(Sheet1!$D$17,Sheet1!$G$17)</c:f>
              <c:numCache>
                <c:formatCode>General</c:formatCode>
                <c:ptCount val="2"/>
                <c:pt idx="0">
                  <c:v>0.42277068000865298</c:v>
                </c:pt>
                <c:pt idx="1">
                  <c:v>0.38422692305419598</c:v>
                </c:pt>
              </c:numCache>
            </c:numRef>
          </c:yVal>
          <c:smooth val="0"/>
          <c:extLst>
            <c:ext xmlns:c16="http://schemas.microsoft.com/office/drawing/2014/chart" uri="{C3380CC4-5D6E-409C-BE32-E72D297353CC}">
              <c16:uniqueId val="{00000000-3AF3-44E8-A8E5-E2A113DBA3FE}"/>
            </c:ext>
          </c:extLst>
        </c:ser>
        <c:ser>
          <c:idx val="1"/>
          <c:order val="1"/>
          <c:spPr>
            <a:ln w="12700">
              <a:solidFill>
                <a:schemeClr val="tx1"/>
              </a:solidFill>
            </a:ln>
          </c:spPr>
          <c:marker>
            <c:symbol val="none"/>
          </c:marker>
          <c:xVal>
            <c:numRef>
              <c:f>(Sheet1!$C$18,Sheet1!$F$18)</c:f>
              <c:numCache>
                <c:formatCode>General</c:formatCode>
                <c:ptCount val="2"/>
                <c:pt idx="0">
                  <c:v>0.168316197973016</c:v>
                </c:pt>
                <c:pt idx="1">
                  <c:v>0.187575252572666</c:v>
                </c:pt>
              </c:numCache>
            </c:numRef>
          </c:xVal>
          <c:yVal>
            <c:numRef>
              <c:f>(Sheet1!$D$18,Sheet1!$G$18)</c:f>
              <c:numCache>
                <c:formatCode>General</c:formatCode>
                <c:ptCount val="2"/>
                <c:pt idx="0">
                  <c:v>0.50704306162493895</c:v>
                </c:pt>
                <c:pt idx="1">
                  <c:v>0.41230721124785602</c:v>
                </c:pt>
              </c:numCache>
            </c:numRef>
          </c:yVal>
          <c:smooth val="0"/>
          <c:extLst>
            <c:ext xmlns:c16="http://schemas.microsoft.com/office/drawing/2014/chart" uri="{C3380CC4-5D6E-409C-BE32-E72D297353CC}">
              <c16:uniqueId val="{00000001-3AF3-44E8-A8E5-E2A113DBA3FE}"/>
            </c:ext>
          </c:extLst>
        </c:ser>
        <c:ser>
          <c:idx val="2"/>
          <c:order val="2"/>
          <c:spPr>
            <a:ln w="12700">
              <a:solidFill>
                <a:schemeClr val="tx1"/>
              </a:solidFill>
            </a:ln>
          </c:spPr>
          <c:marker>
            <c:symbol val="none"/>
          </c:marker>
          <c:xVal>
            <c:numRef>
              <c:f>(Sheet1!$C$19,Sheet1!$F$19)</c:f>
              <c:numCache>
                <c:formatCode>General</c:formatCode>
                <c:ptCount val="2"/>
                <c:pt idx="0">
                  <c:v>0.15056347501657899</c:v>
                </c:pt>
                <c:pt idx="1">
                  <c:v>0.21985609322518099</c:v>
                </c:pt>
              </c:numCache>
            </c:numRef>
          </c:xVal>
          <c:yVal>
            <c:numRef>
              <c:f>(Sheet1!$D$19,Sheet1!$G$19)</c:f>
              <c:numCache>
                <c:formatCode>General</c:formatCode>
                <c:ptCount val="2"/>
                <c:pt idx="0">
                  <c:v>0.45497027434031601</c:v>
                </c:pt>
                <c:pt idx="1">
                  <c:v>0.399825017664028</c:v>
                </c:pt>
              </c:numCache>
            </c:numRef>
          </c:yVal>
          <c:smooth val="0"/>
          <c:extLst>
            <c:ext xmlns:c16="http://schemas.microsoft.com/office/drawing/2014/chart" uri="{C3380CC4-5D6E-409C-BE32-E72D297353CC}">
              <c16:uniqueId val="{00000002-3AF3-44E8-A8E5-E2A113DBA3FE}"/>
            </c:ext>
          </c:extLst>
        </c:ser>
        <c:ser>
          <c:idx val="3"/>
          <c:order val="3"/>
          <c:spPr>
            <a:ln w="12700">
              <a:solidFill>
                <a:schemeClr val="tx1"/>
              </a:solidFill>
            </a:ln>
          </c:spPr>
          <c:marker>
            <c:symbol val="none"/>
          </c:marker>
          <c:xVal>
            <c:numRef>
              <c:f>(Sheet1!$C$20,Sheet1!$F$20)</c:f>
              <c:numCache>
                <c:formatCode>General</c:formatCode>
                <c:ptCount val="2"/>
                <c:pt idx="0">
                  <c:v>0.162621934057817</c:v>
                </c:pt>
                <c:pt idx="1">
                  <c:v>0.25322035840938201</c:v>
                </c:pt>
              </c:numCache>
            </c:numRef>
          </c:xVal>
          <c:yVal>
            <c:numRef>
              <c:f>(Sheet1!$D$20,Sheet1!$G$20)</c:f>
              <c:numCache>
                <c:formatCode>General</c:formatCode>
                <c:ptCount val="2"/>
                <c:pt idx="0">
                  <c:v>0.45486235482129</c:v>
                </c:pt>
                <c:pt idx="1">
                  <c:v>0.437678672567127</c:v>
                </c:pt>
              </c:numCache>
            </c:numRef>
          </c:yVal>
          <c:smooth val="0"/>
          <c:extLst>
            <c:ext xmlns:c16="http://schemas.microsoft.com/office/drawing/2014/chart" uri="{C3380CC4-5D6E-409C-BE32-E72D297353CC}">
              <c16:uniqueId val="{00000003-3AF3-44E8-A8E5-E2A113DBA3FE}"/>
            </c:ext>
          </c:extLst>
        </c:ser>
        <c:ser>
          <c:idx val="4"/>
          <c:order val="4"/>
          <c:spPr>
            <a:ln w="12700">
              <a:solidFill>
                <a:schemeClr val="tx1"/>
              </a:solidFill>
            </a:ln>
          </c:spPr>
          <c:marker>
            <c:symbol val="none"/>
          </c:marker>
          <c:xVal>
            <c:numRef>
              <c:f>(Sheet1!$C$21,Sheet1!$F$21)</c:f>
              <c:numCache>
                <c:formatCode>General</c:formatCode>
                <c:ptCount val="2"/>
                <c:pt idx="0">
                  <c:v>0.164758025445124</c:v>
                </c:pt>
                <c:pt idx="1">
                  <c:v>0.21550056607186699</c:v>
                </c:pt>
              </c:numCache>
            </c:numRef>
          </c:xVal>
          <c:yVal>
            <c:numRef>
              <c:f>(Sheet1!$D$21,Sheet1!$G$21)</c:f>
              <c:numCache>
                <c:formatCode>General</c:formatCode>
                <c:ptCount val="2"/>
                <c:pt idx="0">
                  <c:v>0.40449231347499398</c:v>
                </c:pt>
                <c:pt idx="1">
                  <c:v>0.45217130126196098</c:v>
                </c:pt>
              </c:numCache>
            </c:numRef>
          </c:yVal>
          <c:smooth val="0"/>
          <c:extLst>
            <c:ext xmlns:c16="http://schemas.microsoft.com/office/drawing/2014/chart" uri="{C3380CC4-5D6E-409C-BE32-E72D297353CC}">
              <c16:uniqueId val="{00000004-3AF3-44E8-A8E5-E2A113DBA3FE}"/>
            </c:ext>
          </c:extLst>
        </c:ser>
        <c:ser>
          <c:idx val="5"/>
          <c:order val="5"/>
          <c:spPr>
            <a:ln w="12700">
              <a:solidFill>
                <a:schemeClr val="tx1"/>
              </a:solidFill>
            </a:ln>
          </c:spPr>
          <c:marker>
            <c:symbol val="none"/>
          </c:marker>
          <c:xVal>
            <c:numRef>
              <c:f>(Sheet1!$C$22,Sheet1!$F$22)</c:f>
              <c:numCache>
                <c:formatCode>General</c:formatCode>
                <c:ptCount val="2"/>
                <c:pt idx="0">
                  <c:v>0.13526785628047699</c:v>
                </c:pt>
                <c:pt idx="1">
                  <c:v>0.16707928683596199</c:v>
                </c:pt>
              </c:numCache>
            </c:numRef>
          </c:xVal>
          <c:yVal>
            <c:numRef>
              <c:f>(Sheet1!$D$22,Sheet1!$G$22)</c:f>
              <c:numCache>
                <c:formatCode>General</c:formatCode>
                <c:ptCount val="2"/>
                <c:pt idx="0">
                  <c:v>0.47043262525108898</c:v>
                </c:pt>
                <c:pt idx="1">
                  <c:v>0.56463327808854002</c:v>
                </c:pt>
              </c:numCache>
            </c:numRef>
          </c:yVal>
          <c:smooth val="0"/>
          <c:extLst>
            <c:ext xmlns:c16="http://schemas.microsoft.com/office/drawing/2014/chart" uri="{C3380CC4-5D6E-409C-BE32-E72D297353CC}">
              <c16:uniqueId val="{00000005-3AF3-44E8-A8E5-E2A113DBA3FE}"/>
            </c:ext>
          </c:extLst>
        </c:ser>
        <c:ser>
          <c:idx val="6"/>
          <c:order val="6"/>
          <c:spPr>
            <a:ln>
              <a:solidFill>
                <a:schemeClr val="tx1"/>
              </a:solidFill>
            </a:ln>
          </c:spPr>
          <c:marker>
            <c:symbol val="none"/>
          </c:marker>
          <c:dPt>
            <c:idx val="1"/>
            <c:bubble3D val="0"/>
            <c:spPr>
              <a:ln w="12700">
                <a:solidFill>
                  <a:schemeClr val="tx1"/>
                </a:solidFill>
              </a:ln>
            </c:spPr>
            <c:extLst>
              <c:ext xmlns:c16="http://schemas.microsoft.com/office/drawing/2014/chart" uri="{C3380CC4-5D6E-409C-BE32-E72D297353CC}">
                <c16:uniqueId val="{00000007-3AF3-44E8-A8E5-E2A113DBA3FE}"/>
              </c:ext>
            </c:extLst>
          </c:dPt>
          <c:xVal>
            <c:numRef>
              <c:f>(Sheet1!$C$23,Sheet1!$F$23)</c:f>
              <c:numCache>
                <c:formatCode>General</c:formatCode>
                <c:ptCount val="2"/>
                <c:pt idx="0">
                  <c:v>0.32588091222538002</c:v>
                </c:pt>
                <c:pt idx="1">
                  <c:v>0.24408137350749701</c:v>
                </c:pt>
              </c:numCache>
            </c:numRef>
          </c:xVal>
          <c:yVal>
            <c:numRef>
              <c:f>(Sheet1!$D$23,Sheet1!$G$23)</c:f>
              <c:numCache>
                <c:formatCode>General</c:formatCode>
                <c:ptCount val="2"/>
                <c:pt idx="0">
                  <c:v>0.45487271054176398</c:v>
                </c:pt>
                <c:pt idx="1">
                  <c:v>0.39373637503562797</c:v>
                </c:pt>
              </c:numCache>
            </c:numRef>
          </c:yVal>
          <c:smooth val="0"/>
          <c:extLst>
            <c:ext xmlns:c16="http://schemas.microsoft.com/office/drawing/2014/chart" uri="{C3380CC4-5D6E-409C-BE32-E72D297353CC}">
              <c16:uniqueId val="{00000008-3AF3-44E8-A8E5-E2A113DBA3FE}"/>
            </c:ext>
          </c:extLst>
        </c:ser>
        <c:ser>
          <c:idx val="7"/>
          <c:order val="7"/>
          <c:spPr>
            <a:ln w="12700">
              <a:solidFill>
                <a:schemeClr val="tx1"/>
              </a:solidFill>
            </a:ln>
          </c:spPr>
          <c:marker>
            <c:symbol val="none"/>
          </c:marker>
          <c:xVal>
            <c:numRef>
              <c:f>(Sheet1!$C$24,Sheet1!$F$24)</c:f>
              <c:numCache>
                <c:formatCode>General</c:formatCode>
                <c:ptCount val="2"/>
                <c:pt idx="0">
                  <c:v>0.163159848778928</c:v>
                </c:pt>
                <c:pt idx="1">
                  <c:v>0.188352955430901</c:v>
                </c:pt>
              </c:numCache>
            </c:numRef>
          </c:xVal>
          <c:yVal>
            <c:numRef>
              <c:f>(Sheet1!$D$24,Sheet1!$G$24)</c:f>
              <c:numCache>
                <c:formatCode>General</c:formatCode>
                <c:ptCount val="2"/>
                <c:pt idx="0">
                  <c:v>0.450015761158781</c:v>
                </c:pt>
                <c:pt idx="1">
                  <c:v>0.56297859255860006</c:v>
                </c:pt>
              </c:numCache>
            </c:numRef>
          </c:yVal>
          <c:smooth val="0"/>
          <c:extLst>
            <c:ext xmlns:c16="http://schemas.microsoft.com/office/drawing/2014/chart" uri="{C3380CC4-5D6E-409C-BE32-E72D297353CC}">
              <c16:uniqueId val="{00000009-3AF3-44E8-A8E5-E2A113DBA3FE}"/>
            </c:ext>
          </c:extLst>
        </c:ser>
        <c:ser>
          <c:idx val="8"/>
          <c:order val="8"/>
          <c:spPr>
            <a:ln w="12700">
              <a:solidFill>
                <a:schemeClr val="tx1"/>
              </a:solidFill>
            </a:ln>
          </c:spPr>
          <c:marker>
            <c:symbol val="none"/>
          </c:marker>
          <c:xVal>
            <c:numRef>
              <c:f>(Sheet1!$C$25,Sheet1!$F$25)</c:f>
              <c:numCache>
                <c:formatCode>General</c:formatCode>
                <c:ptCount val="2"/>
                <c:pt idx="0">
                  <c:v>0.290134456695475</c:v>
                </c:pt>
                <c:pt idx="1">
                  <c:v>0.20967537866963401</c:v>
                </c:pt>
              </c:numCache>
            </c:numRef>
          </c:xVal>
          <c:yVal>
            <c:numRef>
              <c:f>(Sheet1!$D$25,Sheet1!$G$25)</c:f>
              <c:numCache>
                <c:formatCode>General</c:formatCode>
                <c:ptCount val="2"/>
                <c:pt idx="0">
                  <c:v>0.45145808753577799</c:v>
                </c:pt>
                <c:pt idx="1">
                  <c:v>0.39875865200574601</c:v>
                </c:pt>
              </c:numCache>
            </c:numRef>
          </c:yVal>
          <c:smooth val="0"/>
          <c:extLst>
            <c:ext xmlns:c16="http://schemas.microsoft.com/office/drawing/2014/chart" uri="{C3380CC4-5D6E-409C-BE32-E72D297353CC}">
              <c16:uniqueId val="{0000000A-3AF3-44E8-A8E5-E2A113DBA3FE}"/>
            </c:ext>
          </c:extLst>
        </c:ser>
        <c:ser>
          <c:idx val="9"/>
          <c:order val="9"/>
          <c:spPr>
            <a:ln w="12700">
              <a:solidFill>
                <a:schemeClr val="tx1"/>
              </a:solidFill>
            </a:ln>
          </c:spPr>
          <c:marker>
            <c:symbol val="none"/>
          </c:marker>
          <c:xVal>
            <c:numRef>
              <c:f>(Sheet1!$C$26,Sheet1!$F$26)</c:f>
              <c:numCache>
                <c:formatCode>General</c:formatCode>
                <c:ptCount val="2"/>
                <c:pt idx="0">
                  <c:v>0.22765284592337401</c:v>
                </c:pt>
                <c:pt idx="1">
                  <c:v>0.16529858799772201</c:v>
                </c:pt>
              </c:numCache>
            </c:numRef>
          </c:xVal>
          <c:yVal>
            <c:numRef>
              <c:f>(Sheet1!$D$26,Sheet1!$G$25)</c:f>
              <c:numCache>
                <c:formatCode>General</c:formatCode>
                <c:ptCount val="2"/>
                <c:pt idx="0">
                  <c:v>0.42126230193765801</c:v>
                </c:pt>
                <c:pt idx="1">
                  <c:v>0.39875865200574601</c:v>
                </c:pt>
              </c:numCache>
            </c:numRef>
          </c:yVal>
          <c:smooth val="0"/>
          <c:extLst>
            <c:ext xmlns:c16="http://schemas.microsoft.com/office/drawing/2014/chart" uri="{C3380CC4-5D6E-409C-BE32-E72D297353CC}">
              <c16:uniqueId val="{0000000B-3AF3-44E8-A8E5-E2A113DBA3FE}"/>
            </c:ext>
          </c:extLst>
        </c:ser>
        <c:ser>
          <c:idx val="10"/>
          <c:order val="10"/>
          <c:spPr>
            <a:ln w="12700">
              <a:solidFill>
                <a:schemeClr val="tx1"/>
              </a:solidFill>
            </a:ln>
          </c:spPr>
          <c:marker>
            <c:symbol val="none"/>
          </c:marker>
          <c:xVal>
            <c:numRef>
              <c:f>(Sheet1!$C$27,Sheet1!$F$27)</c:f>
              <c:numCache>
                <c:formatCode>General</c:formatCode>
                <c:ptCount val="2"/>
                <c:pt idx="0">
                  <c:v>0.20483408094007499</c:v>
                </c:pt>
                <c:pt idx="1">
                  <c:v>0.21092386685730599</c:v>
                </c:pt>
              </c:numCache>
            </c:numRef>
          </c:xVal>
          <c:yVal>
            <c:numRef>
              <c:f>(Sheet1!$D$27,Sheet1!$G$27)</c:f>
              <c:numCache>
                <c:formatCode>General</c:formatCode>
                <c:ptCount val="2"/>
                <c:pt idx="0">
                  <c:v>0.52353104621178403</c:v>
                </c:pt>
                <c:pt idx="1">
                  <c:v>0.47444937415091498</c:v>
                </c:pt>
              </c:numCache>
            </c:numRef>
          </c:yVal>
          <c:smooth val="0"/>
          <c:extLst>
            <c:ext xmlns:c16="http://schemas.microsoft.com/office/drawing/2014/chart" uri="{C3380CC4-5D6E-409C-BE32-E72D297353CC}">
              <c16:uniqueId val="{0000000C-3AF3-44E8-A8E5-E2A113DBA3FE}"/>
            </c:ext>
          </c:extLst>
        </c:ser>
        <c:ser>
          <c:idx val="11"/>
          <c:order val="11"/>
          <c:spPr>
            <a:ln w="12700">
              <a:solidFill>
                <a:schemeClr val="tx1"/>
              </a:solidFill>
            </a:ln>
          </c:spPr>
          <c:marker>
            <c:symbol val="none"/>
          </c:marker>
          <c:xVal>
            <c:numRef>
              <c:f>(Sheet1!$C$28,Sheet1!$F$28)</c:f>
              <c:numCache>
                <c:formatCode>General</c:formatCode>
                <c:ptCount val="2"/>
                <c:pt idx="0">
                  <c:v>0.174990459782152</c:v>
                </c:pt>
                <c:pt idx="1">
                  <c:v>0.26447039381616899</c:v>
                </c:pt>
              </c:numCache>
            </c:numRef>
          </c:xVal>
          <c:yVal>
            <c:numRef>
              <c:f>(Sheet1!$D$28,Sheet1!$G$28)</c:f>
              <c:numCache>
                <c:formatCode>General</c:formatCode>
                <c:ptCount val="2"/>
                <c:pt idx="0">
                  <c:v>0.40108139640851098</c:v>
                </c:pt>
                <c:pt idx="1">
                  <c:v>0.399469271409924</c:v>
                </c:pt>
              </c:numCache>
            </c:numRef>
          </c:yVal>
          <c:smooth val="0"/>
          <c:extLst>
            <c:ext xmlns:c16="http://schemas.microsoft.com/office/drawing/2014/chart" uri="{C3380CC4-5D6E-409C-BE32-E72D297353CC}">
              <c16:uniqueId val="{0000000D-3AF3-44E8-A8E5-E2A113DBA3FE}"/>
            </c:ext>
          </c:extLst>
        </c:ser>
        <c:ser>
          <c:idx val="12"/>
          <c:order val="12"/>
          <c:spPr>
            <a:ln w="12700">
              <a:solidFill>
                <a:schemeClr val="tx1"/>
              </a:solidFill>
            </a:ln>
          </c:spPr>
          <c:marker>
            <c:symbol val="none"/>
          </c:marker>
          <c:xVal>
            <c:numRef>
              <c:f>(Sheet1!$C$29,Sheet1!$F$29)</c:f>
              <c:numCache>
                <c:formatCode>General</c:formatCode>
                <c:ptCount val="2"/>
                <c:pt idx="0">
                  <c:v>0.260730945011028</c:v>
                </c:pt>
                <c:pt idx="1">
                  <c:v>0.18859933743155899</c:v>
                </c:pt>
              </c:numCache>
            </c:numRef>
          </c:xVal>
          <c:yVal>
            <c:numRef>
              <c:f>(Sheet1!$D$29,Sheet1!$G$29)</c:f>
              <c:numCache>
                <c:formatCode>General</c:formatCode>
                <c:ptCount val="2"/>
                <c:pt idx="0">
                  <c:v>0.40521331384333198</c:v>
                </c:pt>
                <c:pt idx="1">
                  <c:v>0.44715935074796198</c:v>
                </c:pt>
              </c:numCache>
            </c:numRef>
          </c:yVal>
          <c:smooth val="0"/>
          <c:extLst>
            <c:ext xmlns:c16="http://schemas.microsoft.com/office/drawing/2014/chart" uri="{C3380CC4-5D6E-409C-BE32-E72D297353CC}">
              <c16:uniqueId val="{0000000E-3AF3-44E8-A8E5-E2A113DBA3FE}"/>
            </c:ext>
          </c:extLst>
        </c:ser>
        <c:ser>
          <c:idx val="13"/>
          <c:order val="13"/>
          <c:spPr>
            <a:ln w="12700">
              <a:solidFill>
                <a:schemeClr val="tx1"/>
              </a:solidFill>
            </a:ln>
          </c:spPr>
          <c:marker>
            <c:symbol val="none"/>
          </c:marker>
          <c:xVal>
            <c:numRef>
              <c:f>(Sheet1!$C$30,Sheet1!$F$30)</c:f>
              <c:numCache>
                <c:formatCode>General</c:formatCode>
                <c:ptCount val="2"/>
                <c:pt idx="0">
                  <c:v>0.13166721216650301</c:v>
                </c:pt>
                <c:pt idx="1">
                  <c:v>0.15273959301613299</c:v>
                </c:pt>
              </c:numCache>
            </c:numRef>
          </c:xVal>
          <c:yVal>
            <c:numRef>
              <c:f>(Sheet1!$D$30,Sheet1!$G$30)</c:f>
              <c:numCache>
                <c:formatCode>General</c:formatCode>
                <c:ptCount val="2"/>
                <c:pt idx="0">
                  <c:v>0.52081958959938002</c:v>
                </c:pt>
                <c:pt idx="1">
                  <c:v>0.42120513226134998</c:v>
                </c:pt>
              </c:numCache>
            </c:numRef>
          </c:yVal>
          <c:smooth val="0"/>
          <c:extLst>
            <c:ext xmlns:c16="http://schemas.microsoft.com/office/drawing/2014/chart" uri="{C3380CC4-5D6E-409C-BE32-E72D297353CC}">
              <c16:uniqueId val="{0000000F-3AF3-44E8-A8E5-E2A113DBA3FE}"/>
            </c:ext>
          </c:extLst>
        </c:ser>
        <c:ser>
          <c:idx val="14"/>
          <c:order val="14"/>
          <c:spPr>
            <a:ln w="47625">
              <a:noFill/>
            </a:ln>
            <a:effectLst/>
          </c:spPr>
          <c:marker>
            <c:symbol val="circle"/>
            <c:size val="4"/>
            <c:spPr>
              <a:solidFill>
                <a:schemeClr val="bg1"/>
              </a:solidFill>
              <a:ln>
                <a:solidFill>
                  <a:schemeClr val="tx1"/>
                </a:solidFill>
              </a:ln>
              <a:effectLst/>
            </c:spPr>
          </c:marker>
          <c:xVal>
            <c:numRef>
              <c:f>Sheet1!$C$17:$C$30</c:f>
              <c:numCache>
                <c:formatCode>General</c:formatCode>
                <c:ptCount val="14"/>
                <c:pt idx="0">
                  <c:v>0.28241915015326002</c:v>
                </c:pt>
                <c:pt idx="1">
                  <c:v>0.168316197973016</c:v>
                </c:pt>
                <c:pt idx="2">
                  <c:v>0.15056347501657899</c:v>
                </c:pt>
                <c:pt idx="3">
                  <c:v>0.162621934057817</c:v>
                </c:pt>
                <c:pt idx="4">
                  <c:v>0.164758025445124</c:v>
                </c:pt>
                <c:pt idx="5">
                  <c:v>0.13526785628047699</c:v>
                </c:pt>
                <c:pt idx="6">
                  <c:v>0.32588091222538002</c:v>
                </c:pt>
                <c:pt idx="7">
                  <c:v>0.163159848778928</c:v>
                </c:pt>
                <c:pt idx="8">
                  <c:v>0.290134456695475</c:v>
                </c:pt>
                <c:pt idx="9">
                  <c:v>0.22765284592337401</c:v>
                </c:pt>
                <c:pt idx="10">
                  <c:v>0.20483408094007499</c:v>
                </c:pt>
                <c:pt idx="11">
                  <c:v>0.174990459782152</c:v>
                </c:pt>
                <c:pt idx="12">
                  <c:v>0.260730945011028</c:v>
                </c:pt>
                <c:pt idx="13">
                  <c:v>0.13166721216650301</c:v>
                </c:pt>
              </c:numCache>
            </c:numRef>
          </c:xVal>
          <c:yVal>
            <c:numRef>
              <c:f>Sheet1!$D$17:$D$30</c:f>
              <c:numCache>
                <c:formatCode>General</c:formatCode>
                <c:ptCount val="14"/>
                <c:pt idx="0">
                  <c:v>0.42277068000865298</c:v>
                </c:pt>
                <c:pt idx="1">
                  <c:v>0.50704306162493895</c:v>
                </c:pt>
                <c:pt idx="2">
                  <c:v>0.45497027434031601</c:v>
                </c:pt>
                <c:pt idx="3">
                  <c:v>0.45486235482129</c:v>
                </c:pt>
                <c:pt idx="4">
                  <c:v>0.40449231347499398</c:v>
                </c:pt>
                <c:pt idx="5">
                  <c:v>0.47043262525108898</c:v>
                </c:pt>
                <c:pt idx="6">
                  <c:v>0.45487271054176398</c:v>
                </c:pt>
                <c:pt idx="7">
                  <c:v>0.450015761158781</c:v>
                </c:pt>
                <c:pt idx="8">
                  <c:v>0.45145808753577799</c:v>
                </c:pt>
                <c:pt idx="9">
                  <c:v>0.42126230193765801</c:v>
                </c:pt>
                <c:pt idx="10">
                  <c:v>0.52353104621178403</c:v>
                </c:pt>
                <c:pt idx="11">
                  <c:v>0.40108139640851098</c:v>
                </c:pt>
                <c:pt idx="12">
                  <c:v>0.40521331384333198</c:v>
                </c:pt>
                <c:pt idx="13">
                  <c:v>0.52081958959938002</c:v>
                </c:pt>
              </c:numCache>
            </c:numRef>
          </c:yVal>
          <c:smooth val="0"/>
          <c:extLst>
            <c:ext xmlns:c16="http://schemas.microsoft.com/office/drawing/2014/chart" uri="{C3380CC4-5D6E-409C-BE32-E72D297353CC}">
              <c16:uniqueId val="{00000010-3AF3-44E8-A8E5-E2A113DBA3FE}"/>
            </c:ext>
          </c:extLst>
        </c:ser>
        <c:ser>
          <c:idx val="15"/>
          <c:order val="15"/>
          <c:marker>
            <c:symbol val="none"/>
          </c:marker>
          <c:xVal>
            <c:numRef>
              <c:f>[2]Sheet1!$B$5:$B$123</c:f>
              <c:numCache>
                <c:formatCode>General</c:formatCode>
                <c:ptCount val="119"/>
                <c:pt idx="0">
                  <c:v>0.25680360000000002</c:v>
                </c:pt>
                <c:pt idx="1">
                  <c:v>0.25663717000000003</c:v>
                </c:pt>
                <c:pt idx="2">
                  <c:v>0.25641782000000002</c:v>
                </c:pt>
                <c:pt idx="3">
                  <c:v>0.25608497000000002</c:v>
                </c:pt>
                <c:pt idx="4">
                  <c:v>0.25569900000000001</c:v>
                </c:pt>
                <c:pt idx="5">
                  <c:v>0.25519987999999999</c:v>
                </c:pt>
                <c:pt idx="6">
                  <c:v>0.25453472999999999</c:v>
                </c:pt>
                <c:pt idx="7">
                  <c:v>0.25370384000000001</c:v>
                </c:pt>
                <c:pt idx="8">
                  <c:v>0.25220717999999998</c:v>
                </c:pt>
                <c:pt idx="9">
                  <c:v>0.24961523999999999</c:v>
                </c:pt>
                <c:pt idx="10">
                  <c:v>0.24612022</c:v>
                </c:pt>
                <c:pt idx="11">
                  <c:v>0.24106305</c:v>
                </c:pt>
                <c:pt idx="12">
                  <c:v>0.23468950999999999</c:v>
                </c:pt>
                <c:pt idx="13">
                  <c:v>0.22663009000000001</c:v>
                </c:pt>
                <c:pt idx="14">
                  <c:v>0.21605959999999999</c:v>
                </c:pt>
                <c:pt idx="15">
                  <c:v>0.20333962</c:v>
                </c:pt>
                <c:pt idx="16">
                  <c:v>0.18771998000000001</c:v>
                </c:pt>
                <c:pt idx="17">
                  <c:v>0.16896315000000001</c:v>
                </c:pt>
                <c:pt idx="18">
                  <c:v>0.14407616000000001</c:v>
                </c:pt>
                <c:pt idx="19">
                  <c:v>0.11469234</c:v>
                </c:pt>
                <c:pt idx="20">
                  <c:v>8.2815550000000002E-2</c:v>
                </c:pt>
                <c:pt idx="21">
                  <c:v>5.2134319999999998E-2</c:v>
                </c:pt>
                <c:pt idx="22">
                  <c:v>2.8158530000000001E-2</c:v>
                </c:pt>
                <c:pt idx="23">
                  <c:v>1.1890609999999999E-2</c:v>
                </c:pt>
                <c:pt idx="24">
                  <c:v>3.4729600000000002E-3</c:v>
                </c:pt>
                <c:pt idx="25">
                  <c:v>1.4378100000000001E-3</c:v>
                </c:pt>
                <c:pt idx="26">
                  <c:v>4.6431600000000003E-3</c:v>
                </c:pt>
                <c:pt idx="27">
                  <c:v>1.2284659999999999E-2</c:v>
                </c:pt>
                <c:pt idx="28">
                  <c:v>2.3115810000000001E-2</c:v>
                </c:pt>
                <c:pt idx="29">
                  <c:v>3.6008199999999997E-2</c:v>
                </c:pt>
                <c:pt idx="30">
                  <c:v>5.0059050000000001E-2</c:v>
                </c:pt>
                <c:pt idx="31">
                  <c:v>6.4335379999999998E-2</c:v>
                </c:pt>
                <c:pt idx="32">
                  <c:v>7.9224320000000001E-2</c:v>
                </c:pt>
                <c:pt idx="33">
                  <c:v>9.5268820000000004E-2</c:v>
                </c:pt>
                <c:pt idx="34">
                  <c:v>0.11270131999999999</c:v>
                </c:pt>
                <c:pt idx="35">
                  <c:v>0.13185825000000001</c:v>
                </c:pt>
                <c:pt idx="36">
                  <c:v>0.15310120999999999</c:v>
                </c:pt>
                <c:pt idx="37">
                  <c:v>0.17658623000000001</c:v>
                </c:pt>
                <c:pt idx="38">
                  <c:v>0.20259574</c:v>
                </c:pt>
                <c:pt idx="39">
                  <c:v>0.23117034</c:v>
                </c:pt>
                <c:pt idx="40">
                  <c:v>0.26234290999999998</c:v>
                </c:pt>
                <c:pt idx="41">
                  <c:v>0.29595828000000002</c:v>
                </c:pt>
                <c:pt idx="42">
                  <c:v>0.33152737999999998</c:v>
                </c:pt>
                <c:pt idx="43">
                  <c:v>0.36805958</c:v>
                </c:pt>
                <c:pt idx="44">
                  <c:v>0.40347490000000003</c:v>
                </c:pt>
                <c:pt idx="45">
                  <c:v>0.43794337999999999</c:v>
                </c:pt>
                <c:pt idx="46">
                  <c:v>0.46917059999999999</c:v>
                </c:pt>
                <c:pt idx="47">
                  <c:v>0.49676783000000002</c:v>
                </c:pt>
                <c:pt idx="48">
                  <c:v>0.52025730999999997</c:v>
                </c:pt>
                <c:pt idx="49">
                  <c:v>0.53991984999999998</c:v>
                </c:pt>
                <c:pt idx="50">
                  <c:v>0.55650328000000004</c:v>
                </c:pt>
                <c:pt idx="51">
                  <c:v>0.57088030999999995</c:v>
                </c:pt>
                <c:pt idx="52">
                  <c:v>0.583036</c:v>
                </c:pt>
                <c:pt idx="53">
                  <c:v>0.59286592999999999</c:v>
                </c:pt>
                <c:pt idx="54">
                  <c:v>0.60049627999999999</c:v>
                </c:pt>
                <c:pt idx="55">
                  <c:v>0.60643656999999995</c:v>
                </c:pt>
                <c:pt idx="56">
                  <c:v>0.61087866000000002</c:v>
                </c:pt>
                <c:pt idx="57">
                  <c:v>0.61377660000000001</c:v>
                </c:pt>
                <c:pt idx="58">
                  <c:v>0.61616161999999997</c:v>
                </c:pt>
                <c:pt idx="59">
                  <c:v>0.61802539000000001</c:v>
                </c:pt>
                <c:pt idx="60">
                  <c:v>0.61989687999999998</c:v>
                </c:pt>
                <c:pt idx="61">
                  <c:v>0.62150720000000004</c:v>
                </c:pt>
                <c:pt idx="62">
                  <c:v>0.62258393000000001</c:v>
                </c:pt>
                <c:pt idx="63">
                  <c:v>0.62312325000000002</c:v>
                </c:pt>
                <c:pt idx="64">
                  <c:v>0.62339314999999995</c:v>
                </c:pt>
                <c:pt idx="65">
                  <c:v>0.62339314999999995</c:v>
                </c:pt>
                <c:pt idx="66">
                  <c:v>0.62339314999999995</c:v>
                </c:pt>
                <c:pt idx="67">
                  <c:v>0.62339314999999995</c:v>
                </c:pt>
                <c:pt idx="68">
                  <c:v>0.62339314999999995</c:v>
                </c:pt>
                <c:pt idx="69">
                  <c:v>0.62339314999999995</c:v>
                </c:pt>
                <c:pt idx="70">
                  <c:v>0.62339314999999995</c:v>
                </c:pt>
                <c:pt idx="71">
                  <c:v>0.62339314999999995</c:v>
                </c:pt>
                <c:pt idx="72">
                  <c:v>0.62339314999999995</c:v>
                </c:pt>
                <c:pt idx="73">
                  <c:v>0.62339314999999995</c:v>
                </c:pt>
                <c:pt idx="74">
                  <c:v>0.62339314999999995</c:v>
                </c:pt>
                <c:pt idx="75">
                  <c:v>0.62339314999999995</c:v>
                </c:pt>
                <c:pt idx="76">
                  <c:v>0.62339314999999995</c:v>
                </c:pt>
                <c:pt idx="77">
                  <c:v>0.62339314999999995</c:v>
                </c:pt>
                <c:pt idx="78">
                  <c:v>0.62339314999999995</c:v>
                </c:pt>
                <c:pt idx="79">
                  <c:v>0.62339314999999995</c:v>
                </c:pt>
                <c:pt idx="80">
                  <c:v>0.62339314999999995</c:v>
                </c:pt>
                <c:pt idx="81">
                  <c:v>0.61339315000000005</c:v>
                </c:pt>
                <c:pt idx="82">
                  <c:v>0.60339315000000004</c:v>
                </c:pt>
                <c:pt idx="83">
                  <c:v>0.59339315000000004</c:v>
                </c:pt>
                <c:pt idx="84">
                  <c:v>0.58339315000000003</c:v>
                </c:pt>
                <c:pt idx="85">
                  <c:v>0.57339315000000002</c:v>
                </c:pt>
                <c:pt idx="86">
                  <c:v>0.56339315000000001</c:v>
                </c:pt>
                <c:pt idx="87">
                  <c:v>0.55339315</c:v>
                </c:pt>
                <c:pt idx="88">
                  <c:v>0.54339314999999999</c:v>
                </c:pt>
                <c:pt idx="89">
                  <c:v>0.53339314999999998</c:v>
                </c:pt>
                <c:pt idx="90">
                  <c:v>0.52339314999999997</c:v>
                </c:pt>
                <c:pt idx="91">
                  <c:v>0.51339314999999996</c:v>
                </c:pt>
                <c:pt idx="92">
                  <c:v>0.50339314999999996</c:v>
                </c:pt>
                <c:pt idx="93">
                  <c:v>0.49339315</c:v>
                </c:pt>
                <c:pt idx="94">
                  <c:v>0.48339314999999999</c:v>
                </c:pt>
                <c:pt idx="95">
                  <c:v>0.47339314999999998</c:v>
                </c:pt>
                <c:pt idx="96">
                  <c:v>0.46339314999999998</c:v>
                </c:pt>
                <c:pt idx="97">
                  <c:v>0.45339315000000002</c:v>
                </c:pt>
                <c:pt idx="98">
                  <c:v>0.44339315000000001</c:v>
                </c:pt>
                <c:pt idx="99">
                  <c:v>0.43339315</c:v>
                </c:pt>
                <c:pt idx="100">
                  <c:v>0.42339315</c:v>
                </c:pt>
                <c:pt idx="101">
                  <c:v>0.41339314999999999</c:v>
                </c:pt>
                <c:pt idx="102">
                  <c:v>0.40339314999999998</c:v>
                </c:pt>
                <c:pt idx="103">
                  <c:v>0.39339315000000002</c:v>
                </c:pt>
                <c:pt idx="104">
                  <c:v>0.38339315000000002</c:v>
                </c:pt>
                <c:pt idx="105">
                  <c:v>0.37339315000000001</c:v>
                </c:pt>
                <c:pt idx="106">
                  <c:v>0.36339315</c:v>
                </c:pt>
                <c:pt idx="107">
                  <c:v>0.35339314999999999</c:v>
                </c:pt>
                <c:pt idx="108">
                  <c:v>0.34339314999999998</c:v>
                </c:pt>
                <c:pt idx="109">
                  <c:v>0.33339315000000003</c:v>
                </c:pt>
                <c:pt idx="110">
                  <c:v>0.32339315000000002</c:v>
                </c:pt>
                <c:pt idx="111">
                  <c:v>0.31339315000000001</c:v>
                </c:pt>
                <c:pt idx="112">
                  <c:v>0.30339315</c:v>
                </c:pt>
                <c:pt idx="113">
                  <c:v>0.29339314999999999</c:v>
                </c:pt>
                <c:pt idx="114">
                  <c:v>0.28339314999999998</c:v>
                </c:pt>
                <c:pt idx="115">
                  <c:v>0.27339314999999997</c:v>
                </c:pt>
                <c:pt idx="116">
                  <c:v>0.26339315000000002</c:v>
                </c:pt>
                <c:pt idx="117">
                  <c:v>0.25339315000000001</c:v>
                </c:pt>
                <c:pt idx="118">
                  <c:v>0.25680360000000002</c:v>
                </c:pt>
              </c:numCache>
            </c:numRef>
          </c:xVal>
          <c:yVal>
            <c:numRef>
              <c:f>[2]Sheet1!$C$5:$C$123</c:f>
              <c:numCache>
                <c:formatCode>General</c:formatCode>
                <c:ptCount val="119"/>
                <c:pt idx="0">
                  <c:v>1.659414E-2</c:v>
                </c:pt>
                <c:pt idx="1">
                  <c:v>1.6592920000000001E-2</c:v>
                </c:pt>
                <c:pt idx="2">
                  <c:v>1.626586E-2</c:v>
                </c:pt>
                <c:pt idx="3">
                  <c:v>1.626346E-2</c:v>
                </c:pt>
                <c:pt idx="4">
                  <c:v>1.5935080000000001E-2</c:v>
                </c:pt>
                <c:pt idx="5">
                  <c:v>1.5931549999999999E-2</c:v>
                </c:pt>
                <c:pt idx="6">
                  <c:v>1.5926849999999999E-2</c:v>
                </c:pt>
                <c:pt idx="7">
                  <c:v>1.5920980000000001E-2</c:v>
                </c:pt>
                <c:pt idx="8">
                  <c:v>1.6884929999999999E-2</c:v>
                </c:pt>
                <c:pt idx="9">
                  <c:v>1.9127890000000002E-2</c:v>
                </c:pt>
                <c:pt idx="10">
                  <c:v>2.2622949999999999E-2</c:v>
                </c:pt>
                <c:pt idx="11">
                  <c:v>2.7948290000000001E-2</c:v>
                </c:pt>
                <c:pt idx="12">
                  <c:v>3.501071E-2</c:v>
                </c:pt>
                <c:pt idx="13">
                  <c:v>4.3680099999999999E-2</c:v>
                </c:pt>
                <c:pt idx="14">
                  <c:v>5.4946189999999999E-2</c:v>
                </c:pt>
                <c:pt idx="15">
                  <c:v>6.8778619999999999E-2</c:v>
                </c:pt>
                <c:pt idx="16">
                  <c:v>8.711381E-2</c:v>
                </c:pt>
                <c:pt idx="17">
                  <c:v>0.11194588</c:v>
                </c:pt>
                <c:pt idx="18">
                  <c:v>0.15098391999999999</c:v>
                </c:pt>
                <c:pt idx="19">
                  <c:v>0.20437422</c:v>
                </c:pt>
                <c:pt idx="20">
                  <c:v>0.27082861000000003</c:v>
                </c:pt>
                <c:pt idx="21">
                  <c:v>0.3426864</c:v>
                </c:pt>
                <c:pt idx="22">
                  <c:v>0.41167896999999998</c:v>
                </c:pt>
                <c:pt idx="23">
                  <c:v>0.46984340000000002</c:v>
                </c:pt>
                <c:pt idx="24">
                  <c:v>0.51306594000000005</c:v>
                </c:pt>
                <c:pt idx="25">
                  <c:v>0.54316209000000004</c:v>
                </c:pt>
                <c:pt idx="26">
                  <c:v>0.56384347000000001</c:v>
                </c:pt>
                <c:pt idx="27">
                  <c:v>0.57696862999999998</c:v>
                </c:pt>
                <c:pt idx="28">
                  <c:v>0.58366649000000004</c:v>
                </c:pt>
                <c:pt idx="29">
                  <c:v>0.58614219999999995</c:v>
                </c:pt>
                <c:pt idx="30">
                  <c:v>0.58675392999999998</c:v>
                </c:pt>
                <c:pt idx="31">
                  <c:v>0.58652258999999995</c:v>
                </c:pt>
                <c:pt idx="32">
                  <c:v>0.58561644000000002</c:v>
                </c:pt>
                <c:pt idx="33">
                  <c:v>0.58411290000000005</c:v>
                </c:pt>
                <c:pt idx="34">
                  <c:v>0.58206906000000003</c:v>
                </c:pt>
                <c:pt idx="35">
                  <c:v>0.57955277999999999</c:v>
                </c:pt>
                <c:pt idx="36">
                  <c:v>0.57659163999999996</c:v>
                </c:pt>
                <c:pt idx="37">
                  <c:v>0.57318153000000005</c:v>
                </c:pt>
                <c:pt idx="38">
                  <c:v>0.56936429</c:v>
                </c:pt>
                <c:pt idx="39">
                  <c:v>0.56510718000000004</c:v>
                </c:pt>
                <c:pt idx="40">
                  <c:v>0.56044125</c:v>
                </c:pt>
                <c:pt idx="41">
                  <c:v>0.55541068999999998</c:v>
                </c:pt>
                <c:pt idx="42">
                  <c:v>0.55011527000000005</c:v>
                </c:pt>
                <c:pt idx="43">
                  <c:v>0.54462622999999999</c:v>
                </c:pt>
                <c:pt idx="44">
                  <c:v>0.53933397999999999</c:v>
                </c:pt>
                <c:pt idx="45">
                  <c:v>0.53418688000000003</c:v>
                </c:pt>
                <c:pt idx="46">
                  <c:v>0.52956099000000001</c:v>
                </c:pt>
                <c:pt idx="47">
                  <c:v>0.52541908999999998</c:v>
                </c:pt>
                <c:pt idx="48">
                  <c:v>0.52189368999999997</c:v>
                </c:pt>
                <c:pt idx="49">
                  <c:v>0.51897733999999995</c:v>
                </c:pt>
                <c:pt idx="50">
                  <c:v>0.51648912999999996</c:v>
                </c:pt>
                <c:pt idx="51">
                  <c:v>0.51433196999999997</c:v>
                </c:pt>
                <c:pt idx="52">
                  <c:v>0.51250810999999996</c:v>
                </c:pt>
                <c:pt idx="53">
                  <c:v>0.51107011000000002</c:v>
                </c:pt>
                <c:pt idx="54">
                  <c:v>0.50992556</c:v>
                </c:pt>
                <c:pt idx="55">
                  <c:v>0.50903451</c:v>
                </c:pt>
                <c:pt idx="56">
                  <c:v>0.50836820000000005</c:v>
                </c:pt>
                <c:pt idx="57">
                  <c:v>0.50793350999999998</c:v>
                </c:pt>
                <c:pt idx="58">
                  <c:v>0.50757576000000004</c:v>
                </c:pt>
                <c:pt idx="59">
                  <c:v>0.50729619000000004</c:v>
                </c:pt>
                <c:pt idx="60">
                  <c:v>0.50701547000000002</c:v>
                </c:pt>
                <c:pt idx="61">
                  <c:v>0.50677391999999999</c:v>
                </c:pt>
                <c:pt idx="62">
                  <c:v>0.50661241000000001</c:v>
                </c:pt>
                <c:pt idx="63">
                  <c:v>0.50653150999999996</c:v>
                </c:pt>
                <c:pt idx="64">
                  <c:v>0.50649102999999995</c:v>
                </c:pt>
                <c:pt idx="65">
                  <c:v>0.50649102999999995</c:v>
                </c:pt>
                <c:pt idx="66">
                  <c:v>0.50649102999999995</c:v>
                </c:pt>
                <c:pt idx="67">
                  <c:v>0.50649102999999995</c:v>
                </c:pt>
                <c:pt idx="68">
                  <c:v>0.50649102999999995</c:v>
                </c:pt>
                <c:pt idx="69">
                  <c:v>0.50649102999999995</c:v>
                </c:pt>
                <c:pt idx="70">
                  <c:v>0.50649102999999995</c:v>
                </c:pt>
                <c:pt idx="71">
                  <c:v>0.50649102999999995</c:v>
                </c:pt>
                <c:pt idx="72">
                  <c:v>0.50649102999999995</c:v>
                </c:pt>
                <c:pt idx="73">
                  <c:v>0.50649102999999995</c:v>
                </c:pt>
                <c:pt idx="74">
                  <c:v>0.50649102999999995</c:v>
                </c:pt>
                <c:pt idx="75">
                  <c:v>0.50649102999999995</c:v>
                </c:pt>
                <c:pt idx="76">
                  <c:v>0.50649102999999995</c:v>
                </c:pt>
                <c:pt idx="77">
                  <c:v>0.50649102999999995</c:v>
                </c:pt>
                <c:pt idx="78">
                  <c:v>0.50649102999999995</c:v>
                </c:pt>
                <c:pt idx="79">
                  <c:v>0.50649102999999995</c:v>
                </c:pt>
                <c:pt idx="80">
                  <c:v>0.50649102999999995</c:v>
                </c:pt>
                <c:pt idx="81">
                  <c:v>0.49312739511187997</c:v>
                </c:pt>
                <c:pt idx="82">
                  <c:v>0.47976376022376099</c:v>
                </c:pt>
                <c:pt idx="83">
                  <c:v>0.46640012533564201</c:v>
                </c:pt>
                <c:pt idx="84">
                  <c:v>0.45303649044752198</c:v>
                </c:pt>
                <c:pt idx="85">
                  <c:v>0.439672855559403</c:v>
                </c:pt>
                <c:pt idx="86">
                  <c:v>0.42630922067128302</c:v>
                </c:pt>
                <c:pt idx="87">
                  <c:v>0.41294558578316398</c:v>
                </c:pt>
                <c:pt idx="88">
                  <c:v>0.399581950895044</c:v>
                </c:pt>
                <c:pt idx="89">
                  <c:v>0.38621831600692502</c:v>
                </c:pt>
                <c:pt idx="90">
                  <c:v>0.37285468111880599</c:v>
                </c:pt>
                <c:pt idx="91">
                  <c:v>0.35949104623068601</c:v>
                </c:pt>
                <c:pt idx="92">
                  <c:v>0.34612741134256703</c:v>
                </c:pt>
                <c:pt idx="93">
                  <c:v>0.33276377645444699</c:v>
                </c:pt>
                <c:pt idx="94">
                  <c:v>0.31940014156632801</c:v>
                </c:pt>
                <c:pt idx="95">
                  <c:v>0.30603650667820798</c:v>
                </c:pt>
                <c:pt idx="96">
                  <c:v>0.292672871790089</c:v>
                </c:pt>
                <c:pt idx="97">
                  <c:v>0.27930923690196902</c:v>
                </c:pt>
                <c:pt idx="98">
                  <c:v>0.26594560201384998</c:v>
                </c:pt>
                <c:pt idx="99">
                  <c:v>0.252581967125731</c:v>
                </c:pt>
                <c:pt idx="100">
                  <c:v>0.23921833223761099</c:v>
                </c:pt>
                <c:pt idx="101">
                  <c:v>0.22585469734949201</c:v>
                </c:pt>
                <c:pt idx="102">
                  <c:v>0.212491062461372</c:v>
                </c:pt>
                <c:pt idx="103">
                  <c:v>0.199127427573253</c:v>
                </c:pt>
                <c:pt idx="104">
                  <c:v>0.18576379268513299</c:v>
                </c:pt>
                <c:pt idx="105">
                  <c:v>0.17240015779701401</c:v>
                </c:pt>
                <c:pt idx="106">
                  <c:v>0.159036522908895</c:v>
                </c:pt>
                <c:pt idx="107">
                  <c:v>0.14567288802077499</c:v>
                </c:pt>
                <c:pt idx="108">
                  <c:v>0.13230925313265601</c:v>
                </c:pt>
                <c:pt idx="109">
                  <c:v>0.11894561824453601</c:v>
                </c:pt>
                <c:pt idx="110">
                  <c:v>0.105581983356417</c:v>
                </c:pt>
                <c:pt idx="111">
                  <c:v>9.2218348468297406E-2</c:v>
                </c:pt>
                <c:pt idx="112">
                  <c:v>7.8854713580177899E-2</c:v>
                </c:pt>
                <c:pt idx="113">
                  <c:v>6.5491078692058502E-2</c:v>
                </c:pt>
                <c:pt idx="114">
                  <c:v>5.2127443803939098E-2</c:v>
                </c:pt>
                <c:pt idx="115">
                  <c:v>3.8763808915819598E-2</c:v>
                </c:pt>
                <c:pt idx="116">
                  <c:v>2.5400174027700201E-2</c:v>
                </c:pt>
                <c:pt idx="117">
                  <c:v>1.20365391395807E-2</c:v>
                </c:pt>
                <c:pt idx="118">
                  <c:v>1.659414E-2</c:v>
                </c:pt>
              </c:numCache>
            </c:numRef>
          </c:yVal>
          <c:smooth val="0"/>
          <c:extLst>
            <c:ext xmlns:c16="http://schemas.microsoft.com/office/drawing/2014/chart" uri="{C3380CC4-5D6E-409C-BE32-E72D297353CC}">
              <c16:uniqueId val="{00000011-3AF3-44E8-A8E5-E2A113DBA3FE}"/>
            </c:ext>
          </c:extLst>
        </c:ser>
        <c:dLbls>
          <c:showLegendKey val="0"/>
          <c:showVal val="0"/>
          <c:showCatName val="0"/>
          <c:showSerName val="0"/>
          <c:showPercent val="0"/>
          <c:showBubbleSize val="0"/>
        </c:dLbls>
        <c:axId val="-2093805352"/>
        <c:axId val="-2091206440"/>
      </c:scatterChart>
      <c:valAx>
        <c:axId val="-2093805352"/>
        <c:scaling>
          <c:orientation val="minMax"/>
          <c:max val="0.65"/>
          <c:min val="0"/>
        </c:scaling>
        <c:delete val="0"/>
        <c:axPos val="b"/>
        <c:title>
          <c:tx>
            <c:rich>
              <a:bodyPr/>
              <a:lstStyle/>
              <a:p>
                <a:pPr>
                  <a:defRPr sz="2400"/>
                </a:pPr>
                <a:r>
                  <a:rPr lang="en-US" sz="2400" i="1"/>
                  <a:t>u'</a:t>
                </a:r>
              </a:p>
            </c:rich>
          </c:tx>
          <c:overlay val="0"/>
        </c:title>
        <c:numFmt formatCode="General" sourceLinked="1"/>
        <c:majorTickMark val="out"/>
        <c:minorTickMark val="none"/>
        <c:tickLblPos val="nextTo"/>
        <c:txPr>
          <a:bodyPr/>
          <a:lstStyle/>
          <a:p>
            <a:pPr>
              <a:defRPr sz="1800"/>
            </a:pPr>
            <a:endParaRPr lang="en-US"/>
          </a:p>
        </c:txPr>
        <c:crossAx val="-2091206440"/>
        <c:crosses val="autoZero"/>
        <c:crossBetween val="midCat"/>
        <c:majorUnit val="0.1"/>
      </c:valAx>
      <c:valAx>
        <c:axId val="-2091206440"/>
        <c:scaling>
          <c:orientation val="minMax"/>
          <c:max val="0.6"/>
          <c:min val="0"/>
        </c:scaling>
        <c:delete val="0"/>
        <c:axPos val="l"/>
        <c:title>
          <c:tx>
            <c:rich>
              <a:bodyPr rot="0" vert="horz"/>
              <a:lstStyle/>
              <a:p>
                <a:pPr>
                  <a:defRPr sz="2400"/>
                </a:pPr>
                <a:r>
                  <a:rPr lang="en-US" sz="2400" i="1"/>
                  <a:t>v'</a:t>
                </a:r>
              </a:p>
            </c:rich>
          </c:tx>
          <c:overlay val="0"/>
        </c:title>
        <c:numFmt formatCode="General" sourceLinked="1"/>
        <c:majorTickMark val="out"/>
        <c:minorTickMark val="none"/>
        <c:tickLblPos val="nextTo"/>
        <c:txPr>
          <a:bodyPr/>
          <a:lstStyle/>
          <a:p>
            <a:pPr>
              <a:defRPr sz="1800"/>
            </a:pPr>
            <a:endParaRPr lang="en-US"/>
          </a:p>
        </c:txPr>
        <c:crossAx val="-2093805352"/>
        <c:crosses val="autoZero"/>
        <c:crossBetween val="midCat"/>
        <c:majorUnit val="0.1"/>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C2910-C937-4A56-8512-48E43FCE6981}">
  <ds:schemaRefs>
    <ds:schemaRef ds:uri="http://schemas.openxmlformats.org/officeDocument/2006/bibliography"/>
  </ds:schemaRefs>
</ds:datastoreItem>
</file>

<file path=customXml/itemProps2.xml><?xml version="1.0" encoding="utf-8"?>
<ds:datastoreItem xmlns:ds="http://schemas.openxmlformats.org/officeDocument/2006/customXml" ds:itemID="{D098549E-152B-4C27-92F3-C45E5C8B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6893</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46097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Psychology</dc:creator>
  <cp:keywords/>
  <dc:description/>
  <cp:lastModifiedBy>Amanda Ludlow</cp:lastModifiedBy>
  <cp:revision>2</cp:revision>
  <cp:lastPrinted>2018-02-23T12:01:00Z</cp:lastPrinted>
  <dcterms:created xsi:type="dcterms:W3CDTF">2020-03-13T09:02:00Z</dcterms:created>
  <dcterms:modified xsi:type="dcterms:W3CDTF">2020-03-13T09:02:00Z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66f50543-c65c-371a-8884-6a0073b5b990</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http://www.zotero.org/styles/brain</vt:lpwstr>
  </property>
  <property fmtid="{D5CDD505-2E9C-101B-9397-08002B2CF9AE}" pid="14" name="Mendeley Recent Style Name 4_1">
    <vt:lpwstr>Brain</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