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6B1FD" w14:textId="7ABCC7F0" w:rsidR="00144881" w:rsidRPr="00CC57BD" w:rsidRDefault="00997221" w:rsidP="007910E7">
      <w:pPr>
        <w:jc w:val="center"/>
        <w:rPr>
          <w:rFonts w:ascii="Times New Roman" w:hAnsi="Times New Roman" w:cs="Times New Roman"/>
          <w:b/>
          <w:sz w:val="28"/>
          <w:szCs w:val="28"/>
        </w:rPr>
      </w:pPr>
      <w:r w:rsidRPr="00CC57BD">
        <w:rPr>
          <w:rFonts w:ascii="Times New Roman" w:hAnsi="Times New Roman" w:cs="Times New Roman"/>
          <w:b/>
          <w:sz w:val="28"/>
          <w:szCs w:val="28"/>
        </w:rPr>
        <w:t>D</w:t>
      </w:r>
      <w:r w:rsidR="00AC5926" w:rsidRPr="00CC57BD">
        <w:rPr>
          <w:rFonts w:ascii="Times New Roman" w:hAnsi="Times New Roman" w:cs="Times New Roman"/>
          <w:b/>
          <w:sz w:val="28"/>
          <w:szCs w:val="28"/>
        </w:rPr>
        <w:t>evelopmental trajector</w:t>
      </w:r>
      <w:r w:rsidRPr="00CC57BD">
        <w:rPr>
          <w:rFonts w:ascii="Times New Roman" w:hAnsi="Times New Roman" w:cs="Times New Roman"/>
          <w:b/>
          <w:sz w:val="28"/>
          <w:szCs w:val="28"/>
        </w:rPr>
        <w:t>ies</w:t>
      </w:r>
      <w:r w:rsidR="00AC5926" w:rsidRPr="00CC57BD">
        <w:rPr>
          <w:rFonts w:ascii="Times New Roman" w:hAnsi="Times New Roman" w:cs="Times New Roman"/>
          <w:b/>
          <w:sz w:val="28"/>
          <w:szCs w:val="28"/>
        </w:rPr>
        <w:t xml:space="preserve"> of </w:t>
      </w:r>
      <w:r w:rsidR="005A1BE1" w:rsidRPr="00CC57BD">
        <w:rPr>
          <w:rFonts w:ascii="Times New Roman" w:hAnsi="Times New Roman" w:cs="Times New Roman"/>
          <w:b/>
          <w:sz w:val="28"/>
          <w:szCs w:val="28"/>
        </w:rPr>
        <w:t xml:space="preserve">control of </w:t>
      </w:r>
      <w:r w:rsidR="006550E5" w:rsidRPr="00CC57BD">
        <w:rPr>
          <w:rFonts w:ascii="Times New Roman" w:hAnsi="Times New Roman" w:cs="Times New Roman"/>
          <w:b/>
          <w:sz w:val="28"/>
          <w:szCs w:val="28"/>
        </w:rPr>
        <w:t xml:space="preserve">verbal and non-verbal </w:t>
      </w:r>
      <w:r w:rsidR="005A1BE1" w:rsidRPr="00CC57BD">
        <w:rPr>
          <w:rFonts w:ascii="Times New Roman" w:hAnsi="Times New Roman" w:cs="Times New Roman"/>
          <w:b/>
          <w:sz w:val="28"/>
          <w:szCs w:val="28"/>
        </w:rPr>
        <w:t>interference</w:t>
      </w:r>
      <w:r w:rsidR="006550E5" w:rsidRPr="00CC57BD">
        <w:rPr>
          <w:rFonts w:ascii="Times New Roman" w:hAnsi="Times New Roman" w:cs="Times New Roman"/>
          <w:b/>
          <w:sz w:val="28"/>
          <w:szCs w:val="28"/>
        </w:rPr>
        <w:t xml:space="preserve"> in speech comprehension </w:t>
      </w:r>
      <w:r w:rsidR="00AC5926" w:rsidRPr="00CC57BD">
        <w:rPr>
          <w:rFonts w:ascii="Times New Roman" w:hAnsi="Times New Roman" w:cs="Times New Roman"/>
          <w:b/>
          <w:sz w:val="28"/>
          <w:szCs w:val="28"/>
        </w:rPr>
        <w:t>in monolingual and multilingual children</w:t>
      </w:r>
    </w:p>
    <w:p w14:paraId="2DD712D9" w14:textId="77777777" w:rsidR="007910E7" w:rsidRPr="00CC57BD" w:rsidRDefault="007910E7" w:rsidP="007910E7">
      <w:pPr>
        <w:jc w:val="center"/>
        <w:rPr>
          <w:rFonts w:ascii="Times New Roman" w:hAnsi="Times New Roman" w:cs="Times New Roman"/>
        </w:rPr>
      </w:pPr>
    </w:p>
    <w:p w14:paraId="2EFAE3CD" w14:textId="2E246748" w:rsidR="007910E7" w:rsidRPr="00CC57BD" w:rsidRDefault="007910E7" w:rsidP="007910E7">
      <w:pPr>
        <w:jc w:val="center"/>
        <w:rPr>
          <w:rFonts w:ascii="Times New Roman" w:hAnsi="Times New Roman" w:cs="Times New Roman"/>
          <w:lang w:val="it-IT"/>
        </w:rPr>
      </w:pPr>
      <w:r w:rsidRPr="00CC57BD">
        <w:rPr>
          <w:rFonts w:ascii="Times New Roman" w:hAnsi="Times New Roman" w:cs="Times New Roman"/>
          <w:lang w:val="it-IT"/>
        </w:rPr>
        <w:t>Roberto Filippi</w:t>
      </w:r>
      <w:r w:rsidR="00773EBC" w:rsidRPr="00CC57BD">
        <w:rPr>
          <w:rFonts w:ascii="Times New Roman" w:hAnsi="Times New Roman" w:cs="Times New Roman"/>
          <w:sz w:val="20"/>
          <w:szCs w:val="20"/>
          <w:vertAlign w:val="superscript"/>
          <w:lang w:val="it-IT"/>
        </w:rPr>
        <w:t>1</w:t>
      </w:r>
      <w:r w:rsidR="00E9649D" w:rsidRPr="00CC57BD">
        <w:rPr>
          <w:rFonts w:ascii="Times New Roman" w:hAnsi="Times New Roman" w:cs="Times New Roman"/>
          <w:sz w:val="20"/>
          <w:szCs w:val="20"/>
          <w:vertAlign w:val="superscript"/>
          <w:lang w:val="it-IT"/>
        </w:rPr>
        <w:t>,3</w:t>
      </w:r>
      <w:r w:rsidRPr="00CC57BD">
        <w:rPr>
          <w:rFonts w:ascii="Times New Roman" w:hAnsi="Times New Roman" w:cs="Times New Roman"/>
          <w:lang w:val="it-IT"/>
        </w:rPr>
        <w:t xml:space="preserve">, </w:t>
      </w:r>
      <w:r w:rsidR="00067DD8" w:rsidRPr="00CC57BD">
        <w:rPr>
          <w:rFonts w:ascii="Times New Roman" w:hAnsi="Times New Roman" w:cs="Times New Roman"/>
          <w:lang w:val="it-IT"/>
        </w:rPr>
        <w:t>Andrea Ceccolini</w:t>
      </w:r>
      <w:r w:rsidR="000B0B01" w:rsidRPr="00CC57BD">
        <w:rPr>
          <w:rFonts w:ascii="Times New Roman" w:hAnsi="Times New Roman" w:cs="Times New Roman"/>
          <w:sz w:val="20"/>
          <w:szCs w:val="20"/>
          <w:vertAlign w:val="superscript"/>
          <w:lang w:val="it-IT"/>
        </w:rPr>
        <w:t>3</w:t>
      </w:r>
      <w:r w:rsidR="00067DD8" w:rsidRPr="00CC57BD">
        <w:rPr>
          <w:rFonts w:ascii="Times New Roman" w:hAnsi="Times New Roman" w:cs="Times New Roman"/>
          <w:lang w:val="it-IT"/>
        </w:rPr>
        <w:t xml:space="preserve">, </w:t>
      </w:r>
      <w:r w:rsidRPr="00CC57BD">
        <w:rPr>
          <w:rFonts w:ascii="Times New Roman" w:hAnsi="Times New Roman" w:cs="Times New Roman"/>
          <w:lang w:val="it-IT"/>
        </w:rPr>
        <w:t>Ev</w:t>
      </w:r>
      <w:r w:rsidR="00773EBC" w:rsidRPr="00CC57BD">
        <w:rPr>
          <w:rFonts w:ascii="Times New Roman" w:hAnsi="Times New Roman" w:cs="Times New Roman"/>
          <w:lang w:val="it-IT"/>
        </w:rPr>
        <w:t>a Periche-Tomas</w:t>
      </w:r>
      <w:r w:rsidR="00773EBC" w:rsidRPr="00CC57BD">
        <w:rPr>
          <w:rFonts w:ascii="Times New Roman" w:hAnsi="Times New Roman" w:cs="Times New Roman"/>
          <w:sz w:val="20"/>
          <w:szCs w:val="20"/>
          <w:vertAlign w:val="superscript"/>
          <w:lang w:val="it-IT"/>
        </w:rPr>
        <w:t>1</w:t>
      </w:r>
      <w:r w:rsidR="00E9649D" w:rsidRPr="00CC57BD">
        <w:rPr>
          <w:rFonts w:ascii="Times New Roman" w:hAnsi="Times New Roman" w:cs="Times New Roman"/>
          <w:sz w:val="20"/>
          <w:szCs w:val="20"/>
          <w:vertAlign w:val="superscript"/>
          <w:lang w:val="it-IT"/>
        </w:rPr>
        <w:t>,3</w:t>
      </w:r>
      <w:r w:rsidR="00773EBC" w:rsidRPr="00CC57BD">
        <w:rPr>
          <w:rFonts w:ascii="Times New Roman" w:hAnsi="Times New Roman" w:cs="Times New Roman"/>
          <w:lang w:val="it-IT"/>
        </w:rPr>
        <w:t>, Andria</w:t>
      </w:r>
      <w:r w:rsidR="00CF0E5C" w:rsidRPr="00CC57BD">
        <w:rPr>
          <w:rFonts w:ascii="Times New Roman" w:hAnsi="Times New Roman" w:cs="Times New Roman"/>
          <w:lang w:val="it-IT"/>
        </w:rPr>
        <w:t>ni</w:t>
      </w:r>
      <w:r w:rsidR="00773EBC" w:rsidRPr="00CC57BD">
        <w:rPr>
          <w:rFonts w:ascii="Times New Roman" w:hAnsi="Times New Roman" w:cs="Times New Roman"/>
          <w:lang w:val="it-IT"/>
        </w:rPr>
        <w:t xml:space="preserve"> Papageo</w:t>
      </w:r>
      <w:r w:rsidRPr="00CC57BD">
        <w:rPr>
          <w:rFonts w:ascii="Times New Roman" w:hAnsi="Times New Roman" w:cs="Times New Roman"/>
          <w:lang w:val="it-IT"/>
        </w:rPr>
        <w:t>rgiou</w:t>
      </w:r>
      <w:r w:rsidR="00773EBC" w:rsidRPr="00CC57BD">
        <w:rPr>
          <w:rFonts w:ascii="Times New Roman" w:hAnsi="Times New Roman" w:cs="Times New Roman"/>
          <w:sz w:val="20"/>
          <w:szCs w:val="20"/>
          <w:vertAlign w:val="superscript"/>
          <w:lang w:val="it-IT"/>
        </w:rPr>
        <w:t>1</w:t>
      </w:r>
      <w:r w:rsidR="00E9649D" w:rsidRPr="00CC57BD">
        <w:rPr>
          <w:rFonts w:ascii="Times New Roman" w:hAnsi="Times New Roman" w:cs="Times New Roman"/>
          <w:sz w:val="20"/>
          <w:szCs w:val="20"/>
          <w:vertAlign w:val="superscript"/>
          <w:lang w:val="it-IT"/>
        </w:rPr>
        <w:t>,3</w:t>
      </w:r>
      <w:r w:rsidRPr="00CC57BD">
        <w:rPr>
          <w:rFonts w:ascii="Times New Roman" w:hAnsi="Times New Roman" w:cs="Times New Roman"/>
          <w:lang w:val="it-IT"/>
        </w:rPr>
        <w:t>, Peter Bright</w:t>
      </w:r>
      <w:r w:rsidR="00773EBC" w:rsidRPr="00CC57BD">
        <w:rPr>
          <w:rFonts w:ascii="Times New Roman" w:hAnsi="Times New Roman" w:cs="Times New Roman"/>
          <w:sz w:val="20"/>
          <w:szCs w:val="20"/>
          <w:vertAlign w:val="superscript"/>
          <w:lang w:val="it-IT"/>
        </w:rPr>
        <w:t>2</w:t>
      </w:r>
      <w:r w:rsidR="00E9649D" w:rsidRPr="00CC57BD">
        <w:rPr>
          <w:rFonts w:ascii="Times New Roman" w:hAnsi="Times New Roman" w:cs="Times New Roman"/>
          <w:sz w:val="20"/>
          <w:szCs w:val="20"/>
          <w:vertAlign w:val="superscript"/>
          <w:lang w:val="it-IT"/>
        </w:rPr>
        <w:t>,3</w:t>
      </w:r>
    </w:p>
    <w:p w14:paraId="6A02088F" w14:textId="77777777" w:rsidR="007910E7" w:rsidRPr="00CC57BD" w:rsidRDefault="007910E7" w:rsidP="007910E7">
      <w:pPr>
        <w:jc w:val="center"/>
        <w:rPr>
          <w:rFonts w:ascii="Times New Roman" w:hAnsi="Times New Roman" w:cs="Times New Roman"/>
          <w:lang w:val="it-IT"/>
        </w:rPr>
      </w:pPr>
    </w:p>
    <w:p w14:paraId="6B0F5506" w14:textId="77777777" w:rsidR="007910E7" w:rsidRPr="00CC57BD" w:rsidRDefault="007910E7" w:rsidP="007910E7">
      <w:pPr>
        <w:jc w:val="center"/>
        <w:rPr>
          <w:rFonts w:ascii="Times New Roman" w:hAnsi="Times New Roman" w:cs="Times New Roman"/>
          <w:lang w:val="it-IT"/>
        </w:rPr>
      </w:pPr>
    </w:p>
    <w:p w14:paraId="7CAB87C6" w14:textId="77777777" w:rsidR="00773EBC" w:rsidRPr="00CC57BD" w:rsidRDefault="00773EBC" w:rsidP="007910E7">
      <w:pPr>
        <w:jc w:val="center"/>
        <w:rPr>
          <w:rFonts w:ascii="Times New Roman" w:hAnsi="Times New Roman" w:cs="Times New Roman"/>
          <w:lang w:val="it-IT"/>
        </w:rPr>
      </w:pPr>
    </w:p>
    <w:p w14:paraId="5B84B136" w14:textId="77777777" w:rsidR="00773EBC" w:rsidRPr="00CC57BD" w:rsidRDefault="00773EBC" w:rsidP="007910E7">
      <w:pPr>
        <w:jc w:val="center"/>
        <w:rPr>
          <w:rFonts w:ascii="Times New Roman" w:hAnsi="Times New Roman" w:cs="Times New Roman"/>
          <w:lang w:val="it-IT"/>
        </w:rPr>
      </w:pPr>
    </w:p>
    <w:p w14:paraId="70DFC334" w14:textId="69500021" w:rsidR="00773EBC" w:rsidRPr="00CC57BD" w:rsidRDefault="00773EBC" w:rsidP="00773EBC">
      <w:pPr>
        <w:spacing w:line="480" w:lineRule="auto"/>
        <w:ind w:firstLine="1701"/>
        <w:rPr>
          <w:rFonts w:ascii="Times New Roman" w:hAnsi="Times New Roman" w:cs="Times New Roman"/>
          <w:b/>
          <w:sz w:val="20"/>
          <w:szCs w:val="20"/>
        </w:rPr>
      </w:pPr>
      <w:r w:rsidRPr="00CC57BD">
        <w:rPr>
          <w:rFonts w:ascii="Times New Roman" w:hAnsi="Times New Roman" w:cs="Times New Roman"/>
          <w:sz w:val="20"/>
          <w:szCs w:val="20"/>
          <w:vertAlign w:val="superscript"/>
        </w:rPr>
        <w:t>1</w:t>
      </w:r>
      <w:r w:rsidRPr="00CC57BD">
        <w:rPr>
          <w:rFonts w:ascii="Times New Roman" w:hAnsi="Times New Roman" w:cs="Times New Roman"/>
          <w:b/>
          <w:sz w:val="20"/>
          <w:szCs w:val="20"/>
        </w:rPr>
        <w:t xml:space="preserve"> University College London, </w:t>
      </w:r>
      <w:r w:rsidR="00E9649D" w:rsidRPr="00CC57BD">
        <w:rPr>
          <w:rFonts w:ascii="Times New Roman" w:hAnsi="Times New Roman" w:cs="Times New Roman"/>
          <w:b/>
          <w:sz w:val="20"/>
          <w:szCs w:val="20"/>
        </w:rPr>
        <w:t xml:space="preserve">UCL - </w:t>
      </w:r>
      <w:r w:rsidRPr="00CC57BD">
        <w:rPr>
          <w:rFonts w:ascii="Times New Roman" w:hAnsi="Times New Roman" w:cs="Times New Roman"/>
          <w:b/>
          <w:sz w:val="20"/>
          <w:szCs w:val="20"/>
        </w:rPr>
        <w:t>Institute of Education, London</w:t>
      </w:r>
    </w:p>
    <w:p w14:paraId="53509F3F" w14:textId="77777777" w:rsidR="00773EBC" w:rsidRPr="00CC57BD" w:rsidRDefault="00773EBC" w:rsidP="00773EBC">
      <w:pPr>
        <w:spacing w:line="480" w:lineRule="auto"/>
        <w:ind w:firstLine="1701"/>
        <w:rPr>
          <w:rFonts w:ascii="Times New Roman" w:hAnsi="Times New Roman" w:cs="Times New Roman"/>
          <w:b/>
          <w:sz w:val="20"/>
          <w:szCs w:val="20"/>
        </w:rPr>
      </w:pPr>
      <w:r w:rsidRPr="00CC57BD">
        <w:rPr>
          <w:rFonts w:ascii="Times New Roman" w:hAnsi="Times New Roman" w:cs="Times New Roman"/>
          <w:sz w:val="20"/>
          <w:szCs w:val="20"/>
          <w:vertAlign w:val="superscript"/>
        </w:rPr>
        <w:t>2</w:t>
      </w:r>
      <w:r w:rsidRPr="00CC57BD">
        <w:rPr>
          <w:rFonts w:ascii="Times New Roman" w:hAnsi="Times New Roman" w:cs="Times New Roman"/>
          <w:b/>
          <w:sz w:val="20"/>
          <w:szCs w:val="20"/>
        </w:rPr>
        <w:t xml:space="preserve"> Anglia Ruskin University, Cambridge</w:t>
      </w:r>
    </w:p>
    <w:p w14:paraId="51D2AE68" w14:textId="02FE1A9F" w:rsidR="00E9649D" w:rsidRPr="00CC57BD" w:rsidRDefault="00E9649D" w:rsidP="00E9649D">
      <w:pPr>
        <w:spacing w:line="480" w:lineRule="auto"/>
        <w:ind w:firstLine="1701"/>
        <w:rPr>
          <w:rFonts w:ascii="Times New Roman" w:hAnsi="Times New Roman" w:cs="Times New Roman"/>
          <w:b/>
          <w:sz w:val="20"/>
          <w:szCs w:val="20"/>
        </w:rPr>
      </w:pPr>
      <w:r w:rsidRPr="00CC57BD">
        <w:rPr>
          <w:rFonts w:ascii="Times New Roman" w:hAnsi="Times New Roman" w:cs="Times New Roman"/>
          <w:sz w:val="20"/>
          <w:szCs w:val="20"/>
          <w:vertAlign w:val="superscript"/>
        </w:rPr>
        <w:t>3</w:t>
      </w:r>
      <w:r w:rsidRPr="00CC57BD">
        <w:rPr>
          <w:rFonts w:ascii="Times New Roman" w:hAnsi="Times New Roman" w:cs="Times New Roman"/>
          <w:b/>
          <w:sz w:val="20"/>
          <w:szCs w:val="20"/>
        </w:rPr>
        <w:t xml:space="preserve"> Multilanguage and Cognition Lab, UCL - Institute of Education, London</w:t>
      </w:r>
    </w:p>
    <w:p w14:paraId="56FA0961" w14:textId="77777777" w:rsidR="00773EBC" w:rsidRPr="00CC57BD" w:rsidRDefault="00773EBC" w:rsidP="00773EBC">
      <w:pPr>
        <w:spacing w:line="480" w:lineRule="auto"/>
        <w:rPr>
          <w:rFonts w:ascii="Times New Roman" w:hAnsi="Times New Roman" w:cs="Times New Roman"/>
          <w:b/>
        </w:rPr>
      </w:pPr>
    </w:p>
    <w:p w14:paraId="201DA842" w14:textId="77777777" w:rsidR="00773EBC" w:rsidRPr="00CC57BD" w:rsidRDefault="00773EBC" w:rsidP="00773EBC">
      <w:pPr>
        <w:spacing w:line="480" w:lineRule="auto"/>
        <w:rPr>
          <w:rFonts w:ascii="Times New Roman" w:hAnsi="Times New Roman" w:cs="Times New Roman"/>
          <w:b/>
        </w:rPr>
      </w:pPr>
      <w:r w:rsidRPr="00CC57BD">
        <w:rPr>
          <w:rFonts w:ascii="Times New Roman" w:hAnsi="Times New Roman" w:cs="Times New Roman"/>
          <w:b/>
        </w:rPr>
        <w:t>Corresponding author:</w:t>
      </w:r>
    </w:p>
    <w:p w14:paraId="2CCCA479"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Dr Roberto Filippi</w:t>
      </w:r>
    </w:p>
    <w:p w14:paraId="41CE8E26"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University College London – Institute of Education</w:t>
      </w:r>
    </w:p>
    <w:p w14:paraId="2C3019A1"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Department of Psychology and Human Development</w:t>
      </w:r>
    </w:p>
    <w:p w14:paraId="4C53F673"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25, Woburn Square</w:t>
      </w:r>
    </w:p>
    <w:p w14:paraId="4C228620"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London – WC1H 0AA</w:t>
      </w:r>
    </w:p>
    <w:p w14:paraId="63804620"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b/>
        </w:rPr>
        <w:t>Contact details:</w:t>
      </w:r>
      <w:r w:rsidRPr="00CC57BD">
        <w:rPr>
          <w:rFonts w:ascii="Times New Roman" w:hAnsi="Times New Roman" w:cs="Times New Roman"/>
        </w:rPr>
        <w:t xml:space="preserve"> </w:t>
      </w:r>
    </w:p>
    <w:p w14:paraId="4B0F24EC" w14:textId="77777777" w:rsidR="00773EBC" w:rsidRPr="00CC57BD" w:rsidRDefault="00773EBC" w:rsidP="00773EBC">
      <w:pPr>
        <w:spacing w:line="480" w:lineRule="auto"/>
        <w:rPr>
          <w:rFonts w:ascii="Times New Roman" w:hAnsi="Times New Roman" w:cs="Times New Roman"/>
        </w:rPr>
      </w:pPr>
      <w:r w:rsidRPr="00CC57BD">
        <w:rPr>
          <w:rFonts w:ascii="Times New Roman" w:hAnsi="Times New Roman" w:cs="Times New Roman"/>
        </w:rPr>
        <w:t xml:space="preserve">r.filippi@ucl.ac.uk </w:t>
      </w:r>
    </w:p>
    <w:p w14:paraId="1F084FC6" w14:textId="77777777" w:rsidR="00773EBC" w:rsidRPr="00CC57BD" w:rsidRDefault="00773EBC" w:rsidP="00773EBC">
      <w:pPr>
        <w:spacing w:line="480" w:lineRule="auto"/>
        <w:jc w:val="both"/>
        <w:rPr>
          <w:rFonts w:ascii="Times New Roman" w:hAnsi="Times New Roman" w:cs="Times New Roman"/>
          <w:b/>
        </w:rPr>
      </w:pPr>
    </w:p>
    <w:p w14:paraId="1CE910D6" w14:textId="7C2642F4" w:rsidR="00773EBC" w:rsidRPr="00CC57BD" w:rsidRDefault="00773EBC" w:rsidP="00773EBC">
      <w:pPr>
        <w:spacing w:line="480" w:lineRule="auto"/>
        <w:jc w:val="both"/>
        <w:rPr>
          <w:rFonts w:ascii="Times New Roman" w:hAnsi="Times New Roman" w:cs="Times New Roman"/>
        </w:rPr>
      </w:pPr>
      <w:r w:rsidRPr="00CC57BD">
        <w:rPr>
          <w:rFonts w:ascii="Times New Roman" w:hAnsi="Times New Roman" w:cs="Times New Roman"/>
          <w:b/>
        </w:rPr>
        <w:t>Keywords:</w:t>
      </w:r>
      <w:r w:rsidRPr="00CC57BD">
        <w:rPr>
          <w:rFonts w:ascii="Times New Roman" w:hAnsi="Times New Roman" w:cs="Times New Roman"/>
        </w:rPr>
        <w:t xml:space="preserve"> bilingualism, </w:t>
      </w:r>
      <w:r w:rsidR="005A1BE1" w:rsidRPr="00CC57BD">
        <w:rPr>
          <w:rFonts w:ascii="Times New Roman" w:hAnsi="Times New Roman" w:cs="Times New Roman"/>
        </w:rPr>
        <w:t xml:space="preserve">control of interference, sentence comprehension, inhibitory control, selective attention, </w:t>
      </w:r>
      <w:r w:rsidRPr="00CC57BD">
        <w:rPr>
          <w:rFonts w:ascii="Times New Roman" w:hAnsi="Times New Roman" w:cs="Times New Roman"/>
        </w:rPr>
        <w:t>executive functions, cognitive development, cognitive reserve, bilingual advantage</w:t>
      </w:r>
      <w:r w:rsidR="00A01A85" w:rsidRPr="00CC57BD">
        <w:rPr>
          <w:rFonts w:ascii="Times New Roman" w:hAnsi="Times New Roman" w:cs="Times New Roman"/>
        </w:rPr>
        <w:t>, cluster analysis.</w:t>
      </w:r>
    </w:p>
    <w:p w14:paraId="3437942C" w14:textId="77777777" w:rsidR="00773EBC" w:rsidRPr="00CC57BD" w:rsidRDefault="00773EBC" w:rsidP="00773EBC">
      <w:pPr>
        <w:spacing w:line="480" w:lineRule="auto"/>
        <w:rPr>
          <w:rFonts w:ascii="Times New Roman" w:hAnsi="Times New Roman" w:cs="Times New Roman"/>
          <w:b/>
        </w:rPr>
      </w:pPr>
    </w:p>
    <w:p w14:paraId="533C18D3" w14:textId="77777777" w:rsidR="00773EBC" w:rsidRPr="00CC57BD" w:rsidRDefault="00773EBC" w:rsidP="00773EBC">
      <w:pPr>
        <w:spacing w:line="480" w:lineRule="auto"/>
        <w:rPr>
          <w:rFonts w:ascii="Times New Roman" w:hAnsi="Times New Roman" w:cs="Times New Roman"/>
          <w:b/>
        </w:rPr>
      </w:pPr>
      <w:r w:rsidRPr="00CC57BD">
        <w:rPr>
          <w:rFonts w:ascii="Times New Roman" w:hAnsi="Times New Roman" w:cs="Times New Roman"/>
          <w:b/>
        </w:rPr>
        <w:t>Acknowledgements</w:t>
      </w:r>
    </w:p>
    <w:p w14:paraId="43914360" w14:textId="374F2AF0" w:rsidR="00773EBC" w:rsidRPr="00CC57BD" w:rsidRDefault="00773EBC" w:rsidP="002C61E1">
      <w:pPr>
        <w:rPr>
          <w:rFonts w:ascii="Times New Roman" w:eastAsia="Times New Roman" w:hAnsi="Times New Roman" w:cs="Times New Roman"/>
          <w:shd w:val="clear" w:color="auto" w:fill="FFFFFF"/>
          <w:lang w:val="en-GB"/>
        </w:rPr>
      </w:pPr>
      <w:r w:rsidRPr="00CC57BD">
        <w:rPr>
          <w:rFonts w:ascii="Times New Roman" w:eastAsia="Times New Roman" w:hAnsi="Times New Roman" w:cs="Times New Roman"/>
          <w:shd w:val="clear" w:color="auto" w:fill="FFFFFF"/>
          <w:lang w:val="en-GB"/>
        </w:rPr>
        <w:t>This work was supported by the Leverhulm</w:t>
      </w:r>
      <w:r w:rsidR="007B3C24" w:rsidRPr="00CC57BD">
        <w:rPr>
          <w:rFonts w:ascii="Times New Roman" w:eastAsia="Times New Roman" w:hAnsi="Times New Roman" w:cs="Times New Roman"/>
          <w:shd w:val="clear" w:color="auto" w:fill="FFFFFF"/>
          <w:lang w:val="en-GB"/>
        </w:rPr>
        <w:t xml:space="preserve">e Trust UK [RPG-2015-024]. </w:t>
      </w:r>
      <w:r w:rsidRPr="00CC57BD">
        <w:rPr>
          <w:rFonts w:ascii="Times New Roman" w:eastAsia="Times New Roman" w:hAnsi="Times New Roman" w:cs="Times New Roman"/>
          <w:shd w:val="clear" w:color="auto" w:fill="FFFFFF"/>
          <w:lang w:val="en-GB"/>
        </w:rPr>
        <w:t xml:space="preserve">A special thought goes to Prof. Annette Karmiloff-Smith who inspired our </w:t>
      </w:r>
      <w:r w:rsidR="007B3C24" w:rsidRPr="00CC57BD">
        <w:rPr>
          <w:rFonts w:ascii="Times New Roman" w:eastAsia="Times New Roman" w:hAnsi="Times New Roman" w:cs="Times New Roman"/>
          <w:shd w:val="clear" w:color="auto" w:fill="FFFFFF"/>
          <w:lang w:val="en-GB"/>
        </w:rPr>
        <w:t>work</w:t>
      </w:r>
      <w:r w:rsidRPr="00CC57BD">
        <w:rPr>
          <w:rFonts w:ascii="Times New Roman" w:eastAsia="Times New Roman" w:hAnsi="Times New Roman" w:cs="Times New Roman"/>
          <w:shd w:val="clear" w:color="auto" w:fill="FFFFFF"/>
          <w:lang w:val="en-GB"/>
        </w:rPr>
        <w:t xml:space="preserve">. </w:t>
      </w:r>
      <w:r w:rsidR="007C01C5" w:rsidRPr="002269D1">
        <w:rPr>
          <w:rFonts w:ascii="Times New Roman" w:hAnsi="Times New Roman" w:cs="Times New Roman"/>
        </w:rPr>
        <w:t xml:space="preserve">We also thank the </w:t>
      </w:r>
      <w:r w:rsidR="008111D1" w:rsidRPr="002269D1">
        <w:rPr>
          <w:rFonts w:ascii="Times New Roman" w:hAnsi="Times New Roman" w:cs="Times New Roman"/>
        </w:rPr>
        <w:t>h</w:t>
      </w:r>
      <w:r w:rsidR="007C01C5" w:rsidRPr="002269D1">
        <w:rPr>
          <w:rFonts w:ascii="Times New Roman" w:hAnsi="Times New Roman" w:cs="Times New Roman"/>
        </w:rPr>
        <w:t>ead</w:t>
      </w:r>
      <w:r w:rsidR="008111D1" w:rsidRPr="002269D1">
        <w:rPr>
          <w:rFonts w:ascii="Times New Roman" w:hAnsi="Times New Roman" w:cs="Times New Roman"/>
        </w:rPr>
        <w:t xml:space="preserve"> </w:t>
      </w:r>
      <w:r w:rsidR="007C01C5" w:rsidRPr="002269D1">
        <w:rPr>
          <w:rFonts w:ascii="Times New Roman" w:hAnsi="Times New Roman" w:cs="Times New Roman"/>
        </w:rPr>
        <w:t>teachers of the Histon &amp; Impington Junior School in Cambridge and the Monken Hadley primary school in London, their staff, the children and the parents who enthusiastically helped us to carry out this research.</w:t>
      </w:r>
    </w:p>
    <w:p w14:paraId="71E565BA" w14:textId="77777777" w:rsidR="00D863FB" w:rsidRPr="00CC57BD" w:rsidRDefault="00D863FB" w:rsidP="00773EBC">
      <w:pPr>
        <w:spacing w:line="480" w:lineRule="auto"/>
        <w:jc w:val="center"/>
        <w:rPr>
          <w:rFonts w:ascii="Times New Roman" w:eastAsia="Times New Roman" w:hAnsi="Times New Roman" w:cs="Times New Roman"/>
          <w:b/>
          <w:shd w:val="clear" w:color="auto" w:fill="FFFFFF"/>
          <w:lang w:val="en-GB"/>
        </w:rPr>
      </w:pPr>
    </w:p>
    <w:p w14:paraId="69BA574A" w14:textId="2CB3ADD1" w:rsidR="00773EBC" w:rsidRPr="00CC57BD" w:rsidRDefault="00773EBC" w:rsidP="00773EBC">
      <w:pPr>
        <w:spacing w:line="480" w:lineRule="auto"/>
        <w:jc w:val="center"/>
        <w:rPr>
          <w:rFonts w:ascii="Times New Roman" w:eastAsia="Times New Roman" w:hAnsi="Times New Roman" w:cs="Times New Roman"/>
          <w:b/>
          <w:lang w:val="en-GB"/>
        </w:rPr>
      </w:pPr>
      <w:r w:rsidRPr="00CC57BD">
        <w:rPr>
          <w:rFonts w:ascii="Times New Roman" w:eastAsia="Times New Roman" w:hAnsi="Times New Roman" w:cs="Times New Roman"/>
          <w:b/>
          <w:shd w:val="clear" w:color="auto" w:fill="FFFFFF"/>
          <w:lang w:val="en-GB"/>
        </w:rPr>
        <w:lastRenderedPageBreak/>
        <w:t>Abstract</w:t>
      </w:r>
    </w:p>
    <w:p w14:paraId="6673D97F" w14:textId="6E304D55" w:rsidR="00263332" w:rsidRPr="00CC57BD" w:rsidRDefault="006550E5" w:rsidP="00263332">
      <w:pPr>
        <w:spacing w:line="480" w:lineRule="auto"/>
        <w:jc w:val="both"/>
        <w:rPr>
          <w:rFonts w:ascii="Times New Roman" w:hAnsi="Times New Roman" w:cs="Times New Roman"/>
          <w:color w:val="0000FF"/>
        </w:rPr>
      </w:pPr>
      <w:r w:rsidRPr="00CC57BD">
        <w:rPr>
          <w:rFonts w:ascii="Times New Roman" w:hAnsi="Times New Roman" w:cs="Times New Roman"/>
        </w:rPr>
        <w:t xml:space="preserve">Research on speech comprehension in noise </w:t>
      </w:r>
      <w:r w:rsidR="008111D1" w:rsidRPr="00CC57BD">
        <w:rPr>
          <w:rFonts w:ascii="Times New Roman" w:hAnsi="Times New Roman" w:cs="Times New Roman"/>
        </w:rPr>
        <w:t xml:space="preserve">indicates </w:t>
      </w:r>
      <w:r w:rsidRPr="00CC57BD">
        <w:rPr>
          <w:rFonts w:ascii="Times New Roman" w:hAnsi="Times New Roman" w:cs="Times New Roman"/>
        </w:rPr>
        <w:t>that a multilinguistic experience may confer advantages in filtering out verbal interference</w:t>
      </w:r>
      <w:r w:rsidR="008111D1" w:rsidRPr="00CC57BD">
        <w:rPr>
          <w:rFonts w:ascii="Times New Roman" w:hAnsi="Times New Roman" w:cs="Times New Roman"/>
        </w:rPr>
        <w:t>, an</w:t>
      </w:r>
      <w:r w:rsidR="0049353C" w:rsidRPr="00CC57BD">
        <w:rPr>
          <w:rFonts w:ascii="Times New Roman" w:hAnsi="Times New Roman" w:cs="Times New Roman"/>
        </w:rPr>
        <w:t xml:space="preserve"> </w:t>
      </w:r>
      <w:r w:rsidR="008111D1" w:rsidRPr="00CC57BD">
        <w:rPr>
          <w:rFonts w:ascii="Times New Roman" w:hAnsi="Times New Roman" w:cs="Times New Roman"/>
        </w:rPr>
        <w:t>effect</w:t>
      </w:r>
      <w:r w:rsidRPr="00CC57BD">
        <w:rPr>
          <w:rFonts w:ascii="Times New Roman" w:hAnsi="Times New Roman" w:cs="Times New Roman"/>
        </w:rPr>
        <w:t xml:space="preserve"> observ</w:t>
      </w:r>
      <w:r w:rsidR="008111D1" w:rsidRPr="00CC57BD">
        <w:rPr>
          <w:rFonts w:ascii="Times New Roman" w:hAnsi="Times New Roman" w:cs="Times New Roman"/>
        </w:rPr>
        <w:t>ed</w:t>
      </w:r>
      <w:r w:rsidRPr="00CC57BD">
        <w:rPr>
          <w:rFonts w:ascii="Times New Roman" w:hAnsi="Times New Roman" w:cs="Times New Roman"/>
        </w:rPr>
        <w:t xml:space="preserve"> both in children acquiring two </w:t>
      </w:r>
      <w:r w:rsidR="0011084D" w:rsidRPr="00CC57BD">
        <w:rPr>
          <w:rFonts w:ascii="Times New Roman" w:hAnsi="Times New Roman" w:cs="Times New Roman"/>
        </w:rPr>
        <w:t xml:space="preserve">or </w:t>
      </w:r>
      <w:r w:rsidRPr="00CC57BD">
        <w:rPr>
          <w:rFonts w:ascii="Times New Roman" w:hAnsi="Times New Roman" w:cs="Times New Roman"/>
        </w:rPr>
        <w:t xml:space="preserve">more languages since birth </w:t>
      </w:r>
      <w:r w:rsidR="004C584F" w:rsidRPr="00CC57BD">
        <w:rPr>
          <w:rFonts w:ascii="Times New Roman" w:hAnsi="Times New Roman" w:cs="Times New Roman"/>
        </w:rPr>
        <w:t>(Filippi</w:t>
      </w:r>
      <w:r w:rsidR="00651D85" w:rsidRPr="00CC57BD">
        <w:rPr>
          <w:rFonts w:ascii="Times New Roman" w:hAnsi="Times New Roman" w:cs="Times New Roman"/>
        </w:rPr>
        <w:t xml:space="preserve">, Morris, Richardson, </w:t>
      </w:r>
      <w:r w:rsidR="004C584F" w:rsidRPr="00CC57BD">
        <w:rPr>
          <w:rFonts w:ascii="Times New Roman" w:hAnsi="Times New Roman" w:cs="Times New Roman"/>
        </w:rPr>
        <w:t xml:space="preserve">et al., 2015) </w:t>
      </w:r>
      <w:r w:rsidRPr="00CC57BD">
        <w:rPr>
          <w:rFonts w:ascii="Times New Roman" w:hAnsi="Times New Roman" w:cs="Times New Roman"/>
        </w:rPr>
        <w:t>and i</w:t>
      </w:r>
      <w:r w:rsidR="004C584F" w:rsidRPr="00CC57BD">
        <w:rPr>
          <w:rFonts w:ascii="Times New Roman" w:hAnsi="Times New Roman" w:cs="Times New Roman"/>
        </w:rPr>
        <w:t>n second language learner adults (Filippi</w:t>
      </w:r>
      <w:r w:rsidR="00651D85" w:rsidRPr="00CC57BD">
        <w:rPr>
          <w:rFonts w:ascii="Times New Roman" w:hAnsi="Times New Roman" w:cs="Times New Roman"/>
        </w:rPr>
        <w:t>, Leech, Thomas,</w:t>
      </w:r>
      <w:r w:rsidR="004C584F" w:rsidRPr="00CC57BD">
        <w:rPr>
          <w:rFonts w:ascii="Times New Roman" w:hAnsi="Times New Roman" w:cs="Times New Roman"/>
        </w:rPr>
        <w:t xml:space="preserve"> et al., 2012</w:t>
      </w:r>
      <w:r w:rsidR="00F42944" w:rsidRPr="00CC57BD">
        <w:rPr>
          <w:rFonts w:ascii="Times New Roman" w:hAnsi="Times New Roman" w:cs="Times New Roman"/>
        </w:rPr>
        <w:t xml:space="preserve">). </w:t>
      </w:r>
      <w:r w:rsidR="00B715C8" w:rsidRPr="00CC57BD">
        <w:rPr>
          <w:rFonts w:ascii="Times New Roman" w:hAnsi="Times New Roman" w:cs="Times New Roman"/>
        </w:rPr>
        <w:t xml:space="preserve">A possible interpretation for this advantage </w:t>
      </w:r>
      <w:r w:rsidR="0044767C" w:rsidRPr="00CC57BD">
        <w:rPr>
          <w:rFonts w:ascii="Times New Roman" w:hAnsi="Times New Roman" w:cs="Times New Roman"/>
        </w:rPr>
        <w:t xml:space="preserve">is that </w:t>
      </w:r>
      <w:r w:rsidR="00FF2E30" w:rsidRPr="00CC57BD">
        <w:rPr>
          <w:rFonts w:ascii="Times New Roman" w:hAnsi="Times New Roman" w:cs="Times New Roman"/>
        </w:rPr>
        <w:t xml:space="preserve">the </w:t>
      </w:r>
      <w:r w:rsidR="0044767C" w:rsidRPr="00CC57BD">
        <w:rPr>
          <w:rFonts w:ascii="Times New Roman" w:hAnsi="Times New Roman" w:cs="Times New Roman"/>
        </w:rPr>
        <w:t xml:space="preserve">multilingual mind is "trained" to control interference from the language not in use. </w:t>
      </w:r>
      <w:r w:rsidR="00F42944" w:rsidRPr="00CC57BD">
        <w:rPr>
          <w:rFonts w:ascii="Times New Roman" w:hAnsi="Times New Roman" w:cs="Times New Roman"/>
        </w:rPr>
        <w:t>T</w:t>
      </w:r>
      <w:r w:rsidR="0044767C" w:rsidRPr="00CC57BD">
        <w:rPr>
          <w:rFonts w:ascii="Times New Roman" w:hAnsi="Times New Roman" w:cs="Times New Roman"/>
        </w:rPr>
        <w:t xml:space="preserve">his constant </w:t>
      </w:r>
      <w:r w:rsidR="00F42944" w:rsidRPr="00CC57BD">
        <w:rPr>
          <w:rFonts w:ascii="Times New Roman" w:hAnsi="Times New Roman" w:cs="Times New Roman"/>
        </w:rPr>
        <w:t xml:space="preserve">effort </w:t>
      </w:r>
      <w:r w:rsidR="0044767C" w:rsidRPr="00CC57BD">
        <w:rPr>
          <w:rFonts w:ascii="Times New Roman" w:hAnsi="Times New Roman" w:cs="Times New Roman"/>
        </w:rPr>
        <w:t xml:space="preserve">may </w:t>
      </w:r>
      <w:r w:rsidR="00F42944" w:rsidRPr="00CC57BD">
        <w:rPr>
          <w:rFonts w:ascii="Times New Roman" w:hAnsi="Times New Roman" w:cs="Times New Roman"/>
        </w:rPr>
        <w:t>support optimization of</w:t>
      </w:r>
      <w:r w:rsidR="0044767C" w:rsidRPr="00CC57BD">
        <w:rPr>
          <w:rFonts w:ascii="Times New Roman" w:hAnsi="Times New Roman" w:cs="Times New Roman"/>
        </w:rPr>
        <w:t xml:space="preserve"> cognitive resources that are necessary </w:t>
      </w:r>
      <w:r w:rsidR="00F42944" w:rsidRPr="00CC57BD">
        <w:rPr>
          <w:rFonts w:ascii="Times New Roman" w:hAnsi="Times New Roman" w:cs="Times New Roman"/>
        </w:rPr>
        <w:t>for successfully selecting, processing and interpreting complex linguistic information</w:t>
      </w:r>
      <w:r w:rsidR="0044767C" w:rsidRPr="00CC57BD">
        <w:rPr>
          <w:rFonts w:ascii="Times New Roman" w:hAnsi="Times New Roman" w:cs="Times New Roman"/>
        </w:rPr>
        <w:t xml:space="preserve">. </w:t>
      </w:r>
      <w:r w:rsidRPr="00CC57BD">
        <w:rPr>
          <w:rFonts w:ascii="Times New Roman" w:hAnsi="Times New Roman" w:cs="Times New Roman"/>
        </w:rPr>
        <w:t>Th</w:t>
      </w:r>
      <w:r w:rsidR="0044767C" w:rsidRPr="00CC57BD">
        <w:rPr>
          <w:rFonts w:ascii="Times New Roman" w:hAnsi="Times New Roman" w:cs="Times New Roman"/>
        </w:rPr>
        <w:t xml:space="preserve">e present </w:t>
      </w:r>
      <w:r w:rsidR="00263332" w:rsidRPr="00CC57BD">
        <w:rPr>
          <w:rFonts w:ascii="Times New Roman" w:hAnsi="Times New Roman" w:cs="Times New Roman"/>
        </w:rPr>
        <w:t>study</w:t>
      </w:r>
      <w:r w:rsidR="004C584F" w:rsidRPr="00CC57BD">
        <w:rPr>
          <w:rFonts w:ascii="Times New Roman" w:hAnsi="Times New Roman" w:cs="Times New Roman"/>
        </w:rPr>
        <w:t xml:space="preserve"> </w:t>
      </w:r>
      <w:r w:rsidR="00263332" w:rsidRPr="00CC57BD">
        <w:rPr>
          <w:rFonts w:ascii="Times New Roman" w:hAnsi="Times New Roman" w:cs="Times New Roman"/>
        </w:rPr>
        <w:t>aim</w:t>
      </w:r>
      <w:r w:rsidR="004C584F" w:rsidRPr="00CC57BD">
        <w:rPr>
          <w:rFonts w:ascii="Times New Roman" w:hAnsi="Times New Roman" w:cs="Times New Roman"/>
        </w:rPr>
        <w:t>ed</w:t>
      </w:r>
      <w:r w:rsidR="00263332" w:rsidRPr="00CC57BD">
        <w:rPr>
          <w:rFonts w:ascii="Times New Roman" w:hAnsi="Times New Roman" w:cs="Times New Roman"/>
        </w:rPr>
        <w:t xml:space="preserve"> to </w:t>
      </w:r>
      <w:r w:rsidRPr="00CC57BD">
        <w:rPr>
          <w:rFonts w:ascii="Times New Roman" w:hAnsi="Times New Roman" w:cs="Times New Roman"/>
        </w:rPr>
        <w:t>extend</w:t>
      </w:r>
      <w:r w:rsidR="00263332" w:rsidRPr="00CC57BD">
        <w:rPr>
          <w:rFonts w:ascii="Times New Roman" w:hAnsi="Times New Roman" w:cs="Times New Roman"/>
        </w:rPr>
        <w:t xml:space="preserve"> this line of research </w:t>
      </w:r>
      <w:r w:rsidR="004C584F" w:rsidRPr="00CC57BD">
        <w:rPr>
          <w:rFonts w:ascii="Times New Roman" w:hAnsi="Times New Roman" w:cs="Times New Roman"/>
        </w:rPr>
        <w:t xml:space="preserve">by including </w:t>
      </w:r>
      <w:r w:rsidR="00FF2E30" w:rsidRPr="00CC57BD">
        <w:rPr>
          <w:rFonts w:ascii="Times New Roman" w:hAnsi="Times New Roman" w:cs="Times New Roman"/>
        </w:rPr>
        <w:t xml:space="preserve">a </w:t>
      </w:r>
      <w:r w:rsidR="004C584F" w:rsidRPr="00CC57BD">
        <w:rPr>
          <w:rFonts w:ascii="Times New Roman" w:hAnsi="Times New Roman" w:cs="Times New Roman"/>
        </w:rPr>
        <w:t>non-verbal interference</w:t>
      </w:r>
      <w:r w:rsidR="00FF2E30" w:rsidRPr="00CC57BD">
        <w:rPr>
          <w:rFonts w:ascii="Times New Roman" w:hAnsi="Times New Roman" w:cs="Times New Roman"/>
        </w:rPr>
        <w:t xml:space="preserve"> condition</w:t>
      </w:r>
      <w:r w:rsidR="004C584F" w:rsidRPr="00CC57BD">
        <w:rPr>
          <w:rFonts w:ascii="Times New Roman" w:hAnsi="Times New Roman" w:cs="Times New Roman"/>
        </w:rPr>
        <w:t xml:space="preserve">. </w:t>
      </w:r>
      <w:r w:rsidR="00AB3E36" w:rsidRPr="00CC57BD">
        <w:rPr>
          <w:rFonts w:ascii="Times New Roman" w:hAnsi="Times New Roman" w:cs="Times New Roman"/>
        </w:rPr>
        <w:t>209</w:t>
      </w:r>
      <w:r w:rsidR="0049353C" w:rsidRPr="00CC57BD">
        <w:rPr>
          <w:rFonts w:ascii="Times New Roman" w:hAnsi="Times New Roman" w:cs="Times New Roman"/>
        </w:rPr>
        <w:t xml:space="preserve"> </w:t>
      </w:r>
      <w:r w:rsidR="004C584F" w:rsidRPr="00CC57BD">
        <w:rPr>
          <w:rFonts w:ascii="Times New Roman" w:hAnsi="Times New Roman" w:cs="Times New Roman"/>
        </w:rPr>
        <w:t>typically developing children</w:t>
      </w:r>
      <w:r w:rsidR="00263332" w:rsidRPr="00CC57BD">
        <w:rPr>
          <w:rFonts w:ascii="Times New Roman" w:hAnsi="Times New Roman" w:cs="Times New Roman"/>
        </w:rPr>
        <w:t xml:space="preserve"> (</w:t>
      </w:r>
      <w:r w:rsidR="00C40FAC" w:rsidRPr="00CC57BD">
        <w:rPr>
          <w:rFonts w:ascii="Times New Roman" w:hAnsi="Times New Roman" w:cs="Times New Roman"/>
        </w:rPr>
        <w:t>132</w:t>
      </w:r>
      <w:r w:rsidR="00507390" w:rsidRPr="00CC57BD">
        <w:rPr>
          <w:rFonts w:ascii="Times New Roman" w:hAnsi="Times New Roman" w:cs="Times New Roman"/>
        </w:rPr>
        <w:t xml:space="preserve"> English monolinguals and</w:t>
      </w:r>
      <w:r w:rsidR="00AB3E36" w:rsidRPr="00CC57BD">
        <w:rPr>
          <w:rFonts w:ascii="Times New Roman" w:hAnsi="Times New Roman" w:cs="Times New Roman"/>
        </w:rPr>
        <w:t xml:space="preserve"> 77</w:t>
      </w:r>
      <w:r w:rsidR="0011084D" w:rsidRPr="00CC57BD">
        <w:rPr>
          <w:rFonts w:ascii="Times New Roman" w:hAnsi="Times New Roman" w:cs="Times New Roman"/>
        </w:rPr>
        <w:t xml:space="preserve"> multilinguals</w:t>
      </w:r>
      <w:r w:rsidR="00263332" w:rsidRPr="00CC57BD">
        <w:rPr>
          <w:rFonts w:ascii="Times New Roman" w:hAnsi="Times New Roman" w:cs="Times New Roman"/>
        </w:rPr>
        <w:t xml:space="preserve"> from different linguistic backgrounds)</w:t>
      </w:r>
      <w:r w:rsidR="004C584F" w:rsidRPr="00CC57BD">
        <w:rPr>
          <w:rFonts w:ascii="Times New Roman" w:hAnsi="Times New Roman" w:cs="Times New Roman"/>
        </w:rPr>
        <w:t xml:space="preserve"> carried out a sentence interpretation task in the presence of verbal and non-verbal interference.</w:t>
      </w:r>
      <w:r w:rsidR="00FF2E30" w:rsidRPr="00CC57BD">
        <w:rPr>
          <w:rFonts w:ascii="Times New Roman" w:hAnsi="Times New Roman" w:cs="Times New Roman"/>
        </w:rPr>
        <w:t xml:space="preserve">  We found no evidence for a reliable group difference in our data.  Instead, findings indicated that background cognitive ability and socioeconomic status were the best indicators of successful control of interference, irrespective of whether participants were bilingual or monolingual. </w:t>
      </w:r>
      <w:r w:rsidR="00263332" w:rsidRPr="00CC57BD">
        <w:rPr>
          <w:rFonts w:ascii="Times New Roman" w:hAnsi="Times New Roman" w:cs="Times New Roman"/>
        </w:rPr>
        <w:t xml:space="preserve">These </w:t>
      </w:r>
      <w:r w:rsidR="00C40FAC" w:rsidRPr="00CC57BD">
        <w:rPr>
          <w:rFonts w:ascii="Times New Roman" w:hAnsi="Times New Roman" w:cs="Times New Roman"/>
        </w:rPr>
        <w:t>findings</w:t>
      </w:r>
      <w:r w:rsidR="00263332" w:rsidRPr="00CC57BD">
        <w:rPr>
          <w:rFonts w:ascii="Times New Roman" w:hAnsi="Times New Roman" w:cs="Times New Roman"/>
        </w:rPr>
        <w:t xml:space="preserve"> are discussed in the light of </w:t>
      </w:r>
      <w:r w:rsidR="009F1FDB" w:rsidRPr="00CC57BD">
        <w:rPr>
          <w:rFonts w:ascii="Times New Roman" w:hAnsi="Times New Roman" w:cs="Times New Roman"/>
        </w:rPr>
        <w:t xml:space="preserve">previous research </w:t>
      </w:r>
      <w:r w:rsidR="00B33439" w:rsidRPr="00CC57BD">
        <w:rPr>
          <w:rFonts w:ascii="Times New Roman" w:hAnsi="Times New Roman" w:cs="Times New Roman"/>
        </w:rPr>
        <w:t>and, more widely, on the account of the current debate on the bilingual advantage.</w:t>
      </w:r>
    </w:p>
    <w:p w14:paraId="041FEF0A" w14:textId="77777777" w:rsidR="00773EBC" w:rsidRPr="00CC57BD" w:rsidRDefault="00773EBC" w:rsidP="007910E7">
      <w:pPr>
        <w:jc w:val="center"/>
        <w:rPr>
          <w:rFonts w:ascii="Times New Roman" w:hAnsi="Times New Roman" w:cs="Times New Roman"/>
        </w:rPr>
      </w:pPr>
    </w:p>
    <w:p w14:paraId="0BE2E424" w14:textId="77777777" w:rsidR="007119BF" w:rsidRPr="00CC57BD" w:rsidRDefault="007119BF" w:rsidP="00B30944">
      <w:pPr>
        <w:jc w:val="center"/>
        <w:rPr>
          <w:rFonts w:ascii="Times New Roman" w:hAnsi="Times New Roman" w:cs="Times New Roman"/>
          <w:b/>
        </w:rPr>
      </w:pPr>
    </w:p>
    <w:p w14:paraId="192EF7C6" w14:textId="61070EA0" w:rsidR="00B30944" w:rsidRPr="00CC57BD" w:rsidRDefault="00FF2E30" w:rsidP="00B30944">
      <w:pPr>
        <w:jc w:val="center"/>
        <w:rPr>
          <w:rFonts w:ascii="Times New Roman" w:hAnsi="Times New Roman" w:cs="Times New Roman"/>
          <w:b/>
        </w:rPr>
      </w:pPr>
      <w:r w:rsidRPr="00CC57BD">
        <w:rPr>
          <w:rFonts w:ascii="Times New Roman" w:hAnsi="Times New Roman" w:cs="Times New Roman"/>
          <w:b/>
        </w:rPr>
        <w:br w:type="page"/>
      </w:r>
      <w:r w:rsidR="00773EBC" w:rsidRPr="00CC57BD">
        <w:rPr>
          <w:rFonts w:ascii="Times New Roman" w:hAnsi="Times New Roman" w:cs="Times New Roman"/>
          <w:b/>
        </w:rPr>
        <w:lastRenderedPageBreak/>
        <w:t>Introduction</w:t>
      </w:r>
    </w:p>
    <w:p w14:paraId="1D628B17" w14:textId="77777777" w:rsidR="00B30944" w:rsidRPr="00CC57BD" w:rsidRDefault="00B30944" w:rsidP="00B30944">
      <w:pPr>
        <w:jc w:val="center"/>
        <w:rPr>
          <w:rFonts w:ascii="Times New Roman" w:hAnsi="Times New Roman" w:cs="Times New Roman"/>
          <w:b/>
        </w:rPr>
      </w:pPr>
    </w:p>
    <w:p w14:paraId="06A80013" w14:textId="77777777" w:rsidR="00B30944" w:rsidRPr="00CC57BD" w:rsidRDefault="00B30944" w:rsidP="00B30944">
      <w:pPr>
        <w:rPr>
          <w:rFonts w:ascii="Times New Roman" w:hAnsi="Times New Roman" w:cs="Times New Roman"/>
        </w:rPr>
      </w:pPr>
    </w:p>
    <w:p w14:paraId="6E9F17D6" w14:textId="0FB8781E" w:rsidR="00DA19CE" w:rsidRPr="00CC57BD" w:rsidRDefault="000E47D2" w:rsidP="00011D21">
      <w:pPr>
        <w:spacing w:line="480" w:lineRule="auto"/>
        <w:rPr>
          <w:rFonts w:ascii="Times New Roman" w:hAnsi="Times New Roman" w:cs="Times New Roman"/>
        </w:rPr>
      </w:pPr>
      <w:r w:rsidRPr="00CC57BD">
        <w:rPr>
          <w:rFonts w:ascii="Times New Roman" w:hAnsi="Times New Roman" w:cs="Times New Roman"/>
        </w:rPr>
        <w:t xml:space="preserve">Decades of research in the field of second language acquisition </w:t>
      </w:r>
      <w:r w:rsidR="00A748A9">
        <w:rPr>
          <w:rFonts w:ascii="Times New Roman" w:hAnsi="Times New Roman" w:cs="Times New Roman"/>
        </w:rPr>
        <w:t xml:space="preserve">and its effects on cognitive development </w:t>
      </w:r>
      <w:r w:rsidRPr="00CC57BD">
        <w:rPr>
          <w:rFonts w:ascii="Times New Roman" w:hAnsi="Times New Roman" w:cs="Times New Roman"/>
        </w:rPr>
        <w:t>ha</w:t>
      </w:r>
      <w:r w:rsidR="00B55AB1">
        <w:rPr>
          <w:rFonts w:ascii="Times New Roman" w:hAnsi="Times New Roman" w:cs="Times New Roman"/>
        </w:rPr>
        <w:t>s</w:t>
      </w:r>
      <w:r w:rsidRPr="00CC57BD">
        <w:rPr>
          <w:rFonts w:ascii="Times New Roman" w:hAnsi="Times New Roman" w:cs="Times New Roman"/>
        </w:rPr>
        <w:t xml:space="preserve"> provided conflicting results. </w:t>
      </w:r>
      <w:r w:rsidR="00FF2E30" w:rsidRPr="00CC57BD">
        <w:rPr>
          <w:rFonts w:ascii="Times New Roman" w:hAnsi="Times New Roman" w:cs="Times New Roman"/>
        </w:rPr>
        <w:t>The</w:t>
      </w:r>
      <w:r w:rsidRPr="00CC57BD">
        <w:rPr>
          <w:rFonts w:ascii="Times New Roman" w:hAnsi="Times New Roman" w:cs="Times New Roman"/>
        </w:rPr>
        <w:t xml:space="preserve"> early view</w:t>
      </w:r>
      <w:r w:rsidR="00464FE6" w:rsidRPr="00CC57BD">
        <w:rPr>
          <w:rFonts w:ascii="Times New Roman" w:hAnsi="Times New Roman" w:cs="Times New Roman"/>
        </w:rPr>
        <w:t xml:space="preserve"> typically maintained that</w:t>
      </w:r>
      <w:r w:rsidRPr="00CC57BD">
        <w:rPr>
          <w:rFonts w:ascii="Times New Roman" w:hAnsi="Times New Roman" w:cs="Times New Roman"/>
        </w:rPr>
        <w:t xml:space="preserve"> bilingualism was detrimental for cognitive development (e.g., Saer, 1923), </w:t>
      </w:r>
      <w:r w:rsidR="00464FE6" w:rsidRPr="00CC57BD">
        <w:rPr>
          <w:rFonts w:ascii="Times New Roman" w:hAnsi="Times New Roman" w:cs="Times New Roman"/>
        </w:rPr>
        <w:t xml:space="preserve">but evidence later emerged that, </w:t>
      </w:r>
      <w:r w:rsidRPr="00CC57BD">
        <w:rPr>
          <w:rFonts w:ascii="Times New Roman" w:hAnsi="Times New Roman" w:cs="Times New Roman"/>
        </w:rPr>
        <w:t xml:space="preserve">when bilinguals </w:t>
      </w:r>
      <w:r w:rsidR="00464FE6" w:rsidRPr="00CC57BD">
        <w:rPr>
          <w:rFonts w:ascii="Times New Roman" w:hAnsi="Times New Roman" w:cs="Times New Roman"/>
        </w:rPr>
        <w:t xml:space="preserve">were </w:t>
      </w:r>
      <w:r w:rsidRPr="00CC57BD">
        <w:rPr>
          <w:rFonts w:ascii="Times New Roman" w:hAnsi="Times New Roman" w:cs="Times New Roman"/>
        </w:rPr>
        <w:t>more rigorously matched and compared with monolinguals, they actually perform</w:t>
      </w:r>
      <w:r w:rsidR="00464FE6" w:rsidRPr="00CC57BD">
        <w:rPr>
          <w:rFonts w:ascii="Times New Roman" w:hAnsi="Times New Roman" w:cs="Times New Roman"/>
        </w:rPr>
        <w:t>ed</w:t>
      </w:r>
      <w:r w:rsidRPr="00CC57BD">
        <w:rPr>
          <w:rFonts w:ascii="Times New Roman" w:hAnsi="Times New Roman" w:cs="Times New Roman"/>
        </w:rPr>
        <w:t xml:space="preserve"> better on a range of cognitive measures (e.g., Peal &amp; Lambert, 1962). In the last thirty years, research in th</w:t>
      </w:r>
      <w:r w:rsidR="00464FE6" w:rsidRPr="00CC57BD">
        <w:rPr>
          <w:rFonts w:ascii="Times New Roman" w:hAnsi="Times New Roman" w:cs="Times New Roman"/>
        </w:rPr>
        <w:t>is</w:t>
      </w:r>
      <w:r w:rsidRPr="00CC57BD">
        <w:rPr>
          <w:rFonts w:ascii="Times New Roman" w:hAnsi="Times New Roman" w:cs="Times New Roman"/>
        </w:rPr>
        <w:t xml:space="preserve"> field has become more systematic and </w:t>
      </w:r>
      <w:r w:rsidR="0089010C" w:rsidRPr="00CC57BD">
        <w:rPr>
          <w:rFonts w:ascii="Times New Roman" w:hAnsi="Times New Roman" w:cs="Times New Roman"/>
        </w:rPr>
        <w:t xml:space="preserve">new evidence has been provided in favor of what is called the bilingual advantage (e.g., Bialystok, 2009). </w:t>
      </w:r>
      <w:r w:rsidR="00DA19CE" w:rsidRPr="00CC57BD">
        <w:rPr>
          <w:rFonts w:ascii="Times New Roman" w:hAnsi="Times New Roman" w:cs="Times New Roman"/>
        </w:rPr>
        <w:t xml:space="preserve">The advantage is marked by more efficient performance in non-verbal tasks measuring components of executive function, that is, inhibitory control, shifting and updating (see Bialystok </w:t>
      </w:r>
      <w:r w:rsidR="00EE57F6" w:rsidRPr="00CC57BD">
        <w:rPr>
          <w:rFonts w:ascii="Times New Roman" w:hAnsi="Times New Roman" w:cs="Times New Roman"/>
        </w:rPr>
        <w:t>2017</w:t>
      </w:r>
      <w:r w:rsidR="00DA19CE" w:rsidRPr="00CC57BD">
        <w:rPr>
          <w:rFonts w:ascii="Times New Roman" w:hAnsi="Times New Roman" w:cs="Times New Roman"/>
        </w:rPr>
        <w:t xml:space="preserve"> for a more exhaustive review and Miyake</w:t>
      </w:r>
      <w:r w:rsidR="009B0070" w:rsidRPr="00CC57BD">
        <w:rPr>
          <w:rFonts w:ascii="Times New Roman" w:hAnsi="Times New Roman" w:cs="Times New Roman"/>
        </w:rPr>
        <w:t xml:space="preserve">, Friedman, Emerson, </w:t>
      </w:r>
      <w:r w:rsidR="00DA19CE" w:rsidRPr="00CC57BD">
        <w:rPr>
          <w:rFonts w:ascii="Times New Roman" w:hAnsi="Times New Roman" w:cs="Times New Roman"/>
        </w:rPr>
        <w:t xml:space="preserve">et al. </w:t>
      </w:r>
      <w:r w:rsidR="00EE57F6" w:rsidRPr="00CC57BD">
        <w:rPr>
          <w:rFonts w:ascii="Times New Roman" w:hAnsi="Times New Roman" w:cs="Times New Roman"/>
        </w:rPr>
        <w:t>200</w:t>
      </w:r>
      <w:r w:rsidR="001D2D2D" w:rsidRPr="00CC57BD">
        <w:rPr>
          <w:rFonts w:ascii="Times New Roman" w:hAnsi="Times New Roman" w:cs="Times New Roman"/>
        </w:rPr>
        <w:t>0</w:t>
      </w:r>
      <w:r w:rsidR="00DA19CE" w:rsidRPr="00CC57BD">
        <w:rPr>
          <w:rFonts w:ascii="Times New Roman" w:hAnsi="Times New Roman" w:cs="Times New Roman"/>
        </w:rPr>
        <w:t xml:space="preserve"> for a detailed account of executive function).</w:t>
      </w:r>
    </w:p>
    <w:p w14:paraId="19D42102" w14:textId="04988094" w:rsidR="00DA19CE" w:rsidRPr="00CC57BD" w:rsidRDefault="00464FE6" w:rsidP="00DA19CE">
      <w:pPr>
        <w:spacing w:line="480" w:lineRule="auto"/>
        <w:rPr>
          <w:rFonts w:ascii="Times New Roman" w:hAnsi="Times New Roman" w:cs="Times New Roman"/>
        </w:rPr>
      </w:pPr>
      <w:r w:rsidRPr="00CC57BD">
        <w:rPr>
          <w:rFonts w:ascii="Times New Roman" w:hAnsi="Times New Roman" w:cs="Times New Roman"/>
        </w:rPr>
        <w:t>A</w:t>
      </w:r>
      <w:r w:rsidR="00DA19CE" w:rsidRPr="00CC57BD">
        <w:rPr>
          <w:rFonts w:ascii="Times New Roman" w:hAnsi="Times New Roman" w:cs="Times New Roman"/>
        </w:rPr>
        <w:t xml:space="preserve"> possible interpretation of the bilingual advantage derives from evidence </w:t>
      </w:r>
      <w:r w:rsidRPr="00CC57BD">
        <w:rPr>
          <w:rFonts w:ascii="Times New Roman" w:hAnsi="Times New Roman" w:cs="Times New Roman"/>
        </w:rPr>
        <w:t xml:space="preserve">indicating </w:t>
      </w:r>
      <w:r w:rsidR="00DA19CE" w:rsidRPr="00CC57BD">
        <w:rPr>
          <w:rFonts w:ascii="Times New Roman" w:hAnsi="Times New Roman" w:cs="Times New Roman"/>
        </w:rPr>
        <w:t xml:space="preserve">that all known languages are active in a bilingual/multilingual mind (e.g., Dijkstra </w:t>
      </w:r>
      <w:r w:rsidR="00651D85" w:rsidRPr="00CC57BD">
        <w:rPr>
          <w:rFonts w:ascii="Times New Roman" w:hAnsi="Times New Roman" w:cs="Times New Roman"/>
        </w:rPr>
        <w:t>2005</w:t>
      </w:r>
      <w:r w:rsidR="00DA19CE" w:rsidRPr="00CC57BD">
        <w:rPr>
          <w:rFonts w:ascii="Times New Roman" w:hAnsi="Times New Roman" w:cs="Times New Roman"/>
        </w:rPr>
        <w:t>). Therefore, multilingual speakers must use an effective mechanism in order to suppress the unwanted language and activate the target one. It is through this constant brain workout that bilingual speakers may enhance some crucial components of the cognitive system, such as selective attention and cognitive control</w:t>
      </w:r>
      <w:r w:rsidR="00A23A44" w:rsidRPr="00CC57BD">
        <w:rPr>
          <w:rFonts w:ascii="Times New Roman" w:hAnsi="Times New Roman" w:cs="Times New Roman"/>
        </w:rPr>
        <w:t xml:space="preserve"> (Green, </w:t>
      </w:r>
      <w:r w:rsidR="00651D85" w:rsidRPr="00CC57BD">
        <w:rPr>
          <w:rFonts w:ascii="Times New Roman" w:hAnsi="Times New Roman" w:cs="Times New Roman"/>
        </w:rPr>
        <w:t>1986, 1998</w:t>
      </w:r>
      <w:r w:rsidR="00A23A44" w:rsidRPr="00CC57BD">
        <w:rPr>
          <w:rFonts w:ascii="Times New Roman" w:hAnsi="Times New Roman" w:cs="Times New Roman"/>
        </w:rPr>
        <w:t>)</w:t>
      </w:r>
      <w:r w:rsidR="00DA19CE" w:rsidRPr="00CC57BD">
        <w:rPr>
          <w:rFonts w:ascii="Times New Roman" w:hAnsi="Times New Roman" w:cs="Times New Roman"/>
        </w:rPr>
        <w:t xml:space="preserve">. Hence, </w:t>
      </w:r>
      <w:r w:rsidR="00370F71" w:rsidRPr="00CC57BD">
        <w:rPr>
          <w:rFonts w:ascii="Times New Roman" w:hAnsi="Times New Roman" w:cs="Times New Roman"/>
        </w:rPr>
        <w:t xml:space="preserve">bilingual speakers </w:t>
      </w:r>
      <w:r w:rsidRPr="00CC57BD">
        <w:rPr>
          <w:rFonts w:ascii="Times New Roman" w:hAnsi="Times New Roman" w:cs="Times New Roman"/>
        </w:rPr>
        <w:t>have been</w:t>
      </w:r>
      <w:r w:rsidR="00DA19CE" w:rsidRPr="00CC57BD">
        <w:rPr>
          <w:rFonts w:ascii="Times New Roman" w:hAnsi="Times New Roman" w:cs="Times New Roman"/>
        </w:rPr>
        <w:t xml:space="preserve"> observed to outperform monolingual speakers in non-verbal tasks </w:t>
      </w:r>
      <w:r w:rsidR="00587610" w:rsidRPr="00CC57BD">
        <w:rPr>
          <w:rFonts w:ascii="Times New Roman" w:hAnsi="Times New Roman" w:cs="Times New Roman"/>
        </w:rPr>
        <w:t>that require rapid switching between rules, suppress</w:t>
      </w:r>
      <w:r w:rsidR="00370F71" w:rsidRPr="00CC57BD">
        <w:rPr>
          <w:rFonts w:ascii="Times New Roman" w:hAnsi="Times New Roman" w:cs="Times New Roman"/>
        </w:rPr>
        <w:t>ion of</w:t>
      </w:r>
      <w:r w:rsidR="00587610" w:rsidRPr="00CC57BD">
        <w:rPr>
          <w:rFonts w:ascii="Times New Roman" w:hAnsi="Times New Roman" w:cs="Times New Roman"/>
        </w:rPr>
        <w:t xml:space="preserve"> irrelevant information, monitor</w:t>
      </w:r>
      <w:r w:rsidR="00370F71" w:rsidRPr="00CC57BD">
        <w:rPr>
          <w:rFonts w:ascii="Times New Roman" w:hAnsi="Times New Roman" w:cs="Times New Roman"/>
        </w:rPr>
        <w:t>ing</w:t>
      </w:r>
      <w:r w:rsidR="00587610" w:rsidRPr="00CC57BD">
        <w:rPr>
          <w:rFonts w:ascii="Times New Roman" w:hAnsi="Times New Roman" w:cs="Times New Roman"/>
        </w:rPr>
        <w:t xml:space="preserve"> and updat</w:t>
      </w:r>
      <w:r w:rsidR="00370F71" w:rsidRPr="00CC57BD">
        <w:rPr>
          <w:rFonts w:ascii="Times New Roman" w:hAnsi="Times New Roman" w:cs="Times New Roman"/>
        </w:rPr>
        <w:t>ing</w:t>
      </w:r>
      <w:r w:rsidR="00587610" w:rsidRPr="00CC57BD">
        <w:rPr>
          <w:rFonts w:ascii="Times New Roman" w:hAnsi="Times New Roman" w:cs="Times New Roman"/>
        </w:rPr>
        <w:t xml:space="preserve"> changes in voluntary behavior </w:t>
      </w:r>
      <w:r w:rsidR="00DA19CE" w:rsidRPr="00CC57BD">
        <w:rPr>
          <w:rFonts w:ascii="Times New Roman" w:hAnsi="Times New Roman" w:cs="Times New Roman"/>
        </w:rPr>
        <w:t xml:space="preserve">and </w:t>
      </w:r>
      <w:r w:rsidR="00587610" w:rsidRPr="00CC57BD">
        <w:rPr>
          <w:rFonts w:ascii="Times New Roman" w:hAnsi="Times New Roman" w:cs="Times New Roman"/>
        </w:rPr>
        <w:t>control of i</w:t>
      </w:r>
      <w:r w:rsidR="00DA19CE" w:rsidRPr="00CC57BD">
        <w:rPr>
          <w:rFonts w:ascii="Times New Roman" w:hAnsi="Times New Roman" w:cs="Times New Roman"/>
        </w:rPr>
        <w:t>nterference (</w:t>
      </w:r>
      <w:r w:rsidR="00550890" w:rsidRPr="00CC57BD">
        <w:rPr>
          <w:rFonts w:ascii="Times New Roman" w:hAnsi="Times New Roman" w:cs="Times New Roman"/>
        </w:rPr>
        <w:t>Bialystok, 2017</w:t>
      </w:r>
      <w:r w:rsidR="00DA19CE" w:rsidRPr="00CC57BD">
        <w:rPr>
          <w:rFonts w:ascii="Times New Roman" w:hAnsi="Times New Roman" w:cs="Times New Roman"/>
        </w:rPr>
        <w:t>).</w:t>
      </w:r>
    </w:p>
    <w:p w14:paraId="1B37AC45" w14:textId="2081441A" w:rsidR="00383899" w:rsidRPr="00CC57BD" w:rsidRDefault="00383899" w:rsidP="00DF5FFE">
      <w:pPr>
        <w:spacing w:line="480" w:lineRule="auto"/>
        <w:rPr>
          <w:rFonts w:ascii="Times New Roman" w:hAnsi="Times New Roman" w:cs="Times New Roman"/>
          <w:i/>
        </w:rPr>
      </w:pPr>
      <w:r w:rsidRPr="00CC57BD">
        <w:rPr>
          <w:rFonts w:ascii="Times New Roman" w:hAnsi="Times New Roman" w:cs="Times New Roman"/>
          <w:i/>
        </w:rPr>
        <w:t>Challenges to the bilingual advantage hypothesis</w:t>
      </w:r>
    </w:p>
    <w:p w14:paraId="36C1F782" w14:textId="371936B6" w:rsidR="004A11AF" w:rsidRPr="00CC57BD" w:rsidRDefault="00BB0918" w:rsidP="00752B70">
      <w:pPr>
        <w:pStyle w:val="Heading3"/>
        <w:shd w:val="clear" w:color="auto" w:fill="FFFFFF"/>
        <w:spacing w:before="0" w:beforeAutospacing="0" w:after="0" w:afterAutospacing="0" w:line="480" w:lineRule="auto"/>
        <w:rPr>
          <w:b w:val="0"/>
          <w:sz w:val="24"/>
          <w:szCs w:val="24"/>
        </w:rPr>
      </w:pPr>
      <w:r w:rsidRPr="00CC57BD">
        <w:rPr>
          <w:b w:val="0"/>
          <w:sz w:val="24"/>
          <w:szCs w:val="24"/>
        </w:rPr>
        <w:t>In the last decade</w:t>
      </w:r>
      <w:r w:rsidR="008F3083" w:rsidRPr="00CC57BD">
        <w:rPr>
          <w:b w:val="0"/>
          <w:sz w:val="24"/>
          <w:szCs w:val="24"/>
        </w:rPr>
        <w:t xml:space="preserve">, there has also been growing controversy around the claims of </w:t>
      </w:r>
      <w:r w:rsidRPr="00CC57BD">
        <w:rPr>
          <w:b w:val="0"/>
          <w:sz w:val="24"/>
          <w:szCs w:val="24"/>
        </w:rPr>
        <w:t xml:space="preserve">the </w:t>
      </w:r>
      <w:r w:rsidR="008F3083" w:rsidRPr="00CC57BD">
        <w:rPr>
          <w:b w:val="0"/>
          <w:sz w:val="24"/>
          <w:szCs w:val="24"/>
        </w:rPr>
        <w:t>bilingual advantage with an increasing number of studies showing null results (</w:t>
      </w:r>
      <w:r w:rsidRPr="00CC57BD">
        <w:rPr>
          <w:b w:val="0"/>
          <w:sz w:val="24"/>
          <w:szCs w:val="24"/>
        </w:rPr>
        <w:t xml:space="preserve">e.g., </w:t>
      </w:r>
      <w:r w:rsidR="00AA2061" w:rsidRPr="00CC57BD">
        <w:rPr>
          <w:b w:val="0"/>
          <w:sz w:val="24"/>
          <w:szCs w:val="24"/>
          <w:lang w:val="en-US"/>
        </w:rPr>
        <w:t>Du</w:t>
      </w:r>
      <w:r w:rsidR="004F014A" w:rsidRPr="00CC57BD">
        <w:rPr>
          <w:b w:val="0"/>
          <w:sz w:val="24"/>
          <w:szCs w:val="24"/>
          <w:lang w:val="en-US"/>
        </w:rPr>
        <w:t>ñ</w:t>
      </w:r>
      <w:r w:rsidR="00AA2061" w:rsidRPr="00CC57BD">
        <w:rPr>
          <w:b w:val="0"/>
          <w:sz w:val="24"/>
          <w:szCs w:val="24"/>
          <w:lang w:val="en-US"/>
        </w:rPr>
        <w:t>abeitia, Hernandez, Anton,</w:t>
      </w:r>
      <w:r w:rsidR="00AA2061" w:rsidRPr="00CC57BD" w:rsidDel="00AA2061">
        <w:rPr>
          <w:sz w:val="24"/>
          <w:szCs w:val="24"/>
          <w:lang w:val="en-US"/>
        </w:rPr>
        <w:t xml:space="preserve"> </w:t>
      </w:r>
      <w:r w:rsidR="008F3083" w:rsidRPr="00CC57BD">
        <w:rPr>
          <w:b w:val="0"/>
          <w:sz w:val="24"/>
          <w:szCs w:val="24"/>
        </w:rPr>
        <w:t xml:space="preserve">et al., 2014; </w:t>
      </w:r>
      <w:r w:rsidRPr="00CC57BD">
        <w:rPr>
          <w:b w:val="0"/>
          <w:sz w:val="24"/>
          <w:szCs w:val="24"/>
        </w:rPr>
        <w:t xml:space="preserve">Paap &amp; Greenberg, 2013; </w:t>
      </w:r>
      <w:r w:rsidR="008F3083" w:rsidRPr="00CC57BD">
        <w:rPr>
          <w:b w:val="0"/>
          <w:sz w:val="24"/>
          <w:szCs w:val="24"/>
        </w:rPr>
        <w:t xml:space="preserve">Paap, Johnson &amp; Sawi, 2014). Factors </w:t>
      </w:r>
      <w:r w:rsidR="008F3083" w:rsidRPr="00CC57BD">
        <w:rPr>
          <w:b w:val="0"/>
          <w:sz w:val="24"/>
          <w:szCs w:val="24"/>
        </w:rPr>
        <w:lastRenderedPageBreak/>
        <w:t>such as immigration status (Kousaie &amp; Phillips, 2012), language history, socioeconomic status (</w:t>
      </w:r>
      <w:r w:rsidR="0002064F" w:rsidRPr="00CC57BD">
        <w:rPr>
          <w:b w:val="0"/>
          <w:sz w:val="24"/>
          <w:szCs w:val="24"/>
        </w:rPr>
        <w:t xml:space="preserve">Naeem, Filippi, Periche-Tomas, Papageorgiou &amp; Bright, 2018; </w:t>
      </w:r>
      <w:r w:rsidR="008F3083" w:rsidRPr="00CC57BD">
        <w:rPr>
          <w:b w:val="0"/>
          <w:sz w:val="24"/>
          <w:szCs w:val="24"/>
        </w:rPr>
        <w:t>Morton &amp; Harper, 2007), intelligence and culture (Yang, Yang, &amp; Lust, 2011)</w:t>
      </w:r>
      <w:r w:rsidR="00B55AB1">
        <w:rPr>
          <w:b w:val="0"/>
          <w:sz w:val="24"/>
          <w:szCs w:val="24"/>
        </w:rPr>
        <w:t>,</w:t>
      </w:r>
      <w:r w:rsidR="008F3083" w:rsidRPr="00CC57BD">
        <w:rPr>
          <w:b w:val="0"/>
          <w:sz w:val="24"/>
          <w:szCs w:val="24"/>
        </w:rPr>
        <w:t xml:space="preserve"> which were not always included in earlier studies have been cited as having potentially confounding effects (</w:t>
      </w:r>
      <w:r w:rsidR="008F3083" w:rsidRPr="00CC57BD">
        <w:rPr>
          <w:b w:val="0"/>
          <w:bCs w:val="0"/>
          <w:sz w:val="24"/>
          <w:szCs w:val="24"/>
        </w:rPr>
        <w:t>Lehtonen et al., 2018</w:t>
      </w:r>
      <w:r w:rsidR="008F3083" w:rsidRPr="00CC57BD">
        <w:rPr>
          <w:b w:val="0"/>
          <w:sz w:val="24"/>
          <w:szCs w:val="24"/>
        </w:rPr>
        <w:t xml:space="preserve">). </w:t>
      </w:r>
      <w:r w:rsidR="004A11AF" w:rsidRPr="00CC57BD">
        <w:rPr>
          <w:b w:val="0"/>
          <w:sz w:val="24"/>
          <w:szCs w:val="24"/>
        </w:rPr>
        <w:t xml:space="preserve">In their meta-analysis of results from non-verbal interference tasks, </w:t>
      </w:r>
      <w:r w:rsidR="008F3083" w:rsidRPr="00CC57BD">
        <w:rPr>
          <w:b w:val="0"/>
          <w:sz w:val="24"/>
          <w:szCs w:val="24"/>
        </w:rPr>
        <w:t xml:space="preserve">Hilchey and Klein </w:t>
      </w:r>
      <w:r w:rsidR="004A11AF" w:rsidRPr="00CC57BD">
        <w:rPr>
          <w:b w:val="0"/>
          <w:sz w:val="24"/>
          <w:szCs w:val="24"/>
        </w:rPr>
        <w:t>(2011)</w:t>
      </w:r>
      <w:r w:rsidR="008F3083" w:rsidRPr="00CC57BD">
        <w:rPr>
          <w:b w:val="0"/>
          <w:sz w:val="24"/>
          <w:szCs w:val="24"/>
        </w:rPr>
        <w:t xml:space="preserve"> found that bilingual advantages in executive control tend to occur in studies with small samples while null results were more likely with larger samples. </w:t>
      </w:r>
      <w:r w:rsidR="004A11AF" w:rsidRPr="00CC57BD">
        <w:rPr>
          <w:b w:val="0"/>
          <w:sz w:val="24"/>
          <w:szCs w:val="24"/>
        </w:rPr>
        <w:t xml:space="preserve">Some authors have also </w:t>
      </w:r>
      <w:r w:rsidR="008F3083" w:rsidRPr="00CC57BD">
        <w:rPr>
          <w:b w:val="0"/>
          <w:sz w:val="24"/>
          <w:szCs w:val="24"/>
        </w:rPr>
        <w:t xml:space="preserve">argued that studies </w:t>
      </w:r>
      <w:r w:rsidR="00464FE6" w:rsidRPr="00CC57BD">
        <w:rPr>
          <w:b w:val="0"/>
          <w:sz w:val="24"/>
          <w:szCs w:val="24"/>
        </w:rPr>
        <w:t>showing</w:t>
      </w:r>
      <w:r w:rsidR="008F3083" w:rsidRPr="00CC57BD">
        <w:rPr>
          <w:b w:val="0"/>
          <w:sz w:val="24"/>
          <w:szCs w:val="24"/>
        </w:rPr>
        <w:t xml:space="preserve"> </w:t>
      </w:r>
      <w:r w:rsidR="004A11AF" w:rsidRPr="00CC57BD">
        <w:rPr>
          <w:b w:val="0"/>
          <w:sz w:val="24"/>
          <w:szCs w:val="24"/>
        </w:rPr>
        <w:t>statistically significant results</w:t>
      </w:r>
      <w:r w:rsidR="008F3083" w:rsidRPr="00CC57BD">
        <w:rPr>
          <w:b w:val="0"/>
          <w:sz w:val="24"/>
          <w:szCs w:val="24"/>
        </w:rPr>
        <w:t xml:space="preserve"> are more likely to be published, leading to an element of publication bias (de Bruin, Treccani, &amp; Della Sala, 2015a; Lehtonen, Soveri, Jarvenpaa, Jarvenpaa, Antfolk, &amp; de Bruin, 2018). </w:t>
      </w:r>
    </w:p>
    <w:p w14:paraId="31B5AC39" w14:textId="5EDEECDD" w:rsidR="00383899" w:rsidRPr="00CC57BD" w:rsidRDefault="00383899" w:rsidP="00DF5FFE">
      <w:pPr>
        <w:spacing w:line="480" w:lineRule="auto"/>
        <w:rPr>
          <w:rFonts w:ascii="Times New Roman" w:hAnsi="Times New Roman" w:cs="Times New Roman"/>
          <w:i/>
        </w:rPr>
      </w:pPr>
      <w:r w:rsidRPr="00CC57BD">
        <w:rPr>
          <w:rFonts w:ascii="Times New Roman" w:hAnsi="Times New Roman" w:cs="Times New Roman"/>
          <w:i/>
        </w:rPr>
        <w:t>Control of auditory</w:t>
      </w:r>
      <w:r w:rsidR="009C2CD1">
        <w:rPr>
          <w:rFonts w:ascii="Times New Roman" w:hAnsi="Times New Roman" w:cs="Times New Roman"/>
          <w:i/>
        </w:rPr>
        <w:t xml:space="preserve"> verbal</w:t>
      </w:r>
      <w:r w:rsidRPr="00CC57BD">
        <w:rPr>
          <w:rFonts w:ascii="Times New Roman" w:hAnsi="Times New Roman" w:cs="Times New Roman"/>
          <w:i/>
        </w:rPr>
        <w:t xml:space="preserve"> interference</w:t>
      </w:r>
    </w:p>
    <w:p w14:paraId="3F4B05B6" w14:textId="2A39A18A" w:rsidR="00E84CD7" w:rsidRPr="00CC57BD" w:rsidRDefault="00EC1B51" w:rsidP="00E84CD7">
      <w:pPr>
        <w:spacing w:line="480" w:lineRule="auto"/>
        <w:rPr>
          <w:rFonts w:ascii="Times New Roman" w:hAnsi="Times New Roman" w:cs="Times New Roman"/>
        </w:rPr>
      </w:pPr>
      <w:r w:rsidRPr="00CC57BD">
        <w:rPr>
          <w:rFonts w:ascii="Times New Roman" w:hAnsi="Times New Roman" w:cs="Times New Roman"/>
        </w:rPr>
        <w:t xml:space="preserve">Most of the evidence on the bilingual advantage has been provided in studies using visual </w:t>
      </w:r>
      <w:r w:rsidR="009C2CD1">
        <w:rPr>
          <w:rFonts w:ascii="Times New Roman" w:hAnsi="Times New Roman" w:cs="Times New Roman"/>
        </w:rPr>
        <w:t xml:space="preserve">non-verbal </w:t>
      </w:r>
      <w:r w:rsidRPr="00CC57BD">
        <w:rPr>
          <w:rFonts w:ascii="Times New Roman" w:hAnsi="Times New Roman" w:cs="Times New Roman"/>
        </w:rPr>
        <w:t>stimuli, such as classic executive function tasks like the Simon task, flanker task or ANT task (</w:t>
      </w:r>
      <w:r w:rsidR="00550890" w:rsidRPr="00CC57BD">
        <w:rPr>
          <w:rFonts w:ascii="Times New Roman" w:hAnsi="Times New Roman" w:cs="Times New Roman"/>
        </w:rPr>
        <w:t>see Filippi, D'Souza &amp; Bright</w:t>
      </w:r>
      <w:r w:rsidR="00B55AB1">
        <w:rPr>
          <w:rFonts w:ascii="Times New Roman" w:hAnsi="Times New Roman" w:cs="Times New Roman"/>
        </w:rPr>
        <w:t>, 2018,</w:t>
      </w:r>
      <w:r w:rsidR="00550890" w:rsidRPr="00CC57BD">
        <w:rPr>
          <w:rFonts w:ascii="Times New Roman" w:hAnsi="Times New Roman" w:cs="Times New Roman"/>
        </w:rPr>
        <w:t xml:space="preserve"> for a review</w:t>
      </w:r>
      <w:r w:rsidRPr="00CC57BD">
        <w:rPr>
          <w:rFonts w:ascii="Times New Roman" w:hAnsi="Times New Roman" w:cs="Times New Roman"/>
        </w:rPr>
        <w:t xml:space="preserve">). </w:t>
      </w:r>
      <w:r w:rsidR="0002064F" w:rsidRPr="002269D1">
        <w:rPr>
          <w:rFonts w:ascii="Times New Roman" w:hAnsi="Times New Roman" w:cs="Times New Roman"/>
        </w:rPr>
        <w:t xml:space="preserve">Given that multilinguals routinely communicate in multilanguage environments, it is important to understand the impact of second language acquisition on </w:t>
      </w:r>
      <w:r w:rsidR="0002064F" w:rsidRPr="002269D1">
        <w:rPr>
          <w:rFonts w:ascii="Times New Roman" w:hAnsi="Times New Roman" w:cs="Times New Roman"/>
          <w:i/>
        </w:rPr>
        <w:t>auditory</w:t>
      </w:r>
      <w:r w:rsidR="0002064F" w:rsidRPr="002269D1">
        <w:rPr>
          <w:rFonts w:ascii="Times New Roman" w:hAnsi="Times New Roman" w:cs="Times New Roman"/>
        </w:rPr>
        <w:t xml:space="preserve"> processing.</w:t>
      </w:r>
      <w:r w:rsidR="0051163B" w:rsidRPr="00CC57BD">
        <w:rPr>
          <w:rFonts w:ascii="Times New Roman" w:hAnsi="Times New Roman" w:cs="Times New Roman"/>
        </w:rPr>
        <w:t xml:space="preserve"> </w:t>
      </w:r>
      <w:r w:rsidR="00DF5FFE" w:rsidRPr="00CC57BD">
        <w:rPr>
          <w:rFonts w:ascii="Times New Roman" w:hAnsi="Times New Roman" w:cs="Times New Roman"/>
        </w:rPr>
        <w:t>The first studies addressing the question of control of non-verbal auditory interference provided eviden</w:t>
      </w:r>
      <w:r w:rsidR="00E84CD7" w:rsidRPr="00CC57BD">
        <w:rPr>
          <w:rFonts w:ascii="Times New Roman" w:hAnsi="Times New Roman" w:cs="Times New Roman"/>
        </w:rPr>
        <w:t>ce for a bilingual disadva</w:t>
      </w:r>
      <w:r w:rsidR="0047193A" w:rsidRPr="00CC57BD">
        <w:rPr>
          <w:rFonts w:ascii="Times New Roman" w:hAnsi="Times New Roman" w:cs="Times New Roman"/>
        </w:rPr>
        <w:t>ntage. For example, Mayo</w:t>
      </w:r>
      <w:r w:rsidR="005D2514">
        <w:rPr>
          <w:rFonts w:ascii="Times New Roman" w:hAnsi="Times New Roman" w:cs="Times New Roman"/>
        </w:rPr>
        <w:t>,</w:t>
      </w:r>
      <w:r w:rsidR="0047193A" w:rsidRPr="00CC57BD">
        <w:rPr>
          <w:rFonts w:ascii="Times New Roman" w:hAnsi="Times New Roman" w:cs="Times New Roman"/>
        </w:rPr>
        <w:t xml:space="preserve"> </w:t>
      </w:r>
      <w:r w:rsidR="00550890" w:rsidRPr="00CC57BD">
        <w:rPr>
          <w:rFonts w:ascii="Times New Roman" w:hAnsi="Times New Roman" w:cs="Times New Roman"/>
        </w:rPr>
        <w:t xml:space="preserve">Florentine </w:t>
      </w:r>
      <w:r w:rsidR="0083243E" w:rsidRPr="00CC57BD">
        <w:rPr>
          <w:rFonts w:ascii="Times New Roman" w:hAnsi="Times New Roman" w:cs="Times New Roman"/>
        </w:rPr>
        <w:t xml:space="preserve">and </w:t>
      </w:r>
      <w:r w:rsidR="00550890" w:rsidRPr="00CC57BD">
        <w:rPr>
          <w:rFonts w:ascii="Times New Roman" w:hAnsi="Times New Roman" w:cs="Times New Roman"/>
        </w:rPr>
        <w:t>Buus</w:t>
      </w:r>
      <w:r w:rsidR="0047193A" w:rsidRPr="00CC57BD">
        <w:rPr>
          <w:rFonts w:ascii="Times New Roman" w:hAnsi="Times New Roman" w:cs="Times New Roman"/>
        </w:rPr>
        <w:t xml:space="preserve"> (</w:t>
      </w:r>
      <w:r w:rsidR="00550890" w:rsidRPr="00CC57BD">
        <w:rPr>
          <w:rFonts w:ascii="Times New Roman" w:hAnsi="Times New Roman" w:cs="Times New Roman"/>
        </w:rPr>
        <w:t>1997</w:t>
      </w:r>
      <w:r w:rsidR="0047193A" w:rsidRPr="00CC57BD">
        <w:rPr>
          <w:rFonts w:ascii="Times New Roman" w:hAnsi="Times New Roman" w:cs="Times New Roman"/>
        </w:rPr>
        <w:t>)</w:t>
      </w:r>
      <w:r w:rsidR="00E84CD7" w:rsidRPr="00CC57BD">
        <w:rPr>
          <w:rFonts w:ascii="Times New Roman" w:hAnsi="Times New Roman" w:cs="Times New Roman"/>
        </w:rPr>
        <w:t xml:space="preserve"> </w:t>
      </w:r>
      <w:r w:rsidR="00007044">
        <w:rPr>
          <w:rFonts w:ascii="Times New Roman" w:hAnsi="Times New Roman" w:cs="Times New Roman"/>
        </w:rPr>
        <w:t xml:space="preserve">and Shi (2010), </w:t>
      </w:r>
      <w:r w:rsidR="00E84CD7" w:rsidRPr="00CC57BD">
        <w:rPr>
          <w:rFonts w:ascii="Times New Roman" w:hAnsi="Times New Roman" w:cs="Times New Roman"/>
        </w:rPr>
        <w:t>reported that bilingual speakers' sentence comprehension was significantly impaired in the presence of non-ver</w:t>
      </w:r>
      <w:r w:rsidR="0047193A" w:rsidRPr="00CC57BD">
        <w:rPr>
          <w:rFonts w:ascii="Times New Roman" w:hAnsi="Times New Roman" w:cs="Times New Roman"/>
        </w:rPr>
        <w:t>b</w:t>
      </w:r>
      <w:r w:rsidR="00E84CD7" w:rsidRPr="00CC57BD">
        <w:rPr>
          <w:rFonts w:ascii="Times New Roman" w:hAnsi="Times New Roman" w:cs="Times New Roman"/>
        </w:rPr>
        <w:t xml:space="preserve">al interference </w:t>
      </w:r>
      <w:r w:rsidR="00DF5FFE" w:rsidRPr="00CC57BD">
        <w:rPr>
          <w:rFonts w:ascii="Times New Roman" w:hAnsi="Times New Roman" w:cs="Times New Roman"/>
        </w:rPr>
        <w:t>(see Ouzia &amp; Filippi, 201</w:t>
      </w:r>
      <w:r w:rsidR="00550890" w:rsidRPr="00CC57BD">
        <w:rPr>
          <w:rFonts w:ascii="Times New Roman" w:hAnsi="Times New Roman" w:cs="Times New Roman"/>
        </w:rPr>
        <w:t>6</w:t>
      </w:r>
      <w:r w:rsidR="00DF5FFE" w:rsidRPr="00CC57BD">
        <w:rPr>
          <w:rFonts w:ascii="Times New Roman" w:hAnsi="Times New Roman" w:cs="Times New Roman"/>
        </w:rPr>
        <w:t>, for a review).</w:t>
      </w:r>
      <w:r w:rsidR="00464FE6" w:rsidRPr="00CC57BD">
        <w:rPr>
          <w:rFonts w:ascii="Times New Roman" w:hAnsi="Times New Roman" w:cs="Times New Roman"/>
        </w:rPr>
        <w:t xml:space="preserve"> </w:t>
      </w:r>
      <w:r w:rsidR="00E84CD7" w:rsidRPr="00CC57BD">
        <w:rPr>
          <w:rFonts w:ascii="Times New Roman" w:hAnsi="Times New Roman" w:cs="Times New Roman"/>
        </w:rPr>
        <w:t xml:space="preserve">However, more recent studies have shown that bilingual speakers may have an advantage in filtering out verbal interference in a sentence comprehension task. In two separate studies involving adults and children, bilingual speakers outperformed monolinguals in comprehending non-canonical sentences (Object-Verb-Subject sentences like </w:t>
      </w:r>
      <w:r w:rsidR="00E84CD7" w:rsidRPr="00CC57BD">
        <w:rPr>
          <w:rFonts w:ascii="Times New Roman" w:hAnsi="Times New Roman" w:cs="Times New Roman"/>
          <w:i/>
        </w:rPr>
        <w:t>the cat is bitten by the dog</w:t>
      </w:r>
      <w:r w:rsidR="00E84CD7" w:rsidRPr="00CC57BD">
        <w:rPr>
          <w:rFonts w:ascii="Times New Roman" w:hAnsi="Times New Roman" w:cs="Times New Roman"/>
        </w:rPr>
        <w:t xml:space="preserve">) in the presence of linguistic interference (Filippi et al., 2012, 2015). These studies also indicated a non-significant difference between the two groups when the target </w:t>
      </w:r>
      <w:r w:rsidR="00E84CD7" w:rsidRPr="00CC57BD">
        <w:rPr>
          <w:rFonts w:ascii="Times New Roman" w:hAnsi="Times New Roman" w:cs="Times New Roman"/>
        </w:rPr>
        <w:lastRenderedPageBreak/>
        <w:t xml:space="preserve">sentences were canonical (e.g., Subject-Verb-Object, like </w:t>
      </w:r>
      <w:r w:rsidR="00E84CD7" w:rsidRPr="00CC57BD">
        <w:rPr>
          <w:rFonts w:ascii="Times New Roman" w:hAnsi="Times New Roman" w:cs="Times New Roman"/>
          <w:i/>
        </w:rPr>
        <w:t>the dog bites the cat</w:t>
      </w:r>
      <w:r w:rsidR="00E84CD7" w:rsidRPr="00CC57BD">
        <w:rPr>
          <w:rFonts w:ascii="Times New Roman" w:hAnsi="Times New Roman" w:cs="Times New Roman"/>
        </w:rPr>
        <w:t xml:space="preserve">). It was concluded that the bilingual speakers' possible advantage in control of auditory verbal interference may occur when the task is particularly demanding (e.g., comprehension of more difficult sentences) showing more efficient selective attention. </w:t>
      </w:r>
    </w:p>
    <w:p w14:paraId="1BD9CF6F" w14:textId="32E4DB02" w:rsidR="0047193A" w:rsidRPr="00CC57BD" w:rsidRDefault="00E84CD7" w:rsidP="002C61E1">
      <w:pPr>
        <w:spacing w:line="480" w:lineRule="auto"/>
        <w:rPr>
          <w:rFonts w:ascii="Times New Roman" w:hAnsi="Times New Roman" w:cs="Times New Roman"/>
        </w:rPr>
      </w:pPr>
      <w:r w:rsidRPr="00CC57BD">
        <w:rPr>
          <w:rFonts w:ascii="Times New Roman" w:hAnsi="Times New Roman" w:cs="Times New Roman"/>
        </w:rPr>
        <w:t xml:space="preserve">These studies were particularly important for several reasons: 1) they shed new light on a possible bilingual advantage in the auditory domain; </w:t>
      </w:r>
      <w:r w:rsidR="00DF5FFE" w:rsidRPr="00CC57BD">
        <w:rPr>
          <w:rFonts w:ascii="Times New Roman" w:hAnsi="Times New Roman" w:cs="Times New Roman"/>
        </w:rPr>
        <w:t xml:space="preserve">2) </w:t>
      </w:r>
      <w:r w:rsidR="00464FE6" w:rsidRPr="00CC57BD">
        <w:rPr>
          <w:rFonts w:ascii="Times New Roman" w:hAnsi="Times New Roman" w:cs="Times New Roman"/>
        </w:rPr>
        <w:t xml:space="preserve">they </w:t>
      </w:r>
      <w:r w:rsidR="00DF5FFE" w:rsidRPr="00CC57BD">
        <w:rPr>
          <w:rFonts w:ascii="Times New Roman" w:hAnsi="Times New Roman" w:cs="Times New Roman"/>
        </w:rPr>
        <w:t>were the first using a speech-comprehension paradigm adapted from cross-linguistic research (Bates</w:t>
      </w:r>
      <w:r w:rsidR="00842334" w:rsidRPr="00CC57BD">
        <w:rPr>
          <w:rFonts w:ascii="Times New Roman" w:hAnsi="Times New Roman" w:cs="Times New Roman"/>
        </w:rPr>
        <w:t xml:space="preserve">, McNew, MacWhinney, </w:t>
      </w:r>
      <w:r w:rsidR="00DF5FFE" w:rsidRPr="00CC57BD">
        <w:rPr>
          <w:rFonts w:ascii="Times New Roman" w:hAnsi="Times New Roman" w:cs="Times New Roman"/>
        </w:rPr>
        <w:t xml:space="preserve"> et al.</w:t>
      </w:r>
      <w:r w:rsidR="00B55AB1">
        <w:rPr>
          <w:rFonts w:ascii="Times New Roman" w:hAnsi="Times New Roman" w:cs="Times New Roman"/>
        </w:rPr>
        <w:t>,</w:t>
      </w:r>
      <w:r w:rsidR="00DF5FFE" w:rsidRPr="00CC57BD">
        <w:rPr>
          <w:rFonts w:ascii="Times New Roman" w:hAnsi="Times New Roman" w:cs="Times New Roman"/>
        </w:rPr>
        <w:t xml:space="preserve"> </w:t>
      </w:r>
      <w:r w:rsidR="00842334" w:rsidRPr="00CC57BD">
        <w:rPr>
          <w:rFonts w:ascii="Times New Roman" w:hAnsi="Times New Roman" w:cs="Times New Roman"/>
        </w:rPr>
        <w:t>1982</w:t>
      </w:r>
      <w:r w:rsidR="00DF5FFE" w:rsidRPr="00CC57BD">
        <w:rPr>
          <w:rFonts w:ascii="Times New Roman" w:hAnsi="Times New Roman" w:cs="Times New Roman"/>
        </w:rPr>
        <w:t xml:space="preserve">) with the aim to increase ecological validity (i.e., moving away from classic lab tasks in which participants have to perform in situation that can be hardly replicated in real life); 3) </w:t>
      </w:r>
      <w:r w:rsidRPr="00CC57BD">
        <w:rPr>
          <w:rFonts w:ascii="Times New Roman" w:hAnsi="Times New Roman" w:cs="Times New Roman"/>
        </w:rPr>
        <w:t>f</w:t>
      </w:r>
      <w:r w:rsidR="00DF5FFE" w:rsidRPr="00CC57BD">
        <w:rPr>
          <w:rFonts w:ascii="Times New Roman" w:hAnsi="Times New Roman" w:cs="Times New Roman"/>
        </w:rPr>
        <w:t xml:space="preserve">indings </w:t>
      </w:r>
      <w:r w:rsidRPr="00CC57BD">
        <w:rPr>
          <w:rFonts w:ascii="Times New Roman" w:hAnsi="Times New Roman" w:cs="Times New Roman"/>
        </w:rPr>
        <w:t xml:space="preserve">have </w:t>
      </w:r>
      <w:r w:rsidR="00DF5FFE" w:rsidRPr="00CC57BD">
        <w:rPr>
          <w:rFonts w:ascii="Times New Roman" w:hAnsi="Times New Roman" w:cs="Times New Roman"/>
        </w:rPr>
        <w:t>show</w:t>
      </w:r>
      <w:r w:rsidRPr="00CC57BD">
        <w:rPr>
          <w:rFonts w:ascii="Times New Roman" w:hAnsi="Times New Roman" w:cs="Times New Roman"/>
        </w:rPr>
        <w:t>n</w:t>
      </w:r>
      <w:r w:rsidR="00DF5FFE" w:rsidRPr="00CC57BD">
        <w:rPr>
          <w:rFonts w:ascii="Times New Roman" w:hAnsi="Times New Roman" w:cs="Times New Roman"/>
        </w:rPr>
        <w:t xml:space="preserve"> that children acquiring two or more languages since birth and adult late second language learners were more </w:t>
      </w:r>
      <w:r w:rsidR="00F17B2D" w:rsidRPr="00CC57BD">
        <w:rPr>
          <w:rFonts w:ascii="Times New Roman" w:hAnsi="Times New Roman" w:cs="Times New Roman"/>
        </w:rPr>
        <w:t xml:space="preserve">accurate than monolingual speakers in comprehending speech in the presence of </w:t>
      </w:r>
      <w:r w:rsidR="00DF5FFE" w:rsidRPr="00CC57BD">
        <w:rPr>
          <w:rFonts w:ascii="Times New Roman" w:hAnsi="Times New Roman" w:cs="Times New Roman"/>
        </w:rPr>
        <w:t>verbal interfe</w:t>
      </w:r>
      <w:r w:rsidRPr="00CC57BD">
        <w:rPr>
          <w:rFonts w:ascii="Times New Roman" w:hAnsi="Times New Roman" w:cs="Times New Roman"/>
        </w:rPr>
        <w:t>rence;</w:t>
      </w:r>
      <w:r w:rsidR="00DF5FFE" w:rsidRPr="00CC57BD">
        <w:rPr>
          <w:rFonts w:ascii="Times New Roman" w:hAnsi="Times New Roman" w:cs="Times New Roman"/>
        </w:rPr>
        <w:t xml:space="preserve"> </w:t>
      </w:r>
      <w:r w:rsidRPr="00CC57BD">
        <w:rPr>
          <w:rFonts w:ascii="Times New Roman" w:hAnsi="Times New Roman" w:cs="Times New Roman"/>
        </w:rPr>
        <w:t xml:space="preserve">4) </w:t>
      </w:r>
      <w:r w:rsidR="00DF5FFE" w:rsidRPr="00CC57BD">
        <w:rPr>
          <w:rFonts w:ascii="Times New Roman" w:hAnsi="Times New Roman" w:cs="Times New Roman"/>
        </w:rPr>
        <w:t>this effect was significant only when the task was</w:t>
      </w:r>
      <w:r w:rsidR="00464FE6" w:rsidRPr="00CC57BD">
        <w:rPr>
          <w:rFonts w:ascii="Times New Roman" w:hAnsi="Times New Roman" w:cs="Times New Roman"/>
        </w:rPr>
        <w:t xml:space="preserve"> </w:t>
      </w:r>
      <w:r w:rsidR="00DF5FFE" w:rsidRPr="00CC57BD">
        <w:rPr>
          <w:rFonts w:ascii="Times New Roman" w:hAnsi="Times New Roman" w:cs="Times New Roman"/>
        </w:rPr>
        <w:t xml:space="preserve">more demanding, such as </w:t>
      </w:r>
      <w:r w:rsidR="00464FE6" w:rsidRPr="00CC57BD">
        <w:rPr>
          <w:rFonts w:ascii="Times New Roman" w:hAnsi="Times New Roman" w:cs="Times New Roman"/>
        </w:rPr>
        <w:t xml:space="preserve">requiring </w:t>
      </w:r>
      <w:r w:rsidR="00DF5FFE" w:rsidRPr="00CC57BD">
        <w:rPr>
          <w:rFonts w:ascii="Times New Roman" w:hAnsi="Times New Roman" w:cs="Times New Roman"/>
        </w:rPr>
        <w:t xml:space="preserve">comprehension of </w:t>
      </w:r>
      <w:r w:rsidRPr="00CC57BD">
        <w:rPr>
          <w:rFonts w:ascii="Times New Roman" w:hAnsi="Times New Roman" w:cs="Times New Roman"/>
        </w:rPr>
        <w:t>non-canonical</w:t>
      </w:r>
      <w:r w:rsidR="00DF5FFE" w:rsidRPr="00CC57BD">
        <w:rPr>
          <w:rFonts w:ascii="Times New Roman" w:hAnsi="Times New Roman" w:cs="Times New Roman"/>
        </w:rPr>
        <w:t xml:space="preserve"> sentences; </w:t>
      </w:r>
      <w:r w:rsidRPr="00CC57BD">
        <w:rPr>
          <w:rFonts w:ascii="Times New Roman" w:hAnsi="Times New Roman" w:cs="Times New Roman"/>
        </w:rPr>
        <w:t>5</w:t>
      </w:r>
      <w:r w:rsidR="00DF5FFE" w:rsidRPr="00CC57BD">
        <w:rPr>
          <w:rFonts w:ascii="Times New Roman" w:hAnsi="Times New Roman" w:cs="Times New Roman"/>
        </w:rPr>
        <w:t xml:space="preserve">) </w:t>
      </w:r>
      <w:r w:rsidRPr="00CC57BD">
        <w:rPr>
          <w:rFonts w:ascii="Times New Roman" w:hAnsi="Times New Roman" w:cs="Times New Roman"/>
        </w:rPr>
        <w:t>t</w:t>
      </w:r>
      <w:r w:rsidR="00DF5FFE" w:rsidRPr="00CC57BD">
        <w:rPr>
          <w:rFonts w:ascii="Times New Roman" w:hAnsi="Times New Roman" w:cs="Times New Roman"/>
        </w:rPr>
        <w:t>he effect was observed both with a specific linguistic group (i.e., Italian/English adult bilinguals) and with children from diverse multilinguistic backgrounds (e.g., simultaneously acquiring English plus one or more languages from 16 different linguistic groups across the world).</w:t>
      </w:r>
      <w:r w:rsidR="00971164" w:rsidRPr="00CC57BD" w:rsidDel="00971164">
        <w:rPr>
          <w:rFonts w:ascii="Times New Roman" w:hAnsi="Times New Roman" w:cs="Times New Roman"/>
        </w:rPr>
        <w:t xml:space="preserve"> </w:t>
      </w:r>
      <w:r w:rsidR="0047193A" w:rsidRPr="00CC57BD">
        <w:rPr>
          <w:rFonts w:ascii="Times New Roman" w:hAnsi="Times New Roman" w:cs="Times New Roman"/>
        </w:rPr>
        <w:t xml:space="preserve">However, these studies also had caveats: Although participants were carefully matched </w:t>
      </w:r>
      <w:r w:rsidR="009C2CD1">
        <w:rPr>
          <w:rFonts w:ascii="Times New Roman" w:hAnsi="Times New Roman" w:cs="Times New Roman"/>
        </w:rPr>
        <w:t>on</w:t>
      </w:r>
      <w:r w:rsidR="009C2CD1" w:rsidRPr="00CC57BD">
        <w:rPr>
          <w:rFonts w:ascii="Times New Roman" w:hAnsi="Times New Roman" w:cs="Times New Roman"/>
        </w:rPr>
        <w:t xml:space="preserve"> </w:t>
      </w:r>
      <w:r w:rsidR="0047193A" w:rsidRPr="00CC57BD">
        <w:rPr>
          <w:rFonts w:ascii="Times New Roman" w:hAnsi="Times New Roman" w:cs="Times New Roman"/>
        </w:rPr>
        <w:t xml:space="preserve">age and SES, the samples were relatively small. Additionally, the paradigm contained only </w:t>
      </w:r>
      <w:r w:rsidR="0002064F" w:rsidRPr="00CC57BD">
        <w:rPr>
          <w:rFonts w:ascii="Times New Roman" w:hAnsi="Times New Roman" w:cs="Times New Roman"/>
        </w:rPr>
        <w:t xml:space="preserve">linguistically meaningful </w:t>
      </w:r>
      <w:r w:rsidR="0083243E" w:rsidRPr="00CC57BD">
        <w:rPr>
          <w:rFonts w:ascii="Times New Roman" w:hAnsi="Times New Roman" w:cs="Times New Roman"/>
        </w:rPr>
        <w:t xml:space="preserve">auditory </w:t>
      </w:r>
      <w:r w:rsidR="0047193A" w:rsidRPr="00CC57BD">
        <w:rPr>
          <w:rFonts w:ascii="Times New Roman" w:hAnsi="Times New Roman" w:cs="Times New Roman"/>
        </w:rPr>
        <w:t xml:space="preserve">interference. </w:t>
      </w:r>
    </w:p>
    <w:p w14:paraId="713948EE" w14:textId="051EAE31" w:rsidR="00383899" w:rsidRPr="00CC57BD" w:rsidRDefault="00383899" w:rsidP="00C11E86">
      <w:pPr>
        <w:widowControl w:val="0"/>
        <w:autoSpaceDE w:val="0"/>
        <w:autoSpaceDN w:val="0"/>
        <w:adjustRightInd w:val="0"/>
        <w:spacing w:line="480" w:lineRule="auto"/>
        <w:rPr>
          <w:rFonts w:ascii="Times New Roman" w:hAnsi="Times New Roman" w:cs="Times New Roman"/>
          <w:i/>
        </w:rPr>
      </w:pPr>
      <w:r w:rsidRPr="00CC57BD">
        <w:rPr>
          <w:rFonts w:ascii="Times New Roman" w:hAnsi="Times New Roman" w:cs="Times New Roman"/>
          <w:i/>
        </w:rPr>
        <w:t>The current study</w:t>
      </w:r>
    </w:p>
    <w:p w14:paraId="5317EABB" w14:textId="48C05C36" w:rsidR="00C11E86" w:rsidRPr="00CC57BD" w:rsidRDefault="003C4E6C" w:rsidP="00C11E86">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In t</w:t>
      </w:r>
      <w:r w:rsidR="00C11E86" w:rsidRPr="00CC57BD">
        <w:rPr>
          <w:rFonts w:ascii="Times New Roman" w:hAnsi="Times New Roman" w:cs="Times New Roman"/>
        </w:rPr>
        <w:t xml:space="preserve">he present study </w:t>
      </w:r>
      <w:r w:rsidRPr="00CC57BD">
        <w:rPr>
          <w:rFonts w:ascii="Times New Roman" w:hAnsi="Times New Roman" w:cs="Times New Roman"/>
        </w:rPr>
        <w:t xml:space="preserve">we focus on childhood/adolescence and </w:t>
      </w:r>
      <w:r w:rsidR="0047193A" w:rsidRPr="00CC57BD">
        <w:rPr>
          <w:rFonts w:ascii="Times New Roman" w:hAnsi="Times New Roman" w:cs="Times New Roman"/>
        </w:rPr>
        <w:t>address these caveats</w:t>
      </w:r>
      <w:r w:rsidR="00C11E86" w:rsidRPr="00CC57BD">
        <w:rPr>
          <w:rFonts w:ascii="Times New Roman" w:hAnsi="Times New Roman" w:cs="Times New Roman"/>
        </w:rPr>
        <w:t xml:space="preserve"> in t</w:t>
      </w:r>
      <w:r w:rsidR="00B55AB1">
        <w:rPr>
          <w:rFonts w:ascii="Times New Roman" w:hAnsi="Times New Roman" w:cs="Times New Roman"/>
        </w:rPr>
        <w:t>hree</w:t>
      </w:r>
      <w:r w:rsidR="00C11E86" w:rsidRPr="00CC57BD">
        <w:rPr>
          <w:rFonts w:ascii="Times New Roman" w:hAnsi="Times New Roman" w:cs="Times New Roman"/>
        </w:rPr>
        <w:t xml:space="preserve"> key ways: 1) </w:t>
      </w:r>
      <w:r w:rsidR="00B55AB1">
        <w:rPr>
          <w:rFonts w:ascii="Times New Roman" w:hAnsi="Times New Roman" w:cs="Times New Roman"/>
        </w:rPr>
        <w:t>by employing a</w:t>
      </w:r>
      <w:r w:rsidR="00B55AB1" w:rsidRPr="00CC57BD">
        <w:rPr>
          <w:rFonts w:ascii="Times New Roman" w:hAnsi="Times New Roman" w:cs="Times New Roman"/>
        </w:rPr>
        <w:t xml:space="preserve"> developmental approach with the aim to build a developmental trajectory in a cross-sectional design (see Filippi, D'Souza &amp; Bright, 2018, for discussion)</w:t>
      </w:r>
      <w:r w:rsidR="00B55AB1">
        <w:rPr>
          <w:rFonts w:ascii="Times New Roman" w:hAnsi="Times New Roman" w:cs="Times New Roman"/>
        </w:rPr>
        <w:t xml:space="preserve">; 2) </w:t>
      </w:r>
      <w:r w:rsidR="00C11E86" w:rsidRPr="00CC57BD">
        <w:rPr>
          <w:rFonts w:ascii="Times New Roman" w:hAnsi="Times New Roman" w:cs="Times New Roman"/>
        </w:rPr>
        <w:t>by testing a large</w:t>
      </w:r>
      <w:r w:rsidR="00954A27" w:rsidRPr="00CC57BD">
        <w:rPr>
          <w:rFonts w:ascii="Times New Roman" w:hAnsi="Times New Roman" w:cs="Times New Roman"/>
        </w:rPr>
        <w:t>r</w:t>
      </w:r>
      <w:r w:rsidR="00C11E86" w:rsidRPr="00CC57BD">
        <w:rPr>
          <w:rFonts w:ascii="Times New Roman" w:hAnsi="Times New Roman" w:cs="Times New Roman"/>
        </w:rPr>
        <w:t xml:space="preserve"> sample of </w:t>
      </w:r>
      <w:r w:rsidR="00023450" w:rsidRPr="00CC57BD">
        <w:rPr>
          <w:rFonts w:ascii="Times New Roman" w:hAnsi="Times New Roman" w:cs="Times New Roman"/>
        </w:rPr>
        <w:t xml:space="preserve">English </w:t>
      </w:r>
      <w:r w:rsidR="00C11E86" w:rsidRPr="00CC57BD">
        <w:rPr>
          <w:rFonts w:ascii="Times New Roman" w:hAnsi="Times New Roman" w:cs="Times New Roman"/>
        </w:rPr>
        <w:t>monolingual</w:t>
      </w:r>
      <w:r w:rsidR="00023450" w:rsidRPr="00CC57BD">
        <w:rPr>
          <w:rFonts w:ascii="Times New Roman" w:hAnsi="Times New Roman" w:cs="Times New Roman"/>
        </w:rPr>
        <w:t xml:space="preserve"> and multilingual</w:t>
      </w:r>
      <w:r w:rsidR="00C11E86" w:rsidRPr="00CC57BD">
        <w:rPr>
          <w:rFonts w:ascii="Times New Roman" w:hAnsi="Times New Roman" w:cs="Times New Roman"/>
        </w:rPr>
        <w:t xml:space="preserve"> </w:t>
      </w:r>
      <w:r w:rsidR="003D0E87" w:rsidRPr="00CC57BD">
        <w:rPr>
          <w:rFonts w:ascii="Times New Roman" w:hAnsi="Times New Roman" w:cs="Times New Roman"/>
        </w:rPr>
        <w:t>children</w:t>
      </w:r>
      <w:r w:rsidR="00C11E86" w:rsidRPr="00CC57BD">
        <w:rPr>
          <w:rFonts w:ascii="Times New Roman" w:hAnsi="Times New Roman" w:cs="Times New Roman"/>
        </w:rPr>
        <w:t xml:space="preserve"> from </w:t>
      </w:r>
      <w:r w:rsidR="00023450" w:rsidRPr="00CC57BD">
        <w:rPr>
          <w:rFonts w:ascii="Times New Roman" w:hAnsi="Times New Roman" w:cs="Times New Roman"/>
        </w:rPr>
        <w:t xml:space="preserve">different linguistic backgrounds aged </w:t>
      </w:r>
      <w:r w:rsidR="00C11E86" w:rsidRPr="00CC57BD">
        <w:rPr>
          <w:rFonts w:ascii="Times New Roman" w:hAnsi="Times New Roman" w:cs="Times New Roman"/>
        </w:rPr>
        <w:t>7</w:t>
      </w:r>
      <w:r w:rsidR="00575D8A" w:rsidRPr="00CC57BD">
        <w:rPr>
          <w:rFonts w:ascii="Times New Roman" w:hAnsi="Times New Roman" w:cs="Times New Roman"/>
        </w:rPr>
        <w:t xml:space="preserve"> to 1</w:t>
      </w:r>
      <w:r w:rsidR="00CC0EE8" w:rsidRPr="00CC57BD">
        <w:rPr>
          <w:rFonts w:ascii="Times New Roman" w:hAnsi="Times New Roman" w:cs="Times New Roman"/>
        </w:rPr>
        <w:t>2</w:t>
      </w:r>
      <w:r w:rsidR="00954A27" w:rsidRPr="00CC57BD">
        <w:rPr>
          <w:rFonts w:ascii="Times New Roman" w:hAnsi="Times New Roman" w:cs="Times New Roman"/>
        </w:rPr>
        <w:t xml:space="preserve"> </w:t>
      </w:r>
      <w:r w:rsidR="00C11E86" w:rsidRPr="00CC57BD">
        <w:rPr>
          <w:rFonts w:ascii="Times New Roman" w:hAnsi="Times New Roman" w:cs="Times New Roman"/>
        </w:rPr>
        <w:t xml:space="preserve">years old; </w:t>
      </w:r>
      <w:r w:rsidR="00B55AB1">
        <w:rPr>
          <w:rFonts w:ascii="Times New Roman" w:hAnsi="Times New Roman" w:cs="Times New Roman"/>
        </w:rPr>
        <w:t>3</w:t>
      </w:r>
      <w:r w:rsidR="00C11E86" w:rsidRPr="00CC57BD">
        <w:rPr>
          <w:rFonts w:ascii="Times New Roman" w:hAnsi="Times New Roman" w:cs="Times New Roman"/>
        </w:rPr>
        <w:t xml:space="preserve">) by introducing non-verbal noise as an added experimental </w:t>
      </w:r>
      <w:r w:rsidR="00C11E86" w:rsidRPr="00CC57BD">
        <w:rPr>
          <w:rFonts w:ascii="Times New Roman" w:hAnsi="Times New Roman" w:cs="Times New Roman"/>
        </w:rPr>
        <w:lastRenderedPageBreak/>
        <w:t xml:space="preserve">condition. </w:t>
      </w:r>
    </w:p>
    <w:p w14:paraId="57F46C50" w14:textId="52B97717" w:rsidR="0047193A" w:rsidRPr="00CC57BD" w:rsidRDefault="00B55AB1" w:rsidP="0047193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Therefore, t</w:t>
      </w:r>
      <w:r w:rsidRPr="00CC57BD">
        <w:rPr>
          <w:rFonts w:ascii="Times New Roman" w:hAnsi="Times New Roman" w:cs="Times New Roman"/>
        </w:rPr>
        <w:t xml:space="preserve">he </w:t>
      </w:r>
      <w:r w:rsidR="00971C63" w:rsidRPr="00CC57BD">
        <w:rPr>
          <w:rFonts w:ascii="Times New Roman" w:hAnsi="Times New Roman" w:cs="Times New Roman"/>
        </w:rPr>
        <w:t xml:space="preserve">aim of the study was to investigate candidate mechanisms driving the </w:t>
      </w:r>
      <w:r w:rsidR="00023450" w:rsidRPr="00CC57BD">
        <w:rPr>
          <w:rFonts w:ascii="Times New Roman" w:hAnsi="Times New Roman" w:cs="Times New Roman"/>
        </w:rPr>
        <w:t xml:space="preserve">previously </w:t>
      </w:r>
      <w:r w:rsidR="00971C63" w:rsidRPr="00CC57BD">
        <w:rPr>
          <w:rFonts w:ascii="Times New Roman" w:hAnsi="Times New Roman" w:cs="Times New Roman"/>
        </w:rPr>
        <w:t xml:space="preserve">observed enhancement in interference control. </w:t>
      </w:r>
      <w:r w:rsidR="008E53A0" w:rsidRPr="00CC57BD">
        <w:rPr>
          <w:rFonts w:ascii="Times New Roman" w:hAnsi="Times New Roman" w:cs="Times New Roman"/>
        </w:rPr>
        <w:t xml:space="preserve">Specifically, we wanted to </w:t>
      </w:r>
      <w:r w:rsidR="004E186F" w:rsidRPr="00CC57BD">
        <w:rPr>
          <w:rFonts w:ascii="Times New Roman" w:hAnsi="Times New Roman" w:cs="Times New Roman"/>
        </w:rPr>
        <w:t xml:space="preserve">establish </w:t>
      </w:r>
      <w:r w:rsidR="00971C63" w:rsidRPr="00CC57BD">
        <w:rPr>
          <w:rFonts w:ascii="Times New Roman" w:hAnsi="Times New Roman" w:cs="Times New Roman"/>
        </w:rPr>
        <w:t xml:space="preserve">the extent to which these </w:t>
      </w:r>
      <w:r w:rsidR="008E53A0" w:rsidRPr="00CC57BD">
        <w:rPr>
          <w:rFonts w:ascii="Times New Roman" w:hAnsi="Times New Roman" w:cs="Times New Roman"/>
        </w:rPr>
        <w:t>previous</w:t>
      </w:r>
      <w:r w:rsidR="00D45809" w:rsidRPr="00CC57BD">
        <w:rPr>
          <w:rFonts w:ascii="Times New Roman" w:hAnsi="Times New Roman" w:cs="Times New Roman"/>
        </w:rPr>
        <w:t>ly</w:t>
      </w:r>
      <w:r w:rsidR="008E53A0" w:rsidRPr="00CC57BD">
        <w:rPr>
          <w:rFonts w:ascii="Times New Roman" w:hAnsi="Times New Roman" w:cs="Times New Roman"/>
        </w:rPr>
        <w:t xml:space="preserve"> </w:t>
      </w:r>
      <w:r w:rsidR="00971C63" w:rsidRPr="00CC57BD">
        <w:rPr>
          <w:rFonts w:ascii="Times New Roman" w:hAnsi="Times New Roman" w:cs="Times New Roman"/>
        </w:rPr>
        <w:t>observ</w:t>
      </w:r>
      <w:r w:rsidR="008E53A0" w:rsidRPr="00CC57BD">
        <w:rPr>
          <w:rFonts w:ascii="Times New Roman" w:hAnsi="Times New Roman" w:cs="Times New Roman"/>
        </w:rPr>
        <w:t>ed</w:t>
      </w:r>
      <w:r w:rsidR="00971C63" w:rsidRPr="00CC57BD">
        <w:rPr>
          <w:rFonts w:ascii="Times New Roman" w:hAnsi="Times New Roman" w:cs="Times New Roman"/>
        </w:rPr>
        <w:t xml:space="preserve"> advantages </w:t>
      </w:r>
      <w:r w:rsidR="004E186F" w:rsidRPr="00CC57BD">
        <w:rPr>
          <w:rFonts w:ascii="Times New Roman" w:hAnsi="Times New Roman" w:cs="Times New Roman"/>
        </w:rPr>
        <w:t>are reliable, the age at which they emerge</w:t>
      </w:r>
      <w:r w:rsidR="008E53A0" w:rsidRPr="00CC57BD">
        <w:rPr>
          <w:rFonts w:ascii="Times New Roman" w:hAnsi="Times New Roman" w:cs="Times New Roman"/>
        </w:rPr>
        <w:t xml:space="preserve"> and </w:t>
      </w:r>
      <w:r w:rsidR="004E186F" w:rsidRPr="00CC57BD">
        <w:rPr>
          <w:rFonts w:ascii="Times New Roman" w:hAnsi="Times New Roman" w:cs="Times New Roman"/>
        </w:rPr>
        <w:t xml:space="preserve">whether they </w:t>
      </w:r>
      <w:r w:rsidR="00971C63" w:rsidRPr="00CC57BD">
        <w:rPr>
          <w:rFonts w:ascii="Times New Roman" w:hAnsi="Times New Roman" w:cs="Times New Roman"/>
        </w:rPr>
        <w:t xml:space="preserve">extend throughout </w:t>
      </w:r>
      <w:r w:rsidR="004E186F" w:rsidRPr="00CC57BD">
        <w:rPr>
          <w:rFonts w:ascii="Times New Roman" w:hAnsi="Times New Roman" w:cs="Times New Roman"/>
        </w:rPr>
        <w:t xml:space="preserve">childhood/early adolescent </w:t>
      </w:r>
      <w:r w:rsidR="00971C63" w:rsidRPr="00CC57BD">
        <w:rPr>
          <w:rFonts w:ascii="Times New Roman" w:hAnsi="Times New Roman" w:cs="Times New Roman"/>
        </w:rPr>
        <w:t xml:space="preserve">development. </w:t>
      </w:r>
      <w:r w:rsidR="0047193A" w:rsidRPr="00CC57BD">
        <w:rPr>
          <w:rFonts w:ascii="Times New Roman" w:hAnsi="Times New Roman" w:cs="Times New Roman"/>
        </w:rPr>
        <w:t>We focus on accuracy with non-canonical sentences because previous studies have shown that bilinguals and monolinguals have comparable performance when processing canonical sentences and also have comparable performance in response time</w:t>
      </w:r>
      <w:r w:rsidR="006F706D" w:rsidRPr="00CC57BD">
        <w:rPr>
          <w:rFonts w:ascii="Times New Roman" w:hAnsi="Times New Roman" w:cs="Times New Roman"/>
        </w:rPr>
        <w:t xml:space="preserve"> for both canonical and non-canonical sentences.</w:t>
      </w:r>
    </w:p>
    <w:p w14:paraId="4A502AC5" w14:textId="64263303" w:rsidR="00F17B2D" w:rsidRPr="00CC57BD" w:rsidRDefault="0047193A" w:rsidP="00971C63">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Five</w:t>
      </w:r>
      <w:r w:rsidR="00C11E86" w:rsidRPr="00CC57BD">
        <w:rPr>
          <w:rFonts w:ascii="Times New Roman" w:hAnsi="Times New Roman" w:cs="Times New Roman"/>
        </w:rPr>
        <w:t xml:space="preserve"> main questions were addressed: </w:t>
      </w:r>
    </w:p>
    <w:p w14:paraId="219C43CF" w14:textId="76593934" w:rsidR="00F17B2D" w:rsidRPr="00CC57BD" w:rsidRDefault="00C11E86" w:rsidP="00971C63">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 xml:space="preserve">1) Are </w:t>
      </w:r>
      <w:r w:rsidR="00971C63" w:rsidRPr="00CC57BD">
        <w:rPr>
          <w:rFonts w:ascii="Times New Roman" w:hAnsi="Times New Roman" w:cs="Times New Roman"/>
        </w:rPr>
        <w:t>multilingual children</w:t>
      </w:r>
      <w:r w:rsidRPr="00CC57BD">
        <w:rPr>
          <w:rFonts w:ascii="Times New Roman" w:hAnsi="Times New Roman" w:cs="Times New Roman"/>
        </w:rPr>
        <w:t xml:space="preserve"> </w:t>
      </w:r>
      <w:r w:rsidR="00F17B2D" w:rsidRPr="00CC57BD">
        <w:rPr>
          <w:rFonts w:ascii="Times New Roman" w:hAnsi="Times New Roman" w:cs="Times New Roman"/>
        </w:rPr>
        <w:t>more accurate than monolingual peer</w:t>
      </w:r>
      <w:r w:rsidR="0047193A" w:rsidRPr="00CC57BD">
        <w:rPr>
          <w:rFonts w:ascii="Times New Roman" w:hAnsi="Times New Roman" w:cs="Times New Roman"/>
        </w:rPr>
        <w:t>s</w:t>
      </w:r>
      <w:r w:rsidR="00F17B2D" w:rsidRPr="00CC57BD">
        <w:rPr>
          <w:rFonts w:ascii="Times New Roman" w:hAnsi="Times New Roman" w:cs="Times New Roman"/>
        </w:rPr>
        <w:t xml:space="preserve"> in </w:t>
      </w:r>
      <w:r w:rsidR="0051604D" w:rsidRPr="00CC57BD">
        <w:rPr>
          <w:rFonts w:ascii="Times New Roman" w:hAnsi="Times New Roman" w:cs="Times New Roman"/>
        </w:rPr>
        <w:t xml:space="preserve">comprehending </w:t>
      </w:r>
      <w:r w:rsidR="00F17B2D" w:rsidRPr="00CC57BD">
        <w:rPr>
          <w:rFonts w:ascii="Times New Roman" w:hAnsi="Times New Roman" w:cs="Times New Roman"/>
        </w:rPr>
        <w:t>non-canonical sentences</w:t>
      </w:r>
      <w:r w:rsidRPr="00CC57BD">
        <w:rPr>
          <w:rFonts w:ascii="Times New Roman" w:hAnsi="Times New Roman" w:cs="Times New Roman"/>
        </w:rPr>
        <w:t xml:space="preserve"> in the presence of auditory </w:t>
      </w:r>
      <w:r w:rsidR="0051604D" w:rsidRPr="00CC57BD">
        <w:rPr>
          <w:rFonts w:ascii="Times New Roman" w:hAnsi="Times New Roman" w:cs="Times New Roman"/>
        </w:rPr>
        <w:t xml:space="preserve">verbal and non-verbal </w:t>
      </w:r>
      <w:r w:rsidRPr="00CC57BD">
        <w:rPr>
          <w:rFonts w:ascii="Times New Roman" w:hAnsi="Times New Roman" w:cs="Times New Roman"/>
        </w:rPr>
        <w:t xml:space="preserve">interference? </w:t>
      </w:r>
    </w:p>
    <w:p w14:paraId="1B1EA99E" w14:textId="241178F0" w:rsidR="003E280A" w:rsidRPr="00CC57BD" w:rsidRDefault="00C11E86" w:rsidP="00971C63">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 xml:space="preserve">2) </w:t>
      </w:r>
      <w:r w:rsidR="001615F8" w:rsidRPr="00CC57BD">
        <w:rPr>
          <w:rFonts w:ascii="Times New Roman" w:hAnsi="Times New Roman" w:cs="Times New Roman"/>
        </w:rPr>
        <w:t>W</w:t>
      </w:r>
      <w:r w:rsidR="00A22B00" w:rsidRPr="00CC57BD">
        <w:rPr>
          <w:rFonts w:ascii="Times New Roman" w:hAnsi="Times New Roman" w:cs="Times New Roman"/>
        </w:rPr>
        <w:t xml:space="preserve">ithin the verbal interference condition, </w:t>
      </w:r>
      <w:r w:rsidR="001615F8" w:rsidRPr="00CC57BD">
        <w:rPr>
          <w:rFonts w:ascii="Times New Roman" w:hAnsi="Times New Roman" w:cs="Times New Roman"/>
        </w:rPr>
        <w:t>can</w:t>
      </w:r>
      <w:r w:rsidR="00A22B00" w:rsidRPr="00CC57BD">
        <w:rPr>
          <w:rFonts w:ascii="Times New Roman" w:hAnsi="Times New Roman" w:cs="Times New Roman"/>
        </w:rPr>
        <w:t xml:space="preserve"> </w:t>
      </w:r>
      <w:r w:rsidR="001615F8" w:rsidRPr="00CC57BD">
        <w:rPr>
          <w:rFonts w:ascii="Times New Roman" w:hAnsi="Times New Roman" w:cs="Times New Roman"/>
        </w:rPr>
        <w:t xml:space="preserve">sentence comprehension </w:t>
      </w:r>
      <w:r w:rsidR="00F17B2D" w:rsidRPr="00CC57BD">
        <w:rPr>
          <w:rFonts w:ascii="Times New Roman" w:hAnsi="Times New Roman" w:cs="Times New Roman"/>
        </w:rPr>
        <w:t xml:space="preserve">accuracy </w:t>
      </w:r>
      <w:r w:rsidR="001615F8" w:rsidRPr="00CC57BD">
        <w:rPr>
          <w:rFonts w:ascii="Times New Roman" w:hAnsi="Times New Roman" w:cs="Times New Roman"/>
        </w:rPr>
        <w:t xml:space="preserve">be </w:t>
      </w:r>
      <w:r w:rsidR="00F17B2D" w:rsidRPr="00CC57BD">
        <w:rPr>
          <w:rFonts w:ascii="Times New Roman" w:hAnsi="Times New Roman" w:cs="Times New Roman"/>
        </w:rPr>
        <w:t>impaired</w:t>
      </w:r>
      <w:r w:rsidR="001615F8" w:rsidRPr="00CC57BD">
        <w:rPr>
          <w:rFonts w:ascii="Times New Roman" w:hAnsi="Times New Roman" w:cs="Times New Roman"/>
        </w:rPr>
        <w:t xml:space="preserve"> by the </w:t>
      </w:r>
      <w:r w:rsidR="00F17B2D" w:rsidRPr="00CC57BD">
        <w:rPr>
          <w:rFonts w:ascii="Times New Roman" w:hAnsi="Times New Roman" w:cs="Times New Roman"/>
        </w:rPr>
        <w:t>familiarity</w:t>
      </w:r>
      <w:r w:rsidR="001615F8" w:rsidRPr="00CC57BD">
        <w:rPr>
          <w:rFonts w:ascii="Times New Roman" w:hAnsi="Times New Roman" w:cs="Times New Roman"/>
        </w:rPr>
        <w:t xml:space="preserve"> of the interfering language</w:t>
      </w:r>
      <w:r w:rsidR="004E186F" w:rsidRPr="00CC57BD">
        <w:rPr>
          <w:rFonts w:ascii="Times New Roman" w:hAnsi="Times New Roman" w:cs="Times New Roman"/>
        </w:rPr>
        <w:t>?</w:t>
      </w:r>
      <w:r w:rsidR="001615F8" w:rsidRPr="00CC57BD">
        <w:rPr>
          <w:rFonts w:ascii="Times New Roman" w:hAnsi="Times New Roman" w:cs="Times New Roman"/>
        </w:rPr>
        <w:t xml:space="preserve"> </w:t>
      </w:r>
    </w:p>
    <w:p w14:paraId="04C329AD" w14:textId="04086568" w:rsidR="007F0830" w:rsidRPr="00CC57BD" w:rsidRDefault="0047193A" w:rsidP="0047193A">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3) Within the non-verbal interference condition, can sentence comprehension accuracy be impaired by the association between</w:t>
      </w:r>
      <w:r w:rsidR="002413C8" w:rsidRPr="00CC57BD">
        <w:rPr>
          <w:rFonts w:ascii="Times New Roman" w:hAnsi="Times New Roman" w:cs="Times New Roman"/>
        </w:rPr>
        <w:t xml:space="preserve"> the non-canonical sentence and</w:t>
      </w:r>
      <w:r w:rsidRPr="00CC57BD">
        <w:rPr>
          <w:rFonts w:ascii="Times New Roman" w:hAnsi="Times New Roman" w:cs="Times New Roman"/>
        </w:rPr>
        <w:t xml:space="preserve"> </w:t>
      </w:r>
      <w:r w:rsidR="007F0830" w:rsidRPr="00CC57BD">
        <w:rPr>
          <w:rFonts w:ascii="Times New Roman" w:hAnsi="Times New Roman" w:cs="Times New Roman"/>
        </w:rPr>
        <w:t xml:space="preserve">congruency of the </w:t>
      </w:r>
      <w:r w:rsidRPr="00CC57BD">
        <w:rPr>
          <w:rFonts w:ascii="Times New Roman" w:hAnsi="Times New Roman" w:cs="Times New Roman"/>
        </w:rPr>
        <w:t>sound</w:t>
      </w:r>
      <w:r w:rsidR="00F736DB" w:rsidRPr="00CC57BD">
        <w:rPr>
          <w:rFonts w:ascii="Times New Roman" w:hAnsi="Times New Roman" w:cs="Times New Roman"/>
        </w:rPr>
        <w:t xml:space="preserve"> </w:t>
      </w:r>
      <w:r w:rsidR="007F0830" w:rsidRPr="00CC57BD">
        <w:rPr>
          <w:rFonts w:ascii="Times New Roman" w:hAnsi="Times New Roman" w:cs="Times New Roman"/>
        </w:rPr>
        <w:t>paired with the subject of the each sentence</w:t>
      </w:r>
      <w:r w:rsidR="008C669B" w:rsidRPr="00CC57BD">
        <w:rPr>
          <w:rFonts w:ascii="Times New Roman" w:hAnsi="Times New Roman" w:cs="Times New Roman"/>
        </w:rPr>
        <w:t>?</w:t>
      </w:r>
      <w:r w:rsidR="007F0830" w:rsidRPr="00CC57BD" w:rsidDel="007F0830">
        <w:rPr>
          <w:rFonts w:ascii="Times New Roman" w:hAnsi="Times New Roman" w:cs="Times New Roman"/>
        </w:rPr>
        <w:t xml:space="preserve"> </w:t>
      </w:r>
    </w:p>
    <w:p w14:paraId="2182A601" w14:textId="2A83EF1E" w:rsidR="00F17B2D" w:rsidRPr="00CC57BD" w:rsidRDefault="00383899" w:rsidP="00971C63">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4</w:t>
      </w:r>
      <w:r w:rsidR="001615F8" w:rsidRPr="00CC57BD">
        <w:rPr>
          <w:rFonts w:ascii="Times New Roman" w:hAnsi="Times New Roman" w:cs="Times New Roman"/>
        </w:rPr>
        <w:t xml:space="preserve">) If </w:t>
      </w:r>
      <w:r w:rsidR="00971C63" w:rsidRPr="00CC57BD">
        <w:rPr>
          <w:rFonts w:ascii="Times New Roman" w:hAnsi="Times New Roman" w:cs="Times New Roman"/>
        </w:rPr>
        <w:t>the</w:t>
      </w:r>
      <w:r w:rsidR="001615F8" w:rsidRPr="00CC57BD">
        <w:rPr>
          <w:rFonts w:ascii="Times New Roman" w:hAnsi="Times New Roman" w:cs="Times New Roman"/>
        </w:rPr>
        <w:t xml:space="preserve"> bilingual advantage </w:t>
      </w:r>
      <w:r w:rsidR="00D45809" w:rsidRPr="00CC57BD">
        <w:rPr>
          <w:rFonts w:ascii="Times New Roman" w:hAnsi="Times New Roman" w:cs="Times New Roman"/>
        </w:rPr>
        <w:t>is</w:t>
      </w:r>
      <w:r w:rsidR="001615F8" w:rsidRPr="00CC57BD">
        <w:rPr>
          <w:rFonts w:ascii="Times New Roman" w:hAnsi="Times New Roman" w:cs="Times New Roman"/>
        </w:rPr>
        <w:t xml:space="preserve"> observed, a</w:t>
      </w:r>
      <w:r w:rsidR="00C11E86" w:rsidRPr="00CC57BD">
        <w:rPr>
          <w:rFonts w:ascii="Times New Roman" w:hAnsi="Times New Roman" w:cs="Times New Roman"/>
        </w:rPr>
        <w:t xml:space="preserve">t what age </w:t>
      </w:r>
      <w:r w:rsidR="00954A27" w:rsidRPr="00CC57BD">
        <w:rPr>
          <w:rFonts w:ascii="Times New Roman" w:hAnsi="Times New Roman" w:cs="Times New Roman"/>
        </w:rPr>
        <w:t xml:space="preserve">in childhood/early adolescence </w:t>
      </w:r>
      <w:r w:rsidR="00C11E86" w:rsidRPr="00CC57BD">
        <w:rPr>
          <w:rFonts w:ascii="Times New Roman" w:hAnsi="Times New Roman" w:cs="Times New Roman"/>
        </w:rPr>
        <w:t xml:space="preserve">does </w:t>
      </w:r>
      <w:r w:rsidR="0047193A" w:rsidRPr="00CC57BD">
        <w:rPr>
          <w:rFonts w:ascii="Times New Roman" w:hAnsi="Times New Roman" w:cs="Times New Roman"/>
        </w:rPr>
        <w:t>it</w:t>
      </w:r>
      <w:r w:rsidR="00C11E86" w:rsidRPr="00CC57BD">
        <w:rPr>
          <w:rFonts w:ascii="Times New Roman" w:hAnsi="Times New Roman" w:cs="Times New Roman"/>
        </w:rPr>
        <w:t xml:space="preserve"> emerge</w:t>
      </w:r>
      <w:r w:rsidR="00954A27" w:rsidRPr="00CC57BD">
        <w:rPr>
          <w:rFonts w:ascii="Times New Roman" w:hAnsi="Times New Roman" w:cs="Times New Roman"/>
        </w:rPr>
        <w:t>?</w:t>
      </w:r>
      <w:r w:rsidR="00C11E86" w:rsidRPr="00CC57BD">
        <w:rPr>
          <w:rFonts w:ascii="Times New Roman" w:hAnsi="Times New Roman" w:cs="Times New Roman"/>
        </w:rPr>
        <w:t xml:space="preserve"> </w:t>
      </w:r>
    </w:p>
    <w:p w14:paraId="309EFC35" w14:textId="301A9B94" w:rsidR="003E280A" w:rsidRPr="00CC57BD" w:rsidRDefault="00383899" w:rsidP="0047193A">
      <w:pPr>
        <w:spacing w:line="480" w:lineRule="auto"/>
        <w:rPr>
          <w:rFonts w:ascii="Times New Roman" w:hAnsi="Times New Roman" w:cs="Times New Roman"/>
        </w:rPr>
      </w:pPr>
      <w:r w:rsidRPr="00CC57BD">
        <w:rPr>
          <w:rFonts w:ascii="Times New Roman" w:hAnsi="Times New Roman" w:cs="Times New Roman"/>
        </w:rPr>
        <w:t>5</w:t>
      </w:r>
      <w:r w:rsidR="003E280A" w:rsidRPr="00CC57BD">
        <w:rPr>
          <w:rFonts w:ascii="Times New Roman" w:hAnsi="Times New Roman" w:cs="Times New Roman"/>
        </w:rPr>
        <w:t>) Are there other factors</w:t>
      </w:r>
      <w:r w:rsidR="00B55AB1">
        <w:rPr>
          <w:rFonts w:ascii="Times New Roman" w:hAnsi="Times New Roman" w:cs="Times New Roman"/>
        </w:rPr>
        <w:t xml:space="preserve">, such as, for example, differences in linguistic experience or socio-economic status, </w:t>
      </w:r>
      <w:r w:rsidR="003E280A" w:rsidRPr="00CC57BD">
        <w:rPr>
          <w:rFonts w:ascii="Times New Roman" w:hAnsi="Times New Roman" w:cs="Times New Roman"/>
        </w:rPr>
        <w:t>that can explain possible differences in children's performance?</w:t>
      </w:r>
    </w:p>
    <w:p w14:paraId="3D35A096" w14:textId="68BD3B50" w:rsidR="003F1386" w:rsidRPr="00CC57BD" w:rsidRDefault="003F1386" w:rsidP="00C11E86">
      <w:pPr>
        <w:widowControl w:val="0"/>
        <w:autoSpaceDE w:val="0"/>
        <w:autoSpaceDN w:val="0"/>
        <w:adjustRightInd w:val="0"/>
        <w:spacing w:line="480" w:lineRule="auto"/>
        <w:rPr>
          <w:rFonts w:ascii="Times New Roman" w:hAnsi="Times New Roman" w:cs="Times New Roman"/>
          <w:i/>
        </w:rPr>
      </w:pPr>
      <w:r w:rsidRPr="00CC57BD">
        <w:rPr>
          <w:rFonts w:ascii="Times New Roman" w:hAnsi="Times New Roman" w:cs="Times New Roman"/>
          <w:i/>
        </w:rPr>
        <w:t>Predictions</w:t>
      </w:r>
    </w:p>
    <w:p w14:paraId="07B12DE6" w14:textId="19F50CD9" w:rsidR="003F1386" w:rsidRPr="00CC57BD" w:rsidRDefault="003F1386" w:rsidP="00C11E86">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 xml:space="preserve">1) In line with previous findings, it </w:t>
      </w:r>
      <w:r w:rsidR="004E186F" w:rsidRPr="00CC57BD">
        <w:rPr>
          <w:rFonts w:ascii="Times New Roman" w:hAnsi="Times New Roman" w:cs="Times New Roman"/>
        </w:rPr>
        <w:t>was</w:t>
      </w:r>
      <w:r w:rsidRPr="00CC57BD">
        <w:rPr>
          <w:rFonts w:ascii="Times New Roman" w:hAnsi="Times New Roman" w:cs="Times New Roman"/>
        </w:rPr>
        <w:t xml:space="preserve"> predicted that multilingual children </w:t>
      </w:r>
      <w:r w:rsidR="004E186F" w:rsidRPr="00CC57BD">
        <w:rPr>
          <w:rFonts w:ascii="Times New Roman" w:hAnsi="Times New Roman" w:cs="Times New Roman"/>
        </w:rPr>
        <w:t xml:space="preserve">would </w:t>
      </w:r>
      <w:r w:rsidRPr="00CC57BD">
        <w:rPr>
          <w:rFonts w:ascii="Times New Roman" w:hAnsi="Times New Roman" w:cs="Times New Roman"/>
        </w:rPr>
        <w:t>be more accurate than monolingual peers in comprehending non-canonical sentences in the presence of both types of interference (verbal and non-verbal). In particular, their ability to control interference w</w:t>
      </w:r>
      <w:r w:rsidR="004E186F" w:rsidRPr="00CC57BD">
        <w:rPr>
          <w:rFonts w:ascii="Times New Roman" w:hAnsi="Times New Roman" w:cs="Times New Roman"/>
        </w:rPr>
        <w:t>ould</w:t>
      </w:r>
      <w:r w:rsidRPr="00CC57BD">
        <w:rPr>
          <w:rFonts w:ascii="Times New Roman" w:hAnsi="Times New Roman" w:cs="Times New Roman"/>
        </w:rPr>
        <w:t xml:space="preserve"> be </w:t>
      </w:r>
      <w:r w:rsidR="00D45809" w:rsidRPr="00CC57BD">
        <w:rPr>
          <w:rFonts w:ascii="Times New Roman" w:hAnsi="Times New Roman" w:cs="Times New Roman"/>
        </w:rPr>
        <w:t xml:space="preserve">better </w:t>
      </w:r>
      <w:r w:rsidRPr="00CC57BD">
        <w:rPr>
          <w:rFonts w:ascii="Times New Roman" w:hAnsi="Times New Roman" w:cs="Times New Roman"/>
        </w:rPr>
        <w:t xml:space="preserve">when processing non-canonical sentences in the presence of English </w:t>
      </w:r>
      <w:r w:rsidRPr="00CC57BD">
        <w:rPr>
          <w:rFonts w:ascii="Times New Roman" w:hAnsi="Times New Roman" w:cs="Times New Roman"/>
        </w:rPr>
        <w:lastRenderedPageBreak/>
        <w:t>interference (the familiar language), which is deemed to be the most challenging experimental condition.</w:t>
      </w:r>
    </w:p>
    <w:p w14:paraId="6D9C3AAF" w14:textId="7DCFFB2F" w:rsidR="003F1386" w:rsidRPr="00CC57BD" w:rsidRDefault="003F1386" w:rsidP="00C11E86">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 xml:space="preserve">2) </w:t>
      </w:r>
      <w:r w:rsidR="00740FE2" w:rsidRPr="00CC57BD">
        <w:rPr>
          <w:rFonts w:ascii="Times New Roman" w:hAnsi="Times New Roman" w:cs="Times New Roman"/>
        </w:rPr>
        <w:t>The ability to control interference w</w:t>
      </w:r>
      <w:r w:rsidR="004E186F" w:rsidRPr="00CC57BD">
        <w:rPr>
          <w:rFonts w:ascii="Times New Roman" w:hAnsi="Times New Roman" w:cs="Times New Roman"/>
        </w:rPr>
        <w:t xml:space="preserve">ould </w:t>
      </w:r>
      <w:r w:rsidR="00740FE2" w:rsidRPr="00CC57BD">
        <w:rPr>
          <w:rFonts w:ascii="Times New Roman" w:hAnsi="Times New Roman" w:cs="Times New Roman"/>
        </w:rPr>
        <w:t>improve through development in both groups. However, the multilingual group w</w:t>
      </w:r>
      <w:r w:rsidR="004E186F" w:rsidRPr="00CC57BD">
        <w:rPr>
          <w:rFonts w:ascii="Times New Roman" w:hAnsi="Times New Roman" w:cs="Times New Roman"/>
        </w:rPr>
        <w:t>ould</w:t>
      </w:r>
      <w:r w:rsidR="00740FE2" w:rsidRPr="00CC57BD">
        <w:rPr>
          <w:rFonts w:ascii="Times New Roman" w:hAnsi="Times New Roman" w:cs="Times New Roman"/>
        </w:rPr>
        <w:t xml:space="preserve"> show </w:t>
      </w:r>
      <w:r w:rsidR="004E186F" w:rsidRPr="00CC57BD">
        <w:rPr>
          <w:rFonts w:ascii="Times New Roman" w:hAnsi="Times New Roman" w:cs="Times New Roman"/>
        </w:rPr>
        <w:t xml:space="preserve">better </w:t>
      </w:r>
      <w:r w:rsidR="00740FE2" w:rsidRPr="00CC57BD">
        <w:rPr>
          <w:rFonts w:ascii="Times New Roman" w:hAnsi="Times New Roman" w:cs="Times New Roman"/>
        </w:rPr>
        <w:t xml:space="preserve">resilience to interference </w:t>
      </w:r>
      <w:r w:rsidR="004E186F" w:rsidRPr="00CC57BD">
        <w:rPr>
          <w:rFonts w:ascii="Times New Roman" w:hAnsi="Times New Roman" w:cs="Times New Roman"/>
        </w:rPr>
        <w:t>with this effect</w:t>
      </w:r>
      <w:r w:rsidR="00F94AD4" w:rsidRPr="00CC57BD">
        <w:rPr>
          <w:rFonts w:ascii="Times New Roman" w:hAnsi="Times New Roman" w:cs="Times New Roman"/>
        </w:rPr>
        <w:t xml:space="preserve"> commencing at an earlier age</w:t>
      </w:r>
      <w:r w:rsidR="00740FE2" w:rsidRPr="00CC57BD">
        <w:rPr>
          <w:rFonts w:ascii="Times New Roman" w:hAnsi="Times New Roman" w:cs="Times New Roman"/>
        </w:rPr>
        <w:t xml:space="preserve">.  </w:t>
      </w:r>
    </w:p>
    <w:p w14:paraId="72AE45D3" w14:textId="584882C5" w:rsidR="0047193A" w:rsidRPr="00CC57BD" w:rsidRDefault="0047193A" w:rsidP="001A6896">
      <w:pPr>
        <w:widowControl w:val="0"/>
        <w:autoSpaceDE w:val="0"/>
        <w:autoSpaceDN w:val="0"/>
        <w:adjustRightInd w:val="0"/>
        <w:spacing w:line="480" w:lineRule="auto"/>
        <w:rPr>
          <w:rFonts w:ascii="Times New Roman" w:hAnsi="Times New Roman" w:cs="Times New Roman"/>
        </w:rPr>
      </w:pPr>
    </w:p>
    <w:p w14:paraId="2465753A" w14:textId="0E64389A" w:rsidR="00B30944" w:rsidRPr="00CC57BD" w:rsidRDefault="00EE2FED" w:rsidP="00DE6C46">
      <w:pPr>
        <w:widowControl w:val="0"/>
        <w:autoSpaceDE w:val="0"/>
        <w:autoSpaceDN w:val="0"/>
        <w:adjustRightInd w:val="0"/>
        <w:spacing w:line="480" w:lineRule="auto"/>
        <w:jc w:val="center"/>
        <w:rPr>
          <w:rFonts w:ascii="Times New Roman" w:hAnsi="Times New Roman" w:cs="Times New Roman"/>
          <w:b/>
        </w:rPr>
      </w:pPr>
      <w:r w:rsidRPr="00CC57BD">
        <w:rPr>
          <w:rFonts w:ascii="Times New Roman" w:hAnsi="Times New Roman" w:cs="Times New Roman"/>
        </w:rPr>
        <w:br w:type="page"/>
      </w:r>
      <w:r w:rsidR="00B30944" w:rsidRPr="00CC57BD">
        <w:rPr>
          <w:rFonts w:ascii="Times New Roman" w:hAnsi="Times New Roman" w:cs="Times New Roman"/>
          <w:b/>
        </w:rPr>
        <w:lastRenderedPageBreak/>
        <w:t>Methods</w:t>
      </w:r>
    </w:p>
    <w:p w14:paraId="634EFE45" w14:textId="77777777" w:rsidR="00B30944" w:rsidRPr="00CC57BD" w:rsidRDefault="00B30944" w:rsidP="00B30944">
      <w:pPr>
        <w:jc w:val="center"/>
        <w:rPr>
          <w:rFonts w:ascii="Times New Roman" w:hAnsi="Times New Roman" w:cs="Times New Roman"/>
          <w:b/>
        </w:rPr>
      </w:pPr>
    </w:p>
    <w:p w14:paraId="2913E254" w14:textId="7ADE6D94" w:rsidR="007B3C24" w:rsidRPr="00CC57BD" w:rsidRDefault="007B3C24"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i/>
        </w:rPr>
      </w:pPr>
      <w:r w:rsidRPr="00CC57BD">
        <w:rPr>
          <w:rFonts w:ascii="Times New Roman" w:hAnsi="Times New Roman"/>
          <w:i/>
        </w:rPr>
        <w:t>Participants</w:t>
      </w:r>
    </w:p>
    <w:p w14:paraId="2C683055" w14:textId="33971F65" w:rsidR="001615F8" w:rsidRPr="00CC57BD" w:rsidRDefault="00FF1EE0" w:rsidP="005533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r w:rsidRPr="00CC57BD">
        <w:rPr>
          <w:rFonts w:ascii="Times New Roman" w:hAnsi="Times New Roman"/>
        </w:rPr>
        <w:t>Two</w:t>
      </w:r>
      <w:r w:rsidR="008E53A0" w:rsidRPr="00CC57BD">
        <w:rPr>
          <w:rFonts w:ascii="Times New Roman" w:hAnsi="Times New Roman"/>
        </w:rPr>
        <w:t>-</w:t>
      </w:r>
      <w:r w:rsidR="00046301" w:rsidRPr="00CC57BD">
        <w:rPr>
          <w:rFonts w:ascii="Times New Roman" w:hAnsi="Times New Roman"/>
        </w:rPr>
        <w:t>hundred and</w:t>
      </w:r>
      <w:r w:rsidR="00AB3E36" w:rsidRPr="00CC57BD">
        <w:rPr>
          <w:rFonts w:ascii="Times New Roman" w:hAnsi="Times New Roman"/>
        </w:rPr>
        <w:t xml:space="preserve"> </w:t>
      </w:r>
      <w:r w:rsidR="00451CB9" w:rsidRPr="00CC57BD">
        <w:rPr>
          <w:rFonts w:ascii="Times New Roman" w:hAnsi="Times New Roman"/>
        </w:rPr>
        <w:t>nine</w:t>
      </w:r>
      <w:r w:rsidR="00F94AD4" w:rsidRPr="00CC57BD">
        <w:rPr>
          <w:rFonts w:ascii="Times New Roman" w:hAnsi="Times New Roman"/>
        </w:rPr>
        <w:t xml:space="preserve"> </w:t>
      </w:r>
      <w:r w:rsidR="006C5118" w:rsidRPr="00CC57BD">
        <w:rPr>
          <w:rFonts w:ascii="Times New Roman" w:hAnsi="Times New Roman"/>
        </w:rPr>
        <w:t>(</w:t>
      </w:r>
      <w:r w:rsidR="00451CB9" w:rsidRPr="00CC57BD">
        <w:rPr>
          <w:rFonts w:ascii="Times New Roman" w:hAnsi="Times New Roman"/>
        </w:rPr>
        <w:t>209</w:t>
      </w:r>
      <w:r w:rsidR="006C5118" w:rsidRPr="00CC57BD">
        <w:rPr>
          <w:rFonts w:ascii="Times New Roman" w:hAnsi="Times New Roman"/>
        </w:rPr>
        <w:t xml:space="preserve">) </w:t>
      </w:r>
      <w:r w:rsidR="00D61D0A" w:rsidRPr="00CC57BD">
        <w:rPr>
          <w:rFonts w:ascii="Times New Roman" w:hAnsi="Times New Roman"/>
        </w:rPr>
        <w:t xml:space="preserve">typically developing </w:t>
      </w:r>
      <w:r w:rsidR="00954A27" w:rsidRPr="00CC57BD">
        <w:rPr>
          <w:rFonts w:ascii="Times New Roman" w:hAnsi="Times New Roman"/>
        </w:rPr>
        <w:t>children</w:t>
      </w:r>
      <w:r w:rsidR="00D61D0A" w:rsidRPr="00CC57BD">
        <w:rPr>
          <w:rFonts w:ascii="Times New Roman" w:hAnsi="Times New Roman"/>
        </w:rPr>
        <w:t xml:space="preserve"> took part in this study. Their age ranged from 7 to </w:t>
      </w:r>
      <w:r w:rsidR="00954A27" w:rsidRPr="00CC57BD">
        <w:rPr>
          <w:rFonts w:ascii="Times New Roman" w:hAnsi="Times New Roman"/>
        </w:rPr>
        <w:t>1</w:t>
      </w:r>
      <w:r w:rsidR="00E76A58" w:rsidRPr="00CC57BD">
        <w:rPr>
          <w:rFonts w:ascii="Times New Roman" w:hAnsi="Times New Roman"/>
        </w:rPr>
        <w:t>2</w:t>
      </w:r>
      <w:r w:rsidR="00D61D0A" w:rsidRPr="00CC57BD">
        <w:rPr>
          <w:rFonts w:ascii="Times New Roman" w:hAnsi="Times New Roman"/>
        </w:rPr>
        <w:t xml:space="preserve"> years old</w:t>
      </w:r>
      <w:r w:rsidR="0074761E" w:rsidRPr="00CC57BD">
        <w:rPr>
          <w:rFonts w:ascii="Times New Roman" w:hAnsi="Times New Roman"/>
        </w:rPr>
        <w:t xml:space="preserve"> (see Table 1 for the age breakdown </w:t>
      </w:r>
      <w:r w:rsidR="0049673D" w:rsidRPr="00CC57BD">
        <w:rPr>
          <w:rFonts w:ascii="Times New Roman" w:hAnsi="Times New Roman"/>
        </w:rPr>
        <w:t xml:space="preserve">and gender </w:t>
      </w:r>
      <w:r w:rsidR="0074761E" w:rsidRPr="00CC57BD">
        <w:rPr>
          <w:rFonts w:ascii="Times New Roman" w:hAnsi="Times New Roman"/>
        </w:rPr>
        <w:t>details)</w:t>
      </w:r>
      <w:r w:rsidR="00A74FB9" w:rsidRPr="00CC57BD">
        <w:rPr>
          <w:rFonts w:ascii="Times New Roman" w:hAnsi="Times New Roman"/>
        </w:rPr>
        <w:t xml:space="preserve">. </w:t>
      </w:r>
      <w:r w:rsidR="008E53A0" w:rsidRPr="00CC57BD">
        <w:rPr>
          <w:rFonts w:ascii="Times New Roman" w:hAnsi="Times New Roman"/>
        </w:rPr>
        <w:t xml:space="preserve">One-hundred and </w:t>
      </w:r>
      <w:r w:rsidRPr="00CC57BD">
        <w:rPr>
          <w:rFonts w:ascii="Times New Roman" w:hAnsi="Times New Roman"/>
        </w:rPr>
        <w:t>thirty-</w:t>
      </w:r>
      <w:r w:rsidR="0041580D" w:rsidRPr="00CC57BD">
        <w:rPr>
          <w:rFonts w:ascii="Times New Roman" w:hAnsi="Times New Roman"/>
        </w:rPr>
        <w:t>two</w:t>
      </w:r>
      <w:r w:rsidRPr="00CC57BD">
        <w:rPr>
          <w:rFonts w:ascii="Times New Roman" w:hAnsi="Times New Roman"/>
        </w:rPr>
        <w:t xml:space="preserve"> children</w:t>
      </w:r>
      <w:r w:rsidR="006C5118" w:rsidRPr="00CC57BD">
        <w:rPr>
          <w:rFonts w:ascii="Times New Roman" w:hAnsi="Times New Roman"/>
        </w:rPr>
        <w:t xml:space="preserve"> </w:t>
      </w:r>
      <w:r w:rsidR="00D61D0A" w:rsidRPr="00CC57BD">
        <w:rPr>
          <w:rFonts w:ascii="Times New Roman" w:hAnsi="Times New Roman"/>
        </w:rPr>
        <w:t xml:space="preserve">were </w:t>
      </w:r>
      <w:r w:rsidR="006C5118" w:rsidRPr="00CC57BD">
        <w:rPr>
          <w:rFonts w:ascii="Times New Roman" w:hAnsi="Times New Roman"/>
        </w:rPr>
        <w:t>English monolingual</w:t>
      </w:r>
      <w:r w:rsidR="00046301" w:rsidRPr="00CC57BD">
        <w:rPr>
          <w:rFonts w:ascii="Times New Roman" w:hAnsi="Times New Roman"/>
        </w:rPr>
        <w:t>s</w:t>
      </w:r>
      <w:r w:rsidR="006C5118" w:rsidRPr="00CC57BD">
        <w:rPr>
          <w:rFonts w:ascii="Times New Roman" w:hAnsi="Times New Roman"/>
        </w:rPr>
        <w:t xml:space="preserve"> </w:t>
      </w:r>
      <w:r w:rsidR="00046301" w:rsidRPr="00CC57BD">
        <w:rPr>
          <w:rFonts w:ascii="Times New Roman" w:hAnsi="Times New Roman"/>
        </w:rPr>
        <w:t xml:space="preserve">and </w:t>
      </w:r>
      <w:r w:rsidR="008E53A0" w:rsidRPr="00CC57BD">
        <w:rPr>
          <w:rFonts w:ascii="Times New Roman" w:hAnsi="Times New Roman"/>
        </w:rPr>
        <w:t>seventy-</w:t>
      </w:r>
      <w:r w:rsidR="00D234D3" w:rsidRPr="00CC57BD">
        <w:rPr>
          <w:rFonts w:ascii="Times New Roman" w:hAnsi="Times New Roman"/>
        </w:rPr>
        <w:t xml:space="preserve">seven </w:t>
      </w:r>
      <w:r w:rsidR="006C5118" w:rsidRPr="00CC57BD">
        <w:rPr>
          <w:rFonts w:ascii="Times New Roman" w:hAnsi="Times New Roman"/>
        </w:rPr>
        <w:t>were bilinguals/multilinguals of different linguistic background</w:t>
      </w:r>
      <w:r w:rsidR="00F47F56" w:rsidRPr="00CC57BD">
        <w:rPr>
          <w:rFonts w:ascii="Times New Roman" w:hAnsi="Times New Roman"/>
        </w:rPr>
        <w:t>s</w:t>
      </w:r>
      <w:r w:rsidR="006B47BE" w:rsidRPr="00CC57BD">
        <w:rPr>
          <w:rFonts w:ascii="Times New Roman" w:hAnsi="Times New Roman"/>
        </w:rPr>
        <w:t>.</w:t>
      </w:r>
      <w:r w:rsidR="006C5118" w:rsidRPr="00CC57BD">
        <w:rPr>
          <w:rFonts w:ascii="Times New Roman" w:hAnsi="Times New Roman"/>
        </w:rPr>
        <w:t xml:space="preserve"> </w:t>
      </w:r>
      <w:r w:rsidR="001615F8" w:rsidRPr="00CC57BD">
        <w:rPr>
          <w:rFonts w:ascii="Times New Roman" w:hAnsi="Times New Roman"/>
        </w:rPr>
        <w:t>As one of the experimental questions addressed sentence comprehension in the presence of an un</w:t>
      </w:r>
      <w:r w:rsidR="00EF4354" w:rsidRPr="00CC57BD">
        <w:rPr>
          <w:rFonts w:ascii="Times New Roman" w:hAnsi="Times New Roman"/>
        </w:rPr>
        <w:t>familiar</w:t>
      </w:r>
      <w:r w:rsidR="001615F8" w:rsidRPr="00CC57BD">
        <w:rPr>
          <w:rFonts w:ascii="Times New Roman" w:hAnsi="Times New Roman"/>
        </w:rPr>
        <w:t xml:space="preserve"> language,</w:t>
      </w:r>
      <w:r w:rsidR="00B8019C" w:rsidRPr="00CC57BD">
        <w:rPr>
          <w:rFonts w:ascii="Times New Roman" w:hAnsi="Times New Roman"/>
        </w:rPr>
        <w:t xml:space="preserve"> that is, Greek,</w:t>
      </w:r>
      <w:r w:rsidR="001615F8" w:rsidRPr="00CC57BD">
        <w:rPr>
          <w:rFonts w:ascii="Times New Roman" w:hAnsi="Times New Roman"/>
        </w:rPr>
        <w:t xml:space="preserve"> </w:t>
      </w:r>
      <w:r w:rsidR="00451CB9" w:rsidRPr="00CC57BD">
        <w:rPr>
          <w:rFonts w:ascii="Times New Roman" w:hAnsi="Times New Roman"/>
        </w:rPr>
        <w:t>no</w:t>
      </w:r>
      <w:r w:rsidR="00300985" w:rsidRPr="00CC57BD">
        <w:rPr>
          <w:rFonts w:ascii="Times New Roman" w:hAnsi="Times New Roman"/>
        </w:rPr>
        <w:t>ne of the</w:t>
      </w:r>
      <w:r w:rsidR="00451CB9" w:rsidRPr="00CC57BD">
        <w:rPr>
          <w:rFonts w:ascii="Times New Roman" w:hAnsi="Times New Roman"/>
        </w:rPr>
        <w:t xml:space="preserve"> </w:t>
      </w:r>
      <w:r w:rsidR="001615F8" w:rsidRPr="00CC57BD">
        <w:rPr>
          <w:rFonts w:ascii="Times New Roman" w:hAnsi="Times New Roman"/>
        </w:rPr>
        <w:t xml:space="preserve">children </w:t>
      </w:r>
      <w:r w:rsidR="00EF4354" w:rsidRPr="00CC57BD">
        <w:rPr>
          <w:rFonts w:ascii="Times New Roman" w:hAnsi="Times New Roman"/>
        </w:rPr>
        <w:t xml:space="preserve">spoke or </w:t>
      </w:r>
      <w:r w:rsidR="001615F8" w:rsidRPr="00CC57BD">
        <w:rPr>
          <w:rFonts w:ascii="Times New Roman" w:hAnsi="Times New Roman"/>
        </w:rPr>
        <w:t xml:space="preserve">had </w:t>
      </w:r>
      <w:r w:rsidR="00EF4354" w:rsidRPr="00CC57BD">
        <w:rPr>
          <w:rFonts w:ascii="Times New Roman" w:hAnsi="Times New Roman"/>
        </w:rPr>
        <w:t xml:space="preserve">ever </w:t>
      </w:r>
      <w:r w:rsidR="001615F8" w:rsidRPr="00CC57BD">
        <w:rPr>
          <w:rFonts w:ascii="Times New Roman" w:hAnsi="Times New Roman"/>
        </w:rPr>
        <w:t xml:space="preserve">been exposed to Greek language at the time of testing. </w:t>
      </w:r>
    </w:p>
    <w:p w14:paraId="730C4569" w14:textId="19CE2207" w:rsidR="005521C2" w:rsidRPr="00CC57BD" w:rsidRDefault="006F4E3A" w:rsidP="009F15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r w:rsidRPr="00CC57BD">
        <w:rPr>
          <w:rFonts w:ascii="Times New Roman" w:hAnsi="Times New Roman"/>
        </w:rPr>
        <w:t>Their parents</w:t>
      </w:r>
      <w:r w:rsidR="0055334D" w:rsidRPr="00CC57BD">
        <w:rPr>
          <w:rFonts w:ascii="Times New Roman" w:hAnsi="Times New Roman"/>
        </w:rPr>
        <w:t xml:space="preserve"> </w:t>
      </w:r>
      <w:r w:rsidR="0055334D" w:rsidRPr="00CC57BD">
        <w:rPr>
          <w:rFonts w:ascii="Times New Roman" w:hAnsi="Times New Roman"/>
          <w:szCs w:val="24"/>
          <w:lang w:val="en-GB"/>
        </w:rPr>
        <w:t xml:space="preserve">completed an online questionnaire designed to establish demographic, socio-economic and linguistic information. </w:t>
      </w:r>
      <w:r w:rsidR="006C5118" w:rsidRPr="00CC57BD">
        <w:rPr>
          <w:rFonts w:ascii="Times New Roman" w:hAnsi="Times New Roman"/>
        </w:rPr>
        <w:t>Wit</w:t>
      </w:r>
      <w:r w:rsidR="00507390" w:rsidRPr="00CC57BD">
        <w:rPr>
          <w:rFonts w:ascii="Times New Roman" w:hAnsi="Times New Roman"/>
        </w:rPr>
        <w:t xml:space="preserve">hin the multilingual sample, all children were reported to </w:t>
      </w:r>
      <w:r w:rsidR="009A3DC4">
        <w:rPr>
          <w:rFonts w:ascii="Times New Roman" w:hAnsi="Times New Roman"/>
        </w:rPr>
        <w:t xml:space="preserve">be highly proficient in a second language, using it on a </w:t>
      </w:r>
      <w:r w:rsidR="009F153D" w:rsidRPr="00CC57BD">
        <w:rPr>
          <w:rFonts w:ascii="Times New Roman" w:hAnsi="Times New Roman"/>
        </w:rPr>
        <w:t>daily basis</w:t>
      </w:r>
      <w:r w:rsidR="009A3DC4">
        <w:rPr>
          <w:rFonts w:ascii="Times New Roman" w:hAnsi="Times New Roman"/>
        </w:rPr>
        <w:t xml:space="preserve"> at home and with the extended family</w:t>
      </w:r>
      <w:r w:rsidR="009F153D" w:rsidRPr="00CC57BD">
        <w:rPr>
          <w:rFonts w:ascii="Times New Roman" w:hAnsi="Times New Roman"/>
        </w:rPr>
        <w:t>.</w:t>
      </w:r>
      <w:r w:rsidR="009A3DC4">
        <w:rPr>
          <w:rFonts w:ascii="Times New Roman" w:hAnsi="Times New Roman"/>
        </w:rPr>
        <w:t xml:space="preserve"> </w:t>
      </w:r>
      <w:r w:rsidR="009F153D" w:rsidRPr="00CC57BD">
        <w:rPr>
          <w:rFonts w:ascii="Times New Roman" w:hAnsi="Times New Roman"/>
        </w:rPr>
        <w:t>Twenty-five children were reported to be exposed to a third or a fourth language, although their level of competence in these languages was considered lower.</w:t>
      </w:r>
      <w:r w:rsidR="005521C2" w:rsidRPr="00CC57BD">
        <w:rPr>
          <w:rFonts w:ascii="Times New Roman" w:hAnsi="Times New Roman"/>
        </w:rPr>
        <w:t xml:space="preserve"> A list of all languages is reported in</w:t>
      </w:r>
      <w:r w:rsidR="006B47BE" w:rsidRPr="00CC57BD">
        <w:rPr>
          <w:rFonts w:ascii="Times New Roman" w:hAnsi="Times New Roman"/>
        </w:rPr>
        <w:t xml:space="preserve"> </w:t>
      </w:r>
      <w:r w:rsidR="00A806F9" w:rsidRPr="00CC57BD">
        <w:rPr>
          <w:rFonts w:ascii="Times New Roman" w:hAnsi="Times New Roman"/>
        </w:rPr>
        <w:t xml:space="preserve">Appendix I, </w:t>
      </w:r>
      <w:r w:rsidR="001D21B0" w:rsidRPr="00CC57BD">
        <w:rPr>
          <w:rFonts w:ascii="Times New Roman" w:hAnsi="Times New Roman"/>
        </w:rPr>
        <w:t xml:space="preserve">Table </w:t>
      </w:r>
      <w:r w:rsidR="00E965D5" w:rsidRPr="00CC57BD">
        <w:rPr>
          <w:rFonts w:ascii="Times New Roman" w:hAnsi="Times New Roman"/>
        </w:rPr>
        <w:t>A</w:t>
      </w:r>
      <w:r w:rsidR="005521C2" w:rsidRPr="00CC57BD">
        <w:rPr>
          <w:rFonts w:ascii="Times New Roman" w:hAnsi="Times New Roman"/>
        </w:rPr>
        <w:t>.</w:t>
      </w:r>
    </w:p>
    <w:p w14:paraId="473C7A33" w14:textId="68FAA65D" w:rsidR="00507390" w:rsidRPr="00CC57BD" w:rsidRDefault="00507390" w:rsidP="0050739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r w:rsidRPr="00CC57BD">
        <w:rPr>
          <w:rFonts w:ascii="Times New Roman" w:hAnsi="Times New Roman"/>
        </w:rPr>
        <w:t>All multilingual children</w:t>
      </w:r>
      <w:r w:rsidR="000A152A" w:rsidRPr="00CC57BD">
        <w:rPr>
          <w:rFonts w:ascii="Times New Roman" w:hAnsi="Times New Roman"/>
        </w:rPr>
        <w:t xml:space="preserve"> </w:t>
      </w:r>
      <w:r w:rsidR="003756BC" w:rsidRPr="00CC57BD">
        <w:rPr>
          <w:rFonts w:ascii="Times New Roman" w:hAnsi="Times New Roman"/>
        </w:rPr>
        <w:t>had been</w:t>
      </w:r>
      <w:r w:rsidR="000A152A" w:rsidRPr="00CC57BD">
        <w:rPr>
          <w:rFonts w:ascii="Times New Roman" w:hAnsi="Times New Roman"/>
        </w:rPr>
        <w:t xml:space="preserve"> exposed to a second language </w:t>
      </w:r>
      <w:r w:rsidRPr="00CC57BD">
        <w:rPr>
          <w:rFonts w:ascii="Times New Roman" w:hAnsi="Times New Roman"/>
        </w:rPr>
        <w:t xml:space="preserve">either </w:t>
      </w:r>
      <w:r w:rsidR="000A152A" w:rsidRPr="00CC57BD">
        <w:rPr>
          <w:rFonts w:ascii="Times New Roman" w:hAnsi="Times New Roman"/>
        </w:rPr>
        <w:t xml:space="preserve">from birth </w:t>
      </w:r>
      <w:r w:rsidRPr="00CC57BD">
        <w:rPr>
          <w:rFonts w:ascii="Times New Roman" w:hAnsi="Times New Roman"/>
        </w:rPr>
        <w:t>(N=5</w:t>
      </w:r>
      <w:r w:rsidR="00912DCA" w:rsidRPr="00CC57BD">
        <w:rPr>
          <w:rFonts w:ascii="Times New Roman" w:hAnsi="Times New Roman"/>
        </w:rPr>
        <w:t>1</w:t>
      </w:r>
      <w:r w:rsidRPr="00CC57BD">
        <w:rPr>
          <w:rFonts w:ascii="Times New Roman" w:hAnsi="Times New Roman"/>
        </w:rPr>
        <w:t xml:space="preserve">) </w:t>
      </w:r>
      <w:r w:rsidR="000A152A" w:rsidRPr="00CC57BD">
        <w:rPr>
          <w:rFonts w:ascii="Times New Roman" w:hAnsi="Times New Roman"/>
        </w:rPr>
        <w:t xml:space="preserve">or </w:t>
      </w:r>
      <w:r w:rsidRPr="00CC57BD">
        <w:rPr>
          <w:rFonts w:ascii="Times New Roman" w:hAnsi="Times New Roman"/>
        </w:rPr>
        <w:t>within</w:t>
      </w:r>
      <w:r w:rsidR="000A152A" w:rsidRPr="00CC57BD">
        <w:rPr>
          <w:rFonts w:ascii="Times New Roman" w:hAnsi="Times New Roman"/>
        </w:rPr>
        <w:t xml:space="preserve"> the first 5 years of life</w:t>
      </w:r>
      <w:r w:rsidRPr="00CC57BD">
        <w:rPr>
          <w:rFonts w:ascii="Times New Roman" w:hAnsi="Times New Roman"/>
        </w:rPr>
        <w:t xml:space="preserve"> (N=</w:t>
      </w:r>
      <w:r w:rsidR="00912DCA" w:rsidRPr="00CC57BD">
        <w:rPr>
          <w:rFonts w:ascii="Times New Roman" w:hAnsi="Times New Roman"/>
        </w:rPr>
        <w:t>26</w:t>
      </w:r>
      <w:r w:rsidRPr="00CC57BD">
        <w:rPr>
          <w:rFonts w:ascii="Times New Roman" w:hAnsi="Times New Roman"/>
        </w:rPr>
        <w:t xml:space="preserve">). </w:t>
      </w:r>
      <w:r w:rsidR="008C669B" w:rsidRPr="00CC57BD">
        <w:rPr>
          <w:rFonts w:ascii="Times New Roman" w:hAnsi="Times New Roman"/>
        </w:rPr>
        <w:t xml:space="preserve">All monolingual </w:t>
      </w:r>
      <w:r w:rsidRPr="00CC57BD">
        <w:rPr>
          <w:rFonts w:ascii="Times New Roman" w:hAnsi="Times New Roman"/>
        </w:rPr>
        <w:t>children reported a basic knowledge of French or Spanish learned at school. However, they did not report daily exposure or use of foreign language, nor the ability to hold a basic conversation in a language other than English.</w:t>
      </w:r>
    </w:p>
    <w:p w14:paraId="68BC1AC6" w14:textId="77777777" w:rsidR="00912DCA" w:rsidRPr="00CC57BD" w:rsidRDefault="00912DCA"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4BD8A509" w14:textId="77777777" w:rsidR="007A74CD" w:rsidRPr="00CC57BD" w:rsidRDefault="007A74C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51401E6A" w14:textId="77777777" w:rsidR="007A74CD" w:rsidRPr="00CC57BD" w:rsidRDefault="007A74C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23DBA1AD" w14:textId="77777777" w:rsidR="007A74CD" w:rsidRPr="00CC57BD" w:rsidRDefault="007A74C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7B0DF128" w14:textId="77777777" w:rsidR="009F153D" w:rsidRPr="00CC57BD" w:rsidRDefault="009F153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3BD6232B" w14:textId="77777777" w:rsidR="007A74CD" w:rsidRPr="00CC57BD" w:rsidRDefault="007A74C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08D251AE" w14:textId="77777777" w:rsidR="004B0B6D" w:rsidRPr="00CC57BD" w:rsidRDefault="004B0B6D"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189A9644" w14:textId="5EF09D0E" w:rsidR="006B47BE" w:rsidRPr="00CC57BD" w:rsidRDefault="006B47BE"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r w:rsidRPr="00CC57BD">
        <w:rPr>
          <w:rFonts w:ascii="Times New Roman" w:hAnsi="Times New Roman"/>
          <w:b/>
        </w:rPr>
        <w:t>Table 1</w:t>
      </w:r>
      <w:r w:rsidRPr="00CC57BD">
        <w:rPr>
          <w:rFonts w:ascii="Times New Roman" w:hAnsi="Times New Roman"/>
        </w:rPr>
        <w:t xml:space="preserve">: Total number of participants divided by age group (in years) and gender. </w:t>
      </w:r>
    </w:p>
    <w:tbl>
      <w:tblPr>
        <w:tblW w:w="9837" w:type="dxa"/>
        <w:tblInd w:w="108" w:type="dxa"/>
        <w:tblLook w:val="04A0" w:firstRow="1" w:lastRow="0" w:firstColumn="1" w:lastColumn="0" w:noHBand="0" w:noVBand="1"/>
      </w:tblPr>
      <w:tblGrid>
        <w:gridCol w:w="1192"/>
        <w:gridCol w:w="865"/>
        <w:gridCol w:w="1038"/>
        <w:gridCol w:w="1215"/>
        <w:gridCol w:w="864"/>
        <w:gridCol w:w="1022"/>
        <w:gridCol w:w="16"/>
        <w:gridCol w:w="1092"/>
        <w:gridCol w:w="16"/>
        <w:gridCol w:w="1320"/>
        <w:gridCol w:w="16"/>
        <w:gridCol w:w="1165"/>
        <w:gridCol w:w="16"/>
      </w:tblGrid>
      <w:tr w:rsidR="00772020" w:rsidRPr="00CC57BD" w14:paraId="065BEF63" w14:textId="2EEB97A8" w:rsidTr="000A7424">
        <w:trPr>
          <w:gridAfter w:val="1"/>
          <w:wAfter w:w="16" w:type="dxa"/>
          <w:trHeight w:val="300"/>
        </w:trPr>
        <w:tc>
          <w:tcPr>
            <w:tcW w:w="1192" w:type="dxa"/>
            <w:vMerge w:val="restart"/>
            <w:tcBorders>
              <w:top w:val="nil"/>
              <w:left w:val="nil"/>
              <w:bottom w:val="nil"/>
              <w:right w:val="nil"/>
            </w:tcBorders>
            <w:shd w:val="clear" w:color="auto" w:fill="auto"/>
            <w:noWrap/>
            <w:vAlign w:val="bottom"/>
            <w:hideMark/>
          </w:tcPr>
          <w:p w14:paraId="46B6705C" w14:textId="3A9D02E3" w:rsidR="00772020" w:rsidRPr="002269D1" w:rsidRDefault="00772020" w:rsidP="0049673D">
            <w:pPr>
              <w:jc w:val="cente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Age Group</w:t>
            </w:r>
          </w:p>
        </w:tc>
        <w:tc>
          <w:tcPr>
            <w:tcW w:w="1903" w:type="dxa"/>
            <w:gridSpan w:val="2"/>
            <w:tcBorders>
              <w:top w:val="nil"/>
              <w:left w:val="nil"/>
              <w:bottom w:val="nil"/>
              <w:right w:val="nil"/>
            </w:tcBorders>
            <w:shd w:val="clear" w:color="auto" w:fill="auto"/>
            <w:noWrap/>
            <w:vAlign w:val="bottom"/>
            <w:hideMark/>
          </w:tcPr>
          <w:p w14:paraId="600143D3" w14:textId="77777777" w:rsidR="00772020" w:rsidRPr="002269D1" w:rsidRDefault="00772020" w:rsidP="0049673D">
            <w:pPr>
              <w:jc w:val="center"/>
              <w:rPr>
                <w:rFonts w:ascii="Times New Roman" w:eastAsia="Times New Roman" w:hAnsi="Times New Roman" w:cs="Times New Roman"/>
                <w:b/>
                <w:color w:val="000000"/>
                <w:sz w:val="22"/>
                <w:szCs w:val="22"/>
                <w:lang w:val="en-GB"/>
              </w:rPr>
            </w:pPr>
            <w:r w:rsidRPr="002269D1">
              <w:rPr>
                <w:rFonts w:ascii="Times New Roman" w:eastAsia="Times New Roman" w:hAnsi="Times New Roman" w:cs="Times New Roman"/>
                <w:b/>
                <w:color w:val="000000"/>
                <w:sz w:val="22"/>
                <w:szCs w:val="22"/>
                <w:lang w:val="en-GB"/>
              </w:rPr>
              <w:t>Monolinguals</w:t>
            </w:r>
          </w:p>
        </w:tc>
        <w:tc>
          <w:tcPr>
            <w:tcW w:w="1215" w:type="dxa"/>
            <w:tcBorders>
              <w:top w:val="nil"/>
              <w:left w:val="nil"/>
              <w:bottom w:val="nil"/>
              <w:right w:val="nil"/>
            </w:tcBorders>
          </w:tcPr>
          <w:p w14:paraId="60CDDCF0" w14:textId="77777777" w:rsidR="00772020" w:rsidRPr="002269D1" w:rsidRDefault="00772020" w:rsidP="0049673D">
            <w:pPr>
              <w:jc w:val="center"/>
              <w:rPr>
                <w:rFonts w:ascii="Times New Roman" w:eastAsia="Times New Roman" w:hAnsi="Times New Roman" w:cs="Times New Roman"/>
                <w:b/>
                <w:sz w:val="22"/>
                <w:szCs w:val="22"/>
                <w:lang w:val="en-GB"/>
              </w:rPr>
            </w:pPr>
          </w:p>
        </w:tc>
        <w:tc>
          <w:tcPr>
            <w:tcW w:w="1886" w:type="dxa"/>
            <w:gridSpan w:val="2"/>
            <w:tcBorders>
              <w:top w:val="nil"/>
              <w:left w:val="nil"/>
              <w:bottom w:val="nil"/>
              <w:right w:val="nil"/>
            </w:tcBorders>
            <w:shd w:val="clear" w:color="000000" w:fill="auto"/>
            <w:noWrap/>
            <w:vAlign w:val="bottom"/>
            <w:hideMark/>
          </w:tcPr>
          <w:p w14:paraId="2B93DDA8" w14:textId="41A7E375" w:rsidR="00772020" w:rsidRPr="002269D1" w:rsidRDefault="00772020" w:rsidP="0049673D">
            <w:pPr>
              <w:jc w:val="center"/>
              <w:rPr>
                <w:rFonts w:ascii="Times New Roman" w:eastAsia="Times New Roman" w:hAnsi="Times New Roman" w:cs="Times New Roman"/>
                <w:b/>
                <w:sz w:val="22"/>
                <w:szCs w:val="22"/>
                <w:lang w:val="en-GB"/>
              </w:rPr>
            </w:pPr>
            <w:r w:rsidRPr="002269D1">
              <w:rPr>
                <w:rFonts w:ascii="Times New Roman" w:eastAsia="Times New Roman" w:hAnsi="Times New Roman" w:cs="Times New Roman"/>
                <w:b/>
                <w:sz w:val="22"/>
                <w:szCs w:val="22"/>
                <w:lang w:val="en-GB"/>
              </w:rPr>
              <w:t>Multilinguals</w:t>
            </w:r>
          </w:p>
        </w:tc>
        <w:tc>
          <w:tcPr>
            <w:tcW w:w="1108" w:type="dxa"/>
            <w:gridSpan w:val="2"/>
            <w:tcBorders>
              <w:top w:val="nil"/>
              <w:left w:val="nil"/>
              <w:bottom w:val="nil"/>
              <w:right w:val="nil"/>
            </w:tcBorders>
          </w:tcPr>
          <w:p w14:paraId="7D2D709D" w14:textId="77777777" w:rsidR="00772020" w:rsidRPr="002269D1" w:rsidRDefault="00772020" w:rsidP="0049673D">
            <w:pPr>
              <w:jc w:val="center"/>
              <w:rPr>
                <w:rFonts w:ascii="Times New Roman" w:eastAsia="Times New Roman" w:hAnsi="Times New Roman" w:cs="Times New Roman"/>
                <w:b/>
                <w:i/>
                <w:color w:val="000000"/>
                <w:sz w:val="22"/>
                <w:szCs w:val="22"/>
                <w:lang w:val="en-GB"/>
              </w:rPr>
            </w:pPr>
          </w:p>
        </w:tc>
        <w:tc>
          <w:tcPr>
            <w:tcW w:w="1336" w:type="dxa"/>
            <w:gridSpan w:val="2"/>
            <w:tcBorders>
              <w:top w:val="nil"/>
              <w:left w:val="nil"/>
              <w:bottom w:val="nil"/>
              <w:right w:val="nil"/>
            </w:tcBorders>
            <w:shd w:val="clear" w:color="auto" w:fill="auto"/>
            <w:noWrap/>
            <w:vAlign w:val="bottom"/>
            <w:hideMark/>
          </w:tcPr>
          <w:p w14:paraId="62AB2E00" w14:textId="62A20883" w:rsidR="00772020" w:rsidRPr="002269D1" w:rsidRDefault="00772020" w:rsidP="0049673D">
            <w:pPr>
              <w:jc w:val="center"/>
              <w:rPr>
                <w:rFonts w:ascii="Times New Roman" w:eastAsia="Times New Roman" w:hAnsi="Times New Roman" w:cs="Times New Roman"/>
                <w:b/>
                <w:i/>
                <w:color w:val="000000"/>
                <w:sz w:val="22"/>
                <w:szCs w:val="22"/>
                <w:lang w:val="en-GB"/>
              </w:rPr>
            </w:pPr>
            <w:r w:rsidRPr="002269D1">
              <w:rPr>
                <w:rFonts w:ascii="Times New Roman" w:eastAsia="Times New Roman" w:hAnsi="Times New Roman" w:cs="Times New Roman"/>
                <w:b/>
                <w:i/>
                <w:color w:val="000000"/>
                <w:sz w:val="22"/>
                <w:szCs w:val="22"/>
                <w:lang w:val="en-GB"/>
              </w:rPr>
              <w:t>Tot. Monol.</w:t>
            </w:r>
          </w:p>
        </w:tc>
        <w:tc>
          <w:tcPr>
            <w:tcW w:w="1181" w:type="dxa"/>
            <w:gridSpan w:val="2"/>
            <w:tcBorders>
              <w:top w:val="nil"/>
              <w:left w:val="nil"/>
              <w:bottom w:val="nil"/>
              <w:right w:val="nil"/>
            </w:tcBorders>
            <w:shd w:val="clear" w:color="auto" w:fill="auto"/>
            <w:noWrap/>
            <w:vAlign w:val="bottom"/>
            <w:hideMark/>
          </w:tcPr>
          <w:p w14:paraId="5C10AA23" w14:textId="38712E46" w:rsidR="00772020" w:rsidRPr="002269D1" w:rsidRDefault="00772020" w:rsidP="0049673D">
            <w:pPr>
              <w:jc w:val="center"/>
              <w:rPr>
                <w:rFonts w:ascii="Times New Roman" w:eastAsia="Times New Roman" w:hAnsi="Times New Roman" w:cs="Times New Roman"/>
                <w:b/>
                <w:i/>
                <w:color w:val="000000"/>
                <w:sz w:val="22"/>
                <w:szCs w:val="22"/>
                <w:lang w:val="en-GB"/>
              </w:rPr>
            </w:pPr>
            <w:r w:rsidRPr="002269D1">
              <w:rPr>
                <w:rFonts w:ascii="Times New Roman" w:eastAsia="Times New Roman" w:hAnsi="Times New Roman" w:cs="Times New Roman"/>
                <w:b/>
                <w:i/>
                <w:color w:val="000000"/>
                <w:sz w:val="22"/>
                <w:szCs w:val="22"/>
                <w:lang w:val="en-GB"/>
              </w:rPr>
              <w:t>Tot. Mult.</w:t>
            </w:r>
          </w:p>
        </w:tc>
      </w:tr>
      <w:tr w:rsidR="00772020" w:rsidRPr="00CC57BD" w14:paraId="10797366" w14:textId="06FE8BBD" w:rsidTr="000A7424">
        <w:trPr>
          <w:trHeight w:val="320"/>
        </w:trPr>
        <w:tc>
          <w:tcPr>
            <w:tcW w:w="1192" w:type="dxa"/>
            <w:vMerge/>
            <w:tcBorders>
              <w:top w:val="nil"/>
              <w:left w:val="nil"/>
              <w:bottom w:val="nil"/>
              <w:right w:val="nil"/>
            </w:tcBorders>
            <w:vAlign w:val="center"/>
            <w:hideMark/>
          </w:tcPr>
          <w:p w14:paraId="0FFB674F" w14:textId="5D01E372" w:rsidR="00772020" w:rsidRPr="002269D1" w:rsidRDefault="00772020" w:rsidP="0049673D">
            <w:pPr>
              <w:rPr>
                <w:rFonts w:ascii="Times New Roman" w:eastAsia="Times New Roman" w:hAnsi="Times New Roman" w:cs="Times New Roman"/>
                <w:color w:val="000000"/>
                <w:sz w:val="22"/>
                <w:szCs w:val="22"/>
                <w:lang w:val="en-GB"/>
              </w:rPr>
            </w:pPr>
          </w:p>
        </w:tc>
        <w:tc>
          <w:tcPr>
            <w:tcW w:w="865" w:type="dxa"/>
            <w:tcBorders>
              <w:top w:val="nil"/>
              <w:left w:val="nil"/>
              <w:bottom w:val="double" w:sz="6" w:space="0" w:color="auto"/>
              <w:right w:val="nil"/>
            </w:tcBorders>
            <w:shd w:val="clear" w:color="auto" w:fill="auto"/>
            <w:noWrap/>
            <w:vAlign w:val="bottom"/>
            <w:hideMark/>
          </w:tcPr>
          <w:p w14:paraId="3AB6F9F9" w14:textId="77777777"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Males</w:t>
            </w:r>
          </w:p>
        </w:tc>
        <w:tc>
          <w:tcPr>
            <w:tcW w:w="1038" w:type="dxa"/>
            <w:tcBorders>
              <w:top w:val="nil"/>
              <w:left w:val="nil"/>
              <w:bottom w:val="double" w:sz="6" w:space="0" w:color="auto"/>
              <w:right w:val="nil"/>
            </w:tcBorders>
            <w:shd w:val="clear" w:color="auto" w:fill="auto"/>
            <w:noWrap/>
            <w:vAlign w:val="bottom"/>
            <w:hideMark/>
          </w:tcPr>
          <w:p w14:paraId="18A088BF" w14:textId="77777777"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Females</w:t>
            </w:r>
          </w:p>
        </w:tc>
        <w:tc>
          <w:tcPr>
            <w:tcW w:w="1215" w:type="dxa"/>
            <w:tcBorders>
              <w:top w:val="nil"/>
              <w:left w:val="nil"/>
              <w:bottom w:val="double" w:sz="6" w:space="0" w:color="auto"/>
              <w:right w:val="nil"/>
            </w:tcBorders>
            <w:shd w:val="clear" w:color="auto" w:fill="auto"/>
            <w:noWrap/>
            <w:vAlign w:val="bottom"/>
          </w:tcPr>
          <w:p w14:paraId="61AABF35" w14:textId="1079EAA3"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Mean age</w:t>
            </w:r>
          </w:p>
        </w:tc>
        <w:tc>
          <w:tcPr>
            <w:tcW w:w="864" w:type="dxa"/>
            <w:tcBorders>
              <w:top w:val="nil"/>
              <w:left w:val="nil"/>
              <w:bottom w:val="double" w:sz="6" w:space="0" w:color="auto"/>
              <w:right w:val="nil"/>
            </w:tcBorders>
            <w:vAlign w:val="bottom"/>
          </w:tcPr>
          <w:p w14:paraId="5EC605B8" w14:textId="3D0C9572"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Males</w:t>
            </w:r>
          </w:p>
        </w:tc>
        <w:tc>
          <w:tcPr>
            <w:tcW w:w="1038" w:type="dxa"/>
            <w:gridSpan w:val="2"/>
            <w:tcBorders>
              <w:top w:val="nil"/>
              <w:left w:val="nil"/>
              <w:bottom w:val="double" w:sz="6" w:space="0" w:color="auto"/>
              <w:right w:val="nil"/>
            </w:tcBorders>
            <w:shd w:val="clear" w:color="auto" w:fill="auto"/>
            <w:noWrap/>
            <w:vAlign w:val="bottom"/>
            <w:hideMark/>
          </w:tcPr>
          <w:p w14:paraId="6E763A74" w14:textId="54A1D06F"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Females</w:t>
            </w:r>
          </w:p>
        </w:tc>
        <w:tc>
          <w:tcPr>
            <w:tcW w:w="1108" w:type="dxa"/>
            <w:gridSpan w:val="2"/>
            <w:tcBorders>
              <w:top w:val="nil"/>
              <w:left w:val="nil"/>
              <w:bottom w:val="nil"/>
              <w:right w:val="nil"/>
            </w:tcBorders>
            <w:vAlign w:val="bottom"/>
          </w:tcPr>
          <w:p w14:paraId="465AA126" w14:textId="7CF72D24" w:rsidR="00772020" w:rsidRPr="002269D1" w:rsidRDefault="00772020" w:rsidP="0049673D">
            <w:pPr>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Mean age</w:t>
            </w:r>
          </w:p>
        </w:tc>
        <w:tc>
          <w:tcPr>
            <w:tcW w:w="1336" w:type="dxa"/>
            <w:gridSpan w:val="2"/>
            <w:tcBorders>
              <w:top w:val="nil"/>
              <w:left w:val="nil"/>
              <w:bottom w:val="nil"/>
              <w:right w:val="nil"/>
            </w:tcBorders>
            <w:vAlign w:val="center"/>
            <w:hideMark/>
          </w:tcPr>
          <w:p w14:paraId="48AD6B0D" w14:textId="53462DDF" w:rsidR="00772020" w:rsidRPr="002269D1" w:rsidRDefault="00772020" w:rsidP="0049673D">
            <w:pPr>
              <w:rPr>
                <w:rFonts w:ascii="Times New Roman" w:eastAsia="Times New Roman" w:hAnsi="Times New Roman" w:cs="Times New Roman"/>
                <w:color w:val="000000"/>
                <w:sz w:val="22"/>
                <w:szCs w:val="22"/>
                <w:lang w:val="en-GB"/>
              </w:rPr>
            </w:pPr>
          </w:p>
        </w:tc>
        <w:tc>
          <w:tcPr>
            <w:tcW w:w="1181" w:type="dxa"/>
            <w:gridSpan w:val="2"/>
            <w:tcBorders>
              <w:top w:val="nil"/>
              <w:left w:val="nil"/>
              <w:bottom w:val="nil"/>
              <w:right w:val="nil"/>
            </w:tcBorders>
            <w:vAlign w:val="center"/>
            <w:hideMark/>
          </w:tcPr>
          <w:p w14:paraId="3FF0B5C1" w14:textId="77777777" w:rsidR="00772020" w:rsidRPr="002269D1" w:rsidRDefault="00772020" w:rsidP="0049673D">
            <w:pPr>
              <w:rPr>
                <w:rFonts w:ascii="Times New Roman" w:eastAsia="Times New Roman" w:hAnsi="Times New Roman" w:cs="Times New Roman"/>
                <w:color w:val="000000"/>
                <w:sz w:val="22"/>
                <w:szCs w:val="22"/>
                <w:lang w:val="en-GB"/>
              </w:rPr>
            </w:pPr>
          </w:p>
        </w:tc>
      </w:tr>
      <w:tr w:rsidR="00772020" w:rsidRPr="00CC57BD" w14:paraId="62BAA488" w14:textId="2CD09E7D" w:rsidTr="000A7424">
        <w:trPr>
          <w:trHeight w:val="320"/>
        </w:trPr>
        <w:tc>
          <w:tcPr>
            <w:tcW w:w="1192" w:type="dxa"/>
            <w:tcBorders>
              <w:top w:val="double" w:sz="6" w:space="0" w:color="auto"/>
              <w:left w:val="nil"/>
              <w:bottom w:val="nil"/>
              <w:right w:val="nil"/>
            </w:tcBorders>
            <w:shd w:val="clear" w:color="auto" w:fill="auto"/>
            <w:noWrap/>
            <w:vAlign w:val="bottom"/>
            <w:hideMark/>
          </w:tcPr>
          <w:p w14:paraId="1E4CD212" w14:textId="33484653" w:rsidR="00772020" w:rsidRPr="002269D1" w:rsidRDefault="00772020" w:rsidP="0049673D">
            <w:pP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 xml:space="preserve"> 7-8</w:t>
            </w:r>
          </w:p>
        </w:tc>
        <w:tc>
          <w:tcPr>
            <w:tcW w:w="865" w:type="dxa"/>
            <w:tcBorders>
              <w:top w:val="double" w:sz="6" w:space="0" w:color="auto"/>
              <w:left w:val="nil"/>
              <w:bottom w:val="nil"/>
              <w:right w:val="nil"/>
            </w:tcBorders>
            <w:shd w:val="clear" w:color="000000" w:fill="auto"/>
            <w:noWrap/>
            <w:vAlign w:val="bottom"/>
            <w:hideMark/>
          </w:tcPr>
          <w:p w14:paraId="0423B0FE" w14:textId="0DFD0A83" w:rsidR="00772020" w:rsidRPr="002269D1" w:rsidRDefault="00EF4D65"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9</w:t>
            </w:r>
          </w:p>
        </w:tc>
        <w:tc>
          <w:tcPr>
            <w:tcW w:w="1038" w:type="dxa"/>
            <w:tcBorders>
              <w:top w:val="double" w:sz="6" w:space="0" w:color="auto"/>
              <w:left w:val="nil"/>
              <w:bottom w:val="nil"/>
              <w:right w:val="nil"/>
            </w:tcBorders>
            <w:shd w:val="clear" w:color="000000" w:fill="auto"/>
            <w:noWrap/>
            <w:vAlign w:val="bottom"/>
            <w:hideMark/>
          </w:tcPr>
          <w:p w14:paraId="6849B971" w14:textId="073E390A" w:rsidR="00772020" w:rsidRPr="002269D1" w:rsidRDefault="00EF4D65"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8</w:t>
            </w:r>
          </w:p>
        </w:tc>
        <w:tc>
          <w:tcPr>
            <w:tcW w:w="1215" w:type="dxa"/>
            <w:tcBorders>
              <w:top w:val="double" w:sz="6" w:space="0" w:color="auto"/>
              <w:left w:val="nil"/>
              <w:bottom w:val="nil"/>
              <w:right w:val="nil"/>
            </w:tcBorders>
            <w:shd w:val="clear" w:color="000000" w:fill="auto"/>
            <w:noWrap/>
            <w:vAlign w:val="bottom"/>
          </w:tcPr>
          <w:p w14:paraId="6F5C1497" w14:textId="389D9B2F" w:rsidR="00772020" w:rsidRPr="002269D1" w:rsidRDefault="00772020"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7.6</w:t>
            </w:r>
            <w:r w:rsidR="004172AF" w:rsidRPr="002269D1">
              <w:rPr>
                <w:rFonts w:ascii="Times New Roman" w:eastAsia="Times New Roman" w:hAnsi="Times New Roman" w:cs="Times New Roman"/>
                <w:sz w:val="16"/>
                <w:szCs w:val="22"/>
                <w:lang w:val="en-GB"/>
              </w:rPr>
              <w:t>(0.2</w:t>
            </w:r>
            <w:r w:rsidRPr="002269D1">
              <w:rPr>
                <w:rFonts w:ascii="Times New Roman" w:eastAsia="Times New Roman" w:hAnsi="Times New Roman" w:cs="Times New Roman"/>
                <w:sz w:val="16"/>
                <w:szCs w:val="22"/>
                <w:lang w:val="en-GB"/>
              </w:rPr>
              <w:t>)</w:t>
            </w:r>
          </w:p>
        </w:tc>
        <w:tc>
          <w:tcPr>
            <w:tcW w:w="864" w:type="dxa"/>
            <w:tcBorders>
              <w:top w:val="double" w:sz="6" w:space="0" w:color="auto"/>
              <w:left w:val="nil"/>
              <w:bottom w:val="nil"/>
              <w:right w:val="nil"/>
            </w:tcBorders>
            <w:shd w:val="clear" w:color="000000" w:fill="auto"/>
            <w:vAlign w:val="bottom"/>
          </w:tcPr>
          <w:p w14:paraId="4FFD8941" w14:textId="1F2BC67D"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11</w:t>
            </w:r>
          </w:p>
        </w:tc>
        <w:tc>
          <w:tcPr>
            <w:tcW w:w="1038" w:type="dxa"/>
            <w:gridSpan w:val="2"/>
            <w:tcBorders>
              <w:top w:val="double" w:sz="6" w:space="0" w:color="auto"/>
              <w:left w:val="nil"/>
              <w:bottom w:val="nil"/>
              <w:right w:val="nil"/>
            </w:tcBorders>
            <w:shd w:val="clear" w:color="000000" w:fill="auto"/>
            <w:noWrap/>
            <w:vAlign w:val="bottom"/>
            <w:hideMark/>
          </w:tcPr>
          <w:p w14:paraId="3A8EDE51" w14:textId="2956EA24"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6</w:t>
            </w:r>
          </w:p>
        </w:tc>
        <w:tc>
          <w:tcPr>
            <w:tcW w:w="1108" w:type="dxa"/>
            <w:gridSpan w:val="2"/>
            <w:tcBorders>
              <w:top w:val="double" w:sz="6" w:space="0" w:color="auto"/>
              <w:left w:val="nil"/>
              <w:bottom w:val="nil"/>
              <w:right w:val="nil"/>
            </w:tcBorders>
            <w:vAlign w:val="bottom"/>
          </w:tcPr>
          <w:p w14:paraId="7544A239" w14:textId="318BB152" w:rsidR="00772020" w:rsidRPr="002269D1" w:rsidRDefault="00772020" w:rsidP="00D72E25">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sz w:val="22"/>
                <w:szCs w:val="22"/>
                <w:lang w:val="en-GB"/>
              </w:rPr>
              <w:t>7.6</w:t>
            </w:r>
            <w:r w:rsidRPr="002269D1">
              <w:rPr>
                <w:rFonts w:ascii="Times New Roman" w:eastAsia="Times New Roman" w:hAnsi="Times New Roman" w:cs="Times New Roman"/>
                <w:sz w:val="16"/>
                <w:szCs w:val="22"/>
                <w:lang w:val="en-GB"/>
              </w:rPr>
              <w:t>(0.3)</w:t>
            </w:r>
          </w:p>
        </w:tc>
        <w:tc>
          <w:tcPr>
            <w:tcW w:w="1336" w:type="dxa"/>
            <w:gridSpan w:val="2"/>
            <w:tcBorders>
              <w:top w:val="double" w:sz="6" w:space="0" w:color="auto"/>
              <w:left w:val="nil"/>
              <w:bottom w:val="nil"/>
              <w:right w:val="nil"/>
            </w:tcBorders>
            <w:shd w:val="clear" w:color="auto" w:fill="auto"/>
            <w:noWrap/>
            <w:vAlign w:val="bottom"/>
            <w:hideMark/>
          </w:tcPr>
          <w:p w14:paraId="15F38DD7" w14:textId="70DBF097" w:rsidR="00772020" w:rsidRPr="002269D1" w:rsidRDefault="00772020" w:rsidP="00B6388D">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w:t>
            </w:r>
            <w:r w:rsidR="00B6388D" w:rsidRPr="002269D1">
              <w:rPr>
                <w:rFonts w:ascii="Times New Roman" w:eastAsia="Times New Roman" w:hAnsi="Times New Roman" w:cs="Times New Roman"/>
                <w:i/>
                <w:color w:val="000000"/>
                <w:sz w:val="22"/>
                <w:szCs w:val="22"/>
                <w:lang w:val="en-GB"/>
              </w:rPr>
              <w:t>7</w:t>
            </w:r>
          </w:p>
        </w:tc>
        <w:tc>
          <w:tcPr>
            <w:tcW w:w="1181" w:type="dxa"/>
            <w:gridSpan w:val="2"/>
            <w:tcBorders>
              <w:top w:val="double" w:sz="6" w:space="0" w:color="auto"/>
              <w:left w:val="nil"/>
              <w:bottom w:val="nil"/>
              <w:right w:val="nil"/>
            </w:tcBorders>
            <w:shd w:val="clear" w:color="auto" w:fill="auto"/>
            <w:noWrap/>
            <w:vAlign w:val="bottom"/>
            <w:hideMark/>
          </w:tcPr>
          <w:p w14:paraId="3B951E5D" w14:textId="0FAA19EC" w:rsidR="00772020" w:rsidRPr="002269D1" w:rsidRDefault="00D85AB9" w:rsidP="0049673D">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17</w:t>
            </w:r>
          </w:p>
        </w:tc>
      </w:tr>
      <w:tr w:rsidR="00772020" w:rsidRPr="00CC57BD" w14:paraId="65D9B9AC" w14:textId="374B8F88" w:rsidTr="000A7424">
        <w:trPr>
          <w:trHeight w:val="300"/>
        </w:trPr>
        <w:tc>
          <w:tcPr>
            <w:tcW w:w="1192" w:type="dxa"/>
            <w:tcBorders>
              <w:top w:val="nil"/>
              <w:left w:val="nil"/>
              <w:bottom w:val="nil"/>
              <w:right w:val="nil"/>
            </w:tcBorders>
            <w:shd w:val="clear" w:color="auto" w:fill="auto"/>
            <w:noWrap/>
            <w:vAlign w:val="bottom"/>
            <w:hideMark/>
          </w:tcPr>
          <w:p w14:paraId="2D46F1F0" w14:textId="09D1290D" w:rsidR="00772020" w:rsidRPr="002269D1" w:rsidRDefault="00772020" w:rsidP="0049673D">
            <w:pP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 xml:space="preserve"> 8-9</w:t>
            </w:r>
          </w:p>
        </w:tc>
        <w:tc>
          <w:tcPr>
            <w:tcW w:w="865" w:type="dxa"/>
            <w:tcBorders>
              <w:top w:val="nil"/>
              <w:left w:val="nil"/>
              <w:bottom w:val="nil"/>
              <w:right w:val="nil"/>
            </w:tcBorders>
            <w:shd w:val="clear" w:color="000000" w:fill="auto"/>
            <w:noWrap/>
            <w:vAlign w:val="bottom"/>
            <w:hideMark/>
          </w:tcPr>
          <w:p w14:paraId="15BC59AF" w14:textId="2F3768D0" w:rsidR="00772020" w:rsidRPr="002269D1" w:rsidRDefault="0099627E" w:rsidP="00EF4D65">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w:t>
            </w:r>
            <w:r w:rsidR="00EF4D65" w:rsidRPr="002269D1">
              <w:rPr>
                <w:rFonts w:ascii="Times New Roman" w:eastAsia="Times New Roman" w:hAnsi="Times New Roman" w:cs="Times New Roman"/>
                <w:sz w:val="22"/>
                <w:szCs w:val="22"/>
                <w:lang w:val="en-GB"/>
              </w:rPr>
              <w:t>4</w:t>
            </w:r>
          </w:p>
        </w:tc>
        <w:tc>
          <w:tcPr>
            <w:tcW w:w="1038" w:type="dxa"/>
            <w:tcBorders>
              <w:top w:val="nil"/>
              <w:left w:val="nil"/>
              <w:bottom w:val="nil"/>
              <w:right w:val="nil"/>
            </w:tcBorders>
            <w:shd w:val="clear" w:color="000000" w:fill="auto"/>
            <w:noWrap/>
            <w:vAlign w:val="bottom"/>
            <w:hideMark/>
          </w:tcPr>
          <w:p w14:paraId="75C94BB6" w14:textId="15713679" w:rsidR="00772020" w:rsidRPr="002269D1" w:rsidRDefault="0099627E" w:rsidP="00EF4D65">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w:t>
            </w:r>
            <w:r w:rsidR="00EF4D65" w:rsidRPr="002269D1">
              <w:rPr>
                <w:rFonts w:ascii="Times New Roman" w:eastAsia="Times New Roman" w:hAnsi="Times New Roman" w:cs="Times New Roman"/>
                <w:sz w:val="22"/>
                <w:szCs w:val="22"/>
                <w:lang w:val="en-GB"/>
              </w:rPr>
              <w:t>5</w:t>
            </w:r>
          </w:p>
        </w:tc>
        <w:tc>
          <w:tcPr>
            <w:tcW w:w="1215" w:type="dxa"/>
            <w:tcBorders>
              <w:top w:val="nil"/>
              <w:left w:val="nil"/>
              <w:bottom w:val="nil"/>
              <w:right w:val="nil"/>
            </w:tcBorders>
            <w:shd w:val="clear" w:color="000000" w:fill="auto"/>
            <w:noWrap/>
            <w:vAlign w:val="bottom"/>
          </w:tcPr>
          <w:p w14:paraId="466A8DB6" w14:textId="28499208" w:rsidR="00772020" w:rsidRPr="002269D1" w:rsidRDefault="00772020" w:rsidP="003135D6">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8.</w:t>
            </w:r>
            <w:r w:rsidR="003135D6" w:rsidRPr="002269D1">
              <w:rPr>
                <w:rFonts w:ascii="Times New Roman" w:eastAsia="Times New Roman" w:hAnsi="Times New Roman" w:cs="Times New Roman"/>
                <w:sz w:val="22"/>
                <w:szCs w:val="22"/>
                <w:lang w:val="en-GB"/>
              </w:rPr>
              <w:t>3</w:t>
            </w:r>
            <w:r w:rsidR="004172AF" w:rsidRPr="002269D1">
              <w:rPr>
                <w:rFonts w:ascii="Times New Roman" w:eastAsia="Times New Roman" w:hAnsi="Times New Roman" w:cs="Times New Roman"/>
                <w:sz w:val="16"/>
                <w:szCs w:val="22"/>
                <w:lang w:val="en-GB"/>
              </w:rPr>
              <w:t>(0.3</w:t>
            </w:r>
            <w:r w:rsidRPr="002269D1">
              <w:rPr>
                <w:rFonts w:ascii="Times New Roman" w:eastAsia="Times New Roman" w:hAnsi="Times New Roman" w:cs="Times New Roman"/>
                <w:sz w:val="16"/>
                <w:szCs w:val="22"/>
                <w:lang w:val="en-GB"/>
              </w:rPr>
              <w:t>)</w:t>
            </w:r>
          </w:p>
        </w:tc>
        <w:tc>
          <w:tcPr>
            <w:tcW w:w="864" w:type="dxa"/>
            <w:tcBorders>
              <w:top w:val="nil"/>
              <w:left w:val="nil"/>
              <w:bottom w:val="nil"/>
              <w:right w:val="nil"/>
            </w:tcBorders>
            <w:shd w:val="clear" w:color="000000" w:fill="auto"/>
            <w:vAlign w:val="bottom"/>
          </w:tcPr>
          <w:p w14:paraId="7F23A91F" w14:textId="47C2FCC5" w:rsidR="00772020" w:rsidRPr="002269D1" w:rsidRDefault="00772020"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7</w:t>
            </w:r>
          </w:p>
        </w:tc>
        <w:tc>
          <w:tcPr>
            <w:tcW w:w="1038" w:type="dxa"/>
            <w:gridSpan w:val="2"/>
            <w:tcBorders>
              <w:top w:val="nil"/>
              <w:left w:val="nil"/>
              <w:bottom w:val="nil"/>
              <w:right w:val="nil"/>
            </w:tcBorders>
            <w:shd w:val="clear" w:color="000000" w:fill="auto"/>
            <w:noWrap/>
            <w:vAlign w:val="bottom"/>
            <w:hideMark/>
          </w:tcPr>
          <w:p w14:paraId="00CB5E0E" w14:textId="5901EBB3"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7</w:t>
            </w:r>
          </w:p>
        </w:tc>
        <w:tc>
          <w:tcPr>
            <w:tcW w:w="1108" w:type="dxa"/>
            <w:gridSpan w:val="2"/>
            <w:tcBorders>
              <w:top w:val="nil"/>
              <w:left w:val="nil"/>
              <w:bottom w:val="nil"/>
              <w:right w:val="nil"/>
            </w:tcBorders>
            <w:vAlign w:val="bottom"/>
          </w:tcPr>
          <w:p w14:paraId="41B6E7E9" w14:textId="5E8E8232" w:rsidR="00772020" w:rsidRPr="002269D1" w:rsidRDefault="00772020" w:rsidP="003135D6">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sz w:val="22"/>
                <w:szCs w:val="22"/>
                <w:lang w:val="en-GB"/>
              </w:rPr>
              <w:t>8.4</w:t>
            </w:r>
            <w:r w:rsidRPr="002269D1">
              <w:rPr>
                <w:rFonts w:ascii="Times New Roman" w:eastAsia="Times New Roman" w:hAnsi="Times New Roman" w:cs="Times New Roman"/>
                <w:sz w:val="16"/>
                <w:szCs w:val="22"/>
                <w:lang w:val="en-GB"/>
              </w:rPr>
              <w:t>(0.</w:t>
            </w:r>
            <w:r w:rsidR="003135D6" w:rsidRPr="002269D1">
              <w:rPr>
                <w:rFonts w:ascii="Times New Roman" w:eastAsia="Times New Roman" w:hAnsi="Times New Roman" w:cs="Times New Roman"/>
                <w:sz w:val="16"/>
                <w:szCs w:val="22"/>
                <w:lang w:val="en-GB"/>
              </w:rPr>
              <w:t>3</w:t>
            </w:r>
            <w:r w:rsidRPr="002269D1">
              <w:rPr>
                <w:rFonts w:ascii="Times New Roman" w:eastAsia="Times New Roman" w:hAnsi="Times New Roman" w:cs="Times New Roman"/>
                <w:sz w:val="16"/>
                <w:szCs w:val="22"/>
                <w:lang w:val="en-GB"/>
              </w:rPr>
              <w:t>)</w:t>
            </w:r>
          </w:p>
        </w:tc>
        <w:tc>
          <w:tcPr>
            <w:tcW w:w="1336" w:type="dxa"/>
            <w:gridSpan w:val="2"/>
            <w:tcBorders>
              <w:top w:val="nil"/>
              <w:left w:val="nil"/>
              <w:bottom w:val="nil"/>
              <w:right w:val="nil"/>
            </w:tcBorders>
            <w:shd w:val="clear" w:color="auto" w:fill="auto"/>
            <w:noWrap/>
            <w:vAlign w:val="bottom"/>
            <w:hideMark/>
          </w:tcPr>
          <w:p w14:paraId="14E3F7E2" w14:textId="0476262D" w:rsidR="00772020" w:rsidRPr="002269D1" w:rsidRDefault="00D85AB9" w:rsidP="00B6388D">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2</w:t>
            </w:r>
            <w:r w:rsidR="00B6388D" w:rsidRPr="002269D1">
              <w:rPr>
                <w:rFonts w:ascii="Times New Roman" w:eastAsia="Times New Roman" w:hAnsi="Times New Roman" w:cs="Times New Roman"/>
                <w:i/>
                <w:color w:val="000000"/>
                <w:sz w:val="22"/>
                <w:szCs w:val="22"/>
                <w:lang w:val="en-GB"/>
              </w:rPr>
              <w:t>9</w:t>
            </w:r>
          </w:p>
        </w:tc>
        <w:tc>
          <w:tcPr>
            <w:tcW w:w="1181" w:type="dxa"/>
            <w:gridSpan w:val="2"/>
            <w:tcBorders>
              <w:top w:val="nil"/>
              <w:left w:val="nil"/>
              <w:bottom w:val="nil"/>
              <w:right w:val="nil"/>
            </w:tcBorders>
            <w:shd w:val="clear" w:color="auto" w:fill="auto"/>
            <w:noWrap/>
            <w:vAlign w:val="bottom"/>
            <w:hideMark/>
          </w:tcPr>
          <w:p w14:paraId="08A966CF" w14:textId="2960D145" w:rsidR="00772020" w:rsidRPr="002269D1" w:rsidRDefault="00772020" w:rsidP="00D85AB9">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w:t>
            </w:r>
            <w:r w:rsidR="00D85AB9" w:rsidRPr="002269D1">
              <w:rPr>
                <w:rFonts w:ascii="Times New Roman" w:eastAsia="Times New Roman" w:hAnsi="Times New Roman" w:cs="Times New Roman"/>
                <w:i/>
                <w:color w:val="000000"/>
                <w:sz w:val="22"/>
                <w:szCs w:val="22"/>
                <w:lang w:val="en-GB"/>
              </w:rPr>
              <w:t>4</w:t>
            </w:r>
          </w:p>
        </w:tc>
      </w:tr>
      <w:tr w:rsidR="00772020" w:rsidRPr="00CC57BD" w14:paraId="056FA10D" w14:textId="49D96CA9" w:rsidTr="000A7424">
        <w:trPr>
          <w:trHeight w:val="300"/>
        </w:trPr>
        <w:tc>
          <w:tcPr>
            <w:tcW w:w="1192" w:type="dxa"/>
            <w:tcBorders>
              <w:top w:val="nil"/>
              <w:left w:val="nil"/>
              <w:right w:val="nil"/>
            </w:tcBorders>
            <w:shd w:val="clear" w:color="auto" w:fill="auto"/>
            <w:noWrap/>
            <w:vAlign w:val="bottom"/>
            <w:hideMark/>
          </w:tcPr>
          <w:p w14:paraId="6CB4F2F5" w14:textId="515B4E4A" w:rsidR="00772020" w:rsidRPr="002269D1" w:rsidRDefault="00772020" w:rsidP="0049673D">
            <w:pP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 xml:space="preserve"> 9-10</w:t>
            </w:r>
          </w:p>
        </w:tc>
        <w:tc>
          <w:tcPr>
            <w:tcW w:w="865" w:type="dxa"/>
            <w:tcBorders>
              <w:top w:val="nil"/>
              <w:left w:val="nil"/>
              <w:right w:val="nil"/>
            </w:tcBorders>
            <w:shd w:val="clear" w:color="000000" w:fill="auto"/>
            <w:noWrap/>
            <w:vAlign w:val="bottom"/>
            <w:hideMark/>
          </w:tcPr>
          <w:p w14:paraId="74D97FB6" w14:textId="3D993C08" w:rsidR="00772020" w:rsidRPr="002269D1" w:rsidRDefault="0099627E" w:rsidP="00EF4D65">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w:t>
            </w:r>
            <w:r w:rsidR="00EF4D65" w:rsidRPr="002269D1">
              <w:rPr>
                <w:rFonts w:ascii="Times New Roman" w:eastAsia="Times New Roman" w:hAnsi="Times New Roman" w:cs="Times New Roman"/>
                <w:sz w:val="22"/>
                <w:szCs w:val="22"/>
                <w:lang w:val="en-GB"/>
              </w:rPr>
              <w:t>3</w:t>
            </w:r>
          </w:p>
        </w:tc>
        <w:tc>
          <w:tcPr>
            <w:tcW w:w="1038" w:type="dxa"/>
            <w:tcBorders>
              <w:top w:val="nil"/>
              <w:left w:val="nil"/>
              <w:right w:val="nil"/>
            </w:tcBorders>
            <w:shd w:val="clear" w:color="000000" w:fill="auto"/>
            <w:noWrap/>
            <w:vAlign w:val="bottom"/>
            <w:hideMark/>
          </w:tcPr>
          <w:p w14:paraId="570559BC" w14:textId="46C7B325" w:rsidR="00772020" w:rsidRPr="002269D1" w:rsidRDefault="00772020" w:rsidP="00EF4D65">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w:t>
            </w:r>
            <w:r w:rsidR="00EF4D65" w:rsidRPr="002269D1">
              <w:rPr>
                <w:rFonts w:ascii="Times New Roman" w:eastAsia="Times New Roman" w:hAnsi="Times New Roman" w:cs="Times New Roman"/>
                <w:sz w:val="22"/>
                <w:szCs w:val="22"/>
                <w:lang w:val="en-GB"/>
              </w:rPr>
              <w:t>1</w:t>
            </w:r>
          </w:p>
        </w:tc>
        <w:tc>
          <w:tcPr>
            <w:tcW w:w="1215" w:type="dxa"/>
            <w:tcBorders>
              <w:top w:val="nil"/>
              <w:left w:val="nil"/>
              <w:right w:val="nil"/>
            </w:tcBorders>
            <w:shd w:val="clear" w:color="000000" w:fill="auto"/>
            <w:noWrap/>
            <w:vAlign w:val="bottom"/>
          </w:tcPr>
          <w:p w14:paraId="03505B71" w14:textId="06362B68" w:rsidR="00772020" w:rsidRPr="002269D1" w:rsidRDefault="00772020"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9.3</w:t>
            </w:r>
            <w:r w:rsidRPr="002269D1">
              <w:rPr>
                <w:rFonts w:ascii="Times New Roman" w:eastAsia="Times New Roman" w:hAnsi="Times New Roman" w:cs="Times New Roman"/>
                <w:sz w:val="16"/>
                <w:szCs w:val="22"/>
                <w:lang w:val="en-GB"/>
              </w:rPr>
              <w:t>(0.3)</w:t>
            </w:r>
          </w:p>
        </w:tc>
        <w:tc>
          <w:tcPr>
            <w:tcW w:w="864" w:type="dxa"/>
            <w:tcBorders>
              <w:top w:val="nil"/>
              <w:left w:val="nil"/>
              <w:right w:val="nil"/>
            </w:tcBorders>
            <w:shd w:val="clear" w:color="000000" w:fill="auto"/>
            <w:vAlign w:val="bottom"/>
          </w:tcPr>
          <w:p w14:paraId="4B321B57" w14:textId="029821DA"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10</w:t>
            </w:r>
          </w:p>
        </w:tc>
        <w:tc>
          <w:tcPr>
            <w:tcW w:w="1038" w:type="dxa"/>
            <w:gridSpan w:val="2"/>
            <w:tcBorders>
              <w:top w:val="nil"/>
              <w:left w:val="nil"/>
              <w:right w:val="nil"/>
            </w:tcBorders>
            <w:shd w:val="clear" w:color="000000" w:fill="auto"/>
            <w:noWrap/>
            <w:vAlign w:val="bottom"/>
            <w:hideMark/>
          </w:tcPr>
          <w:p w14:paraId="3CD09EDF" w14:textId="30BD97A4"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7</w:t>
            </w:r>
          </w:p>
        </w:tc>
        <w:tc>
          <w:tcPr>
            <w:tcW w:w="1108" w:type="dxa"/>
            <w:gridSpan w:val="2"/>
            <w:tcBorders>
              <w:top w:val="nil"/>
              <w:left w:val="nil"/>
              <w:right w:val="nil"/>
            </w:tcBorders>
            <w:vAlign w:val="bottom"/>
          </w:tcPr>
          <w:p w14:paraId="0CC09956" w14:textId="6AB20743" w:rsidR="00772020" w:rsidRPr="002269D1" w:rsidRDefault="00772020" w:rsidP="003135D6">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sz w:val="22"/>
                <w:szCs w:val="22"/>
                <w:lang w:val="en-GB"/>
              </w:rPr>
              <w:t>9.</w:t>
            </w:r>
            <w:r w:rsidR="004172AF" w:rsidRPr="002269D1">
              <w:rPr>
                <w:rFonts w:ascii="Times New Roman" w:eastAsia="Times New Roman" w:hAnsi="Times New Roman" w:cs="Times New Roman"/>
                <w:sz w:val="22"/>
                <w:szCs w:val="22"/>
                <w:lang w:val="en-GB"/>
              </w:rPr>
              <w:t>4</w:t>
            </w:r>
            <w:r w:rsidRPr="002269D1">
              <w:rPr>
                <w:rFonts w:ascii="Times New Roman" w:eastAsia="Times New Roman" w:hAnsi="Times New Roman" w:cs="Times New Roman"/>
                <w:sz w:val="16"/>
                <w:szCs w:val="22"/>
                <w:lang w:val="en-GB"/>
              </w:rPr>
              <w:t>(0.</w:t>
            </w:r>
            <w:r w:rsidR="003135D6" w:rsidRPr="002269D1">
              <w:rPr>
                <w:rFonts w:ascii="Times New Roman" w:eastAsia="Times New Roman" w:hAnsi="Times New Roman" w:cs="Times New Roman"/>
                <w:sz w:val="16"/>
                <w:szCs w:val="22"/>
                <w:lang w:val="en-GB"/>
              </w:rPr>
              <w:t>2</w:t>
            </w:r>
            <w:r w:rsidRPr="002269D1">
              <w:rPr>
                <w:rFonts w:ascii="Times New Roman" w:eastAsia="Times New Roman" w:hAnsi="Times New Roman" w:cs="Times New Roman"/>
                <w:sz w:val="16"/>
                <w:szCs w:val="22"/>
                <w:lang w:val="en-GB"/>
              </w:rPr>
              <w:t>)</w:t>
            </w:r>
          </w:p>
        </w:tc>
        <w:tc>
          <w:tcPr>
            <w:tcW w:w="1336" w:type="dxa"/>
            <w:gridSpan w:val="2"/>
            <w:tcBorders>
              <w:top w:val="nil"/>
              <w:left w:val="nil"/>
              <w:right w:val="nil"/>
            </w:tcBorders>
            <w:shd w:val="clear" w:color="auto" w:fill="auto"/>
            <w:noWrap/>
            <w:vAlign w:val="bottom"/>
            <w:hideMark/>
          </w:tcPr>
          <w:p w14:paraId="2A6B99EC" w14:textId="2230D5FA" w:rsidR="00772020" w:rsidRPr="002269D1" w:rsidRDefault="00D85AB9" w:rsidP="00EF4D65">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2</w:t>
            </w:r>
            <w:r w:rsidR="00EF4D65" w:rsidRPr="002269D1">
              <w:rPr>
                <w:rFonts w:ascii="Times New Roman" w:eastAsia="Times New Roman" w:hAnsi="Times New Roman" w:cs="Times New Roman"/>
                <w:i/>
                <w:color w:val="000000"/>
                <w:sz w:val="22"/>
                <w:szCs w:val="22"/>
                <w:lang w:val="en-GB"/>
              </w:rPr>
              <w:t>4</w:t>
            </w:r>
          </w:p>
        </w:tc>
        <w:tc>
          <w:tcPr>
            <w:tcW w:w="1181" w:type="dxa"/>
            <w:gridSpan w:val="2"/>
            <w:tcBorders>
              <w:top w:val="nil"/>
              <w:left w:val="nil"/>
              <w:right w:val="nil"/>
            </w:tcBorders>
            <w:shd w:val="clear" w:color="auto" w:fill="auto"/>
            <w:noWrap/>
            <w:vAlign w:val="bottom"/>
            <w:hideMark/>
          </w:tcPr>
          <w:p w14:paraId="7CFCB318" w14:textId="46A34645" w:rsidR="00772020" w:rsidRPr="002269D1" w:rsidRDefault="00772020" w:rsidP="00D85AB9">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w:t>
            </w:r>
            <w:r w:rsidR="00D85AB9" w:rsidRPr="002269D1">
              <w:rPr>
                <w:rFonts w:ascii="Times New Roman" w:eastAsia="Times New Roman" w:hAnsi="Times New Roman" w:cs="Times New Roman"/>
                <w:i/>
                <w:color w:val="000000"/>
                <w:sz w:val="22"/>
                <w:szCs w:val="22"/>
                <w:lang w:val="en-GB"/>
              </w:rPr>
              <w:t>7</w:t>
            </w:r>
          </w:p>
        </w:tc>
      </w:tr>
      <w:tr w:rsidR="0099627E" w:rsidRPr="00CC57BD" w14:paraId="1E7F60B5" w14:textId="77777777" w:rsidTr="0099627E">
        <w:trPr>
          <w:trHeight w:val="300"/>
        </w:trPr>
        <w:tc>
          <w:tcPr>
            <w:tcW w:w="1192" w:type="dxa"/>
            <w:tcBorders>
              <w:top w:val="nil"/>
              <w:left w:val="nil"/>
              <w:right w:val="nil"/>
            </w:tcBorders>
            <w:shd w:val="clear" w:color="auto" w:fill="auto"/>
            <w:noWrap/>
            <w:vAlign w:val="bottom"/>
            <w:hideMark/>
          </w:tcPr>
          <w:p w14:paraId="2DF905DE" w14:textId="30F1F6C3" w:rsidR="0099627E" w:rsidRPr="002269D1" w:rsidRDefault="0099627E" w:rsidP="0099627E">
            <w:pP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 xml:space="preserve"> 10-11</w:t>
            </w:r>
          </w:p>
        </w:tc>
        <w:tc>
          <w:tcPr>
            <w:tcW w:w="865" w:type="dxa"/>
            <w:tcBorders>
              <w:top w:val="nil"/>
              <w:left w:val="nil"/>
              <w:right w:val="nil"/>
            </w:tcBorders>
            <w:shd w:val="clear" w:color="000000" w:fill="auto"/>
            <w:noWrap/>
            <w:vAlign w:val="bottom"/>
            <w:hideMark/>
          </w:tcPr>
          <w:p w14:paraId="4562E200" w14:textId="479DC696" w:rsidR="0099627E" w:rsidRPr="002269D1" w:rsidRDefault="00EF4D65" w:rsidP="00771A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2</w:t>
            </w:r>
            <w:r w:rsidR="00771A3D" w:rsidRPr="002269D1">
              <w:rPr>
                <w:rFonts w:ascii="Times New Roman" w:eastAsia="Times New Roman" w:hAnsi="Times New Roman" w:cs="Times New Roman"/>
                <w:sz w:val="22"/>
                <w:szCs w:val="22"/>
                <w:lang w:val="en-GB"/>
              </w:rPr>
              <w:t>5</w:t>
            </w:r>
          </w:p>
        </w:tc>
        <w:tc>
          <w:tcPr>
            <w:tcW w:w="1038" w:type="dxa"/>
            <w:tcBorders>
              <w:top w:val="nil"/>
              <w:left w:val="nil"/>
              <w:right w:val="nil"/>
            </w:tcBorders>
            <w:shd w:val="clear" w:color="000000" w:fill="auto"/>
            <w:noWrap/>
            <w:vAlign w:val="bottom"/>
            <w:hideMark/>
          </w:tcPr>
          <w:p w14:paraId="7D84F75B" w14:textId="05203EDF" w:rsidR="0099627E" w:rsidRPr="002269D1" w:rsidRDefault="00EF4D65" w:rsidP="0099627E">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19</w:t>
            </w:r>
          </w:p>
        </w:tc>
        <w:tc>
          <w:tcPr>
            <w:tcW w:w="1215" w:type="dxa"/>
            <w:tcBorders>
              <w:top w:val="nil"/>
              <w:left w:val="nil"/>
              <w:right w:val="nil"/>
            </w:tcBorders>
            <w:shd w:val="clear" w:color="000000" w:fill="auto"/>
            <w:noWrap/>
            <w:vAlign w:val="bottom"/>
          </w:tcPr>
          <w:p w14:paraId="71126AB2" w14:textId="036BEB23" w:rsidR="0099627E" w:rsidRPr="002269D1" w:rsidRDefault="003135D6" w:rsidP="003135D6">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10</w:t>
            </w:r>
            <w:r w:rsidR="0099627E" w:rsidRPr="002269D1">
              <w:rPr>
                <w:rFonts w:ascii="Times New Roman" w:eastAsia="Times New Roman" w:hAnsi="Times New Roman" w:cs="Times New Roman"/>
                <w:sz w:val="22"/>
                <w:szCs w:val="22"/>
                <w:lang w:val="en-GB"/>
              </w:rPr>
              <w:t>.</w:t>
            </w:r>
            <w:r w:rsidRPr="002269D1">
              <w:rPr>
                <w:rFonts w:ascii="Times New Roman" w:eastAsia="Times New Roman" w:hAnsi="Times New Roman" w:cs="Times New Roman"/>
                <w:sz w:val="22"/>
                <w:szCs w:val="22"/>
                <w:lang w:val="en-GB"/>
              </w:rPr>
              <w:t>4</w:t>
            </w:r>
            <w:r w:rsidR="0099627E" w:rsidRPr="002269D1">
              <w:rPr>
                <w:rFonts w:ascii="Times New Roman" w:eastAsia="Times New Roman" w:hAnsi="Times New Roman" w:cs="Times New Roman"/>
                <w:sz w:val="16"/>
                <w:szCs w:val="22"/>
                <w:lang w:val="en-GB"/>
              </w:rPr>
              <w:t>(0.</w:t>
            </w:r>
            <w:r w:rsidRPr="002269D1">
              <w:rPr>
                <w:rFonts w:ascii="Times New Roman" w:eastAsia="Times New Roman" w:hAnsi="Times New Roman" w:cs="Times New Roman"/>
                <w:sz w:val="16"/>
                <w:szCs w:val="22"/>
                <w:lang w:val="en-GB"/>
              </w:rPr>
              <w:t>2</w:t>
            </w:r>
            <w:r w:rsidR="0099627E" w:rsidRPr="002269D1">
              <w:rPr>
                <w:rFonts w:ascii="Times New Roman" w:eastAsia="Times New Roman" w:hAnsi="Times New Roman" w:cs="Times New Roman"/>
                <w:sz w:val="16"/>
                <w:szCs w:val="22"/>
                <w:lang w:val="en-GB"/>
              </w:rPr>
              <w:t>)</w:t>
            </w:r>
          </w:p>
        </w:tc>
        <w:tc>
          <w:tcPr>
            <w:tcW w:w="864" w:type="dxa"/>
            <w:tcBorders>
              <w:top w:val="nil"/>
              <w:left w:val="nil"/>
              <w:right w:val="nil"/>
            </w:tcBorders>
            <w:shd w:val="clear" w:color="000000" w:fill="auto"/>
            <w:vAlign w:val="bottom"/>
          </w:tcPr>
          <w:p w14:paraId="6A942C9E" w14:textId="6A7C7696" w:rsidR="0099627E" w:rsidRPr="002269D1" w:rsidRDefault="003135D6" w:rsidP="0099627E">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8</w:t>
            </w:r>
          </w:p>
        </w:tc>
        <w:tc>
          <w:tcPr>
            <w:tcW w:w="1038" w:type="dxa"/>
            <w:gridSpan w:val="2"/>
            <w:tcBorders>
              <w:top w:val="nil"/>
              <w:left w:val="nil"/>
              <w:right w:val="nil"/>
            </w:tcBorders>
            <w:shd w:val="clear" w:color="000000" w:fill="auto"/>
            <w:noWrap/>
            <w:vAlign w:val="bottom"/>
            <w:hideMark/>
          </w:tcPr>
          <w:p w14:paraId="51809046" w14:textId="41EC8E22" w:rsidR="0099627E" w:rsidRPr="002269D1" w:rsidRDefault="003135D6" w:rsidP="0099627E">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10</w:t>
            </w:r>
          </w:p>
        </w:tc>
        <w:tc>
          <w:tcPr>
            <w:tcW w:w="1108" w:type="dxa"/>
            <w:gridSpan w:val="2"/>
            <w:tcBorders>
              <w:top w:val="nil"/>
              <w:left w:val="nil"/>
              <w:right w:val="nil"/>
            </w:tcBorders>
            <w:vAlign w:val="bottom"/>
          </w:tcPr>
          <w:p w14:paraId="4C2BB654" w14:textId="1C432972" w:rsidR="0099627E" w:rsidRPr="002269D1" w:rsidRDefault="003135D6" w:rsidP="003135D6">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sz w:val="22"/>
                <w:szCs w:val="22"/>
                <w:lang w:val="en-GB"/>
              </w:rPr>
              <w:t>10</w:t>
            </w:r>
            <w:r w:rsidR="0099627E" w:rsidRPr="002269D1">
              <w:rPr>
                <w:rFonts w:ascii="Times New Roman" w:eastAsia="Times New Roman" w:hAnsi="Times New Roman" w:cs="Times New Roman"/>
                <w:sz w:val="22"/>
                <w:szCs w:val="22"/>
                <w:lang w:val="en-GB"/>
              </w:rPr>
              <w:t>.</w:t>
            </w:r>
            <w:r w:rsidRPr="002269D1">
              <w:rPr>
                <w:rFonts w:ascii="Times New Roman" w:eastAsia="Times New Roman" w:hAnsi="Times New Roman" w:cs="Times New Roman"/>
                <w:sz w:val="22"/>
                <w:szCs w:val="22"/>
                <w:lang w:val="en-GB"/>
              </w:rPr>
              <w:t>3</w:t>
            </w:r>
            <w:r w:rsidR="0099627E" w:rsidRPr="002269D1">
              <w:rPr>
                <w:rFonts w:ascii="Times New Roman" w:eastAsia="Times New Roman" w:hAnsi="Times New Roman" w:cs="Times New Roman"/>
                <w:sz w:val="16"/>
                <w:szCs w:val="22"/>
                <w:lang w:val="en-GB"/>
              </w:rPr>
              <w:t>(0.</w:t>
            </w:r>
            <w:r w:rsidRPr="002269D1">
              <w:rPr>
                <w:rFonts w:ascii="Times New Roman" w:eastAsia="Times New Roman" w:hAnsi="Times New Roman" w:cs="Times New Roman"/>
                <w:sz w:val="16"/>
                <w:szCs w:val="22"/>
                <w:lang w:val="en-GB"/>
              </w:rPr>
              <w:t>2</w:t>
            </w:r>
            <w:r w:rsidR="0099627E" w:rsidRPr="002269D1">
              <w:rPr>
                <w:rFonts w:ascii="Times New Roman" w:eastAsia="Times New Roman" w:hAnsi="Times New Roman" w:cs="Times New Roman"/>
                <w:sz w:val="16"/>
                <w:szCs w:val="22"/>
                <w:lang w:val="en-GB"/>
              </w:rPr>
              <w:t>)</w:t>
            </w:r>
          </w:p>
        </w:tc>
        <w:tc>
          <w:tcPr>
            <w:tcW w:w="1336" w:type="dxa"/>
            <w:gridSpan w:val="2"/>
            <w:tcBorders>
              <w:top w:val="nil"/>
              <w:left w:val="nil"/>
              <w:right w:val="nil"/>
            </w:tcBorders>
            <w:shd w:val="clear" w:color="auto" w:fill="auto"/>
            <w:noWrap/>
            <w:vAlign w:val="bottom"/>
            <w:hideMark/>
          </w:tcPr>
          <w:p w14:paraId="43FE99BE" w14:textId="247B73CE" w:rsidR="0099627E" w:rsidRPr="002269D1" w:rsidRDefault="00EF4D65" w:rsidP="00771A3D">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4</w:t>
            </w:r>
            <w:r w:rsidR="00771A3D" w:rsidRPr="002269D1">
              <w:rPr>
                <w:rFonts w:ascii="Times New Roman" w:eastAsia="Times New Roman" w:hAnsi="Times New Roman" w:cs="Times New Roman"/>
                <w:i/>
                <w:color w:val="000000"/>
                <w:sz w:val="22"/>
                <w:szCs w:val="22"/>
                <w:lang w:val="en-GB"/>
              </w:rPr>
              <w:t>4</w:t>
            </w:r>
          </w:p>
        </w:tc>
        <w:tc>
          <w:tcPr>
            <w:tcW w:w="1181" w:type="dxa"/>
            <w:gridSpan w:val="2"/>
            <w:tcBorders>
              <w:top w:val="nil"/>
              <w:left w:val="nil"/>
              <w:right w:val="nil"/>
            </w:tcBorders>
            <w:shd w:val="clear" w:color="auto" w:fill="auto"/>
            <w:noWrap/>
            <w:vAlign w:val="bottom"/>
            <w:hideMark/>
          </w:tcPr>
          <w:p w14:paraId="195CF713" w14:textId="1C90EA7F" w:rsidR="0099627E" w:rsidRPr="002269D1" w:rsidRDefault="0099627E" w:rsidP="00D85AB9">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w:t>
            </w:r>
            <w:r w:rsidR="00D85AB9" w:rsidRPr="002269D1">
              <w:rPr>
                <w:rFonts w:ascii="Times New Roman" w:eastAsia="Times New Roman" w:hAnsi="Times New Roman" w:cs="Times New Roman"/>
                <w:i/>
                <w:color w:val="000000"/>
                <w:sz w:val="22"/>
                <w:szCs w:val="22"/>
                <w:lang w:val="en-GB"/>
              </w:rPr>
              <w:t>8</w:t>
            </w:r>
          </w:p>
        </w:tc>
      </w:tr>
      <w:tr w:rsidR="00772020" w:rsidRPr="00CC57BD" w14:paraId="2710B28D" w14:textId="37AF2D7C" w:rsidTr="000A7424">
        <w:trPr>
          <w:trHeight w:val="300"/>
        </w:trPr>
        <w:tc>
          <w:tcPr>
            <w:tcW w:w="1192" w:type="dxa"/>
            <w:tcBorders>
              <w:top w:val="nil"/>
              <w:left w:val="nil"/>
              <w:bottom w:val="double" w:sz="4" w:space="0" w:color="auto"/>
              <w:right w:val="nil"/>
            </w:tcBorders>
            <w:shd w:val="clear" w:color="auto" w:fill="auto"/>
            <w:noWrap/>
            <w:vAlign w:val="bottom"/>
            <w:hideMark/>
          </w:tcPr>
          <w:p w14:paraId="2682109E" w14:textId="47F296D5" w:rsidR="00772020" w:rsidRPr="002269D1" w:rsidRDefault="00772020" w:rsidP="0099627E">
            <w:pP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 xml:space="preserve"> 1</w:t>
            </w:r>
            <w:r w:rsidR="0099627E" w:rsidRPr="002269D1">
              <w:rPr>
                <w:rFonts w:ascii="Times New Roman" w:eastAsia="Times New Roman" w:hAnsi="Times New Roman" w:cs="Times New Roman"/>
                <w:i/>
                <w:color w:val="000000"/>
                <w:sz w:val="22"/>
                <w:szCs w:val="22"/>
                <w:lang w:val="en-GB"/>
              </w:rPr>
              <w:t>1</w:t>
            </w:r>
            <w:r w:rsidRPr="002269D1">
              <w:rPr>
                <w:rFonts w:ascii="Times New Roman" w:eastAsia="Times New Roman" w:hAnsi="Times New Roman" w:cs="Times New Roman"/>
                <w:i/>
                <w:color w:val="000000"/>
                <w:sz w:val="22"/>
                <w:szCs w:val="22"/>
                <w:lang w:val="en-GB"/>
              </w:rPr>
              <w:t>-1</w:t>
            </w:r>
            <w:r w:rsidR="0099627E" w:rsidRPr="002269D1">
              <w:rPr>
                <w:rFonts w:ascii="Times New Roman" w:eastAsia="Times New Roman" w:hAnsi="Times New Roman" w:cs="Times New Roman"/>
                <w:i/>
                <w:color w:val="000000"/>
                <w:sz w:val="22"/>
                <w:szCs w:val="22"/>
                <w:lang w:val="en-GB"/>
              </w:rPr>
              <w:t>2</w:t>
            </w:r>
          </w:p>
        </w:tc>
        <w:tc>
          <w:tcPr>
            <w:tcW w:w="865" w:type="dxa"/>
            <w:tcBorders>
              <w:top w:val="nil"/>
              <w:left w:val="nil"/>
              <w:bottom w:val="double" w:sz="4" w:space="0" w:color="auto"/>
              <w:right w:val="nil"/>
            </w:tcBorders>
            <w:shd w:val="clear" w:color="000000" w:fill="auto"/>
            <w:noWrap/>
            <w:vAlign w:val="bottom"/>
            <w:hideMark/>
          </w:tcPr>
          <w:p w14:paraId="66C44D45" w14:textId="6A56D67A" w:rsidR="00772020" w:rsidRPr="002269D1" w:rsidRDefault="00EF4D65"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11</w:t>
            </w:r>
          </w:p>
        </w:tc>
        <w:tc>
          <w:tcPr>
            <w:tcW w:w="1038" w:type="dxa"/>
            <w:tcBorders>
              <w:top w:val="nil"/>
              <w:left w:val="nil"/>
              <w:bottom w:val="double" w:sz="4" w:space="0" w:color="auto"/>
              <w:right w:val="nil"/>
            </w:tcBorders>
            <w:shd w:val="clear" w:color="000000" w:fill="auto"/>
            <w:noWrap/>
            <w:vAlign w:val="bottom"/>
            <w:hideMark/>
          </w:tcPr>
          <w:p w14:paraId="13D54209" w14:textId="59A2CAAB" w:rsidR="00772020" w:rsidRPr="002269D1" w:rsidRDefault="00EF4D65"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7</w:t>
            </w:r>
          </w:p>
        </w:tc>
        <w:tc>
          <w:tcPr>
            <w:tcW w:w="1215" w:type="dxa"/>
            <w:tcBorders>
              <w:top w:val="nil"/>
              <w:left w:val="nil"/>
              <w:bottom w:val="double" w:sz="4" w:space="0" w:color="auto"/>
              <w:right w:val="nil"/>
            </w:tcBorders>
            <w:shd w:val="clear" w:color="000000" w:fill="auto"/>
            <w:noWrap/>
            <w:vAlign w:val="bottom"/>
          </w:tcPr>
          <w:p w14:paraId="7753114F" w14:textId="378CFC0A" w:rsidR="00772020" w:rsidRPr="002269D1" w:rsidRDefault="00772020" w:rsidP="003135D6">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1</w:t>
            </w:r>
            <w:r w:rsidR="003135D6" w:rsidRPr="002269D1">
              <w:rPr>
                <w:rFonts w:ascii="Times New Roman" w:eastAsia="Times New Roman" w:hAnsi="Times New Roman" w:cs="Times New Roman"/>
                <w:sz w:val="22"/>
                <w:szCs w:val="22"/>
                <w:lang w:val="en-GB"/>
              </w:rPr>
              <w:t>1</w:t>
            </w:r>
            <w:r w:rsidRPr="002269D1">
              <w:rPr>
                <w:rFonts w:ascii="Times New Roman" w:eastAsia="Times New Roman" w:hAnsi="Times New Roman" w:cs="Times New Roman"/>
                <w:sz w:val="22"/>
                <w:szCs w:val="22"/>
                <w:lang w:val="en-GB"/>
              </w:rPr>
              <w:t>.4</w:t>
            </w:r>
            <w:r w:rsidRPr="002269D1">
              <w:rPr>
                <w:rFonts w:ascii="Times New Roman" w:eastAsia="Times New Roman" w:hAnsi="Times New Roman" w:cs="Times New Roman"/>
                <w:sz w:val="16"/>
                <w:szCs w:val="22"/>
                <w:lang w:val="en-GB"/>
              </w:rPr>
              <w:t>(0.</w:t>
            </w:r>
            <w:r w:rsidR="003135D6" w:rsidRPr="002269D1">
              <w:rPr>
                <w:rFonts w:ascii="Times New Roman" w:eastAsia="Times New Roman" w:hAnsi="Times New Roman" w:cs="Times New Roman"/>
                <w:sz w:val="16"/>
                <w:szCs w:val="22"/>
                <w:lang w:val="en-GB"/>
              </w:rPr>
              <w:t>4</w:t>
            </w:r>
            <w:r w:rsidRPr="002269D1">
              <w:rPr>
                <w:rFonts w:ascii="Times New Roman" w:eastAsia="Times New Roman" w:hAnsi="Times New Roman" w:cs="Times New Roman"/>
                <w:sz w:val="16"/>
                <w:szCs w:val="22"/>
                <w:lang w:val="en-GB"/>
              </w:rPr>
              <w:t>)</w:t>
            </w:r>
          </w:p>
        </w:tc>
        <w:tc>
          <w:tcPr>
            <w:tcW w:w="864" w:type="dxa"/>
            <w:tcBorders>
              <w:top w:val="nil"/>
              <w:left w:val="nil"/>
              <w:bottom w:val="double" w:sz="4" w:space="0" w:color="auto"/>
              <w:right w:val="nil"/>
            </w:tcBorders>
            <w:shd w:val="clear" w:color="000000" w:fill="auto"/>
            <w:vAlign w:val="bottom"/>
          </w:tcPr>
          <w:p w14:paraId="7AED5505" w14:textId="72AC61C4"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6</w:t>
            </w:r>
          </w:p>
        </w:tc>
        <w:tc>
          <w:tcPr>
            <w:tcW w:w="1038" w:type="dxa"/>
            <w:gridSpan w:val="2"/>
            <w:tcBorders>
              <w:top w:val="nil"/>
              <w:left w:val="nil"/>
              <w:bottom w:val="double" w:sz="4" w:space="0" w:color="auto"/>
              <w:right w:val="nil"/>
            </w:tcBorders>
            <w:shd w:val="clear" w:color="000000" w:fill="auto"/>
            <w:noWrap/>
            <w:vAlign w:val="bottom"/>
            <w:hideMark/>
          </w:tcPr>
          <w:p w14:paraId="48CBECD3" w14:textId="6CD2B315" w:rsidR="00772020" w:rsidRPr="002269D1" w:rsidRDefault="003135D6" w:rsidP="0049673D">
            <w:pPr>
              <w:jc w:val="center"/>
              <w:rPr>
                <w:rFonts w:ascii="Times New Roman" w:eastAsia="Times New Roman" w:hAnsi="Times New Roman" w:cs="Times New Roman"/>
                <w:sz w:val="22"/>
                <w:szCs w:val="22"/>
                <w:lang w:val="en-GB"/>
              </w:rPr>
            </w:pPr>
            <w:r w:rsidRPr="002269D1">
              <w:rPr>
                <w:rFonts w:ascii="Times New Roman" w:eastAsia="Times New Roman" w:hAnsi="Times New Roman" w:cs="Times New Roman"/>
                <w:sz w:val="22"/>
                <w:szCs w:val="22"/>
                <w:lang w:val="en-GB"/>
              </w:rPr>
              <w:t>5</w:t>
            </w:r>
          </w:p>
        </w:tc>
        <w:tc>
          <w:tcPr>
            <w:tcW w:w="1108" w:type="dxa"/>
            <w:gridSpan w:val="2"/>
            <w:tcBorders>
              <w:top w:val="nil"/>
              <w:left w:val="nil"/>
              <w:bottom w:val="double" w:sz="4" w:space="0" w:color="auto"/>
              <w:right w:val="nil"/>
            </w:tcBorders>
            <w:vAlign w:val="bottom"/>
          </w:tcPr>
          <w:p w14:paraId="18F979A2" w14:textId="4DBCA712" w:rsidR="00772020" w:rsidRPr="002269D1" w:rsidRDefault="00772020" w:rsidP="003135D6">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sz w:val="22"/>
                <w:szCs w:val="22"/>
                <w:lang w:val="en-GB"/>
              </w:rPr>
              <w:t>1</w:t>
            </w:r>
            <w:r w:rsidR="003135D6" w:rsidRPr="002269D1">
              <w:rPr>
                <w:rFonts w:ascii="Times New Roman" w:eastAsia="Times New Roman" w:hAnsi="Times New Roman" w:cs="Times New Roman"/>
                <w:sz w:val="22"/>
                <w:szCs w:val="22"/>
                <w:lang w:val="en-GB"/>
              </w:rPr>
              <w:t>1</w:t>
            </w:r>
            <w:r w:rsidRPr="002269D1">
              <w:rPr>
                <w:rFonts w:ascii="Times New Roman" w:eastAsia="Times New Roman" w:hAnsi="Times New Roman" w:cs="Times New Roman"/>
                <w:sz w:val="22"/>
                <w:szCs w:val="22"/>
                <w:lang w:val="en-GB"/>
              </w:rPr>
              <w:t>.</w:t>
            </w:r>
            <w:r w:rsidR="003135D6" w:rsidRPr="002269D1">
              <w:rPr>
                <w:rFonts w:ascii="Times New Roman" w:eastAsia="Times New Roman" w:hAnsi="Times New Roman" w:cs="Times New Roman"/>
                <w:sz w:val="22"/>
                <w:szCs w:val="22"/>
                <w:lang w:val="en-GB"/>
              </w:rPr>
              <w:t>6</w:t>
            </w:r>
            <w:r w:rsidRPr="002269D1">
              <w:rPr>
                <w:rFonts w:ascii="Times New Roman" w:eastAsia="Times New Roman" w:hAnsi="Times New Roman" w:cs="Times New Roman"/>
                <w:sz w:val="16"/>
                <w:szCs w:val="22"/>
                <w:lang w:val="en-GB"/>
              </w:rPr>
              <w:t>(0.</w:t>
            </w:r>
            <w:r w:rsidR="003135D6" w:rsidRPr="002269D1">
              <w:rPr>
                <w:rFonts w:ascii="Times New Roman" w:eastAsia="Times New Roman" w:hAnsi="Times New Roman" w:cs="Times New Roman"/>
                <w:sz w:val="16"/>
                <w:szCs w:val="22"/>
                <w:lang w:val="en-GB"/>
              </w:rPr>
              <w:t>4</w:t>
            </w:r>
            <w:r w:rsidRPr="002269D1">
              <w:rPr>
                <w:rFonts w:ascii="Times New Roman" w:eastAsia="Times New Roman" w:hAnsi="Times New Roman" w:cs="Times New Roman"/>
                <w:sz w:val="16"/>
                <w:szCs w:val="22"/>
                <w:lang w:val="en-GB"/>
              </w:rPr>
              <w:t>)</w:t>
            </w:r>
          </w:p>
        </w:tc>
        <w:tc>
          <w:tcPr>
            <w:tcW w:w="1336" w:type="dxa"/>
            <w:gridSpan w:val="2"/>
            <w:tcBorders>
              <w:top w:val="nil"/>
              <w:left w:val="nil"/>
              <w:bottom w:val="double" w:sz="4" w:space="0" w:color="auto"/>
              <w:right w:val="nil"/>
            </w:tcBorders>
            <w:shd w:val="clear" w:color="auto" w:fill="auto"/>
            <w:noWrap/>
            <w:vAlign w:val="bottom"/>
            <w:hideMark/>
          </w:tcPr>
          <w:p w14:paraId="52492E7F" w14:textId="43594FC7" w:rsidR="00772020" w:rsidRPr="002269D1" w:rsidRDefault="00EF4D65" w:rsidP="00D85AB9">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18</w:t>
            </w:r>
          </w:p>
        </w:tc>
        <w:tc>
          <w:tcPr>
            <w:tcW w:w="1181" w:type="dxa"/>
            <w:gridSpan w:val="2"/>
            <w:tcBorders>
              <w:top w:val="nil"/>
              <w:left w:val="nil"/>
              <w:bottom w:val="double" w:sz="4" w:space="0" w:color="auto"/>
              <w:right w:val="nil"/>
            </w:tcBorders>
            <w:shd w:val="clear" w:color="auto" w:fill="auto"/>
            <w:noWrap/>
            <w:vAlign w:val="bottom"/>
            <w:hideMark/>
          </w:tcPr>
          <w:p w14:paraId="5C89A1CA" w14:textId="2DB4992A" w:rsidR="00772020" w:rsidRPr="002269D1" w:rsidRDefault="00772020" w:rsidP="00D85AB9">
            <w:pPr>
              <w:jc w:val="center"/>
              <w:rPr>
                <w:rFonts w:ascii="Times New Roman" w:eastAsia="Times New Roman" w:hAnsi="Times New Roman" w:cs="Times New Roman"/>
                <w:i/>
                <w:color w:val="000000"/>
                <w:sz w:val="22"/>
                <w:szCs w:val="22"/>
                <w:lang w:val="en-GB"/>
              </w:rPr>
            </w:pPr>
            <w:r w:rsidRPr="002269D1">
              <w:rPr>
                <w:rFonts w:ascii="Times New Roman" w:eastAsia="Times New Roman" w:hAnsi="Times New Roman" w:cs="Times New Roman"/>
                <w:i/>
                <w:color w:val="000000"/>
                <w:sz w:val="22"/>
                <w:szCs w:val="22"/>
                <w:lang w:val="en-GB"/>
              </w:rPr>
              <w:t>1</w:t>
            </w:r>
            <w:r w:rsidR="00D85AB9" w:rsidRPr="002269D1">
              <w:rPr>
                <w:rFonts w:ascii="Times New Roman" w:eastAsia="Times New Roman" w:hAnsi="Times New Roman" w:cs="Times New Roman"/>
                <w:i/>
                <w:color w:val="000000"/>
                <w:sz w:val="22"/>
                <w:szCs w:val="22"/>
                <w:lang w:val="en-GB"/>
              </w:rPr>
              <w:t>1</w:t>
            </w:r>
          </w:p>
        </w:tc>
      </w:tr>
    </w:tbl>
    <w:p w14:paraId="32D3D6C0" w14:textId="497FD8DA" w:rsidR="00B34F62" w:rsidRPr="00CC57BD" w:rsidRDefault="00B34F62" w:rsidP="00A74FB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rPr>
      </w:pPr>
    </w:p>
    <w:p w14:paraId="034B12F7" w14:textId="72CD2D33" w:rsidR="007E4467" w:rsidRPr="002269D1" w:rsidRDefault="001144CE" w:rsidP="00752B70">
      <w:pPr>
        <w:spacing w:line="480" w:lineRule="auto"/>
        <w:jc w:val="both"/>
        <w:rPr>
          <w:rFonts w:ascii="Times New Roman" w:hAnsi="Times New Roman" w:cs="Times New Roman"/>
          <w:lang w:val="en-GB"/>
        </w:rPr>
      </w:pPr>
      <w:r w:rsidRPr="00B55AB1">
        <w:rPr>
          <w:rFonts w:ascii="Times New Roman" w:hAnsi="Times New Roman" w:cs="Times New Roman"/>
        </w:rPr>
        <w:t>Parents also provided socio-economic status information indicating their highest l</w:t>
      </w:r>
      <w:r w:rsidR="0081643A" w:rsidRPr="009C2CD1">
        <w:rPr>
          <w:rFonts w:ascii="Times New Roman" w:hAnsi="Times New Roman" w:cs="Times New Roman"/>
        </w:rPr>
        <w:t>evel</w:t>
      </w:r>
      <w:r w:rsidR="00D31394" w:rsidRPr="009A3DC4">
        <w:rPr>
          <w:rFonts w:ascii="Times New Roman" w:hAnsi="Times New Roman" w:cs="Times New Roman"/>
        </w:rPr>
        <w:t xml:space="preserve"> of parental education</w:t>
      </w:r>
      <w:r w:rsidR="0081643A" w:rsidRPr="005D2514">
        <w:rPr>
          <w:rFonts w:ascii="Times New Roman" w:hAnsi="Times New Roman" w:cs="Times New Roman"/>
        </w:rPr>
        <w:t>, employ</w:t>
      </w:r>
      <w:r w:rsidRPr="005D2514">
        <w:rPr>
          <w:rFonts w:ascii="Times New Roman" w:hAnsi="Times New Roman" w:cs="Times New Roman"/>
        </w:rPr>
        <w:t>ment</w:t>
      </w:r>
      <w:r w:rsidR="00D31394" w:rsidRPr="005D2514">
        <w:rPr>
          <w:rFonts w:ascii="Times New Roman" w:hAnsi="Times New Roman" w:cs="Times New Roman"/>
        </w:rPr>
        <w:t xml:space="preserve"> </w:t>
      </w:r>
      <w:r w:rsidR="00063BF9" w:rsidRPr="005D2514">
        <w:rPr>
          <w:rFonts w:ascii="Times New Roman" w:hAnsi="Times New Roman" w:cs="Times New Roman"/>
        </w:rPr>
        <w:t>and household income</w:t>
      </w:r>
      <w:r w:rsidR="0081643A" w:rsidRPr="005D2514">
        <w:rPr>
          <w:rFonts w:ascii="Times New Roman" w:hAnsi="Times New Roman" w:cs="Times New Roman"/>
        </w:rPr>
        <w:t>. Each of them received a score depending on their level of academic achievement (i.e., 1=no formal/primary, 2=seco</w:t>
      </w:r>
      <w:r w:rsidR="0081643A" w:rsidRPr="00007044">
        <w:rPr>
          <w:rFonts w:ascii="Times New Roman" w:hAnsi="Times New Roman" w:cs="Times New Roman"/>
        </w:rPr>
        <w:t xml:space="preserve">ndary, 3=undergraduate, 4=post-graduate, 5=doctorate). </w:t>
      </w:r>
      <w:r w:rsidR="005B0BE4" w:rsidRPr="00CC57BD">
        <w:rPr>
          <w:rFonts w:ascii="Times New Roman" w:hAnsi="Times New Roman" w:cs="Times New Roman"/>
        </w:rPr>
        <w:t>T</w:t>
      </w:r>
      <w:r w:rsidR="0081643A" w:rsidRPr="00CC57BD">
        <w:rPr>
          <w:rFonts w:ascii="Times New Roman" w:hAnsi="Times New Roman" w:cs="Times New Roman"/>
        </w:rPr>
        <w:t xml:space="preserve">hey </w:t>
      </w:r>
      <w:r w:rsidR="005B0BE4" w:rsidRPr="00CC57BD">
        <w:rPr>
          <w:rFonts w:ascii="Times New Roman" w:hAnsi="Times New Roman" w:cs="Times New Roman"/>
        </w:rPr>
        <w:t xml:space="preserve">also </w:t>
      </w:r>
      <w:r w:rsidR="0081643A" w:rsidRPr="00CC57BD">
        <w:rPr>
          <w:rFonts w:ascii="Times New Roman" w:hAnsi="Times New Roman" w:cs="Times New Roman"/>
        </w:rPr>
        <w:t>received a score from 1 to 4 depending on their occupation (unemployed, part-time, full-time, retired), and a score from 1 to 6 depending on their total household income (from less than £20,000 to more than £100,000). Scores were averaged to create a composite SES score.</w:t>
      </w:r>
    </w:p>
    <w:p w14:paraId="4EBC94D5" w14:textId="77777777" w:rsidR="00F71FF4" w:rsidRPr="00CC57BD" w:rsidRDefault="00F71FF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i/>
          <w:szCs w:val="24"/>
          <w:lang w:val="en-GB"/>
        </w:rPr>
      </w:pPr>
    </w:p>
    <w:p w14:paraId="057CADCE" w14:textId="2D4F1A9C" w:rsidR="00D61D0A" w:rsidRPr="00CC57BD" w:rsidRDefault="00D61D0A"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i/>
          <w:szCs w:val="24"/>
          <w:lang w:val="en-GB"/>
        </w:rPr>
      </w:pPr>
      <w:r w:rsidRPr="00CC57BD">
        <w:rPr>
          <w:rFonts w:ascii="Times New Roman" w:hAnsi="Times New Roman"/>
          <w:i/>
          <w:szCs w:val="24"/>
          <w:lang w:val="en-GB"/>
        </w:rPr>
        <w:t>Procedure and materials</w:t>
      </w:r>
    </w:p>
    <w:p w14:paraId="708CD2A9" w14:textId="77777777" w:rsidR="00823F28" w:rsidRPr="00CC57BD" w:rsidRDefault="00823F28" w:rsidP="00823F2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 xml:space="preserve">The experimental battery was conducted on an ASUS laptop, mouse, standard keyboard, and a Technopro ® USB gamepad that was adapted with black, red, blue, and green colour stickers. Auditory tasks used Sennheiser HD 201 over ear headphones. All instructions were given in English. </w:t>
      </w:r>
    </w:p>
    <w:p w14:paraId="5618937E" w14:textId="6A8075A7" w:rsidR="001615F8" w:rsidRPr="00CC57BD" w:rsidRDefault="0070245A"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Ethics approval for this study was granted by the university committee</w:t>
      </w:r>
      <w:r w:rsidR="00F51B54" w:rsidRPr="00CC57BD">
        <w:rPr>
          <w:rFonts w:ascii="Times New Roman" w:hAnsi="Times New Roman"/>
          <w:szCs w:val="24"/>
          <w:lang w:val="en-GB"/>
        </w:rPr>
        <w:t>.</w:t>
      </w:r>
      <w:r w:rsidRPr="00CC57BD">
        <w:rPr>
          <w:rFonts w:ascii="Times New Roman" w:hAnsi="Times New Roman"/>
          <w:szCs w:val="24"/>
          <w:lang w:val="en-GB"/>
        </w:rPr>
        <w:t xml:space="preserve"> </w:t>
      </w:r>
      <w:r w:rsidR="00F51B54" w:rsidRPr="00CC57BD">
        <w:rPr>
          <w:rFonts w:ascii="Times New Roman" w:hAnsi="Times New Roman"/>
          <w:szCs w:val="24"/>
          <w:lang w:val="en-GB"/>
        </w:rPr>
        <w:t>O</w:t>
      </w:r>
      <w:r w:rsidRPr="00CC57BD">
        <w:rPr>
          <w:rFonts w:ascii="Times New Roman" w:hAnsi="Times New Roman"/>
          <w:szCs w:val="24"/>
          <w:lang w:val="en-GB"/>
        </w:rPr>
        <w:t xml:space="preserve">nly </w:t>
      </w:r>
      <w:r w:rsidR="00F51B54" w:rsidRPr="00CC57BD">
        <w:rPr>
          <w:rFonts w:ascii="Times New Roman" w:hAnsi="Times New Roman"/>
          <w:szCs w:val="24"/>
          <w:lang w:val="en-GB"/>
        </w:rPr>
        <w:t>the children whose parents</w:t>
      </w:r>
      <w:r w:rsidRPr="00CC57BD">
        <w:rPr>
          <w:rFonts w:ascii="Times New Roman" w:hAnsi="Times New Roman"/>
          <w:szCs w:val="24"/>
          <w:lang w:val="en-GB"/>
        </w:rPr>
        <w:t xml:space="preserve"> returned written informed consent were included in the sample. </w:t>
      </w:r>
      <w:r w:rsidR="001615F8" w:rsidRPr="00CC57BD">
        <w:rPr>
          <w:rFonts w:ascii="Times New Roman" w:hAnsi="Times New Roman"/>
          <w:szCs w:val="24"/>
          <w:lang w:val="en-GB"/>
        </w:rPr>
        <w:t xml:space="preserve">All children were tested in </w:t>
      </w:r>
      <w:r w:rsidRPr="00CC57BD">
        <w:rPr>
          <w:rFonts w:ascii="Times New Roman" w:hAnsi="Times New Roman"/>
          <w:szCs w:val="24"/>
          <w:lang w:val="en-GB"/>
        </w:rPr>
        <w:t>quiet room made available in three primary schools, two in London and one in the Cambridge area. All children gave their verbal consent before starting the session.</w:t>
      </w:r>
    </w:p>
    <w:p w14:paraId="657A9581" w14:textId="77777777" w:rsidR="00823F28" w:rsidRPr="00CC57BD" w:rsidRDefault="00823F28"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p>
    <w:p w14:paraId="25F6BBE8" w14:textId="77777777" w:rsidR="000B0B01" w:rsidRPr="00CC57BD" w:rsidRDefault="000B0B01"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p>
    <w:p w14:paraId="28AC8BA4" w14:textId="3A8B3431" w:rsidR="00E35314" w:rsidRPr="00CC57BD" w:rsidRDefault="0070245A"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b/>
          <w:szCs w:val="24"/>
          <w:lang w:val="en-GB"/>
        </w:rPr>
      </w:pPr>
      <w:r w:rsidRPr="00CC57BD">
        <w:rPr>
          <w:rFonts w:ascii="Times New Roman" w:hAnsi="Times New Roman"/>
          <w:szCs w:val="24"/>
          <w:lang w:val="en-GB"/>
        </w:rPr>
        <w:t>They</w:t>
      </w:r>
      <w:r w:rsidR="00E35314" w:rsidRPr="00CC57BD">
        <w:rPr>
          <w:rFonts w:ascii="Times New Roman" w:hAnsi="Times New Roman"/>
          <w:szCs w:val="24"/>
          <w:lang w:val="en-GB"/>
        </w:rPr>
        <w:t xml:space="preserve"> were </w:t>
      </w:r>
      <w:r w:rsidRPr="00CC57BD">
        <w:rPr>
          <w:rFonts w:ascii="Times New Roman" w:hAnsi="Times New Roman"/>
          <w:szCs w:val="24"/>
          <w:lang w:val="en-GB"/>
        </w:rPr>
        <w:t xml:space="preserve">all </w:t>
      </w:r>
      <w:r w:rsidR="00E35314" w:rsidRPr="00CC57BD">
        <w:rPr>
          <w:rFonts w:ascii="Times New Roman" w:hAnsi="Times New Roman"/>
          <w:szCs w:val="24"/>
          <w:lang w:val="en-GB"/>
        </w:rPr>
        <w:t>assessed on a range of background measures, including:</w:t>
      </w:r>
    </w:p>
    <w:p w14:paraId="7E75E752" w14:textId="04FA981F" w:rsidR="00E35314" w:rsidRPr="00CC57BD" w:rsidRDefault="00E3531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b/>
          <w:i/>
          <w:szCs w:val="24"/>
          <w:lang w:val="en-GB"/>
        </w:rPr>
        <w:t>1. Non-verbal reasoning: Raven’s Advanced Progressive Matrices Set 1</w:t>
      </w:r>
      <w:r w:rsidRPr="00CC57BD">
        <w:rPr>
          <w:rFonts w:ascii="Times New Roman" w:hAnsi="Times New Roman"/>
          <w:szCs w:val="24"/>
          <w:lang w:val="en-GB"/>
        </w:rPr>
        <w:t>.</w:t>
      </w:r>
    </w:p>
    <w:p w14:paraId="0C381F57" w14:textId="444C018D" w:rsidR="00E35314" w:rsidRPr="00CC57BD" w:rsidRDefault="00E3531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ab/>
        <w:t xml:space="preserve">Participants completed Raven’s Advanced Progressive Matrices Set I (Raven, Raven, &amp; Court, 1998) consisting of 12 items of increasing complexity. Each item consisted of a 3 x 3 matrix containing eight different black and white designs that are logically related and one piece missing at the bottom right; participants were required to deduce from 8 potential pieces which piece completes the matrix. The number of correct items out of 12 was recorded.  </w:t>
      </w:r>
      <w:r w:rsidR="00451CB9" w:rsidRPr="00CC57BD">
        <w:rPr>
          <w:rFonts w:ascii="Times New Roman" w:hAnsi="Times New Roman"/>
          <w:szCs w:val="24"/>
          <w:lang w:val="en-GB"/>
        </w:rPr>
        <w:t xml:space="preserve">Although no time limit was given, all children completed the task within 10 minutes. </w:t>
      </w:r>
      <w:r w:rsidRPr="00CC57BD">
        <w:rPr>
          <w:rFonts w:ascii="Times New Roman" w:hAnsi="Times New Roman"/>
          <w:szCs w:val="24"/>
          <w:lang w:val="en-GB"/>
        </w:rPr>
        <w:t>The average score for each language group was analysed to assess whether the groups are matched on non-verbal reasoning (Filippi et al., 2012; Tao, Taft, &amp; Gollan, 2015).</w:t>
      </w:r>
    </w:p>
    <w:p w14:paraId="60170B78" w14:textId="75ECE269" w:rsidR="00E35314" w:rsidRPr="00CC57BD" w:rsidRDefault="00E35314" w:rsidP="00E35314">
      <w:pPr>
        <w:pStyle w:val="BodyA"/>
        <w:tabs>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b/>
          <w:i/>
          <w:szCs w:val="24"/>
          <w:lang w:val="en-GB"/>
        </w:rPr>
      </w:pPr>
      <w:r w:rsidRPr="00CC57BD">
        <w:rPr>
          <w:rFonts w:ascii="Times New Roman" w:hAnsi="Times New Roman"/>
          <w:b/>
          <w:szCs w:val="24"/>
          <w:lang w:val="en-GB"/>
        </w:rPr>
        <w:t xml:space="preserve">2. </w:t>
      </w:r>
      <w:r w:rsidRPr="00CC57BD">
        <w:rPr>
          <w:rFonts w:ascii="Times New Roman" w:hAnsi="Times New Roman"/>
          <w:b/>
          <w:i/>
          <w:szCs w:val="24"/>
          <w:lang w:val="en-GB"/>
        </w:rPr>
        <w:t>Verbal Working memory: Digit span forwards and backwards.</w:t>
      </w:r>
    </w:p>
    <w:p w14:paraId="6F1FE3A4" w14:textId="6C67C2F7" w:rsidR="00E35314" w:rsidRPr="00CC57BD" w:rsidRDefault="00E3531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The 30 digit sequences from the digit span forwards (DSF) and digit span backwards (DSB) subtest of the Wechsler Adult Intelligence Scale—Fourth Edition (WAIS–IV; Wechsler, 2008) were used as a measure of the storage, maintenance, and manipulation components of verbal working memory (Richardson et al., 2011). For presentation consistency the researcher recorded each trial and played the recording via headphones to the participant. Trials began with 2-digit sequences (e.g., 1 – 7) that the participant verbally recalled either forwards or in reverse order (DSF and DSB, respectively). As trials progress the digit sequence gradually increased to nine- (DSF) or eight- (DSB) digits. Testing was terminated if both trials of a number sequence were recalled incorrectly.  The number of correct recalls for the DSF and DSB were recorded. The average score for each language group</w:t>
      </w:r>
      <w:r w:rsidR="00F71FF4" w:rsidRPr="00CC57BD">
        <w:rPr>
          <w:rFonts w:ascii="Times New Roman" w:hAnsi="Times New Roman"/>
          <w:szCs w:val="24"/>
          <w:lang w:val="en-GB"/>
        </w:rPr>
        <w:t xml:space="preserve"> were</w:t>
      </w:r>
      <w:r w:rsidRPr="00CC57BD">
        <w:rPr>
          <w:rFonts w:ascii="Times New Roman" w:hAnsi="Times New Roman"/>
          <w:szCs w:val="24"/>
          <w:lang w:val="en-GB"/>
        </w:rPr>
        <w:t xml:space="preserve"> analysed to assess whether the groups </w:t>
      </w:r>
      <w:r w:rsidR="00F71FF4" w:rsidRPr="00CC57BD">
        <w:rPr>
          <w:rFonts w:ascii="Times New Roman" w:hAnsi="Times New Roman"/>
          <w:szCs w:val="24"/>
          <w:lang w:val="en-GB"/>
        </w:rPr>
        <w:t xml:space="preserve">were </w:t>
      </w:r>
      <w:r w:rsidRPr="00CC57BD">
        <w:rPr>
          <w:rFonts w:ascii="Times New Roman" w:hAnsi="Times New Roman"/>
          <w:szCs w:val="24"/>
          <w:lang w:val="en-GB"/>
        </w:rPr>
        <w:t xml:space="preserve">matched on </w:t>
      </w:r>
      <w:r w:rsidR="00F71FF4" w:rsidRPr="00CC57BD">
        <w:rPr>
          <w:rFonts w:ascii="Times New Roman" w:hAnsi="Times New Roman"/>
          <w:szCs w:val="24"/>
          <w:lang w:val="en-GB"/>
        </w:rPr>
        <w:t xml:space="preserve">this measure of </w:t>
      </w:r>
      <w:r w:rsidRPr="00CC57BD">
        <w:rPr>
          <w:rFonts w:ascii="Times New Roman" w:hAnsi="Times New Roman"/>
          <w:szCs w:val="24"/>
          <w:lang w:val="en-GB"/>
        </w:rPr>
        <w:t>working memory. The task lasted approximately 7 minutes.</w:t>
      </w:r>
      <w:r w:rsidRPr="00CC57BD">
        <w:rPr>
          <w:rFonts w:ascii="Times New Roman" w:hAnsi="Times New Roman"/>
          <w:szCs w:val="24"/>
          <w:lang w:val="en-GB"/>
        </w:rPr>
        <w:tab/>
      </w:r>
    </w:p>
    <w:p w14:paraId="3C2AC84F" w14:textId="07476CA1" w:rsidR="00E35314" w:rsidRPr="00CC57BD" w:rsidRDefault="00E3531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b/>
          <w:i/>
          <w:szCs w:val="24"/>
          <w:lang w:val="en-GB"/>
        </w:rPr>
      </w:pPr>
      <w:r w:rsidRPr="00CC57BD">
        <w:rPr>
          <w:rFonts w:ascii="Times New Roman" w:hAnsi="Times New Roman"/>
          <w:b/>
          <w:i/>
          <w:szCs w:val="24"/>
          <w:lang w:val="en-GB"/>
        </w:rPr>
        <w:t>3. English receptive vocabulary: British Picture Vocabulary Scale</w:t>
      </w:r>
    </w:p>
    <w:p w14:paraId="50534368" w14:textId="43C2D207" w:rsidR="00E35314" w:rsidRPr="00CC57BD" w:rsidRDefault="00E35314" w:rsidP="00E3531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lastRenderedPageBreak/>
        <w:t>The British Picture Vocabulary Scale: Third edition (BPVS-III; Dunn</w:t>
      </w:r>
      <w:r w:rsidR="00236293" w:rsidRPr="00CC57BD">
        <w:rPr>
          <w:rFonts w:ascii="Times New Roman" w:hAnsi="Times New Roman"/>
          <w:szCs w:val="24"/>
          <w:lang w:val="en-GB"/>
        </w:rPr>
        <w:t>,</w:t>
      </w:r>
      <w:r w:rsidRPr="00CC57BD">
        <w:rPr>
          <w:rFonts w:ascii="Times New Roman" w:hAnsi="Times New Roman"/>
          <w:szCs w:val="24"/>
          <w:lang w:val="en-GB"/>
        </w:rPr>
        <w:t xml:space="preserve"> Dunn, </w:t>
      </w:r>
      <w:r w:rsidR="00236293" w:rsidRPr="00CC57BD">
        <w:rPr>
          <w:rFonts w:ascii="Times New Roman" w:hAnsi="Times New Roman"/>
          <w:szCs w:val="24"/>
          <w:lang w:val="en-GB"/>
        </w:rPr>
        <w:t xml:space="preserve">Whetton &amp; Burley, </w:t>
      </w:r>
      <w:r w:rsidRPr="00CC57BD">
        <w:rPr>
          <w:rFonts w:ascii="Times New Roman" w:hAnsi="Times New Roman"/>
          <w:szCs w:val="24"/>
          <w:lang w:val="en-GB"/>
        </w:rPr>
        <w:t xml:space="preserve">1997) consists of 14 sets of words that each contains 12 items. Difficulty levels span from simple words understood by 2 – 3 year olds (e.g., ball, Set 1) to vocabulary that is above the level of an average adult (e.g., lacrimation, Set 14). The researcher </w:t>
      </w:r>
      <w:r w:rsidR="00F71FF4" w:rsidRPr="00CC57BD">
        <w:rPr>
          <w:rFonts w:ascii="Times New Roman" w:hAnsi="Times New Roman"/>
          <w:szCs w:val="24"/>
          <w:lang w:val="en-GB"/>
        </w:rPr>
        <w:t xml:space="preserve">orally presented </w:t>
      </w:r>
      <w:r w:rsidRPr="00CC57BD">
        <w:rPr>
          <w:rFonts w:ascii="Times New Roman" w:hAnsi="Times New Roman"/>
          <w:szCs w:val="24"/>
          <w:lang w:val="en-GB"/>
        </w:rPr>
        <w:t xml:space="preserve">the stimulus word and the participant pointed to one of four images that </w:t>
      </w:r>
      <w:r w:rsidR="00F71FF4" w:rsidRPr="00CC57BD">
        <w:rPr>
          <w:rFonts w:ascii="Times New Roman" w:hAnsi="Times New Roman"/>
          <w:szCs w:val="24"/>
          <w:lang w:val="en-GB"/>
        </w:rPr>
        <w:t xml:space="preserve">he/she considered </w:t>
      </w:r>
      <w:r w:rsidRPr="00CC57BD">
        <w:rPr>
          <w:rFonts w:ascii="Times New Roman" w:hAnsi="Times New Roman"/>
          <w:szCs w:val="24"/>
          <w:lang w:val="en-GB"/>
        </w:rPr>
        <w:t xml:space="preserve">most like that word. </w:t>
      </w:r>
      <w:r w:rsidR="00E37D62" w:rsidRPr="00CC57BD">
        <w:rPr>
          <w:rFonts w:ascii="Times New Roman" w:hAnsi="Times New Roman"/>
          <w:szCs w:val="24"/>
          <w:lang w:val="en-GB"/>
        </w:rPr>
        <w:t>All c</w:t>
      </w:r>
      <w:r w:rsidRPr="00CC57BD">
        <w:rPr>
          <w:rFonts w:ascii="Times New Roman" w:hAnsi="Times New Roman"/>
          <w:szCs w:val="24"/>
          <w:lang w:val="en-GB"/>
        </w:rPr>
        <w:t>hildren started with Set 8. If two or more errors were made on the starting set then the researcher established the base set by going back a set until no more than one error was made. Next, a ceiling set was established by presenting the participant with progressively more difficult sets until 8 or more errors were made on a set. Raw scores were calculated as the highest number on the ceiling set minus the total number of errors made during the assessment. Bilingual and monolingual groups were compared on their raw scores.  The task lasted approximately 6 minutes.</w:t>
      </w:r>
    </w:p>
    <w:p w14:paraId="23633F3A" w14:textId="1D5D3851" w:rsidR="00EA4410" w:rsidRPr="00CC57BD" w:rsidRDefault="00EA4410" w:rsidP="00B30944">
      <w:pPr>
        <w:jc w:val="center"/>
        <w:rPr>
          <w:rFonts w:ascii="Times New Roman" w:hAnsi="Times New Roman" w:cs="Times New Roman"/>
        </w:rPr>
      </w:pPr>
    </w:p>
    <w:p w14:paraId="717E094E" w14:textId="1BB6D0A8" w:rsidR="00130679" w:rsidRPr="00CC57BD" w:rsidRDefault="003F7EB3" w:rsidP="0013067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360" w:lineRule="auto"/>
        <w:rPr>
          <w:rFonts w:ascii="Times New Roman" w:hAnsi="Times New Roman"/>
          <w:lang w:val="en-GB"/>
        </w:rPr>
      </w:pPr>
      <w:r w:rsidRPr="002269D1">
        <w:rPr>
          <w:rFonts w:ascii="Times New Roman" w:hAnsi="Times New Roman"/>
          <w:lang w:val="en-GB"/>
        </w:rPr>
        <w:t xml:space="preserve">4. </w:t>
      </w:r>
      <w:r w:rsidR="00130679" w:rsidRPr="002269D1">
        <w:rPr>
          <w:rFonts w:ascii="Times New Roman" w:hAnsi="Times New Roman"/>
          <w:lang w:val="en-GB"/>
        </w:rPr>
        <w:t xml:space="preserve">Auditory-motor task </w:t>
      </w:r>
    </w:p>
    <w:p w14:paraId="2C037C85" w14:textId="5C436F6B" w:rsidR="003F7EB3" w:rsidRPr="00CC57BD" w:rsidRDefault="00130679" w:rsidP="003F7E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lang w:val="en-GB"/>
        </w:rPr>
        <w:t xml:space="preserve">The auditory-motor task was programmed and conducted using E-Prime (version 2.0; Schneider, Eschman, &amp; Zuccoloto, 2007). Thirty-two ‘ping’ sounds were randomly presented through headphones to the left or right ear (16 sounds to each ear). Participants responded to each sound by pressing the corresponding left or right button on </w:t>
      </w:r>
      <w:r w:rsidR="00F71FF4" w:rsidRPr="00CC57BD">
        <w:rPr>
          <w:rFonts w:ascii="Times New Roman" w:hAnsi="Times New Roman"/>
          <w:lang w:val="en-GB"/>
        </w:rPr>
        <w:t xml:space="preserve">a </w:t>
      </w:r>
      <w:r w:rsidRPr="00CC57BD">
        <w:rPr>
          <w:rFonts w:ascii="Times New Roman" w:hAnsi="Times New Roman"/>
          <w:lang w:val="en-GB"/>
        </w:rPr>
        <w:t>gamepad (i.e., respond to a noise in the left ear by pressing the left button). Sounds were 0.3 s long and were sampled from a Mac OS 10.3 alert noises with a randomised intertrial interval (ITI) duration of 300, 600, or 900 ms. The auditory-motor task was performed to confirm whether participants could hear in each ear and co-ordinate their motor skills to respond on a gamepad. The task lasted approximately 1 minute.</w:t>
      </w:r>
    </w:p>
    <w:p w14:paraId="3477A3B7" w14:textId="67FD9FB7" w:rsidR="00B30944" w:rsidRPr="00CC57BD" w:rsidRDefault="003F7EB3" w:rsidP="003F7EB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b/>
          <w:i/>
        </w:rPr>
      </w:pPr>
      <w:r w:rsidRPr="00CC57BD">
        <w:rPr>
          <w:rFonts w:ascii="Times New Roman" w:hAnsi="Times New Roman"/>
          <w:b/>
          <w:i/>
        </w:rPr>
        <w:t xml:space="preserve">5. </w:t>
      </w:r>
      <w:r w:rsidR="00130679" w:rsidRPr="00CC57BD">
        <w:rPr>
          <w:rFonts w:ascii="Times New Roman" w:hAnsi="Times New Roman"/>
          <w:b/>
          <w:i/>
        </w:rPr>
        <w:t>Experimental task:</w:t>
      </w:r>
      <w:r w:rsidR="00B30944" w:rsidRPr="00CC57BD">
        <w:rPr>
          <w:rFonts w:ascii="Times New Roman" w:hAnsi="Times New Roman"/>
          <w:b/>
          <w:i/>
        </w:rPr>
        <w:t xml:space="preserve"> control of verbal and non-verbal interference in sentence comprehension</w:t>
      </w:r>
    </w:p>
    <w:p w14:paraId="4A0291D5" w14:textId="44A824F4" w:rsidR="0081657D" w:rsidRPr="00CC57BD" w:rsidRDefault="0081657D" w:rsidP="008165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 xml:space="preserve">The sentence interpretation task (Filippi et al., 2012, 2015) was programmed and conducted using E-Prime (version 2.0; Schneider et al., 2007). This study extended Filippi et al.’s (2012, </w:t>
      </w:r>
      <w:r w:rsidRPr="00CC57BD">
        <w:rPr>
          <w:rFonts w:ascii="Times New Roman" w:hAnsi="Times New Roman"/>
          <w:szCs w:val="24"/>
          <w:lang w:val="en-GB"/>
        </w:rPr>
        <w:lastRenderedPageBreak/>
        <w:t>2015) sentence interpretation task by including non-verbal auditory interference as well as the previously used verbal interference. For each sentence</w:t>
      </w:r>
      <w:r w:rsidR="00E75C1E" w:rsidRPr="00CC57BD">
        <w:rPr>
          <w:rFonts w:ascii="Times New Roman" w:hAnsi="Times New Roman"/>
          <w:szCs w:val="24"/>
          <w:lang w:val="en-GB"/>
        </w:rPr>
        <w:t>,</w:t>
      </w:r>
      <w:r w:rsidRPr="00CC57BD">
        <w:rPr>
          <w:rFonts w:ascii="Times New Roman" w:hAnsi="Times New Roman"/>
          <w:szCs w:val="24"/>
          <w:lang w:val="en-GB"/>
        </w:rPr>
        <w:t xml:space="preserve"> participants were asked to work out which of the two mentioned animals is doing a bad action towards the other (e.g., biting, bumping, pushing). For example, in the sentence “The horse is scared by the owls”, the owls are the bad animal. The animals mentioned in the target sentence simultaneously appeared on the screen, one animal on the left and one on the right; the participant pressed the corresponding left/right button on the gamepad to indicate which animal is being bad. The target sentences </w:t>
      </w:r>
      <w:r w:rsidR="00E75C1E" w:rsidRPr="00CC57BD">
        <w:rPr>
          <w:rFonts w:ascii="Times New Roman" w:hAnsi="Times New Roman"/>
          <w:szCs w:val="24"/>
          <w:lang w:val="en-GB"/>
        </w:rPr>
        <w:t xml:space="preserve">were always presented in English language and </w:t>
      </w:r>
      <w:r w:rsidRPr="00CC57BD">
        <w:rPr>
          <w:rFonts w:ascii="Times New Roman" w:hAnsi="Times New Roman"/>
          <w:szCs w:val="24"/>
          <w:lang w:val="en-GB"/>
        </w:rPr>
        <w:t xml:space="preserve">varied in their syntactic complexity, which altered their cognitive load (Roland, Dick &amp; Elman, 2007).  The ‘easy’ canonical sentences (Subject-Verb-Object: S-V-O) are less cognitively demanding than the ‘hard’ non-canonical sentences (Object-Verb-Subject: O-V-S or Object-Subject-Verb: OS-V; Roland et al., 2007). Each of the English target sentences were presented binaurally with one of six levels of audible interference: (1) no interference – control condition, (2) English speaking interference, (3) Greek speaking interference, (4) congruent animal sounds, (5) incongruent animal sounds, (6) unrelated sounds.  Both English and Greek interference mentioned one animal doing a bad action toward another animal. A pseudorandom pairing of target and interference sentences ensured that there was no overlap within trials between target animals and actions and interfering animals and actions. Congruent animal sounds matched the ‘bad animal’ in the sentence; incongruent animal sounds matched the ‘victim animal’ in the sentence. Unrelated sounds (e.g., ringing phone, car, train) provided a neutral control to contrast the effects of animal noise congruency.  </w:t>
      </w:r>
    </w:p>
    <w:p w14:paraId="5FA17656" w14:textId="64142813" w:rsidR="0081657D" w:rsidRPr="00CC57BD" w:rsidRDefault="0081657D" w:rsidP="008165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Participants were instructed that they had to listen to sentences and for each sentence they had to work out which animal featured on the left or right of the screen was doing a bad action towards the other animal. Next</w:t>
      </w:r>
      <w:r w:rsidR="00E75C1E" w:rsidRPr="00CC57BD">
        <w:rPr>
          <w:rFonts w:ascii="Times New Roman" w:hAnsi="Times New Roman"/>
          <w:szCs w:val="24"/>
          <w:lang w:val="en-GB"/>
        </w:rPr>
        <w:t>,</w:t>
      </w:r>
      <w:r w:rsidRPr="00CC57BD">
        <w:rPr>
          <w:rFonts w:ascii="Times New Roman" w:hAnsi="Times New Roman"/>
          <w:szCs w:val="24"/>
          <w:lang w:val="en-GB"/>
        </w:rPr>
        <w:t xml:space="preserve"> an example was given on paper to check that the participant understood the premise of the task, participants were shown the image in Figure 1 while the experimenter said, “If you heard ‘The bull is being pushed by the cats’ which animal is doing the bad action?”. </w:t>
      </w:r>
      <w:r w:rsidRPr="00CC57BD">
        <w:rPr>
          <w:rFonts w:ascii="Times New Roman" w:hAnsi="Times New Roman"/>
          <w:szCs w:val="24"/>
          <w:lang w:val="en-GB"/>
        </w:rPr>
        <w:lastRenderedPageBreak/>
        <w:t>After the participants pointed towards the cats they were told “the cats are on the right, so you would push the button on the right, but if the animal was on the left you would push the left button”.  Next</w:t>
      </w:r>
      <w:r w:rsidR="00643C7F" w:rsidRPr="00CC57BD">
        <w:rPr>
          <w:rFonts w:ascii="Times New Roman" w:hAnsi="Times New Roman"/>
          <w:szCs w:val="24"/>
          <w:lang w:val="en-GB"/>
        </w:rPr>
        <w:t>,</w:t>
      </w:r>
      <w:r w:rsidRPr="00CC57BD">
        <w:rPr>
          <w:rFonts w:ascii="Times New Roman" w:hAnsi="Times New Roman"/>
          <w:szCs w:val="24"/>
          <w:lang w:val="en-GB"/>
        </w:rPr>
        <w:t xml:space="preserve"> participants were informed that they were going to have a practice and that they needed to listen to the MALE/FEMALE voice for the whole time, but at times they may hear a voice of the alternative gender or other noises such as animals. Block presentation for the two practice blocks and two experimental blocks were counterbalanced so that half of the participants had a male target voice for the first block and female for the second block and vice versa). After completing two practice blocks of 8 trials each, participants progressed on to the first of two experimental blocks containing 144 trails each. For each trial animal stimuli appeared on the screen for a maximum of 3000 ms or until a response was pressed, then new audio and visual stimuli were presented instantly. </w:t>
      </w:r>
    </w:p>
    <w:p w14:paraId="5045B8E7" w14:textId="5ADD8F8C" w:rsidR="0081657D" w:rsidRPr="00CC57BD" w:rsidRDefault="0081657D" w:rsidP="008165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 xml:space="preserve">Visual stimuli consisted of black and white animal drawings on a grey background (70 mm x 50 mm) taken from picture databases (Abbate &amp; LaChappelle, 1984; Snodgrass &amp; Vanderwart, 1980).  Verbal auditory stimuli were 144 target sentences spoken by an English female, 144 target sentences spoken by an English male, 24 English interference sentences spoken by an English female and 24 English interference sentences spoken by an English male, 24 Greek interference sentences spoken by a Greek female and 24 Greek interference sentences spoken by a Greek male. Verbal stimuli were </w:t>
      </w:r>
      <w:r w:rsidR="00F23C82" w:rsidRPr="00CC57BD">
        <w:rPr>
          <w:rFonts w:ascii="Times New Roman" w:hAnsi="Times New Roman"/>
          <w:szCs w:val="24"/>
          <w:lang w:val="en-GB"/>
        </w:rPr>
        <w:t>n</w:t>
      </w:r>
      <w:r w:rsidRPr="00CC57BD">
        <w:rPr>
          <w:rFonts w:ascii="Times New Roman" w:hAnsi="Times New Roman"/>
          <w:szCs w:val="24"/>
          <w:lang w:val="en-GB"/>
        </w:rPr>
        <w:t>on-verbal auditory stimuli consisted of 16 animal sounds and four unrelated sounds.  Trials were presented in a random order.</w:t>
      </w:r>
      <w:r w:rsidR="00643C7F" w:rsidRPr="00CC57BD">
        <w:rPr>
          <w:rFonts w:ascii="Times New Roman" w:hAnsi="Times New Roman"/>
          <w:szCs w:val="24"/>
          <w:lang w:val="en-GB"/>
        </w:rPr>
        <w:t xml:space="preserve"> An illustration of the task is provided in Figure </w:t>
      </w:r>
      <w:r w:rsidR="00E965D5" w:rsidRPr="00CC57BD">
        <w:rPr>
          <w:rFonts w:ascii="Times New Roman" w:hAnsi="Times New Roman"/>
          <w:szCs w:val="24"/>
          <w:lang w:val="en-GB"/>
        </w:rPr>
        <w:t>1</w:t>
      </w:r>
      <w:r w:rsidR="00643C7F" w:rsidRPr="00CC57BD">
        <w:rPr>
          <w:rFonts w:ascii="Times New Roman" w:hAnsi="Times New Roman"/>
          <w:szCs w:val="24"/>
          <w:lang w:val="en-GB"/>
        </w:rPr>
        <w:t>.</w:t>
      </w:r>
    </w:p>
    <w:p w14:paraId="1DD352D5" w14:textId="77777777" w:rsidR="0081657D" w:rsidRPr="00CC57BD" w:rsidRDefault="0081657D" w:rsidP="0081657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B55AB1">
        <w:rPr>
          <w:rFonts w:ascii="Times New Roman" w:hAnsi="Times New Roman"/>
          <w:noProof/>
          <w:szCs w:val="24"/>
          <w:lang w:val="en-GB" w:eastAsia="en-GB"/>
        </w:rPr>
        <w:lastRenderedPageBreak/>
        <w:drawing>
          <wp:inline distT="0" distB="0" distL="0" distR="0" wp14:anchorId="7D6D68A8" wp14:editId="6954E665">
            <wp:extent cx="5270500" cy="3454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454400"/>
                    </a:xfrm>
                    <a:prstGeom prst="rect">
                      <a:avLst/>
                    </a:prstGeom>
                    <a:noFill/>
                    <a:ln>
                      <a:noFill/>
                    </a:ln>
                  </pic:spPr>
                </pic:pic>
              </a:graphicData>
            </a:graphic>
          </wp:inline>
        </w:drawing>
      </w:r>
    </w:p>
    <w:p w14:paraId="4F1D71D8" w14:textId="2BB93DCB" w:rsidR="0081657D" w:rsidRPr="00CC57BD" w:rsidRDefault="0081657D" w:rsidP="002C61E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rPr>
          <w:rFonts w:ascii="Times New Roman" w:hAnsi="Times New Roman"/>
          <w:szCs w:val="24"/>
          <w:lang w:val="en-GB"/>
        </w:rPr>
      </w:pPr>
      <w:r w:rsidRPr="00CC57BD">
        <w:rPr>
          <w:rFonts w:ascii="Times New Roman" w:hAnsi="Times New Roman"/>
          <w:szCs w:val="24"/>
          <w:lang w:val="en-GB"/>
        </w:rPr>
        <w:t xml:space="preserve">Figure </w:t>
      </w:r>
      <w:r w:rsidR="00E965D5" w:rsidRPr="00CC57BD">
        <w:rPr>
          <w:rFonts w:ascii="Times New Roman" w:hAnsi="Times New Roman"/>
          <w:szCs w:val="24"/>
          <w:lang w:val="en-GB"/>
        </w:rPr>
        <w:t>1</w:t>
      </w:r>
      <w:r w:rsidR="00A627EA" w:rsidRPr="00CC57BD">
        <w:rPr>
          <w:rFonts w:ascii="Times New Roman" w:hAnsi="Times New Roman"/>
          <w:szCs w:val="24"/>
          <w:lang w:val="en-GB"/>
        </w:rPr>
        <w:t>:  This illustration is an example of what participants heard simultaneously in both ears, namely, a target sentence and interference. Interference could be verbal, an utterance in English or in Greek (a language that was unknown to all participants), and non-verbal. Non-verbal interference could be the sound of the animal agent in the sentence (congruent), the sound of the animal object in the sentence (incongruent) or an unrelated sound (e.g., airplane, train, etc.) The participants' task was to ignore the interference and identify the "animal</w:t>
      </w:r>
      <w:r w:rsidRPr="00CC57BD">
        <w:rPr>
          <w:rFonts w:ascii="Times New Roman" w:hAnsi="Times New Roman"/>
          <w:szCs w:val="24"/>
          <w:lang w:val="en-GB"/>
        </w:rPr>
        <w:t xml:space="preserve"> is doing the bad action”</w:t>
      </w:r>
      <w:r w:rsidR="00A627EA" w:rsidRPr="00CC57BD">
        <w:rPr>
          <w:rFonts w:ascii="Times New Roman" w:hAnsi="Times New Roman"/>
          <w:szCs w:val="24"/>
          <w:lang w:val="en-GB"/>
        </w:rPr>
        <w:t xml:space="preserve"> by pressing a button in the direction of the selected animal (right or left).</w:t>
      </w:r>
    </w:p>
    <w:p w14:paraId="7992B384" w14:textId="77777777" w:rsidR="00F23C82" w:rsidRPr="00CC57BD" w:rsidRDefault="00F23C82" w:rsidP="0013067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p>
    <w:p w14:paraId="73A8B871" w14:textId="46125822" w:rsidR="00130679" w:rsidRPr="00CC57BD" w:rsidRDefault="00130679" w:rsidP="0013067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i/>
          <w:szCs w:val="24"/>
          <w:lang w:val="en-GB"/>
        </w:rPr>
      </w:pPr>
      <w:r w:rsidRPr="00CC57BD">
        <w:rPr>
          <w:rFonts w:ascii="Times New Roman" w:hAnsi="Times New Roman"/>
          <w:i/>
          <w:szCs w:val="24"/>
          <w:lang w:val="en-GB"/>
        </w:rPr>
        <w:t>Design</w:t>
      </w:r>
    </w:p>
    <w:p w14:paraId="0B030486" w14:textId="6A32B6CF" w:rsidR="00130679" w:rsidRPr="00CC57BD" w:rsidRDefault="00130679" w:rsidP="0013067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 w:val="left" w:pos="7800"/>
        </w:tabs>
        <w:spacing w:after="60" w:line="480" w:lineRule="auto"/>
        <w:rPr>
          <w:rFonts w:ascii="Times New Roman" w:hAnsi="Times New Roman"/>
          <w:szCs w:val="24"/>
          <w:lang w:val="en-GB"/>
        </w:rPr>
      </w:pPr>
      <w:r w:rsidRPr="00CC57BD">
        <w:rPr>
          <w:rFonts w:ascii="Times New Roman" w:hAnsi="Times New Roman"/>
          <w:szCs w:val="24"/>
          <w:lang w:val="en-GB"/>
        </w:rPr>
        <w:t xml:space="preserve">This was a mixed-design study in which the between-subject factor was </w:t>
      </w:r>
      <w:r w:rsidRPr="00CC57BD">
        <w:rPr>
          <w:rFonts w:ascii="Times New Roman" w:hAnsi="Times New Roman"/>
          <w:i/>
          <w:szCs w:val="24"/>
          <w:lang w:val="en-GB"/>
        </w:rPr>
        <w:t>Language Group</w:t>
      </w:r>
      <w:r w:rsidRPr="00CC57BD">
        <w:rPr>
          <w:rFonts w:ascii="Times New Roman" w:hAnsi="Times New Roman"/>
          <w:szCs w:val="24"/>
          <w:lang w:val="en-GB"/>
        </w:rPr>
        <w:t xml:space="preserve"> (Monolinguals, Multilinguals) and the within-subject factors</w:t>
      </w:r>
      <w:r w:rsidR="008C18F5" w:rsidRPr="00CC57BD">
        <w:rPr>
          <w:rFonts w:ascii="Times New Roman" w:hAnsi="Times New Roman"/>
          <w:szCs w:val="24"/>
          <w:lang w:val="en-GB"/>
        </w:rPr>
        <w:t xml:space="preserve"> w</w:t>
      </w:r>
      <w:r w:rsidR="00F47646" w:rsidRPr="00CC57BD">
        <w:rPr>
          <w:rFonts w:ascii="Times New Roman" w:hAnsi="Times New Roman"/>
          <w:szCs w:val="24"/>
          <w:lang w:val="en-GB"/>
        </w:rPr>
        <w:t>ere</w:t>
      </w:r>
      <w:r w:rsidR="008C18F5" w:rsidRPr="00CC57BD">
        <w:rPr>
          <w:rFonts w:ascii="Times New Roman" w:hAnsi="Times New Roman"/>
          <w:szCs w:val="24"/>
          <w:lang w:val="en-GB"/>
        </w:rPr>
        <w:t xml:space="preserve"> </w:t>
      </w:r>
      <w:r w:rsidR="00D45FE0" w:rsidRPr="00CC57BD">
        <w:rPr>
          <w:rFonts w:ascii="Times New Roman" w:hAnsi="Times New Roman"/>
          <w:szCs w:val="24"/>
          <w:lang w:val="en-GB"/>
        </w:rPr>
        <w:t>the verbal and non-verbal interference conditions</w:t>
      </w:r>
      <w:r w:rsidRPr="00CC57BD">
        <w:rPr>
          <w:rFonts w:ascii="Times New Roman" w:hAnsi="Times New Roman"/>
          <w:szCs w:val="24"/>
          <w:lang w:val="en-GB"/>
        </w:rPr>
        <w:t xml:space="preserve">. </w:t>
      </w:r>
      <w:r w:rsidR="008C18F5" w:rsidRPr="00CC57BD">
        <w:rPr>
          <w:rFonts w:ascii="Times New Roman" w:hAnsi="Times New Roman"/>
          <w:szCs w:val="24"/>
          <w:lang w:val="en-GB"/>
        </w:rPr>
        <w:t xml:space="preserve"> Ability measures were obtained for </w:t>
      </w:r>
      <w:r w:rsidR="00DC3596" w:rsidRPr="00CC57BD">
        <w:rPr>
          <w:rFonts w:ascii="Times New Roman" w:hAnsi="Times New Roman"/>
          <w:szCs w:val="24"/>
          <w:lang w:val="en-GB"/>
        </w:rPr>
        <w:t xml:space="preserve">the  </w:t>
      </w:r>
      <w:r w:rsidR="008C18F5" w:rsidRPr="00CC57BD">
        <w:rPr>
          <w:rFonts w:ascii="Times New Roman" w:hAnsi="Times New Roman"/>
          <w:szCs w:val="24"/>
          <w:lang w:val="en-GB"/>
        </w:rPr>
        <w:t xml:space="preserve">background </w:t>
      </w:r>
      <w:r w:rsidR="00DC3596" w:rsidRPr="00CC57BD">
        <w:rPr>
          <w:rFonts w:ascii="Times New Roman" w:hAnsi="Times New Roman"/>
          <w:szCs w:val="24"/>
          <w:lang w:val="en-GB"/>
        </w:rPr>
        <w:t>task:</w:t>
      </w:r>
      <w:r w:rsidR="008C18F5" w:rsidRPr="00CC57BD">
        <w:rPr>
          <w:rFonts w:ascii="Times New Roman" w:hAnsi="Times New Roman"/>
          <w:szCs w:val="24"/>
          <w:lang w:val="en-GB"/>
        </w:rPr>
        <w:t xml:space="preserve"> BPVS III, Raven’s and Digit span and response time and accuracy for the au</w:t>
      </w:r>
      <w:r w:rsidR="00D45FE0" w:rsidRPr="00CC57BD">
        <w:rPr>
          <w:rFonts w:ascii="Times New Roman" w:hAnsi="Times New Roman"/>
          <w:szCs w:val="24"/>
          <w:lang w:val="en-GB"/>
        </w:rPr>
        <w:t>d</w:t>
      </w:r>
      <w:r w:rsidR="008C18F5" w:rsidRPr="00CC57BD">
        <w:rPr>
          <w:rFonts w:ascii="Times New Roman" w:hAnsi="Times New Roman"/>
          <w:szCs w:val="24"/>
          <w:lang w:val="en-GB"/>
        </w:rPr>
        <w:t xml:space="preserve">itory-motor task. Accuracy scores were calculated for the sentence interpretation task. </w:t>
      </w:r>
    </w:p>
    <w:p w14:paraId="5DE907B7" w14:textId="77777777" w:rsidR="00B30944" w:rsidRPr="00CC57BD" w:rsidRDefault="00B30944" w:rsidP="00B30944">
      <w:pPr>
        <w:rPr>
          <w:rFonts w:ascii="Times New Roman" w:hAnsi="Times New Roman" w:cs="Times New Roman"/>
        </w:rPr>
      </w:pPr>
    </w:p>
    <w:p w14:paraId="51E595A6" w14:textId="77777777" w:rsidR="000B0B01" w:rsidRPr="00CC57BD" w:rsidRDefault="000B0B01">
      <w:pPr>
        <w:rPr>
          <w:rFonts w:ascii="Times New Roman" w:hAnsi="Times New Roman" w:cs="Times New Roman"/>
          <w:b/>
        </w:rPr>
      </w:pPr>
      <w:r w:rsidRPr="00CC57BD">
        <w:rPr>
          <w:rFonts w:ascii="Times New Roman" w:hAnsi="Times New Roman" w:cs="Times New Roman"/>
          <w:b/>
        </w:rPr>
        <w:br w:type="page"/>
      </w:r>
    </w:p>
    <w:p w14:paraId="7E9E4AE2" w14:textId="088E3074" w:rsidR="00B30944" w:rsidRPr="00CC57BD" w:rsidRDefault="00B30944" w:rsidP="002C61E1">
      <w:pPr>
        <w:jc w:val="center"/>
        <w:rPr>
          <w:rFonts w:ascii="Times New Roman" w:hAnsi="Times New Roman" w:cs="Times New Roman"/>
          <w:b/>
        </w:rPr>
      </w:pPr>
      <w:r w:rsidRPr="00CC57BD">
        <w:rPr>
          <w:rFonts w:ascii="Times New Roman" w:hAnsi="Times New Roman" w:cs="Times New Roman"/>
          <w:b/>
        </w:rPr>
        <w:lastRenderedPageBreak/>
        <w:t>Results</w:t>
      </w:r>
    </w:p>
    <w:p w14:paraId="3D324C17" w14:textId="77777777" w:rsidR="00B30944" w:rsidRPr="00CC57BD" w:rsidRDefault="00B30944" w:rsidP="00B30944">
      <w:pPr>
        <w:jc w:val="center"/>
        <w:rPr>
          <w:rFonts w:ascii="Times New Roman" w:hAnsi="Times New Roman" w:cs="Times New Roman"/>
          <w:b/>
        </w:rPr>
      </w:pPr>
    </w:p>
    <w:p w14:paraId="79EEE443" w14:textId="77777777" w:rsidR="008F3083" w:rsidRPr="00CC57BD" w:rsidRDefault="008F3083" w:rsidP="008F3083">
      <w:pPr>
        <w:widowControl w:val="0"/>
        <w:autoSpaceDE w:val="0"/>
        <w:autoSpaceDN w:val="0"/>
        <w:adjustRightInd w:val="0"/>
        <w:spacing w:line="480" w:lineRule="auto"/>
        <w:rPr>
          <w:rFonts w:ascii="Times New Roman" w:hAnsi="Times New Roman" w:cs="Times New Roman"/>
        </w:rPr>
      </w:pPr>
      <w:r w:rsidRPr="00CC57BD">
        <w:rPr>
          <w:rFonts w:ascii="Times New Roman" w:hAnsi="Times New Roman" w:cs="Times New Roman"/>
        </w:rPr>
        <w:t>We have adopted two analytical approaches. For consistency with other publications in this field, we first carried out traditional statistics (i.e., t-test, analyses of co-variance). The second approach was based on cluster analysis.</w:t>
      </w:r>
    </w:p>
    <w:p w14:paraId="4AC0CE02" w14:textId="77777777" w:rsidR="008F3083" w:rsidRPr="00CC57BD" w:rsidRDefault="008F3083" w:rsidP="0061731A">
      <w:pPr>
        <w:widowControl w:val="0"/>
        <w:autoSpaceDE w:val="0"/>
        <w:autoSpaceDN w:val="0"/>
        <w:adjustRightInd w:val="0"/>
        <w:spacing w:line="480" w:lineRule="auto"/>
        <w:rPr>
          <w:rFonts w:ascii="Times New Roman" w:hAnsi="Times New Roman" w:cs="Times New Roman"/>
        </w:rPr>
      </w:pPr>
    </w:p>
    <w:p w14:paraId="61ABF299" w14:textId="5CB7C776" w:rsidR="008F3083" w:rsidRPr="00CC57BD" w:rsidRDefault="008F3083" w:rsidP="0061731A">
      <w:pPr>
        <w:widowControl w:val="0"/>
        <w:autoSpaceDE w:val="0"/>
        <w:autoSpaceDN w:val="0"/>
        <w:adjustRightInd w:val="0"/>
        <w:spacing w:line="480" w:lineRule="auto"/>
        <w:rPr>
          <w:rFonts w:ascii="Times New Roman" w:hAnsi="Times New Roman" w:cs="Times New Roman"/>
          <w:i/>
        </w:rPr>
      </w:pPr>
      <w:r w:rsidRPr="00CC57BD">
        <w:rPr>
          <w:rFonts w:ascii="Times New Roman" w:hAnsi="Times New Roman" w:cs="Times New Roman"/>
          <w:i/>
        </w:rPr>
        <w:t>Traditional statistics</w:t>
      </w:r>
    </w:p>
    <w:p w14:paraId="002258EB" w14:textId="0C6EA089" w:rsidR="00046F8B" w:rsidRPr="00CC57BD" w:rsidRDefault="0061731A" w:rsidP="0061731A">
      <w:pPr>
        <w:widowControl w:val="0"/>
        <w:autoSpaceDE w:val="0"/>
        <w:autoSpaceDN w:val="0"/>
        <w:adjustRightInd w:val="0"/>
        <w:spacing w:line="480" w:lineRule="auto"/>
        <w:rPr>
          <w:rFonts w:ascii="Times New Roman" w:hAnsi="Times New Roman" w:cs="Times New Roman"/>
          <w:b/>
        </w:rPr>
      </w:pPr>
      <w:r w:rsidRPr="00CC57BD">
        <w:rPr>
          <w:rFonts w:ascii="Times New Roman" w:hAnsi="Times New Roman" w:cs="Times New Roman"/>
        </w:rPr>
        <w:t>First, the results of the background measures</w:t>
      </w:r>
      <w:r w:rsidR="00D8148B" w:rsidRPr="00CC57BD">
        <w:rPr>
          <w:rFonts w:ascii="Times New Roman" w:hAnsi="Times New Roman" w:cs="Times New Roman"/>
        </w:rPr>
        <w:t>, including SES,</w:t>
      </w:r>
      <w:r w:rsidRPr="00CC57BD">
        <w:rPr>
          <w:rFonts w:ascii="Times New Roman" w:hAnsi="Times New Roman" w:cs="Times New Roman"/>
        </w:rPr>
        <w:t xml:space="preserve"> and </w:t>
      </w:r>
      <w:r w:rsidR="00DC3596" w:rsidRPr="00CC57BD">
        <w:rPr>
          <w:rFonts w:ascii="Times New Roman" w:hAnsi="Times New Roman" w:cs="Times New Roman"/>
        </w:rPr>
        <w:t>au</w:t>
      </w:r>
      <w:r w:rsidR="0049353C" w:rsidRPr="00CC57BD">
        <w:rPr>
          <w:rFonts w:ascii="Times New Roman" w:hAnsi="Times New Roman" w:cs="Times New Roman"/>
        </w:rPr>
        <w:t>d</w:t>
      </w:r>
      <w:r w:rsidR="00DC3596" w:rsidRPr="00CC57BD">
        <w:rPr>
          <w:rFonts w:ascii="Times New Roman" w:hAnsi="Times New Roman" w:cs="Times New Roman"/>
        </w:rPr>
        <w:t>itory-motor task</w:t>
      </w:r>
      <w:r w:rsidRPr="00CC57BD">
        <w:rPr>
          <w:rFonts w:ascii="Times New Roman" w:hAnsi="Times New Roman" w:cs="Times New Roman"/>
        </w:rPr>
        <w:t xml:space="preserve"> are reported. We then report the results of the sentence interpretation </w:t>
      </w:r>
      <w:r w:rsidR="000953A4" w:rsidRPr="00CC57BD">
        <w:rPr>
          <w:rFonts w:ascii="Times New Roman" w:hAnsi="Times New Roman" w:cs="Times New Roman"/>
        </w:rPr>
        <w:t xml:space="preserve">task </w:t>
      </w:r>
      <w:r w:rsidRPr="00CC57BD">
        <w:rPr>
          <w:rFonts w:ascii="Times New Roman" w:hAnsi="Times New Roman" w:cs="Times New Roman"/>
        </w:rPr>
        <w:t xml:space="preserve">by examining the role of linguistic experience and </w:t>
      </w:r>
      <w:r w:rsidR="00496274" w:rsidRPr="00CC57BD">
        <w:rPr>
          <w:rFonts w:ascii="Times New Roman" w:hAnsi="Times New Roman" w:cs="Times New Roman"/>
        </w:rPr>
        <w:t xml:space="preserve">chronological </w:t>
      </w:r>
      <w:r w:rsidRPr="00CC57BD">
        <w:rPr>
          <w:rFonts w:ascii="Times New Roman" w:hAnsi="Times New Roman" w:cs="Times New Roman"/>
        </w:rPr>
        <w:t xml:space="preserve">age in the control of </w:t>
      </w:r>
      <w:r w:rsidR="00496274" w:rsidRPr="00CC57BD">
        <w:rPr>
          <w:rFonts w:ascii="Times New Roman" w:hAnsi="Times New Roman" w:cs="Times New Roman"/>
        </w:rPr>
        <w:t>verbal and non-verbal interference</w:t>
      </w:r>
      <w:r w:rsidRPr="00CC57BD">
        <w:rPr>
          <w:rFonts w:ascii="Times New Roman" w:hAnsi="Times New Roman" w:cs="Times New Roman"/>
        </w:rPr>
        <w:t>.</w:t>
      </w:r>
    </w:p>
    <w:p w14:paraId="40B9F1D5" w14:textId="77777777" w:rsidR="00046F8B" w:rsidRPr="00CC57BD" w:rsidRDefault="00046F8B" w:rsidP="00B30944">
      <w:pPr>
        <w:jc w:val="center"/>
        <w:rPr>
          <w:rFonts w:ascii="Times New Roman" w:hAnsi="Times New Roman" w:cs="Times New Roman"/>
          <w:b/>
        </w:rPr>
      </w:pPr>
    </w:p>
    <w:p w14:paraId="73A5BDF6" w14:textId="77777777" w:rsidR="00834058" w:rsidRPr="00CC57BD" w:rsidRDefault="00834058" w:rsidP="00834058">
      <w:pPr>
        <w:widowControl w:val="0"/>
        <w:autoSpaceDE w:val="0"/>
        <w:autoSpaceDN w:val="0"/>
        <w:adjustRightInd w:val="0"/>
        <w:spacing w:line="480" w:lineRule="auto"/>
        <w:rPr>
          <w:rFonts w:ascii="Times New Roman" w:hAnsi="Times New Roman" w:cs="Times New Roman"/>
          <w:i/>
          <w:color w:val="000000"/>
        </w:rPr>
      </w:pPr>
      <w:r w:rsidRPr="00CC57BD">
        <w:rPr>
          <w:rFonts w:ascii="Times New Roman" w:hAnsi="Times New Roman" w:cs="Times New Roman"/>
          <w:i/>
          <w:color w:val="000000"/>
        </w:rPr>
        <w:t>Background measures</w:t>
      </w:r>
    </w:p>
    <w:p w14:paraId="45B75897" w14:textId="36BD0C3B" w:rsidR="00E66730" w:rsidRPr="00CC57BD" w:rsidRDefault="00834058" w:rsidP="00834058">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Age-group </w:t>
      </w:r>
      <w:r w:rsidR="006C404C" w:rsidRPr="00CC57BD">
        <w:rPr>
          <w:rFonts w:ascii="Times New Roman" w:hAnsi="Times New Roman" w:cs="Times New Roman"/>
          <w:color w:val="000000"/>
        </w:rPr>
        <w:t xml:space="preserve">score </w:t>
      </w:r>
      <w:r w:rsidR="00E66730" w:rsidRPr="00CC57BD">
        <w:rPr>
          <w:rFonts w:ascii="Times New Roman" w:hAnsi="Times New Roman" w:cs="Times New Roman"/>
          <w:color w:val="000000"/>
        </w:rPr>
        <w:t>comparisons between monolingual and multilingual children</w:t>
      </w:r>
      <w:r w:rsidRPr="00CC57BD">
        <w:rPr>
          <w:rFonts w:ascii="Times New Roman" w:hAnsi="Times New Roman" w:cs="Times New Roman"/>
          <w:color w:val="000000"/>
        </w:rPr>
        <w:t xml:space="preserve"> </w:t>
      </w:r>
      <w:r w:rsidR="009F3E42" w:rsidRPr="00CC57BD">
        <w:rPr>
          <w:rFonts w:ascii="Times New Roman" w:hAnsi="Times New Roman" w:cs="Times New Roman"/>
          <w:color w:val="000000"/>
        </w:rPr>
        <w:t xml:space="preserve">are reported in Table </w:t>
      </w:r>
      <w:r w:rsidR="00E965D5" w:rsidRPr="00CC57BD">
        <w:rPr>
          <w:rFonts w:ascii="Times New Roman" w:hAnsi="Times New Roman" w:cs="Times New Roman"/>
          <w:color w:val="000000"/>
        </w:rPr>
        <w:t>2</w:t>
      </w:r>
      <w:r w:rsidR="006C404C" w:rsidRPr="00CC57BD">
        <w:rPr>
          <w:rFonts w:ascii="Times New Roman" w:hAnsi="Times New Roman" w:cs="Times New Roman"/>
          <w:color w:val="000000"/>
        </w:rPr>
        <w:t xml:space="preserve">. </w:t>
      </w:r>
      <w:r w:rsidR="00E66730" w:rsidRPr="00CC57BD">
        <w:rPr>
          <w:rFonts w:ascii="Times New Roman" w:hAnsi="Times New Roman" w:cs="Times New Roman"/>
          <w:color w:val="000000"/>
        </w:rPr>
        <w:t xml:space="preserve">Independent </w:t>
      </w:r>
      <w:r w:rsidR="00E66730" w:rsidRPr="00CC57BD">
        <w:rPr>
          <w:rFonts w:ascii="Times New Roman" w:hAnsi="Times New Roman" w:cs="Times New Roman"/>
          <w:i/>
          <w:color w:val="000000"/>
        </w:rPr>
        <w:t>t</w:t>
      </w:r>
      <w:r w:rsidR="00E66730" w:rsidRPr="00CC57BD">
        <w:rPr>
          <w:rFonts w:ascii="Times New Roman" w:hAnsi="Times New Roman" w:cs="Times New Roman"/>
          <w:color w:val="000000"/>
        </w:rPr>
        <w:t xml:space="preserve">-tests indicated that both groups had equivalent non-verbal reasoning and working memory skills. </w:t>
      </w:r>
      <w:r w:rsidR="00055EFE" w:rsidRPr="00CC57BD">
        <w:rPr>
          <w:rFonts w:ascii="Times New Roman" w:hAnsi="Times New Roman" w:cs="Times New Roman"/>
          <w:color w:val="000000"/>
        </w:rPr>
        <w:t xml:space="preserve">Socio-economic status was also </w:t>
      </w:r>
      <w:r w:rsidR="005B0BE4" w:rsidRPr="00CC57BD">
        <w:rPr>
          <w:rFonts w:ascii="Times New Roman" w:hAnsi="Times New Roman" w:cs="Times New Roman"/>
          <w:color w:val="000000"/>
        </w:rPr>
        <w:t>statistically equivalent in the two groups</w:t>
      </w:r>
      <w:r w:rsidR="00055EFE" w:rsidRPr="00CC57BD">
        <w:rPr>
          <w:rFonts w:ascii="Times New Roman" w:hAnsi="Times New Roman" w:cs="Times New Roman"/>
          <w:color w:val="000000"/>
        </w:rPr>
        <w:t xml:space="preserve"> suggesting that the two groups were similar in terms of parental education, parental employment and household income.</w:t>
      </w:r>
      <w:r w:rsidR="00DA722F" w:rsidRPr="00CC57BD">
        <w:rPr>
          <w:rFonts w:ascii="Times New Roman" w:hAnsi="Times New Roman" w:cs="Times New Roman"/>
          <w:color w:val="000000"/>
        </w:rPr>
        <w:t xml:space="preserve"> </w:t>
      </w:r>
    </w:p>
    <w:p w14:paraId="7AA3B863" w14:textId="77777777" w:rsidR="000B0B01" w:rsidRPr="00CC57BD" w:rsidRDefault="000B0B01" w:rsidP="00F63F56">
      <w:pPr>
        <w:spacing w:line="480" w:lineRule="auto"/>
        <w:rPr>
          <w:rFonts w:ascii="Times New Roman" w:hAnsi="Times New Roman" w:cs="Times New Roman"/>
          <w:color w:val="000000"/>
        </w:rPr>
      </w:pPr>
    </w:p>
    <w:p w14:paraId="6D6228B8" w14:textId="2CCDBA62" w:rsidR="00046F8B" w:rsidRPr="00CC57BD" w:rsidRDefault="00656761" w:rsidP="002C61E1">
      <w:pPr>
        <w:rPr>
          <w:rFonts w:ascii="Times New Roman" w:hAnsi="Times New Roman" w:cs="Times New Roman"/>
          <w:color w:val="000000"/>
          <w:sz w:val="22"/>
          <w:szCs w:val="22"/>
        </w:rPr>
      </w:pPr>
      <w:r w:rsidRPr="00CC57BD">
        <w:rPr>
          <w:rFonts w:ascii="Times New Roman" w:hAnsi="Times New Roman" w:cs="Times New Roman"/>
          <w:color w:val="000000"/>
          <w:sz w:val="22"/>
          <w:szCs w:val="22"/>
        </w:rPr>
        <w:t xml:space="preserve">Table </w:t>
      </w:r>
      <w:r w:rsidR="00E965D5" w:rsidRPr="00CC57BD">
        <w:rPr>
          <w:rFonts w:ascii="Times New Roman" w:hAnsi="Times New Roman" w:cs="Times New Roman"/>
          <w:color w:val="000000"/>
          <w:sz w:val="22"/>
          <w:szCs w:val="22"/>
        </w:rPr>
        <w:t>2</w:t>
      </w:r>
      <w:r w:rsidRPr="00CC57BD">
        <w:rPr>
          <w:rFonts w:ascii="Times New Roman" w:hAnsi="Times New Roman" w:cs="Times New Roman"/>
          <w:color w:val="000000"/>
          <w:sz w:val="22"/>
          <w:szCs w:val="22"/>
        </w:rPr>
        <w:t>: Group scores</w:t>
      </w:r>
      <w:r w:rsidR="00F63F56" w:rsidRPr="00CC57BD">
        <w:rPr>
          <w:rFonts w:ascii="Times New Roman" w:hAnsi="Times New Roman" w:cs="Times New Roman"/>
          <w:color w:val="000000"/>
          <w:sz w:val="22"/>
          <w:szCs w:val="22"/>
        </w:rPr>
        <w:t xml:space="preserve">, standard deviations and </w:t>
      </w:r>
      <w:r w:rsidR="00F63F56" w:rsidRPr="00CC57BD">
        <w:rPr>
          <w:rFonts w:ascii="Times New Roman" w:hAnsi="Times New Roman" w:cs="Times New Roman"/>
          <w:i/>
          <w:color w:val="000000"/>
          <w:sz w:val="22"/>
          <w:szCs w:val="22"/>
        </w:rPr>
        <w:t>t</w:t>
      </w:r>
      <w:r w:rsidR="00F63F56" w:rsidRPr="00CC57BD">
        <w:rPr>
          <w:rFonts w:ascii="Times New Roman" w:hAnsi="Times New Roman" w:cs="Times New Roman"/>
          <w:color w:val="000000"/>
          <w:sz w:val="22"/>
          <w:szCs w:val="22"/>
        </w:rPr>
        <w:t>-test results</w:t>
      </w:r>
      <w:r w:rsidRPr="00CC57BD">
        <w:rPr>
          <w:rFonts w:ascii="Times New Roman" w:hAnsi="Times New Roman" w:cs="Times New Roman"/>
          <w:color w:val="000000"/>
          <w:sz w:val="22"/>
          <w:szCs w:val="22"/>
        </w:rPr>
        <w:t xml:space="preserve"> in non-verbal reasoning (Raven's), English vocabulary knowledge (BPVS)</w:t>
      </w:r>
      <w:r w:rsidR="00F63F56" w:rsidRPr="00CC57BD">
        <w:rPr>
          <w:rFonts w:ascii="Times New Roman" w:hAnsi="Times New Roman" w:cs="Times New Roman"/>
          <w:color w:val="000000"/>
          <w:sz w:val="22"/>
          <w:szCs w:val="22"/>
        </w:rPr>
        <w:t xml:space="preserve">, </w:t>
      </w:r>
      <w:r w:rsidR="007163D7" w:rsidRPr="00CC57BD">
        <w:rPr>
          <w:rFonts w:ascii="Times New Roman" w:hAnsi="Times New Roman" w:cs="Times New Roman"/>
          <w:color w:val="000000"/>
          <w:sz w:val="22"/>
          <w:szCs w:val="22"/>
        </w:rPr>
        <w:t>s</w:t>
      </w:r>
      <w:r w:rsidR="00F63F56" w:rsidRPr="00CC57BD">
        <w:rPr>
          <w:rFonts w:ascii="Times New Roman" w:hAnsi="Times New Roman" w:cs="Times New Roman"/>
          <w:color w:val="000000"/>
          <w:sz w:val="22"/>
          <w:szCs w:val="22"/>
        </w:rPr>
        <w:t xml:space="preserve">hort-term and </w:t>
      </w:r>
      <w:r w:rsidR="007163D7" w:rsidRPr="00CC57BD">
        <w:rPr>
          <w:rFonts w:ascii="Times New Roman" w:hAnsi="Times New Roman" w:cs="Times New Roman"/>
          <w:color w:val="000000"/>
          <w:sz w:val="22"/>
          <w:szCs w:val="22"/>
        </w:rPr>
        <w:t>w</w:t>
      </w:r>
      <w:r w:rsidR="00F63F56" w:rsidRPr="00CC57BD">
        <w:rPr>
          <w:rFonts w:ascii="Times New Roman" w:hAnsi="Times New Roman" w:cs="Times New Roman"/>
          <w:color w:val="000000"/>
          <w:sz w:val="22"/>
          <w:szCs w:val="22"/>
        </w:rPr>
        <w:t>orking memory</w:t>
      </w:r>
      <w:r w:rsidR="008B4567" w:rsidRPr="00CC57BD">
        <w:rPr>
          <w:rFonts w:ascii="Times New Roman" w:hAnsi="Times New Roman" w:cs="Times New Roman"/>
          <w:color w:val="000000"/>
          <w:sz w:val="22"/>
          <w:szCs w:val="22"/>
        </w:rPr>
        <w:t>, d</w:t>
      </w:r>
      <w:r w:rsidR="00F63F56" w:rsidRPr="00CC57BD">
        <w:rPr>
          <w:rFonts w:ascii="Times New Roman" w:hAnsi="Times New Roman" w:cs="Times New Roman"/>
          <w:color w:val="000000"/>
          <w:sz w:val="22"/>
          <w:szCs w:val="22"/>
        </w:rPr>
        <w:t xml:space="preserve">igit span forward </w:t>
      </w:r>
      <w:r w:rsidR="008B4567" w:rsidRPr="00CC57BD">
        <w:rPr>
          <w:rFonts w:ascii="Times New Roman" w:hAnsi="Times New Roman" w:cs="Times New Roman"/>
          <w:color w:val="000000"/>
          <w:sz w:val="22"/>
          <w:szCs w:val="22"/>
        </w:rPr>
        <w:t>and</w:t>
      </w:r>
      <w:r w:rsidR="00F63F56" w:rsidRPr="00CC57BD">
        <w:rPr>
          <w:rFonts w:ascii="Times New Roman" w:hAnsi="Times New Roman" w:cs="Times New Roman"/>
          <w:color w:val="000000"/>
          <w:sz w:val="22"/>
          <w:szCs w:val="22"/>
        </w:rPr>
        <w:t xml:space="preserve"> backward and </w:t>
      </w:r>
      <w:r w:rsidR="00DC3596" w:rsidRPr="00CC57BD">
        <w:rPr>
          <w:rFonts w:ascii="Times New Roman" w:hAnsi="Times New Roman" w:cs="Times New Roman"/>
          <w:color w:val="000000"/>
          <w:sz w:val="22"/>
          <w:szCs w:val="22"/>
        </w:rPr>
        <w:t xml:space="preserve"> auditory-motor task</w:t>
      </w:r>
      <w:r w:rsidR="00F63F56" w:rsidRPr="00CC57BD">
        <w:rPr>
          <w:rFonts w:ascii="Times New Roman" w:hAnsi="Times New Roman" w:cs="Times New Roman"/>
          <w:color w:val="000000"/>
          <w:sz w:val="22"/>
          <w:szCs w:val="22"/>
        </w:rPr>
        <w:t>(accuracy and response time).</w:t>
      </w:r>
    </w:p>
    <w:p w14:paraId="7A788AEA" w14:textId="77777777" w:rsidR="00656761" w:rsidRPr="00CC57BD" w:rsidRDefault="00656761" w:rsidP="00676643">
      <w:pPr>
        <w:rPr>
          <w:rFonts w:ascii="Times New Roman" w:hAnsi="Times New Roman" w:cs="Times New Roman"/>
          <w:color w:val="000000"/>
        </w:rPr>
      </w:pPr>
    </w:p>
    <w:tbl>
      <w:tblPr>
        <w:tblW w:w="8474" w:type="dxa"/>
        <w:jc w:val="center"/>
        <w:tblLook w:val="04A0" w:firstRow="1" w:lastRow="0" w:firstColumn="1" w:lastColumn="0" w:noHBand="0" w:noVBand="1"/>
      </w:tblPr>
      <w:tblGrid>
        <w:gridCol w:w="3143"/>
        <w:gridCol w:w="1617"/>
        <w:gridCol w:w="672"/>
        <w:gridCol w:w="1590"/>
        <w:gridCol w:w="672"/>
        <w:gridCol w:w="918"/>
      </w:tblGrid>
      <w:tr w:rsidR="00A960CB" w:rsidRPr="00CC57BD" w14:paraId="5020600B" w14:textId="77777777" w:rsidTr="002848B3">
        <w:trPr>
          <w:trHeight w:val="320"/>
          <w:jc w:val="center"/>
        </w:trPr>
        <w:tc>
          <w:tcPr>
            <w:tcW w:w="3143" w:type="dxa"/>
            <w:tcBorders>
              <w:top w:val="nil"/>
              <w:left w:val="nil"/>
              <w:bottom w:val="double" w:sz="6" w:space="0" w:color="auto"/>
              <w:right w:val="nil"/>
            </w:tcBorders>
            <w:shd w:val="clear" w:color="auto" w:fill="auto"/>
            <w:noWrap/>
            <w:vAlign w:val="bottom"/>
            <w:hideMark/>
          </w:tcPr>
          <w:p w14:paraId="42FD6BB6" w14:textId="77777777" w:rsidR="00A960CB" w:rsidRPr="002269D1" w:rsidRDefault="00A960CB" w:rsidP="005815B9">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Measure</w:t>
            </w:r>
          </w:p>
        </w:tc>
        <w:tc>
          <w:tcPr>
            <w:tcW w:w="1576" w:type="dxa"/>
            <w:tcBorders>
              <w:top w:val="nil"/>
              <w:left w:val="nil"/>
              <w:bottom w:val="double" w:sz="6" w:space="0" w:color="auto"/>
              <w:right w:val="nil"/>
            </w:tcBorders>
            <w:shd w:val="clear" w:color="auto" w:fill="auto"/>
            <w:noWrap/>
            <w:vAlign w:val="bottom"/>
            <w:hideMark/>
          </w:tcPr>
          <w:p w14:paraId="7370AD82" w14:textId="77777777" w:rsidR="00A960CB" w:rsidRPr="002269D1" w:rsidRDefault="00A960CB" w:rsidP="005815B9">
            <w:pPr>
              <w:jc w:val="cente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Monolinguals</w:t>
            </w:r>
          </w:p>
        </w:tc>
        <w:tc>
          <w:tcPr>
            <w:tcW w:w="672" w:type="dxa"/>
            <w:tcBorders>
              <w:top w:val="nil"/>
              <w:left w:val="nil"/>
              <w:bottom w:val="double" w:sz="6" w:space="0" w:color="auto"/>
              <w:right w:val="nil"/>
            </w:tcBorders>
            <w:shd w:val="clear" w:color="auto" w:fill="auto"/>
            <w:noWrap/>
            <w:vAlign w:val="bottom"/>
            <w:hideMark/>
          </w:tcPr>
          <w:p w14:paraId="44BD5541" w14:textId="77777777" w:rsidR="00A960CB" w:rsidRPr="002269D1" w:rsidRDefault="00A960CB" w:rsidP="005815B9">
            <w:pPr>
              <w:jc w:val="center"/>
              <w:rPr>
                <w:rFonts w:ascii="Times New Roman" w:eastAsia="Times New Roman" w:hAnsi="Times New Roman" w:cs="Times New Roman"/>
                <w:bCs/>
                <w:i/>
                <w:iCs/>
                <w:color w:val="000000"/>
                <w:lang w:val="en-GB"/>
              </w:rPr>
            </w:pPr>
            <w:r w:rsidRPr="002269D1">
              <w:rPr>
                <w:rFonts w:ascii="Times New Roman" w:eastAsia="Times New Roman" w:hAnsi="Times New Roman" w:cs="Times New Roman"/>
                <w:bCs/>
                <w:i/>
                <w:iCs/>
                <w:color w:val="000000"/>
                <w:lang w:val="en-GB"/>
              </w:rPr>
              <w:t>SD</w:t>
            </w:r>
          </w:p>
        </w:tc>
        <w:tc>
          <w:tcPr>
            <w:tcW w:w="1519" w:type="dxa"/>
            <w:tcBorders>
              <w:top w:val="nil"/>
              <w:left w:val="nil"/>
              <w:bottom w:val="double" w:sz="6" w:space="0" w:color="auto"/>
              <w:right w:val="nil"/>
            </w:tcBorders>
            <w:shd w:val="clear" w:color="auto" w:fill="auto"/>
            <w:noWrap/>
            <w:vAlign w:val="bottom"/>
            <w:hideMark/>
          </w:tcPr>
          <w:p w14:paraId="2E7C705D" w14:textId="20E79768" w:rsidR="00A960CB" w:rsidRPr="002269D1" w:rsidRDefault="00A960CB" w:rsidP="005815B9">
            <w:pPr>
              <w:jc w:val="cente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Multilinguals</w:t>
            </w:r>
          </w:p>
        </w:tc>
        <w:tc>
          <w:tcPr>
            <w:tcW w:w="672" w:type="dxa"/>
            <w:tcBorders>
              <w:top w:val="nil"/>
              <w:left w:val="nil"/>
              <w:bottom w:val="double" w:sz="6" w:space="0" w:color="auto"/>
              <w:right w:val="nil"/>
            </w:tcBorders>
            <w:shd w:val="clear" w:color="auto" w:fill="auto"/>
            <w:noWrap/>
            <w:vAlign w:val="bottom"/>
            <w:hideMark/>
          </w:tcPr>
          <w:p w14:paraId="76EF59C7" w14:textId="77777777" w:rsidR="00A960CB" w:rsidRPr="002269D1" w:rsidRDefault="00A960CB" w:rsidP="005815B9">
            <w:pPr>
              <w:jc w:val="center"/>
              <w:rPr>
                <w:rFonts w:ascii="Times New Roman" w:eastAsia="Times New Roman" w:hAnsi="Times New Roman" w:cs="Times New Roman"/>
                <w:bCs/>
                <w:i/>
                <w:iCs/>
                <w:color w:val="000000"/>
                <w:lang w:val="en-GB"/>
              </w:rPr>
            </w:pPr>
            <w:r w:rsidRPr="002269D1">
              <w:rPr>
                <w:rFonts w:ascii="Times New Roman" w:eastAsia="Times New Roman" w:hAnsi="Times New Roman" w:cs="Times New Roman"/>
                <w:bCs/>
                <w:i/>
                <w:iCs/>
                <w:color w:val="000000"/>
                <w:lang w:val="en-GB"/>
              </w:rPr>
              <w:t>SD</w:t>
            </w:r>
          </w:p>
        </w:tc>
        <w:tc>
          <w:tcPr>
            <w:tcW w:w="892" w:type="dxa"/>
            <w:tcBorders>
              <w:top w:val="nil"/>
              <w:left w:val="nil"/>
              <w:bottom w:val="double" w:sz="6" w:space="0" w:color="auto"/>
              <w:right w:val="nil"/>
            </w:tcBorders>
            <w:shd w:val="clear" w:color="auto" w:fill="auto"/>
            <w:noWrap/>
            <w:vAlign w:val="bottom"/>
            <w:hideMark/>
          </w:tcPr>
          <w:p w14:paraId="575417C2" w14:textId="77777777" w:rsidR="00A960CB" w:rsidRPr="002269D1" w:rsidRDefault="00A960CB" w:rsidP="005815B9">
            <w:pPr>
              <w:jc w:val="center"/>
              <w:rPr>
                <w:rFonts w:ascii="Times New Roman" w:eastAsia="Times New Roman" w:hAnsi="Times New Roman" w:cs="Times New Roman"/>
                <w:b/>
                <w:bCs/>
                <w:i/>
                <w:iCs/>
                <w:color w:val="000000"/>
                <w:lang w:val="en-GB"/>
              </w:rPr>
            </w:pPr>
            <w:r w:rsidRPr="002269D1">
              <w:rPr>
                <w:rFonts w:ascii="Times New Roman" w:eastAsia="Times New Roman" w:hAnsi="Times New Roman" w:cs="Times New Roman"/>
                <w:b/>
                <w:bCs/>
                <w:i/>
                <w:iCs/>
                <w:color w:val="000000"/>
                <w:lang w:val="en-GB"/>
              </w:rPr>
              <w:t>p</w:t>
            </w:r>
          </w:p>
        </w:tc>
      </w:tr>
      <w:tr w:rsidR="004E2A70" w:rsidRPr="00CC57BD" w14:paraId="26F45B38" w14:textId="77777777" w:rsidTr="002848B3">
        <w:trPr>
          <w:trHeight w:val="320"/>
          <w:jc w:val="center"/>
        </w:trPr>
        <w:tc>
          <w:tcPr>
            <w:tcW w:w="3143" w:type="dxa"/>
            <w:tcBorders>
              <w:top w:val="nil"/>
              <w:left w:val="nil"/>
              <w:bottom w:val="nil"/>
              <w:right w:val="nil"/>
            </w:tcBorders>
            <w:shd w:val="clear" w:color="auto" w:fill="auto"/>
            <w:noWrap/>
            <w:vAlign w:val="bottom"/>
            <w:hideMark/>
          </w:tcPr>
          <w:p w14:paraId="209E3AD6" w14:textId="75D411C0" w:rsidR="004E2A70" w:rsidRPr="002269D1" w:rsidRDefault="004E2A70" w:rsidP="00CC0EE8">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Age</w:t>
            </w:r>
          </w:p>
        </w:tc>
        <w:tc>
          <w:tcPr>
            <w:tcW w:w="1576" w:type="dxa"/>
            <w:tcBorders>
              <w:top w:val="nil"/>
              <w:left w:val="nil"/>
              <w:bottom w:val="nil"/>
              <w:right w:val="nil"/>
            </w:tcBorders>
            <w:shd w:val="clear" w:color="auto" w:fill="auto"/>
            <w:noWrap/>
            <w:vAlign w:val="bottom"/>
            <w:hideMark/>
          </w:tcPr>
          <w:p w14:paraId="7143DA4A" w14:textId="6799BFB9" w:rsidR="004E2A70" w:rsidRPr="002269D1" w:rsidRDefault="004E2A70" w:rsidP="004E2A70">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9.5</w:t>
            </w:r>
          </w:p>
        </w:tc>
        <w:tc>
          <w:tcPr>
            <w:tcW w:w="672" w:type="dxa"/>
            <w:tcBorders>
              <w:top w:val="nil"/>
              <w:left w:val="nil"/>
              <w:bottom w:val="nil"/>
              <w:right w:val="nil"/>
            </w:tcBorders>
            <w:shd w:val="clear" w:color="auto" w:fill="auto"/>
            <w:noWrap/>
            <w:vAlign w:val="bottom"/>
            <w:hideMark/>
          </w:tcPr>
          <w:p w14:paraId="531A2BB6" w14:textId="5DA7CA5E" w:rsidR="004E2A70" w:rsidRPr="002269D1" w:rsidRDefault="004E2A70" w:rsidP="004E2A70">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1.2</w:t>
            </w:r>
          </w:p>
        </w:tc>
        <w:tc>
          <w:tcPr>
            <w:tcW w:w="1519" w:type="dxa"/>
            <w:tcBorders>
              <w:top w:val="nil"/>
              <w:left w:val="nil"/>
              <w:bottom w:val="nil"/>
              <w:right w:val="nil"/>
            </w:tcBorders>
            <w:shd w:val="clear" w:color="auto" w:fill="auto"/>
            <w:noWrap/>
            <w:vAlign w:val="bottom"/>
            <w:hideMark/>
          </w:tcPr>
          <w:p w14:paraId="2E0BD570" w14:textId="29A8EA30" w:rsidR="004E2A70" w:rsidRPr="002269D1" w:rsidRDefault="004E2A70" w:rsidP="004E2A70">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9.4</w:t>
            </w:r>
          </w:p>
        </w:tc>
        <w:tc>
          <w:tcPr>
            <w:tcW w:w="672" w:type="dxa"/>
            <w:tcBorders>
              <w:top w:val="nil"/>
              <w:left w:val="nil"/>
              <w:bottom w:val="nil"/>
              <w:right w:val="nil"/>
            </w:tcBorders>
            <w:shd w:val="clear" w:color="auto" w:fill="auto"/>
            <w:noWrap/>
            <w:vAlign w:val="bottom"/>
            <w:hideMark/>
          </w:tcPr>
          <w:p w14:paraId="1707E7E1" w14:textId="6B0172DC" w:rsidR="004E2A70" w:rsidRPr="002269D1" w:rsidRDefault="004E2A70" w:rsidP="00CC0EE8">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1.4</w:t>
            </w:r>
          </w:p>
        </w:tc>
        <w:tc>
          <w:tcPr>
            <w:tcW w:w="892" w:type="dxa"/>
            <w:tcBorders>
              <w:top w:val="nil"/>
              <w:left w:val="nil"/>
              <w:bottom w:val="nil"/>
              <w:right w:val="nil"/>
            </w:tcBorders>
            <w:shd w:val="clear" w:color="auto" w:fill="auto"/>
            <w:noWrap/>
            <w:vAlign w:val="bottom"/>
            <w:hideMark/>
          </w:tcPr>
          <w:p w14:paraId="25577370" w14:textId="2A230B55" w:rsidR="004E2A70" w:rsidRPr="002269D1" w:rsidRDefault="004E2A70" w:rsidP="004E2A70">
            <w:pPr>
              <w:jc w:val="center"/>
              <w:rPr>
                <w:rFonts w:ascii="Times New Roman" w:eastAsia="Times New Roman" w:hAnsi="Times New Roman" w:cs="Times New Roman"/>
                <w:i/>
                <w:color w:val="000000"/>
                <w:lang w:val="en-GB"/>
              </w:rPr>
            </w:pPr>
            <w:r w:rsidRPr="002269D1">
              <w:rPr>
                <w:rFonts w:ascii="Times New Roman" w:eastAsia="Times New Roman" w:hAnsi="Times New Roman" w:cs="Times New Roman"/>
                <w:i/>
                <w:color w:val="000000"/>
                <w:lang w:val="en-GB"/>
              </w:rPr>
              <w:t>p=.3</w:t>
            </w:r>
            <w:r w:rsidR="004F083C" w:rsidRPr="002269D1">
              <w:rPr>
                <w:rFonts w:ascii="Times New Roman" w:eastAsia="Times New Roman" w:hAnsi="Times New Roman" w:cs="Times New Roman"/>
                <w:i/>
                <w:color w:val="000000"/>
                <w:lang w:val="en-GB"/>
              </w:rPr>
              <w:t>6</w:t>
            </w:r>
          </w:p>
        </w:tc>
      </w:tr>
      <w:tr w:rsidR="00A960CB" w:rsidRPr="00CC57BD" w14:paraId="13B97FEE" w14:textId="77777777" w:rsidTr="002848B3">
        <w:trPr>
          <w:trHeight w:val="320"/>
          <w:jc w:val="center"/>
        </w:trPr>
        <w:tc>
          <w:tcPr>
            <w:tcW w:w="3143" w:type="dxa"/>
            <w:tcBorders>
              <w:top w:val="nil"/>
              <w:left w:val="nil"/>
              <w:bottom w:val="nil"/>
              <w:right w:val="nil"/>
            </w:tcBorders>
            <w:shd w:val="clear" w:color="auto" w:fill="auto"/>
            <w:noWrap/>
            <w:vAlign w:val="bottom"/>
            <w:hideMark/>
          </w:tcPr>
          <w:p w14:paraId="0511556D" w14:textId="4852EBEC" w:rsidR="00A960CB" w:rsidRPr="002269D1" w:rsidRDefault="00A960CB" w:rsidP="00676643">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R</w:t>
            </w:r>
            <w:r w:rsidR="00C062F7" w:rsidRPr="002269D1">
              <w:rPr>
                <w:rFonts w:ascii="Times New Roman" w:eastAsia="Times New Roman" w:hAnsi="Times New Roman" w:cs="Times New Roman"/>
                <w:b/>
                <w:bCs/>
                <w:color w:val="000000"/>
                <w:lang w:val="en-GB"/>
              </w:rPr>
              <w:t>aven</w:t>
            </w:r>
            <w:r w:rsidR="00656761" w:rsidRPr="002269D1">
              <w:rPr>
                <w:rFonts w:ascii="Times New Roman" w:eastAsia="Times New Roman" w:hAnsi="Times New Roman" w:cs="Times New Roman"/>
                <w:b/>
                <w:bCs/>
                <w:color w:val="000000"/>
                <w:lang w:val="en-GB"/>
              </w:rPr>
              <w:t>'</w:t>
            </w:r>
            <w:r w:rsidR="00C062F7" w:rsidRPr="002269D1">
              <w:rPr>
                <w:rFonts w:ascii="Times New Roman" w:eastAsia="Times New Roman" w:hAnsi="Times New Roman" w:cs="Times New Roman"/>
                <w:b/>
                <w:bCs/>
                <w:color w:val="000000"/>
                <w:lang w:val="en-GB"/>
              </w:rPr>
              <w:t>s</w:t>
            </w:r>
            <w:r w:rsidR="00C062F7" w:rsidRPr="002269D1">
              <w:rPr>
                <w:rFonts w:ascii="Times New Roman" w:eastAsia="Times New Roman" w:hAnsi="Times New Roman" w:cs="Times New Roman"/>
                <w:i/>
                <w:iCs/>
                <w:color w:val="000000"/>
                <w:sz w:val="16"/>
                <w:lang w:val="en-GB"/>
              </w:rPr>
              <w:t xml:space="preserve"> Ability scores</w:t>
            </w:r>
          </w:p>
        </w:tc>
        <w:tc>
          <w:tcPr>
            <w:tcW w:w="1576" w:type="dxa"/>
            <w:tcBorders>
              <w:top w:val="nil"/>
              <w:left w:val="nil"/>
              <w:bottom w:val="nil"/>
              <w:right w:val="nil"/>
            </w:tcBorders>
            <w:shd w:val="clear" w:color="auto" w:fill="auto"/>
            <w:noWrap/>
            <w:vAlign w:val="bottom"/>
            <w:hideMark/>
          </w:tcPr>
          <w:p w14:paraId="72A84B18" w14:textId="31C070DE" w:rsidR="00A960CB" w:rsidRPr="002269D1" w:rsidRDefault="00A960CB" w:rsidP="008A4582">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6.</w:t>
            </w:r>
            <w:r w:rsidR="008A4582" w:rsidRPr="002269D1">
              <w:rPr>
                <w:rFonts w:ascii="Times New Roman" w:eastAsia="Times New Roman" w:hAnsi="Times New Roman" w:cs="Times New Roman"/>
                <w:color w:val="000000"/>
                <w:lang w:val="en-GB"/>
              </w:rPr>
              <w:t>8</w:t>
            </w:r>
          </w:p>
        </w:tc>
        <w:tc>
          <w:tcPr>
            <w:tcW w:w="672" w:type="dxa"/>
            <w:tcBorders>
              <w:top w:val="nil"/>
              <w:left w:val="nil"/>
              <w:bottom w:val="nil"/>
              <w:right w:val="nil"/>
            </w:tcBorders>
            <w:shd w:val="clear" w:color="auto" w:fill="auto"/>
            <w:noWrap/>
            <w:vAlign w:val="bottom"/>
            <w:hideMark/>
          </w:tcPr>
          <w:p w14:paraId="3D55BE99" w14:textId="4D9E3123" w:rsidR="00A960CB" w:rsidRPr="002269D1" w:rsidRDefault="00A960CB" w:rsidP="009416B2">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2.4</w:t>
            </w:r>
          </w:p>
        </w:tc>
        <w:tc>
          <w:tcPr>
            <w:tcW w:w="1519" w:type="dxa"/>
            <w:tcBorders>
              <w:top w:val="nil"/>
              <w:left w:val="nil"/>
              <w:bottom w:val="nil"/>
              <w:right w:val="nil"/>
            </w:tcBorders>
            <w:shd w:val="clear" w:color="auto" w:fill="auto"/>
            <w:noWrap/>
            <w:vAlign w:val="bottom"/>
            <w:hideMark/>
          </w:tcPr>
          <w:p w14:paraId="1D7DB632" w14:textId="5F299C3A" w:rsidR="00A960CB" w:rsidRPr="002269D1" w:rsidRDefault="00A960CB" w:rsidP="008A4582">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6.</w:t>
            </w:r>
            <w:r w:rsidR="004F083C" w:rsidRPr="002269D1">
              <w:rPr>
                <w:rFonts w:ascii="Times New Roman" w:eastAsia="Times New Roman" w:hAnsi="Times New Roman" w:cs="Times New Roman"/>
                <w:color w:val="000000"/>
                <w:lang w:val="en-GB"/>
              </w:rPr>
              <w:t>4</w:t>
            </w:r>
          </w:p>
        </w:tc>
        <w:tc>
          <w:tcPr>
            <w:tcW w:w="672" w:type="dxa"/>
            <w:tcBorders>
              <w:top w:val="nil"/>
              <w:left w:val="nil"/>
              <w:bottom w:val="nil"/>
              <w:right w:val="nil"/>
            </w:tcBorders>
            <w:shd w:val="clear" w:color="auto" w:fill="auto"/>
            <w:noWrap/>
            <w:vAlign w:val="bottom"/>
            <w:hideMark/>
          </w:tcPr>
          <w:p w14:paraId="7AC361FE" w14:textId="2EFAF2F3" w:rsidR="00A960CB" w:rsidRPr="002269D1" w:rsidRDefault="00A960CB" w:rsidP="0067664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2.</w:t>
            </w:r>
            <w:r w:rsidR="00764253" w:rsidRPr="002269D1">
              <w:rPr>
                <w:rFonts w:ascii="Times New Roman" w:eastAsia="Times New Roman" w:hAnsi="Times New Roman" w:cs="Times New Roman"/>
                <w:i/>
                <w:iCs/>
                <w:color w:val="000000"/>
                <w:sz w:val="20"/>
                <w:szCs w:val="20"/>
                <w:lang w:val="en-GB"/>
              </w:rPr>
              <w:t>6</w:t>
            </w:r>
          </w:p>
        </w:tc>
        <w:tc>
          <w:tcPr>
            <w:tcW w:w="892" w:type="dxa"/>
            <w:tcBorders>
              <w:top w:val="nil"/>
              <w:left w:val="nil"/>
              <w:bottom w:val="nil"/>
              <w:right w:val="nil"/>
            </w:tcBorders>
            <w:shd w:val="clear" w:color="auto" w:fill="auto"/>
            <w:noWrap/>
            <w:vAlign w:val="bottom"/>
            <w:hideMark/>
          </w:tcPr>
          <w:p w14:paraId="34935891" w14:textId="7DCF84F3" w:rsidR="00A960CB" w:rsidRPr="002269D1" w:rsidRDefault="00C062F7" w:rsidP="004F083C">
            <w:pPr>
              <w:jc w:val="center"/>
              <w:rPr>
                <w:rFonts w:ascii="Times New Roman" w:eastAsia="Times New Roman" w:hAnsi="Times New Roman" w:cs="Times New Roman"/>
                <w:i/>
                <w:color w:val="000000"/>
                <w:lang w:val="en-GB"/>
              </w:rPr>
            </w:pPr>
            <w:r w:rsidRPr="002269D1">
              <w:rPr>
                <w:rFonts w:ascii="Times New Roman" w:eastAsia="Times New Roman" w:hAnsi="Times New Roman" w:cs="Times New Roman"/>
                <w:i/>
                <w:color w:val="000000"/>
                <w:lang w:val="en-GB"/>
              </w:rPr>
              <w:t>p=.</w:t>
            </w:r>
            <w:r w:rsidR="004F083C" w:rsidRPr="002269D1">
              <w:rPr>
                <w:rFonts w:ascii="Times New Roman" w:eastAsia="Times New Roman" w:hAnsi="Times New Roman" w:cs="Times New Roman"/>
                <w:i/>
                <w:color w:val="000000"/>
                <w:lang w:val="en-GB"/>
              </w:rPr>
              <w:t>26</w:t>
            </w:r>
          </w:p>
        </w:tc>
      </w:tr>
      <w:tr w:rsidR="00A960CB" w:rsidRPr="00CC57BD" w14:paraId="399A7EFF" w14:textId="77777777" w:rsidTr="002848B3">
        <w:trPr>
          <w:trHeight w:val="300"/>
          <w:jc w:val="center"/>
        </w:trPr>
        <w:tc>
          <w:tcPr>
            <w:tcW w:w="3143" w:type="dxa"/>
            <w:tcBorders>
              <w:top w:val="nil"/>
              <w:left w:val="nil"/>
              <w:bottom w:val="nil"/>
              <w:right w:val="nil"/>
            </w:tcBorders>
            <w:shd w:val="clear" w:color="auto" w:fill="auto"/>
            <w:noWrap/>
            <w:vAlign w:val="bottom"/>
            <w:hideMark/>
          </w:tcPr>
          <w:p w14:paraId="47D40EDD" w14:textId="33EEE29D" w:rsidR="00A960CB" w:rsidRPr="002269D1" w:rsidRDefault="00A960CB" w:rsidP="00676643">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BPVS</w:t>
            </w:r>
            <w:r w:rsidR="00C062F7" w:rsidRPr="002269D1">
              <w:rPr>
                <w:rFonts w:ascii="Times New Roman" w:eastAsia="Times New Roman" w:hAnsi="Times New Roman" w:cs="Times New Roman"/>
                <w:i/>
                <w:iCs/>
                <w:color w:val="000000"/>
                <w:sz w:val="16"/>
                <w:lang w:val="en-GB"/>
              </w:rPr>
              <w:t xml:space="preserve"> Ability scores</w:t>
            </w:r>
          </w:p>
        </w:tc>
        <w:tc>
          <w:tcPr>
            <w:tcW w:w="1576" w:type="dxa"/>
            <w:tcBorders>
              <w:top w:val="nil"/>
              <w:left w:val="nil"/>
              <w:bottom w:val="nil"/>
              <w:right w:val="nil"/>
            </w:tcBorders>
            <w:shd w:val="clear" w:color="auto" w:fill="auto"/>
            <w:noWrap/>
            <w:vAlign w:val="bottom"/>
            <w:hideMark/>
          </w:tcPr>
          <w:p w14:paraId="34FC2131" w14:textId="2BFF34B5" w:rsidR="00A960CB" w:rsidRPr="002269D1" w:rsidRDefault="00A960CB" w:rsidP="00764253">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13</w:t>
            </w:r>
            <w:r w:rsidR="002848B3" w:rsidRPr="002269D1">
              <w:rPr>
                <w:rFonts w:ascii="Times New Roman" w:eastAsia="Times New Roman" w:hAnsi="Times New Roman" w:cs="Times New Roman"/>
                <w:color w:val="000000"/>
                <w:lang w:val="en-GB"/>
              </w:rPr>
              <w:t>4</w:t>
            </w:r>
          </w:p>
        </w:tc>
        <w:tc>
          <w:tcPr>
            <w:tcW w:w="672" w:type="dxa"/>
            <w:tcBorders>
              <w:top w:val="nil"/>
              <w:left w:val="nil"/>
              <w:bottom w:val="nil"/>
              <w:right w:val="nil"/>
            </w:tcBorders>
            <w:shd w:val="clear" w:color="auto" w:fill="auto"/>
            <w:noWrap/>
            <w:vAlign w:val="bottom"/>
            <w:hideMark/>
          </w:tcPr>
          <w:p w14:paraId="47922CB1" w14:textId="06B007AC" w:rsidR="00A960CB" w:rsidRPr="002269D1" w:rsidRDefault="00A960CB" w:rsidP="004F083C">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15.</w:t>
            </w:r>
            <w:r w:rsidR="004F083C" w:rsidRPr="002269D1">
              <w:rPr>
                <w:rFonts w:ascii="Times New Roman" w:eastAsia="Times New Roman" w:hAnsi="Times New Roman" w:cs="Times New Roman"/>
                <w:i/>
                <w:iCs/>
                <w:color w:val="000000"/>
                <w:sz w:val="20"/>
                <w:szCs w:val="20"/>
                <w:lang w:val="en-GB"/>
              </w:rPr>
              <w:t>7</w:t>
            </w:r>
          </w:p>
        </w:tc>
        <w:tc>
          <w:tcPr>
            <w:tcW w:w="1519" w:type="dxa"/>
            <w:tcBorders>
              <w:top w:val="nil"/>
              <w:left w:val="nil"/>
              <w:bottom w:val="nil"/>
              <w:right w:val="nil"/>
            </w:tcBorders>
            <w:shd w:val="clear" w:color="auto" w:fill="auto"/>
            <w:noWrap/>
            <w:vAlign w:val="bottom"/>
            <w:hideMark/>
          </w:tcPr>
          <w:p w14:paraId="4DC95E9D" w14:textId="6663895D" w:rsidR="00A960CB" w:rsidRPr="002269D1" w:rsidRDefault="00C062F7" w:rsidP="00764253">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12</w:t>
            </w:r>
            <w:r w:rsidR="00764253" w:rsidRPr="002269D1">
              <w:rPr>
                <w:rFonts w:ascii="Times New Roman" w:eastAsia="Times New Roman" w:hAnsi="Times New Roman" w:cs="Times New Roman"/>
                <w:color w:val="000000"/>
                <w:lang w:val="en-GB"/>
              </w:rPr>
              <w:t>9</w:t>
            </w:r>
          </w:p>
        </w:tc>
        <w:tc>
          <w:tcPr>
            <w:tcW w:w="672" w:type="dxa"/>
            <w:tcBorders>
              <w:top w:val="nil"/>
              <w:left w:val="nil"/>
              <w:bottom w:val="nil"/>
              <w:right w:val="nil"/>
            </w:tcBorders>
            <w:shd w:val="clear" w:color="auto" w:fill="auto"/>
            <w:noWrap/>
            <w:vAlign w:val="bottom"/>
            <w:hideMark/>
          </w:tcPr>
          <w:p w14:paraId="413F7E7C" w14:textId="24A1B981" w:rsidR="00A960CB" w:rsidRPr="002269D1" w:rsidRDefault="00764253" w:rsidP="0076425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20</w:t>
            </w:r>
            <w:r w:rsidR="00A960CB" w:rsidRPr="002269D1">
              <w:rPr>
                <w:rFonts w:ascii="Times New Roman" w:eastAsia="Times New Roman" w:hAnsi="Times New Roman" w:cs="Times New Roman"/>
                <w:i/>
                <w:iCs/>
                <w:color w:val="000000"/>
                <w:sz w:val="20"/>
                <w:szCs w:val="20"/>
                <w:lang w:val="en-GB"/>
              </w:rPr>
              <w:t>.</w:t>
            </w:r>
            <w:r w:rsidRPr="002269D1">
              <w:rPr>
                <w:rFonts w:ascii="Times New Roman" w:eastAsia="Times New Roman" w:hAnsi="Times New Roman" w:cs="Times New Roman"/>
                <w:i/>
                <w:iCs/>
                <w:color w:val="000000"/>
                <w:sz w:val="20"/>
                <w:szCs w:val="20"/>
                <w:lang w:val="en-GB"/>
              </w:rPr>
              <w:t>0</w:t>
            </w:r>
          </w:p>
        </w:tc>
        <w:tc>
          <w:tcPr>
            <w:tcW w:w="892" w:type="dxa"/>
            <w:tcBorders>
              <w:top w:val="nil"/>
              <w:left w:val="nil"/>
              <w:bottom w:val="nil"/>
              <w:right w:val="nil"/>
            </w:tcBorders>
            <w:shd w:val="clear" w:color="auto" w:fill="auto"/>
            <w:noWrap/>
            <w:vAlign w:val="bottom"/>
            <w:hideMark/>
          </w:tcPr>
          <w:p w14:paraId="3BE41F88" w14:textId="66DFCFC4" w:rsidR="00A960CB" w:rsidRPr="002269D1" w:rsidRDefault="004856F2" w:rsidP="004F083C">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i/>
                <w:color w:val="000000"/>
                <w:lang w:val="en-GB"/>
              </w:rPr>
              <w:t>p=.</w:t>
            </w:r>
            <w:r w:rsidR="004F083C" w:rsidRPr="002269D1">
              <w:rPr>
                <w:rFonts w:ascii="Times New Roman" w:eastAsia="Times New Roman" w:hAnsi="Times New Roman" w:cs="Times New Roman"/>
                <w:i/>
                <w:color w:val="000000"/>
                <w:lang w:val="en-GB"/>
              </w:rPr>
              <w:t>10</w:t>
            </w:r>
            <w:r w:rsidR="00764253" w:rsidRPr="002269D1">
              <w:rPr>
                <w:rFonts w:ascii="Times New Roman" w:eastAsia="Times New Roman" w:hAnsi="Times New Roman" w:cs="Times New Roman"/>
                <w:i/>
                <w:color w:val="000000"/>
                <w:lang w:val="en-GB"/>
              </w:rPr>
              <w:t>*</w:t>
            </w:r>
          </w:p>
        </w:tc>
      </w:tr>
      <w:tr w:rsidR="002848B3" w:rsidRPr="00CC57BD" w14:paraId="5DFF3AF6" w14:textId="77777777" w:rsidTr="002848B3">
        <w:trPr>
          <w:trHeight w:val="300"/>
          <w:jc w:val="center"/>
        </w:trPr>
        <w:tc>
          <w:tcPr>
            <w:tcW w:w="3143" w:type="dxa"/>
            <w:tcBorders>
              <w:top w:val="nil"/>
              <w:left w:val="nil"/>
              <w:bottom w:val="nil"/>
              <w:right w:val="nil"/>
            </w:tcBorders>
            <w:shd w:val="clear" w:color="auto" w:fill="auto"/>
            <w:noWrap/>
            <w:vAlign w:val="bottom"/>
            <w:hideMark/>
          </w:tcPr>
          <w:p w14:paraId="0F8AF36B" w14:textId="3E079378" w:rsidR="002848B3" w:rsidRPr="002269D1" w:rsidRDefault="002848B3" w:rsidP="00CE00FE">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 xml:space="preserve">Digit Span Forward </w:t>
            </w:r>
            <w:r w:rsidRPr="002269D1">
              <w:rPr>
                <w:rFonts w:ascii="Times New Roman" w:eastAsia="Times New Roman" w:hAnsi="Times New Roman" w:cs="Times New Roman"/>
                <w:i/>
                <w:iCs/>
                <w:color w:val="000000"/>
                <w:sz w:val="16"/>
                <w:lang w:val="en-GB"/>
              </w:rPr>
              <w:t>Ability scores</w:t>
            </w:r>
          </w:p>
        </w:tc>
        <w:tc>
          <w:tcPr>
            <w:tcW w:w="1576" w:type="dxa"/>
            <w:tcBorders>
              <w:top w:val="nil"/>
              <w:left w:val="nil"/>
              <w:bottom w:val="nil"/>
              <w:right w:val="nil"/>
            </w:tcBorders>
            <w:shd w:val="clear" w:color="auto" w:fill="auto"/>
            <w:noWrap/>
            <w:vAlign w:val="bottom"/>
            <w:hideMark/>
          </w:tcPr>
          <w:p w14:paraId="60A91C85" w14:textId="062BA9EB" w:rsidR="002848B3" w:rsidRPr="002269D1" w:rsidRDefault="008B4567" w:rsidP="008A4582">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8.</w:t>
            </w:r>
            <w:r w:rsidR="008A4582" w:rsidRPr="002269D1">
              <w:rPr>
                <w:rFonts w:ascii="Times New Roman" w:eastAsia="Times New Roman" w:hAnsi="Times New Roman" w:cs="Times New Roman"/>
                <w:color w:val="000000"/>
                <w:lang w:val="en-GB"/>
              </w:rPr>
              <w:t>3</w:t>
            </w:r>
          </w:p>
        </w:tc>
        <w:tc>
          <w:tcPr>
            <w:tcW w:w="672" w:type="dxa"/>
            <w:tcBorders>
              <w:top w:val="nil"/>
              <w:left w:val="nil"/>
              <w:bottom w:val="nil"/>
              <w:right w:val="nil"/>
            </w:tcBorders>
            <w:shd w:val="clear" w:color="auto" w:fill="auto"/>
            <w:noWrap/>
            <w:vAlign w:val="bottom"/>
            <w:hideMark/>
          </w:tcPr>
          <w:p w14:paraId="52B8138D" w14:textId="45EA8C26" w:rsidR="002848B3" w:rsidRPr="002269D1" w:rsidRDefault="008B4567" w:rsidP="008A4582">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w:t>
            </w:r>
            <w:r w:rsidR="008A4582" w:rsidRPr="002269D1">
              <w:rPr>
                <w:rFonts w:ascii="Times New Roman" w:eastAsia="Times New Roman" w:hAnsi="Times New Roman" w:cs="Times New Roman"/>
                <w:i/>
                <w:iCs/>
                <w:color w:val="000000"/>
                <w:sz w:val="20"/>
                <w:szCs w:val="20"/>
                <w:lang w:val="en-GB"/>
              </w:rPr>
              <w:t>7</w:t>
            </w:r>
          </w:p>
        </w:tc>
        <w:tc>
          <w:tcPr>
            <w:tcW w:w="1519" w:type="dxa"/>
            <w:tcBorders>
              <w:top w:val="nil"/>
              <w:left w:val="nil"/>
              <w:bottom w:val="nil"/>
              <w:right w:val="nil"/>
            </w:tcBorders>
            <w:shd w:val="clear" w:color="auto" w:fill="auto"/>
            <w:noWrap/>
            <w:vAlign w:val="bottom"/>
            <w:hideMark/>
          </w:tcPr>
          <w:p w14:paraId="7AD2DE03" w14:textId="0ACC0B8B" w:rsidR="002848B3" w:rsidRPr="002269D1" w:rsidRDefault="008B4567" w:rsidP="00CE00FE">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8.4</w:t>
            </w:r>
          </w:p>
        </w:tc>
        <w:tc>
          <w:tcPr>
            <w:tcW w:w="672" w:type="dxa"/>
            <w:tcBorders>
              <w:top w:val="nil"/>
              <w:left w:val="nil"/>
              <w:bottom w:val="nil"/>
              <w:right w:val="nil"/>
            </w:tcBorders>
            <w:shd w:val="clear" w:color="auto" w:fill="auto"/>
            <w:noWrap/>
            <w:vAlign w:val="bottom"/>
            <w:hideMark/>
          </w:tcPr>
          <w:p w14:paraId="069C1879" w14:textId="44B51362" w:rsidR="002848B3" w:rsidRPr="002269D1" w:rsidRDefault="008B4567" w:rsidP="00CE00FE">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1.8</w:t>
            </w:r>
          </w:p>
        </w:tc>
        <w:tc>
          <w:tcPr>
            <w:tcW w:w="892" w:type="dxa"/>
            <w:tcBorders>
              <w:top w:val="nil"/>
              <w:left w:val="nil"/>
              <w:bottom w:val="nil"/>
              <w:right w:val="nil"/>
            </w:tcBorders>
            <w:shd w:val="clear" w:color="auto" w:fill="auto"/>
            <w:noWrap/>
            <w:hideMark/>
          </w:tcPr>
          <w:p w14:paraId="2D638558" w14:textId="34054A07" w:rsidR="002848B3" w:rsidRPr="002269D1" w:rsidRDefault="002848B3" w:rsidP="008A4582">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i/>
                <w:color w:val="000000"/>
                <w:lang w:val="en-GB"/>
              </w:rPr>
              <w:t>p=.</w:t>
            </w:r>
            <w:r w:rsidR="004F083C" w:rsidRPr="002269D1">
              <w:rPr>
                <w:rFonts w:ascii="Times New Roman" w:eastAsia="Times New Roman" w:hAnsi="Times New Roman" w:cs="Times New Roman"/>
                <w:i/>
                <w:color w:val="000000"/>
                <w:lang w:val="en-GB"/>
              </w:rPr>
              <w:t>5</w:t>
            </w:r>
            <w:r w:rsidR="008A4582" w:rsidRPr="002269D1">
              <w:rPr>
                <w:rFonts w:ascii="Times New Roman" w:eastAsia="Times New Roman" w:hAnsi="Times New Roman" w:cs="Times New Roman"/>
                <w:i/>
                <w:color w:val="000000"/>
                <w:lang w:val="en-GB"/>
              </w:rPr>
              <w:t>4</w:t>
            </w:r>
          </w:p>
        </w:tc>
      </w:tr>
      <w:tr w:rsidR="00A960CB" w:rsidRPr="00CC57BD" w14:paraId="13DC1F0A" w14:textId="77777777" w:rsidTr="002848B3">
        <w:trPr>
          <w:trHeight w:val="300"/>
          <w:jc w:val="center"/>
        </w:trPr>
        <w:tc>
          <w:tcPr>
            <w:tcW w:w="3143" w:type="dxa"/>
            <w:tcBorders>
              <w:top w:val="nil"/>
              <w:left w:val="nil"/>
              <w:bottom w:val="nil"/>
              <w:right w:val="nil"/>
            </w:tcBorders>
            <w:shd w:val="clear" w:color="auto" w:fill="auto"/>
            <w:noWrap/>
            <w:vAlign w:val="bottom"/>
            <w:hideMark/>
          </w:tcPr>
          <w:p w14:paraId="6BF52837" w14:textId="30FF0888" w:rsidR="00A960CB" w:rsidRPr="002269D1" w:rsidRDefault="00A960CB" w:rsidP="002848B3">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Digit Span</w:t>
            </w:r>
            <w:r w:rsidR="00C062F7" w:rsidRPr="002269D1">
              <w:rPr>
                <w:rFonts w:ascii="Times New Roman" w:eastAsia="Times New Roman" w:hAnsi="Times New Roman" w:cs="Times New Roman"/>
                <w:i/>
                <w:iCs/>
                <w:color w:val="000000"/>
                <w:sz w:val="16"/>
                <w:lang w:val="en-GB"/>
              </w:rPr>
              <w:t xml:space="preserve"> </w:t>
            </w:r>
            <w:r w:rsidR="002848B3" w:rsidRPr="002269D1">
              <w:rPr>
                <w:rFonts w:ascii="Times New Roman" w:eastAsia="Times New Roman" w:hAnsi="Times New Roman" w:cs="Times New Roman"/>
                <w:b/>
                <w:bCs/>
                <w:color w:val="000000"/>
                <w:lang w:val="en-GB"/>
              </w:rPr>
              <w:t>Backward</w:t>
            </w:r>
            <w:r w:rsidR="002848B3" w:rsidRPr="002269D1">
              <w:rPr>
                <w:rFonts w:ascii="Times New Roman" w:eastAsia="Times New Roman" w:hAnsi="Times New Roman" w:cs="Times New Roman"/>
                <w:i/>
                <w:iCs/>
                <w:color w:val="000000"/>
                <w:sz w:val="16"/>
                <w:lang w:val="en-GB"/>
              </w:rPr>
              <w:t xml:space="preserve"> </w:t>
            </w:r>
            <w:r w:rsidR="00C062F7" w:rsidRPr="002269D1">
              <w:rPr>
                <w:rFonts w:ascii="Times New Roman" w:eastAsia="Times New Roman" w:hAnsi="Times New Roman" w:cs="Times New Roman"/>
                <w:i/>
                <w:iCs/>
                <w:color w:val="000000"/>
                <w:sz w:val="16"/>
                <w:lang w:val="en-GB"/>
              </w:rPr>
              <w:t>Ability scores</w:t>
            </w:r>
          </w:p>
        </w:tc>
        <w:tc>
          <w:tcPr>
            <w:tcW w:w="1576" w:type="dxa"/>
            <w:tcBorders>
              <w:top w:val="nil"/>
              <w:left w:val="nil"/>
              <w:bottom w:val="nil"/>
              <w:right w:val="nil"/>
            </w:tcBorders>
            <w:shd w:val="clear" w:color="auto" w:fill="auto"/>
            <w:noWrap/>
            <w:vAlign w:val="bottom"/>
            <w:hideMark/>
          </w:tcPr>
          <w:p w14:paraId="2ED39B23" w14:textId="464DCD12" w:rsidR="00A960CB" w:rsidRPr="002269D1" w:rsidRDefault="008B4567" w:rsidP="00764253">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5.0</w:t>
            </w:r>
          </w:p>
        </w:tc>
        <w:tc>
          <w:tcPr>
            <w:tcW w:w="672" w:type="dxa"/>
            <w:tcBorders>
              <w:top w:val="nil"/>
              <w:left w:val="nil"/>
              <w:bottom w:val="nil"/>
              <w:right w:val="nil"/>
            </w:tcBorders>
            <w:shd w:val="clear" w:color="auto" w:fill="auto"/>
            <w:noWrap/>
            <w:vAlign w:val="bottom"/>
            <w:hideMark/>
          </w:tcPr>
          <w:p w14:paraId="06F3514E" w14:textId="53A4FB2B" w:rsidR="00A960CB" w:rsidRPr="002269D1" w:rsidRDefault="008B4567" w:rsidP="0076425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1.7</w:t>
            </w:r>
          </w:p>
        </w:tc>
        <w:tc>
          <w:tcPr>
            <w:tcW w:w="1519" w:type="dxa"/>
            <w:tcBorders>
              <w:top w:val="nil"/>
              <w:left w:val="nil"/>
              <w:bottom w:val="nil"/>
              <w:right w:val="nil"/>
            </w:tcBorders>
            <w:shd w:val="clear" w:color="auto" w:fill="auto"/>
            <w:noWrap/>
            <w:vAlign w:val="bottom"/>
            <w:hideMark/>
          </w:tcPr>
          <w:p w14:paraId="3F82CAAB" w14:textId="10EC2692" w:rsidR="00A960CB" w:rsidRPr="002269D1" w:rsidRDefault="008B4567" w:rsidP="00764253">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5.3</w:t>
            </w:r>
          </w:p>
        </w:tc>
        <w:tc>
          <w:tcPr>
            <w:tcW w:w="672" w:type="dxa"/>
            <w:tcBorders>
              <w:top w:val="nil"/>
              <w:left w:val="nil"/>
              <w:bottom w:val="nil"/>
              <w:right w:val="nil"/>
            </w:tcBorders>
            <w:shd w:val="clear" w:color="auto" w:fill="auto"/>
            <w:noWrap/>
            <w:vAlign w:val="bottom"/>
            <w:hideMark/>
          </w:tcPr>
          <w:p w14:paraId="17A5D7D8" w14:textId="16D21497" w:rsidR="00A960CB" w:rsidRPr="002269D1" w:rsidRDefault="008B4567" w:rsidP="0076425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2.0</w:t>
            </w:r>
          </w:p>
        </w:tc>
        <w:tc>
          <w:tcPr>
            <w:tcW w:w="892" w:type="dxa"/>
            <w:tcBorders>
              <w:top w:val="nil"/>
              <w:left w:val="nil"/>
              <w:bottom w:val="nil"/>
              <w:right w:val="nil"/>
            </w:tcBorders>
            <w:shd w:val="clear" w:color="auto" w:fill="auto"/>
            <w:noWrap/>
            <w:hideMark/>
          </w:tcPr>
          <w:p w14:paraId="50562527" w14:textId="28400ADD" w:rsidR="00A960CB" w:rsidRPr="002269D1" w:rsidRDefault="004856F2" w:rsidP="004F083C">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i/>
                <w:color w:val="000000"/>
                <w:lang w:val="en-GB"/>
              </w:rPr>
              <w:t>p=.</w:t>
            </w:r>
            <w:r w:rsidR="004F083C" w:rsidRPr="002269D1">
              <w:rPr>
                <w:rFonts w:ascii="Times New Roman" w:eastAsia="Times New Roman" w:hAnsi="Times New Roman" w:cs="Times New Roman"/>
                <w:i/>
                <w:color w:val="000000"/>
                <w:lang w:val="en-GB"/>
              </w:rPr>
              <w:t>35</w:t>
            </w:r>
          </w:p>
        </w:tc>
      </w:tr>
      <w:tr w:rsidR="00A960CB" w:rsidRPr="00CC57BD" w14:paraId="476C55C5" w14:textId="77777777" w:rsidTr="002848B3">
        <w:trPr>
          <w:trHeight w:val="300"/>
          <w:jc w:val="center"/>
        </w:trPr>
        <w:tc>
          <w:tcPr>
            <w:tcW w:w="3143" w:type="dxa"/>
            <w:tcBorders>
              <w:top w:val="nil"/>
              <w:left w:val="nil"/>
              <w:right w:val="nil"/>
            </w:tcBorders>
            <w:shd w:val="clear" w:color="auto" w:fill="auto"/>
            <w:noWrap/>
            <w:vAlign w:val="bottom"/>
            <w:hideMark/>
          </w:tcPr>
          <w:p w14:paraId="504A6C3D" w14:textId="06324D5A" w:rsidR="00A960CB" w:rsidRPr="002269D1" w:rsidRDefault="00A960CB" w:rsidP="00F67F6A">
            <w:pPr>
              <w:rPr>
                <w:rFonts w:ascii="Times New Roman" w:eastAsia="Times New Roman" w:hAnsi="Times New Roman" w:cs="Times New Roman"/>
                <w:b/>
                <w:bCs/>
                <w:lang w:val="en-GB"/>
              </w:rPr>
            </w:pPr>
            <w:r w:rsidRPr="002269D1">
              <w:rPr>
                <w:rFonts w:ascii="Times New Roman" w:eastAsia="Times New Roman" w:hAnsi="Times New Roman" w:cs="Times New Roman"/>
                <w:b/>
                <w:bCs/>
                <w:lang w:val="en-GB"/>
              </w:rPr>
              <w:t>Auditory task</w:t>
            </w:r>
            <w:r w:rsidR="00F67F6A" w:rsidRPr="002269D1">
              <w:rPr>
                <w:rFonts w:ascii="Times New Roman" w:eastAsia="Times New Roman" w:hAnsi="Times New Roman" w:cs="Times New Roman"/>
                <w:b/>
                <w:bCs/>
                <w:lang w:val="en-GB"/>
              </w:rPr>
              <w:t xml:space="preserve"> </w:t>
            </w:r>
            <w:r w:rsidR="00F67F6A" w:rsidRPr="002269D1">
              <w:rPr>
                <w:rFonts w:ascii="Times New Roman" w:eastAsia="Times New Roman" w:hAnsi="Times New Roman" w:cs="Times New Roman"/>
                <w:i/>
                <w:iCs/>
                <w:sz w:val="16"/>
                <w:lang w:val="en-GB"/>
              </w:rPr>
              <w:t>Percent correct</w:t>
            </w:r>
          </w:p>
        </w:tc>
        <w:tc>
          <w:tcPr>
            <w:tcW w:w="1576" w:type="dxa"/>
            <w:tcBorders>
              <w:top w:val="nil"/>
              <w:left w:val="nil"/>
              <w:right w:val="nil"/>
            </w:tcBorders>
            <w:shd w:val="clear" w:color="auto" w:fill="auto"/>
            <w:noWrap/>
            <w:vAlign w:val="bottom"/>
            <w:hideMark/>
          </w:tcPr>
          <w:p w14:paraId="487E05ED" w14:textId="60247995" w:rsidR="00A960CB" w:rsidRPr="002269D1" w:rsidRDefault="00C062F7" w:rsidP="008140EC">
            <w:pPr>
              <w:jc w:val="center"/>
              <w:rPr>
                <w:rFonts w:ascii="Times New Roman" w:eastAsia="Times New Roman" w:hAnsi="Times New Roman" w:cs="Times New Roman"/>
                <w:lang w:val="en-GB"/>
              </w:rPr>
            </w:pPr>
            <w:r w:rsidRPr="002269D1">
              <w:rPr>
                <w:rFonts w:ascii="Times New Roman" w:eastAsia="Times New Roman" w:hAnsi="Times New Roman" w:cs="Times New Roman"/>
                <w:lang w:val="en-GB"/>
              </w:rPr>
              <w:t>9</w:t>
            </w:r>
            <w:r w:rsidR="008140EC" w:rsidRPr="002269D1">
              <w:rPr>
                <w:rFonts w:ascii="Times New Roman" w:eastAsia="Times New Roman" w:hAnsi="Times New Roman" w:cs="Times New Roman"/>
                <w:lang w:val="en-GB"/>
              </w:rPr>
              <w:t>2</w:t>
            </w:r>
            <w:r w:rsidRPr="002269D1">
              <w:rPr>
                <w:rFonts w:ascii="Times New Roman" w:eastAsia="Times New Roman" w:hAnsi="Times New Roman" w:cs="Times New Roman"/>
                <w:lang w:val="en-GB"/>
              </w:rPr>
              <w:t>%</w:t>
            </w:r>
          </w:p>
        </w:tc>
        <w:tc>
          <w:tcPr>
            <w:tcW w:w="672" w:type="dxa"/>
            <w:tcBorders>
              <w:top w:val="nil"/>
              <w:left w:val="nil"/>
              <w:right w:val="nil"/>
            </w:tcBorders>
            <w:shd w:val="clear" w:color="auto" w:fill="auto"/>
            <w:noWrap/>
            <w:vAlign w:val="bottom"/>
            <w:hideMark/>
          </w:tcPr>
          <w:p w14:paraId="25B639BA" w14:textId="73C6E94F" w:rsidR="00A960CB" w:rsidRPr="002269D1" w:rsidRDefault="00A960CB" w:rsidP="00676643">
            <w:pPr>
              <w:jc w:val="center"/>
              <w:rPr>
                <w:rFonts w:ascii="Times New Roman" w:eastAsia="Times New Roman" w:hAnsi="Times New Roman" w:cs="Times New Roman"/>
                <w:i/>
                <w:iCs/>
                <w:sz w:val="20"/>
                <w:szCs w:val="20"/>
                <w:lang w:val="en-GB"/>
              </w:rPr>
            </w:pPr>
            <w:r w:rsidRPr="002269D1">
              <w:rPr>
                <w:rFonts w:ascii="Times New Roman" w:eastAsia="Times New Roman" w:hAnsi="Times New Roman" w:cs="Times New Roman"/>
                <w:i/>
                <w:iCs/>
                <w:sz w:val="20"/>
                <w:szCs w:val="20"/>
                <w:lang w:val="en-GB"/>
              </w:rPr>
              <w:t>0.1</w:t>
            </w:r>
          </w:p>
        </w:tc>
        <w:tc>
          <w:tcPr>
            <w:tcW w:w="1519" w:type="dxa"/>
            <w:tcBorders>
              <w:top w:val="nil"/>
              <w:left w:val="nil"/>
              <w:right w:val="nil"/>
            </w:tcBorders>
            <w:shd w:val="clear" w:color="auto" w:fill="auto"/>
            <w:noWrap/>
            <w:vAlign w:val="bottom"/>
            <w:hideMark/>
          </w:tcPr>
          <w:p w14:paraId="5AD16C3C" w14:textId="615D0D3A" w:rsidR="00A960CB" w:rsidRPr="002269D1" w:rsidRDefault="008140EC" w:rsidP="00843667">
            <w:pPr>
              <w:jc w:val="center"/>
              <w:rPr>
                <w:rFonts w:ascii="Times New Roman" w:eastAsia="Times New Roman" w:hAnsi="Times New Roman" w:cs="Times New Roman"/>
                <w:lang w:val="en-GB"/>
              </w:rPr>
            </w:pPr>
            <w:r w:rsidRPr="002269D1">
              <w:rPr>
                <w:rFonts w:ascii="Times New Roman" w:eastAsia="Times New Roman" w:hAnsi="Times New Roman" w:cs="Times New Roman"/>
                <w:lang w:val="en-GB"/>
              </w:rPr>
              <w:t>90</w:t>
            </w:r>
            <w:r w:rsidR="00C062F7" w:rsidRPr="002269D1">
              <w:rPr>
                <w:rFonts w:ascii="Times New Roman" w:eastAsia="Times New Roman" w:hAnsi="Times New Roman" w:cs="Times New Roman"/>
                <w:lang w:val="en-GB"/>
              </w:rPr>
              <w:t>%</w:t>
            </w:r>
          </w:p>
        </w:tc>
        <w:tc>
          <w:tcPr>
            <w:tcW w:w="672" w:type="dxa"/>
            <w:tcBorders>
              <w:top w:val="nil"/>
              <w:left w:val="nil"/>
              <w:right w:val="nil"/>
            </w:tcBorders>
            <w:shd w:val="clear" w:color="auto" w:fill="auto"/>
            <w:noWrap/>
            <w:vAlign w:val="bottom"/>
            <w:hideMark/>
          </w:tcPr>
          <w:p w14:paraId="2F322791" w14:textId="30F16BCB" w:rsidR="00A960CB" w:rsidRPr="002269D1" w:rsidRDefault="00A960CB" w:rsidP="00676643">
            <w:pPr>
              <w:jc w:val="center"/>
              <w:rPr>
                <w:rFonts w:ascii="Times New Roman" w:eastAsia="Times New Roman" w:hAnsi="Times New Roman" w:cs="Times New Roman"/>
                <w:i/>
                <w:iCs/>
                <w:sz w:val="20"/>
                <w:szCs w:val="20"/>
                <w:lang w:val="en-GB"/>
              </w:rPr>
            </w:pPr>
            <w:r w:rsidRPr="002269D1">
              <w:rPr>
                <w:rFonts w:ascii="Times New Roman" w:eastAsia="Times New Roman" w:hAnsi="Times New Roman" w:cs="Times New Roman"/>
                <w:i/>
                <w:iCs/>
                <w:sz w:val="20"/>
                <w:szCs w:val="20"/>
                <w:lang w:val="en-GB"/>
              </w:rPr>
              <w:t>0.1</w:t>
            </w:r>
          </w:p>
        </w:tc>
        <w:tc>
          <w:tcPr>
            <w:tcW w:w="892" w:type="dxa"/>
            <w:tcBorders>
              <w:top w:val="nil"/>
              <w:left w:val="nil"/>
              <w:right w:val="nil"/>
            </w:tcBorders>
            <w:shd w:val="clear" w:color="auto" w:fill="auto"/>
            <w:noWrap/>
            <w:vAlign w:val="bottom"/>
            <w:hideMark/>
          </w:tcPr>
          <w:p w14:paraId="3224C37D" w14:textId="265803BB" w:rsidR="00A960CB" w:rsidRPr="002269D1" w:rsidRDefault="004856F2" w:rsidP="008E0EF2">
            <w:pPr>
              <w:jc w:val="center"/>
              <w:rPr>
                <w:rFonts w:ascii="Times New Roman" w:eastAsia="Times New Roman" w:hAnsi="Times New Roman" w:cs="Times New Roman"/>
                <w:lang w:val="en-GB"/>
              </w:rPr>
            </w:pPr>
            <w:r w:rsidRPr="002269D1">
              <w:rPr>
                <w:rFonts w:ascii="Times New Roman" w:eastAsia="Times New Roman" w:hAnsi="Times New Roman" w:cs="Times New Roman"/>
                <w:i/>
                <w:lang w:val="en-GB"/>
              </w:rPr>
              <w:t>p=.</w:t>
            </w:r>
            <w:r w:rsidR="004F083C" w:rsidRPr="002269D1">
              <w:rPr>
                <w:rFonts w:ascii="Times New Roman" w:eastAsia="Times New Roman" w:hAnsi="Times New Roman" w:cs="Times New Roman"/>
                <w:i/>
                <w:lang w:val="en-GB"/>
              </w:rPr>
              <w:t>3</w:t>
            </w:r>
            <w:r w:rsidR="008E0EF2" w:rsidRPr="002269D1">
              <w:rPr>
                <w:rFonts w:ascii="Times New Roman" w:eastAsia="Times New Roman" w:hAnsi="Times New Roman" w:cs="Times New Roman"/>
                <w:i/>
                <w:lang w:val="en-GB"/>
              </w:rPr>
              <w:t>9</w:t>
            </w:r>
          </w:p>
        </w:tc>
      </w:tr>
      <w:tr w:rsidR="00D8148B" w:rsidRPr="00CC57BD" w14:paraId="115D9E82" w14:textId="77777777" w:rsidTr="002848B3">
        <w:trPr>
          <w:trHeight w:val="300"/>
          <w:jc w:val="center"/>
        </w:trPr>
        <w:tc>
          <w:tcPr>
            <w:tcW w:w="3143" w:type="dxa"/>
            <w:tcBorders>
              <w:top w:val="nil"/>
              <w:left w:val="nil"/>
              <w:right w:val="nil"/>
            </w:tcBorders>
            <w:shd w:val="clear" w:color="auto" w:fill="auto"/>
            <w:noWrap/>
            <w:vAlign w:val="bottom"/>
            <w:hideMark/>
          </w:tcPr>
          <w:p w14:paraId="374E6709" w14:textId="77777777" w:rsidR="00D8148B" w:rsidRPr="002269D1" w:rsidRDefault="00D8148B" w:rsidP="00CC0EE8">
            <w:pPr>
              <w:rPr>
                <w:rFonts w:ascii="Times New Roman" w:eastAsia="Times New Roman" w:hAnsi="Times New Roman" w:cs="Times New Roman"/>
                <w:b/>
                <w:bCs/>
                <w:lang w:val="en-GB"/>
              </w:rPr>
            </w:pPr>
            <w:r w:rsidRPr="002269D1">
              <w:rPr>
                <w:rFonts w:ascii="Times New Roman" w:eastAsia="Times New Roman" w:hAnsi="Times New Roman" w:cs="Times New Roman"/>
                <w:b/>
                <w:bCs/>
                <w:lang w:val="en-GB"/>
              </w:rPr>
              <w:t>Auditory Task</w:t>
            </w:r>
            <w:r w:rsidRPr="002269D1">
              <w:rPr>
                <w:rFonts w:ascii="Times New Roman" w:eastAsia="Times New Roman" w:hAnsi="Times New Roman" w:cs="Times New Roman"/>
                <w:i/>
                <w:iCs/>
                <w:sz w:val="16"/>
                <w:lang w:val="en-GB"/>
              </w:rPr>
              <w:t xml:space="preserve"> Response time (ms)</w:t>
            </w:r>
          </w:p>
        </w:tc>
        <w:tc>
          <w:tcPr>
            <w:tcW w:w="1576" w:type="dxa"/>
            <w:tcBorders>
              <w:top w:val="nil"/>
              <w:left w:val="nil"/>
              <w:right w:val="nil"/>
            </w:tcBorders>
            <w:shd w:val="clear" w:color="auto" w:fill="auto"/>
            <w:noWrap/>
            <w:vAlign w:val="bottom"/>
            <w:hideMark/>
          </w:tcPr>
          <w:p w14:paraId="55D3A7D9" w14:textId="5FED0C2E" w:rsidR="00D8148B" w:rsidRPr="002269D1" w:rsidRDefault="00935AB0" w:rsidP="00935AB0">
            <w:pPr>
              <w:jc w:val="center"/>
              <w:rPr>
                <w:rFonts w:ascii="Times New Roman" w:eastAsia="Times New Roman" w:hAnsi="Times New Roman" w:cs="Times New Roman"/>
                <w:lang w:val="en-GB"/>
              </w:rPr>
            </w:pPr>
            <w:r w:rsidRPr="002269D1">
              <w:rPr>
                <w:rFonts w:ascii="Times New Roman" w:eastAsia="Times New Roman" w:hAnsi="Times New Roman" w:cs="Times New Roman"/>
                <w:lang w:val="en-GB"/>
              </w:rPr>
              <w:t>625</w:t>
            </w:r>
          </w:p>
        </w:tc>
        <w:tc>
          <w:tcPr>
            <w:tcW w:w="672" w:type="dxa"/>
            <w:tcBorders>
              <w:top w:val="nil"/>
              <w:left w:val="nil"/>
              <w:right w:val="nil"/>
            </w:tcBorders>
            <w:shd w:val="clear" w:color="auto" w:fill="auto"/>
            <w:noWrap/>
            <w:vAlign w:val="bottom"/>
            <w:hideMark/>
          </w:tcPr>
          <w:p w14:paraId="33DB1908" w14:textId="6DB18307" w:rsidR="00D8148B" w:rsidRPr="002269D1" w:rsidRDefault="00935AB0" w:rsidP="00CC0EE8">
            <w:pPr>
              <w:jc w:val="center"/>
              <w:rPr>
                <w:rFonts w:ascii="Times New Roman" w:eastAsia="Times New Roman" w:hAnsi="Times New Roman" w:cs="Times New Roman"/>
                <w:i/>
                <w:iCs/>
                <w:sz w:val="20"/>
                <w:szCs w:val="20"/>
                <w:lang w:val="en-GB"/>
              </w:rPr>
            </w:pPr>
            <w:r w:rsidRPr="002269D1">
              <w:rPr>
                <w:rFonts w:ascii="Times New Roman" w:eastAsia="Times New Roman" w:hAnsi="Times New Roman" w:cs="Times New Roman"/>
                <w:i/>
                <w:iCs/>
                <w:sz w:val="20"/>
                <w:szCs w:val="20"/>
                <w:lang w:val="en-GB"/>
              </w:rPr>
              <w:t>206</w:t>
            </w:r>
          </w:p>
        </w:tc>
        <w:tc>
          <w:tcPr>
            <w:tcW w:w="1519" w:type="dxa"/>
            <w:tcBorders>
              <w:top w:val="nil"/>
              <w:left w:val="nil"/>
              <w:right w:val="nil"/>
            </w:tcBorders>
            <w:shd w:val="clear" w:color="auto" w:fill="auto"/>
            <w:noWrap/>
            <w:vAlign w:val="bottom"/>
            <w:hideMark/>
          </w:tcPr>
          <w:p w14:paraId="775C22A4" w14:textId="294264F4" w:rsidR="00D8148B" w:rsidRPr="002269D1" w:rsidRDefault="00935AB0" w:rsidP="00935AB0">
            <w:pPr>
              <w:jc w:val="center"/>
              <w:rPr>
                <w:rFonts w:ascii="Times New Roman" w:eastAsia="Times New Roman" w:hAnsi="Times New Roman" w:cs="Times New Roman"/>
                <w:lang w:val="en-GB"/>
              </w:rPr>
            </w:pPr>
            <w:r w:rsidRPr="002269D1">
              <w:rPr>
                <w:rFonts w:ascii="Times New Roman" w:eastAsia="Times New Roman" w:hAnsi="Times New Roman" w:cs="Times New Roman"/>
                <w:lang w:val="en-GB"/>
              </w:rPr>
              <w:t>629</w:t>
            </w:r>
          </w:p>
        </w:tc>
        <w:tc>
          <w:tcPr>
            <w:tcW w:w="672" w:type="dxa"/>
            <w:tcBorders>
              <w:top w:val="nil"/>
              <w:left w:val="nil"/>
              <w:right w:val="nil"/>
            </w:tcBorders>
            <w:shd w:val="clear" w:color="auto" w:fill="auto"/>
            <w:noWrap/>
            <w:vAlign w:val="bottom"/>
            <w:hideMark/>
          </w:tcPr>
          <w:p w14:paraId="24A9EC82" w14:textId="4DFC834D" w:rsidR="00D8148B" w:rsidRPr="002269D1" w:rsidRDefault="00935AB0" w:rsidP="00935AB0">
            <w:pPr>
              <w:jc w:val="center"/>
              <w:rPr>
                <w:rFonts w:ascii="Times New Roman" w:eastAsia="Times New Roman" w:hAnsi="Times New Roman" w:cs="Times New Roman"/>
                <w:i/>
                <w:iCs/>
                <w:sz w:val="20"/>
                <w:szCs w:val="20"/>
                <w:lang w:val="en-GB"/>
              </w:rPr>
            </w:pPr>
            <w:r w:rsidRPr="002269D1">
              <w:rPr>
                <w:rFonts w:ascii="Times New Roman" w:eastAsia="Times New Roman" w:hAnsi="Times New Roman" w:cs="Times New Roman"/>
                <w:i/>
                <w:iCs/>
                <w:sz w:val="20"/>
                <w:szCs w:val="20"/>
                <w:lang w:val="en-GB"/>
              </w:rPr>
              <w:t>191</w:t>
            </w:r>
          </w:p>
        </w:tc>
        <w:tc>
          <w:tcPr>
            <w:tcW w:w="892" w:type="dxa"/>
            <w:tcBorders>
              <w:top w:val="nil"/>
              <w:left w:val="nil"/>
              <w:right w:val="nil"/>
            </w:tcBorders>
            <w:shd w:val="clear" w:color="auto" w:fill="auto"/>
            <w:noWrap/>
            <w:vAlign w:val="bottom"/>
            <w:hideMark/>
          </w:tcPr>
          <w:p w14:paraId="25E305AE" w14:textId="53A14A70" w:rsidR="00D8148B" w:rsidRPr="002269D1" w:rsidRDefault="00D8148B" w:rsidP="00935AB0">
            <w:pPr>
              <w:jc w:val="center"/>
              <w:rPr>
                <w:rFonts w:ascii="Times New Roman" w:eastAsia="Times New Roman" w:hAnsi="Times New Roman" w:cs="Times New Roman"/>
                <w:lang w:val="en-GB"/>
              </w:rPr>
            </w:pPr>
            <w:r w:rsidRPr="002269D1">
              <w:rPr>
                <w:rFonts w:ascii="Times New Roman" w:eastAsia="Times New Roman" w:hAnsi="Times New Roman" w:cs="Times New Roman"/>
                <w:i/>
                <w:lang w:val="en-GB"/>
              </w:rPr>
              <w:t>p=.</w:t>
            </w:r>
            <w:r w:rsidR="00935AB0" w:rsidRPr="002269D1">
              <w:rPr>
                <w:rFonts w:ascii="Times New Roman" w:eastAsia="Times New Roman" w:hAnsi="Times New Roman" w:cs="Times New Roman"/>
                <w:i/>
                <w:lang w:val="en-GB"/>
              </w:rPr>
              <w:t>89</w:t>
            </w:r>
          </w:p>
        </w:tc>
      </w:tr>
      <w:tr w:rsidR="00A960CB" w:rsidRPr="00CC57BD" w14:paraId="4F12137A" w14:textId="77777777" w:rsidTr="002848B3">
        <w:trPr>
          <w:trHeight w:val="300"/>
          <w:jc w:val="center"/>
        </w:trPr>
        <w:tc>
          <w:tcPr>
            <w:tcW w:w="3143" w:type="dxa"/>
            <w:tcBorders>
              <w:left w:val="nil"/>
              <w:bottom w:val="double" w:sz="4" w:space="0" w:color="auto"/>
              <w:right w:val="nil"/>
            </w:tcBorders>
            <w:shd w:val="clear" w:color="auto" w:fill="auto"/>
            <w:noWrap/>
            <w:vAlign w:val="bottom"/>
            <w:hideMark/>
          </w:tcPr>
          <w:p w14:paraId="7868B579" w14:textId="3DB3347D" w:rsidR="00A960CB" w:rsidRPr="002269D1" w:rsidRDefault="00D8148B" w:rsidP="00D8148B">
            <w:pPr>
              <w:rPr>
                <w:rFonts w:ascii="Times New Roman" w:eastAsia="Times New Roman" w:hAnsi="Times New Roman" w:cs="Times New Roman"/>
                <w:b/>
                <w:bCs/>
                <w:color w:val="000000"/>
                <w:lang w:val="en-GB"/>
              </w:rPr>
            </w:pPr>
            <w:r w:rsidRPr="002269D1">
              <w:rPr>
                <w:rFonts w:ascii="Times New Roman" w:eastAsia="Times New Roman" w:hAnsi="Times New Roman" w:cs="Times New Roman"/>
                <w:b/>
                <w:bCs/>
                <w:color w:val="000000"/>
                <w:lang w:val="en-GB"/>
              </w:rPr>
              <w:t>Socio-Economic status</w:t>
            </w:r>
          </w:p>
        </w:tc>
        <w:tc>
          <w:tcPr>
            <w:tcW w:w="1576" w:type="dxa"/>
            <w:tcBorders>
              <w:left w:val="nil"/>
              <w:bottom w:val="double" w:sz="4" w:space="0" w:color="auto"/>
              <w:right w:val="nil"/>
            </w:tcBorders>
            <w:shd w:val="clear" w:color="auto" w:fill="auto"/>
            <w:noWrap/>
            <w:vAlign w:val="bottom"/>
            <w:hideMark/>
          </w:tcPr>
          <w:p w14:paraId="734BDB6B" w14:textId="0085DDF3" w:rsidR="00A960CB" w:rsidRPr="002269D1" w:rsidRDefault="00764253" w:rsidP="00C062F7">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3.0</w:t>
            </w:r>
          </w:p>
        </w:tc>
        <w:tc>
          <w:tcPr>
            <w:tcW w:w="672" w:type="dxa"/>
            <w:tcBorders>
              <w:left w:val="nil"/>
              <w:bottom w:val="double" w:sz="4" w:space="0" w:color="auto"/>
              <w:right w:val="nil"/>
            </w:tcBorders>
            <w:shd w:val="clear" w:color="auto" w:fill="auto"/>
            <w:noWrap/>
            <w:vAlign w:val="bottom"/>
            <w:hideMark/>
          </w:tcPr>
          <w:p w14:paraId="402D9FA4" w14:textId="209FF7C5" w:rsidR="00A960CB" w:rsidRPr="002269D1" w:rsidRDefault="00764253" w:rsidP="0067664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0.8</w:t>
            </w:r>
          </w:p>
        </w:tc>
        <w:tc>
          <w:tcPr>
            <w:tcW w:w="1519" w:type="dxa"/>
            <w:tcBorders>
              <w:left w:val="nil"/>
              <w:bottom w:val="double" w:sz="4" w:space="0" w:color="auto"/>
              <w:right w:val="nil"/>
            </w:tcBorders>
            <w:shd w:val="clear" w:color="auto" w:fill="auto"/>
            <w:noWrap/>
            <w:vAlign w:val="bottom"/>
            <w:hideMark/>
          </w:tcPr>
          <w:p w14:paraId="31523583" w14:textId="66EBE7C6" w:rsidR="00A960CB" w:rsidRPr="002269D1" w:rsidRDefault="00764253" w:rsidP="00C062F7">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3.2</w:t>
            </w:r>
          </w:p>
        </w:tc>
        <w:tc>
          <w:tcPr>
            <w:tcW w:w="672" w:type="dxa"/>
            <w:tcBorders>
              <w:left w:val="nil"/>
              <w:bottom w:val="double" w:sz="4" w:space="0" w:color="auto"/>
              <w:right w:val="nil"/>
            </w:tcBorders>
            <w:shd w:val="clear" w:color="auto" w:fill="auto"/>
            <w:noWrap/>
            <w:vAlign w:val="bottom"/>
            <w:hideMark/>
          </w:tcPr>
          <w:p w14:paraId="39DBC1C0" w14:textId="3EFFE4F6" w:rsidR="00A960CB" w:rsidRPr="002269D1" w:rsidRDefault="00764253" w:rsidP="00676643">
            <w:pPr>
              <w:jc w:val="center"/>
              <w:rPr>
                <w:rFonts w:ascii="Times New Roman" w:eastAsia="Times New Roman" w:hAnsi="Times New Roman" w:cs="Times New Roman"/>
                <w:i/>
                <w:iCs/>
                <w:color w:val="000000"/>
                <w:sz w:val="20"/>
                <w:szCs w:val="20"/>
                <w:lang w:val="en-GB"/>
              </w:rPr>
            </w:pPr>
            <w:r w:rsidRPr="002269D1">
              <w:rPr>
                <w:rFonts w:ascii="Times New Roman" w:eastAsia="Times New Roman" w:hAnsi="Times New Roman" w:cs="Times New Roman"/>
                <w:i/>
                <w:iCs/>
                <w:color w:val="000000"/>
                <w:sz w:val="20"/>
                <w:szCs w:val="20"/>
                <w:lang w:val="en-GB"/>
              </w:rPr>
              <w:t>0.7</w:t>
            </w:r>
          </w:p>
        </w:tc>
        <w:tc>
          <w:tcPr>
            <w:tcW w:w="892" w:type="dxa"/>
            <w:tcBorders>
              <w:left w:val="nil"/>
              <w:bottom w:val="double" w:sz="4" w:space="0" w:color="auto"/>
              <w:right w:val="nil"/>
            </w:tcBorders>
            <w:shd w:val="clear" w:color="auto" w:fill="auto"/>
            <w:noWrap/>
            <w:vAlign w:val="bottom"/>
            <w:hideMark/>
          </w:tcPr>
          <w:p w14:paraId="3EA4B073" w14:textId="2F5236E9" w:rsidR="00A960CB" w:rsidRPr="002269D1" w:rsidRDefault="004856F2" w:rsidP="004F083C">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i/>
                <w:color w:val="000000"/>
                <w:lang w:val="en-GB"/>
              </w:rPr>
              <w:t>p=.</w:t>
            </w:r>
            <w:r w:rsidR="004F083C" w:rsidRPr="002269D1">
              <w:rPr>
                <w:rFonts w:ascii="Times New Roman" w:eastAsia="Times New Roman" w:hAnsi="Times New Roman" w:cs="Times New Roman"/>
                <w:i/>
                <w:color w:val="000000"/>
                <w:lang w:val="en-GB"/>
              </w:rPr>
              <w:t>12</w:t>
            </w:r>
          </w:p>
        </w:tc>
      </w:tr>
    </w:tbl>
    <w:p w14:paraId="01FDD730" w14:textId="77777777" w:rsidR="00764253" w:rsidRPr="00CC57BD" w:rsidRDefault="00764253" w:rsidP="001F4AD8">
      <w:pPr>
        <w:rPr>
          <w:rFonts w:ascii="Times New Roman" w:hAnsi="Times New Roman" w:cs="Times New Roman"/>
          <w:i/>
          <w:sz w:val="22"/>
          <w:szCs w:val="22"/>
        </w:rPr>
      </w:pPr>
    </w:p>
    <w:p w14:paraId="1CD1C6A0" w14:textId="695EF631" w:rsidR="00F63F56" w:rsidRPr="00CC57BD" w:rsidRDefault="00764253" w:rsidP="001F4AD8">
      <w:pPr>
        <w:rPr>
          <w:rFonts w:ascii="Times New Roman" w:hAnsi="Times New Roman" w:cs="Times New Roman"/>
          <w:i/>
          <w:sz w:val="22"/>
          <w:szCs w:val="22"/>
        </w:rPr>
      </w:pPr>
      <w:r w:rsidRPr="00CC57BD">
        <w:rPr>
          <w:rFonts w:ascii="Times New Roman" w:hAnsi="Times New Roman" w:cs="Times New Roman"/>
          <w:i/>
          <w:sz w:val="22"/>
          <w:szCs w:val="22"/>
        </w:rPr>
        <w:t>* Equal variances not assumed</w:t>
      </w:r>
      <w:r w:rsidR="008140EC" w:rsidRPr="00CC57BD">
        <w:rPr>
          <w:rFonts w:ascii="Times New Roman" w:hAnsi="Times New Roman" w:cs="Times New Roman"/>
          <w:i/>
          <w:sz w:val="22"/>
          <w:szCs w:val="22"/>
        </w:rPr>
        <w:t xml:space="preserve"> (Levene's </w:t>
      </w:r>
      <w:r w:rsidR="002848B3" w:rsidRPr="00CC57BD">
        <w:rPr>
          <w:rFonts w:ascii="Times New Roman" w:hAnsi="Times New Roman" w:cs="Times New Roman"/>
          <w:i/>
          <w:sz w:val="22"/>
          <w:szCs w:val="22"/>
        </w:rPr>
        <w:t>p=.</w:t>
      </w:r>
      <w:r w:rsidR="0080372F" w:rsidRPr="00CC57BD">
        <w:rPr>
          <w:rFonts w:ascii="Times New Roman" w:hAnsi="Times New Roman" w:cs="Times New Roman"/>
          <w:i/>
          <w:sz w:val="22"/>
          <w:szCs w:val="22"/>
        </w:rPr>
        <w:t>005</w:t>
      </w:r>
      <w:r w:rsidR="008140EC" w:rsidRPr="00CC57BD">
        <w:rPr>
          <w:rFonts w:ascii="Times New Roman" w:hAnsi="Times New Roman" w:cs="Times New Roman"/>
          <w:i/>
          <w:sz w:val="22"/>
          <w:szCs w:val="22"/>
        </w:rPr>
        <w:t>).</w:t>
      </w:r>
    </w:p>
    <w:p w14:paraId="182B95ED" w14:textId="77777777" w:rsidR="00E80932" w:rsidRPr="00CC57BD" w:rsidRDefault="00E80932" w:rsidP="001F4AD8">
      <w:pPr>
        <w:rPr>
          <w:rFonts w:ascii="Times New Roman" w:hAnsi="Times New Roman" w:cs="Times New Roman"/>
          <w:i/>
        </w:rPr>
      </w:pPr>
    </w:p>
    <w:p w14:paraId="44737DAA" w14:textId="2140E916" w:rsidR="00046F8B" w:rsidRPr="00CC57BD" w:rsidRDefault="001F4AD8" w:rsidP="001F4AD8">
      <w:pPr>
        <w:rPr>
          <w:rFonts w:ascii="Times New Roman" w:hAnsi="Times New Roman" w:cs="Times New Roman"/>
          <w:i/>
        </w:rPr>
      </w:pPr>
      <w:r w:rsidRPr="00CC57BD">
        <w:rPr>
          <w:rFonts w:ascii="Times New Roman" w:hAnsi="Times New Roman" w:cs="Times New Roman"/>
          <w:i/>
        </w:rPr>
        <w:t>Sentence interpretation task</w:t>
      </w:r>
    </w:p>
    <w:p w14:paraId="435D3910" w14:textId="77777777" w:rsidR="00C05879" w:rsidRPr="00CC57BD" w:rsidRDefault="00C05879" w:rsidP="00C05879">
      <w:pPr>
        <w:widowControl w:val="0"/>
        <w:autoSpaceDE w:val="0"/>
        <w:autoSpaceDN w:val="0"/>
        <w:adjustRightInd w:val="0"/>
        <w:spacing w:line="480" w:lineRule="auto"/>
        <w:rPr>
          <w:rFonts w:ascii="Times New Roman" w:hAnsi="Times New Roman" w:cs="Times New Roman"/>
        </w:rPr>
      </w:pPr>
    </w:p>
    <w:p w14:paraId="552713E0" w14:textId="3CBB2ED0" w:rsidR="00C05879" w:rsidRPr="00CC57BD" w:rsidRDefault="003E280A" w:rsidP="00C05879">
      <w:pPr>
        <w:widowControl w:val="0"/>
        <w:autoSpaceDE w:val="0"/>
        <w:autoSpaceDN w:val="0"/>
        <w:adjustRightInd w:val="0"/>
        <w:spacing w:line="480" w:lineRule="auto"/>
        <w:rPr>
          <w:rFonts w:ascii="Times New Roman" w:hAnsi="Times New Roman" w:cs="Times New Roman"/>
          <w:i/>
        </w:rPr>
      </w:pPr>
      <w:r w:rsidRPr="00CC57BD">
        <w:rPr>
          <w:rFonts w:ascii="Times New Roman" w:hAnsi="Times New Roman" w:cs="Times New Roman"/>
          <w:i/>
        </w:rPr>
        <w:t>Is there a m</w:t>
      </w:r>
      <w:r w:rsidR="00C05879" w:rsidRPr="00CC57BD">
        <w:rPr>
          <w:rFonts w:ascii="Times New Roman" w:hAnsi="Times New Roman" w:cs="Times New Roman"/>
          <w:i/>
        </w:rPr>
        <w:t xml:space="preserve">ultilingual advantage in comprehending </w:t>
      </w:r>
      <w:r w:rsidR="00357EA0" w:rsidRPr="00CC57BD">
        <w:rPr>
          <w:rFonts w:ascii="Times New Roman" w:hAnsi="Times New Roman" w:cs="Times New Roman"/>
          <w:i/>
        </w:rPr>
        <w:t>non-canonical (difficult) sentences</w:t>
      </w:r>
      <w:r w:rsidR="00C05879" w:rsidRPr="00CC57BD">
        <w:rPr>
          <w:rFonts w:ascii="Times New Roman" w:hAnsi="Times New Roman" w:cs="Times New Roman"/>
          <w:i/>
        </w:rPr>
        <w:t xml:space="preserve"> in the presence of verbal and non-verbal interference. </w:t>
      </w:r>
      <w:r w:rsidRPr="00CC57BD">
        <w:rPr>
          <w:rFonts w:ascii="Times New Roman" w:hAnsi="Times New Roman" w:cs="Times New Roman"/>
          <w:i/>
        </w:rPr>
        <w:t>If so, when will this advantage emerge through development?</w:t>
      </w:r>
    </w:p>
    <w:p w14:paraId="458CC669" w14:textId="77777777" w:rsidR="00C05879" w:rsidRPr="00CC57BD" w:rsidRDefault="00C05879" w:rsidP="002937A1">
      <w:pPr>
        <w:widowControl w:val="0"/>
        <w:autoSpaceDE w:val="0"/>
        <w:autoSpaceDN w:val="0"/>
        <w:adjustRightInd w:val="0"/>
        <w:spacing w:line="480" w:lineRule="auto"/>
        <w:rPr>
          <w:rFonts w:ascii="Times New Roman" w:hAnsi="Times New Roman" w:cs="Times New Roman"/>
          <w:color w:val="000000"/>
          <w:sz w:val="20"/>
          <w:szCs w:val="20"/>
        </w:rPr>
      </w:pPr>
    </w:p>
    <w:p w14:paraId="7D87AD06" w14:textId="76C81A35" w:rsidR="00EF5AA7" w:rsidRPr="00CC57BD" w:rsidRDefault="00EF5AA7" w:rsidP="002937A1">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Means for accuracy and standard deviations for overall performance (including canonical sentences) are reported in </w:t>
      </w:r>
      <w:r w:rsidR="006023C5" w:rsidRPr="00CC57BD">
        <w:rPr>
          <w:rFonts w:ascii="Times New Roman" w:hAnsi="Times New Roman" w:cs="Times New Roman"/>
          <w:color w:val="000000"/>
        </w:rPr>
        <w:t xml:space="preserve">Table </w:t>
      </w:r>
      <w:r w:rsidR="00380120" w:rsidRPr="00CC57BD">
        <w:rPr>
          <w:rFonts w:ascii="Times New Roman" w:hAnsi="Times New Roman" w:cs="Times New Roman"/>
          <w:color w:val="000000"/>
        </w:rPr>
        <w:t>B</w:t>
      </w:r>
      <w:r w:rsidR="006023C5" w:rsidRPr="00CC57BD">
        <w:rPr>
          <w:rFonts w:ascii="Times New Roman" w:hAnsi="Times New Roman" w:cs="Times New Roman"/>
          <w:color w:val="000000"/>
        </w:rPr>
        <w:t xml:space="preserve"> in </w:t>
      </w:r>
      <w:r w:rsidRPr="00CC57BD">
        <w:rPr>
          <w:rFonts w:ascii="Times New Roman" w:hAnsi="Times New Roman" w:cs="Times New Roman"/>
          <w:color w:val="000000"/>
        </w:rPr>
        <w:t>Appendix 1.</w:t>
      </w:r>
    </w:p>
    <w:p w14:paraId="4A66665B" w14:textId="77777777" w:rsidR="00EF5AA7" w:rsidRPr="00CC57BD" w:rsidRDefault="00EF5AA7" w:rsidP="002937A1">
      <w:pPr>
        <w:widowControl w:val="0"/>
        <w:autoSpaceDE w:val="0"/>
        <w:autoSpaceDN w:val="0"/>
        <w:adjustRightInd w:val="0"/>
        <w:spacing w:line="480" w:lineRule="auto"/>
        <w:rPr>
          <w:rFonts w:ascii="Times New Roman" w:hAnsi="Times New Roman" w:cs="Times New Roman"/>
          <w:color w:val="000000"/>
        </w:rPr>
      </w:pPr>
    </w:p>
    <w:p w14:paraId="01E44235" w14:textId="12FF9129" w:rsidR="004F014A" w:rsidRPr="00CC57BD" w:rsidRDefault="000B0B01" w:rsidP="002937A1">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W</w:t>
      </w:r>
      <w:r w:rsidR="00EF5AA7" w:rsidRPr="00CC57BD">
        <w:rPr>
          <w:rFonts w:ascii="Times New Roman" w:hAnsi="Times New Roman" w:cs="Times New Roman"/>
          <w:color w:val="000000"/>
        </w:rPr>
        <w:t>e</w:t>
      </w:r>
      <w:r w:rsidR="004F014A" w:rsidRPr="00CC57BD">
        <w:rPr>
          <w:rFonts w:ascii="Times New Roman" w:hAnsi="Times New Roman" w:cs="Times New Roman"/>
          <w:color w:val="000000"/>
        </w:rPr>
        <w:t xml:space="preserve"> first perf</w:t>
      </w:r>
      <w:r w:rsidR="00AB24EA" w:rsidRPr="00CC57BD">
        <w:rPr>
          <w:rFonts w:ascii="Times New Roman" w:hAnsi="Times New Roman" w:cs="Times New Roman"/>
          <w:color w:val="000000"/>
        </w:rPr>
        <w:t>ormed two mixed-factor</w:t>
      </w:r>
      <w:r w:rsidR="004F014A" w:rsidRPr="00CC57BD">
        <w:rPr>
          <w:rFonts w:ascii="Times New Roman" w:hAnsi="Times New Roman" w:cs="Times New Roman"/>
          <w:color w:val="000000"/>
        </w:rPr>
        <w:t xml:space="preserve"> omnibus ANOVAs </w:t>
      </w:r>
      <w:r w:rsidR="00AB24EA" w:rsidRPr="00CC57BD">
        <w:rPr>
          <w:rFonts w:ascii="Times New Roman" w:hAnsi="Times New Roman" w:cs="Times New Roman"/>
          <w:color w:val="000000"/>
        </w:rPr>
        <w:t>for verbal and</w:t>
      </w:r>
      <w:r w:rsidR="004F014A" w:rsidRPr="00CC57BD">
        <w:rPr>
          <w:rFonts w:ascii="Times New Roman" w:hAnsi="Times New Roman" w:cs="Times New Roman"/>
          <w:color w:val="000000"/>
        </w:rPr>
        <w:t xml:space="preserve"> for non-verbal interference.</w:t>
      </w:r>
      <w:r w:rsidR="00AB24EA" w:rsidRPr="00CC57BD">
        <w:rPr>
          <w:rFonts w:ascii="Times New Roman" w:hAnsi="Times New Roman" w:cs="Times New Roman"/>
          <w:color w:val="000000"/>
        </w:rPr>
        <w:t xml:space="preserve"> </w:t>
      </w:r>
      <w:r w:rsidR="004F014A" w:rsidRPr="00CC57BD">
        <w:rPr>
          <w:rFonts w:ascii="Times New Roman" w:hAnsi="Times New Roman" w:cs="Times New Roman"/>
          <w:color w:val="000000"/>
        </w:rPr>
        <w:t>In both ANOVAs Group was the between-subject factor</w:t>
      </w:r>
      <w:r w:rsidRPr="00CC57BD">
        <w:rPr>
          <w:rFonts w:ascii="Times New Roman" w:hAnsi="Times New Roman" w:cs="Times New Roman"/>
          <w:color w:val="000000"/>
        </w:rPr>
        <w:t xml:space="preserve"> </w:t>
      </w:r>
      <w:r w:rsidR="004F014A" w:rsidRPr="00CC57BD">
        <w:rPr>
          <w:rFonts w:ascii="Times New Roman" w:hAnsi="Times New Roman" w:cs="Times New Roman"/>
          <w:color w:val="000000"/>
        </w:rPr>
        <w:t xml:space="preserve"> (monolinguals/multilinguals)</w:t>
      </w:r>
      <w:r w:rsidR="00AB24EA" w:rsidRPr="00CC57BD">
        <w:rPr>
          <w:rFonts w:ascii="Times New Roman" w:hAnsi="Times New Roman" w:cs="Times New Roman"/>
          <w:color w:val="000000"/>
        </w:rPr>
        <w:t xml:space="preserve">. The within-group factor, Interference, </w:t>
      </w:r>
      <w:r w:rsidR="00960300" w:rsidRPr="00CC57BD">
        <w:rPr>
          <w:rFonts w:ascii="Times New Roman" w:hAnsi="Times New Roman" w:cs="Times New Roman"/>
          <w:color w:val="000000"/>
        </w:rPr>
        <w:t xml:space="preserve">had three </w:t>
      </w:r>
      <w:r w:rsidR="00CC550B" w:rsidRPr="00CC57BD">
        <w:rPr>
          <w:rFonts w:ascii="Times New Roman" w:hAnsi="Times New Roman" w:cs="Times New Roman"/>
          <w:color w:val="000000"/>
        </w:rPr>
        <w:t>levels</w:t>
      </w:r>
      <w:r w:rsidR="00960300" w:rsidRPr="00CC57BD">
        <w:rPr>
          <w:rFonts w:ascii="Times New Roman" w:hAnsi="Times New Roman" w:cs="Times New Roman"/>
          <w:color w:val="000000"/>
        </w:rPr>
        <w:t xml:space="preserve"> </w:t>
      </w:r>
      <w:r w:rsidR="004F014A" w:rsidRPr="00CC57BD">
        <w:rPr>
          <w:rFonts w:ascii="Times New Roman" w:hAnsi="Times New Roman" w:cs="Times New Roman"/>
          <w:color w:val="000000"/>
        </w:rPr>
        <w:t>(</w:t>
      </w:r>
      <w:r w:rsidR="00960300" w:rsidRPr="00CC57BD">
        <w:rPr>
          <w:rFonts w:ascii="Times New Roman" w:hAnsi="Times New Roman" w:cs="Times New Roman"/>
          <w:color w:val="000000"/>
        </w:rPr>
        <w:t>English</w:t>
      </w:r>
      <w:r w:rsidR="00CC550B" w:rsidRPr="00CC57BD">
        <w:rPr>
          <w:rFonts w:ascii="Times New Roman" w:hAnsi="Times New Roman" w:cs="Times New Roman"/>
          <w:color w:val="000000"/>
        </w:rPr>
        <w:t>/</w:t>
      </w:r>
      <w:r w:rsidR="00960300" w:rsidRPr="00CC57BD">
        <w:rPr>
          <w:rFonts w:ascii="Times New Roman" w:hAnsi="Times New Roman" w:cs="Times New Roman"/>
          <w:color w:val="000000"/>
        </w:rPr>
        <w:t>Greek</w:t>
      </w:r>
      <w:r w:rsidR="00CC550B" w:rsidRPr="00CC57BD">
        <w:rPr>
          <w:rFonts w:ascii="Times New Roman" w:hAnsi="Times New Roman" w:cs="Times New Roman"/>
          <w:color w:val="000000"/>
        </w:rPr>
        <w:t>/</w:t>
      </w:r>
      <w:r w:rsidR="00960300" w:rsidRPr="00CC57BD">
        <w:rPr>
          <w:rFonts w:ascii="Times New Roman" w:hAnsi="Times New Roman" w:cs="Times New Roman"/>
          <w:color w:val="000000"/>
        </w:rPr>
        <w:t>Control</w:t>
      </w:r>
      <w:r w:rsidR="004F014A" w:rsidRPr="00CC57BD">
        <w:rPr>
          <w:rFonts w:ascii="Times New Roman" w:hAnsi="Times New Roman" w:cs="Times New Roman"/>
          <w:color w:val="000000"/>
        </w:rPr>
        <w:t>)</w:t>
      </w:r>
      <w:r w:rsidR="00960300" w:rsidRPr="00CC57BD">
        <w:rPr>
          <w:rFonts w:ascii="Times New Roman" w:hAnsi="Times New Roman" w:cs="Times New Roman"/>
          <w:color w:val="000000"/>
        </w:rPr>
        <w:t xml:space="preserve"> </w:t>
      </w:r>
      <w:r w:rsidR="00AB24EA" w:rsidRPr="00CC57BD">
        <w:rPr>
          <w:rFonts w:ascii="Times New Roman" w:hAnsi="Times New Roman" w:cs="Times New Roman"/>
          <w:color w:val="000000"/>
        </w:rPr>
        <w:t>for</w:t>
      </w:r>
      <w:r w:rsidR="00EF5AA7" w:rsidRPr="00CC57BD">
        <w:rPr>
          <w:rFonts w:ascii="Times New Roman" w:hAnsi="Times New Roman" w:cs="Times New Roman"/>
          <w:color w:val="000000"/>
        </w:rPr>
        <w:t xml:space="preserve"> verbal interference analyses and four factors for</w:t>
      </w:r>
      <w:r w:rsidR="00960300" w:rsidRPr="00CC57BD">
        <w:rPr>
          <w:rFonts w:ascii="Times New Roman" w:hAnsi="Times New Roman" w:cs="Times New Roman"/>
          <w:color w:val="000000"/>
        </w:rPr>
        <w:t xml:space="preserve"> non-verbal interference </w:t>
      </w:r>
      <w:r w:rsidR="00EF5AA7" w:rsidRPr="00CC57BD">
        <w:rPr>
          <w:rFonts w:ascii="Times New Roman" w:hAnsi="Times New Roman" w:cs="Times New Roman"/>
          <w:color w:val="000000"/>
        </w:rPr>
        <w:t>analysis</w:t>
      </w:r>
      <w:r w:rsidR="00960300" w:rsidRPr="00CC57BD">
        <w:rPr>
          <w:rFonts w:ascii="Times New Roman" w:hAnsi="Times New Roman" w:cs="Times New Roman"/>
          <w:color w:val="000000"/>
        </w:rPr>
        <w:t xml:space="preserve"> (Congruent/Incongruent/Unrelated</w:t>
      </w:r>
      <w:r w:rsidR="00CC550B" w:rsidRPr="00CC57BD">
        <w:rPr>
          <w:rFonts w:ascii="Times New Roman" w:hAnsi="Times New Roman" w:cs="Times New Roman"/>
          <w:color w:val="000000"/>
        </w:rPr>
        <w:t>/</w:t>
      </w:r>
      <w:r w:rsidR="00960300" w:rsidRPr="00CC57BD">
        <w:rPr>
          <w:rFonts w:ascii="Times New Roman" w:hAnsi="Times New Roman" w:cs="Times New Roman"/>
          <w:color w:val="000000"/>
        </w:rPr>
        <w:t>Control)</w:t>
      </w:r>
      <w:r w:rsidR="004F014A" w:rsidRPr="00CC57BD">
        <w:rPr>
          <w:rFonts w:ascii="Times New Roman" w:hAnsi="Times New Roman" w:cs="Times New Roman"/>
          <w:color w:val="000000"/>
        </w:rPr>
        <w:t>.</w:t>
      </w:r>
      <w:r w:rsidR="00960300" w:rsidRPr="00CC57BD">
        <w:rPr>
          <w:rFonts w:ascii="Times New Roman" w:hAnsi="Times New Roman" w:cs="Times New Roman"/>
          <w:color w:val="000000"/>
        </w:rPr>
        <w:t xml:space="preserve"> </w:t>
      </w:r>
    </w:p>
    <w:p w14:paraId="1A9E8AC5" w14:textId="77777777" w:rsidR="004F014A" w:rsidRPr="00CC57BD" w:rsidRDefault="004F014A" w:rsidP="002937A1">
      <w:pPr>
        <w:widowControl w:val="0"/>
        <w:autoSpaceDE w:val="0"/>
        <w:autoSpaceDN w:val="0"/>
        <w:adjustRightInd w:val="0"/>
        <w:spacing w:line="480" w:lineRule="auto"/>
        <w:rPr>
          <w:rFonts w:ascii="Times New Roman" w:hAnsi="Times New Roman" w:cs="Times New Roman"/>
          <w:color w:val="000000"/>
        </w:rPr>
      </w:pPr>
    </w:p>
    <w:p w14:paraId="26EF7E65" w14:textId="24A6F16E" w:rsidR="004F014A" w:rsidRPr="00CC57BD" w:rsidRDefault="004F014A" w:rsidP="002937A1">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Control of verbal interfe</w:t>
      </w:r>
      <w:r w:rsidR="00960300" w:rsidRPr="00CC57BD">
        <w:rPr>
          <w:rFonts w:ascii="Times New Roman" w:hAnsi="Times New Roman" w:cs="Times New Roman"/>
          <w:color w:val="000000"/>
        </w:rPr>
        <w:t>rence</w:t>
      </w:r>
    </w:p>
    <w:p w14:paraId="721EC95C" w14:textId="67B041D7" w:rsidR="006F048B" w:rsidRPr="00CC57BD" w:rsidRDefault="000276D0" w:rsidP="0034147E">
      <w:pPr>
        <w:spacing w:line="480" w:lineRule="auto"/>
        <w:rPr>
          <w:rFonts w:ascii="Times New Roman" w:hAnsi="Times New Roman" w:cs="Times New Roman"/>
          <w:color w:val="000000"/>
        </w:rPr>
      </w:pPr>
      <w:r w:rsidRPr="00CC57BD">
        <w:rPr>
          <w:rFonts w:ascii="Times New Roman" w:hAnsi="Times New Roman" w:cs="Times New Roman"/>
          <w:color w:val="000000"/>
        </w:rPr>
        <w:t xml:space="preserve">ANOVA </w:t>
      </w:r>
      <w:r w:rsidR="00EC2773" w:rsidRPr="00CC57BD">
        <w:rPr>
          <w:rFonts w:ascii="Times New Roman" w:hAnsi="Times New Roman" w:cs="Times New Roman"/>
          <w:color w:val="000000"/>
        </w:rPr>
        <w:t xml:space="preserve">revealed a highly significant main effect of Interference </w:t>
      </w:r>
      <w:r w:rsidR="00EC2773" w:rsidRPr="00CC57BD">
        <w:rPr>
          <w:rFonts w:ascii="Times New Roman" w:hAnsi="Times New Roman" w:cs="Times New Roman"/>
          <w:bCs/>
          <w:i/>
          <w:lang w:bidi="en-US"/>
        </w:rPr>
        <w:t>F</w:t>
      </w:r>
      <w:r w:rsidR="00EC2773" w:rsidRPr="00CC57BD">
        <w:rPr>
          <w:rFonts w:ascii="Times New Roman" w:hAnsi="Times New Roman" w:cs="Times New Roman"/>
          <w:bCs/>
          <w:lang w:bidi="en-US"/>
        </w:rPr>
        <w:t xml:space="preserve">(2,207)=.138.684, </w:t>
      </w:r>
      <w:r w:rsidR="00EC2773" w:rsidRPr="00CC57BD">
        <w:rPr>
          <w:rFonts w:ascii="Times New Roman" w:hAnsi="Times New Roman" w:cs="Times New Roman"/>
          <w:bCs/>
          <w:i/>
          <w:lang w:bidi="en-US"/>
        </w:rPr>
        <w:t>p&lt;</w:t>
      </w:r>
      <w:r w:rsidR="00EC2773" w:rsidRPr="00CC57BD">
        <w:rPr>
          <w:rFonts w:ascii="Times New Roman" w:hAnsi="Times New Roman" w:cs="Times New Roman"/>
          <w:bCs/>
          <w:lang w:bidi="en-US"/>
        </w:rPr>
        <w:t xml:space="preserve">.001, </w:t>
      </w:r>
      <w:r w:rsidR="00EC2773" w:rsidRPr="002269D1">
        <w:rPr>
          <w:rFonts w:ascii="Times New Roman" w:eastAsia="Times New Roman" w:hAnsi="Times New Roman" w:cs="Times New Roman"/>
          <w:color w:val="222222"/>
          <w:shd w:val="clear" w:color="auto" w:fill="FFFFFF"/>
          <w:lang w:val="en-GB"/>
        </w:rPr>
        <w:t>η</w:t>
      </w:r>
      <w:r w:rsidR="00EC2773" w:rsidRPr="002269D1">
        <w:rPr>
          <w:rFonts w:ascii="Times New Roman" w:eastAsia="Times New Roman" w:hAnsi="Times New Roman" w:cs="Times New Roman"/>
          <w:color w:val="222222"/>
          <w:shd w:val="clear" w:color="auto" w:fill="FFFFFF"/>
          <w:vertAlign w:val="subscript"/>
          <w:lang w:val="en-GB"/>
        </w:rPr>
        <w:t>p</w:t>
      </w:r>
      <w:r w:rsidR="00EC2773" w:rsidRPr="002269D1">
        <w:rPr>
          <w:rFonts w:ascii="Times New Roman" w:eastAsia="Times New Roman" w:hAnsi="Times New Roman" w:cs="Times New Roman"/>
          <w:color w:val="222222"/>
          <w:shd w:val="clear" w:color="auto" w:fill="FFFFFF"/>
          <w:vertAlign w:val="superscript"/>
          <w:lang w:val="en-GB"/>
        </w:rPr>
        <w:t>2=</w:t>
      </w:r>
      <w:r w:rsidR="00EC2773" w:rsidRPr="00CC57BD">
        <w:rPr>
          <w:rFonts w:ascii="Times New Roman" w:hAnsi="Times New Roman" w:cs="Times New Roman"/>
          <w:color w:val="000000"/>
        </w:rPr>
        <w:t>.401</w:t>
      </w:r>
      <w:r w:rsidR="00D45FE0" w:rsidRPr="00CC57BD">
        <w:rPr>
          <w:rFonts w:ascii="Times New Roman" w:hAnsi="Times New Roman" w:cs="Times New Roman"/>
          <w:color w:val="000000"/>
        </w:rPr>
        <w:t xml:space="preserve">. </w:t>
      </w:r>
      <w:r w:rsidR="008B0C63" w:rsidRPr="00CC57BD">
        <w:rPr>
          <w:rFonts w:ascii="Times New Roman" w:hAnsi="Times New Roman" w:cs="Times New Roman"/>
          <w:color w:val="000000"/>
        </w:rPr>
        <w:t xml:space="preserve">To explore this interaction, </w:t>
      </w:r>
      <w:r w:rsidR="00D45FE0" w:rsidRPr="00CC57BD">
        <w:rPr>
          <w:rFonts w:ascii="Times New Roman" w:hAnsi="Times New Roman" w:cs="Times New Roman"/>
          <w:color w:val="000000"/>
        </w:rPr>
        <w:t>Bonferroni corrected pair-wise comparisons</w:t>
      </w:r>
      <w:r w:rsidR="00EC2773" w:rsidRPr="00CC57BD">
        <w:rPr>
          <w:rFonts w:ascii="Times New Roman" w:hAnsi="Times New Roman" w:cs="Times New Roman"/>
          <w:color w:val="000000"/>
        </w:rPr>
        <w:t xml:space="preserve"> indicat</w:t>
      </w:r>
      <w:r w:rsidR="00D45FE0" w:rsidRPr="00CC57BD">
        <w:rPr>
          <w:rFonts w:ascii="Times New Roman" w:hAnsi="Times New Roman" w:cs="Times New Roman"/>
          <w:color w:val="000000"/>
        </w:rPr>
        <w:t>ed</w:t>
      </w:r>
      <w:r w:rsidR="00EC2773" w:rsidRPr="00CC57BD">
        <w:rPr>
          <w:rFonts w:ascii="Times New Roman" w:hAnsi="Times New Roman" w:cs="Times New Roman"/>
          <w:color w:val="000000"/>
        </w:rPr>
        <w:t xml:space="preserve"> that both groups were affected by verbal interference as opposed to the </w:t>
      </w:r>
      <w:r w:rsidR="0034147E" w:rsidRPr="00CC57BD">
        <w:rPr>
          <w:rFonts w:ascii="Times New Roman" w:hAnsi="Times New Roman" w:cs="Times New Roman"/>
          <w:color w:val="000000"/>
        </w:rPr>
        <w:t>control</w:t>
      </w:r>
      <w:r w:rsidR="00EC2773" w:rsidRPr="00CC57BD">
        <w:rPr>
          <w:rFonts w:ascii="Times New Roman" w:hAnsi="Times New Roman" w:cs="Times New Roman"/>
          <w:color w:val="000000"/>
        </w:rPr>
        <w:t xml:space="preserve"> condition without interference</w:t>
      </w:r>
      <w:r w:rsidR="00D45FE0" w:rsidRPr="00CC57BD">
        <w:rPr>
          <w:rFonts w:ascii="Times New Roman" w:hAnsi="Times New Roman" w:cs="Times New Roman"/>
          <w:color w:val="000000"/>
        </w:rPr>
        <w:t xml:space="preserve"> (</w:t>
      </w:r>
      <w:r w:rsidR="00D45FE0" w:rsidRPr="00CC57BD">
        <w:rPr>
          <w:rFonts w:ascii="Times New Roman" w:hAnsi="Times New Roman" w:cs="Times New Roman"/>
          <w:i/>
          <w:color w:val="000000"/>
        </w:rPr>
        <w:t>p</w:t>
      </w:r>
      <w:r w:rsidR="00FE049C" w:rsidRPr="00CC57BD">
        <w:rPr>
          <w:rFonts w:ascii="Times New Roman" w:hAnsi="Times New Roman" w:cs="Times New Roman"/>
          <w:color w:val="000000"/>
        </w:rPr>
        <w:t>&lt;</w:t>
      </w:r>
      <w:r w:rsidR="00D45FE0" w:rsidRPr="00CC57BD">
        <w:rPr>
          <w:rFonts w:ascii="Times New Roman" w:hAnsi="Times New Roman" w:cs="Times New Roman"/>
          <w:color w:val="000000"/>
        </w:rPr>
        <w:t>.0</w:t>
      </w:r>
      <w:r w:rsidR="00FE049C" w:rsidRPr="00CC57BD">
        <w:rPr>
          <w:rFonts w:ascii="Times New Roman" w:hAnsi="Times New Roman" w:cs="Times New Roman"/>
          <w:color w:val="000000"/>
        </w:rPr>
        <w:t>0</w:t>
      </w:r>
      <w:r w:rsidR="00D45FE0" w:rsidRPr="00CC57BD">
        <w:rPr>
          <w:rFonts w:ascii="Times New Roman" w:hAnsi="Times New Roman" w:cs="Times New Roman"/>
          <w:color w:val="000000"/>
        </w:rPr>
        <w:t>1</w:t>
      </w:r>
      <w:r w:rsidR="00D45FE0" w:rsidRPr="00CC57BD">
        <w:rPr>
          <w:rFonts w:ascii="Times New Roman" w:hAnsi="Times New Roman" w:cs="Times New Roman"/>
          <w:i/>
          <w:color w:val="000000"/>
        </w:rPr>
        <w:t xml:space="preserve">). </w:t>
      </w:r>
      <w:r w:rsidR="00D45FE0" w:rsidRPr="00CC57BD">
        <w:rPr>
          <w:rFonts w:ascii="Times New Roman" w:hAnsi="Times New Roman" w:cs="Times New Roman"/>
          <w:color w:val="000000"/>
        </w:rPr>
        <w:t>The 11.5% mean difference in performance between the English and Greek interference conditions was also significant (</w:t>
      </w:r>
      <w:r w:rsidR="00FE049C" w:rsidRPr="00CC57BD">
        <w:rPr>
          <w:rFonts w:ascii="Times New Roman" w:hAnsi="Times New Roman" w:cs="Times New Roman"/>
          <w:i/>
          <w:color w:val="000000"/>
        </w:rPr>
        <w:t>p</w:t>
      </w:r>
      <w:r w:rsidR="00FE049C" w:rsidRPr="00CC57BD">
        <w:rPr>
          <w:rFonts w:ascii="Times New Roman" w:hAnsi="Times New Roman" w:cs="Times New Roman"/>
          <w:color w:val="000000"/>
        </w:rPr>
        <w:t>&lt;.001</w:t>
      </w:r>
      <w:r w:rsidR="00D45FE0" w:rsidRPr="00CC57BD">
        <w:rPr>
          <w:rFonts w:ascii="Times New Roman" w:hAnsi="Times New Roman" w:cs="Times New Roman"/>
          <w:color w:val="000000"/>
        </w:rPr>
        <w:t xml:space="preserve">), indicating that the familiar </w:t>
      </w:r>
      <w:r w:rsidR="008B0C63" w:rsidRPr="00CC57BD">
        <w:rPr>
          <w:rFonts w:ascii="Times New Roman" w:hAnsi="Times New Roman" w:cs="Times New Roman"/>
          <w:color w:val="000000"/>
        </w:rPr>
        <w:t xml:space="preserve">language </w:t>
      </w:r>
      <w:r w:rsidR="005C2C8D" w:rsidRPr="00CC57BD">
        <w:rPr>
          <w:rFonts w:ascii="Times New Roman" w:hAnsi="Times New Roman" w:cs="Times New Roman"/>
          <w:color w:val="000000"/>
        </w:rPr>
        <w:t xml:space="preserve">negatively </w:t>
      </w:r>
      <w:r w:rsidR="008B0C63" w:rsidRPr="00CC57BD">
        <w:rPr>
          <w:rFonts w:ascii="Times New Roman" w:hAnsi="Times New Roman" w:cs="Times New Roman"/>
          <w:color w:val="000000"/>
        </w:rPr>
        <w:t xml:space="preserve">affected comprehension </w:t>
      </w:r>
      <w:r w:rsidR="005C2C8D" w:rsidRPr="00CC57BD">
        <w:rPr>
          <w:rFonts w:ascii="Times New Roman" w:hAnsi="Times New Roman" w:cs="Times New Roman"/>
          <w:color w:val="000000"/>
        </w:rPr>
        <w:t xml:space="preserve">more </w:t>
      </w:r>
      <w:r w:rsidR="008B0C63" w:rsidRPr="00CC57BD">
        <w:rPr>
          <w:rFonts w:ascii="Times New Roman" w:hAnsi="Times New Roman" w:cs="Times New Roman"/>
          <w:color w:val="000000"/>
        </w:rPr>
        <w:t>than the unfamiliar language.</w:t>
      </w:r>
      <w:r w:rsidR="00D45FE0" w:rsidRPr="00CC57BD">
        <w:rPr>
          <w:rFonts w:ascii="Times New Roman" w:hAnsi="Times New Roman" w:cs="Times New Roman"/>
          <w:color w:val="000000"/>
        </w:rPr>
        <w:t xml:space="preserve"> </w:t>
      </w:r>
    </w:p>
    <w:p w14:paraId="71C4C42D" w14:textId="221FCAF4" w:rsidR="00960300" w:rsidRPr="00CC57BD" w:rsidRDefault="00EC2773" w:rsidP="0034147E">
      <w:pPr>
        <w:spacing w:line="480" w:lineRule="auto"/>
        <w:rPr>
          <w:rFonts w:ascii="Times New Roman" w:hAnsi="Times New Roman" w:cs="Times New Roman"/>
          <w:color w:val="000000"/>
        </w:rPr>
      </w:pPr>
      <w:r w:rsidRPr="00CC57BD">
        <w:rPr>
          <w:rFonts w:ascii="Times New Roman" w:hAnsi="Times New Roman" w:cs="Times New Roman"/>
          <w:color w:val="000000"/>
        </w:rPr>
        <w:t xml:space="preserve">However, ANOVA </w:t>
      </w:r>
      <w:r w:rsidR="000276D0" w:rsidRPr="00CC57BD">
        <w:rPr>
          <w:rFonts w:ascii="Times New Roman" w:hAnsi="Times New Roman" w:cs="Times New Roman"/>
          <w:color w:val="000000"/>
        </w:rPr>
        <w:t xml:space="preserve">did not reveal any statistically significant result for Group differences, </w:t>
      </w:r>
      <w:r w:rsidR="000276D0" w:rsidRPr="00CC57BD">
        <w:rPr>
          <w:rFonts w:ascii="Times New Roman" w:hAnsi="Times New Roman" w:cs="Times New Roman"/>
          <w:bCs/>
          <w:i/>
          <w:lang w:bidi="en-US"/>
        </w:rPr>
        <w:t>F</w:t>
      </w:r>
      <w:r w:rsidR="000276D0" w:rsidRPr="00CC57BD">
        <w:rPr>
          <w:rFonts w:ascii="Times New Roman" w:hAnsi="Times New Roman" w:cs="Times New Roman"/>
          <w:bCs/>
          <w:lang w:bidi="en-US"/>
        </w:rPr>
        <w:t>(1,207)=.</w:t>
      </w:r>
      <w:r w:rsidR="00690C5F" w:rsidRPr="00CC57BD">
        <w:rPr>
          <w:rFonts w:ascii="Times New Roman" w:hAnsi="Times New Roman" w:cs="Times New Roman"/>
          <w:bCs/>
          <w:lang w:bidi="en-US"/>
        </w:rPr>
        <w:t>055</w:t>
      </w:r>
      <w:r w:rsidR="000276D0" w:rsidRPr="00CC57BD">
        <w:rPr>
          <w:rFonts w:ascii="Times New Roman" w:hAnsi="Times New Roman" w:cs="Times New Roman"/>
          <w:bCs/>
          <w:lang w:bidi="en-US"/>
        </w:rPr>
        <w:t xml:space="preserve">, </w:t>
      </w:r>
      <w:r w:rsidR="000276D0" w:rsidRPr="00CC57BD">
        <w:rPr>
          <w:rFonts w:ascii="Times New Roman" w:hAnsi="Times New Roman" w:cs="Times New Roman"/>
          <w:bCs/>
          <w:i/>
          <w:lang w:bidi="en-US"/>
        </w:rPr>
        <w:t>p=</w:t>
      </w:r>
      <w:r w:rsidR="000276D0" w:rsidRPr="00CC57BD">
        <w:rPr>
          <w:rFonts w:ascii="Times New Roman" w:hAnsi="Times New Roman" w:cs="Times New Roman"/>
          <w:bCs/>
          <w:lang w:bidi="en-US"/>
        </w:rPr>
        <w:t>.</w:t>
      </w:r>
      <w:r w:rsidR="00690C5F" w:rsidRPr="00CC57BD">
        <w:rPr>
          <w:rFonts w:ascii="Times New Roman" w:hAnsi="Times New Roman" w:cs="Times New Roman"/>
          <w:bCs/>
          <w:lang w:bidi="en-US"/>
        </w:rPr>
        <w:t>815</w:t>
      </w:r>
      <w:r w:rsidR="000276D0" w:rsidRPr="00CC57BD">
        <w:rPr>
          <w:rFonts w:ascii="Times New Roman" w:hAnsi="Times New Roman" w:cs="Times New Roman"/>
          <w:bCs/>
          <w:lang w:bidi="en-US"/>
        </w:rPr>
        <w:t xml:space="preserve">, </w:t>
      </w:r>
      <w:r w:rsidR="000276D0" w:rsidRPr="002269D1">
        <w:rPr>
          <w:rFonts w:ascii="Times New Roman" w:eastAsia="Times New Roman" w:hAnsi="Times New Roman" w:cs="Times New Roman"/>
          <w:color w:val="222222"/>
          <w:shd w:val="clear" w:color="auto" w:fill="FFFFFF"/>
          <w:lang w:val="en-GB"/>
        </w:rPr>
        <w:t>η</w:t>
      </w:r>
      <w:r w:rsidR="000276D0" w:rsidRPr="002269D1">
        <w:rPr>
          <w:rFonts w:ascii="Times New Roman" w:eastAsia="Times New Roman" w:hAnsi="Times New Roman" w:cs="Times New Roman"/>
          <w:color w:val="222222"/>
          <w:shd w:val="clear" w:color="auto" w:fill="FFFFFF"/>
          <w:vertAlign w:val="subscript"/>
          <w:lang w:val="en-GB"/>
        </w:rPr>
        <w:t>p</w:t>
      </w:r>
      <w:r w:rsidR="000276D0" w:rsidRPr="002269D1">
        <w:rPr>
          <w:rFonts w:ascii="Times New Roman" w:eastAsia="Times New Roman" w:hAnsi="Times New Roman" w:cs="Times New Roman"/>
          <w:color w:val="222222"/>
          <w:shd w:val="clear" w:color="auto" w:fill="FFFFFF"/>
          <w:vertAlign w:val="superscript"/>
          <w:lang w:val="en-GB"/>
        </w:rPr>
        <w:t>2</w:t>
      </w:r>
      <w:r w:rsidR="00690C5F" w:rsidRPr="00CC57BD">
        <w:rPr>
          <w:rFonts w:ascii="Times New Roman" w:hAnsi="Times New Roman" w:cs="Times New Roman"/>
          <w:color w:val="000000"/>
        </w:rPr>
        <w:t>&lt;</w:t>
      </w:r>
      <w:r w:rsidR="000276D0" w:rsidRPr="00CC57BD">
        <w:rPr>
          <w:rFonts w:ascii="Times New Roman" w:hAnsi="Times New Roman" w:cs="Times New Roman"/>
          <w:color w:val="000000"/>
        </w:rPr>
        <w:t xml:space="preserve">.001, and no reliable interaction between Interference and Group, </w:t>
      </w:r>
      <w:r w:rsidR="000276D0" w:rsidRPr="00CC57BD">
        <w:rPr>
          <w:rFonts w:ascii="Times New Roman" w:hAnsi="Times New Roman" w:cs="Times New Roman"/>
          <w:bCs/>
          <w:i/>
          <w:lang w:bidi="en-US"/>
        </w:rPr>
        <w:t>F</w:t>
      </w:r>
      <w:r w:rsidRPr="00CC57BD">
        <w:rPr>
          <w:rFonts w:ascii="Times New Roman" w:hAnsi="Times New Roman" w:cs="Times New Roman"/>
          <w:bCs/>
          <w:lang w:bidi="en-US"/>
        </w:rPr>
        <w:t>(2</w:t>
      </w:r>
      <w:r w:rsidR="000276D0" w:rsidRPr="00CC57BD">
        <w:rPr>
          <w:rFonts w:ascii="Times New Roman" w:hAnsi="Times New Roman" w:cs="Times New Roman"/>
          <w:bCs/>
          <w:lang w:bidi="en-US"/>
        </w:rPr>
        <w:t>,206</w:t>
      </w:r>
      <w:r w:rsidR="00690C5F" w:rsidRPr="00CC57BD">
        <w:rPr>
          <w:rFonts w:ascii="Times New Roman" w:hAnsi="Times New Roman" w:cs="Times New Roman"/>
          <w:bCs/>
          <w:lang w:bidi="en-US"/>
        </w:rPr>
        <w:t>)=.526</w:t>
      </w:r>
      <w:r w:rsidR="000276D0" w:rsidRPr="00CC57BD">
        <w:rPr>
          <w:rFonts w:ascii="Times New Roman" w:hAnsi="Times New Roman" w:cs="Times New Roman"/>
          <w:bCs/>
          <w:lang w:bidi="en-US"/>
        </w:rPr>
        <w:t xml:space="preserve">, </w:t>
      </w:r>
      <w:r w:rsidR="000276D0" w:rsidRPr="00CC57BD">
        <w:rPr>
          <w:rFonts w:ascii="Times New Roman" w:hAnsi="Times New Roman" w:cs="Times New Roman"/>
          <w:bCs/>
          <w:i/>
          <w:lang w:bidi="en-US"/>
        </w:rPr>
        <w:t>p=</w:t>
      </w:r>
      <w:r w:rsidR="000276D0" w:rsidRPr="00CC57BD">
        <w:rPr>
          <w:rFonts w:ascii="Times New Roman" w:hAnsi="Times New Roman" w:cs="Times New Roman"/>
          <w:bCs/>
          <w:lang w:bidi="en-US"/>
        </w:rPr>
        <w:t>.</w:t>
      </w:r>
      <w:r w:rsidR="00690C5F" w:rsidRPr="00CC57BD">
        <w:rPr>
          <w:rFonts w:ascii="Times New Roman" w:hAnsi="Times New Roman" w:cs="Times New Roman"/>
          <w:bCs/>
          <w:lang w:bidi="en-US"/>
        </w:rPr>
        <w:t>591</w:t>
      </w:r>
      <w:r w:rsidR="000276D0" w:rsidRPr="00CC57BD">
        <w:rPr>
          <w:rFonts w:ascii="Times New Roman" w:hAnsi="Times New Roman" w:cs="Times New Roman"/>
          <w:bCs/>
          <w:lang w:bidi="en-US"/>
        </w:rPr>
        <w:t xml:space="preserve">, </w:t>
      </w:r>
      <w:r w:rsidR="000276D0" w:rsidRPr="002269D1">
        <w:rPr>
          <w:rFonts w:ascii="Times New Roman" w:eastAsia="Times New Roman" w:hAnsi="Times New Roman" w:cs="Times New Roman"/>
          <w:color w:val="222222"/>
          <w:shd w:val="clear" w:color="auto" w:fill="FFFFFF"/>
          <w:lang w:val="en-GB"/>
        </w:rPr>
        <w:t>η</w:t>
      </w:r>
      <w:r w:rsidR="000276D0" w:rsidRPr="002269D1">
        <w:rPr>
          <w:rFonts w:ascii="Times New Roman" w:eastAsia="Times New Roman" w:hAnsi="Times New Roman" w:cs="Times New Roman"/>
          <w:color w:val="222222"/>
          <w:shd w:val="clear" w:color="auto" w:fill="FFFFFF"/>
          <w:vertAlign w:val="subscript"/>
          <w:lang w:val="en-GB"/>
        </w:rPr>
        <w:t>p</w:t>
      </w:r>
      <w:r w:rsidR="000276D0" w:rsidRPr="002269D1">
        <w:rPr>
          <w:rFonts w:ascii="Times New Roman" w:eastAsia="Times New Roman" w:hAnsi="Times New Roman" w:cs="Times New Roman"/>
          <w:color w:val="222222"/>
          <w:shd w:val="clear" w:color="auto" w:fill="FFFFFF"/>
          <w:vertAlign w:val="superscript"/>
          <w:lang w:val="en-GB"/>
        </w:rPr>
        <w:t>2</w:t>
      </w:r>
      <w:r w:rsidR="00690C5F" w:rsidRPr="00CC57BD">
        <w:rPr>
          <w:rFonts w:ascii="Times New Roman" w:hAnsi="Times New Roman" w:cs="Times New Roman"/>
          <w:color w:val="000000"/>
        </w:rPr>
        <w:t>=</w:t>
      </w:r>
      <w:r w:rsidR="000276D0" w:rsidRPr="00CC57BD">
        <w:rPr>
          <w:rFonts w:ascii="Times New Roman" w:hAnsi="Times New Roman" w:cs="Times New Roman"/>
          <w:color w:val="000000"/>
        </w:rPr>
        <w:t>.00</w:t>
      </w:r>
      <w:r w:rsidR="00690C5F" w:rsidRPr="00CC57BD">
        <w:rPr>
          <w:rFonts w:ascii="Times New Roman" w:hAnsi="Times New Roman" w:cs="Times New Roman"/>
          <w:color w:val="000000"/>
        </w:rPr>
        <w:t>3</w:t>
      </w:r>
      <w:r w:rsidR="000276D0" w:rsidRPr="00CC57BD">
        <w:rPr>
          <w:rFonts w:ascii="Times New Roman" w:hAnsi="Times New Roman" w:cs="Times New Roman"/>
          <w:color w:val="000000"/>
        </w:rPr>
        <w:t>.</w:t>
      </w:r>
      <w:r w:rsidRPr="00CC57BD">
        <w:rPr>
          <w:rFonts w:ascii="Times New Roman" w:hAnsi="Times New Roman" w:cs="Times New Roman"/>
          <w:color w:val="000000"/>
        </w:rPr>
        <w:t xml:space="preserve"> These results indicate that both monolingual and bilingual </w:t>
      </w:r>
      <w:r w:rsidRPr="00CC57BD">
        <w:rPr>
          <w:rFonts w:ascii="Times New Roman" w:hAnsi="Times New Roman" w:cs="Times New Roman"/>
          <w:color w:val="000000"/>
        </w:rPr>
        <w:lastRenderedPageBreak/>
        <w:t xml:space="preserve">children </w:t>
      </w:r>
      <w:r w:rsidR="00E029EA" w:rsidRPr="00CC57BD">
        <w:rPr>
          <w:rFonts w:ascii="Times New Roman" w:hAnsi="Times New Roman" w:cs="Times New Roman"/>
          <w:color w:val="000000"/>
        </w:rPr>
        <w:t>exhibited</w:t>
      </w:r>
      <w:r w:rsidRPr="00CC57BD">
        <w:rPr>
          <w:rFonts w:ascii="Times New Roman" w:hAnsi="Times New Roman" w:cs="Times New Roman"/>
          <w:color w:val="000000"/>
        </w:rPr>
        <w:t xml:space="preserve"> comparable performance when comprehending non-canonical sentences in the presence (or absence) of verbal interference.</w:t>
      </w:r>
    </w:p>
    <w:p w14:paraId="630ABE92" w14:textId="77777777" w:rsidR="006F048B" w:rsidRPr="00CC57BD" w:rsidRDefault="006F048B" w:rsidP="002937A1">
      <w:pPr>
        <w:widowControl w:val="0"/>
        <w:autoSpaceDE w:val="0"/>
        <w:autoSpaceDN w:val="0"/>
        <w:adjustRightInd w:val="0"/>
        <w:spacing w:line="480" w:lineRule="auto"/>
        <w:rPr>
          <w:rFonts w:ascii="Times New Roman" w:hAnsi="Times New Roman" w:cs="Times New Roman"/>
          <w:color w:val="000000"/>
          <w:sz w:val="20"/>
          <w:szCs w:val="20"/>
        </w:rPr>
      </w:pPr>
    </w:p>
    <w:p w14:paraId="6DDBD8DF" w14:textId="15281AE8" w:rsidR="00555B78" w:rsidRPr="00CC57BD" w:rsidRDefault="00555B78" w:rsidP="00555B78">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Control of non-verbal interference</w:t>
      </w:r>
    </w:p>
    <w:p w14:paraId="2E3DC6A6" w14:textId="4B8123E7" w:rsidR="006F048B" w:rsidRPr="00CC57BD" w:rsidRDefault="00555B78" w:rsidP="00555B78">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ANOVA revealed a highly significant main effect of Interference </w:t>
      </w:r>
      <w:r w:rsidRPr="00CC57BD">
        <w:rPr>
          <w:rFonts w:ascii="Times New Roman" w:hAnsi="Times New Roman" w:cs="Times New Roman"/>
          <w:bCs/>
          <w:i/>
          <w:lang w:bidi="en-US"/>
        </w:rPr>
        <w:t>F</w:t>
      </w:r>
      <w:r w:rsidR="009158DA" w:rsidRPr="00CC57BD">
        <w:rPr>
          <w:rFonts w:ascii="Times New Roman" w:hAnsi="Times New Roman" w:cs="Times New Roman"/>
          <w:bCs/>
          <w:lang w:bidi="en-US"/>
        </w:rPr>
        <w:t>(3</w:t>
      </w:r>
      <w:r w:rsidRPr="00CC57BD">
        <w:rPr>
          <w:rFonts w:ascii="Times New Roman" w:hAnsi="Times New Roman" w:cs="Times New Roman"/>
          <w:bCs/>
          <w:lang w:bidi="en-US"/>
        </w:rPr>
        <w:t>,207)=.</w:t>
      </w:r>
      <w:r w:rsidR="009158DA" w:rsidRPr="00CC57BD">
        <w:rPr>
          <w:rFonts w:ascii="Times New Roman" w:hAnsi="Times New Roman" w:cs="Times New Roman"/>
          <w:bCs/>
          <w:lang w:bidi="en-US"/>
        </w:rPr>
        <w:t>23.722</w:t>
      </w:r>
      <w:r w:rsidRPr="00CC57BD">
        <w:rPr>
          <w:rFonts w:ascii="Times New Roman" w:hAnsi="Times New Roman" w:cs="Times New Roman"/>
          <w:bCs/>
          <w:lang w:bidi="en-US"/>
        </w:rPr>
        <w:t xml:space="preserve">, </w:t>
      </w:r>
      <w:r w:rsidRPr="00CC57BD">
        <w:rPr>
          <w:rFonts w:ascii="Times New Roman" w:hAnsi="Times New Roman" w:cs="Times New Roman"/>
          <w:bCs/>
          <w:i/>
          <w:lang w:bidi="en-US"/>
        </w:rPr>
        <w:t>p&lt;</w:t>
      </w:r>
      <w:r w:rsidRPr="00CC57BD">
        <w:rPr>
          <w:rFonts w:ascii="Times New Roman" w:hAnsi="Times New Roman" w:cs="Times New Roman"/>
          <w:bCs/>
          <w:lang w:bidi="en-US"/>
        </w:rPr>
        <w:t xml:space="preserve">.001, </w:t>
      </w:r>
      <w:r w:rsidRPr="002269D1">
        <w:rPr>
          <w:rFonts w:ascii="Times New Roman" w:eastAsia="Times New Roman" w:hAnsi="Times New Roman" w:cs="Times New Roman"/>
          <w:color w:val="222222"/>
          <w:shd w:val="clear" w:color="auto" w:fill="FFFFFF"/>
          <w:lang w:val="en-GB"/>
        </w:rPr>
        <w:t>η</w:t>
      </w:r>
      <w:r w:rsidRPr="002269D1">
        <w:rPr>
          <w:rFonts w:ascii="Times New Roman" w:eastAsia="Times New Roman" w:hAnsi="Times New Roman" w:cs="Times New Roman"/>
          <w:color w:val="222222"/>
          <w:shd w:val="clear" w:color="auto" w:fill="FFFFFF"/>
          <w:vertAlign w:val="subscript"/>
          <w:lang w:val="en-GB"/>
        </w:rPr>
        <w:t>p</w:t>
      </w:r>
      <w:r w:rsidRPr="002269D1">
        <w:rPr>
          <w:rFonts w:ascii="Times New Roman" w:eastAsia="Times New Roman" w:hAnsi="Times New Roman" w:cs="Times New Roman"/>
          <w:color w:val="222222"/>
          <w:shd w:val="clear" w:color="auto" w:fill="FFFFFF"/>
          <w:vertAlign w:val="superscript"/>
          <w:lang w:val="en-GB"/>
        </w:rPr>
        <w:t>2=</w:t>
      </w:r>
      <w:r w:rsidRPr="00CC57BD">
        <w:rPr>
          <w:rFonts w:ascii="Times New Roman" w:hAnsi="Times New Roman" w:cs="Times New Roman"/>
          <w:color w:val="000000"/>
        </w:rPr>
        <w:t>.</w:t>
      </w:r>
      <w:r w:rsidR="009158DA" w:rsidRPr="00CC57BD">
        <w:rPr>
          <w:rFonts w:ascii="Times New Roman" w:hAnsi="Times New Roman" w:cs="Times New Roman"/>
          <w:color w:val="000000"/>
        </w:rPr>
        <w:t>103</w:t>
      </w:r>
      <w:r w:rsidRPr="00CC57BD">
        <w:rPr>
          <w:rFonts w:ascii="Times New Roman" w:hAnsi="Times New Roman" w:cs="Times New Roman"/>
          <w:color w:val="000000"/>
        </w:rPr>
        <w:t xml:space="preserve">, indicating that both groups were affected by </w:t>
      </w:r>
      <w:r w:rsidR="009158DA" w:rsidRPr="00CC57BD">
        <w:rPr>
          <w:rFonts w:ascii="Times New Roman" w:hAnsi="Times New Roman" w:cs="Times New Roman"/>
          <w:color w:val="000000"/>
        </w:rPr>
        <w:t>non-</w:t>
      </w:r>
      <w:r w:rsidRPr="00CC57BD">
        <w:rPr>
          <w:rFonts w:ascii="Times New Roman" w:hAnsi="Times New Roman" w:cs="Times New Roman"/>
          <w:color w:val="000000"/>
        </w:rPr>
        <w:t xml:space="preserve">verbal interference as opposed to the </w:t>
      </w:r>
      <w:r w:rsidR="0034147E" w:rsidRPr="00CC57BD">
        <w:rPr>
          <w:rFonts w:ascii="Times New Roman" w:hAnsi="Times New Roman" w:cs="Times New Roman"/>
          <w:color w:val="000000"/>
        </w:rPr>
        <w:t>control</w:t>
      </w:r>
      <w:r w:rsidRPr="00CC57BD">
        <w:rPr>
          <w:rFonts w:ascii="Times New Roman" w:hAnsi="Times New Roman" w:cs="Times New Roman"/>
          <w:color w:val="000000"/>
        </w:rPr>
        <w:t xml:space="preserve"> condition without interference. </w:t>
      </w:r>
      <w:r w:rsidR="008B0C63" w:rsidRPr="00CC57BD">
        <w:rPr>
          <w:rFonts w:ascii="Times New Roman" w:hAnsi="Times New Roman" w:cs="Times New Roman"/>
          <w:color w:val="000000"/>
        </w:rPr>
        <w:t xml:space="preserve">Bonferroni-corrected pair-wise comparisons again confirmed best performance in the control condition (average + 6% accuracy, </w:t>
      </w:r>
      <w:r w:rsidR="008B0C63" w:rsidRPr="00CC57BD">
        <w:rPr>
          <w:rFonts w:ascii="Times New Roman" w:hAnsi="Times New Roman" w:cs="Times New Roman"/>
          <w:i/>
          <w:color w:val="000000"/>
        </w:rPr>
        <w:t>p</w:t>
      </w:r>
      <w:r w:rsidR="008B0C63" w:rsidRPr="00CC57BD">
        <w:rPr>
          <w:rFonts w:ascii="Times New Roman" w:hAnsi="Times New Roman" w:cs="Times New Roman"/>
          <w:color w:val="000000"/>
        </w:rPr>
        <w:t xml:space="preserve">&lt;.001). </w:t>
      </w:r>
      <w:r w:rsidR="00D50529" w:rsidRPr="00CC57BD">
        <w:rPr>
          <w:rFonts w:ascii="Times New Roman" w:hAnsi="Times New Roman" w:cs="Times New Roman"/>
          <w:color w:val="000000"/>
        </w:rPr>
        <w:t>All other comparisons were non-significant (</w:t>
      </w:r>
      <w:r w:rsidR="00D50529" w:rsidRPr="00CC57BD">
        <w:rPr>
          <w:rFonts w:ascii="Times New Roman" w:hAnsi="Times New Roman" w:cs="Times New Roman"/>
          <w:i/>
          <w:color w:val="000000"/>
        </w:rPr>
        <w:t>p</w:t>
      </w:r>
      <w:r w:rsidR="00D50529" w:rsidRPr="00CC57BD">
        <w:rPr>
          <w:rFonts w:ascii="Times New Roman" w:hAnsi="Times New Roman" w:cs="Times New Roman"/>
          <w:color w:val="000000"/>
        </w:rPr>
        <w:t>&gt;.05)</w:t>
      </w:r>
    </w:p>
    <w:p w14:paraId="50F24B0A" w14:textId="344B3AE5" w:rsidR="004E2A51" w:rsidRPr="00CC57BD" w:rsidRDefault="00555B78" w:rsidP="00555B78">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ANOVA did not reveal any statistically significant result for Group differences, </w:t>
      </w:r>
      <w:r w:rsidRPr="00CC57BD">
        <w:rPr>
          <w:rFonts w:ascii="Times New Roman" w:hAnsi="Times New Roman" w:cs="Times New Roman"/>
          <w:bCs/>
          <w:i/>
          <w:lang w:bidi="en-US"/>
        </w:rPr>
        <w:t>F</w:t>
      </w:r>
      <w:r w:rsidR="004E2A51" w:rsidRPr="00CC57BD">
        <w:rPr>
          <w:rFonts w:ascii="Times New Roman" w:hAnsi="Times New Roman" w:cs="Times New Roman"/>
          <w:bCs/>
          <w:lang w:bidi="en-US"/>
        </w:rPr>
        <w:t>(1</w:t>
      </w:r>
      <w:r w:rsidRPr="00CC57BD">
        <w:rPr>
          <w:rFonts w:ascii="Times New Roman" w:hAnsi="Times New Roman" w:cs="Times New Roman"/>
          <w:bCs/>
          <w:lang w:bidi="en-US"/>
        </w:rPr>
        <w:t>,207)=.</w:t>
      </w:r>
      <w:r w:rsidR="004E2A51" w:rsidRPr="00CC57BD">
        <w:rPr>
          <w:rFonts w:ascii="Times New Roman" w:hAnsi="Times New Roman" w:cs="Times New Roman"/>
          <w:bCs/>
          <w:lang w:bidi="en-US"/>
        </w:rPr>
        <w:t>520</w:t>
      </w:r>
      <w:r w:rsidRPr="00CC57BD">
        <w:rPr>
          <w:rFonts w:ascii="Times New Roman" w:hAnsi="Times New Roman" w:cs="Times New Roman"/>
          <w:bCs/>
          <w:lang w:bidi="en-US"/>
        </w:rPr>
        <w:t xml:space="preserve">, </w:t>
      </w:r>
      <w:r w:rsidRPr="00CC57BD">
        <w:rPr>
          <w:rFonts w:ascii="Times New Roman" w:hAnsi="Times New Roman" w:cs="Times New Roman"/>
          <w:bCs/>
          <w:i/>
          <w:lang w:bidi="en-US"/>
        </w:rPr>
        <w:t>p=</w:t>
      </w:r>
      <w:r w:rsidRPr="00CC57BD">
        <w:rPr>
          <w:rFonts w:ascii="Times New Roman" w:hAnsi="Times New Roman" w:cs="Times New Roman"/>
          <w:bCs/>
          <w:lang w:bidi="en-US"/>
        </w:rPr>
        <w:t>.</w:t>
      </w:r>
      <w:r w:rsidR="004E2A51" w:rsidRPr="00CC57BD">
        <w:rPr>
          <w:rFonts w:ascii="Times New Roman" w:hAnsi="Times New Roman" w:cs="Times New Roman"/>
          <w:bCs/>
          <w:lang w:bidi="en-US"/>
        </w:rPr>
        <w:t>472</w:t>
      </w:r>
      <w:r w:rsidRPr="00CC57BD">
        <w:rPr>
          <w:rFonts w:ascii="Times New Roman" w:hAnsi="Times New Roman" w:cs="Times New Roman"/>
          <w:bCs/>
          <w:lang w:bidi="en-US"/>
        </w:rPr>
        <w:t xml:space="preserve">, </w:t>
      </w:r>
      <w:r w:rsidRPr="002269D1">
        <w:rPr>
          <w:rFonts w:ascii="Times New Roman" w:eastAsia="Times New Roman" w:hAnsi="Times New Roman" w:cs="Times New Roman"/>
          <w:color w:val="222222"/>
          <w:shd w:val="clear" w:color="auto" w:fill="FFFFFF"/>
          <w:lang w:val="en-GB"/>
        </w:rPr>
        <w:t>η</w:t>
      </w:r>
      <w:r w:rsidRPr="002269D1">
        <w:rPr>
          <w:rFonts w:ascii="Times New Roman" w:eastAsia="Times New Roman" w:hAnsi="Times New Roman" w:cs="Times New Roman"/>
          <w:color w:val="222222"/>
          <w:shd w:val="clear" w:color="auto" w:fill="FFFFFF"/>
          <w:vertAlign w:val="subscript"/>
          <w:lang w:val="en-GB"/>
        </w:rPr>
        <w:t>p</w:t>
      </w:r>
      <w:r w:rsidRPr="002269D1">
        <w:rPr>
          <w:rFonts w:ascii="Times New Roman" w:eastAsia="Times New Roman" w:hAnsi="Times New Roman" w:cs="Times New Roman"/>
          <w:color w:val="222222"/>
          <w:shd w:val="clear" w:color="auto" w:fill="FFFFFF"/>
          <w:vertAlign w:val="superscript"/>
          <w:lang w:val="en-GB"/>
        </w:rPr>
        <w:t>2</w:t>
      </w:r>
      <w:r w:rsidR="004E2A51" w:rsidRPr="00CC57BD">
        <w:rPr>
          <w:rFonts w:ascii="Times New Roman" w:hAnsi="Times New Roman" w:cs="Times New Roman"/>
          <w:color w:val="000000"/>
        </w:rPr>
        <w:t>=.003</w:t>
      </w:r>
      <w:r w:rsidRPr="00CC57BD">
        <w:rPr>
          <w:rFonts w:ascii="Times New Roman" w:hAnsi="Times New Roman" w:cs="Times New Roman"/>
          <w:color w:val="000000"/>
        </w:rPr>
        <w:t xml:space="preserve">, and no reliable interaction between Interference and Group, </w:t>
      </w:r>
      <w:r w:rsidR="004E2A51" w:rsidRPr="00CC57BD">
        <w:rPr>
          <w:rFonts w:ascii="Times New Roman" w:hAnsi="Times New Roman" w:cs="Times New Roman"/>
          <w:bCs/>
          <w:i/>
          <w:lang w:bidi="en-US"/>
        </w:rPr>
        <w:t>F</w:t>
      </w:r>
      <w:r w:rsidR="004E2A51" w:rsidRPr="00CC57BD">
        <w:rPr>
          <w:rFonts w:ascii="Times New Roman" w:hAnsi="Times New Roman" w:cs="Times New Roman"/>
          <w:bCs/>
          <w:lang w:bidi="en-US"/>
        </w:rPr>
        <w:t xml:space="preserve">(3,207)=1.299, </w:t>
      </w:r>
      <w:r w:rsidR="004E2A51" w:rsidRPr="00CC57BD">
        <w:rPr>
          <w:rFonts w:ascii="Times New Roman" w:hAnsi="Times New Roman" w:cs="Times New Roman"/>
          <w:bCs/>
          <w:i/>
          <w:lang w:bidi="en-US"/>
        </w:rPr>
        <w:t>p=</w:t>
      </w:r>
      <w:r w:rsidR="004E2A51" w:rsidRPr="00CC57BD">
        <w:rPr>
          <w:rFonts w:ascii="Times New Roman" w:hAnsi="Times New Roman" w:cs="Times New Roman"/>
          <w:bCs/>
          <w:lang w:bidi="en-US"/>
        </w:rPr>
        <w:t xml:space="preserve">.274, </w:t>
      </w:r>
      <w:r w:rsidR="004E2A51" w:rsidRPr="002269D1">
        <w:rPr>
          <w:rFonts w:ascii="Times New Roman" w:eastAsia="Times New Roman" w:hAnsi="Times New Roman" w:cs="Times New Roman"/>
          <w:color w:val="222222"/>
          <w:shd w:val="clear" w:color="auto" w:fill="FFFFFF"/>
          <w:lang w:val="en-GB"/>
        </w:rPr>
        <w:t>η</w:t>
      </w:r>
      <w:r w:rsidR="004E2A51" w:rsidRPr="002269D1">
        <w:rPr>
          <w:rFonts w:ascii="Times New Roman" w:eastAsia="Times New Roman" w:hAnsi="Times New Roman" w:cs="Times New Roman"/>
          <w:color w:val="222222"/>
          <w:shd w:val="clear" w:color="auto" w:fill="FFFFFF"/>
          <w:vertAlign w:val="subscript"/>
          <w:lang w:val="en-GB"/>
        </w:rPr>
        <w:t>p</w:t>
      </w:r>
      <w:r w:rsidR="004E2A51" w:rsidRPr="002269D1">
        <w:rPr>
          <w:rFonts w:ascii="Times New Roman" w:eastAsia="Times New Roman" w:hAnsi="Times New Roman" w:cs="Times New Roman"/>
          <w:color w:val="222222"/>
          <w:shd w:val="clear" w:color="auto" w:fill="FFFFFF"/>
          <w:vertAlign w:val="superscript"/>
          <w:lang w:val="en-GB"/>
        </w:rPr>
        <w:t>2</w:t>
      </w:r>
      <w:r w:rsidR="004E2A51" w:rsidRPr="00CC57BD">
        <w:rPr>
          <w:rFonts w:ascii="Times New Roman" w:hAnsi="Times New Roman" w:cs="Times New Roman"/>
          <w:color w:val="000000"/>
        </w:rPr>
        <w:t>=.006</w:t>
      </w:r>
      <w:r w:rsidRPr="00CC57BD">
        <w:rPr>
          <w:rFonts w:ascii="Times New Roman" w:hAnsi="Times New Roman" w:cs="Times New Roman"/>
          <w:color w:val="000000"/>
        </w:rPr>
        <w:t xml:space="preserve">. </w:t>
      </w:r>
    </w:p>
    <w:p w14:paraId="6C50ABCD" w14:textId="7B32F14C" w:rsidR="00555B78" w:rsidRPr="00CC57BD" w:rsidRDefault="004E2A51" w:rsidP="00555B78">
      <w:pPr>
        <w:widowControl w:val="0"/>
        <w:autoSpaceDE w:val="0"/>
        <w:autoSpaceDN w:val="0"/>
        <w:adjustRightInd w:val="0"/>
        <w:spacing w:line="480" w:lineRule="auto"/>
        <w:rPr>
          <w:rFonts w:ascii="Times New Roman" w:hAnsi="Times New Roman" w:cs="Times New Roman"/>
          <w:color w:val="000000"/>
          <w:sz w:val="20"/>
          <w:szCs w:val="20"/>
        </w:rPr>
      </w:pPr>
      <w:r w:rsidRPr="00CC57BD">
        <w:rPr>
          <w:rFonts w:ascii="Times New Roman" w:hAnsi="Times New Roman" w:cs="Times New Roman"/>
          <w:color w:val="000000"/>
        </w:rPr>
        <w:t>Taken together</w:t>
      </w:r>
      <w:r w:rsidR="00792A00" w:rsidRPr="00CC57BD">
        <w:rPr>
          <w:rFonts w:ascii="Times New Roman" w:hAnsi="Times New Roman" w:cs="Times New Roman"/>
          <w:color w:val="000000"/>
        </w:rPr>
        <w:t>,</w:t>
      </w:r>
      <w:r w:rsidRPr="00CC57BD">
        <w:rPr>
          <w:rFonts w:ascii="Times New Roman" w:hAnsi="Times New Roman" w:cs="Times New Roman"/>
          <w:color w:val="000000"/>
        </w:rPr>
        <w:t xml:space="preserve"> the results for both verbal and non-verbal interference </w:t>
      </w:r>
      <w:r w:rsidR="00555B78" w:rsidRPr="00CC57BD">
        <w:rPr>
          <w:rFonts w:ascii="Times New Roman" w:hAnsi="Times New Roman" w:cs="Times New Roman"/>
          <w:color w:val="000000"/>
        </w:rPr>
        <w:t>indicate that monoli</w:t>
      </w:r>
      <w:r w:rsidR="002C6EBA" w:rsidRPr="00CC57BD">
        <w:rPr>
          <w:rFonts w:ascii="Times New Roman" w:hAnsi="Times New Roman" w:cs="Times New Roman"/>
          <w:color w:val="000000"/>
        </w:rPr>
        <w:t>ngual and bilingual children had</w:t>
      </w:r>
      <w:r w:rsidR="00555B78" w:rsidRPr="00CC57BD">
        <w:rPr>
          <w:rFonts w:ascii="Times New Roman" w:hAnsi="Times New Roman" w:cs="Times New Roman"/>
          <w:color w:val="000000"/>
        </w:rPr>
        <w:t xml:space="preserve"> comparable performance </w:t>
      </w:r>
      <w:r w:rsidRPr="00CC57BD">
        <w:rPr>
          <w:rFonts w:ascii="Times New Roman" w:hAnsi="Times New Roman" w:cs="Times New Roman"/>
          <w:color w:val="000000"/>
        </w:rPr>
        <w:t>in all experimental conditions</w:t>
      </w:r>
      <w:r w:rsidR="00555B78" w:rsidRPr="00CC57BD">
        <w:rPr>
          <w:rFonts w:ascii="Times New Roman" w:hAnsi="Times New Roman" w:cs="Times New Roman"/>
          <w:color w:val="000000"/>
        </w:rPr>
        <w:t>.</w:t>
      </w:r>
      <w:r w:rsidR="00C3400F">
        <w:rPr>
          <w:rFonts w:ascii="Times New Roman" w:hAnsi="Times New Roman" w:cs="Times New Roman"/>
          <w:color w:val="000000"/>
        </w:rPr>
        <w:t xml:space="preserve">  Consistent with these findings, Bayesian independent t-tests comparing each verbal and non-verbal interference condition across groups indicated that the data were more than </w:t>
      </w:r>
      <w:r w:rsidR="00644982">
        <w:rPr>
          <w:rFonts w:ascii="Times New Roman" w:hAnsi="Times New Roman" w:cs="Times New Roman"/>
          <w:color w:val="000000"/>
        </w:rPr>
        <w:t>five</w:t>
      </w:r>
      <w:r w:rsidR="00C3400F">
        <w:rPr>
          <w:rFonts w:ascii="Times New Roman" w:hAnsi="Times New Roman" w:cs="Times New Roman"/>
          <w:color w:val="000000"/>
        </w:rPr>
        <w:t xml:space="preserve"> times </w:t>
      </w:r>
      <w:r w:rsidR="00EA61EE">
        <w:rPr>
          <w:rFonts w:ascii="Times New Roman" w:hAnsi="Times New Roman" w:cs="Times New Roman"/>
          <w:color w:val="000000"/>
        </w:rPr>
        <w:t>less likely</w:t>
      </w:r>
      <w:r w:rsidR="00C3400F">
        <w:rPr>
          <w:rFonts w:ascii="Times New Roman" w:hAnsi="Times New Roman" w:cs="Times New Roman"/>
          <w:color w:val="000000"/>
        </w:rPr>
        <w:t xml:space="preserve"> </w:t>
      </w:r>
      <w:r w:rsidR="00644982">
        <w:rPr>
          <w:rFonts w:ascii="Times New Roman" w:hAnsi="Times New Roman" w:cs="Times New Roman"/>
          <w:color w:val="000000"/>
        </w:rPr>
        <w:t>to occur under the alternative hypothesis</w:t>
      </w:r>
      <w:r w:rsidR="00C3400F">
        <w:rPr>
          <w:rFonts w:ascii="Times New Roman" w:hAnsi="Times New Roman" w:cs="Times New Roman"/>
          <w:color w:val="000000"/>
        </w:rPr>
        <w:t xml:space="preserve"> </w:t>
      </w:r>
      <w:r w:rsidR="00EA61EE">
        <w:rPr>
          <w:rFonts w:ascii="Times New Roman" w:hAnsi="Times New Roman" w:cs="Times New Roman"/>
          <w:color w:val="000000"/>
        </w:rPr>
        <w:t xml:space="preserve">than the null hypothesis </w:t>
      </w:r>
      <w:r w:rsidR="00FE4E78">
        <w:rPr>
          <w:rFonts w:ascii="Times New Roman" w:hAnsi="Times New Roman" w:cs="Times New Roman"/>
          <w:color w:val="000000"/>
        </w:rPr>
        <w:t>(BF</w:t>
      </w:r>
      <w:r w:rsidR="00EA61EE" w:rsidRPr="00313D34">
        <w:rPr>
          <w:rFonts w:ascii="Times New Roman" w:hAnsi="Times New Roman" w:cs="Times New Roman"/>
          <w:color w:val="000000"/>
          <w:vertAlign w:val="subscript"/>
        </w:rPr>
        <w:t>10</w:t>
      </w:r>
      <w:r w:rsidR="00FE4E78">
        <w:rPr>
          <w:rFonts w:ascii="Times New Roman" w:hAnsi="Times New Roman" w:cs="Times New Roman"/>
          <w:color w:val="000000"/>
        </w:rPr>
        <w:t xml:space="preserve"> </w:t>
      </w:r>
      <w:r w:rsidR="00EA61EE">
        <w:rPr>
          <w:rFonts w:ascii="Times New Roman" w:hAnsi="Times New Roman" w:cs="Times New Roman"/>
          <w:color w:val="000000"/>
        </w:rPr>
        <w:t>&lt; .19</w:t>
      </w:r>
      <w:r w:rsidR="00FE4E78">
        <w:rPr>
          <w:rFonts w:ascii="Times New Roman" w:hAnsi="Times New Roman" w:cs="Times New Roman"/>
          <w:color w:val="000000"/>
        </w:rPr>
        <w:t xml:space="preserve">) </w:t>
      </w:r>
      <w:r w:rsidR="00644982">
        <w:rPr>
          <w:rFonts w:ascii="Times New Roman" w:hAnsi="Times New Roman" w:cs="Times New Roman"/>
          <w:color w:val="000000"/>
        </w:rPr>
        <w:t>in all conditions except</w:t>
      </w:r>
      <w:r w:rsidR="00FE4E78">
        <w:rPr>
          <w:rFonts w:ascii="Times New Roman" w:hAnsi="Times New Roman" w:cs="Times New Roman"/>
          <w:color w:val="000000"/>
        </w:rPr>
        <w:t xml:space="preserve"> the unrelated interference condition (</w:t>
      </w:r>
      <w:r w:rsidR="00EA61EE">
        <w:rPr>
          <w:rFonts w:ascii="Times New Roman" w:hAnsi="Times New Roman" w:cs="Times New Roman"/>
          <w:color w:val="000000"/>
        </w:rPr>
        <w:t>BF</w:t>
      </w:r>
      <w:r w:rsidR="00EA61EE" w:rsidRPr="00313D34">
        <w:rPr>
          <w:rFonts w:ascii="Times New Roman" w:hAnsi="Times New Roman" w:cs="Times New Roman"/>
          <w:color w:val="000000"/>
          <w:vertAlign w:val="subscript"/>
        </w:rPr>
        <w:t>10</w:t>
      </w:r>
      <w:r w:rsidR="00EA61EE">
        <w:rPr>
          <w:rFonts w:ascii="Times New Roman" w:hAnsi="Times New Roman" w:cs="Times New Roman"/>
          <w:color w:val="000000"/>
        </w:rPr>
        <w:t xml:space="preserve"> = .49</w:t>
      </w:r>
      <w:r w:rsidR="00FE4E78">
        <w:rPr>
          <w:rFonts w:ascii="Times New Roman" w:hAnsi="Times New Roman" w:cs="Times New Roman"/>
          <w:color w:val="000000"/>
        </w:rPr>
        <w:t xml:space="preserve">). </w:t>
      </w:r>
    </w:p>
    <w:p w14:paraId="1D81B22B" w14:textId="77777777" w:rsidR="004F014A" w:rsidRPr="00CC57BD" w:rsidRDefault="004F014A" w:rsidP="002937A1">
      <w:pPr>
        <w:widowControl w:val="0"/>
        <w:autoSpaceDE w:val="0"/>
        <w:autoSpaceDN w:val="0"/>
        <w:adjustRightInd w:val="0"/>
        <w:spacing w:line="480" w:lineRule="auto"/>
        <w:rPr>
          <w:rFonts w:ascii="Times New Roman" w:hAnsi="Times New Roman" w:cs="Times New Roman"/>
          <w:color w:val="000000"/>
          <w:sz w:val="20"/>
          <w:szCs w:val="20"/>
        </w:rPr>
      </w:pPr>
    </w:p>
    <w:p w14:paraId="2F4B20E9" w14:textId="0EFC8AD3" w:rsidR="00AB24EA" w:rsidRPr="00CC57BD" w:rsidRDefault="00552131" w:rsidP="002937A1">
      <w:pPr>
        <w:widowControl w:val="0"/>
        <w:autoSpaceDE w:val="0"/>
        <w:autoSpaceDN w:val="0"/>
        <w:adjustRightInd w:val="0"/>
        <w:spacing w:line="480" w:lineRule="auto"/>
        <w:rPr>
          <w:rFonts w:ascii="Times New Roman" w:hAnsi="Times New Roman" w:cs="Times New Roman"/>
          <w:i/>
          <w:color w:val="000000"/>
        </w:rPr>
      </w:pPr>
      <w:r w:rsidRPr="00CC57BD">
        <w:rPr>
          <w:rFonts w:ascii="Times New Roman" w:hAnsi="Times New Roman" w:cs="Times New Roman"/>
          <w:i/>
          <w:color w:val="000000"/>
        </w:rPr>
        <w:t>The role of age in controlling verbal and non-verbal interference</w:t>
      </w:r>
    </w:p>
    <w:p w14:paraId="6585FC44" w14:textId="6CC2B63D" w:rsidR="00792A00" w:rsidRPr="00CC57BD" w:rsidRDefault="00552131" w:rsidP="0034147E">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To explore </w:t>
      </w:r>
      <w:r w:rsidR="00792A00" w:rsidRPr="00CC57BD">
        <w:rPr>
          <w:rFonts w:ascii="Times New Roman" w:hAnsi="Times New Roman" w:cs="Times New Roman"/>
          <w:color w:val="000000"/>
        </w:rPr>
        <w:t xml:space="preserve">the </w:t>
      </w:r>
      <w:r w:rsidRPr="00CC57BD">
        <w:rPr>
          <w:rFonts w:ascii="Times New Roman" w:hAnsi="Times New Roman" w:cs="Times New Roman"/>
          <w:color w:val="000000"/>
        </w:rPr>
        <w:t xml:space="preserve">role of age </w:t>
      </w:r>
      <w:r w:rsidR="00792A00" w:rsidRPr="00CC57BD">
        <w:rPr>
          <w:rFonts w:ascii="Times New Roman" w:hAnsi="Times New Roman" w:cs="Times New Roman"/>
          <w:color w:val="000000"/>
        </w:rPr>
        <w:t xml:space="preserve">between monolinguals and multilingual children </w:t>
      </w:r>
      <w:r w:rsidRPr="00CC57BD">
        <w:rPr>
          <w:rFonts w:ascii="Times New Roman" w:hAnsi="Times New Roman" w:cs="Times New Roman"/>
          <w:color w:val="000000"/>
        </w:rPr>
        <w:t xml:space="preserve">in controlling interference, </w:t>
      </w:r>
      <w:r w:rsidR="00792A00" w:rsidRPr="00CC57BD">
        <w:rPr>
          <w:rFonts w:ascii="Times New Roman" w:hAnsi="Times New Roman" w:cs="Times New Roman"/>
          <w:color w:val="000000"/>
        </w:rPr>
        <w:t>their</w:t>
      </w:r>
      <w:r w:rsidRPr="00CC57BD">
        <w:rPr>
          <w:rFonts w:ascii="Times New Roman" w:hAnsi="Times New Roman" w:cs="Times New Roman"/>
          <w:color w:val="000000"/>
        </w:rPr>
        <w:t xml:space="preserve"> individual accuracy scores </w:t>
      </w:r>
      <w:r w:rsidR="00792A00" w:rsidRPr="00CC57BD">
        <w:rPr>
          <w:rFonts w:ascii="Times New Roman" w:hAnsi="Times New Roman" w:cs="Times New Roman"/>
          <w:color w:val="000000"/>
        </w:rPr>
        <w:t xml:space="preserve">for verbal and non-verbal interference </w:t>
      </w:r>
      <w:r w:rsidRPr="00CC57BD">
        <w:rPr>
          <w:rFonts w:ascii="Times New Roman" w:hAnsi="Times New Roman" w:cs="Times New Roman"/>
          <w:color w:val="000000"/>
        </w:rPr>
        <w:t>were regressed against their chronological age</w:t>
      </w:r>
      <w:r w:rsidR="00792A00" w:rsidRPr="00CC57BD">
        <w:rPr>
          <w:rFonts w:ascii="Times New Roman" w:hAnsi="Times New Roman" w:cs="Times New Roman"/>
          <w:color w:val="000000"/>
        </w:rPr>
        <w:t xml:space="preserve"> (Figures 2-6)</w:t>
      </w:r>
      <w:r w:rsidRPr="00CC57BD">
        <w:rPr>
          <w:rFonts w:ascii="Times New Roman" w:hAnsi="Times New Roman" w:cs="Times New Roman"/>
          <w:color w:val="000000"/>
        </w:rPr>
        <w:t>. All trajectories were checked for</w:t>
      </w:r>
      <w:r w:rsidR="00B03006" w:rsidRPr="00CC57BD">
        <w:rPr>
          <w:rFonts w:ascii="Times New Roman" w:hAnsi="Times New Roman" w:cs="Times New Roman"/>
          <w:color w:val="000000"/>
        </w:rPr>
        <w:t xml:space="preserve"> </w:t>
      </w:r>
      <w:r w:rsidRPr="00CC57BD">
        <w:rPr>
          <w:rFonts w:ascii="Times New Roman" w:hAnsi="Times New Roman" w:cs="Times New Roman"/>
          <w:color w:val="000000"/>
        </w:rPr>
        <w:t xml:space="preserve">outliers with Cook’s distance (Cook, </w:t>
      </w:r>
      <w:r w:rsidRPr="00CC57BD">
        <w:rPr>
          <w:rFonts w:ascii="Times New Roman" w:hAnsi="Times New Roman" w:cs="Times New Roman"/>
        </w:rPr>
        <w:t>1977</w:t>
      </w:r>
      <w:r w:rsidRPr="00CC57BD">
        <w:rPr>
          <w:rFonts w:ascii="Times New Roman" w:hAnsi="Times New Roman" w:cs="Times New Roman"/>
          <w:color w:val="000000"/>
        </w:rPr>
        <w:t>) to determine whether a particular data point disproportionately affected</w:t>
      </w:r>
      <w:r w:rsidR="00B03006" w:rsidRPr="00CC57BD">
        <w:rPr>
          <w:rFonts w:ascii="Times New Roman" w:hAnsi="Times New Roman" w:cs="Times New Roman"/>
          <w:color w:val="000000"/>
        </w:rPr>
        <w:t xml:space="preserve"> </w:t>
      </w:r>
      <w:r w:rsidRPr="00CC57BD">
        <w:rPr>
          <w:rFonts w:ascii="Times New Roman" w:hAnsi="Times New Roman" w:cs="Times New Roman"/>
          <w:color w:val="000000"/>
        </w:rPr>
        <w:t>regression estimates. No data points approached or exceeded a Cook’s distance of 1, indicating that the models</w:t>
      </w:r>
      <w:r w:rsidR="00B03006" w:rsidRPr="00CC57BD">
        <w:rPr>
          <w:rFonts w:ascii="Times New Roman" w:hAnsi="Times New Roman" w:cs="Times New Roman"/>
          <w:color w:val="000000"/>
        </w:rPr>
        <w:t xml:space="preserve"> </w:t>
      </w:r>
      <w:r w:rsidRPr="00CC57BD">
        <w:rPr>
          <w:rFonts w:ascii="Times New Roman" w:hAnsi="Times New Roman" w:cs="Times New Roman"/>
          <w:color w:val="000000"/>
        </w:rPr>
        <w:t xml:space="preserve">were not unduly influenced by outliers. </w:t>
      </w:r>
    </w:p>
    <w:p w14:paraId="62B47A1C" w14:textId="581CAC46" w:rsidR="006F048B" w:rsidRPr="00CC57BD" w:rsidRDefault="00552131" w:rsidP="0034147E">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lastRenderedPageBreak/>
        <w:t>The regression analyses revealed that age</w:t>
      </w:r>
      <w:r w:rsidR="00B03006" w:rsidRPr="00CC57BD">
        <w:rPr>
          <w:rFonts w:ascii="Times New Roman" w:hAnsi="Times New Roman" w:cs="Times New Roman"/>
          <w:color w:val="000000"/>
        </w:rPr>
        <w:t xml:space="preserve"> </w:t>
      </w:r>
      <w:r w:rsidRPr="00CC57BD">
        <w:rPr>
          <w:rFonts w:ascii="Times New Roman" w:hAnsi="Times New Roman" w:cs="Times New Roman"/>
          <w:color w:val="000000"/>
        </w:rPr>
        <w:t xml:space="preserve">significantly contributed to predicting comprehension in the presence of </w:t>
      </w:r>
      <w:r w:rsidR="00792A00" w:rsidRPr="00CC57BD">
        <w:rPr>
          <w:rFonts w:ascii="Times New Roman" w:hAnsi="Times New Roman" w:cs="Times New Roman"/>
          <w:color w:val="000000"/>
        </w:rPr>
        <w:t>all</w:t>
      </w:r>
      <w:r w:rsidRPr="00CC57BD">
        <w:rPr>
          <w:rFonts w:ascii="Times New Roman" w:hAnsi="Times New Roman" w:cs="Times New Roman"/>
          <w:color w:val="000000"/>
        </w:rPr>
        <w:t xml:space="preserve"> types of </w:t>
      </w:r>
      <w:r w:rsidR="00792A00" w:rsidRPr="00CC57BD">
        <w:rPr>
          <w:rFonts w:ascii="Times New Roman" w:hAnsi="Times New Roman" w:cs="Times New Roman"/>
          <w:color w:val="000000"/>
        </w:rPr>
        <w:t xml:space="preserve">verbal and non-verbal </w:t>
      </w:r>
      <w:r w:rsidR="001A4E44" w:rsidRPr="00CC57BD">
        <w:rPr>
          <w:rFonts w:ascii="Times New Roman" w:hAnsi="Times New Roman" w:cs="Times New Roman"/>
          <w:color w:val="000000"/>
        </w:rPr>
        <w:t>interference</w:t>
      </w:r>
      <w:r w:rsidR="000B5124" w:rsidRPr="00CC57BD">
        <w:rPr>
          <w:rFonts w:ascii="Times New Roman" w:hAnsi="Times New Roman" w:cs="Times New Roman"/>
          <w:color w:val="000000"/>
        </w:rPr>
        <w:t xml:space="preserve"> (</w:t>
      </w:r>
      <w:r w:rsidR="000B5124" w:rsidRPr="00CC57BD">
        <w:rPr>
          <w:rFonts w:ascii="Times New Roman" w:hAnsi="Times New Roman" w:cs="Times New Roman"/>
          <w:i/>
          <w:color w:val="000000"/>
        </w:rPr>
        <w:t>p</w:t>
      </w:r>
      <w:r w:rsidR="000B5124" w:rsidRPr="00CC57BD">
        <w:rPr>
          <w:rFonts w:ascii="Times New Roman" w:hAnsi="Times New Roman" w:cs="Times New Roman"/>
          <w:color w:val="000000"/>
        </w:rPr>
        <w:t xml:space="preserve">&lt;.001 for </w:t>
      </w:r>
      <w:r w:rsidR="00193F8D" w:rsidRPr="00CC57BD">
        <w:rPr>
          <w:rFonts w:ascii="Times New Roman" w:hAnsi="Times New Roman" w:cs="Times New Roman"/>
          <w:color w:val="000000"/>
        </w:rPr>
        <w:t xml:space="preserve">both monolingual and bilingual children in </w:t>
      </w:r>
      <w:r w:rsidR="000B5124" w:rsidRPr="00CC57BD">
        <w:rPr>
          <w:rFonts w:ascii="Times New Roman" w:hAnsi="Times New Roman" w:cs="Times New Roman"/>
          <w:color w:val="000000"/>
        </w:rPr>
        <w:t xml:space="preserve">all </w:t>
      </w:r>
      <w:r w:rsidR="00193F8D" w:rsidRPr="00CC57BD">
        <w:rPr>
          <w:rFonts w:ascii="Times New Roman" w:hAnsi="Times New Roman" w:cs="Times New Roman"/>
          <w:color w:val="000000"/>
        </w:rPr>
        <w:t xml:space="preserve">interference </w:t>
      </w:r>
      <w:r w:rsidR="000B5124" w:rsidRPr="00CC57BD">
        <w:rPr>
          <w:rFonts w:ascii="Times New Roman" w:hAnsi="Times New Roman" w:cs="Times New Roman"/>
          <w:color w:val="000000"/>
        </w:rPr>
        <w:t>conditions</w:t>
      </w:r>
      <w:r w:rsidR="00193F8D" w:rsidRPr="00CC57BD">
        <w:rPr>
          <w:rFonts w:ascii="Times New Roman" w:hAnsi="Times New Roman" w:cs="Times New Roman"/>
          <w:color w:val="000000"/>
        </w:rPr>
        <w:t>)</w:t>
      </w:r>
      <w:r w:rsidR="005D2514">
        <w:rPr>
          <w:rFonts w:ascii="Times New Roman" w:hAnsi="Times New Roman" w:cs="Times New Roman"/>
          <w:color w:val="000000"/>
        </w:rPr>
        <w:t>.</w:t>
      </w:r>
    </w:p>
    <w:p w14:paraId="261E4B90" w14:textId="79D20A53" w:rsidR="00D4009C" w:rsidRPr="00CC57BD" w:rsidRDefault="001A4E44" w:rsidP="0034147E">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Fisher r-to-z analysis </w:t>
      </w:r>
      <w:r w:rsidR="00D4009C" w:rsidRPr="00CC57BD">
        <w:rPr>
          <w:rFonts w:ascii="Times New Roman" w:hAnsi="Times New Roman" w:cs="Times New Roman"/>
          <w:color w:val="000000"/>
        </w:rPr>
        <w:t>for comparison between correlation coefficients</w:t>
      </w:r>
      <w:r w:rsidR="00193F8D" w:rsidRPr="00CC57BD">
        <w:rPr>
          <w:rFonts w:ascii="Times New Roman" w:hAnsi="Times New Roman" w:cs="Times New Roman"/>
          <w:color w:val="000000"/>
        </w:rPr>
        <w:t xml:space="preserve"> for each group</w:t>
      </w:r>
      <w:r w:rsidRPr="00CC57BD">
        <w:rPr>
          <w:rFonts w:ascii="Times New Roman" w:hAnsi="Times New Roman" w:cs="Times New Roman"/>
          <w:color w:val="000000"/>
        </w:rPr>
        <w:t xml:space="preserve"> indicated that the children</w:t>
      </w:r>
      <w:r w:rsidR="00193F8D" w:rsidRPr="00CC57BD">
        <w:rPr>
          <w:rFonts w:ascii="Times New Roman" w:hAnsi="Times New Roman" w:cs="Times New Roman"/>
          <w:color w:val="000000"/>
        </w:rPr>
        <w:t>'s</w:t>
      </w:r>
      <w:r w:rsidRPr="00CC57BD">
        <w:rPr>
          <w:rFonts w:ascii="Times New Roman" w:hAnsi="Times New Roman" w:cs="Times New Roman"/>
          <w:color w:val="000000"/>
        </w:rPr>
        <w:t xml:space="preserve"> developmental trajectories were comparable. All results, including Fisher r-to-z analyses</w:t>
      </w:r>
      <w:r w:rsidR="00D4009C" w:rsidRPr="00CC57BD">
        <w:rPr>
          <w:rFonts w:ascii="Times New Roman" w:hAnsi="Times New Roman" w:cs="Times New Roman"/>
          <w:color w:val="000000"/>
        </w:rPr>
        <w:t>,</w:t>
      </w:r>
      <w:r w:rsidR="00792A00" w:rsidRPr="00CC57BD">
        <w:rPr>
          <w:rFonts w:ascii="Times New Roman" w:hAnsi="Times New Roman" w:cs="Times New Roman"/>
          <w:color w:val="000000"/>
        </w:rPr>
        <w:t xml:space="preserve"> are reported in </w:t>
      </w:r>
      <w:r w:rsidRPr="00CC57BD">
        <w:rPr>
          <w:rFonts w:ascii="Times New Roman" w:hAnsi="Times New Roman" w:cs="Times New Roman"/>
          <w:color w:val="000000"/>
        </w:rPr>
        <w:t xml:space="preserve">Appendix </w:t>
      </w:r>
      <w:r w:rsidR="00380120" w:rsidRPr="00CC57BD">
        <w:rPr>
          <w:rFonts w:ascii="Times New Roman" w:hAnsi="Times New Roman" w:cs="Times New Roman"/>
          <w:color w:val="000000"/>
        </w:rPr>
        <w:t>I</w:t>
      </w:r>
      <w:r w:rsidRPr="00CC57BD">
        <w:rPr>
          <w:rFonts w:ascii="Times New Roman" w:hAnsi="Times New Roman" w:cs="Times New Roman"/>
          <w:color w:val="000000"/>
        </w:rPr>
        <w:t>, T</w:t>
      </w:r>
      <w:r w:rsidR="00792A00" w:rsidRPr="00CC57BD">
        <w:rPr>
          <w:rFonts w:ascii="Times New Roman" w:hAnsi="Times New Roman" w:cs="Times New Roman"/>
          <w:color w:val="000000"/>
        </w:rPr>
        <w:t xml:space="preserve">able </w:t>
      </w:r>
      <w:r w:rsidR="00380120" w:rsidRPr="00CC57BD">
        <w:rPr>
          <w:rFonts w:ascii="Times New Roman" w:hAnsi="Times New Roman" w:cs="Times New Roman"/>
          <w:color w:val="000000"/>
        </w:rPr>
        <w:t>C</w:t>
      </w:r>
      <w:r w:rsidR="00792A00" w:rsidRPr="00CC57BD">
        <w:rPr>
          <w:rFonts w:ascii="Times New Roman" w:hAnsi="Times New Roman" w:cs="Times New Roman"/>
          <w:color w:val="000000"/>
        </w:rPr>
        <w:t xml:space="preserve">. </w:t>
      </w:r>
    </w:p>
    <w:p w14:paraId="4D64E426" w14:textId="4F1F3B29" w:rsidR="00D4009C" w:rsidRPr="00CC57BD" w:rsidRDefault="001A4E44" w:rsidP="0034147E">
      <w:pPr>
        <w:widowControl w:val="0"/>
        <w:autoSpaceDE w:val="0"/>
        <w:autoSpaceDN w:val="0"/>
        <w:adjustRightInd w:val="0"/>
        <w:spacing w:line="480" w:lineRule="auto"/>
        <w:rPr>
          <w:rFonts w:ascii="Times New Roman" w:hAnsi="Times New Roman" w:cs="Times New Roman"/>
          <w:color w:val="000000"/>
        </w:rPr>
      </w:pPr>
      <w:r w:rsidRPr="00CC57BD">
        <w:rPr>
          <w:rFonts w:ascii="Times New Roman" w:hAnsi="Times New Roman" w:cs="Times New Roman"/>
          <w:color w:val="000000"/>
        </w:rPr>
        <w:t xml:space="preserve">In summary, ANOVAs revealed that verbal and non-verbal interference affect sentence comprehension performance in all children and there is no statistically significant indication that multilingualism may confer a specific advantage in filtering out irrelevant auditory verbal or non-verbal information. The performance of all children, regardless of their linguistic experience, improves steadily through development showing a </w:t>
      </w:r>
      <w:r w:rsidR="005B13C4" w:rsidRPr="00CC57BD">
        <w:rPr>
          <w:rFonts w:ascii="Times New Roman" w:hAnsi="Times New Roman" w:cs="Times New Roman"/>
          <w:color w:val="000000"/>
        </w:rPr>
        <w:t>comparable</w:t>
      </w:r>
      <w:r w:rsidRPr="00CC57BD">
        <w:rPr>
          <w:rFonts w:ascii="Times New Roman" w:hAnsi="Times New Roman" w:cs="Times New Roman"/>
          <w:color w:val="000000"/>
        </w:rPr>
        <w:t xml:space="preserve"> pattern in both groups.</w:t>
      </w:r>
    </w:p>
    <w:p w14:paraId="788BF9A4" w14:textId="55B2B9C0" w:rsidR="00512375" w:rsidRPr="00CC57BD" w:rsidRDefault="00C9661B" w:rsidP="00512375">
      <w:pPr>
        <w:jc w:val="center"/>
        <w:rPr>
          <w:rFonts w:ascii="Times New Roman" w:hAnsi="Times New Roman" w:cs="Times New Roman"/>
          <w:b/>
        </w:rPr>
      </w:pPr>
      <w:r w:rsidRPr="00CC57BD">
        <w:rPr>
          <w:rFonts w:ascii="Times New Roman" w:hAnsi="Times New Roman" w:cs="Times New Roman"/>
          <w:b/>
          <w:noProof/>
          <w:lang w:val="en-GB" w:eastAsia="en-GB"/>
        </w:rPr>
        <w:lastRenderedPageBreak/>
        <w:drawing>
          <wp:inline distT="0" distB="0" distL="0" distR="0" wp14:anchorId="448CED17" wp14:editId="6D706C3C">
            <wp:extent cx="5935345" cy="7916545"/>
            <wp:effectExtent l="0" t="0" r="8255" b="8255"/>
            <wp:docPr id="3" name="Picture 3" descr="Macintosh HD:Users:robertofilippi:Desktop:Presentation2: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ertofilippi:Desktop:Presentation2:Slid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7916545"/>
                    </a:xfrm>
                    <a:prstGeom prst="rect">
                      <a:avLst/>
                    </a:prstGeom>
                    <a:noFill/>
                    <a:ln>
                      <a:noFill/>
                    </a:ln>
                  </pic:spPr>
                </pic:pic>
              </a:graphicData>
            </a:graphic>
          </wp:inline>
        </w:drawing>
      </w:r>
      <w:r w:rsidR="00512375" w:rsidRPr="00CC57BD" w:rsidDel="00891922">
        <w:rPr>
          <w:rFonts w:ascii="Times New Roman" w:hAnsi="Times New Roman" w:cs="Times New Roman"/>
          <w:b/>
        </w:rPr>
        <w:t xml:space="preserve"> </w:t>
      </w:r>
    </w:p>
    <w:p w14:paraId="2CF5052F" w14:textId="54A060BB" w:rsidR="00512375" w:rsidRPr="002269D1" w:rsidRDefault="00512375" w:rsidP="002269D1">
      <w:pPr>
        <w:rPr>
          <w:rFonts w:ascii="Times New Roman" w:hAnsi="Times New Roman" w:cs="Times New Roman"/>
        </w:rPr>
      </w:pPr>
      <w:r w:rsidRPr="00CC57BD">
        <w:rPr>
          <w:rFonts w:ascii="Times New Roman" w:hAnsi="Times New Roman" w:cs="Times New Roman"/>
          <w:b/>
        </w:rPr>
        <w:t xml:space="preserve">Figure </w:t>
      </w:r>
      <w:r w:rsidR="00745D0E" w:rsidRPr="00CC57BD">
        <w:rPr>
          <w:rFonts w:ascii="Times New Roman" w:hAnsi="Times New Roman" w:cs="Times New Roman"/>
          <w:b/>
        </w:rPr>
        <w:t>2</w:t>
      </w:r>
      <w:r w:rsidRPr="002269D1">
        <w:rPr>
          <w:rFonts w:ascii="Times New Roman" w:hAnsi="Times New Roman" w:cs="Times New Roman"/>
        </w:rPr>
        <w:t>: Developmental trajector</w:t>
      </w:r>
      <w:r w:rsidR="00631FEC" w:rsidRPr="002269D1">
        <w:rPr>
          <w:rFonts w:ascii="Times New Roman" w:hAnsi="Times New Roman" w:cs="Times New Roman"/>
        </w:rPr>
        <w:t>ies</w:t>
      </w:r>
      <w:r w:rsidRPr="002269D1">
        <w:rPr>
          <w:rFonts w:ascii="Times New Roman" w:hAnsi="Times New Roman" w:cs="Times New Roman"/>
        </w:rPr>
        <w:t xml:space="preserve"> for the comprehension of non-canonical sentences in the presence of</w:t>
      </w:r>
      <w:r w:rsidR="00631FEC" w:rsidRPr="002269D1">
        <w:rPr>
          <w:rFonts w:ascii="Times New Roman" w:hAnsi="Times New Roman" w:cs="Times New Roman"/>
        </w:rPr>
        <w:t>: A=English</w:t>
      </w:r>
      <w:r w:rsidRPr="002269D1">
        <w:rPr>
          <w:rFonts w:ascii="Times New Roman" w:hAnsi="Times New Roman" w:cs="Times New Roman"/>
        </w:rPr>
        <w:t xml:space="preserve"> interference</w:t>
      </w:r>
      <w:r w:rsidR="00631FEC" w:rsidRPr="002269D1">
        <w:rPr>
          <w:rFonts w:ascii="Times New Roman" w:hAnsi="Times New Roman" w:cs="Times New Roman"/>
        </w:rPr>
        <w:t>; B=Greek interference; C=Congruent interference; D=Incongruent interference; E=Unrelated interference. On the y-axis we report mean proportion correct and on the x-axis chronological age (from 7 to 12 years old)</w:t>
      </w:r>
      <w:r w:rsidRPr="002269D1">
        <w:rPr>
          <w:rFonts w:ascii="Times New Roman" w:hAnsi="Times New Roman" w:cs="Times New Roman"/>
        </w:rPr>
        <w:t xml:space="preserve"> </w:t>
      </w:r>
      <w:r w:rsidR="00D34E08">
        <w:rPr>
          <w:rFonts w:ascii="Times New Roman" w:hAnsi="Times New Roman" w:cs="Times New Roman"/>
        </w:rPr>
        <w:t>.</w:t>
      </w:r>
    </w:p>
    <w:p w14:paraId="2A1F60F4" w14:textId="43289618" w:rsidR="00046F8B" w:rsidRPr="00CC57BD" w:rsidRDefault="00B1742B" w:rsidP="00AE4C78">
      <w:pPr>
        <w:rPr>
          <w:rFonts w:ascii="Times New Roman" w:hAnsi="Times New Roman" w:cs="Times New Roman"/>
          <w:b/>
        </w:rPr>
      </w:pPr>
      <w:r w:rsidRPr="002269D1">
        <w:rPr>
          <w:rFonts w:ascii="Times New Roman" w:hAnsi="Times New Roman" w:cs="Times New Roman"/>
        </w:rPr>
        <w:br w:type="page"/>
      </w:r>
      <w:r w:rsidR="00F216B7" w:rsidRPr="00CC57BD">
        <w:rPr>
          <w:rFonts w:ascii="Times New Roman" w:hAnsi="Times New Roman" w:cs="Times New Roman"/>
          <w:b/>
        </w:rPr>
        <w:lastRenderedPageBreak/>
        <w:t>Cluster</w:t>
      </w:r>
      <w:r w:rsidR="00566953" w:rsidRPr="00CC57BD">
        <w:rPr>
          <w:rFonts w:ascii="Times New Roman" w:hAnsi="Times New Roman" w:cs="Times New Roman"/>
          <w:b/>
        </w:rPr>
        <w:t xml:space="preserve"> Analysis</w:t>
      </w:r>
    </w:p>
    <w:p w14:paraId="10D73368" w14:textId="77777777" w:rsidR="00046F8B" w:rsidRPr="00CC57BD" w:rsidRDefault="00046F8B" w:rsidP="00B30944">
      <w:pPr>
        <w:jc w:val="center"/>
        <w:rPr>
          <w:rFonts w:ascii="Times New Roman" w:hAnsi="Times New Roman" w:cs="Times New Roman"/>
          <w:b/>
        </w:rPr>
      </w:pPr>
    </w:p>
    <w:p w14:paraId="2ADBCA30" w14:textId="77777777" w:rsidR="00046F8B" w:rsidRPr="00CC57BD" w:rsidRDefault="00046F8B" w:rsidP="00B30944">
      <w:pPr>
        <w:jc w:val="center"/>
        <w:rPr>
          <w:rFonts w:ascii="Times New Roman" w:hAnsi="Times New Roman" w:cs="Times New Roman"/>
          <w:b/>
        </w:rPr>
      </w:pPr>
    </w:p>
    <w:p w14:paraId="4CE87020" w14:textId="544DEBCF" w:rsidR="00046F8B" w:rsidRPr="00CC57BD" w:rsidRDefault="003E280A" w:rsidP="003E280A">
      <w:pPr>
        <w:spacing w:line="480" w:lineRule="auto"/>
        <w:rPr>
          <w:rFonts w:ascii="Times New Roman" w:hAnsi="Times New Roman" w:cs="Times New Roman"/>
          <w:b/>
          <w:i/>
        </w:rPr>
      </w:pPr>
      <w:r w:rsidRPr="00CC57BD">
        <w:rPr>
          <w:rFonts w:ascii="Times New Roman" w:hAnsi="Times New Roman" w:cs="Times New Roman"/>
          <w:i/>
        </w:rPr>
        <w:t>Are there other factors that can explain possible differences in the children's performance regardless of their linguistic experience?</w:t>
      </w:r>
    </w:p>
    <w:p w14:paraId="0C22498E" w14:textId="77777777" w:rsidR="00046F8B" w:rsidRPr="00CC57BD" w:rsidRDefault="00046F8B" w:rsidP="00B30944">
      <w:pPr>
        <w:jc w:val="center"/>
        <w:rPr>
          <w:rFonts w:ascii="Times New Roman" w:hAnsi="Times New Roman" w:cs="Times New Roman"/>
          <w:b/>
        </w:rPr>
      </w:pPr>
    </w:p>
    <w:p w14:paraId="7B971A2C" w14:textId="16C85100" w:rsidR="00791D3B" w:rsidRPr="00CC57BD" w:rsidRDefault="00F216B7" w:rsidP="00F216B7">
      <w:pPr>
        <w:spacing w:line="480" w:lineRule="auto"/>
        <w:rPr>
          <w:rFonts w:ascii="Times New Roman" w:hAnsi="Times New Roman" w:cs="Times New Roman"/>
        </w:rPr>
      </w:pPr>
      <w:r w:rsidRPr="00CC57BD">
        <w:rPr>
          <w:rFonts w:ascii="Times New Roman" w:hAnsi="Times New Roman" w:cs="Times New Roman"/>
        </w:rPr>
        <w:t xml:space="preserve">We </w:t>
      </w:r>
      <w:r w:rsidR="00E029EA" w:rsidRPr="00CC57BD">
        <w:rPr>
          <w:rFonts w:ascii="Times New Roman" w:hAnsi="Times New Roman" w:cs="Times New Roman"/>
        </w:rPr>
        <w:t>employed cluster analysis to explore clustering within our data.</w:t>
      </w:r>
      <w:r w:rsidRPr="00CC57BD">
        <w:rPr>
          <w:rFonts w:ascii="Times New Roman" w:hAnsi="Times New Roman" w:cs="Times New Roman"/>
        </w:rPr>
        <w:t xml:space="preserve"> Cluster analysis is a descriptive, multivariate statistical technique that aims to group individuals</w:t>
      </w:r>
      <w:r w:rsidR="00E029EA" w:rsidRPr="00CC57BD">
        <w:rPr>
          <w:rFonts w:ascii="Times New Roman" w:hAnsi="Times New Roman" w:cs="Times New Roman"/>
        </w:rPr>
        <w:t xml:space="preserve"> according to their </w:t>
      </w:r>
      <w:r w:rsidR="00791D3B" w:rsidRPr="00CC57BD">
        <w:rPr>
          <w:rFonts w:ascii="Times New Roman" w:hAnsi="Times New Roman" w:cs="Times New Roman"/>
        </w:rPr>
        <w:t xml:space="preserve">performance characteristics </w:t>
      </w:r>
      <w:r w:rsidRPr="00CC57BD">
        <w:rPr>
          <w:rFonts w:ascii="Times New Roman" w:hAnsi="Times New Roman" w:cs="Times New Roman"/>
        </w:rPr>
        <w:t>(</w:t>
      </w:r>
      <w:r w:rsidR="00AB7D73" w:rsidRPr="00CC57BD">
        <w:rPr>
          <w:rFonts w:ascii="Times New Roman" w:hAnsi="Times New Roman" w:cs="Times New Roman"/>
        </w:rPr>
        <w:t>Mooi &amp; Sarstedt, 2011</w:t>
      </w:r>
      <w:r w:rsidRPr="00CC57BD">
        <w:rPr>
          <w:rFonts w:ascii="Times New Roman" w:hAnsi="Times New Roman" w:cs="Times New Roman"/>
        </w:rPr>
        <w:t>).</w:t>
      </w:r>
    </w:p>
    <w:p w14:paraId="6D258733" w14:textId="1A088EF5" w:rsidR="00F216B7" w:rsidRPr="00CC57BD" w:rsidRDefault="00791D3B" w:rsidP="00F216B7">
      <w:pPr>
        <w:spacing w:line="480" w:lineRule="auto"/>
        <w:rPr>
          <w:rFonts w:ascii="Times New Roman" w:hAnsi="Times New Roman" w:cs="Times New Roman"/>
        </w:rPr>
      </w:pPr>
      <w:r w:rsidRPr="00CC57BD">
        <w:rPr>
          <w:rFonts w:ascii="Times New Roman" w:hAnsi="Times New Roman" w:cs="Times New Roman"/>
        </w:rPr>
        <w:t xml:space="preserve">We calculated </w:t>
      </w:r>
      <w:r w:rsidR="00F216B7" w:rsidRPr="00CC57BD">
        <w:rPr>
          <w:rFonts w:ascii="Times New Roman" w:hAnsi="Times New Roman" w:cs="Times New Roman"/>
        </w:rPr>
        <w:t xml:space="preserve">z-scores </w:t>
      </w:r>
      <w:r w:rsidRPr="00CC57BD">
        <w:rPr>
          <w:rFonts w:ascii="Times New Roman" w:hAnsi="Times New Roman" w:cs="Times New Roman"/>
        </w:rPr>
        <w:t xml:space="preserve">for each </w:t>
      </w:r>
      <w:r w:rsidR="00E37D62" w:rsidRPr="00CC57BD">
        <w:rPr>
          <w:rFonts w:ascii="Times New Roman" w:hAnsi="Times New Roman" w:cs="Times New Roman"/>
        </w:rPr>
        <w:t xml:space="preserve">interference </w:t>
      </w:r>
      <w:r w:rsidRPr="00CC57BD">
        <w:rPr>
          <w:rFonts w:ascii="Times New Roman" w:hAnsi="Times New Roman" w:cs="Times New Roman"/>
        </w:rPr>
        <w:t>variable</w:t>
      </w:r>
      <w:r w:rsidR="00F216B7" w:rsidRPr="00CC57BD">
        <w:rPr>
          <w:rFonts w:ascii="Times New Roman" w:hAnsi="Times New Roman" w:cs="Times New Roman"/>
        </w:rPr>
        <w:t xml:space="preserve"> prior to analysis to ensure that differences in measurement scale</w:t>
      </w:r>
      <w:r w:rsidRPr="00CC57BD">
        <w:rPr>
          <w:rFonts w:ascii="Times New Roman" w:hAnsi="Times New Roman" w:cs="Times New Roman"/>
        </w:rPr>
        <w:t>s</w:t>
      </w:r>
      <w:r w:rsidR="00F216B7" w:rsidRPr="00CC57BD">
        <w:rPr>
          <w:rFonts w:ascii="Times New Roman" w:hAnsi="Times New Roman" w:cs="Times New Roman"/>
        </w:rPr>
        <w:t xml:space="preserve"> did not influence the results.</w:t>
      </w:r>
      <w:r w:rsidRPr="00CC57BD">
        <w:rPr>
          <w:rFonts w:ascii="Times New Roman" w:hAnsi="Times New Roman" w:cs="Times New Roman"/>
        </w:rPr>
        <w:t xml:space="preserve"> </w:t>
      </w:r>
      <w:r w:rsidR="00F216B7" w:rsidRPr="00CC57BD">
        <w:rPr>
          <w:rFonts w:ascii="Times New Roman" w:hAnsi="Times New Roman" w:cs="Times New Roman"/>
        </w:rPr>
        <w:t xml:space="preserve">We used an agglomerative hierarchical clustering approach (Ward’s method, using Euclidean distances) to determine the number of optimal clusters. This approach groups the individuals into clusters so that the variance within a cluster is minimised (based on the distance between individuals’ results). In this bottom-up approach, clusters start from a single individual and are recursively merged to achieve minimal </w:t>
      </w:r>
      <w:r w:rsidR="00EB3B75" w:rsidRPr="00CC57BD">
        <w:rPr>
          <w:rFonts w:ascii="Times New Roman" w:hAnsi="Times New Roman" w:cs="Times New Roman"/>
        </w:rPr>
        <w:t>Euclidian distance</w:t>
      </w:r>
      <w:r w:rsidR="0034147E" w:rsidRPr="00CC57BD">
        <w:rPr>
          <w:rFonts w:ascii="Times New Roman" w:hAnsi="Times New Roman" w:cs="Times New Roman"/>
        </w:rPr>
        <w:t xml:space="preserve"> </w:t>
      </w:r>
      <w:r w:rsidR="00F216B7" w:rsidRPr="00CC57BD">
        <w:rPr>
          <w:rFonts w:ascii="Times New Roman" w:hAnsi="Times New Roman" w:cs="Times New Roman"/>
        </w:rPr>
        <w:t>and the optimal number of clusters.</w:t>
      </w:r>
    </w:p>
    <w:p w14:paraId="4D39322E" w14:textId="77777777" w:rsidR="00046F8B" w:rsidRPr="00CC57BD" w:rsidRDefault="00046F8B" w:rsidP="00B30944">
      <w:pPr>
        <w:jc w:val="center"/>
        <w:rPr>
          <w:rFonts w:ascii="Times New Roman" w:hAnsi="Times New Roman" w:cs="Times New Roman"/>
          <w:b/>
        </w:rPr>
      </w:pPr>
    </w:p>
    <w:p w14:paraId="20B7B80B" w14:textId="3F54E5C2" w:rsidR="00F216B7" w:rsidRPr="00CC57BD" w:rsidRDefault="00F216B7" w:rsidP="008F3D0E">
      <w:pPr>
        <w:spacing w:line="480" w:lineRule="auto"/>
        <w:rPr>
          <w:rFonts w:ascii="Times New Roman" w:hAnsi="Times New Roman" w:cs="Times New Roman"/>
          <w:i/>
        </w:rPr>
      </w:pPr>
      <w:r w:rsidRPr="00CC57BD">
        <w:rPr>
          <w:rFonts w:ascii="Times New Roman" w:hAnsi="Times New Roman" w:cs="Times New Roman"/>
          <w:i/>
        </w:rPr>
        <w:t>Control of Verbal Interference</w:t>
      </w:r>
    </w:p>
    <w:p w14:paraId="65FFFDDF" w14:textId="4BD8E6F9" w:rsidR="00BF6A97" w:rsidRPr="00CC57BD" w:rsidRDefault="00274268" w:rsidP="00791D3B">
      <w:pPr>
        <w:spacing w:line="480" w:lineRule="auto"/>
        <w:rPr>
          <w:rFonts w:ascii="Times New Roman" w:hAnsi="Times New Roman" w:cs="Times New Roman"/>
        </w:rPr>
      </w:pPr>
      <w:r w:rsidRPr="00CC57BD">
        <w:rPr>
          <w:rFonts w:ascii="Times New Roman" w:hAnsi="Times New Roman" w:cs="Times New Roman"/>
        </w:rPr>
        <w:t>As described in the Methods section, v</w:t>
      </w:r>
      <w:r w:rsidR="007815C9" w:rsidRPr="00CC57BD">
        <w:rPr>
          <w:rFonts w:ascii="Times New Roman" w:hAnsi="Times New Roman" w:cs="Times New Roman"/>
        </w:rPr>
        <w:t xml:space="preserve">erbal </w:t>
      </w:r>
      <w:r w:rsidRPr="00CC57BD">
        <w:rPr>
          <w:rFonts w:ascii="Times New Roman" w:hAnsi="Times New Roman" w:cs="Times New Roman"/>
        </w:rPr>
        <w:t>trials</w:t>
      </w:r>
      <w:r w:rsidR="007815C9" w:rsidRPr="00CC57BD">
        <w:rPr>
          <w:rFonts w:ascii="Times New Roman" w:hAnsi="Times New Roman" w:cs="Times New Roman"/>
        </w:rPr>
        <w:t xml:space="preserve"> were </w:t>
      </w:r>
      <w:r w:rsidRPr="00CC57BD">
        <w:rPr>
          <w:rFonts w:ascii="Times New Roman" w:hAnsi="Times New Roman" w:cs="Times New Roman"/>
        </w:rPr>
        <w:t>administered</w:t>
      </w:r>
      <w:r w:rsidR="007815C9" w:rsidRPr="00CC57BD">
        <w:rPr>
          <w:rFonts w:ascii="Times New Roman" w:hAnsi="Times New Roman" w:cs="Times New Roman"/>
        </w:rPr>
        <w:t xml:space="preserve"> using non-canonical sentences comprehension in the presence of English and Greek interference.</w:t>
      </w:r>
      <w:r w:rsidR="00791D3B" w:rsidRPr="00CC57BD">
        <w:rPr>
          <w:rFonts w:ascii="Times New Roman" w:hAnsi="Times New Roman" w:cs="Times New Roman"/>
        </w:rPr>
        <w:t xml:space="preserve"> T</w:t>
      </w:r>
      <w:r w:rsidR="00717345" w:rsidRPr="00CC57BD">
        <w:rPr>
          <w:rFonts w:ascii="Times New Roman" w:hAnsi="Times New Roman" w:cs="Times New Roman"/>
        </w:rPr>
        <w:t xml:space="preserve">he clustering </w:t>
      </w:r>
      <w:r w:rsidR="007815C9" w:rsidRPr="00CC57BD">
        <w:rPr>
          <w:rFonts w:ascii="Times New Roman" w:hAnsi="Times New Roman" w:cs="Times New Roman"/>
        </w:rPr>
        <w:t>analysis revealed three</w:t>
      </w:r>
      <w:r w:rsidR="00717345" w:rsidRPr="00CC57BD">
        <w:rPr>
          <w:rFonts w:ascii="Times New Roman" w:hAnsi="Times New Roman" w:cs="Times New Roman"/>
        </w:rPr>
        <w:t xml:space="preserve"> clusters</w:t>
      </w:r>
      <w:r w:rsidR="00791D3B" w:rsidRPr="00CC57BD">
        <w:rPr>
          <w:rFonts w:ascii="Times New Roman" w:hAnsi="Times New Roman" w:cs="Times New Roman"/>
        </w:rPr>
        <w:t xml:space="preserve"> (Table 4 and Figure 3a) </w:t>
      </w:r>
      <w:r w:rsidRPr="00CC57BD">
        <w:rPr>
          <w:rFonts w:ascii="Times New Roman" w:hAnsi="Times New Roman" w:cs="Times New Roman"/>
        </w:rPr>
        <w:t xml:space="preserve">from the highest performers </w:t>
      </w:r>
      <w:r w:rsidR="00717345" w:rsidRPr="00CC57BD">
        <w:rPr>
          <w:rFonts w:ascii="Times New Roman" w:hAnsi="Times New Roman" w:cs="Times New Roman"/>
        </w:rPr>
        <w:t>to the lowest performers</w:t>
      </w:r>
      <w:r w:rsidR="00BF6A97" w:rsidRPr="00CC57BD">
        <w:rPr>
          <w:rFonts w:ascii="Times New Roman" w:hAnsi="Times New Roman" w:cs="Times New Roman"/>
        </w:rPr>
        <w:t xml:space="preserve"> across all </w:t>
      </w:r>
      <w:r w:rsidR="00E37D62" w:rsidRPr="00CC57BD">
        <w:rPr>
          <w:rFonts w:ascii="Times New Roman" w:hAnsi="Times New Roman" w:cs="Times New Roman"/>
        </w:rPr>
        <w:t>variables</w:t>
      </w:r>
      <w:r w:rsidR="00717345" w:rsidRPr="00CC57BD">
        <w:rPr>
          <w:rFonts w:ascii="Times New Roman" w:hAnsi="Times New Roman" w:cs="Times New Roman"/>
        </w:rPr>
        <w:t xml:space="preserve">, respectively. </w:t>
      </w:r>
      <w:r w:rsidR="00BF6A97" w:rsidRPr="00CC57BD">
        <w:rPr>
          <w:rFonts w:ascii="Times New Roman" w:hAnsi="Times New Roman" w:cs="Times New Roman"/>
        </w:rPr>
        <w:t xml:space="preserve">This denotes very consistent performance from the individuals in each group who, on average, performed similarly on all </w:t>
      </w:r>
      <w:r w:rsidR="005B0BE4" w:rsidRPr="00CC57BD">
        <w:rPr>
          <w:rFonts w:ascii="Times New Roman" w:hAnsi="Times New Roman" w:cs="Times New Roman"/>
        </w:rPr>
        <w:t xml:space="preserve">the </w:t>
      </w:r>
      <w:r w:rsidR="00BF6A97" w:rsidRPr="00CC57BD">
        <w:rPr>
          <w:rFonts w:ascii="Times New Roman" w:hAnsi="Times New Roman" w:cs="Times New Roman"/>
        </w:rPr>
        <w:t xml:space="preserve">different </w:t>
      </w:r>
      <w:r w:rsidR="00E37D62" w:rsidRPr="00CC57BD">
        <w:rPr>
          <w:rFonts w:ascii="Times New Roman" w:hAnsi="Times New Roman" w:cs="Times New Roman"/>
        </w:rPr>
        <w:t xml:space="preserve">variables </w:t>
      </w:r>
      <w:r w:rsidR="00BF6A97" w:rsidRPr="00CC57BD">
        <w:rPr>
          <w:rFonts w:ascii="Times New Roman" w:hAnsi="Times New Roman" w:cs="Times New Roman"/>
        </w:rPr>
        <w:t>in the analysis.</w:t>
      </w:r>
      <w:r w:rsidR="00463532" w:rsidRPr="00CC57BD">
        <w:rPr>
          <w:rFonts w:ascii="Times New Roman" w:hAnsi="Times New Roman" w:cs="Times New Roman"/>
        </w:rPr>
        <w:t xml:space="preserve"> </w:t>
      </w:r>
    </w:p>
    <w:p w14:paraId="6A1661EC" w14:textId="374091F0" w:rsidR="000C45D0" w:rsidRPr="00CC57BD" w:rsidRDefault="000C45D0" w:rsidP="000C45D0">
      <w:pPr>
        <w:spacing w:line="480" w:lineRule="auto"/>
        <w:rPr>
          <w:rFonts w:ascii="Times New Roman" w:hAnsi="Times New Roman" w:cs="Times New Roman"/>
        </w:rPr>
      </w:pPr>
      <w:r w:rsidRPr="00CC57BD">
        <w:rPr>
          <w:rFonts w:ascii="Times New Roman" w:hAnsi="Times New Roman" w:cs="Times New Roman"/>
        </w:rPr>
        <w:t xml:space="preserve">Each cluster is represented by a colored </w:t>
      </w:r>
      <w:r w:rsidRPr="00CC57BD">
        <w:rPr>
          <w:rFonts w:ascii="Times New Roman" w:hAnsi="Times New Roman" w:cs="Times New Roman"/>
          <w:i/>
          <w:iCs/>
        </w:rPr>
        <w:t>spiderweb</w:t>
      </w:r>
      <w:r w:rsidRPr="00CC57BD">
        <w:rPr>
          <w:rFonts w:ascii="Times New Roman" w:hAnsi="Times New Roman" w:cs="Times New Roman"/>
        </w:rPr>
        <w:t xml:space="preserve">, where same-color line(s) join the points related to the average experimental results (left chart) or background measures and SES (right chart) for each given cluster. </w:t>
      </w:r>
      <w:r w:rsidRPr="00CC57BD" w:rsidDel="000C45D0">
        <w:rPr>
          <w:rFonts w:ascii="Times New Roman" w:hAnsi="Times New Roman" w:cs="Times New Roman"/>
        </w:rPr>
        <w:t xml:space="preserve"> </w:t>
      </w:r>
      <w:r w:rsidRPr="00CC57BD">
        <w:rPr>
          <w:rFonts w:ascii="Times New Roman" w:hAnsi="Times New Roman" w:cs="Times New Roman"/>
        </w:rPr>
        <w:t xml:space="preserve">When the spiderweb lines of the different clusters do not overlap </w:t>
      </w:r>
      <w:r w:rsidRPr="00CC57BD">
        <w:rPr>
          <w:rFonts w:ascii="Times New Roman" w:hAnsi="Times New Roman" w:cs="Times New Roman"/>
        </w:rPr>
        <w:lastRenderedPageBreak/>
        <w:t>or cross with each other, then it means the clusters are fully ordered on the base of their average results.</w:t>
      </w:r>
    </w:p>
    <w:p w14:paraId="268FD825" w14:textId="77777777" w:rsidR="00E37D62" w:rsidRPr="00CC57BD" w:rsidRDefault="00E37D62" w:rsidP="008E3978">
      <w:pPr>
        <w:rPr>
          <w:rFonts w:ascii="Times New Roman" w:hAnsi="Times New Roman" w:cs="Times New Roman"/>
        </w:rPr>
      </w:pPr>
    </w:p>
    <w:p w14:paraId="48AFF908" w14:textId="4AB557F0" w:rsidR="008E3978" w:rsidRPr="00CC57BD" w:rsidRDefault="008E3978" w:rsidP="008E3978">
      <w:pPr>
        <w:rPr>
          <w:rFonts w:ascii="Times New Roman" w:hAnsi="Times New Roman" w:cs="Times New Roman"/>
        </w:rPr>
      </w:pPr>
      <w:r w:rsidRPr="00CC57BD">
        <w:rPr>
          <w:rFonts w:ascii="Times New Roman" w:hAnsi="Times New Roman" w:cs="Times New Roman"/>
        </w:rPr>
        <w:t xml:space="preserve">Table </w:t>
      </w:r>
      <w:r w:rsidR="00E965D5" w:rsidRPr="00CC57BD">
        <w:rPr>
          <w:rFonts w:ascii="Times New Roman" w:hAnsi="Times New Roman" w:cs="Times New Roman"/>
        </w:rPr>
        <w:t>4</w:t>
      </w:r>
      <w:r w:rsidRPr="00CC57BD">
        <w:rPr>
          <w:rFonts w:ascii="Times New Roman" w:hAnsi="Times New Roman" w:cs="Times New Roman"/>
        </w:rPr>
        <w:t>: Cluster analysis by mean and standard deviation (in brackets) for the comprehension of non-canonical sentences in the presence of English and Greek interference.</w:t>
      </w:r>
      <w:r w:rsidR="00643C7F" w:rsidRPr="00CC57BD">
        <w:rPr>
          <w:rFonts w:ascii="Times New Roman" w:hAnsi="Times New Roman" w:cs="Times New Roman"/>
        </w:rPr>
        <w:t xml:space="preserve"> The </w:t>
      </w:r>
      <w:r w:rsidR="00867972" w:rsidRPr="00CC57BD">
        <w:rPr>
          <w:rFonts w:ascii="Times New Roman" w:hAnsi="Times New Roman" w:cs="Times New Roman"/>
        </w:rPr>
        <w:t>columns</w:t>
      </w:r>
      <w:r w:rsidR="00643C7F" w:rsidRPr="00CC57BD">
        <w:rPr>
          <w:rFonts w:ascii="Times New Roman" w:hAnsi="Times New Roman" w:cs="Times New Roman"/>
        </w:rPr>
        <w:t xml:space="preserve"> Monolinguals and Multilingu</w:t>
      </w:r>
      <w:r w:rsidR="008D3736" w:rsidRPr="00CC57BD">
        <w:rPr>
          <w:rFonts w:ascii="Times New Roman" w:hAnsi="Times New Roman" w:cs="Times New Roman"/>
        </w:rPr>
        <w:t>als indicate</w:t>
      </w:r>
      <w:r w:rsidR="00643C7F" w:rsidRPr="00CC57BD">
        <w:rPr>
          <w:rFonts w:ascii="Times New Roman" w:hAnsi="Times New Roman" w:cs="Times New Roman"/>
        </w:rPr>
        <w:t xml:space="preserve"> the total number of children from each group that form the cluster. The percentage in brackets is derived from the total number of children in each linguistic group (i.e., monolinguals= 132, multilinguals=77) </w:t>
      </w:r>
    </w:p>
    <w:p w14:paraId="21F18019" w14:textId="77777777" w:rsidR="008E3978" w:rsidRPr="00CC57BD" w:rsidRDefault="008E3978" w:rsidP="008E3978">
      <w:pPr>
        <w:rPr>
          <w:rFonts w:ascii="Times New Roman" w:hAnsi="Times New Roman" w:cs="Times New Roman"/>
        </w:rPr>
      </w:pPr>
    </w:p>
    <w:tbl>
      <w:tblPr>
        <w:tblStyle w:val="GridTable2-Accent11"/>
        <w:tblW w:w="9572" w:type="dxa"/>
        <w:jc w:val="center"/>
        <w:tblLook w:val="04A0" w:firstRow="1" w:lastRow="0" w:firstColumn="1" w:lastColumn="0" w:noHBand="0" w:noVBand="1"/>
      </w:tblPr>
      <w:tblGrid>
        <w:gridCol w:w="1060"/>
        <w:gridCol w:w="1479"/>
        <w:gridCol w:w="1383"/>
        <w:gridCol w:w="1518"/>
        <w:gridCol w:w="2122"/>
        <w:gridCol w:w="2010"/>
      </w:tblGrid>
      <w:tr w:rsidR="008E3978" w:rsidRPr="00CC57BD" w14:paraId="1B4196E4" w14:textId="77777777" w:rsidTr="008E397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 w:type="dxa"/>
            <w:tcBorders>
              <w:top w:val="double" w:sz="4" w:space="0" w:color="auto"/>
              <w:bottom w:val="outset" w:sz="6" w:space="0" w:color="auto"/>
            </w:tcBorders>
            <w:shd w:val="clear" w:color="auto" w:fill="auto"/>
            <w:noWrap/>
            <w:hideMark/>
          </w:tcPr>
          <w:p w14:paraId="48CC10E7" w14:textId="77777777" w:rsidR="008E3978" w:rsidRPr="002269D1" w:rsidRDefault="008E3978" w:rsidP="008E3978">
            <w:pP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Clusters</w:t>
            </w:r>
          </w:p>
        </w:tc>
        <w:tc>
          <w:tcPr>
            <w:tcW w:w="1479" w:type="dxa"/>
            <w:tcBorders>
              <w:top w:val="double" w:sz="4" w:space="0" w:color="auto"/>
              <w:bottom w:val="outset" w:sz="6" w:space="0" w:color="auto"/>
            </w:tcBorders>
            <w:shd w:val="clear" w:color="auto" w:fill="auto"/>
          </w:tcPr>
          <w:p w14:paraId="57B1553E" w14:textId="34EBE7D2"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 xml:space="preserve">Tot. Children </w:t>
            </w:r>
          </w:p>
        </w:tc>
        <w:tc>
          <w:tcPr>
            <w:tcW w:w="1383" w:type="dxa"/>
            <w:tcBorders>
              <w:top w:val="double" w:sz="4" w:space="0" w:color="auto"/>
              <w:bottom w:val="outset" w:sz="6" w:space="0" w:color="auto"/>
            </w:tcBorders>
          </w:tcPr>
          <w:p w14:paraId="28883D5B" w14:textId="15FA05BF"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Monolinguals</w:t>
            </w:r>
          </w:p>
        </w:tc>
        <w:tc>
          <w:tcPr>
            <w:tcW w:w="1518" w:type="dxa"/>
            <w:tcBorders>
              <w:top w:val="double" w:sz="4" w:space="0" w:color="auto"/>
              <w:bottom w:val="outset" w:sz="6" w:space="0" w:color="auto"/>
            </w:tcBorders>
          </w:tcPr>
          <w:p w14:paraId="61E590EE" w14:textId="77777777"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Multilinguals</w:t>
            </w:r>
          </w:p>
          <w:p w14:paraId="149B5F81" w14:textId="77777777"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2122" w:type="dxa"/>
            <w:tcBorders>
              <w:top w:val="double" w:sz="4" w:space="0" w:color="auto"/>
              <w:bottom w:val="outset" w:sz="6" w:space="0" w:color="auto"/>
            </w:tcBorders>
            <w:shd w:val="clear" w:color="auto" w:fill="auto"/>
            <w:noWrap/>
            <w:hideMark/>
          </w:tcPr>
          <w:p w14:paraId="492017DF" w14:textId="02F53914"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English Interference</w:t>
            </w:r>
          </w:p>
        </w:tc>
        <w:tc>
          <w:tcPr>
            <w:tcW w:w="2010" w:type="dxa"/>
            <w:tcBorders>
              <w:top w:val="double" w:sz="4" w:space="0" w:color="auto"/>
              <w:bottom w:val="outset" w:sz="6" w:space="0" w:color="auto"/>
            </w:tcBorders>
            <w:shd w:val="clear" w:color="auto" w:fill="auto"/>
            <w:noWrap/>
            <w:hideMark/>
          </w:tcPr>
          <w:p w14:paraId="6F409283" w14:textId="77777777" w:rsidR="008E3978" w:rsidRPr="002269D1" w:rsidRDefault="008E3978" w:rsidP="008E397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Greek Interference</w:t>
            </w:r>
          </w:p>
        </w:tc>
      </w:tr>
      <w:tr w:rsidR="00DF21DE" w:rsidRPr="00CC57BD" w14:paraId="550C77D8" w14:textId="77777777" w:rsidTr="00DF21D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 w:type="dxa"/>
            <w:tcBorders>
              <w:top w:val="outset" w:sz="6" w:space="0" w:color="auto"/>
              <w:bottom w:val="nil"/>
              <w:right w:val="nil"/>
            </w:tcBorders>
            <w:shd w:val="clear" w:color="auto" w:fill="auto"/>
            <w:noWrap/>
            <w:hideMark/>
          </w:tcPr>
          <w:p w14:paraId="3F9D70B2" w14:textId="287B64AB" w:rsidR="00DF21DE" w:rsidRPr="002269D1" w:rsidRDefault="00DF21DE" w:rsidP="00752B70">
            <w:pPr>
              <w:jc w:val="cente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1</w:t>
            </w:r>
          </w:p>
        </w:tc>
        <w:tc>
          <w:tcPr>
            <w:tcW w:w="1479" w:type="dxa"/>
            <w:tcBorders>
              <w:top w:val="outset" w:sz="6" w:space="0" w:color="auto"/>
              <w:left w:val="nil"/>
              <w:bottom w:val="nil"/>
              <w:right w:val="nil"/>
            </w:tcBorders>
            <w:shd w:val="clear" w:color="auto" w:fill="auto"/>
          </w:tcPr>
          <w:p w14:paraId="15F9305D" w14:textId="77777777" w:rsidR="00DF21DE" w:rsidRPr="002269D1" w:rsidRDefault="00DF21DE" w:rsidP="00752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56</w:t>
            </w:r>
          </w:p>
        </w:tc>
        <w:tc>
          <w:tcPr>
            <w:tcW w:w="1383" w:type="dxa"/>
            <w:tcBorders>
              <w:top w:val="outset" w:sz="6" w:space="0" w:color="auto"/>
              <w:left w:val="nil"/>
              <w:bottom w:val="nil"/>
              <w:right w:val="nil"/>
            </w:tcBorders>
            <w:shd w:val="clear" w:color="auto" w:fill="auto"/>
          </w:tcPr>
          <w:p w14:paraId="13C10F25" w14:textId="106B878B" w:rsidR="00DF21DE" w:rsidRPr="002269D1" w:rsidRDefault="00DF21DE"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36 (27%)</w:t>
            </w:r>
          </w:p>
        </w:tc>
        <w:tc>
          <w:tcPr>
            <w:tcW w:w="1518" w:type="dxa"/>
            <w:tcBorders>
              <w:top w:val="outset" w:sz="6" w:space="0" w:color="auto"/>
              <w:left w:val="nil"/>
              <w:bottom w:val="nil"/>
              <w:right w:val="nil"/>
            </w:tcBorders>
            <w:shd w:val="clear" w:color="auto" w:fill="auto"/>
          </w:tcPr>
          <w:p w14:paraId="706EAA1F" w14:textId="77777777" w:rsidR="00DF21DE" w:rsidRPr="002269D1" w:rsidRDefault="00DF21DE"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20 (26%)</w:t>
            </w:r>
          </w:p>
        </w:tc>
        <w:tc>
          <w:tcPr>
            <w:tcW w:w="2122" w:type="dxa"/>
            <w:tcBorders>
              <w:top w:val="outset" w:sz="6" w:space="0" w:color="auto"/>
              <w:left w:val="nil"/>
              <w:bottom w:val="nil"/>
              <w:right w:val="nil"/>
            </w:tcBorders>
            <w:shd w:val="clear" w:color="auto" w:fill="auto"/>
            <w:noWrap/>
          </w:tcPr>
          <w:p w14:paraId="6081637E" w14:textId="77777777" w:rsidR="00DF21DE" w:rsidRPr="002269D1" w:rsidRDefault="00DF21DE"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54% (7%)</w:t>
            </w:r>
          </w:p>
        </w:tc>
        <w:tc>
          <w:tcPr>
            <w:tcW w:w="2010" w:type="dxa"/>
            <w:tcBorders>
              <w:top w:val="outset" w:sz="6" w:space="0" w:color="auto"/>
              <w:left w:val="nil"/>
              <w:bottom w:val="nil"/>
            </w:tcBorders>
            <w:shd w:val="clear" w:color="auto" w:fill="auto"/>
            <w:noWrap/>
          </w:tcPr>
          <w:p w14:paraId="5ED2B8E8" w14:textId="77777777" w:rsidR="00DF21DE" w:rsidRPr="002269D1" w:rsidRDefault="00DF21DE"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60% (10%)</w:t>
            </w:r>
          </w:p>
        </w:tc>
      </w:tr>
      <w:tr w:rsidR="00DF21DE" w:rsidRPr="00CC57BD" w14:paraId="0E6E28E7" w14:textId="77777777" w:rsidTr="00DF21DE">
        <w:trPr>
          <w:trHeight w:val="288"/>
          <w:jc w:val="center"/>
        </w:trPr>
        <w:tc>
          <w:tcPr>
            <w:cnfStyle w:val="001000000000" w:firstRow="0" w:lastRow="0" w:firstColumn="1" w:lastColumn="0" w:oddVBand="0" w:evenVBand="0" w:oddHBand="0" w:evenHBand="0" w:firstRowFirstColumn="0" w:firstRowLastColumn="0" w:lastRowFirstColumn="0" w:lastRowLastColumn="0"/>
            <w:tcW w:w="1060" w:type="dxa"/>
            <w:tcBorders>
              <w:top w:val="nil"/>
              <w:bottom w:val="nil"/>
              <w:right w:val="nil"/>
            </w:tcBorders>
            <w:shd w:val="clear" w:color="auto" w:fill="auto"/>
            <w:noWrap/>
            <w:hideMark/>
          </w:tcPr>
          <w:p w14:paraId="774BB2A3" w14:textId="2AB7B4F9" w:rsidR="00DF21DE" w:rsidRPr="002269D1" w:rsidRDefault="00DF21DE" w:rsidP="00752B70">
            <w:pPr>
              <w:jc w:val="cente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2</w:t>
            </w:r>
          </w:p>
        </w:tc>
        <w:tc>
          <w:tcPr>
            <w:tcW w:w="1479" w:type="dxa"/>
            <w:tcBorders>
              <w:top w:val="nil"/>
              <w:left w:val="nil"/>
              <w:bottom w:val="nil"/>
              <w:right w:val="nil"/>
            </w:tcBorders>
            <w:shd w:val="clear" w:color="auto" w:fill="auto"/>
          </w:tcPr>
          <w:p w14:paraId="2E110BBB" w14:textId="77777777"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108</w:t>
            </w:r>
          </w:p>
        </w:tc>
        <w:tc>
          <w:tcPr>
            <w:tcW w:w="1383" w:type="dxa"/>
            <w:tcBorders>
              <w:top w:val="nil"/>
              <w:left w:val="nil"/>
              <w:bottom w:val="nil"/>
              <w:right w:val="nil"/>
            </w:tcBorders>
            <w:shd w:val="clear" w:color="auto" w:fill="auto"/>
          </w:tcPr>
          <w:p w14:paraId="5EFBC9CB" w14:textId="77777777"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66 (50%)</w:t>
            </w:r>
          </w:p>
        </w:tc>
        <w:tc>
          <w:tcPr>
            <w:tcW w:w="1518" w:type="dxa"/>
            <w:tcBorders>
              <w:top w:val="nil"/>
              <w:left w:val="nil"/>
              <w:bottom w:val="nil"/>
              <w:right w:val="nil"/>
            </w:tcBorders>
            <w:shd w:val="clear" w:color="auto" w:fill="auto"/>
          </w:tcPr>
          <w:p w14:paraId="7C7947CF" w14:textId="3A168C44" w:rsidR="00DF21DE" w:rsidRPr="002269D1" w:rsidRDefault="00DF21DE" w:rsidP="00F149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w:t>
            </w:r>
            <w:r w:rsidR="00F149E9" w:rsidRPr="00CC57BD">
              <w:rPr>
                <w:rFonts w:ascii="Times New Roman" w:hAnsi="Times New Roman" w:cs="Times New Roman"/>
                <w:color w:val="000000"/>
                <w:sz w:val="20"/>
                <w:szCs w:val="20"/>
              </w:rPr>
              <w:t>1</w:t>
            </w:r>
            <w:r w:rsidRPr="00CC57BD">
              <w:rPr>
                <w:rFonts w:ascii="Times New Roman" w:hAnsi="Times New Roman" w:cs="Times New Roman"/>
                <w:color w:val="000000"/>
                <w:sz w:val="20"/>
                <w:szCs w:val="20"/>
              </w:rPr>
              <w:t xml:space="preserve"> (5</w:t>
            </w:r>
            <w:r w:rsidR="00F149E9" w:rsidRPr="00CC57BD">
              <w:rPr>
                <w:rFonts w:ascii="Times New Roman" w:hAnsi="Times New Roman" w:cs="Times New Roman"/>
                <w:color w:val="000000"/>
                <w:sz w:val="20"/>
                <w:szCs w:val="20"/>
              </w:rPr>
              <w:t>3</w:t>
            </w:r>
            <w:r w:rsidRPr="00CC57BD">
              <w:rPr>
                <w:rFonts w:ascii="Times New Roman" w:hAnsi="Times New Roman" w:cs="Times New Roman"/>
                <w:color w:val="000000"/>
                <w:sz w:val="20"/>
                <w:szCs w:val="20"/>
              </w:rPr>
              <w:t>%)</w:t>
            </w:r>
          </w:p>
        </w:tc>
        <w:tc>
          <w:tcPr>
            <w:tcW w:w="2122" w:type="dxa"/>
            <w:tcBorders>
              <w:top w:val="nil"/>
              <w:left w:val="nil"/>
              <w:bottom w:val="nil"/>
              <w:right w:val="nil"/>
            </w:tcBorders>
            <w:shd w:val="clear" w:color="auto" w:fill="auto"/>
            <w:noWrap/>
          </w:tcPr>
          <w:p w14:paraId="53C4D2F3" w14:textId="77777777"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36% (9%)</w:t>
            </w:r>
          </w:p>
        </w:tc>
        <w:tc>
          <w:tcPr>
            <w:tcW w:w="2010" w:type="dxa"/>
            <w:tcBorders>
              <w:top w:val="nil"/>
              <w:left w:val="nil"/>
              <w:bottom w:val="nil"/>
            </w:tcBorders>
            <w:shd w:val="clear" w:color="auto" w:fill="auto"/>
            <w:noWrap/>
          </w:tcPr>
          <w:p w14:paraId="40DD8CC5" w14:textId="77777777"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42% (10%)</w:t>
            </w:r>
          </w:p>
        </w:tc>
      </w:tr>
      <w:tr w:rsidR="008E3978" w:rsidRPr="00CC57BD" w14:paraId="492176D5" w14:textId="77777777" w:rsidTr="008E397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60" w:type="dxa"/>
            <w:tcBorders>
              <w:top w:val="nil"/>
              <w:bottom w:val="double" w:sz="4" w:space="0" w:color="auto"/>
              <w:right w:val="nil"/>
            </w:tcBorders>
            <w:shd w:val="clear" w:color="auto" w:fill="auto"/>
            <w:noWrap/>
            <w:hideMark/>
          </w:tcPr>
          <w:p w14:paraId="0B5555F9" w14:textId="77777777" w:rsidR="008E3978" w:rsidRPr="00CC57BD" w:rsidRDefault="008E3978" w:rsidP="008E3978">
            <w:pPr>
              <w:jc w:val="cente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3</w:t>
            </w:r>
          </w:p>
        </w:tc>
        <w:tc>
          <w:tcPr>
            <w:tcW w:w="1479" w:type="dxa"/>
            <w:tcBorders>
              <w:top w:val="nil"/>
              <w:left w:val="nil"/>
              <w:bottom w:val="double" w:sz="4" w:space="0" w:color="auto"/>
              <w:right w:val="nil"/>
            </w:tcBorders>
            <w:shd w:val="clear" w:color="auto" w:fill="auto"/>
          </w:tcPr>
          <w:p w14:paraId="63CFEEBF" w14:textId="77777777" w:rsidR="008E3978" w:rsidRPr="002269D1" w:rsidRDefault="008E3978" w:rsidP="008E397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47</w:t>
            </w:r>
          </w:p>
        </w:tc>
        <w:tc>
          <w:tcPr>
            <w:tcW w:w="1383" w:type="dxa"/>
            <w:tcBorders>
              <w:top w:val="nil"/>
              <w:left w:val="nil"/>
              <w:bottom w:val="double" w:sz="4" w:space="0" w:color="auto"/>
              <w:right w:val="nil"/>
            </w:tcBorders>
            <w:shd w:val="clear" w:color="auto" w:fill="auto"/>
          </w:tcPr>
          <w:p w14:paraId="2A799947" w14:textId="640D88EC" w:rsidR="008E3978" w:rsidRPr="002269D1" w:rsidRDefault="008E3978" w:rsidP="008E39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30</w:t>
            </w:r>
            <w:r w:rsidR="00643C7F" w:rsidRPr="00CC57BD">
              <w:rPr>
                <w:rFonts w:ascii="Times New Roman" w:hAnsi="Times New Roman" w:cs="Times New Roman"/>
                <w:color w:val="000000"/>
                <w:sz w:val="20"/>
                <w:szCs w:val="20"/>
              </w:rPr>
              <w:t xml:space="preserve"> (23%)</w:t>
            </w:r>
          </w:p>
        </w:tc>
        <w:tc>
          <w:tcPr>
            <w:tcW w:w="1518" w:type="dxa"/>
            <w:tcBorders>
              <w:top w:val="nil"/>
              <w:left w:val="nil"/>
              <w:bottom w:val="double" w:sz="4" w:space="0" w:color="auto"/>
              <w:right w:val="nil"/>
            </w:tcBorders>
            <w:shd w:val="clear" w:color="auto" w:fill="auto"/>
          </w:tcPr>
          <w:p w14:paraId="3F3EA8FC" w14:textId="04A79321" w:rsidR="008E3978" w:rsidRPr="002269D1" w:rsidRDefault="008E3978" w:rsidP="00F149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1</w:t>
            </w:r>
            <w:r w:rsidR="00F149E9" w:rsidRPr="00CC57BD">
              <w:rPr>
                <w:rFonts w:ascii="Times New Roman" w:hAnsi="Times New Roman" w:cs="Times New Roman"/>
                <w:color w:val="000000"/>
                <w:sz w:val="20"/>
                <w:szCs w:val="20"/>
              </w:rPr>
              <w:t>6</w:t>
            </w:r>
            <w:r w:rsidR="00643C7F" w:rsidRPr="00CC57BD">
              <w:rPr>
                <w:rFonts w:ascii="Times New Roman" w:hAnsi="Times New Roman" w:cs="Times New Roman"/>
                <w:color w:val="000000"/>
                <w:sz w:val="20"/>
                <w:szCs w:val="20"/>
              </w:rPr>
              <w:t xml:space="preserve"> (</w:t>
            </w:r>
            <w:r w:rsidR="00F149E9" w:rsidRPr="00CC57BD">
              <w:rPr>
                <w:rFonts w:ascii="Times New Roman" w:hAnsi="Times New Roman" w:cs="Times New Roman"/>
                <w:color w:val="000000"/>
                <w:sz w:val="20"/>
                <w:szCs w:val="20"/>
              </w:rPr>
              <w:t>21</w:t>
            </w:r>
            <w:r w:rsidR="00D4278C" w:rsidRPr="00CC57BD">
              <w:rPr>
                <w:rFonts w:ascii="Times New Roman" w:hAnsi="Times New Roman" w:cs="Times New Roman"/>
                <w:color w:val="000000"/>
                <w:sz w:val="20"/>
                <w:szCs w:val="20"/>
              </w:rPr>
              <w:t>%)</w:t>
            </w:r>
          </w:p>
        </w:tc>
        <w:tc>
          <w:tcPr>
            <w:tcW w:w="2122" w:type="dxa"/>
            <w:tcBorders>
              <w:top w:val="nil"/>
              <w:left w:val="nil"/>
              <w:bottom w:val="double" w:sz="4" w:space="0" w:color="auto"/>
              <w:right w:val="nil"/>
            </w:tcBorders>
            <w:shd w:val="clear" w:color="auto" w:fill="auto"/>
            <w:noWrap/>
          </w:tcPr>
          <w:p w14:paraId="3B07058E" w14:textId="2B24D651" w:rsidR="008E3978" w:rsidRPr="002269D1" w:rsidRDefault="008E3978" w:rsidP="008E39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23% (7%)</w:t>
            </w:r>
          </w:p>
        </w:tc>
        <w:tc>
          <w:tcPr>
            <w:tcW w:w="2010" w:type="dxa"/>
            <w:tcBorders>
              <w:top w:val="nil"/>
              <w:left w:val="nil"/>
              <w:bottom w:val="double" w:sz="4" w:space="0" w:color="auto"/>
            </w:tcBorders>
            <w:shd w:val="clear" w:color="auto" w:fill="auto"/>
            <w:noWrap/>
          </w:tcPr>
          <w:p w14:paraId="176CEF35" w14:textId="77777777" w:rsidR="008E3978" w:rsidRPr="002269D1" w:rsidRDefault="008E3978" w:rsidP="008E39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26% (6%)</w:t>
            </w:r>
          </w:p>
        </w:tc>
      </w:tr>
    </w:tbl>
    <w:p w14:paraId="23D89429" w14:textId="77777777" w:rsidR="008E3978" w:rsidRPr="00CC57BD" w:rsidRDefault="008E3978" w:rsidP="008E3978">
      <w:pPr>
        <w:spacing w:line="480" w:lineRule="auto"/>
        <w:rPr>
          <w:rFonts w:ascii="Times New Roman" w:hAnsi="Times New Roman" w:cs="Times New Roman"/>
        </w:rPr>
      </w:pPr>
    </w:p>
    <w:p w14:paraId="6773F9B3" w14:textId="3E01014D" w:rsidR="00DF21DE" w:rsidRPr="00CC57BD" w:rsidRDefault="00DF21DE" w:rsidP="008E3978">
      <w:pPr>
        <w:spacing w:line="480" w:lineRule="auto"/>
        <w:rPr>
          <w:rFonts w:ascii="Times New Roman" w:hAnsi="Times New Roman" w:cs="Times New Roman"/>
        </w:rPr>
      </w:pPr>
      <w:r w:rsidRPr="00CC57BD">
        <w:rPr>
          <w:rFonts w:ascii="Times New Roman" w:hAnsi="Times New Roman" w:cs="Times New Roman"/>
          <w:noProof/>
          <w:lang w:val="en-GB" w:eastAsia="en-GB"/>
        </w:rPr>
        <w:drawing>
          <wp:inline distT="0" distB="0" distL="0" distR="0" wp14:anchorId="3FD7EFC2" wp14:editId="479BC5FB">
            <wp:extent cx="5930900" cy="2476500"/>
            <wp:effectExtent l="0" t="0" r="12700" b="12700"/>
            <wp:docPr id="1" name="Picture 1" descr="Macintosh HD:private:var:folders:kk:f6bp7c_502j056l1117z2vk80000gn:T:TemporaryItems:All VERBAL DIFF (3 clu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kk:f6bp7c_502j056l1117z2vk80000gn:T:TemporaryItems:All VERBAL DIFF (3 cluste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2476500"/>
                    </a:xfrm>
                    <a:prstGeom prst="rect">
                      <a:avLst/>
                    </a:prstGeom>
                    <a:noFill/>
                    <a:ln>
                      <a:noFill/>
                    </a:ln>
                  </pic:spPr>
                </pic:pic>
              </a:graphicData>
            </a:graphic>
          </wp:inline>
        </w:drawing>
      </w:r>
    </w:p>
    <w:p w14:paraId="15DE014B" w14:textId="068435AF" w:rsidR="00390868" w:rsidRPr="00CC57BD" w:rsidRDefault="00390868" w:rsidP="008E3978">
      <w:pPr>
        <w:spacing w:line="480" w:lineRule="auto"/>
        <w:rPr>
          <w:rFonts w:ascii="Times New Roman" w:hAnsi="Times New Roman" w:cs="Times New Roman"/>
        </w:rPr>
      </w:pPr>
      <w:r w:rsidRPr="00CC57BD">
        <w:rPr>
          <w:rFonts w:ascii="Times New Roman" w:hAnsi="Times New Roman" w:cs="Times New Roman"/>
        </w:rPr>
        <w:t xml:space="preserve">                    A</w:t>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t>B</w:t>
      </w:r>
    </w:p>
    <w:p w14:paraId="72AB374A" w14:textId="78A4F80C" w:rsidR="00402DBB" w:rsidRPr="00CC57BD" w:rsidRDefault="00402DBB" w:rsidP="00402DBB">
      <w:pPr>
        <w:rPr>
          <w:rFonts w:ascii="Times New Roman" w:hAnsi="Times New Roman" w:cs="Times New Roman"/>
        </w:rPr>
      </w:pPr>
      <w:r w:rsidRPr="00CC57BD">
        <w:rPr>
          <w:rFonts w:ascii="Times New Roman" w:hAnsi="Times New Roman" w:cs="Times New Roman"/>
        </w:rPr>
        <w:t xml:space="preserve">Figure </w:t>
      </w:r>
      <w:r w:rsidR="00791D3B" w:rsidRPr="00CC57BD">
        <w:rPr>
          <w:rFonts w:ascii="Times New Roman" w:hAnsi="Times New Roman" w:cs="Times New Roman"/>
        </w:rPr>
        <w:t>3</w:t>
      </w:r>
      <w:r w:rsidRPr="00CC57BD">
        <w:rPr>
          <w:rFonts w:ascii="Times New Roman" w:hAnsi="Times New Roman" w:cs="Times New Roman"/>
        </w:rPr>
        <w:t xml:space="preserve">:  </w:t>
      </w:r>
      <w:r w:rsidR="00ED53BE" w:rsidRPr="00CC57BD">
        <w:rPr>
          <w:rFonts w:ascii="Times New Roman" w:hAnsi="Times New Roman" w:cs="Times New Roman"/>
        </w:rPr>
        <w:t xml:space="preserve">a) </w:t>
      </w:r>
      <w:r w:rsidR="000C312A" w:rsidRPr="00CC57BD">
        <w:rPr>
          <w:rFonts w:ascii="Times New Roman" w:hAnsi="Times New Roman" w:cs="Times New Roman"/>
        </w:rPr>
        <w:t xml:space="preserve">Mean </w:t>
      </w:r>
      <w:r w:rsidRPr="00CC57BD">
        <w:rPr>
          <w:rFonts w:ascii="Times New Roman" w:hAnsi="Times New Roman" w:cs="Times New Roman"/>
        </w:rPr>
        <w:t>Cluster</w:t>
      </w:r>
      <w:r w:rsidR="000C312A" w:rsidRPr="00CC57BD">
        <w:rPr>
          <w:rFonts w:ascii="Times New Roman" w:hAnsi="Times New Roman" w:cs="Times New Roman"/>
        </w:rPr>
        <w:t xml:space="preserve"> result</w:t>
      </w:r>
      <w:r w:rsidRPr="00CC57BD">
        <w:rPr>
          <w:rFonts w:ascii="Times New Roman" w:hAnsi="Times New Roman" w:cs="Times New Roman"/>
        </w:rPr>
        <w:t xml:space="preserve">s </w:t>
      </w:r>
      <w:r w:rsidR="000C312A" w:rsidRPr="00CC57BD">
        <w:rPr>
          <w:rFonts w:ascii="Times New Roman" w:hAnsi="Times New Roman" w:cs="Times New Roman"/>
        </w:rPr>
        <w:t xml:space="preserve">in </w:t>
      </w:r>
      <w:r w:rsidRPr="00CC57BD">
        <w:rPr>
          <w:rFonts w:ascii="Times New Roman" w:hAnsi="Times New Roman" w:cs="Times New Roman"/>
        </w:rPr>
        <w:t>the comprehension of non-canonical sentences in the presence of</w:t>
      </w:r>
      <w:r w:rsidR="00ED53BE" w:rsidRPr="00CC57BD">
        <w:rPr>
          <w:rFonts w:ascii="Times New Roman" w:hAnsi="Times New Roman" w:cs="Times New Roman"/>
        </w:rPr>
        <w:t xml:space="preserve"> English and Greek interference; b) </w:t>
      </w:r>
      <w:r w:rsidR="000C312A" w:rsidRPr="00CC57BD">
        <w:rPr>
          <w:rFonts w:ascii="Times New Roman" w:hAnsi="Times New Roman" w:cs="Times New Roman"/>
        </w:rPr>
        <w:t xml:space="preserve">Mean </w:t>
      </w:r>
      <w:r w:rsidR="00ED53BE" w:rsidRPr="00CC57BD">
        <w:rPr>
          <w:rFonts w:ascii="Times New Roman" w:hAnsi="Times New Roman" w:cs="Times New Roman"/>
        </w:rPr>
        <w:t>Cluster</w:t>
      </w:r>
      <w:r w:rsidR="000C312A" w:rsidRPr="00CC57BD">
        <w:rPr>
          <w:rFonts w:ascii="Times New Roman" w:hAnsi="Times New Roman" w:cs="Times New Roman"/>
        </w:rPr>
        <w:t>s</w:t>
      </w:r>
      <w:r w:rsidR="00791D3B" w:rsidRPr="00CC57BD">
        <w:rPr>
          <w:rFonts w:ascii="Times New Roman" w:hAnsi="Times New Roman" w:cs="Times New Roman"/>
        </w:rPr>
        <w:t xml:space="preserve"> among </w:t>
      </w:r>
      <w:r w:rsidR="00ED53BE" w:rsidRPr="00CC57BD">
        <w:rPr>
          <w:rFonts w:ascii="Times New Roman" w:hAnsi="Times New Roman" w:cs="Times New Roman"/>
        </w:rPr>
        <w:t>background measures</w:t>
      </w:r>
      <w:r w:rsidR="000C312A" w:rsidRPr="00CC57BD">
        <w:rPr>
          <w:rFonts w:ascii="Times New Roman" w:hAnsi="Times New Roman" w:cs="Times New Roman"/>
        </w:rPr>
        <w:t xml:space="preserve"> and SES</w:t>
      </w:r>
      <w:r w:rsidR="00ED53BE" w:rsidRPr="00CC57BD">
        <w:rPr>
          <w:rFonts w:ascii="Times New Roman" w:hAnsi="Times New Roman" w:cs="Times New Roman"/>
        </w:rPr>
        <w:t>.</w:t>
      </w:r>
    </w:p>
    <w:p w14:paraId="1EEC84B1" w14:textId="3CEB0DFD" w:rsidR="00402DBB" w:rsidRPr="00CC57BD" w:rsidRDefault="00402DBB" w:rsidP="008F3D0E">
      <w:pPr>
        <w:spacing w:line="480" w:lineRule="auto"/>
        <w:rPr>
          <w:rFonts w:ascii="Times New Roman" w:hAnsi="Times New Roman" w:cs="Times New Roman"/>
        </w:rPr>
      </w:pPr>
    </w:p>
    <w:p w14:paraId="6FC76D26" w14:textId="77777777" w:rsidR="00186E26" w:rsidRPr="00CC57BD" w:rsidRDefault="00186E26" w:rsidP="003E41D9">
      <w:pPr>
        <w:rPr>
          <w:rFonts w:ascii="Times New Roman" w:hAnsi="Times New Roman" w:cs="Times New Roman"/>
        </w:rPr>
      </w:pPr>
    </w:p>
    <w:p w14:paraId="77EA9EE4" w14:textId="5BDD16B3" w:rsidR="00F216B7" w:rsidRPr="00CC57BD" w:rsidRDefault="00C369ED" w:rsidP="008F3D0E">
      <w:pPr>
        <w:spacing w:line="480" w:lineRule="auto"/>
        <w:rPr>
          <w:rFonts w:ascii="Times New Roman" w:hAnsi="Times New Roman" w:cs="Times New Roman"/>
        </w:rPr>
      </w:pPr>
      <w:r w:rsidRPr="00CC57BD">
        <w:rPr>
          <w:rFonts w:ascii="Times New Roman" w:hAnsi="Times New Roman" w:cs="Times New Roman"/>
        </w:rPr>
        <w:t xml:space="preserve">Background measures of </w:t>
      </w:r>
      <w:r w:rsidR="006044C2" w:rsidRPr="00CC57BD">
        <w:rPr>
          <w:rFonts w:ascii="Times New Roman" w:hAnsi="Times New Roman" w:cs="Times New Roman"/>
        </w:rPr>
        <w:t xml:space="preserve">nonverbal fluid intelligence </w:t>
      </w:r>
      <w:r w:rsidRPr="00CC57BD">
        <w:rPr>
          <w:rFonts w:ascii="Times New Roman" w:hAnsi="Times New Roman" w:cs="Times New Roman"/>
        </w:rPr>
        <w:t>(Raven's</w:t>
      </w:r>
      <w:r w:rsidR="006044C2" w:rsidRPr="00CC57BD">
        <w:rPr>
          <w:rFonts w:ascii="Times New Roman" w:hAnsi="Times New Roman" w:cs="Times New Roman"/>
        </w:rPr>
        <w:t xml:space="preserve"> Matrices</w:t>
      </w:r>
      <w:r w:rsidRPr="00CC57BD">
        <w:rPr>
          <w:rFonts w:ascii="Times New Roman" w:hAnsi="Times New Roman" w:cs="Times New Roman"/>
        </w:rPr>
        <w:t>), working memory (digit span backward and forward</w:t>
      </w:r>
      <w:r w:rsidR="00211F8B" w:rsidRPr="00CC57BD">
        <w:rPr>
          <w:rFonts w:ascii="Times New Roman" w:hAnsi="Times New Roman" w:cs="Times New Roman"/>
        </w:rPr>
        <w:t xml:space="preserve"> – DS_TOT</w:t>
      </w:r>
      <w:r w:rsidRPr="00CC57BD">
        <w:rPr>
          <w:rFonts w:ascii="Times New Roman" w:hAnsi="Times New Roman" w:cs="Times New Roman"/>
        </w:rPr>
        <w:t xml:space="preserve">), English vocabulary knowledge (BPVS) and </w:t>
      </w:r>
      <w:r w:rsidR="006044C2" w:rsidRPr="00CC57BD">
        <w:rPr>
          <w:rFonts w:ascii="Times New Roman" w:hAnsi="Times New Roman" w:cs="Times New Roman"/>
        </w:rPr>
        <w:t>s</w:t>
      </w:r>
      <w:r w:rsidRPr="00CC57BD">
        <w:rPr>
          <w:rFonts w:ascii="Times New Roman" w:hAnsi="Times New Roman" w:cs="Times New Roman"/>
        </w:rPr>
        <w:t>ocio-</w:t>
      </w:r>
      <w:r w:rsidR="006044C2" w:rsidRPr="00CC57BD">
        <w:rPr>
          <w:rFonts w:ascii="Times New Roman" w:hAnsi="Times New Roman" w:cs="Times New Roman"/>
        </w:rPr>
        <w:t>e</w:t>
      </w:r>
      <w:r w:rsidRPr="00CC57BD">
        <w:rPr>
          <w:rFonts w:ascii="Times New Roman" w:hAnsi="Times New Roman" w:cs="Times New Roman"/>
        </w:rPr>
        <w:t xml:space="preserve">conomic status (SES) were </w:t>
      </w:r>
      <w:r w:rsidR="000C312A" w:rsidRPr="00CC57BD">
        <w:rPr>
          <w:rFonts w:ascii="Times New Roman" w:hAnsi="Times New Roman" w:cs="Times New Roman"/>
        </w:rPr>
        <w:t>calculated for the different clusters</w:t>
      </w:r>
      <w:r w:rsidR="00E965D5" w:rsidRPr="00CC57BD">
        <w:rPr>
          <w:rFonts w:ascii="Times New Roman" w:hAnsi="Times New Roman" w:cs="Times New Roman"/>
        </w:rPr>
        <w:t xml:space="preserve"> (Table </w:t>
      </w:r>
      <w:r w:rsidR="002B2D2A" w:rsidRPr="00CC57BD">
        <w:rPr>
          <w:rFonts w:ascii="Times New Roman" w:hAnsi="Times New Roman" w:cs="Times New Roman"/>
        </w:rPr>
        <w:t>5)</w:t>
      </w:r>
      <w:r w:rsidRPr="00CC57BD">
        <w:rPr>
          <w:rFonts w:ascii="Times New Roman" w:hAnsi="Times New Roman" w:cs="Times New Roman"/>
        </w:rPr>
        <w:t>.</w:t>
      </w:r>
      <w:r w:rsidR="00717345" w:rsidRPr="00CC57BD">
        <w:rPr>
          <w:rFonts w:ascii="Times New Roman" w:hAnsi="Times New Roman" w:cs="Times New Roman"/>
        </w:rPr>
        <w:t xml:space="preserve"> </w:t>
      </w:r>
      <w:r w:rsidRPr="00CC57BD">
        <w:rPr>
          <w:rFonts w:ascii="Times New Roman" w:hAnsi="Times New Roman" w:cs="Times New Roman"/>
        </w:rPr>
        <w:t xml:space="preserve">As illustrated in Figure </w:t>
      </w:r>
      <w:r w:rsidR="00C62B71" w:rsidRPr="00CC57BD">
        <w:rPr>
          <w:rFonts w:ascii="Times New Roman" w:hAnsi="Times New Roman" w:cs="Times New Roman"/>
        </w:rPr>
        <w:t>3</w:t>
      </w:r>
      <w:r w:rsidR="00745D0E" w:rsidRPr="00CC57BD">
        <w:rPr>
          <w:rFonts w:ascii="Times New Roman" w:hAnsi="Times New Roman" w:cs="Times New Roman"/>
        </w:rPr>
        <w:t xml:space="preserve">b </w:t>
      </w:r>
      <w:r w:rsidR="00717345" w:rsidRPr="00CC57BD">
        <w:rPr>
          <w:rFonts w:ascii="Times New Roman" w:hAnsi="Times New Roman" w:cs="Times New Roman"/>
        </w:rPr>
        <w:t xml:space="preserve">the full ordering </w:t>
      </w:r>
      <w:r w:rsidR="00D90884" w:rsidRPr="00CC57BD">
        <w:rPr>
          <w:rFonts w:ascii="Times New Roman" w:hAnsi="Times New Roman" w:cs="Times New Roman"/>
        </w:rPr>
        <w:t>1</w:t>
      </w:r>
      <w:r w:rsidR="00717345" w:rsidRPr="00CC57BD">
        <w:rPr>
          <w:rFonts w:ascii="Times New Roman" w:hAnsi="Times New Roman" w:cs="Times New Roman"/>
        </w:rPr>
        <w:t xml:space="preserve">, </w:t>
      </w:r>
      <w:r w:rsidR="00D90884" w:rsidRPr="00CC57BD">
        <w:rPr>
          <w:rFonts w:ascii="Times New Roman" w:hAnsi="Times New Roman" w:cs="Times New Roman"/>
        </w:rPr>
        <w:t>2</w:t>
      </w:r>
      <w:r w:rsidR="00211F8B" w:rsidRPr="00CC57BD">
        <w:rPr>
          <w:rFonts w:ascii="Times New Roman" w:hAnsi="Times New Roman" w:cs="Times New Roman"/>
        </w:rPr>
        <w:t xml:space="preserve">, </w:t>
      </w:r>
      <w:r w:rsidR="00D90884" w:rsidRPr="00CC57BD">
        <w:rPr>
          <w:rFonts w:ascii="Times New Roman" w:hAnsi="Times New Roman" w:cs="Times New Roman"/>
        </w:rPr>
        <w:t>3</w:t>
      </w:r>
      <w:r w:rsidR="00717345" w:rsidRPr="00CC57BD">
        <w:rPr>
          <w:rFonts w:ascii="Times New Roman" w:hAnsi="Times New Roman" w:cs="Times New Roman"/>
        </w:rPr>
        <w:t xml:space="preserve"> is maintained for all background </w:t>
      </w:r>
      <w:r w:rsidRPr="00CC57BD">
        <w:rPr>
          <w:rFonts w:ascii="Times New Roman" w:hAnsi="Times New Roman" w:cs="Times New Roman"/>
        </w:rPr>
        <w:t>measures</w:t>
      </w:r>
      <w:r w:rsidR="00717345" w:rsidRPr="00CC57BD">
        <w:rPr>
          <w:rFonts w:ascii="Times New Roman" w:hAnsi="Times New Roman" w:cs="Times New Roman"/>
        </w:rPr>
        <w:t xml:space="preserve"> and for SES variables. </w:t>
      </w:r>
    </w:p>
    <w:p w14:paraId="528DCC65" w14:textId="77777777" w:rsidR="00C369ED" w:rsidRPr="00CC57BD" w:rsidRDefault="00C369ED" w:rsidP="00012AFB">
      <w:pPr>
        <w:rPr>
          <w:rFonts w:ascii="Times New Roman" w:hAnsi="Times New Roman" w:cs="Times New Roman"/>
          <w:highlight w:val="yellow"/>
        </w:rPr>
      </w:pPr>
    </w:p>
    <w:p w14:paraId="52B0138A" w14:textId="77777777" w:rsidR="00C369ED" w:rsidRPr="00CC57BD" w:rsidRDefault="00C369ED" w:rsidP="00012AFB">
      <w:pPr>
        <w:rPr>
          <w:rFonts w:ascii="Times New Roman" w:hAnsi="Times New Roman" w:cs="Times New Roman"/>
          <w:highlight w:val="yellow"/>
        </w:rPr>
      </w:pPr>
    </w:p>
    <w:p w14:paraId="02B855D6" w14:textId="6DEEE061" w:rsidR="00012AFB" w:rsidRPr="00CC57BD" w:rsidRDefault="00012AFB" w:rsidP="00012AFB">
      <w:pPr>
        <w:rPr>
          <w:rFonts w:ascii="Times New Roman" w:hAnsi="Times New Roman" w:cs="Times New Roman"/>
        </w:rPr>
      </w:pPr>
      <w:r w:rsidRPr="00CC57BD">
        <w:rPr>
          <w:rFonts w:ascii="Times New Roman" w:hAnsi="Times New Roman" w:cs="Times New Roman"/>
        </w:rPr>
        <w:t xml:space="preserve">Table </w:t>
      </w:r>
      <w:r w:rsidR="002B2D2A" w:rsidRPr="00CC57BD">
        <w:rPr>
          <w:rFonts w:ascii="Times New Roman" w:hAnsi="Times New Roman" w:cs="Times New Roman"/>
        </w:rPr>
        <w:t>5</w:t>
      </w:r>
      <w:r w:rsidRPr="00CC57BD">
        <w:rPr>
          <w:rFonts w:ascii="Times New Roman" w:hAnsi="Times New Roman" w:cs="Times New Roman"/>
        </w:rPr>
        <w:t xml:space="preserve">: </w:t>
      </w:r>
      <w:r w:rsidR="00653DD2" w:rsidRPr="00CC57BD">
        <w:rPr>
          <w:rFonts w:ascii="Times New Roman" w:hAnsi="Times New Roman" w:cs="Times New Roman"/>
        </w:rPr>
        <w:t xml:space="preserve">Mean values for background variables and SES for the clusters obtained on the results of </w:t>
      </w:r>
      <w:r w:rsidRPr="00CC57BD">
        <w:rPr>
          <w:rFonts w:ascii="Times New Roman" w:hAnsi="Times New Roman" w:cs="Times New Roman"/>
        </w:rPr>
        <w:t>Cluster analysis for comprehension of non-canonical sentences in the presence of English and Greek interference.</w:t>
      </w:r>
    </w:p>
    <w:p w14:paraId="6DFC4A39" w14:textId="77777777" w:rsidR="00012AFB" w:rsidRPr="00CC57BD" w:rsidRDefault="00012AFB" w:rsidP="008F3D0E">
      <w:pPr>
        <w:spacing w:line="480" w:lineRule="auto"/>
        <w:rPr>
          <w:rFonts w:ascii="Times New Roman" w:hAnsi="Times New Roman" w:cs="Times New Roman"/>
        </w:rPr>
      </w:pPr>
    </w:p>
    <w:tbl>
      <w:tblPr>
        <w:tblStyle w:val="GridTable2-Accent11"/>
        <w:tblW w:w="6034"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50"/>
        <w:gridCol w:w="1344"/>
        <w:gridCol w:w="960"/>
        <w:gridCol w:w="960"/>
        <w:gridCol w:w="960"/>
        <w:gridCol w:w="960"/>
      </w:tblGrid>
      <w:tr w:rsidR="00402DBB" w:rsidRPr="00CC57BD" w14:paraId="16773063" w14:textId="77777777" w:rsidTr="00402DB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0" w:type="dxa"/>
            <w:tcBorders>
              <w:top w:val="double" w:sz="4" w:space="0" w:color="auto"/>
              <w:bottom w:val="outset" w:sz="6" w:space="0" w:color="auto"/>
            </w:tcBorders>
            <w:shd w:val="clear" w:color="auto" w:fill="auto"/>
          </w:tcPr>
          <w:p w14:paraId="45A17D88" w14:textId="7DB2441C" w:rsidR="00402DBB" w:rsidRPr="002269D1" w:rsidRDefault="00402DBB" w:rsidP="007B4C43">
            <w:pP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Cluster</w:t>
            </w:r>
          </w:p>
        </w:tc>
        <w:tc>
          <w:tcPr>
            <w:tcW w:w="1344" w:type="dxa"/>
            <w:tcBorders>
              <w:top w:val="double" w:sz="4" w:space="0" w:color="auto"/>
              <w:bottom w:val="outset" w:sz="6" w:space="0" w:color="auto"/>
            </w:tcBorders>
            <w:shd w:val="clear" w:color="auto" w:fill="auto"/>
            <w:noWrap/>
            <w:hideMark/>
          </w:tcPr>
          <w:p w14:paraId="5F59AB96" w14:textId="6F815C6B" w:rsidR="00402DBB" w:rsidRPr="002269D1" w:rsidRDefault="00402DBB" w:rsidP="006F45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Age (years)</w:t>
            </w:r>
          </w:p>
        </w:tc>
        <w:tc>
          <w:tcPr>
            <w:tcW w:w="960" w:type="dxa"/>
            <w:tcBorders>
              <w:top w:val="double" w:sz="4" w:space="0" w:color="auto"/>
              <w:bottom w:val="outset" w:sz="6" w:space="0" w:color="auto"/>
            </w:tcBorders>
            <w:shd w:val="clear" w:color="auto" w:fill="auto"/>
            <w:noWrap/>
            <w:hideMark/>
          </w:tcPr>
          <w:p w14:paraId="0E1889E3" w14:textId="50C35FCB"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Raven's</w:t>
            </w:r>
          </w:p>
        </w:tc>
        <w:tc>
          <w:tcPr>
            <w:tcW w:w="960" w:type="dxa"/>
            <w:tcBorders>
              <w:top w:val="double" w:sz="4" w:space="0" w:color="auto"/>
              <w:bottom w:val="outset" w:sz="6" w:space="0" w:color="auto"/>
            </w:tcBorders>
            <w:shd w:val="clear" w:color="auto" w:fill="auto"/>
            <w:noWrap/>
            <w:hideMark/>
          </w:tcPr>
          <w:p w14:paraId="5E6E8E9F"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BPVS</w:t>
            </w:r>
          </w:p>
        </w:tc>
        <w:tc>
          <w:tcPr>
            <w:tcW w:w="960" w:type="dxa"/>
            <w:tcBorders>
              <w:top w:val="double" w:sz="4" w:space="0" w:color="auto"/>
              <w:bottom w:val="outset" w:sz="6" w:space="0" w:color="auto"/>
            </w:tcBorders>
            <w:shd w:val="clear" w:color="auto" w:fill="auto"/>
            <w:noWrap/>
            <w:hideMark/>
          </w:tcPr>
          <w:p w14:paraId="52625CB3" w14:textId="6ECCE6B6" w:rsidR="00402DBB" w:rsidRPr="002269D1" w:rsidRDefault="00402DBB" w:rsidP="006F458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 xml:space="preserve">Digit Span </w:t>
            </w:r>
          </w:p>
        </w:tc>
        <w:tc>
          <w:tcPr>
            <w:tcW w:w="960" w:type="dxa"/>
            <w:tcBorders>
              <w:top w:val="double" w:sz="4" w:space="0" w:color="auto"/>
              <w:bottom w:val="outset" w:sz="6" w:space="0" w:color="auto"/>
            </w:tcBorders>
            <w:shd w:val="clear" w:color="auto" w:fill="auto"/>
            <w:noWrap/>
            <w:hideMark/>
          </w:tcPr>
          <w:p w14:paraId="228B314C"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SES</w:t>
            </w:r>
          </w:p>
        </w:tc>
      </w:tr>
      <w:tr w:rsidR="00402DBB" w:rsidRPr="00CC57BD" w14:paraId="25F183E7" w14:textId="77777777" w:rsidTr="001B223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6E803DF9" w14:textId="0004339D" w:rsidR="00402DBB" w:rsidRPr="00CC57BD" w:rsidRDefault="00DF21DE" w:rsidP="003E41D9">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1</w:t>
            </w:r>
          </w:p>
        </w:tc>
        <w:tc>
          <w:tcPr>
            <w:tcW w:w="1344" w:type="dxa"/>
            <w:shd w:val="clear" w:color="auto" w:fill="auto"/>
            <w:noWrap/>
            <w:hideMark/>
          </w:tcPr>
          <w:p w14:paraId="48D66F52" w14:textId="061C43EB"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10</w:t>
            </w:r>
            <w:r w:rsidR="00EC530F" w:rsidRPr="00CC57BD">
              <w:rPr>
                <w:rFonts w:ascii="Times New Roman" w:hAnsi="Times New Roman" w:cs="Times New Roman"/>
                <w:color w:val="000000"/>
              </w:rPr>
              <w:t>.2</w:t>
            </w:r>
          </w:p>
        </w:tc>
        <w:tc>
          <w:tcPr>
            <w:tcW w:w="960" w:type="dxa"/>
            <w:shd w:val="clear" w:color="auto" w:fill="auto"/>
            <w:noWrap/>
            <w:hideMark/>
          </w:tcPr>
          <w:p w14:paraId="65796BFC" w14:textId="2EFAF2B1" w:rsidR="00402DBB" w:rsidRPr="002269D1" w:rsidRDefault="00F149E9"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w:t>
            </w:r>
          </w:p>
        </w:tc>
        <w:tc>
          <w:tcPr>
            <w:tcW w:w="960" w:type="dxa"/>
            <w:shd w:val="clear" w:color="auto" w:fill="auto"/>
            <w:noWrap/>
            <w:hideMark/>
          </w:tcPr>
          <w:p w14:paraId="7E30A285" w14:textId="57DD2091"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138</w:t>
            </w:r>
          </w:p>
        </w:tc>
        <w:tc>
          <w:tcPr>
            <w:tcW w:w="960" w:type="dxa"/>
            <w:shd w:val="clear" w:color="auto" w:fill="auto"/>
            <w:noWrap/>
            <w:hideMark/>
          </w:tcPr>
          <w:p w14:paraId="2AD7D1D0" w14:textId="2C0881CB"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w:t>
            </w:r>
            <w:r w:rsidR="00F149E9" w:rsidRPr="00CC57BD">
              <w:rPr>
                <w:rFonts w:ascii="Times New Roman" w:hAnsi="Times New Roman" w:cs="Times New Roman"/>
                <w:color w:val="000000"/>
              </w:rPr>
              <w:t>5</w:t>
            </w:r>
          </w:p>
        </w:tc>
        <w:tc>
          <w:tcPr>
            <w:tcW w:w="960" w:type="dxa"/>
            <w:shd w:val="clear" w:color="auto" w:fill="auto"/>
            <w:noWrap/>
            <w:hideMark/>
          </w:tcPr>
          <w:p w14:paraId="3498D807" w14:textId="5D6811E0"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3.2</w:t>
            </w:r>
          </w:p>
        </w:tc>
      </w:tr>
      <w:tr w:rsidR="00DF21DE" w:rsidRPr="00CC57BD" w14:paraId="04E193D9" w14:textId="77777777" w:rsidTr="001B2239">
        <w:trPr>
          <w:trHeight w:val="288"/>
          <w:jc w:val="center"/>
        </w:trPr>
        <w:tc>
          <w:tcPr>
            <w:cnfStyle w:val="001000000000" w:firstRow="0" w:lastRow="0" w:firstColumn="1" w:lastColumn="0" w:oddVBand="0" w:evenVBand="0" w:oddHBand="0" w:evenHBand="0" w:firstRowFirstColumn="0" w:firstRowLastColumn="0" w:lastRowFirstColumn="0" w:lastRowLastColumn="0"/>
            <w:tcW w:w="850" w:type="dxa"/>
            <w:shd w:val="clear" w:color="auto" w:fill="auto"/>
          </w:tcPr>
          <w:p w14:paraId="58C7CDA4" w14:textId="77777777" w:rsidR="00DF21DE" w:rsidRPr="00CC57BD" w:rsidRDefault="00DF21DE" w:rsidP="00752B70">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2</w:t>
            </w:r>
          </w:p>
        </w:tc>
        <w:tc>
          <w:tcPr>
            <w:tcW w:w="1344" w:type="dxa"/>
            <w:shd w:val="clear" w:color="auto" w:fill="auto"/>
            <w:noWrap/>
            <w:hideMark/>
          </w:tcPr>
          <w:p w14:paraId="0428F1CF" w14:textId="18CF65BB"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9.5</w:t>
            </w:r>
          </w:p>
        </w:tc>
        <w:tc>
          <w:tcPr>
            <w:tcW w:w="960" w:type="dxa"/>
            <w:shd w:val="clear" w:color="auto" w:fill="auto"/>
            <w:noWrap/>
            <w:hideMark/>
          </w:tcPr>
          <w:p w14:paraId="31D154E3" w14:textId="677E7E7D"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6.5</w:t>
            </w:r>
          </w:p>
        </w:tc>
        <w:tc>
          <w:tcPr>
            <w:tcW w:w="960" w:type="dxa"/>
            <w:shd w:val="clear" w:color="auto" w:fill="auto"/>
            <w:noWrap/>
            <w:hideMark/>
          </w:tcPr>
          <w:p w14:paraId="46B25544" w14:textId="33364E11"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133</w:t>
            </w:r>
          </w:p>
        </w:tc>
        <w:tc>
          <w:tcPr>
            <w:tcW w:w="960" w:type="dxa"/>
            <w:shd w:val="clear" w:color="auto" w:fill="auto"/>
            <w:noWrap/>
            <w:hideMark/>
          </w:tcPr>
          <w:p w14:paraId="427DF283" w14:textId="4F333619"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w:t>
            </w:r>
          </w:p>
        </w:tc>
        <w:tc>
          <w:tcPr>
            <w:tcW w:w="960" w:type="dxa"/>
            <w:shd w:val="clear" w:color="auto" w:fill="auto"/>
            <w:noWrap/>
            <w:hideMark/>
          </w:tcPr>
          <w:p w14:paraId="74CD5923" w14:textId="09A403F2" w:rsidR="00DF21DE" w:rsidRPr="002269D1" w:rsidRDefault="00DF21DE"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3.0</w:t>
            </w:r>
          </w:p>
        </w:tc>
      </w:tr>
      <w:tr w:rsidR="00402DBB" w:rsidRPr="00CC57BD" w14:paraId="19235125" w14:textId="77777777" w:rsidTr="00402D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50" w:type="dxa"/>
            <w:tcBorders>
              <w:bottom w:val="double" w:sz="4" w:space="0" w:color="auto"/>
            </w:tcBorders>
            <w:shd w:val="clear" w:color="auto" w:fill="auto"/>
          </w:tcPr>
          <w:p w14:paraId="3D5E035E" w14:textId="77777777" w:rsidR="00402DBB" w:rsidRPr="00CC57BD" w:rsidRDefault="00402DBB" w:rsidP="003E41D9">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3</w:t>
            </w:r>
          </w:p>
        </w:tc>
        <w:tc>
          <w:tcPr>
            <w:tcW w:w="1344" w:type="dxa"/>
            <w:tcBorders>
              <w:bottom w:val="double" w:sz="4" w:space="0" w:color="auto"/>
            </w:tcBorders>
            <w:shd w:val="clear" w:color="auto" w:fill="auto"/>
            <w:noWrap/>
            <w:hideMark/>
          </w:tcPr>
          <w:p w14:paraId="5AB40DCE" w14:textId="09641E2F" w:rsidR="00402DBB" w:rsidRPr="002269D1" w:rsidRDefault="00EC530F"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8.4</w:t>
            </w:r>
          </w:p>
        </w:tc>
        <w:tc>
          <w:tcPr>
            <w:tcW w:w="960" w:type="dxa"/>
            <w:tcBorders>
              <w:bottom w:val="double" w:sz="4" w:space="0" w:color="auto"/>
            </w:tcBorders>
            <w:shd w:val="clear" w:color="auto" w:fill="auto"/>
            <w:noWrap/>
            <w:hideMark/>
          </w:tcPr>
          <w:p w14:paraId="48827DD0" w14:textId="5038C2E6"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6</w:t>
            </w:r>
          </w:p>
        </w:tc>
        <w:tc>
          <w:tcPr>
            <w:tcW w:w="960" w:type="dxa"/>
            <w:tcBorders>
              <w:bottom w:val="double" w:sz="4" w:space="0" w:color="auto"/>
            </w:tcBorders>
            <w:shd w:val="clear" w:color="auto" w:fill="auto"/>
            <w:noWrap/>
            <w:hideMark/>
          </w:tcPr>
          <w:p w14:paraId="51217691" w14:textId="1E7E3EA4"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121</w:t>
            </w:r>
          </w:p>
        </w:tc>
        <w:tc>
          <w:tcPr>
            <w:tcW w:w="960" w:type="dxa"/>
            <w:tcBorders>
              <w:bottom w:val="double" w:sz="4" w:space="0" w:color="auto"/>
            </w:tcBorders>
            <w:shd w:val="clear" w:color="auto" w:fill="auto"/>
            <w:noWrap/>
            <w:hideMark/>
          </w:tcPr>
          <w:p w14:paraId="0BCE88FF" w14:textId="66945E1A"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w:t>
            </w:r>
          </w:p>
        </w:tc>
        <w:tc>
          <w:tcPr>
            <w:tcW w:w="960" w:type="dxa"/>
            <w:tcBorders>
              <w:bottom w:val="double" w:sz="4" w:space="0" w:color="auto"/>
            </w:tcBorders>
            <w:shd w:val="clear" w:color="auto" w:fill="auto"/>
            <w:noWrap/>
            <w:hideMark/>
          </w:tcPr>
          <w:p w14:paraId="0D6A5CD5" w14:textId="64EAE761" w:rsidR="00402DBB" w:rsidRPr="002269D1" w:rsidRDefault="00402DBB" w:rsidP="003E41D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3.0</w:t>
            </w:r>
          </w:p>
        </w:tc>
      </w:tr>
    </w:tbl>
    <w:p w14:paraId="6394F32A" w14:textId="77777777" w:rsidR="00717345" w:rsidRPr="00CC57BD" w:rsidRDefault="00717345" w:rsidP="008F3D0E">
      <w:pPr>
        <w:spacing w:line="480" w:lineRule="auto"/>
        <w:rPr>
          <w:rFonts w:ascii="Times New Roman" w:hAnsi="Times New Roman" w:cs="Times New Roman"/>
        </w:rPr>
      </w:pPr>
    </w:p>
    <w:p w14:paraId="3E2A3DC1" w14:textId="2B6A6C5B" w:rsidR="00717345" w:rsidRPr="00CC57BD" w:rsidRDefault="00717345" w:rsidP="008F3D0E">
      <w:pPr>
        <w:spacing w:line="480" w:lineRule="auto"/>
        <w:rPr>
          <w:rFonts w:ascii="Times New Roman" w:hAnsi="Times New Roman" w:cs="Times New Roman"/>
          <w:i/>
        </w:rPr>
      </w:pPr>
      <w:r w:rsidRPr="00CC57BD">
        <w:rPr>
          <w:rFonts w:ascii="Times New Roman" w:hAnsi="Times New Roman" w:cs="Times New Roman"/>
          <w:i/>
        </w:rPr>
        <w:t>Control of Non-Verbal interference</w:t>
      </w:r>
    </w:p>
    <w:p w14:paraId="758FDCD1" w14:textId="105282AC" w:rsidR="00717345" w:rsidRPr="00CC57BD" w:rsidRDefault="00717345" w:rsidP="008F3D0E">
      <w:pPr>
        <w:spacing w:line="480" w:lineRule="auto"/>
        <w:rPr>
          <w:rFonts w:ascii="Times New Roman" w:hAnsi="Times New Roman" w:cs="Times New Roman"/>
        </w:rPr>
      </w:pPr>
      <w:r w:rsidRPr="00CC57BD">
        <w:rPr>
          <w:rFonts w:ascii="Times New Roman" w:hAnsi="Times New Roman" w:cs="Times New Roman"/>
        </w:rPr>
        <w:t>Non-</w:t>
      </w:r>
      <w:r w:rsidR="00791D3B" w:rsidRPr="00CC57BD">
        <w:rPr>
          <w:rFonts w:ascii="Times New Roman" w:hAnsi="Times New Roman" w:cs="Times New Roman"/>
        </w:rPr>
        <w:t>v</w:t>
      </w:r>
      <w:r w:rsidRPr="00CC57BD">
        <w:rPr>
          <w:rFonts w:ascii="Times New Roman" w:hAnsi="Times New Roman" w:cs="Times New Roman"/>
        </w:rPr>
        <w:t xml:space="preserve">erbal experimental </w:t>
      </w:r>
      <w:r w:rsidR="00ED53BE" w:rsidRPr="00CC57BD">
        <w:rPr>
          <w:rFonts w:ascii="Times New Roman" w:hAnsi="Times New Roman" w:cs="Times New Roman"/>
        </w:rPr>
        <w:t>trials</w:t>
      </w:r>
      <w:r w:rsidRPr="00CC57BD">
        <w:rPr>
          <w:rFonts w:ascii="Times New Roman" w:hAnsi="Times New Roman" w:cs="Times New Roman"/>
        </w:rPr>
        <w:t xml:space="preserve"> were </w:t>
      </w:r>
      <w:r w:rsidR="00ED53BE" w:rsidRPr="00CC57BD">
        <w:rPr>
          <w:rFonts w:ascii="Times New Roman" w:hAnsi="Times New Roman" w:cs="Times New Roman"/>
        </w:rPr>
        <w:t>administered</w:t>
      </w:r>
      <w:r w:rsidRPr="00CC57BD">
        <w:rPr>
          <w:rFonts w:ascii="Times New Roman" w:hAnsi="Times New Roman" w:cs="Times New Roman"/>
        </w:rPr>
        <w:t xml:space="preserve"> using non-canonical sentence </w:t>
      </w:r>
      <w:r w:rsidR="00D703E7" w:rsidRPr="00CC57BD">
        <w:rPr>
          <w:rFonts w:ascii="Times New Roman" w:hAnsi="Times New Roman" w:cs="Times New Roman"/>
        </w:rPr>
        <w:t>comprehension in the presence of</w:t>
      </w:r>
      <w:r w:rsidRPr="00CC57BD">
        <w:rPr>
          <w:rFonts w:ascii="Times New Roman" w:hAnsi="Times New Roman" w:cs="Times New Roman"/>
        </w:rPr>
        <w:t xml:space="preserve"> </w:t>
      </w:r>
      <w:r w:rsidRPr="00CC57BD">
        <w:rPr>
          <w:rFonts w:ascii="Times New Roman" w:hAnsi="Times New Roman" w:cs="Times New Roman"/>
          <w:i/>
        </w:rPr>
        <w:t>Congru</w:t>
      </w:r>
      <w:r w:rsidR="00D703E7" w:rsidRPr="00CC57BD">
        <w:rPr>
          <w:rFonts w:ascii="Times New Roman" w:hAnsi="Times New Roman" w:cs="Times New Roman"/>
          <w:i/>
        </w:rPr>
        <w:t>ent</w:t>
      </w:r>
      <w:r w:rsidR="00D703E7" w:rsidRPr="00CC57BD">
        <w:rPr>
          <w:rFonts w:ascii="Times New Roman" w:hAnsi="Times New Roman" w:cs="Times New Roman"/>
        </w:rPr>
        <w:t>,</w:t>
      </w:r>
      <w:r w:rsidRPr="00CC57BD">
        <w:rPr>
          <w:rFonts w:ascii="Times New Roman" w:hAnsi="Times New Roman" w:cs="Times New Roman"/>
        </w:rPr>
        <w:t xml:space="preserve"> </w:t>
      </w:r>
      <w:r w:rsidRPr="00CC57BD">
        <w:rPr>
          <w:rFonts w:ascii="Times New Roman" w:hAnsi="Times New Roman" w:cs="Times New Roman"/>
          <w:i/>
        </w:rPr>
        <w:t>Incongru</w:t>
      </w:r>
      <w:r w:rsidR="00D703E7" w:rsidRPr="00CC57BD">
        <w:rPr>
          <w:rFonts w:ascii="Times New Roman" w:hAnsi="Times New Roman" w:cs="Times New Roman"/>
          <w:i/>
        </w:rPr>
        <w:t>ent</w:t>
      </w:r>
      <w:r w:rsidRPr="00CC57BD">
        <w:rPr>
          <w:rFonts w:ascii="Times New Roman" w:hAnsi="Times New Roman" w:cs="Times New Roman"/>
        </w:rPr>
        <w:t xml:space="preserve"> </w:t>
      </w:r>
      <w:r w:rsidR="00D703E7" w:rsidRPr="00CC57BD">
        <w:rPr>
          <w:rFonts w:ascii="Times New Roman" w:hAnsi="Times New Roman" w:cs="Times New Roman"/>
        </w:rPr>
        <w:t xml:space="preserve">and </w:t>
      </w:r>
      <w:r w:rsidR="00D703E7" w:rsidRPr="00CC57BD">
        <w:rPr>
          <w:rFonts w:ascii="Times New Roman" w:hAnsi="Times New Roman" w:cs="Times New Roman"/>
          <w:i/>
        </w:rPr>
        <w:t>Unrelated</w:t>
      </w:r>
      <w:r w:rsidR="00D703E7" w:rsidRPr="00CC57BD">
        <w:rPr>
          <w:rFonts w:ascii="Times New Roman" w:hAnsi="Times New Roman" w:cs="Times New Roman"/>
        </w:rPr>
        <w:t xml:space="preserve"> </w:t>
      </w:r>
      <w:r w:rsidRPr="00CC57BD">
        <w:rPr>
          <w:rFonts w:ascii="Times New Roman" w:hAnsi="Times New Roman" w:cs="Times New Roman"/>
        </w:rPr>
        <w:t>non-verbal interference.</w:t>
      </w:r>
      <w:r w:rsidR="00D703E7" w:rsidRPr="00CC57BD">
        <w:rPr>
          <w:rFonts w:ascii="Times New Roman" w:hAnsi="Times New Roman" w:cs="Times New Roman"/>
        </w:rPr>
        <w:t xml:space="preserve"> </w:t>
      </w:r>
    </w:p>
    <w:p w14:paraId="2B17379C" w14:textId="0022E0E7" w:rsidR="00717345" w:rsidRPr="00CC57BD" w:rsidRDefault="00D703E7" w:rsidP="008F3D0E">
      <w:pPr>
        <w:spacing w:line="480" w:lineRule="auto"/>
        <w:rPr>
          <w:rFonts w:ascii="Times New Roman" w:hAnsi="Times New Roman" w:cs="Times New Roman"/>
        </w:rPr>
      </w:pPr>
      <w:r w:rsidRPr="00CC57BD">
        <w:rPr>
          <w:rFonts w:ascii="Times New Roman" w:hAnsi="Times New Roman" w:cs="Times New Roman"/>
        </w:rPr>
        <w:t xml:space="preserve">Table </w:t>
      </w:r>
      <w:r w:rsidR="002B2D2A" w:rsidRPr="00CC57BD">
        <w:rPr>
          <w:rFonts w:ascii="Times New Roman" w:hAnsi="Times New Roman" w:cs="Times New Roman"/>
        </w:rPr>
        <w:t>6</w:t>
      </w:r>
      <w:r w:rsidRPr="00CC57BD">
        <w:rPr>
          <w:rFonts w:ascii="Times New Roman" w:hAnsi="Times New Roman" w:cs="Times New Roman"/>
        </w:rPr>
        <w:t xml:space="preserve"> shows the mean and standard deviations of the three</w:t>
      </w:r>
      <w:r w:rsidR="00717345" w:rsidRPr="00CC57BD">
        <w:rPr>
          <w:rFonts w:ascii="Times New Roman" w:hAnsi="Times New Roman" w:cs="Times New Roman"/>
        </w:rPr>
        <w:t xml:space="preserve"> cluster</w:t>
      </w:r>
      <w:r w:rsidRPr="00CC57BD">
        <w:rPr>
          <w:rFonts w:ascii="Times New Roman" w:hAnsi="Times New Roman" w:cs="Times New Roman"/>
        </w:rPr>
        <w:t>s</w:t>
      </w:r>
      <w:r w:rsidR="00717345" w:rsidRPr="00CC57BD">
        <w:rPr>
          <w:rFonts w:ascii="Times New Roman" w:hAnsi="Times New Roman" w:cs="Times New Roman"/>
        </w:rPr>
        <w:t xml:space="preserve"> </w:t>
      </w:r>
      <w:r w:rsidRPr="00CC57BD">
        <w:rPr>
          <w:rFonts w:ascii="Times New Roman" w:hAnsi="Times New Roman" w:cs="Times New Roman"/>
        </w:rPr>
        <w:t>produced in the analysis.</w:t>
      </w:r>
    </w:p>
    <w:p w14:paraId="489C42FA" w14:textId="4BBCB8A7" w:rsidR="00032B57" w:rsidRPr="00CC57BD" w:rsidRDefault="00DB73EA" w:rsidP="00032B57">
      <w:pPr>
        <w:spacing w:line="480" w:lineRule="auto"/>
        <w:rPr>
          <w:rFonts w:ascii="Times New Roman" w:hAnsi="Times New Roman" w:cs="Times New Roman"/>
        </w:rPr>
      </w:pPr>
      <w:r w:rsidRPr="00CC57BD">
        <w:rPr>
          <w:rFonts w:ascii="Times New Roman" w:hAnsi="Times New Roman" w:cs="Times New Roman"/>
        </w:rPr>
        <w:t>As illustrate</w:t>
      </w:r>
      <w:r w:rsidR="00211F8B" w:rsidRPr="00CC57BD">
        <w:rPr>
          <w:rFonts w:ascii="Times New Roman" w:hAnsi="Times New Roman" w:cs="Times New Roman"/>
        </w:rPr>
        <w:t>d</w:t>
      </w:r>
      <w:r w:rsidRPr="00CC57BD">
        <w:rPr>
          <w:rFonts w:ascii="Times New Roman" w:hAnsi="Times New Roman" w:cs="Times New Roman"/>
        </w:rPr>
        <w:t xml:space="preserve"> in Figure </w:t>
      </w:r>
      <w:r w:rsidR="00C62B71" w:rsidRPr="00CC57BD">
        <w:rPr>
          <w:rFonts w:ascii="Times New Roman" w:hAnsi="Times New Roman" w:cs="Times New Roman"/>
        </w:rPr>
        <w:t>4</w:t>
      </w:r>
      <w:r w:rsidR="00F673D7" w:rsidRPr="00CC57BD">
        <w:rPr>
          <w:rFonts w:ascii="Times New Roman" w:hAnsi="Times New Roman" w:cs="Times New Roman"/>
        </w:rPr>
        <w:t>a</w:t>
      </w:r>
      <w:r w:rsidRPr="00CC57BD">
        <w:rPr>
          <w:rFonts w:ascii="Times New Roman" w:hAnsi="Times New Roman" w:cs="Times New Roman"/>
        </w:rPr>
        <w:t xml:space="preserve">, the </w:t>
      </w:r>
      <w:r w:rsidR="006044C2" w:rsidRPr="00CC57BD">
        <w:rPr>
          <w:rFonts w:ascii="Times New Roman" w:hAnsi="Times New Roman" w:cs="Times New Roman"/>
        </w:rPr>
        <w:t xml:space="preserve">resulting </w:t>
      </w:r>
      <w:r w:rsidRPr="00CC57BD">
        <w:rPr>
          <w:rFonts w:ascii="Times New Roman" w:hAnsi="Times New Roman" w:cs="Times New Roman"/>
        </w:rPr>
        <w:t>c</w:t>
      </w:r>
      <w:r w:rsidR="00717345" w:rsidRPr="00CC57BD">
        <w:rPr>
          <w:rFonts w:ascii="Times New Roman" w:hAnsi="Times New Roman" w:cs="Times New Roman"/>
        </w:rPr>
        <w:t xml:space="preserve">lusters </w:t>
      </w:r>
      <w:r w:rsidR="006044C2" w:rsidRPr="00CC57BD">
        <w:rPr>
          <w:rFonts w:ascii="Times New Roman" w:hAnsi="Times New Roman" w:cs="Times New Roman"/>
        </w:rPr>
        <w:t xml:space="preserve">were </w:t>
      </w:r>
      <w:r w:rsidR="00717345" w:rsidRPr="00CC57BD">
        <w:rPr>
          <w:rFonts w:ascii="Times New Roman" w:hAnsi="Times New Roman" w:cs="Times New Roman"/>
        </w:rPr>
        <w:t xml:space="preserve">fully ordered with clusters </w:t>
      </w:r>
      <w:r w:rsidR="002B2D2A" w:rsidRPr="00CC57BD">
        <w:rPr>
          <w:rFonts w:ascii="Times New Roman" w:hAnsi="Times New Roman" w:cs="Times New Roman"/>
        </w:rPr>
        <w:t>1</w:t>
      </w:r>
      <w:r w:rsidR="00717345" w:rsidRPr="00CC57BD">
        <w:rPr>
          <w:rFonts w:ascii="Times New Roman" w:hAnsi="Times New Roman" w:cs="Times New Roman"/>
        </w:rPr>
        <w:t xml:space="preserve">, </w:t>
      </w:r>
      <w:r w:rsidR="002B2D2A" w:rsidRPr="00CC57BD">
        <w:rPr>
          <w:rFonts w:ascii="Times New Roman" w:hAnsi="Times New Roman" w:cs="Times New Roman"/>
        </w:rPr>
        <w:t>2</w:t>
      </w:r>
      <w:r w:rsidR="00717345" w:rsidRPr="00CC57BD">
        <w:rPr>
          <w:rFonts w:ascii="Times New Roman" w:hAnsi="Times New Roman" w:cs="Times New Roman"/>
        </w:rPr>
        <w:t xml:space="preserve">, 3 from the highest performers (across all experiments) to the lowest performers, respectively. </w:t>
      </w:r>
      <w:r w:rsidR="00791D3B" w:rsidRPr="00CC57BD">
        <w:rPr>
          <w:rFonts w:ascii="Times New Roman" w:hAnsi="Times New Roman" w:cs="Times New Roman"/>
        </w:rPr>
        <w:t xml:space="preserve">Once again, </w:t>
      </w:r>
      <w:r w:rsidR="00ED53BE" w:rsidRPr="00CC57BD">
        <w:rPr>
          <w:rFonts w:ascii="Times New Roman" w:hAnsi="Times New Roman" w:cs="Times New Roman"/>
        </w:rPr>
        <w:t>t</w:t>
      </w:r>
      <w:r w:rsidR="00717345" w:rsidRPr="00CC57BD">
        <w:rPr>
          <w:rFonts w:ascii="Times New Roman" w:hAnsi="Times New Roman" w:cs="Times New Roman"/>
        </w:rPr>
        <w:t xml:space="preserve">his </w:t>
      </w:r>
      <w:r w:rsidR="00ED53BE" w:rsidRPr="00CC57BD">
        <w:rPr>
          <w:rFonts w:ascii="Times New Roman" w:hAnsi="Times New Roman" w:cs="Times New Roman"/>
        </w:rPr>
        <w:t xml:space="preserve">indicates </w:t>
      </w:r>
      <w:r w:rsidR="00717345" w:rsidRPr="00CC57BD">
        <w:rPr>
          <w:rFonts w:ascii="Times New Roman" w:hAnsi="Times New Roman" w:cs="Times New Roman"/>
        </w:rPr>
        <w:t xml:space="preserve">very consistent performance </w:t>
      </w:r>
      <w:r w:rsidR="006F048B" w:rsidRPr="00CC57BD">
        <w:rPr>
          <w:rFonts w:ascii="Times New Roman" w:hAnsi="Times New Roman" w:cs="Times New Roman"/>
        </w:rPr>
        <w:t>across all the entered tasks by</w:t>
      </w:r>
      <w:r w:rsidR="00717345" w:rsidRPr="00CC57BD">
        <w:rPr>
          <w:rFonts w:ascii="Times New Roman" w:hAnsi="Times New Roman" w:cs="Times New Roman"/>
        </w:rPr>
        <w:t xml:space="preserve"> the </w:t>
      </w:r>
      <w:r w:rsidR="00F673D7" w:rsidRPr="00CC57BD">
        <w:rPr>
          <w:rFonts w:ascii="Times New Roman" w:hAnsi="Times New Roman" w:cs="Times New Roman"/>
        </w:rPr>
        <w:t>children</w:t>
      </w:r>
      <w:r w:rsidR="00717345" w:rsidRPr="00CC57BD">
        <w:rPr>
          <w:rFonts w:ascii="Times New Roman" w:hAnsi="Times New Roman" w:cs="Times New Roman"/>
        </w:rPr>
        <w:t xml:space="preserve"> in each group.</w:t>
      </w:r>
      <w:r w:rsidR="00F673D7" w:rsidRPr="00CC57BD">
        <w:rPr>
          <w:rFonts w:ascii="Times New Roman" w:hAnsi="Times New Roman" w:cs="Times New Roman"/>
        </w:rPr>
        <w:t xml:space="preserve"> </w:t>
      </w:r>
    </w:p>
    <w:p w14:paraId="4E057220" w14:textId="493F44BD" w:rsidR="00F673D7" w:rsidRPr="00CC57BD" w:rsidRDefault="00F673D7" w:rsidP="00F673D7">
      <w:pPr>
        <w:spacing w:line="480" w:lineRule="auto"/>
        <w:rPr>
          <w:rFonts w:ascii="Times New Roman" w:hAnsi="Times New Roman" w:cs="Times New Roman"/>
        </w:rPr>
      </w:pPr>
      <w:r w:rsidRPr="00CC57BD">
        <w:rPr>
          <w:rFonts w:ascii="Times New Roman" w:hAnsi="Times New Roman" w:cs="Times New Roman"/>
        </w:rPr>
        <w:t xml:space="preserve">The </w:t>
      </w:r>
      <w:r w:rsidR="00653DD2" w:rsidRPr="00CC57BD">
        <w:rPr>
          <w:rFonts w:ascii="Times New Roman" w:hAnsi="Times New Roman" w:cs="Times New Roman"/>
        </w:rPr>
        <w:t xml:space="preserve">calculation </w:t>
      </w:r>
      <w:r w:rsidRPr="00CC57BD">
        <w:rPr>
          <w:rFonts w:ascii="Times New Roman" w:hAnsi="Times New Roman" w:cs="Times New Roman"/>
        </w:rPr>
        <w:t xml:space="preserve">of the background and SES measures </w:t>
      </w:r>
      <w:r w:rsidR="00653DD2" w:rsidRPr="00CC57BD">
        <w:rPr>
          <w:rFonts w:ascii="Times New Roman" w:hAnsi="Times New Roman" w:cs="Times New Roman"/>
        </w:rPr>
        <w:t xml:space="preserve">for the resulting clusters </w:t>
      </w:r>
      <w:r w:rsidRPr="00CC57BD">
        <w:rPr>
          <w:rFonts w:ascii="Times New Roman" w:hAnsi="Times New Roman" w:cs="Times New Roman"/>
        </w:rPr>
        <w:t>(</w:t>
      </w:r>
      <w:r w:rsidR="002B2D2A" w:rsidRPr="00CC57BD">
        <w:rPr>
          <w:rFonts w:ascii="Times New Roman" w:hAnsi="Times New Roman" w:cs="Times New Roman"/>
        </w:rPr>
        <w:t xml:space="preserve">Table </w:t>
      </w:r>
      <w:r w:rsidR="00745D0E" w:rsidRPr="00CC57BD">
        <w:rPr>
          <w:rFonts w:ascii="Times New Roman" w:hAnsi="Times New Roman" w:cs="Times New Roman"/>
        </w:rPr>
        <w:t>7</w:t>
      </w:r>
      <w:r w:rsidR="002B2D2A" w:rsidRPr="00CC57BD">
        <w:rPr>
          <w:rFonts w:ascii="Times New Roman" w:hAnsi="Times New Roman" w:cs="Times New Roman"/>
        </w:rPr>
        <w:t xml:space="preserve"> and </w:t>
      </w:r>
      <w:r w:rsidRPr="00CC57BD">
        <w:rPr>
          <w:rFonts w:ascii="Times New Roman" w:hAnsi="Times New Roman" w:cs="Times New Roman"/>
        </w:rPr>
        <w:t xml:space="preserve">Figure </w:t>
      </w:r>
      <w:r w:rsidR="00C62B71" w:rsidRPr="00CC57BD">
        <w:rPr>
          <w:rFonts w:ascii="Times New Roman" w:hAnsi="Times New Roman" w:cs="Times New Roman"/>
        </w:rPr>
        <w:t>4</w:t>
      </w:r>
      <w:r w:rsidRPr="00CC57BD">
        <w:rPr>
          <w:rFonts w:ascii="Times New Roman" w:hAnsi="Times New Roman" w:cs="Times New Roman"/>
        </w:rPr>
        <w:t>b) clearly indicates that the highest performing group (cluster 2) in the control of non</w:t>
      </w:r>
      <w:r w:rsidR="00ED53BE" w:rsidRPr="00CC57BD">
        <w:rPr>
          <w:rFonts w:ascii="Times New Roman" w:hAnsi="Times New Roman" w:cs="Times New Roman"/>
        </w:rPr>
        <w:t>-</w:t>
      </w:r>
      <w:r w:rsidRPr="00CC57BD">
        <w:rPr>
          <w:rFonts w:ascii="Times New Roman" w:hAnsi="Times New Roman" w:cs="Times New Roman"/>
        </w:rPr>
        <w:t>verbal interference has also highest ability scores in the Raven's, BPVS, digit span and a composite measure of SES.</w:t>
      </w:r>
    </w:p>
    <w:p w14:paraId="02BD237D" w14:textId="77777777" w:rsidR="00DB73EA" w:rsidRPr="00CC57BD" w:rsidRDefault="00DB73EA" w:rsidP="00012AFB">
      <w:pPr>
        <w:rPr>
          <w:rFonts w:ascii="Times New Roman" w:hAnsi="Times New Roman" w:cs="Times New Roman"/>
          <w:highlight w:val="yellow"/>
        </w:rPr>
      </w:pPr>
    </w:p>
    <w:p w14:paraId="2D071AA7" w14:textId="77777777" w:rsidR="00DB73EA" w:rsidRPr="00CC57BD" w:rsidRDefault="00DB73EA" w:rsidP="00012AFB">
      <w:pPr>
        <w:rPr>
          <w:rFonts w:ascii="Times New Roman" w:hAnsi="Times New Roman" w:cs="Times New Roman"/>
          <w:highlight w:val="yellow"/>
        </w:rPr>
      </w:pPr>
    </w:p>
    <w:p w14:paraId="2204C087" w14:textId="77777777" w:rsidR="00E37D62" w:rsidRPr="00CC57BD" w:rsidRDefault="00E37D62" w:rsidP="008D3736">
      <w:pPr>
        <w:rPr>
          <w:rFonts w:ascii="Times New Roman" w:hAnsi="Times New Roman" w:cs="Times New Roman"/>
        </w:rPr>
      </w:pPr>
    </w:p>
    <w:p w14:paraId="2B5AB710" w14:textId="77777777" w:rsidR="00E37D62" w:rsidRPr="00CC57BD" w:rsidRDefault="00E37D62" w:rsidP="008D3736">
      <w:pPr>
        <w:rPr>
          <w:rFonts w:ascii="Times New Roman" w:hAnsi="Times New Roman" w:cs="Times New Roman"/>
        </w:rPr>
      </w:pPr>
    </w:p>
    <w:p w14:paraId="522DA73F" w14:textId="77777777" w:rsidR="00E37D62" w:rsidRPr="00CC57BD" w:rsidRDefault="00E37D62" w:rsidP="008D3736">
      <w:pPr>
        <w:rPr>
          <w:rFonts w:ascii="Times New Roman" w:hAnsi="Times New Roman" w:cs="Times New Roman"/>
        </w:rPr>
      </w:pPr>
    </w:p>
    <w:p w14:paraId="3C75EBD6" w14:textId="77777777" w:rsidR="00E37D62" w:rsidRPr="00CC57BD" w:rsidRDefault="00E37D62" w:rsidP="008D3736">
      <w:pPr>
        <w:rPr>
          <w:rFonts w:ascii="Times New Roman" w:hAnsi="Times New Roman" w:cs="Times New Roman"/>
        </w:rPr>
      </w:pPr>
    </w:p>
    <w:p w14:paraId="464A4663" w14:textId="77777777" w:rsidR="00226EBE" w:rsidRPr="00CC57BD" w:rsidRDefault="00226EBE" w:rsidP="008D3736">
      <w:pPr>
        <w:rPr>
          <w:rFonts w:ascii="Times New Roman" w:hAnsi="Times New Roman" w:cs="Times New Roman"/>
        </w:rPr>
      </w:pPr>
    </w:p>
    <w:p w14:paraId="2A7B0BD3" w14:textId="77777777" w:rsidR="00226EBE" w:rsidRPr="00CC57BD" w:rsidRDefault="00226EBE" w:rsidP="008D3736">
      <w:pPr>
        <w:rPr>
          <w:rFonts w:ascii="Times New Roman" w:hAnsi="Times New Roman" w:cs="Times New Roman"/>
        </w:rPr>
      </w:pPr>
    </w:p>
    <w:p w14:paraId="4D81588C" w14:textId="77777777" w:rsidR="00226EBE" w:rsidRPr="00CC57BD" w:rsidRDefault="00226EBE" w:rsidP="008D3736">
      <w:pPr>
        <w:rPr>
          <w:rFonts w:ascii="Times New Roman" w:hAnsi="Times New Roman" w:cs="Times New Roman"/>
        </w:rPr>
      </w:pPr>
    </w:p>
    <w:p w14:paraId="762EC3DB" w14:textId="77777777" w:rsidR="00226EBE" w:rsidRPr="00CC57BD" w:rsidRDefault="00226EBE" w:rsidP="008D3736">
      <w:pPr>
        <w:rPr>
          <w:rFonts w:ascii="Times New Roman" w:hAnsi="Times New Roman" w:cs="Times New Roman"/>
        </w:rPr>
      </w:pPr>
    </w:p>
    <w:p w14:paraId="12E54351" w14:textId="77777777" w:rsidR="00E37D62" w:rsidRPr="00CC57BD" w:rsidRDefault="00E37D62" w:rsidP="008D3736">
      <w:pPr>
        <w:rPr>
          <w:rFonts w:ascii="Times New Roman" w:hAnsi="Times New Roman" w:cs="Times New Roman"/>
        </w:rPr>
      </w:pPr>
    </w:p>
    <w:p w14:paraId="2C488D49" w14:textId="29FB6ECD" w:rsidR="008D3736" w:rsidRPr="00CC57BD" w:rsidRDefault="00012AFB" w:rsidP="008D3736">
      <w:pPr>
        <w:rPr>
          <w:rFonts w:ascii="Times New Roman" w:hAnsi="Times New Roman" w:cs="Times New Roman"/>
        </w:rPr>
      </w:pPr>
      <w:r w:rsidRPr="00CC57BD">
        <w:rPr>
          <w:rFonts w:ascii="Times New Roman" w:hAnsi="Times New Roman" w:cs="Times New Roman"/>
        </w:rPr>
        <w:lastRenderedPageBreak/>
        <w:t xml:space="preserve">Table </w:t>
      </w:r>
      <w:r w:rsidR="002B2D2A" w:rsidRPr="00CC57BD">
        <w:rPr>
          <w:rFonts w:ascii="Times New Roman" w:hAnsi="Times New Roman" w:cs="Times New Roman"/>
        </w:rPr>
        <w:t>6</w:t>
      </w:r>
      <w:r w:rsidRPr="00CC57BD">
        <w:rPr>
          <w:rFonts w:ascii="Times New Roman" w:hAnsi="Times New Roman" w:cs="Times New Roman"/>
        </w:rPr>
        <w:t>: C</w:t>
      </w:r>
      <w:r w:rsidR="00121C41" w:rsidRPr="00CC57BD">
        <w:rPr>
          <w:rFonts w:ascii="Times New Roman" w:hAnsi="Times New Roman" w:cs="Times New Roman"/>
        </w:rPr>
        <w:t>luster analysis by mean and stan</w:t>
      </w:r>
      <w:r w:rsidRPr="00CC57BD">
        <w:rPr>
          <w:rFonts w:ascii="Times New Roman" w:hAnsi="Times New Roman" w:cs="Times New Roman"/>
        </w:rPr>
        <w:t xml:space="preserve">dard deviation in brackets for comprehension of non-canonical sentences in the presence of </w:t>
      </w:r>
      <w:r w:rsidR="00402DBB" w:rsidRPr="00CC57BD">
        <w:rPr>
          <w:rFonts w:ascii="Times New Roman" w:hAnsi="Times New Roman" w:cs="Times New Roman"/>
        </w:rPr>
        <w:t>non-verbal Congruent, Incongruent and Unrelated</w:t>
      </w:r>
      <w:r w:rsidRPr="00CC57BD">
        <w:rPr>
          <w:rFonts w:ascii="Times New Roman" w:hAnsi="Times New Roman" w:cs="Times New Roman"/>
        </w:rPr>
        <w:t xml:space="preserve"> interference.</w:t>
      </w:r>
      <w:r w:rsidR="008D3736" w:rsidRPr="00CC57BD">
        <w:rPr>
          <w:rFonts w:ascii="Times New Roman" w:hAnsi="Times New Roman" w:cs="Times New Roman"/>
        </w:rPr>
        <w:t xml:space="preserve"> The </w:t>
      </w:r>
      <w:r w:rsidR="00867972" w:rsidRPr="00CC57BD">
        <w:rPr>
          <w:rFonts w:ascii="Times New Roman" w:hAnsi="Times New Roman" w:cs="Times New Roman"/>
        </w:rPr>
        <w:t>columns</w:t>
      </w:r>
      <w:r w:rsidR="008D3736" w:rsidRPr="00CC57BD">
        <w:rPr>
          <w:rFonts w:ascii="Times New Roman" w:hAnsi="Times New Roman" w:cs="Times New Roman"/>
        </w:rPr>
        <w:t xml:space="preserve"> Monolinguals and Multilinguals indicate the total number of children from each group that form the cluster. The percentage in brackets is derived from the total number of children in each linguistic group (i.e., monolinguals= 132, multilinguals=77) </w:t>
      </w:r>
    </w:p>
    <w:p w14:paraId="59A3B54C" w14:textId="77777777" w:rsidR="00717345" w:rsidRPr="00CC57BD" w:rsidRDefault="00717345" w:rsidP="008F3D0E">
      <w:pPr>
        <w:spacing w:line="480" w:lineRule="auto"/>
        <w:rPr>
          <w:rFonts w:ascii="Times New Roman" w:hAnsi="Times New Roman" w:cs="Times New Roman"/>
        </w:rPr>
      </w:pPr>
    </w:p>
    <w:tbl>
      <w:tblPr>
        <w:tblStyle w:val="GridTable2-Accent11"/>
        <w:tblW w:w="9572"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77"/>
        <w:gridCol w:w="1471"/>
        <w:gridCol w:w="1383"/>
        <w:gridCol w:w="1361"/>
        <w:gridCol w:w="1482"/>
        <w:gridCol w:w="1483"/>
        <w:gridCol w:w="1415"/>
      </w:tblGrid>
      <w:tr w:rsidR="00ED53BE" w:rsidRPr="00CC57BD" w14:paraId="07AD8AC6" w14:textId="4E48E2C9" w:rsidTr="00D90884">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77" w:type="dxa"/>
            <w:tcBorders>
              <w:top w:val="double" w:sz="4" w:space="0" w:color="auto"/>
              <w:bottom w:val="outset" w:sz="6" w:space="0" w:color="auto"/>
            </w:tcBorders>
            <w:shd w:val="clear" w:color="auto" w:fill="auto"/>
            <w:noWrap/>
            <w:hideMark/>
          </w:tcPr>
          <w:p w14:paraId="786EF89A" w14:textId="50C4AB6F" w:rsidR="00ED53BE" w:rsidRPr="002269D1" w:rsidRDefault="00ED53BE" w:rsidP="008F3D0E">
            <w:pP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Cluster</w:t>
            </w:r>
          </w:p>
        </w:tc>
        <w:tc>
          <w:tcPr>
            <w:tcW w:w="1471" w:type="dxa"/>
            <w:tcBorders>
              <w:top w:val="double" w:sz="4" w:space="0" w:color="auto"/>
              <w:bottom w:val="outset" w:sz="6" w:space="0" w:color="auto"/>
            </w:tcBorders>
            <w:shd w:val="clear" w:color="auto" w:fill="auto"/>
          </w:tcPr>
          <w:p w14:paraId="54441D89" w14:textId="07280871" w:rsidR="00ED53BE" w:rsidRPr="002269D1" w:rsidRDefault="00ED53BE" w:rsidP="008F3D0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Children no.</w:t>
            </w:r>
          </w:p>
        </w:tc>
        <w:tc>
          <w:tcPr>
            <w:tcW w:w="1383" w:type="dxa"/>
            <w:tcBorders>
              <w:top w:val="double" w:sz="4" w:space="0" w:color="auto"/>
              <w:bottom w:val="outset" w:sz="6" w:space="0" w:color="auto"/>
            </w:tcBorders>
          </w:tcPr>
          <w:p w14:paraId="61A7D8DE" w14:textId="79732DBC" w:rsidR="00ED53BE" w:rsidRPr="002269D1" w:rsidRDefault="00ED53BE"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Monolinguals</w:t>
            </w:r>
          </w:p>
        </w:tc>
        <w:tc>
          <w:tcPr>
            <w:tcW w:w="1361" w:type="dxa"/>
            <w:tcBorders>
              <w:top w:val="double" w:sz="4" w:space="0" w:color="auto"/>
              <w:bottom w:val="outset" w:sz="6" w:space="0" w:color="auto"/>
            </w:tcBorders>
          </w:tcPr>
          <w:p w14:paraId="7F379476" w14:textId="52AE8366" w:rsidR="00ED53BE" w:rsidRPr="002269D1" w:rsidRDefault="00ED53BE"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Multilinguals</w:t>
            </w:r>
          </w:p>
        </w:tc>
        <w:tc>
          <w:tcPr>
            <w:tcW w:w="1482" w:type="dxa"/>
            <w:tcBorders>
              <w:top w:val="double" w:sz="4" w:space="0" w:color="auto"/>
              <w:bottom w:val="outset" w:sz="6" w:space="0" w:color="auto"/>
            </w:tcBorders>
            <w:shd w:val="clear" w:color="auto" w:fill="auto"/>
            <w:noWrap/>
            <w:hideMark/>
          </w:tcPr>
          <w:p w14:paraId="7FC888E4" w14:textId="0E154940" w:rsidR="00ED53BE" w:rsidRPr="002269D1" w:rsidRDefault="00ED53BE"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Congruent</w:t>
            </w:r>
          </w:p>
          <w:p w14:paraId="74FB96C4" w14:textId="4B3898F3" w:rsidR="00ED53BE" w:rsidRPr="002269D1" w:rsidRDefault="00ED53BE"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Interference</w:t>
            </w:r>
          </w:p>
        </w:tc>
        <w:tc>
          <w:tcPr>
            <w:tcW w:w="1483" w:type="dxa"/>
            <w:tcBorders>
              <w:top w:val="double" w:sz="4" w:space="0" w:color="auto"/>
              <w:bottom w:val="outset" w:sz="6" w:space="0" w:color="auto"/>
            </w:tcBorders>
            <w:shd w:val="clear" w:color="auto" w:fill="auto"/>
            <w:noWrap/>
            <w:hideMark/>
          </w:tcPr>
          <w:p w14:paraId="55508183" w14:textId="77777777" w:rsidR="00ED53BE" w:rsidRPr="002269D1" w:rsidRDefault="00ED53BE" w:rsidP="000C102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Incongruent</w:t>
            </w:r>
          </w:p>
          <w:p w14:paraId="44BC5249" w14:textId="0C855343" w:rsidR="00ED53BE" w:rsidRPr="002269D1" w:rsidRDefault="00ED53BE" w:rsidP="000C102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Interference</w:t>
            </w:r>
          </w:p>
        </w:tc>
        <w:tc>
          <w:tcPr>
            <w:tcW w:w="1415" w:type="dxa"/>
            <w:tcBorders>
              <w:top w:val="double" w:sz="4" w:space="0" w:color="auto"/>
              <w:bottom w:val="outset" w:sz="6" w:space="0" w:color="auto"/>
            </w:tcBorders>
          </w:tcPr>
          <w:p w14:paraId="5D310C0A" w14:textId="5F1CADB5" w:rsidR="00ED53BE" w:rsidRPr="002269D1" w:rsidRDefault="00ED53BE" w:rsidP="000C102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Unrelated Interference</w:t>
            </w:r>
          </w:p>
        </w:tc>
      </w:tr>
      <w:tr w:rsidR="00D90884" w:rsidRPr="00CC57BD" w14:paraId="7925D848" w14:textId="77777777" w:rsidTr="001E418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77" w:type="dxa"/>
            <w:shd w:val="clear" w:color="auto" w:fill="auto"/>
            <w:noWrap/>
            <w:hideMark/>
          </w:tcPr>
          <w:p w14:paraId="55AD39BD" w14:textId="77777777" w:rsidR="00D90884" w:rsidRPr="00CC57BD" w:rsidRDefault="00D90884" w:rsidP="00752B70">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1</w:t>
            </w:r>
          </w:p>
        </w:tc>
        <w:tc>
          <w:tcPr>
            <w:tcW w:w="1471" w:type="dxa"/>
            <w:shd w:val="clear" w:color="auto" w:fill="auto"/>
          </w:tcPr>
          <w:p w14:paraId="718CEEFC" w14:textId="77777777"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71</w:t>
            </w:r>
          </w:p>
        </w:tc>
        <w:tc>
          <w:tcPr>
            <w:tcW w:w="1383" w:type="dxa"/>
            <w:shd w:val="clear" w:color="auto" w:fill="auto"/>
          </w:tcPr>
          <w:p w14:paraId="46B925E5" w14:textId="77777777"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40 (30%)</w:t>
            </w:r>
          </w:p>
        </w:tc>
        <w:tc>
          <w:tcPr>
            <w:tcW w:w="1361" w:type="dxa"/>
            <w:shd w:val="clear" w:color="auto" w:fill="auto"/>
          </w:tcPr>
          <w:p w14:paraId="47EF8ED8" w14:textId="26838D31"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3</w:t>
            </w:r>
            <w:r w:rsidR="004D39DE" w:rsidRPr="00CC57BD">
              <w:rPr>
                <w:rFonts w:ascii="Times New Roman" w:hAnsi="Times New Roman" w:cs="Times New Roman"/>
                <w:color w:val="000000"/>
              </w:rPr>
              <w:t>0</w:t>
            </w:r>
            <w:r w:rsidRPr="00CC57BD">
              <w:rPr>
                <w:rFonts w:ascii="Times New Roman" w:hAnsi="Times New Roman" w:cs="Times New Roman"/>
                <w:color w:val="000000"/>
              </w:rPr>
              <w:t xml:space="preserve"> (39%)</w:t>
            </w:r>
          </w:p>
        </w:tc>
        <w:tc>
          <w:tcPr>
            <w:tcW w:w="1482" w:type="dxa"/>
            <w:shd w:val="clear" w:color="auto" w:fill="auto"/>
            <w:noWrap/>
            <w:hideMark/>
          </w:tcPr>
          <w:p w14:paraId="4C47C757" w14:textId="1FCC627A"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6</w:t>
            </w:r>
            <w:r w:rsidR="004D39DE" w:rsidRPr="00CC57BD">
              <w:rPr>
                <w:rFonts w:ascii="Times New Roman" w:hAnsi="Times New Roman" w:cs="Times New Roman"/>
                <w:color w:val="000000"/>
              </w:rPr>
              <w:t>5</w:t>
            </w:r>
            <w:r w:rsidRPr="00CC57BD">
              <w:rPr>
                <w:rFonts w:ascii="Times New Roman" w:hAnsi="Times New Roman" w:cs="Times New Roman"/>
                <w:color w:val="000000"/>
              </w:rPr>
              <w:t>% (10%)</w:t>
            </w:r>
          </w:p>
        </w:tc>
        <w:tc>
          <w:tcPr>
            <w:tcW w:w="1483" w:type="dxa"/>
            <w:shd w:val="clear" w:color="auto" w:fill="auto"/>
            <w:noWrap/>
            <w:hideMark/>
          </w:tcPr>
          <w:p w14:paraId="78B72A65" w14:textId="77777777"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63% (11%)</w:t>
            </w:r>
          </w:p>
        </w:tc>
        <w:tc>
          <w:tcPr>
            <w:tcW w:w="1415" w:type="dxa"/>
            <w:shd w:val="clear" w:color="auto" w:fill="auto"/>
          </w:tcPr>
          <w:p w14:paraId="25E26412" w14:textId="77777777" w:rsidR="00D90884" w:rsidRPr="002269D1" w:rsidRDefault="00D90884" w:rsidP="00752B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61% (11%)</w:t>
            </w:r>
          </w:p>
        </w:tc>
      </w:tr>
      <w:tr w:rsidR="00D90884" w:rsidRPr="00CC57BD" w14:paraId="36A32488" w14:textId="77777777" w:rsidTr="001E4187">
        <w:trPr>
          <w:trHeight w:val="288"/>
          <w:jc w:val="center"/>
        </w:trPr>
        <w:tc>
          <w:tcPr>
            <w:cnfStyle w:val="001000000000" w:firstRow="0" w:lastRow="0" w:firstColumn="1" w:lastColumn="0" w:oddVBand="0" w:evenVBand="0" w:oddHBand="0" w:evenHBand="0" w:firstRowFirstColumn="0" w:firstRowLastColumn="0" w:lastRowFirstColumn="0" w:lastRowLastColumn="0"/>
            <w:tcW w:w="977" w:type="dxa"/>
            <w:shd w:val="clear" w:color="auto" w:fill="auto"/>
            <w:noWrap/>
            <w:hideMark/>
          </w:tcPr>
          <w:p w14:paraId="5F67AA38" w14:textId="77777777" w:rsidR="00D90884" w:rsidRPr="00CC57BD" w:rsidRDefault="00D90884" w:rsidP="00752B70">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2</w:t>
            </w:r>
          </w:p>
        </w:tc>
        <w:tc>
          <w:tcPr>
            <w:tcW w:w="1471" w:type="dxa"/>
            <w:shd w:val="clear" w:color="auto" w:fill="auto"/>
          </w:tcPr>
          <w:p w14:paraId="26FA1371" w14:textId="77777777"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106</w:t>
            </w:r>
          </w:p>
        </w:tc>
        <w:tc>
          <w:tcPr>
            <w:tcW w:w="1383" w:type="dxa"/>
            <w:shd w:val="clear" w:color="auto" w:fill="auto"/>
          </w:tcPr>
          <w:p w14:paraId="62C89B82" w14:textId="08704590"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7</w:t>
            </w:r>
            <w:r w:rsidR="004D39DE" w:rsidRPr="00CC57BD">
              <w:rPr>
                <w:rFonts w:ascii="Times New Roman" w:hAnsi="Times New Roman" w:cs="Times New Roman"/>
                <w:color w:val="000000"/>
              </w:rPr>
              <w:t>3</w:t>
            </w:r>
            <w:r w:rsidRPr="00CC57BD">
              <w:rPr>
                <w:rFonts w:ascii="Times New Roman" w:hAnsi="Times New Roman" w:cs="Times New Roman"/>
                <w:color w:val="000000"/>
              </w:rPr>
              <w:t xml:space="preserve"> (5</w:t>
            </w:r>
            <w:r w:rsidR="004D39DE" w:rsidRPr="00CC57BD">
              <w:rPr>
                <w:rFonts w:ascii="Times New Roman" w:hAnsi="Times New Roman" w:cs="Times New Roman"/>
                <w:color w:val="000000"/>
              </w:rPr>
              <w:t>5</w:t>
            </w:r>
            <w:r w:rsidRPr="00CC57BD">
              <w:rPr>
                <w:rFonts w:ascii="Times New Roman" w:hAnsi="Times New Roman" w:cs="Times New Roman"/>
                <w:color w:val="000000"/>
              </w:rPr>
              <w:t>%)</w:t>
            </w:r>
          </w:p>
        </w:tc>
        <w:tc>
          <w:tcPr>
            <w:tcW w:w="1361" w:type="dxa"/>
            <w:shd w:val="clear" w:color="auto" w:fill="auto"/>
          </w:tcPr>
          <w:p w14:paraId="4502B2AD" w14:textId="77777777"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35 (45%)</w:t>
            </w:r>
          </w:p>
        </w:tc>
        <w:tc>
          <w:tcPr>
            <w:tcW w:w="1482" w:type="dxa"/>
            <w:shd w:val="clear" w:color="auto" w:fill="auto"/>
            <w:noWrap/>
            <w:hideMark/>
          </w:tcPr>
          <w:p w14:paraId="138D78A2" w14:textId="77777777"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44% (8%)</w:t>
            </w:r>
          </w:p>
        </w:tc>
        <w:tc>
          <w:tcPr>
            <w:tcW w:w="1483" w:type="dxa"/>
            <w:shd w:val="clear" w:color="auto" w:fill="auto"/>
            <w:noWrap/>
            <w:hideMark/>
          </w:tcPr>
          <w:p w14:paraId="355993E7" w14:textId="0923A75F" w:rsidR="00D90884" w:rsidRPr="002269D1" w:rsidRDefault="004D39DE" w:rsidP="004D39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48</w:t>
            </w:r>
            <w:r w:rsidR="00D90884" w:rsidRPr="00CC57BD">
              <w:rPr>
                <w:rFonts w:ascii="Times New Roman" w:hAnsi="Times New Roman" w:cs="Times New Roman"/>
                <w:color w:val="000000"/>
              </w:rPr>
              <w:t>% (</w:t>
            </w:r>
            <w:r w:rsidRPr="00CC57BD">
              <w:rPr>
                <w:rFonts w:ascii="Times New Roman" w:hAnsi="Times New Roman" w:cs="Times New Roman"/>
                <w:color w:val="000000"/>
              </w:rPr>
              <w:t>8</w:t>
            </w:r>
            <w:r w:rsidR="00D90884" w:rsidRPr="00CC57BD">
              <w:rPr>
                <w:rFonts w:ascii="Times New Roman" w:hAnsi="Times New Roman" w:cs="Times New Roman"/>
                <w:color w:val="000000"/>
              </w:rPr>
              <w:t>%)</w:t>
            </w:r>
          </w:p>
        </w:tc>
        <w:tc>
          <w:tcPr>
            <w:tcW w:w="1415" w:type="dxa"/>
            <w:shd w:val="clear" w:color="auto" w:fill="auto"/>
          </w:tcPr>
          <w:p w14:paraId="488BCF79" w14:textId="77777777"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42% (13%)</w:t>
            </w:r>
          </w:p>
        </w:tc>
      </w:tr>
      <w:tr w:rsidR="00ED53BE" w:rsidRPr="00CC57BD" w14:paraId="311D50D7" w14:textId="1ED23231" w:rsidTr="00D90884">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977" w:type="dxa"/>
            <w:tcBorders>
              <w:bottom w:val="double" w:sz="4" w:space="0" w:color="auto"/>
            </w:tcBorders>
            <w:shd w:val="clear" w:color="auto" w:fill="auto"/>
            <w:noWrap/>
            <w:hideMark/>
          </w:tcPr>
          <w:p w14:paraId="7381D856" w14:textId="77777777" w:rsidR="00ED53BE" w:rsidRPr="00CC57BD" w:rsidRDefault="00ED53BE" w:rsidP="006F4584">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3</w:t>
            </w:r>
          </w:p>
        </w:tc>
        <w:tc>
          <w:tcPr>
            <w:tcW w:w="1471" w:type="dxa"/>
            <w:tcBorders>
              <w:bottom w:val="double" w:sz="4" w:space="0" w:color="auto"/>
            </w:tcBorders>
            <w:shd w:val="clear" w:color="auto" w:fill="auto"/>
          </w:tcPr>
          <w:p w14:paraId="5755517A" w14:textId="77777777" w:rsidR="00ED53BE" w:rsidRPr="002269D1" w:rsidRDefault="00ED53BE" w:rsidP="006F45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34</w:t>
            </w:r>
          </w:p>
        </w:tc>
        <w:tc>
          <w:tcPr>
            <w:tcW w:w="1383" w:type="dxa"/>
            <w:tcBorders>
              <w:bottom w:val="double" w:sz="4" w:space="0" w:color="auto"/>
            </w:tcBorders>
            <w:shd w:val="clear" w:color="auto" w:fill="auto"/>
          </w:tcPr>
          <w:p w14:paraId="34B764A7" w14:textId="2AF0E83E" w:rsidR="00ED53BE" w:rsidRPr="002269D1" w:rsidRDefault="004D39DE" w:rsidP="006F4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 xml:space="preserve">19 </w:t>
            </w:r>
            <w:r w:rsidR="008D3736" w:rsidRPr="00CC57BD">
              <w:rPr>
                <w:rFonts w:ascii="Times New Roman" w:hAnsi="Times New Roman" w:cs="Times New Roman"/>
                <w:color w:val="000000"/>
              </w:rPr>
              <w:t>(1</w:t>
            </w:r>
            <w:r w:rsidRPr="00CC57BD">
              <w:rPr>
                <w:rFonts w:ascii="Times New Roman" w:hAnsi="Times New Roman" w:cs="Times New Roman"/>
                <w:color w:val="000000"/>
              </w:rPr>
              <w:t>4</w:t>
            </w:r>
            <w:r w:rsidR="008D3736" w:rsidRPr="00CC57BD">
              <w:rPr>
                <w:rFonts w:ascii="Times New Roman" w:hAnsi="Times New Roman" w:cs="Times New Roman"/>
                <w:color w:val="000000"/>
              </w:rPr>
              <w:t>%)</w:t>
            </w:r>
          </w:p>
        </w:tc>
        <w:tc>
          <w:tcPr>
            <w:tcW w:w="1361" w:type="dxa"/>
            <w:tcBorders>
              <w:bottom w:val="double" w:sz="4" w:space="0" w:color="auto"/>
            </w:tcBorders>
            <w:shd w:val="clear" w:color="auto" w:fill="auto"/>
          </w:tcPr>
          <w:p w14:paraId="7A9D23CB" w14:textId="770A5D99" w:rsidR="00ED53BE" w:rsidRPr="002269D1" w:rsidRDefault="004E123A" w:rsidP="006F4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1</w:t>
            </w:r>
            <w:r w:rsidR="004D39DE" w:rsidRPr="00CC57BD">
              <w:rPr>
                <w:rFonts w:ascii="Times New Roman" w:hAnsi="Times New Roman" w:cs="Times New Roman"/>
                <w:color w:val="000000"/>
              </w:rPr>
              <w:t>2</w:t>
            </w:r>
            <w:r w:rsidR="008D3736" w:rsidRPr="00CC57BD">
              <w:rPr>
                <w:rFonts w:ascii="Times New Roman" w:hAnsi="Times New Roman" w:cs="Times New Roman"/>
                <w:color w:val="000000"/>
              </w:rPr>
              <w:t xml:space="preserve"> (16%)</w:t>
            </w:r>
          </w:p>
        </w:tc>
        <w:tc>
          <w:tcPr>
            <w:tcW w:w="1482" w:type="dxa"/>
            <w:tcBorders>
              <w:bottom w:val="double" w:sz="4" w:space="0" w:color="auto"/>
            </w:tcBorders>
            <w:shd w:val="clear" w:color="auto" w:fill="auto"/>
            <w:noWrap/>
            <w:hideMark/>
          </w:tcPr>
          <w:p w14:paraId="15DB3FAB" w14:textId="4D37CE82" w:rsidR="00ED53BE" w:rsidRPr="002269D1" w:rsidRDefault="00ED53BE" w:rsidP="006F45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w:t>
            </w:r>
            <w:r w:rsidR="004D39DE" w:rsidRPr="00CC57BD">
              <w:rPr>
                <w:rFonts w:ascii="Times New Roman" w:hAnsi="Times New Roman" w:cs="Times New Roman"/>
                <w:color w:val="000000"/>
              </w:rPr>
              <w:t>1</w:t>
            </w:r>
            <w:r w:rsidRPr="00CC57BD">
              <w:rPr>
                <w:rFonts w:ascii="Times New Roman" w:hAnsi="Times New Roman" w:cs="Times New Roman"/>
                <w:color w:val="000000"/>
              </w:rPr>
              <w:t>% (</w:t>
            </w:r>
            <w:r w:rsidR="004D39DE" w:rsidRPr="00CC57BD">
              <w:rPr>
                <w:rFonts w:ascii="Times New Roman" w:hAnsi="Times New Roman" w:cs="Times New Roman"/>
                <w:color w:val="000000"/>
              </w:rPr>
              <w:t>9</w:t>
            </w:r>
            <w:r w:rsidRPr="00CC57BD">
              <w:rPr>
                <w:rFonts w:ascii="Times New Roman" w:hAnsi="Times New Roman" w:cs="Times New Roman"/>
                <w:color w:val="000000"/>
              </w:rPr>
              <w:t>%)</w:t>
            </w:r>
          </w:p>
        </w:tc>
        <w:tc>
          <w:tcPr>
            <w:tcW w:w="1483" w:type="dxa"/>
            <w:tcBorders>
              <w:bottom w:val="double" w:sz="4" w:space="0" w:color="auto"/>
            </w:tcBorders>
            <w:shd w:val="clear" w:color="auto" w:fill="auto"/>
            <w:noWrap/>
            <w:hideMark/>
          </w:tcPr>
          <w:p w14:paraId="17263DCB" w14:textId="70FA2957" w:rsidR="00ED53BE" w:rsidRPr="002269D1" w:rsidRDefault="00ED53BE" w:rsidP="006F458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2</w:t>
            </w:r>
            <w:r w:rsidR="00886784" w:rsidRPr="00CC57BD">
              <w:rPr>
                <w:rFonts w:ascii="Times New Roman" w:hAnsi="Times New Roman" w:cs="Times New Roman"/>
                <w:color w:val="000000"/>
              </w:rPr>
              <w:t>8</w:t>
            </w:r>
            <w:r w:rsidRPr="00CC57BD">
              <w:rPr>
                <w:rFonts w:ascii="Times New Roman" w:hAnsi="Times New Roman" w:cs="Times New Roman"/>
                <w:color w:val="000000"/>
              </w:rPr>
              <w:t>% (7%)</w:t>
            </w:r>
          </w:p>
        </w:tc>
        <w:tc>
          <w:tcPr>
            <w:tcW w:w="1415" w:type="dxa"/>
            <w:tcBorders>
              <w:bottom w:val="double" w:sz="4" w:space="0" w:color="auto"/>
            </w:tcBorders>
            <w:shd w:val="clear" w:color="auto" w:fill="auto"/>
          </w:tcPr>
          <w:p w14:paraId="00DC51AE" w14:textId="4810DFD2" w:rsidR="00ED53BE" w:rsidRPr="002269D1" w:rsidRDefault="00ED53BE" w:rsidP="006F45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57BD">
              <w:rPr>
                <w:rFonts w:ascii="Times New Roman" w:hAnsi="Times New Roman" w:cs="Times New Roman"/>
                <w:color w:val="000000"/>
              </w:rPr>
              <w:t>3</w:t>
            </w:r>
            <w:r w:rsidR="00886784" w:rsidRPr="00CC57BD">
              <w:rPr>
                <w:rFonts w:ascii="Times New Roman" w:hAnsi="Times New Roman" w:cs="Times New Roman"/>
                <w:color w:val="000000"/>
              </w:rPr>
              <w:t>2</w:t>
            </w:r>
            <w:r w:rsidRPr="00CC57BD">
              <w:rPr>
                <w:rFonts w:ascii="Times New Roman" w:hAnsi="Times New Roman" w:cs="Times New Roman"/>
                <w:color w:val="000000"/>
              </w:rPr>
              <w:t>% (11%)</w:t>
            </w:r>
          </w:p>
        </w:tc>
      </w:tr>
    </w:tbl>
    <w:p w14:paraId="4CB31582" w14:textId="77777777" w:rsidR="00717345" w:rsidRPr="00CC57BD" w:rsidRDefault="00717345" w:rsidP="008F3D0E">
      <w:pPr>
        <w:spacing w:line="480" w:lineRule="auto"/>
        <w:rPr>
          <w:rFonts w:ascii="Times New Roman" w:hAnsi="Times New Roman" w:cs="Times New Roman"/>
        </w:rPr>
      </w:pPr>
    </w:p>
    <w:p w14:paraId="19249B20" w14:textId="7BB13555" w:rsidR="00DF21DE" w:rsidRPr="00CC57BD" w:rsidRDefault="00DF21DE" w:rsidP="008F3D0E">
      <w:pPr>
        <w:spacing w:line="480" w:lineRule="auto"/>
        <w:rPr>
          <w:rFonts w:ascii="Times New Roman" w:hAnsi="Times New Roman" w:cs="Times New Roman"/>
        </w:rPr>
      </w:pPr>
      <w:r w:rsidRPr="00CC57BD">
        <w:rPr>
          <w:rFonts w:ascii="Times New Roman" w:hAnsi="Times New Roman" w:cs="Times New Roman"/>
          <w:noProof/>
          <w:lang w:val="en-GB" w:eastAsia="en-GB"/>
        </w:rPr>
        <w:drawing>
          <wp:inline distT="0" distB="0" distL="0" distR="0" wp14:anchorId="743E786C" wp14:editId="35D3069B">
            <wp:extent cx="5930900" cy="2476500"/>
            <wp:effectExtent l="0" t="0" r="12700" b="12700"/>
            <wp:docPr id="5" name="Picture 5" descr="Macintosh HD:private:var:folders:kk:f6bp7c_502j056l1117z2vk80000gn:T:TemporaryItems:All NON VERBAL DIFF (3 clu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kk:f6bp7c_502j056l1117z2vk80000gn:T:TemporaryItems:All NON VERBAL DIFF (3 clust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2476500"/>
                    </a:xfrm>
                    <a:prstGeom prst="rect">
                      <a:avLst/>
                    </a:prstGeom>
                    <a:noFill/>
                    <a:ln>
                      <a:noFill/>
                    </a:ln>
                  </pic:spPr>
                </pic:pic>
              </a:graphicData>
            </a:graphic>
          </wp:inline>
        </w:drawing>
      </w:r>
    </w:p>
    <w:p w14:paraId="243AB873" w14:textId="77777777" w:rsidR="00390868" w:rsidRPr="00CC57BD" w:rsidRDefault="00390868" w:rsidP="00390868">
      <w:pPr>
        <w:spacing w:line="480" w:lineRule="auto"/>
        <w:rPr>
          <w:rFonts w:ascii="Times New Roman" w:hAnsi="Times New Roman" w:cs="Times New Roman"/>
        </w:rPr>
      </w:pPr>
      <w:r w:rsidRPr="00CC57BD">
        <w:rPr>
          <w:rFonts w:ascii="Times New Roman" w:hAnsi="Times New Roman" w:cs="Times New Roman"/>
        </w:rPr>
        <w:t xml:space="preserve">                    A</w:t>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t>B</w:t>
      </w:r>
    </w:p>
    <w:p w14:paraId="5EDFD3EE" w14:textId="1B3CD1F7" w:rsidR="008649C8" w:rsidRPr="00CC57BD" w:rsidRDefault="008649C8" w:rsidP="008649C8">
      <w:pPr>
        <w:rPr>
          <w:rFonts w:ascii="Times New Roman" w:hAnsi="Times New Roman" w:cs="Times New Roman"/>
        </w:rPr>
      </w:pPr>
      <w:r w:rsidRPr="00CC57BD">
        <w:rPr>
          <w:rFonts w:ascii="Times New Roman" w:hAnsi="Times New Roman" w:cs="Times New Roman"/>
        </w:rPr>
        <w:t xml:space="preserve">Figure </w:t>
      </w:r>
      <w:r w:rsidR="00C62B71" w:rsidRPr="00CC57BD">
        <w:rPr>
          <w:rFonts w:ascii="Times New Roman" w:hAnsi="Times New Roman" w:cs="Times New Roman"/>
        </w:rPr>
        <w:t>4</w:t>
      </w:r>
      <w:r w:rsidRPr="00CC57BD">
        <w:rPr>
          <w:rFonts w:ascii="Times New Roman" w:hAnsi="Times New Roman" w:cs="Times New Roman"/>
        </w:rPr>
        <w:t>:  a) Mean Cluster results in the comprehension of non-canonical sentences in the presence of non-verbal interference; b) Mean Clusters’ background measures and SES.</w:t>
      </w:r>
    </w:p>
    <w:p w14:paraId="206B7590" w14:textId="77777777" w:rsidR="00402DBB" w:rsidRPr="00CC57BD" w:rsidRDefault="00402DBB" w:rsidP="008F3D0E">
      <w:pPr>
        <w:spacing w:line="480" w:lineRule="auto"/>
        <w:rPr>
          <w:rFonts w:ascii="Times New Roman" w:hAnsi="Times New Roman" w:cs="Times New Roman"/>
        </w:rPr>
      </w:pPr>
    </w:p>
    <w:p w14:paraId="6A408D55" w14:textId="5935AA55" w:rsidR="009519C1" w:rsidRPr="00CC57BD" w:rsidRDefault="008649C8" w:rsidP="009519C1">
      <w:pPr>
        <w:rPr>
          <w:rFonts w:ascii="Times New Roman" w:hAnsi="Times New Roman" w:cs="Times New Roman"/>
        </w:rPr>
      </w:pPr>
      <w:r w:rsidRPr="00CC57BD">
        <w:rPr>
          <w:rFonts w:ascii="Times New Roman" w:hAnsi="Times New Roman" w:cs="Times New Roman"/>
        </w:rPr>
        <w:br w:type="page"/>
      </w:r>
      <w:r w:rsidR="009519C1" w:rsidRPr="00CC57BD">
        <w:rPr>
          <w:rFonts w:ascii="Times New Roman" w:hAnsi="Times New Roman" w:cs="Times New Roman"/>
        </w:rPr>
        <w:lastRenderedPageBreak/>
        <w:t xml:space="preserve">Table </w:t>
      </w:r>
      <w:r w:rsidR="002B2D2A" w:rsidRPr="00CC57BD">
        <w:rPr>
          <w:rFonts w:ascii="Times New Roman" w:hAnsi="Times New Roman" w:cs="Times New Roman"/>
        </w:rPr>
        <w:t>7</w:t>
      </w:r>
      <w:r w:rsidR="009519C1" w:rsidRPr="00CC57BD">
        <w:rPr>
          <w:rFonts w:ascii="Times New Roman" w:hAnsi="Times New Roman" w:cs="Times New Roman"/>
        </w:rPr>
        <w:t xml:space="preserve">: </w:t>
      </w:r>
      <w:r w:rsidR="00653DD2" w:rsidRPr="00CC57BD">
        <w:rPr>
          <w:rFonts w:ascii="Times New Roman" w:hAnsi="Times New Roman" w:cs="Times New Roman"/>
        </w:rPr>
        <w:t xml:space="preserve">Mean values for background variables and SES for the clusters obtained on the results of </w:t>
      </w:r>
      <w:r w:rsidR="009519C1" w:rsidRPr="00CC57BD">
        <w:rPr>
          <w:rFonts w:ascii="Times New Roman" w:hAnsi="Times New Roman" w:cs="Times New Roman"/>
        </w:rPr>
        <w:t>C</w:t>
      </w:r>
      <w:r w:rsidR="00121C41" w:rsidRPr="00CC57BD">
        <w:rPr>
          <w:rFonts w:ascii="Times New Roman" w:hAnsi="Times New Roman" w:cs="Times New Roman"/>
        </w:rPr>
        <w:t xml:space="preserve">luster analysis </w:t>
      </w:r>
      <w:r w:rsidR="009519C1" w:rsidRPr="00CC57BD">
        <w:rPr>
          <w:rFonts w:ascii="Times New Roman" w:hAnsi="Times New Roman" w:cs="Times New Roman"/>
        </w:rPr>
        <w:t xml:space="preserve">for comprehension of non-canonical sentences in the presence of </w:t>
      </w:r>
      <w:r w:rsidR="00402DBB" w:rsidRPr="00CC57BD">
        <w:rPr>
          <w:rFonts w:ascii="Times New Roman" w:hAnsi="Times New Roman" w:cs="Times New Roman"/>
        </w:rPr>
        <w:t>non-verbal Congruent, Incongruent and Unrelated interference</w:t>
      </w:r>
      <w:r w:rsidR="009519C1" w:rsidRPr="00CC57BD">
        <w:rPr>
          <w:rFonts w:ascii="Times New Roman" w:hAnsi="Times New Roman" w:cs="Times New Roman"/>
        </w:rPr>
        <w:t>.</w:t>
      </w:r>
    </w:p>
    <w:p w14:paraId="67E8D502" w14:textId="77777777" w:rsidR="009519C1" w:rsidRPr="00CC57BD" w:rsidRDefault="009519C1" w:rsidP="00402DBB">
      <w:pPr>
        <w:spacing w:line="480" w:lineRule="auto"/>
        <w:jc w:val="center"/>
        <w:rPr>
          <w:rFonts w:ascii="Times New Roman" w:hAnsi="Times New Roman" w:cs="Times New Roman"/>
        </w:rPr>
      </w:pPr>
    </w:p>
    <w:tbl>
      <w:tblPr>
        <w:tblStyle w:val="GridTable2-Accent11"/>
        <w:tblW w:w="6048" w:type="dxa"/>
        <w:jc w:val="center"/>
        <w:tblCellSpacing w:w="20" w:type="dxa"/>
        <w:tblBorders>
          <w:top w:val="double" w:sz="4" w:space="0" w:color="auto"/>
          <w:bottom w:val="double" w:sz="4" w:space="0" w:color="auto"/>
          <w:insideH w:val="none" w:sz="0" w:space="0" w:color="auto"/>
          <w:insideV w:val="none" w:sz="0" w:space="0" w:color="auto"/>
        </w:tblBorders>
        <w:tblLook w:val="04A0" w:firstRow="1" w:lastRow="0" w:firstColumn="1" w:lastColumn="0" w:noHBand="0" w:noVBand="1"/>
      </w:tblPr>
      <w:tblGrid>
        <w:gridCol w:w="1148"/>
        <w:gridCol w:w="863"/>
        <w:gridCol w:w="1070"/>
        <w:gridCol w:w="989"/>
        <w:gridCol w:w="989"/>
        <w:gridCol w:w="989"/>
      </w:tblGrid>
      <w:tr w:rsidR="00402DBB" w:rsidRPr="00CC57BD" w14:paraId="485CB097" w14:textId="77777777" w:rsidTr="00402DBB">
        <w:trPr>
          <w:cnfStyle w:val="100000000000" w:firstRow="1" w:lastRow="0" w:firstColumn="0" w:lastColumn="0" w:oddVBand="0" w:evenVBand="0" w:oddHBand="0" w:evenHBand="0" w:firstRowFirstColumn="0" w:firstRowLastColumn="0" w:lastRowFirstColumn="0" w:lastRowLastColumn="0"/>
          <w:trHeight w:val="288"/>
          <w:tblCellSpacing w:w="20" w:type="dxa"/>
          <w:jc w:val="center"/>
        </w:trPr>
        <w:tc>
          <w:tcPr>
            <w:cnfStyle w:val="001000000000" w:firstRow="0" w:lastRow="0" w:firstColumn="1" w:lastColumn="0" w:oddVBand="0" w:evenVBand="0" w:oddHBand="0" w:evenHBand="0" w:firstRowFirstColumn="0" w:firstRowLastColumn="0" w:lastRowFirstColumn="0" w:lastRowLastColumn="0"/>
            <w:tcW w:w="1088" w:type="dxa"/>
            <w:tcBorders>
              <w:bottom w:val="outset" w:sz="6" w:space="0" w:color="auto"/>
            </w:tcBorders>
            <w:shd w:val="clear" w:color="auto" w:fill="auto"/>
          </w:tcPr>
          <w:p w14:paraId="6C2FBC03" w14:textId="4F3CA044" w:rsidR="00402DBB" w:rsidRPr="002269D1" w:rsidRDefault="00402DBB" w:rsidP="00402DBB">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Cluster</w:t>
            </w:r>
          </w:p>
        </w:tc>
        <w:tc>
          <w:tcPr>
            <w:tcW w:w="823" w:type="dxa"/>
            <w:tcBorders>
              <w:bottom w:val="outset" w:sz="6" w:space="0" w:color="auto"/>
            </w:tcBorders>
            <w:shd w:val="clear" w:color="auto" w:fill="auto"/>
            <w:noWrap/>
            <w:hideMark/>
          </w:tcPr>
          <w:p w14:paraId="7E4CB7A5" w14:textId="38D24FDB" w:rsidR="00402DBB" w:rsidRPr="002269D1" w:rsidRDefault="00402DBB" w:rsidP="00402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Age</w:t>
            </w:r>
          </w:p>
        </w:tc>
        <w:tc>
          <w:tcPr>
            <w:tcW w:w="1030" w:type="dxa"/>
            <w:tcBorders>
              <w:bottom w:val="outset" w:sz="6" w:space="0" w:color="auto"/>
            </w:tcBorders>
            <w:shd w:val="clear" w:color="auto" w:fill="auto"/>
            <w:noWrap/>
            <w:hideMark/>
          </w:tcPr>
          <w:p w14:paraId="602E3F2F" w14:textId="774E5674" w:rsidR="00402DBB" w:rsidRPr="002269D1" w:rsidRDefault="00402DBB" w:rsidP="00402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Raven's</w:t>
            </w:r>
          </w:p>
        </w:tc>
        <w:tc>
          <w:tcPr>
            <w:tcW w:w="949" w:type="dxa"/>
            <w:tcBorders>
              <w:bottom w:val="outset" w:sz="6" w:space="0" w:color="auto"/>
            </w:tcBorders>
            <w:shd w:val="clear" w:color="auto" w:fill="auto"/>
            <w:noWrap/>
            <w:hideMark/>
          </w:tcPr>
          <w:p w14:paraId="693ACCDB" w14:textId="77777777" w:rsidR="00402DBB" w:rsidRPr="002269D1" w:rsidRDefault="00402DBB" w:rsidP="00402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BPVS</w:t>
            </w:r>
          </w:p>
        </w:tc>
        <w:tc>
          <w:tcPr>
            <w:tcW w:w="949" w:type="dxa"/>
            <w:tcBorders>
              <w:bottom w:val="outset" w:sz="6" w:space="0" w:color="auto"/>
            </w:tcBorders>
            <w:shd w:val="clear" w:color="auto" w:fill="auto"/>
            <w:noWrap/>
            <w:hideMark/>
          </w:tcPr>
          <w:p w14:paraId="0FD1E526" w14:textId="2100208D" w:rsidR="00402DBB" w:rsidRPr="002269D1" w:rsidRDefault="00402DBB" w:rsidP="00402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Digit Span</w:t>
            </w:r>
          </w:p>
        </w:tc>
        <w:tc>
          <w:tcPr>
            <w:tcW w:w="929" w:type="dxa"/>
            <w:tcBorders>
              <w:bottom w:val="outset" w:sz="6" w:space="0" w:color="auto"/>
            </w:tcBorders>
            <w:shd w:val="clear" w:color="auto" w:fill="auto"/>
            <w:noWrap/>
            <w:hideMark/>
          </w:tcPr>
          <w:p w14:paraId="02509263" w14:textId="77777777" w:rsidR="00402DBB" w:rsidRPr="002269D1" w:rsidRDefault="00402DBB" w:rsidP="00402D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SES</w:t>
            </w:r>
          </w:p>
        </w:tc>
      </w:tr>
      <w:tr w:rsidR="00402DBB" w:rsidRPr="00CC57BD" w14:paraId="7971B701" w14:textId="77777777" w:rsidTr="00BC0E00">
        <w:trPr>
          <w:cnfStyle w:val="000000100000" w:firstRow="0" w:lastRow="0" w:firstColumn="0" w:lastColumn="0" w:oddVBand="0" w:evenVBand="0" w:oddHBand="1" w:evenHBand="0" w:firstRowFirstColumn="0" w:firstRowLastColumn="0" w:lastRowFirstColumn="0" w:lastRowLastColumn="0"/>
          <w:trHeight w:val="288"/>
          <w:tblCellSpacing w:w="20" w:type="dxa"/>
          <w:jc w:val="center"/>
        </w:trPr>
        <w:tc>
          <w:tcPr>
            <w:cnfStyle w:val="001000000000" w:firstRow="0" w:lastRow="0" w:firstColumn="1" w:lastColumn="0" w:oddVBand="0" w:evenVBand="0" w:oddHBand="0" w:evenHBand="0" w:firstRowFirstColumn="0" w:firstRowLastColumn="0" w:lastRowFirstColumn="0" w:lastRowLastColumn="0"/>
            <w:tcW w:w="1088" w:type="dxa"/>
            <w:tcBorders>
              <w:top w:val="outset" w:sz="6" w:space="0" w:color="auto"/>
              <w:bottom w:val="nil"/>
            </w:tcBorders>
            <w:shd w:val="clear" w:color="auto" w:fill="auto"/>
          </w:tcPr>
          <w:p w14:paraId="06AE008F" w14:textId="7F1E0FB0" w:rsidR="00402DBB" w:rsidRPr="00CC57BD" w:rsidRDefault="00D90884" w:rsidP="00402DBB">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1</w:t>
            </w:r>
          </w:p>
        </w:tc>
        <w:tc>
          <w:tcPr>
            <w:tcW w:w="823" w:type="dxa"/>
            <w:tcBorders>
              <w:top w:val="outset" w:sz="6" w:space="0" w:color="auto"/>
              <w:bottom w:val="nil"/>
            </w:tcBorders>
            <w:shd w:val="clear" w:color="auto" w:fill="auto"/>
            <w:noWrap/>
            <w:hideMark/>
          </w:tcPr>
          <w:p w14:paraId="5C582073" w14:textId="57760E16" w:rsidR="00402DBB" w:rsidRPr="002269D1" w:rsidRDefault="00EC530F" w:rsidP="00A52E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9.9</w:t>
            </w:r>
          </w:p>
        </w:tc>
        <w:tc>
          <w:tcPr>
            <w:tcW w:w="1030" w:type="dxa"/>
            <w:tcBorders>
              <w:top w:val="outset" w:sz="6" w:space="0" w:color="auto"/>
              <w:bottom w:val="nil"/>
            </w:tcBorders>
            <w:shd w:val="clear" w:color="auto" w:fill="auto"/>
            <w:noWrap/>
            <w:hideMark/>
          </w:tcPr>
          <w:p w14:paraId="3BE1C5F4" w14:textId="3D973AA2" w:rsidR="00402DBB" w:rsidRPr="002269D1" w:rsidRDefault="00CB7635" w:rsidP="00A52E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w:t>
            </w:r>
          </w:p>
        </w:tc>
        <w:tc>
          <w:tcPr>
            <w:tcW w:w="949" w:type="dxa"/>
            <w:tcBorders>
              <w:top w:val="outset" w:sz="6" w:space="0" w:color="auto"/>
              <w:bottom w:val="nil"/>
            </w:tcBorders>
            <w:shd w:val="clear" w:color="auto" w:fill="auto"/>
            <w:noWrap/>
            <w:hideMark/>
          </w:tcPr>
          <w:p w14:paraId="5F73E3E0" w14:textId="3F82BE09" w:rsidR="00402DBB" w:rsidRPr="002269D1" w:rsidRDefault="00A52EC3" w:rsidP="00A52EC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141</w:t>
            </w:r>
          </w:p>
        </w:tc>
        <w:tc>
          <w:tcPr>
            <w:tcW w:w="949" w:type="dxa"/>
            <w:tcBorders>
              <w:top w:val="outset" w:sz="6" w:space="0" w:color="auto"/>
              <w:bottom w:val="nil"/>
            </w:tcBorders>
            <w:shd w:val="clear" w:color="auto" w:fill="auto"/>
            <w:noWrap/>
            <w:hideMark/>
          </w:tcPr>
          <w:p w14:paraId="7BF9F817" w14:textId="0FF3C306"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w:t>
            </w:r>
            <w:r w:rsidR="00CB7635" w:rsidRPr="00CC57BD">
              <w:rPr>
                <w:rFonts w:ascii="Times New Roman" w:hAnsi="Times New Roman" w:cs="Times New Roman"/>
                <w:color w:val="000000"/>
              </w:rPr>
              <w:t>5</w:t>
            </w:r>
          </w:p>
        </w:tc>
        <w:tc>
          <w:tcPr>
            <w:tcW w:w="929" w:type="dxa"/>
            <w:tcBorders>
              <w:top w:val="outset" w:sz="6" w:space="0" w:color="auto"/>
              <w:bottom w:val="nil"/>
            </w:tcBorders>
            <w:shd w:val="clear" w:color="auto" w:fill="auto"/>
            <w:noWrap/>
            <w:hideMark/>
          </w:tcPr>
          <w:p w14:paraId="3FAF83E4" w14:textId="6BA0C520"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3.2</w:t>
            </w:r>
          </w:p>
        </w:tc>
      </w:tr>
      <w:tr w:rsidR="00D90884" w:rsidRPr="00CC57BD" w14:paraId="4F9996E5" w14:textId="77777777" w:rsidTr="00BC0E00">
        <w:trPr>
          <w:trHeight w:val="288"/>
          <w:tblCellSpacing w:w="20" w:type="dxa"/>
          <w:jc w:val="center"/>
        </w:trPr>
        <w:tc>
          <w:tcPr>
            <w:cnfStyle w:val="001000000000" w:firstRow="0" w:lastRow="0" w:firstColumn="1" w:lastColumn="0" w:oddVBand="0" w:evenVBand="0" w:oddHBand="0" w:evenHBand="0" w:firstRowFirstColumn="0" w:firstRowLastColumn="0" w:lastRowFirstColumn="0" w:lastRowLastColumn="0"/>
            <w:tcW w:w="1088" w:type="dxa"/>
            <w:tcBorders>
              <w:top w:val="nil"/>
              <w:bottom w:val="nil"/>
            </w:tcBorders>
            <w:shd w:val="clear" w:color="auto" w:fill="auto"/>
          </w:tcPr>
          <w:p w14:paraId="001FDE3B" w14:textId="77777777" w:rsidR="00D90884" w:rsidRPr="00CC57BD" w:rsidRDefault="00D90884" w:rsidP="00752B70">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2</w:t>
            </w:r>
          </w:p>
        </w:tc>
        <w:tc>
          <w:tcPr>
            <w:tcW w:w="823" w:type="dxa"/>
            <w:tcBorders>
              <w:top w:val="nil"/>
              <w:bottom w:val="nil"/>
            </w:tcBorders>
            <w:shd w:val="clear" w:color="auto" w:fill="auto"/>
            <w:noWrap/>
            <w:hideMark/>
          </w:tcPr>
          <w:p w14:paraId="619D3182" w14:textId="7F452ADA" w:rsidR="00D90884" w:rsidRPr="002269D1" w:rsidRDefault="00D90884" w:rsidP="00EC53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9</w:t>
            </w:r>
            <w:r w:rsidR="001E4187" w:rsidRPr="00CC57BD">
              <w:rPr>
                <w:rFonts w:ascii="Times New Roman" w:hAnsi="Times New Roman" w:cs="Times New Roman"/>
                <w:color w:val="000000"/>
              </w:rPr>
              <w:t>.</w:t>
            </w:r>
            <w:r w:rsidR="00EC530F" w:rsidRPr="00CC57BD">
              <w:rPr>
                <w:rFonts w:ascii="Times New Roman" w:hAnsi="Times New Roman" w:cs="Times New Roman"/>
                <w:color w:val="000000"/>
              </w:rPr>
              <w:t>3</w:t>
            </w:r>
          </w:p>
        </w:tc>
        <w:tc>
          <w:tcPr>
            <w:tcW w:w="1030" w:type="dxa"/>
            <w:tcBorders>
              <w:top w:val="nil"/>
              <w:bottom w:val="nil"/>
            </w:tcBorders>
            <w:shd w:val="clear" w:color="auto" w:fill="auto"/>
            <w:noWrap/>
            <w:hideMark/>
          </w:tcPr>
          <w:p w14:paraId="66812B48" w14:textId="1AEA7225"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6</w:t>
            </w:r>
          </w:p>
        </w:tc>
        <w:tc>
          <w:tcPr>
            <w:tcW w:w="949" w:type="dxa"/>
            <w:tcBorders>
              <w:top w:val="nil"/>
              <w:bottom w:val="nil"/>
            </w:tcBorders>
            <w:shd w:val="clear" w:color="auto" w:fill="auto"/>
            <w:noWrap/>
            <w:hideMark/>
          </w:tcPr>
          <w:p w14:paraId="04665655" w14:textId="1353F7D3"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w:t>
            </w:r>
            <w:r w:rsidR="001E4187" w:rsidRPr="00CC57BD">
              <w:rPr>
                <w:rFonts w:ascii="Times New Roman" w:hAnsi="Times New Roman" w:cs="Times New Roman"/>
                <w:color w:val="000000"/>
              </w:rPr>
              <w:t>9</w:t>
            </w:r>
          </w:p>
        </w:tc>
        <w:tc>
          <w:tcPr>
            <w:tcW w:w="949" w:type="dxa"/>
            <w:tcBorders>
              <w:top w:val="nil"/>
              <w:bottom w:val="nil"/>
            </w:tcBorders>
            <w:shd w:val="clear" w:color="auto" w:fill="auto"/>
            <w:noWrap/>
            <w:hideMark/>
          </w:tcPr>
          <w:p w14:paraId="650AA0F1" w14:textId="65BC71B8"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w:t>
            </w:r>
          </w:p>
        </w:tc>
        <w:tc>
          <w:tcPr>
            <w:tcW w:w="929" w:type="dxa"/>
            <w:tcBorders>
              <w:top w:val="nil"/>
              <w:bottom w:val="nil"/>
            </w:tcBorders>
            <w:shd w:val="clear" w:color="auto" w:fill="auto"/>
            <w:noWrap/>
            <w:hideMark/>
          </w:tcPr>
          <w:p w14:paraId="63CD21E1" w14:textId="096379FC" w:rsidR="00D90884" w:rsidRPr="002269D1" w:rsidRDefault="00D90884"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3.0</w:t>
            </w:r>
          </w:p>
        </w:tc>
      </w:tr>
      <w:tr w:rsidR="00402DBB" w:rsidRPr="00CC57BD" w14:paraId="11C2F53C" w14:textId="77777777" w:rsidTr="00402DBB">
        <w:trPr>
          <w:cnfStyle w:val="000000100000" w:firstRow="0" w:lastRow="0" w:firstColumn="0" w:lastColumn="0" w:oddVBand="0" w:evenVBand="0" w:oddHBand="1" w:evenHBand="0" w:firstRowFirstColumn="0" w:firstRowLastColumn="0" w:lastRowFirstColumn="0" w:lastRowLastColumn="0"/>
          <w:trHeight w:val="288"/>
          <w:tblCellSpacing w:w="20" w:type="dxa"/>
          <w:jc w:val="center"/>
        </w:trPr>
        <w:tc>
          <w:tcPr>
            <w:cnfStyle w:val="001000000000" w:firstRow="0" w:lastRow="0" w:firstColumn="1" w:lastColumn="0" w:oddVBand="0" w:evenVBand="0" w:oddHBand="0" w:evenHBand="0" w:firstRowFirstColumn="0" w:firstRowLastColumn="0" w:lastRowFirstColumn="0" w:lastRowLastColumn="0"/>
            <w:tcW w:w="1088" w:type="dxa"/>
            <w:shd w:val="clear" w:color="auto" w:fill="auto"/>
          </w:tcPr>
          <w:p w14:paraId="1A86AB75" w14:textId="77777777" w:rsidR="00402DBB" w:rsidRPr="00CC57BD" w:rsidRDefault="00402DBB" w:rsidP="00402DBB">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3</w:t>
            </w:r>
          </w:p>
        </w:tc>
        <w:tc>
          <w:tcPr>
            <w:tcW w:w="823" w:type="dxa"/>
            <w:shd w:val="clear" w:color="auto" w:fill="auto"/>
            <w:noWrap/>
            <w:hideMark/>
          </w:tcPr>
          <w:p w14:paraId="3B6C785A" w14:textId="6B605C9F" w:rsidR="00402DBB" w:rsidRPr="002269D1" w:rsidRDefault="00EC530F"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8.7</w:t>
            </w:r>
          </w:p>
        </w:tc>
        <w:tc>
          <w:tcPr>
            <w:tcW w:w="1030" w:type="dxa"/>
            <w:shd w:val="clear" w:color="auto" w:fill="auto"/>
            <w:noWrap/>
            <w:hideMark/>
          </w:tcPr>
          <w:p w14:paraId="4B51EE29" w14:textId="77777777"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5.41</w:t>
            </w:r>
          </w:p>
        </w:tc>
        <w:tc>
          <w:tcPr>
            <w:tcW w:w="949" w:type="dxa"/>
            <w:shd w:val="clear" w:color="auto" w:fill="auto"/>
            <w:noWrap/>
            <w:hideMark/>
          </w:tcPr>
          <w:p w14:paraId="212A7017" w14:textId="77777777"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123.68</w:t>
            </w:r>
          </w:p>
        </w:tc>
        <w:tc>
          <w:tcPr>
            <w:tcW w:w="949" w:type="dxa"/>
            <w:shd w:val="clear" w:color="auto" w:fill="auto"/>
            <w:noWrap/>
            <w:hideMark/>
          </w:tcPr>
          <w:p w14:paraId="741AE9FC" w14:textId="77777777"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11.47</w:t>
            </w:r>
          </w:p>
        </w:tc>
        <w:tc>
          <w:tcPr>
            <w:tcW w:w="929" w:type="dxa"/>
            <w:shd w:val="clear" w:color="auto" w:fill="auto"/>
            <w:noWrap/>
            <w:hideMark/>
          </w:tcPr>
          <w:p w14:paraId="478F5B43" w14:textId="77777777" w:rsidR="00402DBB" w:rsidRPr="002269D1" w:rsidRDefault="00402DBB" w:rsidP="00402DB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3.06</w:t>
            </w:r>
          </w:p>
        </w:tc>
      </w:tr>
    </w:tbl>
    <w:p w14:paraId="577F6A19" w14:textId="77777777" w:rsidR="00717345" w:rsidRPr="00CC57BD" w:rsidRDefault="00717345" w:rsidP="00402DBB">
      <w:pPr>
        <w:spacing w:line="480" w:lineRule="auto"/>
        <w:jc w:val="center"/>
        <w:rPr>
          <w:rFonts w:ascii="Times New Roman" w:hAnsi="Times New Roman" w:cs="Times New Roman"/>
        </w:rPr>
      </w:pPr>
    </w:p>
    <w:p w14:paraId="4E162F4D" w14:textId="582E2B19" w:rsidR="00717345" w:rsidRPr="00CC57BD" w:rsidRDefault="007B4C43" w:rsidP="008F3D0E">
      <w:pPr>
        <w:spacing w:line="480" w:lineRule="auto"/>
        <w:rPr>
          <w:rFonts w:ascii="Times New Roman" w:hAnsi="Times New Roman" w:cs="Times New Roman"/>
          <w:i/>
        </w:rPr>
      </w:pPr>
      <w:r w:rsidRPr="00CC57BD">
        <w:rPr>
          <w:rFonts w:ascii="Times New Roman" w:hAnsi="Times New Roman" w:cs="Times New Roman"/>
          <w:i/>
        </w:rPr>
        <w:t xml:space="preserve">Control of both </w:t>
      </w:r>
      <w:r w:rsidR="00717345" w:rsidRPr="00CC57BD">
        <w:rPr>
          <w:rFonts w:ascii="Times New Roman" w:hAnsi="Times New Roman" w:cs="Times New Roman"/>
          <w:i/>
        </w:rPr>
        <w:t xml:space="preserve">Verbal and Non-Verbal </w:t>
      </w:r>
      <w:r w:rsidRPr="00CC57BD">
        <w:rPr>
          <w:rFonts w:ascii="Times New Roman" w:hAnsi="Times New Roman" w:cs="Times New Roman"/>
          <w:i/>
        </w:rPr>
        <w:t>interference</w:t>
      </w:r>
    </w:p>
    <w:p w14:paraId="44217E3B" w14:textId="08545484" w:rsidR="00717345" w:rsidRPr="00CC57BD" w:rsidRDefault="00717345" w:rsidP="008F3D0E">
      <w:pPr>
        <w:spacing w:line="480" w:lineRule="auto"/>
        <w:rPr>
          <w:rFonts w:ascii="Times New Roman" w:hAnsi="Times New Roman" w:cs="Times New Roman"/>
        </w:rPr>
      </w:pPr>
      <w:r w:rsidRPr="00CC57BD">
        <w:rPr>
          <w:rFonts w:ascii="Times New Roman" w:hAnsi="Times New Roman" w:cs="Times New Roman"/>
        </w:rPr>
        <w:t xml:space="preserve">When we combine both Verbal and Non-Verbal interference as variables for the clustering </w:t>
      </w:r>
      <w:r w:rsidR="00F67E1B" w:rsidRPr="00CC57BD">
        <w:rPr>
          <w:rFonts w:ascii="Times New Roman" w:hAnsi="Times New Roman" w:cs="Times New Roman"/>
        </w:rPr>
        <w:t>exercise, we obtain a total of five</w:t>
      </w:r>
      <w:r w:rsidRPr="00CC57BD">
        <w:rPr>
          <w:rFonts w:ascii="Times New Roman" w:hAnsi="Times New Roman" w:cs="Times New Roman"/>
        </w:rPr>
        <w:t xml:space="preserve"> </w:t>
      </w:r>
      <w:r w:rsidR="00F67E1B" w:rsidRPr="00CC57BD">
        <w:rPr>
          <w:rFonts w:ascii="Times New Roman" w:hAnsi="Times New Roman" w:cs="Times New Roman"/>
        </w:rPr>
        <w:t>conditions, two with verbal and three with non-verbal interference.</w:t>
      </w:r>
    </w:p>
    <w:p w14:paraId="263B07F9" w14:textId="77777777" w:rsidR="006261E3" w:rsidRPr="00CC57BD" w:rsidRDefault="006261E3" w:rsidP="008F3D0E">
      <w:pPr>
        <w:spacing w:line="480" w:lineRule="auto"/>
        <w:rPr>
          <w:rFonts w:ascii="Times New Roman" w:hAnsi="Times New Roman" w:cs="Times New Roman"/>
        </w:rPr>
      </w:pPr>
    </w:p>
    <w:p w14:paraId="633D595C" w14:textId="074FB944" w:rsidR="00717345" w:rsidRPr="00CC57BD" w:rsidRDefault="00717345" w:rsidP="008F3D0E">
      <w:pPr>
        <w:spacing w:line="480" w:lineRule="auto"/>
        <w:rPr>
          <w:rFonts w:ascii="Times New Roman" w:hAnsi="Times New Roman" w:cs="Times New Roman"/>
        </w:rPr>
      </w:pPr>
      <w:r w:rsidRPr="00CC57BD">
        <w:rPr>
          <w:rFonts w:ascii="Times New Roman" w:hAnsi="Times New Roman" w:cs="Times New Roman"/>
        </w:rPr>
        <w:t>The clustering exercise produced a total of 3 clusters, fully ordered by performance</w:t>
      </w:r>
      <w:r w:rsidR="004C0BF3" w:rsidRPr="00CC57BD">
        <w:rPr>
          <w:rFonts w:ascii="Times New Roman" w:hAnsi="Times New Roman" w:cs="Times New Roman"/>
        </w:rPr>
        <w:t>, from highest (cluster 1) to lowest (</w:t>
      </w:r>
      <w:r w:rsidR="00670340" w:rsidRPr="00CC57BD">
        <w:rPr>
          <w:rFonts w:ascii="Times New Roman" w:hAnsi="Times New Roman" w:cs="Times New Roman"/>
        </w:rPr>
        <w:t>cluster</w:t>
      </w:r>
      <w:r w:rsidR="00211F8B" w:rsidRPr="00CC57BD">
        <w:rPr>
          <w:rFonts w:ascii="Times New Roman" w:hAnsi="Times New Roman" w:cs="Times New Roman"/>
        </w:rPr>
        <w:t xml:space="preserve"> 3</w:t>
      </w:r>
      <w:r w:rsidR="00670340" w:rsidRPr="00CC57BD">
        <w:rPr>
          <w:rFonts w:ascii="Times New Roman" w:hAnsi="Times New Roman" w:cs="Times New Roman"/>
        </w:rPr>
        <w:t>)</w:t>
      </w:r>
      <w:r w:rsidRPr="00CC57BD">
        <w:rPr>
          <w:rFonts w:ascii="Times New Roman" w:hAnsi="Times New Roman" w:cs="Times New Roman"/>
        </w:rPr>
        <w:t>.</w:t>
      </w:r>
      <w:r w:rsidR="002B2D2A" w:rsidRPr="00CC57BD">
        <w:rPr>
          <w:rFonts w:ascii="Times New Roman" w:hAnsi="Times New Roman" w:cs="Times New Roman"/>
        </w:rPr>
        <w:t xml:space="preserve"> These are represented in Table 8 and Figure </w:t>
      </w:r>
      <w:r w:rsidR="00C62B71" w:rsidRPr="00CC57BD">
        <w:rPr>
          <w:rFonts w:ascii="Times New Roman" w:hAnsi="Times New Roman" w:cs="Times New Roman"/>
        </w:rPr>
        <w:t>5</w:t>
      </w:r>
      <w:r w:rsidR="00745D0E" w:rsidRPr="00CC57BD">
        <w:rPr>
          <w:rFonts w:ascii="Times New Roman" w:hAnsi="Times New Roman" w:cs="Times New Roman"/>
        </w:rPr>
        <w:t>a</w:t>
      </w:r>
      <w:r w:rsidR="002B2D2A" w:rsidRPr="00CC57BD">
        <w:rPr>
          <w:rFonts w:ascii="Times New Roman" w:hAnsi="Times New Roman" w:cs="Times New Roman"/>
        </w:rPr>
        <w:t>.</w:t>
      </w:r>
    </w:p>
    <w:p w14:paraId="6EA32363" w14:textId="77777777" w:rsidR="00274668" w:rsidRPr="00CC57BD" w:rsidRDefault="00274668" w:rsidP="008F3D0E">
      <w:pPr>
        <w:spacing w:line="480" w:lineRule="auto"/>
        <w:rPr>
          <w:rFonts w:ascii="Times New Roman" w:hAnsi="Times New Roman" w:cs="Times New Roman"/>
        </w:rPr>
      </w:pPr>
    </w:p>
    <w:p w14:paraId="5D9C6A83" w14:textId="40E21DCB" w:rsidR="00637DF5" w:rsidRPr="00CC57BD" w:rsidRDefault="004C0BF3" w:rsidP="00637DF5">
      <w:pPr>
        <w:rPr>
          <w:rFonts w:ascii="Times New Roman" w:hAnsi="Times New Roman" w:cs="Times New Roman"/>
        </w:rPr>
      </w:pPr>
      <w:r w:rsidRPr="00CC57BD">
        <w:rPr>
          <w:rFonts w:ascii="Times New Roman" w:hAnsi="Times New Roman" w:cs="Times New Roman"/>
          <w:highlight w:val="yellow"/>
        </w:rPr>
        <w:br w:type="page"/>
      </w:r>
      <w:r w:rsidR="009519C1" w:rsidRPr="00CC57BD">
        <w:rPr>
          <w:rFonts w:ascii="Times New Roman" w:hAnsi="Times New Roman" w:cs="Times New Roman"/>
        </w:rPr>
        <w:lastRenderedPageBreak/>
        <w:t xml:space="preserve">Table </w:t>
      </w:r>
      <w:r w:rsidR="002B2D2A" w:rsidRPr="00CC57BD">
        <w:rPr>
          <w:rFonts w:ascii="Times New Roman" w:hAnsi="Times New Roman" w:cs="Times New Roman"/>
        </w:rPr>
        <w:t>8</w:t>
      </w:r>
      <w:r w:rsidR="009519C1" w:rsidRPr="00CC57BD">
        <w:rPr>
          <w:rFonts w:ascii="Times New Roman" w:hAnsi="Times New Roman" w:cs="Times New Roman"/>
        </w:rPr>
        <w:t>: C</w:t>
      </w:r>
      <w:r w:rsidR="00121C41" w:rsidRPr="00CC57BD">
        <w:rPr>
          <w:rFonts w:ascii="Times New Roman" w:hAnsi="Times New Roman" w:cs="Times New Roman"/>
        </w:rPr>
        <w:t>luster analysis by mean and stan</w:t>
      </w:r>
      <w:r w:rsidR="009519C1" w:rsidRPr="00CC57BD">
        <w:rPr>
          <w:rFonts w:ascii="Times New Roman" w:hAnsi="Times New Roman" w:cs="Times New Roman"/>
        </w:rPr>
        <w:t xml:space="preserve">dard deviation in brackets for comprehension of non-canonical sentences in the presence of </w:t>
      </w:r>
      <w:r w:rsidR="00F67E1B" w:rsidRPr="00CC57BD">
        <w:rPr>
          <w:rFonts w:ascii="Times New Roman" w:hAnsi="Times New Roman" w:cs="Times New Roman"/>
        </w:rPr>
        <w:t>combined verbal and non-verbal interference</w:t>
      </w:r>
      <w:r w:rsidR="009519C1" w:rsidRPr="00CC57BD">
        <w:rPr>
          <w:rFonts w:ascii="Times New Roman" w:hAnsi="Times New Roman" w:cs="Times New Roman"/>
        </w:rPr>
        <w:t>.</w:t>
      </w:r>
      <w:r w:rsidR="00637DF5" w:rsidRPr="00CC57BD">
        <w:rPr>
          <w:rFonts w:ascii="Times New Roman" w:hAnsi="Times New Roman" w:cs="Times New Roman"/>
        </w:rPr>
        <w:t xml:space="preserve"> The colum</w:t>
      </w:r>
      <w:r w:rsidR="00266ADB" w:rsidRPr="00CC57BD">
        <w:rPr>
          <w:rFonts w:ascii="Times New Roman" w:hAnsi="Times New Roman" w:cs="Times New Roman"/>
        </w:rPr>
        <w:t>n</w:t>
      </w:r>
      <w:r w:rsidR="00637DF5" w:rsidRPr="00CC57BD">
        <w:rPr>
          <w:rFonts w:ascii="Times New Roman" w:hAnsi="Times New Roman" w:cs="Times New Roman"/>
        </w:rPr>
        <w:t xml:space="preserve">s Monolinguals and Multilinguals indicate the total number of children from each group that form the cluster. The percentage in brackets is derived from the total number of children in each linguistic group (i.e., monolinguals= 132, multilinguals=77) </w:t>
      </w:r>
    </w:p>
    <w:p w14:paraId="40DA0858" w14:textId="77777777" w:rsidR="007A3DE1" w:rsidRPr="00CC57BD" w:rsidRDefault="007A3DE1" w:rsidP="009519C1">
      <w:pPr>
        <w:rPr>
          <w:rFonts w:ascii="Times New Roman" w:hAnsi="Times New Roman" w:cs="Times New Roman"/>
        </w:rPr>
      </w:pPr>
    </w:p>
    <w:p w14:paraId="077EF7CE" w14:textId="77777777" w:rsidR="007A3DE1" w:rsidRPr="00CC57BD" w:rsidRDefault="007A3DE1" w:rsidP="009519C1">
      <w:pPr>
        <w:rPr>
          <w:rFonts w:ascii="Times New Roman" w:hAnsi="Times New Roman" w:cs="Times New Roman"/>
        </w:rPr>
      </w:pPr>
    </w:p>
    <w:tbl>
      <w:tblPr>
        <w:tblStyle w:val="GridTable2-Accent11"/>
        <w:tblW w:w="10739" w:type="dxa"/>
        <w:tblInd w:w="-689" w:type="dxa"/>
        <w:tblBorders>
          <w:top w:val="double" w:sz="4" w:space="0" w:color="auto"/>
          <w:bottom w:val="double" w:sz="4" w:space="0" w:color="auto"/>
          <w:insideH w:val="none" w:sz="0" w:space="0" w:color="auto"/>
          <w:insideV w:val="none" w:sz="0" w:space="0" w:color="auto"/>
        </w:tblBorders>
        <w:tblLayout w:type="fixed"/>
        <w:tblLook w:val="04A0" w:firstRow="1" w:lastRow="0" w:firstColumn="1" w:lastColumn="0" w:noHBand="0" w:noVBand="1"/>
      </w:tblPr>
      <w:tblGrid>
        <w:gridCol w:w="866"/>
        <w:gridCol w:w="620"/>
        <w:gridCol w:w="1461"/>
        <w:gridCol w:w="1351"/>
        <w:gridCol w:w="1260"/>
        <w:gridCol w:w="1288"/>
        <w:gridCol w:w="1245"/>
        <w:gridCol w:w="86"/>
        <w:gridCol w:w="1356"/>
        <w:gridCol w:w="1120"/>
        <w:gridCol w:w="86"/>
      </w:tblGrid>
      <w:tr w:rsidR="007A3DE1" w:rsidRPr="00CC57BD" w14:paraId="0308A189" w14:textId="73263C82" w:rsidTr="00305919">
        <w:trPr>
          <w:gridAfter w:val="1"/>
          <w:cnfStyle w:val="100000000000" w:firstRow="1" w:lastRow="0" w:firstColumn="0" w:lastColumn="0" w:oddVBand="0" w:evenVBand="0" w:oddHBand="0" w:evenHBand="0" w:firstRowFirstColumn="0" w:firstRowLastColumn="0" w:lastRowFirstColumn="0" w:lastRowLastColumn="0"/>
          <w:wAfter w:w="86" w:type="dxa"/>
          <w:trHeight w:val="288"/>
        </w:trPr>
        <w:tc>
          <w:tcPr>
            <w:cnfStyle w:val="001000000000" w:firstRow="0" w:lastRow="0" w:firstColumn="1" w:lastColumn="0" w:oddVBand="0" w:evenVBand="0" w:oddHBand="0" w:evenHBand="0" w:firstRowFirstColumn="0" w:firstRowLastColumn="0" w:lastRowFirstColumn="0" w:lastRowLastColumn="0"/>
            <w:tcW w:w="866" w:type="dxa"/>
            <w:tcBorders>
              <w:top w:val="double" w:sz="4" w:space="0" w:color="auto"/>
              <w:bottom w:val="outset" w:sz="6" w:space="0" w:color="auto"/>
            </w:tcBorders>
            <w:shd w:val="clear" w:color="auto" w:fill="auto"/>
            <w:noWrap/>
            <w:hideMark/>
          </w:tcPr>
          <w:p w14:paraId="5A4A00C7" w14:textId="24898E1B" w:rsidR="007A3DE1" w:rsidRPr="002269D1" w:rsidRDefault="00D90884" w:rsidP="007F1FA5">
            <w:pPr>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Cluster</w:t>
            </w:r>
          </w:p>
        </w:tc>
        <w:tc>
          <w:tcPr>
            <w:tcW w:w="620" w:type="dxa"/>
            <w:tcBorders>
              <w:top w:val="double" w:sz="4" w:space="0" w:color="auto"/>
              <w:bottom w:val="outset" w:sz="6" w:space="0" w:color="auto"/>
            </w:tcBorders>
            <w:shd w:val="clear" w:color="auto" w:fill="auto"/>
          </w:tcPr>
          <w:p w14:paraId="640CAA1B" w14:textId="77777777"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N</w:t>
            </w:r>
          </w:p>
        </w:tc>
        <w:tc>
          <w:tcPr>
            <w:tcW w:w="1461" w:type="dxa"/>
            <w:tcBorders>
              <w:top w:val="double" w:sz="4" w:space="0" w:color="auto"/>
              <w:bottom w:val="outset" w:sz="6" w:space="0" w:color="auto"/>
            </w:tcBorders>
            <w:shd w:val="clear" w:color="auto" w:fill="auto"/>
          </w:tcPr>
          <w:p w14:paraId="54E6C984" w14:textId="77777777"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eastAsia="Times New Roman" w:hAnsi="Times New Roman" w:cs="Times New Roman"/>
                <w:color w:val="000000"/>
                <w:sz w:val="20"/>
                <w:szCs w:val="20"/>
                <w:lang w:eastAsia="en-GB"/>
              </w:rPr>
              <w:t>Monolingual</w:t>
            </w:r>
          </w:p>
        </w:tc>
        <w:tc>
          <w:tcPr>
            <w:tcW w:w="1351" w:type="dxa"/>
            <w:tcBorders>
              <w:top w:val="double" w:sz="4" w:space="0" w:color="auto"/>
              <w:bottom w:val="outset" w:sz="6" w:space="0" w:color="auto"/>
            </w:tcBorders>
            <w:shd w:val="clear" w:color="auto" w:fill="auto"/>
          </w:tcPr>
          <w:p w14:paraId="34CDA286" w14:textId="729609A6"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eastAsia="Times New Roman" w:hAnsi="Times New Roman" w:cs="Times New Roman"/>
                <w:color w:val="000000"/>
                <w:sz w:val="20"/>
                <w:szCs w:val="20"/>
                <w:lang w:eastAsia="en-GB"/>
              </w:rPr>
              <w:t>Multilingual</w:t>
            </w:r>
          </w:p>
        </w:tc>
        <w:tc>
          <w:tcPr>
            <w:tcW w:w="1260" w:type="dxa"/>
            <w:tcBorders>
              <w:top w:val="double" w:sz="4" w:space="0" w:color="auto"/>
              <w:bottom w:val="outset" w:sz="6" w:space="0" w:color="auto"/>
            </w:tcBorders>
            <w:shd w:val="clear" w:color="auto" w:fill="auto"/>
            <w:noWrap/>
            <w:hideMark/>
          </w:tcPr>
          <w:p w14:paraId="7A37CD7D" w14:textId="77777777"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English</w:t>
            </w:r>
          </w:p>
        </w:tc>
        <w:tc>
          <w:tcPr>
            <w:tcW w:w="1288" w:type="dxa"/>
            <w:tcBorders>
              <w:top w:val="double" w:sz="4" w:space="0" w:color="auto"/>
              <w:bottom w:val="outset" w:sz="6" w:space="0" w:color="auto"/>
            </w:tcBorders>
            <w:shd w:val="clear" w:color="auto" w:fill="auto"/>
            <w:noWrap/>
            <w:hideMark/>
          </w:tcPr>
          <w:p w14:paraId="47653378" w14:textId="77777777"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Greek</w:t>
            </w:r>
          </w:p>
        </w:tc>
        <w:tc>
          <w:tcPr>
            <w:tcW w:w="1331" w:type="dxa"/>
            <w:gridSpan w:val="2"/>
            <w:tcBorders>
              <w:top w:val="double" w:sz="4" w:space="0" w:color="auto"/>
              <w:bottom w:val="outset" w:sz="6" w:space="0" w:color="auto"/>
            </w:tcBorders>
            <w:shd w:val="clear" w:color="auto" w:fill="auto"/>
            <w:noWrap/>
            <w:hideMark/>
          </w:tcPr>
          <w:p w14:paraId="53A09EFC" w14:textId="21DAD7A3" w:rsidR="007A3DE1" w:rsidRPr="002269D1" w:rsidRDefault="007A3DE1" w:rsidP="007A3D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Congruent</w:t>
            </w:r>
          </w:p>
        </w:tc>
        <w:tc>
          <w:tcPr>
            <w:tcW w:w="1356" w:type="dxa"/>
            <w:tcBorders>
              <w:top w:val="double" w:sz="4" w:space="0" w:color="auto"/>
              <w:bottom w:val="outset" w:sz="6" w:space="0" w:color="auto"/>
            </w:tcBorders>
            <w:shd w:val="clear" w:color="auto" w:fill="auto"/>
            <w:noWrap/>
            <w:hideMark/>
          </w:tcPr>
          <w:p w14:paraId="207D53E8" w14:textId="0B5BCB2C" w:rsidR="007A3DE1" w:rsidRPr="002269D1" w:rsidRDefault="007A3DE1" w:rsidP="007A3DE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Incongruent</w:t>
            </w:r>
          </w:p>
        </w:tc>
        <w:tc>
          <w:tcPr>
            <w:tcW w:w="1120" w:type="dxa"/>
            <w:tcBorders>
              <w:top w:val="double" w:sz="4" w:space="0" w:color="auto"/>
              <w:bottom w:val="outset" w:sz="6" w:space="0" w:color="auto"/>
            </w:tcBorders>
          </w:tcPr>
          <w:p w14:paraId="1CEC3573" w14:textId="1428538D" w:rsidR="007A3DE1" w:rsidRPr="002269D1" w:rsidRDefault="007A3DE1" w:rsidP="007F1FA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eastAsia="Times New Roman" w:hAnsi="Times New Roman" w:cs="Times New Roman"/>
                <w:color w:val="000000"/>
                <w:sz w:val="20"/>
                <w:szCs w:val="20"/>
                <w:lang w:eastAsia="en-GB"/>
              </w:rPr>
              <w:t>Unrelated</w:t>
            </w:r>
          </w:p>
        </w:tc>
      </w:tr>
      <w:tr w:rsidR="00D90884" w:rsidRPr="00CC57BD" w14:paraId="0CE4A8E5" w14:textId="77777777" w:rsidTr="003059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6" w:type="dxa"/>
            <w:tcBorders>
              <w:bottom w:val="nil"/>
            </w:tcBorders>
            <w:shd w:val="clear" w:color="auto" w:fill="auto"/>
            <w:noWrap/>
            <w:hideMark/>
          </w:tcPr>
          <w:p w14:paraId="422949B2" w14:textId="77777777" w:rsidR="00D90884" w:rsidRPr="00CC57BD" w:rsidRDefault="00D90884" w:rsidP="00752B70">
            <w:pPr>
              <w:jc w:val="right"/>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1</w:t>
            </w:r>
          </w:p>
        </w:tc>
        <w:tc>
          <w:tcPr>
            <w:tcW w:w="620" w:type="dxa"/>
            <w:tcBorders>
              <w:bottom w:val="nil"/>
            </w:tcBorders>
            <w:shd w:val="clear" w:color="auto" w:fill="auto"/>
          </w:tcPr>
          <w:p w14:paraId="44FD195D" w14:textId="2C6CDF63" w:rsidR="00D90884" w:rsidRPr="002269D1" w:rsidRDefault="00A832C2" w:rsidP="00752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59</w:t>
            </w:r>
          </w:p>
        </w:tc>
        <w:tc>
          <w:tcPr>
            <w:tcW w:w="1461" w:type="dxa"/>
            <w:tcBorders>
              <w:bottom w:val="nil"/>
            </w:tcBorders>
            <w:shd w:val="clear" w:color="auto" w:fill="auto"/>
          </w:tcPr>
          <w:p w14:paraId="3CC2ED9C" w14:textId="058C1B2D"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 xml:space="preserve">31  </w:t>
            </w:r>
            <w:r w:rsidR="00D90884" w:rsidRPr="00CC57BD">
              <w:rPr>
                <w:rFonts w:ascii="Times New Roman" w:hAnsi="Times New Roman" w:cs="Times New Roman"/>
                <w:color w:val="000000"/>
                <w:sz w:val="20"/>
                <w:szCs w:val="20"/>
              </w:rPr>
              <w:t>(</w:t>
            </w:r>
            <w:r w:rsidRPr="00CC57BD">
              <w:rPr>
                <w:rFonts w:ascii="Times New Roman" w:hAnsi="Times New Roman" w:cs="Times New Roman"/>
                <w:color w:val="000000"/>
                <w:sz w:val="20"/>
                <w:szCs w:val="20"/>
              </w:rPr>
              <w:t>23</w:t>
            </w:r>
            <w:r w:rsidR="00D90884" w:rsidRPr="00CC57BD">
              <w:rPr>
                <w:rFonts w:ascii="Times New Roman" w:hAnsi="Times New Roman" w:cs="Times New Roman"/>
                <w:color w:val="000000"/>
                <w:sz w:val="20"/>
                <w:szCs w:val="20"/>
              </w:rPr>
              <w:t>%)</w:t>
            </w:r>
          </w:p>
        </w:tc>
        <w:tc>
          <w:tcPr>
            <w:tcW w:w="1351" w:type="dxa"/>
            <w:tcBorders>
              <w:bottom w:val="nil"/>
            </w:tcBorders>
            <w:shd w:val="clear" w:color="auto" w:fill="auto"/>
          </w:tcPr>
          <w:p w14:paraId="1D2257EF" w14:textId="7D77F742"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 xml:space="preserve">28  </w:t>
            </w:r>
            <w:r w:rsidR="00D90884" w:rsidRPr="00CC57BD">
              <w:rPr>
                <w:rFonts w:ascii="Times New Roman" w:hAnsi="Times New Roman" w:cs="Times New Roman"/>
                <w:color w:val="000000"/>
                <w:sz w:val="20"/>
                <w:szCs w:val="20"/>
              </w:rPr>
              <w:t>(</w:t>
            </w:r>
            <w:r w:rsidRPr="00CC57BD">
              <w:rPr>
                <w:rFonts w:ascii="Times New Roman" w:hAnsi="Times New Roman" w:cs="Times New Roman"/>
                <w:color w:val="000000"/>
                <w:sz w:val="20"/>
                <w:szCs w:val="20"/>
              </w:rPr>
              <w:t>36</w:t>
            </w:r>
            <w:r w:rsidR="00D90884" w:rsidRPr="00CC57BD">
              <w:rPr>
                <w:rFonts w:ascii="Times New Roman" w:hAnsi="Times New Roman" w:cs="Times New Roman"/>
                <w:color w:val="000000"/>
                <w:sz w:val="20"/>
                <w:szCs w:val="20"/>
              </w:rPr>
              <w:t>%)</w:t>
            </w:r>
          </w:p>
        </w:tc>
        <w:tc>
          <w:tcPr>
            <w:tcW w:w="1260" w:type="dxa"/>
            <w:tcBorders>
              <w:bottom w:val="nil"/>
            </w:tcBorders>
            <w:shd w:val="clear" w:color="auto" w:fill="auto"/>
            <w:noWrap/>
          </w:tcPr>
          <w:p w14:paraId="499432A2" w14:textId="35AE9AB3" w:rsidR="00D90884" w:rsidRPr="002269D1" w:rsidRDefault="00D90884"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w:t>
            </w:r>
            <w:r w:rsidR="00A832C2" w:rsidRPr="00CC57BD">
              <w:rPr>
                <w:rFonts w:ascii="Times New Roman" w:hAnsi="Times New Roman" w:cs="Times New Roman"/>
                <w:color w:val="000000"/>
                <w:sz w:val="20"/>
                <w:szCs w:val="20"/>
              </w:rPr>
              <w:t>7</w:t>
            </w:r>
            <w:r w:rsidRPr="00CC57BD">
              <w:rPr>
                <w:rFonts w:ascii="Times New Roman" w:hAnsi="Times New Roman" w:cs="Times New Roman"/>
                <w:color w:val="000000"/>
                <w:sz w:val="20"/>
                <w:szCs w:val="20"/>
              </w:rPr>
              <w:t>% (</w:t>
            </w:r>
            <w:r w:rsidR="00A832C2" w:rsidRPr="00CC57BD">
              <w:rPr>
                <w:rFonts w:ascii="Times New Roman" w:hAnsi="Times New Roman" w:cs="Times New Roman"/>
                <w:color w:val="000000"/>
                <w:sz w:val="20"/>
                <w:szCs w:val="20"/>
              </w:rPr>
              <w:t>10</w:t>
            </w:r>
            <w:r w:rsidRPr="00CC57BD">
              <w:rPr>
                <w:rFonts w:ascii="Times New Roman" w:hAnsi="Times New Roman" w:cs="Times New Roman"/>
                <w:color w:val="000000"/>
                <w:sz w:val="20"/>
                <w:szCs w:val="20"/>
              </w:rPr>
              <w:t>%)</w:t>
            </w:r>
          </w:p>
        </w:tc>
        <w:tc>
          <w:tcPr>
            <w:tcW w:w="1288" w:type="dxa"/>
            <w:tcBorders>
              <w:bottom w:val="nil"/>
            </w:tcBorders>
            <w:shd w:val="clear" w:color="auto" w:fill="auto"/>
            <w:noWrap/>
          </w:tcPr>
          <w:p w14:paraId="55673D47" w14:textId="067184CC"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58</w:t>
            </w:r>
            <w:r w:rsidR="00D90884" w:rsidRPr="00CC57BD">
              <w:rPr>
                <w:rFonts w:ascii="Times New Roman" w:hAnsi="Times New Roman" w:cs="Times New Roman"/>
                <w:color w:val="000000"/>
                <w:sz w:val="20"/>
                <w:szCs w:val="20"/>
              </w:rPr>
              <w:t>% (11%)</w:t>
            </w:r>
          </w:p>
        </w:tc>
        <w:tc>
          <w:tcPr>
            <w:tcW w:w="1245" w:type="dxa"/>
            <w:tcBorders>
              <w:bottom w:val="nil"/>
            </w:tcBorders>
            <w:shd w:val="clear" w:color="auto" w:fill="auto"/>
            <w:noWrap/>
          </w:tcPr>
          <w:p w14:paraId="74A6B11E" w14:textId="3D3E3D3A"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65</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11</w:t>
            </w:r>
            <w:r w:rsidR="00D90884" w:rsidRPr="00CC57BD">
              <w:rPr>
                <w:rFonts w:ascii="Times New Roman" w:hAnsi="Times New Roman" w:cs="Times New Roman"/>
                <w:color w:val="000000"/>
                <w:sz w:val="20"/>
                <w:szCs w:val="20"/>
              </w:rPr>
              <w:t>%)</w:t>
            </w:r>
          </w:p>
        </w:tc>
        <w:tc>
          <w:tcPr>
            <w:tcW w:w="1442" w:type="dxa"/>
            <w:gridSpan w:val="2"/>
            <w:tcBorders>
              <w:bottom w:val="nil"/>
            </w:tcBorders>
            <w:shd w:val="clear" w:color="auto" w:fill="auto"/>
            <w:noWrap/>
          </w:tcPr>
          <w:p w14:paraId="39E5D46B" w14:textId="321D8F88"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64</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12</w:t>
            </w:r>
            <w:r w:rsidR="00D90884" w:rsidRPr="00CC57BD">
              <w:rPr>
                <w:rFonts w:ascii="Times New Roman" w:hAnsi="Times New Roman" w:cs="Times New Roman"/>
                <w:color w:val="000000"/>
                <w:sz w:val="20"/>
                <w:szCs w:val="20"/>
              </w:rPr>
              <w:t>%)</w:t>
            </w:r>
          </w:p>
        </w:tc>
        <w:tc>
          <w:tcPr>
            <w:tcW w:w="1206" w:type="dxa"/>
            <w:gridSpan w:val="2"/>
            <w:tcBorders>
              <w:top w:val="nil"/>
              <w:bottom w:val="nil"/>
            </w:tcBorders>
            <w:shd w:val="clear" w:color="auto" w:fill="auto"/>
          </w:tcPr>
          <w:p w14:paraId="4112E4E9" w14:textId="3F20B62D" w:rsidR="00D90884" w:rsidRPr="002269D1" w:rsidRDefault="00A832C2" w:rsidP="00A832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63</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11</w:t>
            </w:r>
            <w:r w:rsidR="00D90884" w:rsidRPr="00CC57BD">
              <w:rPr>
                <w:rFonts w:ascii="Times New Roman" w:hAnsi="Times New Roman" w:cs="Times New Roman"/>
                <w:color w:val="000000"/>
                <w:sz w:val="20"/>
                <w:szCs w:val="20"/>
              </w:rPr>
              <w:t>%)</w:t>
            </w:r>
          </w:p>
        </w:tc>
      </w:tr>
      <w:tr w:rsidR="00D90884" w:rsidRPr="00CC57BD" w14:paraId="3C94E82B" w14:textId="77777777" w:rsidTr="00305919">
        <w:trPr>
          <w:trHeight w:val="288"/>
        </w:trPr>
        <w:tc>
          <w:tcPr>
            <w:cnfStyle w:val="001000000000" w:firstRow="0" w:lastRow="0" w:firstColumn="1" w:lastColumn="0" w:oddVBand="0" w:evenVBand="0" w:oddHBand="0" w:evenHBand="0" w:firstRowFirstColumn="0" w:firstRowLastColumn="0" w:lastRowFirstColumn="0" w:lastRowLastColumn="0"/>
            <w:tcW w:w="866" w:type="dxa"/>
            <w:tcBorders>
              <w:top w:val="nil"/>
              <w:bottom w:val="nil"/>
            </w:tcBorders>
            <w:shd w:val="clear" w:color="auto" w:fill="auto"/>
            <w:noWrap/>
            <w:hideMark/>
          </w:tcPr>
          <w:p w14:paraId="52C255ED" w14:textId="77777777" w:rsidR="00D90884" w:rsidRPr="00CC57BD" w:rsidRDefault="00D90884" w:rsidP="00752B70">
            <w:pPr>
              <w:jc w:val="right"/>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2</w:t>
            </w:r>
          </w:p>
        </w:tc>
        <w:tc>
          <w:tcPr>
            <w:tcW w:w="620" w:type="dxa"/>
            <w:tcBorders>
              <w:top w:val="nil"/>
              <w:bottom w:val="nil"/>
            </w:tcBorders>
            <w:shd w:val="clear" w:color="auto" w:fill="auto"/>
          </w:tcPr>
          <w:p w14:paraId="04675365" w14:textId="2FA384EE"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95</w:t>
            </w:r>
          </w:p>
        </w:tc>
        <w:tc>
          <w:tcPr>
            <w:tcW w:w="1461" w:type="dxa"/>
            <w:tcBorders>
              <w:top w:val="nil"/>
              <w:bottom w:val="nil"/>
            </w:tcBorders>
            <w:shd w:val="clear" w:color="auto" w:fill="auto"/>
          </w:tcPr>
          <w:p w14:paraId="0AF70B8F" w14:textId="673D1CC9" w:rsidR="00D90884" w:rsidRPr="002269D1" w:rsidRDefault="00D90884"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6</w:t>
            </w:r>
            <w:r w:rsidR="00A832C2" w:rsidRPr="00CC57BD">
              <w:rPr>
                <w:rFonts w:ascii="Times New Roman" w:hAnsi="Times New Roman" w:cs="Times New Roman"/>
                <w:color w:val="000000"/>
                <w:sz w:val="20"/>
                <w:szCs w:val="20"/>
              </w:rPr>
              <w:t>3</w:t>
            </w:r>
            <w:r w:rsidRPr="00CC57BD">
              <w:rPr>
                <w:rFonts w:ascii="Times New Roman" w:hAnsi="Times New Roman" w:cs="Times New Roman"/>
                <w:color w:val="000000"/>
                <w:sz w:val="20"/>
                <w:szCs w:val="20"/>
              </w:rPr>
              <w:t xml:space="preserve"> (</w:t>
            </w:r>
            <w:r w:rsidR="00A832C2" w:rsidRPr="00CC57BD">
              <w:rPr>
                <w:rFonts w:ascii="Times New Roman" w:hAnsi="Times New Roman" w:cs="Times New Roman"/>
                <w:color w:val="000000"/>
                <w:sz w:val="20"/>
                <w:szCs w:val="20"/>
              </w:rPr>
              <w:t>48</w:t>
            </w:r>
            <w:r w:rsidRPr="00CC57BD">
              <w:rPr>
                <w:rFonts w:ascii="Times New Roman" w:hAnsi="Times New Roman" w:cs="Times New Roman"/>
                <w:color w:val="000000"/>
                <w:sz w:val="20"/>
                <w:szCs w:val="20"/>
              </w:rPr>
              <w:t>%)</w:t>
            </w:r>
          </w:p>
        </w:tc>
        <w:tc>
          <w:tcPr>
            <w:tcW w:w="1351" w:type="dxa"/>
            <w:tcBorders>
              <w:top w:val="nil"/>
              <w:bottom w:val="nil"/>
            </w:tcBorders>
            <w:shd w:val="clear" w:color="auto" w:fill="auto"/>
          </w:tcPr>
          <w:p w14:paraId="42831376" w14:textId="6FCFE916"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 xml:space="preserve">32 </w:t>
            </w:r>
            <w:r w:rsidR="00D90884" w:rsidRPr="00CC57BD">
              <w:rPr>
                <w:rFonts w:ascii="Times New Roman" w:hAnsi="Times New Roman" w:cs="Times New Roman"/>
                <w:color w:val="000000"/>
                <w:sz w:val="20"/>
                <w:szCs w:val="20"/>
              </w:rPr>
              <w:t>(</w:t>
            </w:r>
            <w:r w:rsidRPr="00CC57BD">
              <w:rPr>
                <w:rFonts w:ascii="Times New Roman" w:hAnsi="Times New Roman" w:cs="Times New Roman"/>
                <w:color w:val="000000"/>
                <w:sz w:val="20"/>
                <w:szCs w:val="20"/>
              </w:rPr>
              <w:t>42</w:t>
            </w:r>
            <w:r w:rsidR="00D90884" w:rsidRPr="00CC57BD">
              <w:rPr>
                <w:rFonts w:ascii="Times New Roman" w:hAnsi="Times New Roman" w:cs="Times New Roman"/>
                <w:color w:val="000000"/>
                <w:sz w:val="20"/>
                <w:szCs w:val="20"/>
              </w:rPr>
              <w:t>%)</w:t>
            </w:r>
          </w:p>
        </w:tc>
        <w:tc>
          <w:tcPr>
            <w:tcW w:w="1260" w:type="dxa"/>
            <w:tcBorders>
              <w:top w:val="nil"/>
              <w:bottom w:val="nil"/>
            </w:tcBorders>
            <w:shd w:val="clear" w:color="auto" w:fill="auto"/>
            <w:noWrap/>
          </w:tcPr>
          <w:p w14:paraId="398E7DA5" w14:textId="77F3064B"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40</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13</w:t>
            </w:r>
            <w:r w:rsidR="00D90884" w:rsidRPr="00CC57BD">
              <w:rPr>
                <w:rFonts w:ascii="Times New Roman" w:hAnsi="Times New Roman" w:cs="Times New Roman"/>
                <w:color w:val="000000"/>
                <w:sz w:val="20"/>
                <w:szCs w:val="20"/>
              </w:rPr>
              <w:t>%)</w:t>
            </w:r>
          </w:p>
        </w:tc>
        <w:tc>
          <w:tcPr>
            <w:tcW w:w="1288" w:type="dxa"/>
            <w:tcBorders>
              <w:top w:val="nil"/>
              <w:bottom w:val="nil"/>
            </w:tcBorders>
            <w:shd w:val="clear" w:color="auto" w:fill="auto"/>
            <w:noWrap/>
          </w:tcPr>
          <w:p w14:paraId="2A76EC5F" w14:textId="1C9A2ABC"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42</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12</w:t>
            </w:r>
            <w:r w:rsidR="00D90884" w:rsidRPr="00CC57BD">
              <w:rPr>
                <w:rFonts w:ascii="Times New Roman" w:hAnsi="Times New Roman" w:cs="Times New Roman"/>
                <w:color w:val="000000"/>
                <w:sz w:val="20"/>
                <w:szCs w:val="20"/>
              </w:rPr>
              <w:t>%)</w:t>
            </w:r>
          </w:p>
        </w:tc>
        <w:tc>
          <w:tcPr>
            <w:tcW w:w="1245" w:type="dxa"/>
            <w:tcBorders>
              <w:top w:val="nil"/>
              <w:bottom w:val="nil"/>
            </w:tcBorders>
            <w:shd w:val="clear" w:color="auto" w:fill="auto"/>
            <w:noWrap/>
          </w:tcPr>
          <w:p w14:paraId="2F56D2A7" w14:textId="285B0162"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47</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9</w:t>
            </w:r>
            <w:r w:rsidR="00D90884" w:rsidRPr="00CC57BD">
              <w:rPr>
                <w:rFonts w:ascii="Times New Roman" w:hAnsi="Times New Roman" w:cs="Times New Roman"/>
                <w:color w:val="000000"/>
                <w:sz w:val="20"/>
                <w:szCs w:val="20"/>
              </w:rPr>
              <w:t>%)</w:t>
            </w:r>
          </w:p>
        </w:tc>
        <w:tc>
          <w:tcPr>
            <w:tcW w:w="1442" w:type="dxa"/>
            <w:gridSpan w:val="2"/>
            <w:tcBorders>
              <w:top w:val="nil"/>
              <w:bottom w:val="nil"/>
            </w:tcBorders>
            <w:shd w:val="clear" w:color="auto" w:fill="auto"/>
            <w:noWrap/>
          </w:tcPr>
          <w:p w14:paraId="30DC17DA" w14:textId="28E1AC02" w:rsidR="00D90884" w:rsidRPr="002269D1" w:rsidRDefault="00A832C2" w:rsidP="00A832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51</w:t>
            </w:r>
            <w:r w:rsidR="00D90884"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10</w:t>
            </w:r>
            <w:r w:rsidR="00D90884" w:rsidRPr="00CC57BD">
              <w:rPr>
                <w:rFonts w:ascii="Times New Roman" w:hAnsi="Times New Roman" w:cs="Times New Roman"/>
                <w:color w:val="000000"/>
                <w:sz w:val="20"/>
                <w:szCs w:val="20"/>
              </w:rPr>
              <w:t>%)</w:t>
            </w:r>
          </w:p>
        </w:tc>
        <w:tc>
          <w:tcPr>
            <w:tcW w:w="1206" w:type="dxa"/>
            <w:gridSpan w:val="2"/>
            <w:tcBorders>
              <w:top w:val="nil"/>
              <w:bottom w:val="nil"/>
            </w:tcBorders>
            <w:shd w:val="clear" w:color="auto" w:fill="auto"/>
          </w:tcPr>
          <w:p w14:paraId="068BCF1B" w14:textId="784B517B" w:rsidR="00D90884" w:rsidRPr="002269D1" w:rsidRDefault="00A832C2" w:rsidP="009634D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46</w:t>
            </w:r>
            <w:r w:rsidR="00D90884" w:rsidRPr="00CC57BD">
              <w:rPr>
                <w:rFonts w:ascii="Times New Roman" w:hAnsi="Times New Roman" w:cs="Times New Roman"/>
                <w:color w:val="000000"/>
                <w:sz w:val="20"/>
                <w:szCs w:val="20"/>
              </w:rPr>
              <w:t>% (</w:t>
            </w:r>
            <w:r w:rsidR="009634DF" w:rsidRPr="00CC57BD">
              <w:rPr>
                <w:rFonts w:ascii="Times New Roman" w:hAnsi="Times New Roman" w:cs="Times New Roman"/>
                <w:color w:val="000000"/>
                <w:sz w:val="20"/>
                <w:szCs w:val="20"/>
              </w:rPr>
              <w:t>11</w:t>
            </w:r>
            <w:r w:rsidR="00D90884" w:rsidRPr="00CC57BD">
              <w:rPr>
                <w:rFonts w:ascii="Times New Roman" w:hAnsi="Times New Roman" w:cs="Times New Roman"/>
                <w:color w:val="000000"/>
                <w:sz w:val="20"/>
                <w:szCs w:val="20"/>
              </w:rPr>
              <w:t>%)</w:t>
            </w:r>
          </w:p>
        </w:tc>
      </w:tr>
      <w:tr w:rsidR="007A3DE1" w:rsidRPr="00CC57BD" w14:paraId="0FC2B53C" w14:textId="4A14FBAA" w:rsidTr="003059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66" w:type="dxa"/>
            <w:tcBorders>
              <w:top w:val="nil"/>
            </w:tcBorders>
            <w:shd w:val="clear" w:color="auto" w:fill="auto"/>
            <w:noWrap/>
            <w:hideMark/>
          </w:tcPr>
          <w:p w14:paraId="1AECD3BD" w14:textId="77777777" w:rsidR="007A3DE1" w:rsidRPr="00CC57BD" w:rsidRDefault="007A3DE1" w:rsidP="007F1FA5">
            <w:pPr>
              <w:jc w:val="right"/>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3</w:t>
            </w:r>
          </w:p>
        </w:tc>
        <w:tc>
          <w:tcPr>
            <w:tcW w:w="620" w:type="dxa"/>
            <w:tcBorders>
              <w:top w:val="nil"/>
            </w:tcBorders>
            <w:shd w:val="clear" w:color="auto" w:fill="auto"/>
          </w:tcPr>
          <w:p w14:paraId="0A83B7EE" w14:textId="10C5E2B2" w:rsidR="007A3DE1" w:rsidRPr="002269D1" w:rsidRDefault="007116A9" w:rsidP="007F1FA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CC57BD">
              <w:rPr>
                <w:rFonts w:ascii="Times New Roman" w:eastAsia="Times New Roman" w:hAnsi="Times New Roman" w:cs="Times New Roman"/>
                <w:color w:val="000000"/>
                <w:sz w:val="20"/>
                <w:szCs w:val="20"/>
                <w:lang w:eastAsia="en-GB"/>
              </w:rPr>
              <w:t>55</w:t>
            </w:r>
          </w:p>
        </w:tc>
        <w:tc>
          <w:tcPr>
            <w:tcW w:w="1461" w:type="dxa"/>
            <w:tcBorders>
              <w:top w:val="nil"/>
            </w:tcBorders>
            <w:shd w:val="clear" w:color="auto" w:fill="auto"/>
          </w:tcPr>
          <w:p w14:paraId="7A33D6C3" w14:textId="67203C3C"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 xml:space="preserve">38  </w:t>
            </w:r>
            <w:r w:rsidR="00637DF5" w:rsidRPr="00CC57BD">
              <w:rPr>
                <w:rFonts w:ascii="Times New Roman" w:hAnsi="Times New Roman" w:cs="Times New Roman"/>
                <w:color w:val="000000"/>
                <w:sz w:val="20"/>
                <w:szCs w:val="20"/>
              </w:rPr>
              <w:t>(</w:t>
            </w:r>
            <w:r w:rsidRPr="00CC57BD">
              <w:rPr>
                <w:rFonts w:ascii="Times New Roman" w:hAnsi="Times New Roman" w:cs="Times New Roman"/>
                <w:color w:val="000000"/>
                <w:sz w:val="20"/>
                <w:szCs w:val="20"/>
              </w:rPr>
              <w:t>29</w:t>
            </w:r>
            <w:r w:rsidR="00637DF5" w:rsidRPr="00CC57BD">
              <w:rPr>
                <w:rFonts w:ascii="Times New Roman" w:hAnsi="Times New Roman" w:cs="Times New Roman"/>
                <w:color w:val="000000"/>
                <w:sz w:val="20"/>
                <w:szCs w:val="20"/>
              </w:rPr>
              <w:t>%)</w:t>
            </w:r>
          </w:p>
        </w:tc>
        <w:tc>
          <w:tcPr>
            <w:tcW w:w="1351" w:type="dxa"/>
            <w:tcBorders>
              <w:top w:val="nil"/>
            </w:tcBorders>
            <w:shd w:val="clear" w:color="auto" w:fill="auto"/>
          </w:tcPr>
          <w:p w14:paraId="31C2E49C" w14:textId="482B9D97"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 xml:space="preserve">17  </w:t>
            </w:r>
            <w:r w:rsidR="00637DF5" w:rsidRPr="00CC57BD">
              <w:rPr>
                <w:rFonts w:ascii="Times New Roman" w:hAnsi="Times New Roman" w:cs="Times New Roman"/>
                <w:color w:val="000000"/>
                <w:sz w:val="20"/>
                <w:szCs w:val="20"/>
              </w:rPr>
              <w:t>(</w:t>
            </w:r>
            <w:r w:rsidRPr="00CC57BD">
              <w:rPr>
                <w:rFonts w:ascii="Times New Roman" w:hAnsi="Times New Roman" w:cs="Times New Roman"/>
                <w:color w:val="000000"/>
                <w:sz w:val="20"/>
                <w:szCs w:val="20"/>
              </w:rPr>
              <w:t>22</w:t>
            </w:r>
            <w:r w:rsidR="00637DF5" w:rsidRPr="00CC57BD">
              <w:rPr>
                <w:rFonts w:ascii="Times New Roman" w:hAnsi="Times New Roman" w:cs="Times New Roman"/>
                <w:color w:val="000000"/>
                <w:sz w:val="20"/>
                <w:szCs w:val="20"/>
              </w:rPr>
              <w:t>%)</w:t>
            </w:r>
          </w:p>
        </w:tc>
        <w:tc>
          <w:tcPr>
            <w:tcW w:w="1260" w:type="dxa"/>
            <w:tcBorders>
              <w:top w:val="nil"/>
            </w:tcBorders>
            <w:shd w:val="clear" w:color="auto" w:fill="auto"/>
            <w:noWrap/>
          </w:tcPr>
          <w:p w14:paraId="1CC9128F" w14:textId="39CFC689"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26</w:t>
            </w:r>
            <w:r w:rsidR="007A3DE1"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10</w:t>
            </w:r>
            <w:r w:rsidR="007A3DE1" w:rsidRPr="00CC57BD">
              <w:rPr>
                <w:rFonts w:ascii="Times New Roman" w:hAnsi="Times New Roman" w:cs="Times New Roman"/>
                <w:color w:val="000000"/>
                <w:sz w:val="20"/>
                <w:szCs w:val="20"/>
              </w:rPr>
              <w:t>%)</w:t>
            </w:r>
          </w:p>
        </w:tc>
        <w:tc>
          <w:tcPr>
            <w:tcW w:w="1288" w:type="dxa"/>
            <w:tcBorders>
              <w:top w:val="nil"/>
            </w:tcBorders>
            <w:shd w:val="clear" w:color="auto" w:fill="auto"/>
            <w:noWrap/>
          </w:tcPr>
          <w:p w14:paraId="68D9C247" w14:textId="6F90331B"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31</w:t>
            </w:r>
            <w:r w:rsidR="007A3DE1"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10</w:t>
            </w:r>
            <w:r w:rsidR="007A3DE1" w:rsidRPr="00CC57BD">
              <w:rPr>
                <w:rFonts w:ascii="Times New Roman" w:hAnsi="Times New Roman" w:cs="Times New Roman"/>
                <w:color w:val="000000"/>
                <w:sz w:val="20"/>
                <w:szCs w:val="20"/>
              </w:rPr>
              <w:t>%)</w:t>
            </w:r>
          </w:p>
        </w:tc>
        <w:tc>
          <w:tcPr>
            <w:tcW w:w="1245" w:type="dxa"/>
            <w:tcBorders>
              <w:top w:val="nil"/>
            </w:tcBorders>
            <w:shd w:val="clear" w:color="auto" w:fill="auto"/>
            <w:noWrap/>
          </w:tcPr>
          <w:p w14:paraId="4582C71C" w14:textId="11FFB630"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35</w:t>
            </w:r>
            <w:r w:rsidR="007A3DE1"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9</w:t>
            </w:r>
            <w:r w:rsidR="007A3DE1" w:rsidRPr="00CC57BD">
              <w:rPr>
                <w:rFonts w:ascii="Times New Roman" w:hAnsi="Times New Roman" w:cs="Times New Roman"/>
                <w:color w:val="000000"/>
                <w:sz w:val="20"/>
                <w:szCs w:val="20"/>
              </w:rPr>
              <w:t>%)</w:t>
            </w:r>
          </w:p>
        </w:tc>
        <w:tc>
          <w:tcPr>
            <w:tcW w:w="1442" w:type="dxa"/>
            <w:gridSpan w:val="2"/>
            <w:tcBorders>
              <w:top w:val="nil"/>
            </w:tcBorders>
            <w:shd w:val="clear" w:color="auto" w:fill="auto"/>
            <w:noWrap/>
          </w:tcPr>
          <w:p w14:paraId="451D4A93" w14:textId="1909CC55" w:rsidR="007A3DE1" w:rsidRPr="002269D1" w:rsidRDefault="005C6335" w:rsidP="005C6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35</w:t>
            </w:r>
            <w:r w:rsidR="007A3DE1" w:rsidRPr="00CC57BD">
              <w:rPr>
                <w:rFonts w:ascii="Times New Roman" w:hAnsi="Times New Roman" w:cs="Times New Roman"/>
                <w:color w:val="000000"/>
                <w:sz w:val="20"/>
                <w:szCs w:val="20"/>
              </w:rPr>
              <w:t>% (</w:t>
            </w:r>
            <w:r w:rsidRPr="00CC57BD">
              <w:rPr>
                <w:rFonts w:ascii="Times New Roman" w:hAnsi="Times New Roman" w:cs="Times New Roman"/>
                <w:color w:val="000000"/>
                <w:sz w:val="20"/>
                <w:szCs w:val="20"/>
              </w:rPr>
              <w:t>9</w:t>
            </w:r>
            <w:r w:rsidR="007A3DE1" w:rsidRPr="00CC57BD">
              <w:rPr>
                <w:rFonts w:ascii="Times New Roman" w:hAnsi="Times New Roman" w:cs="Times New Roman"/>
                <w:color w:val="000000"/>
                <w:sz w:val="20"/>
                <w:szCs w:val="20"/>
              </w:rPr>
              <w:t>%)</w:t>
            </w:r>
          </w:p>
        </w:tc>
        <w:tc>
          <w:tcPr>
            <w:tcW w:w="1206" w:type="dxa"/>
            <w:gridSpan w:val="2"/>
            <w:tcBorders>
              <w:top w:val="nil"/>
              <w:bottom w:val="double" w:sz="4" w:space="0" w:color="auto"/>
            </w:tcBorders>
            <w:shd w:val="clear" w:color="auto" w:fill="auto"/>
          </w:tcPr>
          <w:p w14:paraId="22077FD4" w14:textId="27F08BD5" w:rsidR="007A3DE1" w:rsidRPr="002269D1" w:rsidRDefault="005C6335" w:rsidP="007F1F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C57BD">
              <w:rPr>
                <w:rFonts w:ascii="Times New Roman" w:hAnsi="Times New Roman" w:cs="Times New Roman"/>
                <w:color w:val="000000"/>
                <w:sz w:val="20"/>
                <w:szCs w:val="20"/>
              </w:rPr>
              <w:t>30</w:t>
            </w:r>
            <w:r w:rsidR="007A3DE1" w:rsidRPr="00CC57BD">
              <w:rPr>
                <w:rFonts w:ascii="Times New Roman" w:hAnsi="Times New Roman" w:cs="Times New Roman"/>
                <w:color w:val="000000"/>
                <w:sz w:val="20"/>
                <w:szCs w:val="20"/>
              </w:rPr>
              <w:t>% (10%)</w:t>
            </w:r>
          </w:p>
        </w:tc>
      </w:tr>
    </w:tbl>
    <w:p w14:paraId="2CF55987" w14:textId="77777777" w:rsidR="007A3DE1" w:rsidRPr="00CC57BD" w:rsidRDefault="007A3DE1" w:rsidP="009519C1">
      <w:pPr>
        <w:rPr>
          <w:rFonts w:ascii="Times New Roman" w:hAnsi="Times New Roman" w:cs="Times New Roman"/>
        </w:rPr>
      </w:pPr>
    </w:p>
    <w:p w14:paraId="09FC64E8" w14:textId="77777777" w:rsidR="007A3DE1" w:rsidRPr="00CC57BD" w:rsidRDefault="007A3DE1" w:rsidP="009519C1">
      <w:pPr>
        <w:rPr>
          <w:rFonts w:ascii="Times New Roman" w:hAnsi="Times New Roman" w:cs="Times New Roman"/>
        </w:rPr>
      </w:pPr>
    </w:p>
    <w:p w14:paraId="32B7CD7C" w14:textId="77777777" w:rsidR="007A3DE1" w:rsidRPr="00CC57BD" w:rsidRDefault="007A3DE1" w:rsidP="009519C1">
      <w:pPr>
        <w:rPr>
          <w:rFonts w:ascii="Times New Roman" w:hAnsi="Times New Roman" w:cs="Times New Roman"/>
        </w:rPr>
      </w:pPr>
    </w:p>
    <w:p w14:paraId="55AC838A" w14:textId="52072A31" w:rsidR="00DF21DE" w:rsidRPr="00CC57BD" w:rsidRDefault="00DF21DE" w:rsidP="009519C1">
      <w:pPr>
        <w:rPr>
          <w:rFonts w:ascii="Times New Roman" w:hAnsi="Times New Roman" w:cs="Times New Roman"/>
        </w:rPr>
      </w:pPr>
      <w:r w:rsidRPr="00CC57BD">
        <w:rPr>
          <w:rFonts w:ascii="Times New Roman" w:hAnsi="Times New Roman" w:cs="Times New Roman"/>
          <w:noProof/>
          <w:lang w:val="en-GB" w:eastAsia="en-GB"/>
        </w:rPr>
        <w:drawing>
          <wp:inline distT="0" distB="0" distL="0" distR="0" wp14:anchorId="4FDBB963" wp14:editId="33E0CC37">
            <wp:extent cx="5930900" cy="2476500"/>
            <wp:effectExtent l="0" t="0" r="12700" b="12700"/>
            <wp:docPr id="7" name="Picture 7" descr="Macintosh HD:private:var:folders:kk:f6bp7c_502j056l1117z2vk80000gn:T:TemporaryItems:All VERBAL AND NON VERBAL DIFF (3 clus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kk:f6bp7c_502j056l1117z2vk80000gn:T:TemporaryItems:All VERBAL AND NON VERBAL DIFF (3 cluste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2476500"/>
                    </a:xfrm>
                    <a:prstGeom prst="rect">
                      <a:avLst/>
                    </a:prstGeom>
                    <a:noFill/>
                    <a:ln>
                      <a:noFill/>
                    </a:ln>
                  </pic:spPr>
                </pic:pic>
              </a:graphicData>
            </a:graphic>
          </wp:inline>
        </w:drawing>
      </w:r>
    </w:p>
    <w:p w14:paraId="7B8A97C0" w14:textId="77777777" w:rsidR="00390868" w:rsidRPr="00CC57BD" w:rsidRDefault="00390868" w:rsidP="00390868">
      <w:pPr>
        <w:spacing w:line="480" w:lineRule="auto"/>
        <w:rPr>
          <w:rFonts w:ascii="Times New Roman" w:hAnsi="Times New Roman" w:cs="Times New Roman"/>
        </w:rPr>
      </w:pPr>
      <w:r w:rsidRPr="00CC57BD">
        <w:rPr>
          <w:rFonts w:ascii="Times New Roman" w:hAnsi="Times New Roman" w:cs="Times New Roman"/>
        </w:rPr>
        <w:t xml:space="preserve">                    A</w:t>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r>
      <w:r w:rsidRPr="00CC57BD">
        <w:rPr>
          <w:rFonts w:ascii="Times New Roman" w:hAnsi="Times New Roman" w:cs="Times New Roman"/>
        </w:rPr>
        <w:tab/>
        <w:t>B</w:t>
      </w:r>
    </w:p>
    <w:p w14:paraId="5AF144A6" w14:textId="18831297" w:rsidR="00745D0E" w:rsidRPr="00CC57BD" w:rsidRDefault="00745D0E" w:rsidP="00745D0E">
      <w:pPr>
        <w:rPr>
          <w:rFonts w:ascii="Times New Roman" w:hAnsi="Times New Roman" w:cs="Times New Roman"/>
        </w:rPr>
      </w:pPr>
      <w:r w:rsidRPr="00CC57BD">
        <w:rPr>
          <w:rFonts w:ascii="Times New Roman" w:hAnsi="Times New Roman" w:cs="Times New Roman"/>
        </w:rPr>
        <w:t xml:space="preserve">Figure </w:t>
      </w:r>
      <w:r w:rsidR="00C62B71" w:rsidRPr="00CC57BD">
        <w:rPr>
          <w:rFonts w:ascii="Times New Roman" w:hAnsi="Times New Roman" w:cs="Times New Roman"/>
        </w:rPr>
        <w:t>5</w:t>
      </w:r>
      <w:r w:rsidRPr="00CC57BD">
        <w:rPr>
          <w:rFonts w:ascii="Times New Roman" w:hAnsi="Times New Roman" w:cs="Times New Roman"/>
        </w:rPr>
        <w:t>:  a) Mean Cluster results in the comprehension of non-canonical sentences in the presence of verbal and non-verbal interference; b) Mean Clusters’ background measures and SES.</w:t>
      </w:r>
    </w:p>
    <w:p w14:paraId="5052CBAD" w14:textId="77777777" w:rsidR="007A3DE1" w:rsidRPr="00CC57BD" w:rsidRDefault="007A3DE1" w:rsidP="009519C1">
      <w:pPr>
        <w:rPr>
          <w:rFonts w:ascii="Times New Roman" w:hAnsi="Times New Roman" w:cs="Times New Roman"/>
        </w:rPr>
      </w:pPr>
    </w:p>
    <w:p w14:paraId="2876AFA3" w14:textId="3F4CBE29" w:rsidR="00717345" w:rsidRPr="00CC57BD" w:rsidRDefault="00717345" w:rsidP="008F3D0E">
      <w:pPr>
        <w:spacing w:line="480" w:lineRule="auto"/>
        <w:rPr>
          <w:rFonts w:ascii="Times New Roman" w:hAnsi="Times New Roman" w:cs="Times New Roman"/>
        </w:rPr>
      </w:pPr>
    </w:p>
    <w:p w14:paraId="2D155CA5" w14:textId="3968FD78" w:rsidR="00F0543A" w:rsidRPr="002269D1" w:rsidRDefault="00F0543A" w:rsidP="00F0543A">
      <w:pPr>
        <w:spacing w:line="480" w:lineRule="auto"/>
        <w:rPr>
          <w:rFonts w:ascii="Times New Roman" w:hAnsi="Times New Roman" w:cs="Times New Roman"/>
        </w:rPr>
      </w:pPr>
      <w:r w:rsidRPr="002269D1">
        <w:rPr>
          <w:rFonts w:ascii="Times New Roman" w:hAnsi="Times New Roman" w:cs="Times New Roman"/>
        </w:rPr>
        <w:t xml:space="preserve">As shown in Figure </w:t>
      </w:r>
      <w:r w:rsidR="00C62B71" w:rsidRPr="002269D1">
        <w:rPr>
          <w:rFonts w:ascii="Times New Roman" w:hAnsi="Times New Roman" w:cs="Times New Roman"/>
        </w:rPr>
        <w:t>5</w:t>
      </w:r>
      <w:r w:rsidR="00745D0E" w:rsidRPr="002269D1">
        <w:rPr>
          <w:rFonts w:ascii="Times New Roman" w:hAnsi="Times New Roman" w:cs="Times New Roman"/>
        </w:rPr>
        <w:t>b</w:t>
      </w:r>
      <w:r w:rsidRPr="002269D1">
        <w:rPr>
          <w:rFonts w:ascii="Times New Roman" w:hAnsi="Times New Roman" w:cs="Times New Roman"/>
        </w:rPr>
        <w:t xml:space="preserve">, the </w:t>
      </w:r>
      <w:r w:rsidR="00653DD2" w:rsidRPr="002269D1">
        <w:rPr>
          <w:rFonts w:ascii="Times New Roman" w:hAnsi="Times New Roman" w:cs="Times New Roman"/>
        </w:rPr>
        <w:t>mean</w:t>
      </w:r>
      <w:r w:rsidRPr="002269D1">
        <w:rPr>
          <w:rFonts w:ascii="Times New Roman" w:hAnsi="Times New Roman" w:cs="Times New Roman"/>
        </w:rPr>
        <w:t xml:space="preserve"> background and SES variables for the children in the cluster</w:t>
      </w:r>
      <w:r w:rsidR="00653DD2" w:rsidRPr="002269D1">
        <w:rPr>
          <w:rFonts w:ascii="Times New Roman" w:hAnsi="Times New Roman" w:cs="Times New Roman"/>
        </w:rPr>
        <w:t>s</w:t>
      </w:r>
      <w:r w:rsidRPr="002269D1">
        <w:rPr>
          <w:rFonts w:ascii="Times New Roman" w:hAnsi="Times New Roman" w:cs="Times New Roman"/>
        </w:rPr>
        <w:t xml:space="preserve"> revealed how the full ordering 3, 2, 1 is maintained. It </w:t>
      </w:r>
      <w:r w:rsidR="00227A67" w:rsidRPr="002269D1">
        <w:rPr>
          <w:rFonts w:ascii="Times New Roman" w:hAnsi="Times New Roman" w:cs="Times New Roman"/>
        </w:rPr>
        <w:t>should be</w:t>
      </w:r>
      <w:r w:rsidRPr="002269D1">
        <w:rPr>
          <w:rFonts w:ascii="Times New Roman" w:hAnsi="Times New Roman" w:cs="Times New Roman"/>
        </w:rPr>
        <w:t xml:space="preserve"> not</w:t>
      </w:r>
      <w:r w:rsidR="00227A67" w:rsidRPr="002269D1">
        <w:rPr>
          <w:rFonts w:ascii="Times New Roman" w:hAnsi="Times New Roman" w:cs="Times New Roman"/>
        </w:rPr>
        <w:t>ed</w:t>
      </w:r>
      <w:r w:rsidRPr="002269D1">
        <w:rPr>
          <w:rFonts w:ascii="Times New Roman" w:hAnsi="Times New Roman" w:cs="Times New Roman"/>
        </w:rPr>
        <w:t xml:space="preserve"> that the highest performers in cluster 3 have also the highest SES composite scores</w:t>
      </w:r>
      <w:r w:rsidR="002B2D2A" w:rsidRPr="002269D1">
        <w:rPr>
          <w:rFonts w:ascii="Times New Roman" w:hAnsi="Times New Roman" w:cs="Times New Roman"/>
        </w:rPr>
        <w:t xml:space="preserve"> (Table 9)</w:t>
      </w:r>
      <w:r w:rsidRPr="002269D1">
        <w:rPr>
          <w:rFonts w:ascii="Times New Roman" w:hAnsi="Times New Roman" w:cs="Times New Roman"/>
        </w:rPr>
        <w:t>.</w:t>
      </w:r>
    </w:p>
    <w:p w14:paraId="38108609" w14:textId="77777777" w:rsidR="005037C8" w:rsidRPr="00CC57BD" w:rsidRDefault="005037C8" w:rsidP="008F3D0E">
      <w:pPr>
        <w:spacing w:line="480" w:lineRule="auto"/>
        <w:rPr>
          <w:rFonts w:ascii="Times New Roman" w:hAnsi="Times New Roman" w:cs="Times New Roman"/>
        </w:rPr>
      </w:pPr>
    </w:p>
    <w:p w14:paraId="024A85B3" w14:textId="77777777" w:rsidR="007750A7" w:rsidRPr="00CC57BD" w:rsidRDefault="007750A7" w:rsidP="008F3D0E">
      <w:pPr>
        <w:spacing w:line="480" w:lineRule="auto"/>
        <w:rPr>
          <w:rFonts w:ascii="Times New Roman" w:hAnsi="Times New Roman" w:cs="Times New Roman"/>
        </w:rPr>
      </w:pPr>
    </w:p>
    <w:p w14:paraId="7FF7D866" w14:textId="77777777" w:rsidR="007750A7" w:rsidRPr="00CC57BD" w:rsidRDefault="007750A7" w:rsidP="008F3D0E">
      <w:pPr>
        <w:spacing w:line="480" w:lineRule="auto"/>
        <w:rPr>
          <w:rFonts w:ascii="Times New Roman" w:hAnsi="Times New Roman" w:cs="Times New Roman"/>
        </w:rPr>
      </w:pPr>
    </w:p>
    <w:p w14:paraId="6235BFFC" w14:textId="77777777" w:rsidR="007750A7" w:rsidRPr="00CC57BD" w:rsidRDefault="007750A7" w:rsidP="008F3D0E">
      <w:pPr>
        <w:spacing w:line="480" w:lineRule="auto"/>
        <w:rPr>
          <w:rFonts w:ascii="Times New Roman" w:hAnsi="Times New Roman" w:cs="Times New Roman"/>
        </w:rPr>
      </w:pPr>
    </w:p>
    <w:p w14:paraId="2B39627E" w14:textId="4147E667" w:rsidR="005037C8" w:rsidRPr="00CC57BD" w:rsidRDefault="005037C8" w:rsidP="005037C8">
      <w:pPr>
        <w:rPr>
          <w:rFonts w:ascii="Times New Roman" w:hAnsi="Times New Roman" w:cs="Times New Roman"/>
        </w:rPr>
      </w:pPr>
      <w:r w:rsidRPr="00CC57BD">
        <w:rPr>
          <w:rFonts w:ascii="Times New Roman" w:hAnsi="Times New Roman" w:cs="Times New Roman"/>
        </w:rPr>
        <w:lastRenderedPageBreak/>
        <w:t xml:space="preserve">Table </w:t>
      </w:r>
      <w:r w:rsidR="002B2D2A" w:rsidRPr="00CC57BD">
        <w:rPr>
          <w:rFonts w:ascii="Times New Roman" w:hAnsi="Times New Roman" w:cs="Times New Roman"/>
        </w:rPr>
        <w:t>9</w:t>
      </w:r>
      <w:r w:rsidRPr="00CC57BD">
        <w:rPr>
          <w:rFonts w:ascii="Times New Roman" w:hAnsi="Times New Roman" w:cs="Times New Roman"/>
        </w:rPr>
        <w:t xml:space="preserve">: </w:t>
      </w:r>
      <w:r w:rsidR="00653DD2" w:rsidRPr="00CC57BD">
        <w:rPr>
          <w:rFonts w:ascii="Times New Roman" w:hAnsi="Times New Roman" w:cs="Times New Roman"/>
        </w:rPr>
        <w:t>M</w:t>
      </w:r>
      <w:r w:rsidR="00121C41" w:rsidRPr="00CC57BD">
        <w:rPr>
          <w:rFonts w:ascii="Times New Roman" w:hAnsi="Times New Roman" w:cs="Times New Roman"/>
        </w:rPr>
        <w:t xml:space="preserve">ean </w:t>
      </w:r>
      <w:r w:rsidR="00653DD2" w:rsidRPr="00CC57BD">
        <w:rPr>
          <w:rFonts w:ascii="Times New Roman" w:hAnsi="Times New Roman" w:cs="Times New Roman"/>
        </w:rPr>
        <w:t xml:space="preserve">values for background variables and SES </w:t>
      </w:r>
      <w:r w:rsidRPr="00CC57BD">
        <w:rPr>
          <w:rFonts w:ascii="Times New Roman" w:hAnsi="Times New Roman" w:cs="Times New Roman"/>
        </w:rPr>
        <w:t xml:space="preserve">for </w:t>
      </w:r>
      <w:r w:rsidR="00653DD2" w:rsidRPr="00CC57BD">
        <w:rPr>
          <w:rFonts w:ascii="Times New Roman" w:hAnsi="Times New Roman" w:cs="Times New Roman"/>
        </w:rPr>
        <w:t xml:space="preserve">the clusters obtained on the results of </w:t>
      </w:r>
      <w:r w:rsidRPr="00CC57BD">
        <w:rPr>
          <w:rFonts w:ascii="Times New Roman" w:hAnsi="Times New Roman" w:cs="Times New Roman"/>
        </w:rPr>
        <w:t xml:space="preserve">comprehension of non-canonical sentences in the presence </w:t>
      </w:r>
      <w:r w:rsidR="00653DD2" w:rsidRPr="00CC57BD">
        <w:rPr>
          <w:rFonts w:ascii="Times New Roman" w:hAnsi="Times New Roman" w:cs="Times New Roman"/>
        </w:rPr>
        <w:t xml:space="preserve">verbal and non-verbal </w:t>
      </w:r>
      <w:r w:rsidRPr="00CC57BD">
        <w:rPr>
          <w:rFonts w:ascii="Times New Roman" w:hAnsi="Times New Roman" w:cs="Times New Roman"/>
        </w:rPr>
        <w:t>interference.</w:t>
      </w:r>
    </w:p>
    <w:p w14:paraId="6CF2D8CA" w14:textId="77777777" w:rsidR="005037C8" w:rsidRPr="00CC57BD" w:rsidRDefault="005037C8" w:rsidP="008F3D0E">
      <w:pPr>
        <w:spacing w:line="480" w:lineRule="auto"/>
        <w:rPr>
          <w:rFonts w:ascii="Times New Roman" w:hAnsi="Times New Roman" w:cs="Times New Roman"/>
        </w:rPr>
      </w:pPr>
    </w:p>
    <w:tbl>
      <w:tblPr>
        <w:tblStyle w:val="GridTable2-Accent11"/>
        <w:tblW w:w="6089" w:type="dxa"/>
        <w:jc w:val="center"/>
        <w:tblBorders>
          <w:top w:val="double" w:sz="4" w:space="0" w:color="auto"/>
          <w:bottom w:val="double" w:sz="4" w:space="0" w:color="auto"/>
          <w:insideH w:val="none" w:sz="0" w:space="0" w:color="auto"/>
          <w:insideV w:val="none" w:sz="0" w:space="0" w:color="auto"/>
        </w:tblBorders>
        <w:tblLook w:val="04A0" w:firstRow="1" w:lastRow="0" w:firstColumn="1" w:lastColumn="0" w:noHBand="0" w:noVBand="1"/>
      </w:tblPr>
      <w:tblGrid>
        <w:gridCol w:w="1096"/>
        <w:gridCol w:w="960"/>
        <w:gridCol w:w="963"/>
        <w:gridCol w:w="960"/>
        <w:gridCol w:w="1150"/>
        <w:gridCol w:w="960"/>
      </w:tblGrid>
      <w:tr w:rsidR="00402DBB" w:rsidRPr="00CC57BD" w14:paraId="74D68ADD" w14:textId="77777777" w:rsidTr="00752B70">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96" w:type="dxa"/>
            <w:tcBorders>
              <w:top w:val="double" w:sz="4" w:space="0" w:color="auto"/>
              <w:bottom w:val="outset" w:sz="6" w:space="0" w:color="auto"/>
            </w:tcBorders>
            <w:shd w:val="clear" w:color="auto" w:fill="auto"/>
          </w:tcPr>
          <w:p w14:paraId="52DF7D94" w14:textId="7E280208" w:rsidR="00402DBB" w:rsidRPr="002269D1" w:rsidRDefault="00D90884" w:rsidP="007B4C43">
            <w:pP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Cluster</w:t>
            </w:r>
          </w:p>
        </w:tc>
        <w:tc>
          <w:tcPr>
            <w:tcW w:w="960" w:type="dxa"/>
            <w:tcBorders>
              <w:top w:val="double" w:sz="4" w:space="0" w:color="auto"/>
              <w:bottom w:val="outset" w:sz="6" w:space="0" w:color="auto"/>
            </w:tcBorders>
            <w:shd w:val="clear" w:color="auto" w:fill="auto"/>
            <w:noWrap/>
            <w:hideMark/>
          </w:tcPr>
          <w:p w14:paraId="62E17C37"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AGE</w:t>
            </w:r>
          </w:p>
        </w:tc>
        <w:tc>
          <w:tcPr>
            <w:tcW w:w="963" w:type="dxa"/>
            <w:tcBorders>
              <w:top w:val="double" w:sz="4" w:space="0" w:color="auto"/>
              <w:bottom w:val="outset" w:sz="6" w:space="0" w:color="auto"/>
            </w:tcBorders>
            <w:shd w:val="clear" w:color="auto" w:fill="auto"/>
            <w:noWrap/>
            <w:hideMark/>
          </w:tcPr>
          <w:p w14:paraId="7F6747EE"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Ravens</w:t>
            </w:r>
          </w:p>
        </w:tc>
        <w:tc>
          <w:tcPr>
            <w:tcW w:w="960" w:type="dxa"/>
            <w:tcBorders>
              <w:top w:val="double" w:sz="4" w:space="0" w:color="auto"/>
              <w:bottom w:val="outset" w:sz="6" w:space="0" w:color="auto"/>
            </w:tcBorders>
            <w:shd w:val="clear" w:color="auto" w:fill="auto"/>
            <w:noWrap/>
            <w:hideMark/>
          </w:tcPr>
          <w:p w14:paraId="383F82A0"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BPVS</w:t>
            </w:r>
          </w:p>
        </w:tc>
        <w:tc>
          <w:tcPr>
            <w:tcW w:w="1150" w:type="dxa"/>
            <w:tcBorders>
              <w:top w:val="double" w:sz="4" w:space="0" w:color="auto"/>
              <w:bottom w:val="outset" w:sz="6" w:space="0" w:color="auto"/>
            </w:tcBorders>
            <w:shd w:val="clear" w:color="auto" w:fill="auto"/>
            <w:noWrap/>
            <w:hideMark/>
          </w:tcPr>
          <w:p w14:paraId="7783160E"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DS_TOT</w:t>
            </w:r>
          </w:p>
        </w:tc>
        <w:tc>
          <w:tcPr>
            <w:tcW w:w="960" w:type="dxa"/>
            <w:tcBorders>
              <w:top w:val="double" w:sz="4" w:space="0" w:color="auto"/>
              <w:bottom w:val="outset" w:sz="6" w:space="0" w:color="auto"/>
            </w:tcBorders>
            <w:shd w:val="clear" w:color="auto" w:fill="auto"/>
            <w:noWrap/>
            <w:hideMark/>
          </w:tcPr>
          <w:p w14:paraId="7AF2006F" w14:textId="77777777" w:rsidR="00402DBB" w:rsidRPr="002269D1" w:rsidRDefault="00402DBB" w:rsidP="007B4C4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lang w:eastAsia="en-GB"/>
              </w:rPr>
              <w:t>SES</w:t>
            </w:r>
          </w:p>
        </w:tc>
      </w:tr>
      <w:tr w:rsidR="00CB7635" w:rsidRPr="00CC57BD" w14:paraId="779E8374" w14:textId="77777777" w:rsidTr="004740E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96" w:type="dxa"/>
            <w:tcBorders>
              <w:top w:val="nil"/>
              <w:bottom w:val="nil"/>
            </w:tcBorders>
            <w:shd w:val="clear" w:color="auto" w:fill="auto"/>
          </w:tcPr>
          <w:p w14:paraId="31C8F169" w14:textId="5FE2F69F" w:rsidR="00CB7635" w:rsidRPr="00CC57BD" w:rsidRDefault="00CB7635" w:rsidP="005037C8">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1</w:t>
            </w:r>
          </w:p>
        </w:tc>
        <w:tc>
          <w:tcPr>
            <w:tcW w:w="960" w:type="dxa"/>
            <w:tcBorders>
              <w:top w:val="nil"/>
              <w:bottom w:val="nil"/>
            </w:tcBorders>
            <w:shd w:val="clear" w:color="auto" w:fill="auto"/>
            <w:noWrap/>
            <w:hideMark/>
          </w:tcPr>
          <w:p w14:paraId="04E2132D" w14:textId="601D5B52" w:rsidR="00CB7635"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10</w:t>
            </w:r>
          </w:p>
        </w:tc>
        <w:tc>
          <w:tcPr>
            <w:tcW w:w="963" w:type="dxa"/>
            <w:tcBorders>
              <w:top w:val="nil"/>
              <w:bottom w:val="nil"/>
            </w:tcBorders>
            <w:shd w:val="clear" w:color="auto" w:fill="auto"/>
            <w:noWrap/>
            <w:hideMark/>
          </w:tcPr>
          <w:p w14:paraId="70066A81" w14:textId="61454CDA" w:rsidR="00CB7635"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w:t>
            </w:r>
          </w:p>
        </w:tc>
        <w:tc>
          <w:tcPr>
            <w:tcW w:w="960" w:type="dxa"/>
            <w:tcBorders>
              <w:top w:val="nil"/>
              <w:bottom w:val="nil"/>
            </w:tcBorders>
            <w:shd w:val="clear" w:color="auto" w:fill="auto"/>
            <w:noWrap/>
            <w:hideMark/>
          </w:tcPr>
          <w:p w14:paraId="4130C9CE" w14:textId="3AA22EE6" w:rsidR="00CB7635"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141</w:t>
            </w:r>
          </w:p>
        </w:tc>
        <w:tc>
          <w:tcPr>
            <w:tcW w:w="1150" w:type="dxa"/>
            <w:tcBorders>
              <w:top w:val="nil"/>
              <w:bottom w:val="nil"/>
            </w:tcBorders>
            <w:shd w:val="clear" w:color="auto" w:fill="auto"/>
            <w:noWrap/>
            <w:hideMark/>
          </w:tcPr>
          <w:p w14:paraId="07BAAFE4" w14:textId="7AEDF003" w:rsidR="00CB7635"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15</w:t>
            </w:r>
          </w:p>
        </w:tc>
        <w:tc>
          <w:tcPr>
            <w:tcW w:w="960" w:type="dxa"/>
            <w:tcBorders>
              <w:top w:val="nil"/>
              <w:bottom w:val="nil"/>
            </w:tcBorders>
            <w:shd w:val="clear" w:color="auto" w:fill="auto"/>
            <w:noWrap/>
            <w:hideMark/>
          </w:tcPr>
          <w:p w14:paraId="1FFA7F51" w14:textId="151DA7B7" w:rsidR="00CB7635"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3.2</w:t>
            </w:r>
          </w:p>
        </w:tc>
      </w:tr>
      <w:tr w:rsidR="00D90884" w:rsidRPr="00CC57BD" w14:paraId="20171140" w14:textId="77777777" w:rsidTr="004740EE">
        <w:trPr>
          <w:trHeight w:val="288"/>
          <w:jc w:val="center"/>
        </w:trPr>
        <w:tc>
          <w:tcPr>
            <w:cnfStyle w:val="001000000000" w:firstRow="0" w:lastRow="0" w:firstColumn="1" w:lastColumn="0" w:oddVBand="0" w:evenVBand="0" w:oddHBand="0" w:evenHBand="0" w:firstRowFirstColumn="0" w:firstRowLastColumn="0" w:lastRowFirstColumn="0" w:lastRowLastColumn="0"/>
            <w:tcW w:w="1096" w:type="dxa"/>
            <w:tcBorders>
              <w:top w:val="nil"/>
              <w:bottom w:val="nil"/>
            </w:tcBorders>
            <w:shd w:val="clear" w:color="auto" w:fill="auto"/>
          </w:tcPr>
          <w:p w14:paraId="0A5E94FD" w14:textId="77777777" w:rsidR="00D90884" w:rsidRPr="00CC57BD" w:rsidRDefault="00D90884" w:rsidP="00752B70">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2</w:t>
            </w:r>
          </w:p>
        </w:tc>
        <w:tc>
          <w:tcPr>
            <w:tcW w:w="960" w:type="dxa"/>
            <w:tcBorders>
              <w:top w:val="nil"/>
              <w:bottom w:val="nil"/>
            </w:tcBorders>
            <w:shd w:val="clear" w:color="auto" w:fill="auto"/>
            <w:noWrap/>
            <w:hideMark/>
          </w:tcPr>
          <w:p w14:paraId="69866CEC" w14:textId="1643363D" w:rsidR="00D90884" w:rsidRPr="002269D1" w:rsidRDefault="00CB7635"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9.5</w:t>
            </w:r>
          </w:p>
        </w:tc>
        <w:tc>
          <w:tcPr>
            <w:tcW w:w="963" w:type="dxa"/>
            <w:tcBorders>
              <w:top w:val="nil"/>
              <w:bottom w:val="nil"/>
            </w:tcBorders>
            <w:shd w:val="clear" w:color="auto" w:fill="auto"/>
            <w:noWrap/>
            <w:hideMark/>
          </w:tcPr>
          <w:p w14:paraId="650D90B8" w14:textId="235530F0" w:rsidR="00D90884" w:rsidRPr="002269D1" w:rsidRDefault="00CB7635"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7</w:t>
            </w:r>
          </w:p>
        </w:tc>
        <w:tc>
          <w:tcPr>
            <w:tcW w:w="960" w:type="dxa"/>
            <w:tcBorders>
              <w:top w:val="nil"/>
              <w:bottom w:val="nil"/>
            </w:tcBorders>
            <w:shd w:val="clear" w:color="auto" w:fill="auto"/>
            <w:noWrap/>
            <w:hideMark/>
          </w:tcPr>
          <w:p w14:paraId="5475CDC4" w14:textId="73551D62" w:rsidR="00D90884" w:rsidRPr="002269D1" w:rsidRDefault="00CB7635"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131</w:t>
            </w:r>
          </w:p>
        </w:tc>
        <w:tc>
          <w:tcPr>
            <w:tcW w:w="1150" w:type="dxa"/>
            <w:tcBorders>
              <w:top w:val="nil"/>
              <w:bottom w:val="nil"/>
            </w:tcBorders>
            <w:shd w:val="clear" w:color="auto" w:fill="auto"/>
            <w:noWrap/>
            <w:hideMark/>
          </w:tcPr>
          <w:p w14:paraId="4663B9C2" w14:textId="2E2C44B8" w:rsidR="00D90884" w:rsidRPr="002269D1" w:rsidRDefault="00CB7635" w:rsidP="00752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13</w:t>
            </w:r>
          </w:p>
        </w:tc>
        <w:tc>
          <w:tcPr>
            <w:tcW w:w="960" w:type="dxa"/>
            <w:tcBorders>
              <w:top w:val="nil"/>
              <w:bottom w:val="nil"/>
            </w:tcBorders>
            <w:shd w:val="clear" w:color="auto" w:fill="auto"/>
            <w:noWrap/>
            <w:hideMark/>
          </w:tcPr>
          <w:p w14:paraId="7ADA3458" w14:textId="3CBCB303" w:rsidR="00D90884" w:rsidRPr="002269D1" w:rsidRDefault="00D90884" w:rsidP="00CB76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3.1</w:t>
            </w:r>
          </w:p>
        </w:tc>
      </w:tr>
      <w:tr w:rsidR="00402DBB" w:rsidRPr="00CC57BD" w14:paraId="220AED8A" w14:textId="77777777" w:rsidTr="00752B70">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096" w:type="dxa"/>
            <w:shd w:val="clear" w:color="auto" w:fill="auto"/>
          </w:tcPr>
          <w:p w14:paraId="1725E198" w14:textId="77777777" w:rsidR="00402DBB" w:rsidRPr="00CC57BD" w:rsidRDefault="00402DBB" w:rsidP="005037C8">
            <w:pPr>
              <w:jc w:val="center"/>
              <w:rPr>
                <w:rFonts w:ascii="Times New Roman" w:eastAsia="Times New Roman" w:hAnsi="Times New Roman" w:cs="Times New Roman"/>
                <w:color w:val="000000"/>
                <w:sz w:val="24"/>
                <w:szCs w:val="24"/>
                <w:lang w:eastAsia="en-GB"/>
              </w:rPr>
            </w:pPr>
            <w:r w:rsidRPr="00CC57BD">
              <w:rPr>
                <w:rFonts w:ascii="Times New Roman" w:eastAsia="Times New Roman" w:hAnsi="Times New Roman" w:cs="Times New Roman"/>
                <w:color w:val="000000"/>
                <w:sz w:val="24"/>
                <w:szCs w:val="24"/>
                <w:lang w:eastAsia="en-GB"/>
              </w:rPr>
              <w:t>3</w:t>
            </w:r>
          </w:p>
        </w:tc>
        <w:tc>
          <w:tcPr>
            <w:tcW w:w="960" w:type="dxa"/>
            <w:shd w:val="clear" w:color="auto" w:fill="auto"/>
            <w:noWrap/>
            <w:hideMark/>
          </w:tcPr>
          <w:p w14:paraId="234C3FCA" w14:textId="7ED37449" w:rsidR="00402DBB" w:rsidRPr="002269D1" w:rsidRDefault="00EC530F"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8.6</w:t>
            </w:r>
          </w:p>
        </w:tc>
        <w:tc>
          <w:tcPr>
            <w:tcW w:w="963" w:type="dxa"/>
            <w:shd w:val="clear" w:color="auto" w:fill="auto"/>
            <w:noWrap/>
            <w:hideMark/>
          </w:tcPr>
          <w:p w14:paraId="3F37EB5E" w14:textId="1742361E" w:rsidR="00402DBB"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5</w:t>
            </w:r>
          </w:p>
        </w:tc>
        <w:tc>
          <w:tcPr>
            <w:tcW w:w="960" w:type="dxa"/>
            <w:shd w:val="clear" w:color="auto" w:fill="auto"/>
            <w:noWrap/>
            <w:hideMark/>
          </w:tcPr>
          <w:p w14:paraId="5F4D5DD2" w14:textId="6222DB89" w:rsidR="00402DBB"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124</w:t>
            </w:r>
          </w:p>
        </w:tc>
        <w:tc>
          <w:tcPr>
            <w:tcW w:w="1150" w:type="dxa"/>
            <w:shd w:val="clear" w:color="auto" w:fill="auto"/>
            <w:noWrap/>
            <w:hideMark/>
          </w:tcPr>
          <w:p w14:paraId="361537FA" w14:textId="6E4D1146" w:rsidR="00402DBB"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12</w:t>
            </w:r>
          </w:p>
        </w:tc>
        <w:tc>
          <w:tcPr>
            <w:tcW w:w="960" w:type="dxa"/>
            <w:shd w:val="clear" w:color="auto" w:fill="auto"/>
            <w:noWrap/>
            <w:hideMark/>
          </w:tcPr>
          <w:p w14:paraId="671140DE" w14:textId="1D9CA9F6" w:rsidR="00402DBB" w:rsidRPr="002269D1" w:rsidRDefault="00CB7635" w:rsidP="005037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n-GB"/>
              </w:rPr>
            </w:pPr>
            <w:r w:rsidRPr="00CC57BD">
              <w:rPr>
                <w:rFonts w:ascii="Times New Roman" w:hAnsi="Times New Roman" w:cs="Times New Roman"/>
                <w:color w:val="000000"/>
              </w:rPr>
              <w:t>2.9</w:t>
            </w:r>
          </w:p>
        </w:tc>
      </w:tr>
    </w:tbl>
    <w:p w14:paraId="1641A4C5" w14:textId="77777777" w:rsidR="007750A7" w:rsidRPr="00CC57BD" w:rsidRDefault="007750A7" w:rsidP="00B30944">
      <w:pPr>
        <w:jc w:val="center"/>
        <w:rPr>
          <w:rFonts w:ascii="Times New Roman" w:hAnsi="Times New Roman" w:cs="Times New Roman"/>
          <w:b/>
        </w:rPr>
      </w:pPr>
    </w:p>
    <w:p w14:paraId="6F5AD4C2" w14:textId="77777777" w:rsidR="007750A7" w:rsidRPr="00CC57BD" w:rsidRDefault="007750A7" w:rsidP="00B30944">
      <w:pPr>
        <w:jc w:val="center"/>
        <w:rPr>
          <w:rFonts w:ascii="Times New Roman" w:hAnsi="Times New Roman" w:cs="Times New Roman"/>
          <w:b/>
        </w:rPr>
      </w:pPr>
    </w:p>
    <w:p w14:paraId="10D68C78" w14:textId="4C46912C" w:rsidR="00914F7D" w:rsidRPr="00CC57BD" w:rsidRDefault="00914F7D">
      <w:pPr>
        <w:rPr>
          <w:rFonts w:ascii="Times New Roman" w:hAnsi="Times New Roman" w:cs="Times New Roman"/>
          <w:b/>
          <w:i/>
        </w:rPr>
      </w:pPr>
      <w:r w:rsidRPr="00CC57BD">
        <w:rPr>
          <w:rFonts w:ascii="Times New Roman" w:hAnsi="Times New Roman" w:cs="Times New Roman"/>
          <w:b/>
          <w:i/>
        </w:rPr>
        <w:t>Result</w:t>
      </w:r>
      <w:r w:rsidR="00032B57" w:rsidRPr="00CC57BD">
        <w:rPr>
          <w:rFonts w:ascii="Times New Roman" w:hAnsi="Times New Roman" w:cs="Times New Roman"/>
          <w:b/>
          <w:i/>
        </w:rPr>
        <w:t>s</w:t>
      </w:r>
      <w:r w:rsidRPr="00CC57BD">
        <w:rPr>
          <w:rFonts w:ascii="Times New Roman" w:hAnsi="Times New Roman" w:cs="Times New Roman"/>
          <w:b/>
          <w:i/>
        </w:rPr>
        <w:t xml:space="preserve"> summary</w:t>
      </w:r>
    </w:p>
    <w:p w14:paraId="63347B21" w14:textId="77777777" w:rsidR="00914F7D" w:rsidRPr="00CC57BD" w:rsidRDefault="00914F7D">
      <w:pPr>
        <w:rPr>
          <w:rFonts w:ascii="Times New Roman" w:hAnsi="Times New Roman" w:cs="Times New Roman"/>
          <w:b/>
        </w:rPr>
      </w:pPr>
    </w:p>
    <w:p w14:paraId="181B80E0" w14:textId="0979C853" w:rsidR="00914F7D" w:rsidRPr="00CC57BD" w:rsidRDefault="00914F7D" w:rsidP="00914F7D">
      <w:pPr>
        <w:spacing w:line="480" w:lineRule="auto"/>
        <w:jc w:val="both"/>
        <w:rPr>
          <w:rFonts w:ascii="Times New Roman" w:hAnsi="Times New Roman" w:cs="Times New Roman"/>
        </w:rPr>
      </w:pPr>
      <w:r w:rsidRPr="00CC57BD">
        <w:rPr>
          <w:rFonts w:ascii="Times New Roman" w:hAnsi="Times New Roman" w:cs="Times New Roman"/>
        </w:rPr>
        <w:t xml:space="preserve">We carried out two forms of analysis: </w:t>
      </w:r>
      <w:r w:rsidR="00227A67" w:rsidRPr="00CC57BD">
        <w:rPr>
          <w:rFonts w:ascii="Times New Roman" w:hAnsi="Times New Roman" w:cs="Times New Roman"/>
        </w:rPr>
        <w:t>a</w:t>
      </w:r>
      <w:r w:rsidRPr="00CC57BD">
        <w:rPr>
          <w:rFonts w:ascii="Times New Roman" w:hAnsi="Times New Roman" w:cs="Times New Roman"/>
        </w:rPr>
        <w:t xml:space="preserve">nalysis of co-variance and cluster analysis. We first compared the two groups on background measures, which revealed that monolingual and multilingual children were statistically comparable in terms of non-verbal reasoning, working memory, auditory skills, English vocabulary knowledge and overall scores of socio-economic status, including mother's and father's education and household income. For control of interference, </w:t>
      </w:r>
      <w:r w:rsidR="00227A67" w:rsidRPr="00CC57BD">
        <w:rPr>
          <w:rFonts w:ascii="Times New Roman" w:hAnsi="Times New Roman" w:cs="Times New Roman"/>
        </w:rPr>
        <w:t>a</w:t>
      </w:r>
      <w:r w:rsidRPr="00CC57BD">
        <w:rPr>
          <w:rFonts w:ascii="Times New Roman" w:hAnsi="Times New Roman" w:cs="Times New Roman"/>
        </w:rPr>
        <w:t>nalysis of variance revealed that both monolingual and multilingual children had comparable performance in comprehending non-canonical sentences in the presence of verbal and non-verbal interference</w:t>
      </w:r>
      <w:r w:rsidR="00280150">
        <w:rPr>
          <w:rFonts w:ascii="Times New Roman" w:hAnsi="Times New Roman" w:cs="Times New Roman"/>
        </w:rPr>
        <w:t>, a finding further supported by computed Bayes factors</w:t>
      </w:r>
      <w:r w:rsidRPr="00CC57BD">
        <w:rPr>
          <w:rFonts w:ascii="Times New Roman" w:hAnsi="Times New Roman" w:cs="Times New Roman"/>
        </w:rPr>
        <w:t xml:space="preserve">. However, </w:t>
      </w:r>
      <w:r w:rsidR="00DB6553" w:rsidRPr="00CC57BD">
        <w:rPr>
          <w:rFonts w:ascii="Times New Roman" w:hAnsi="Times New Roman" w:cs="Times New Roman"/>
        </w:rPr>
        <w:t xml:space="preserve">regression analyses have shown that </w:t>
      </w:r>
      <w:r w:rsidRPr="00CC57BD">
        <w:rPr>
          <w:rFonts w:ascii="Times New Roman" w:hAnsi="Times New Roman" w:cs="Times New Roman"/>
        </w:rPr>
        <w:t xml:space="preserve">their performance </w:t>
      </w:r>
      <w:r w:rsidR="00DB6553" w:rsidRPr="00CC57BD">
        <w:rPr>
          <w:rFonts w:ascii="Times New Roman" w:hAnsi="Times New Roman" w:cs="Times New Roman"/>
        </w:rPr>
        <w:t xml:space="preserve">in all interference conditions </w:t>
      </w:r>
      <w:r w:rsidRPr="00CC57BD">
        <w:rPr>
          <w:rFonts w:ascii="Times New Roman" w:hAnsi="Times New Roman" w:cs="Times New Roman"/>
        </w:rPr>
        <w:t xml:space="preserve">significantly improved with age but this effect was not </w:t>
      </w:r>
      <w:r w:rsidR="00E37D62" w:rsidRPr="00CC57BD">
        <w:rPr>
          <w:rFonts w:ascii="Times New Roman" w:hAnsi="Times New Roman" w:cs="Times New Roman"/>
        </w:rPr>
        <w:t xml:space="preserve">modulated by </w:t>
      </w:r>
      <w:r w:rsidRPr="00CC57BD">
        <w:rPr>
          <w:rFonts w:ascii="Times New Roman" w:hAnsi="Times New Roman" w:cs="Times New Roman"/>
        </w:rPr>
        <w:t>multilanguage acquisition.</w:t>
      </w:r>
    </w:p>
    <w:p w14:paraId="17450D2D" w14:textId="7AA3358C" w:rsidR="00914F7D" w:rsidRPr="00CC57BD" w:rsidRDefault="00914F7D" w:rsidP="00914F7D">
      <w:pPr>
        <w:spacing w:line="480" w:lineRule="auto"/>
        <w:jc w:val="both"/>
        <w:rPr>
          <w:rFonts w:ascii="Times New Roman" w:hAnsi="Times New Roman" w:cs="Times New Roman"/>
        </w:rPr>
      </w:pPr>
      <w:r w:rsidRPr="00CC57BD">
        <w:rPr>
          <w:rFonts w:ascii="Times New Roman" w:hAnsi="Times New Roman" w:cs="Times New Roman"/>
        </w:rPr>
        <w:t>Cluster analysis provided a more in-depth understanding of the children</w:t>
      </w:r>
      <w:r w:rsidR="002B5CFC" w:rsidRPr="00CC57BD">
        <w:rPr>
          <w:rFonts w:ascii="Times New Roman" w:hAnsi="Times New Roman" w:cs="Times New Roman"/>
        </w:rPr>
        <w:t>'s</w:t>
      </w:r>
      <w:r w:rsidRPr="00CC57BD">
        <w:rPr>
          <w:rFonts w:ascii="Times New Roman" w:hAnsi="Times New Roman" w:cs="Times New Roman"/>
        </w:rPr>
        <w:t xml:space="preserve"> performance in relation to their age, general cognitive skills and socio-economic status. Three main clusters were identified with best performers always being the oldest in age. The children</w:t>
      </w:r>
      <w:r w:rsidR="002B5CFC" w:rsidRPr="00CC57BD">
        <w:rPr>
          <w:rFonts w:ascii="Times New Roman" w:hAnsi="Times New Roman" w:cs="Times New Roman"/>
        </w:rPr>
        <w:t>'s</w:t>
      </w:r>
      <w:r w:rsidRPr="00CC57BD">
        <w:rPr>
          <w:rFonts w:ascii="Times New Roman" w:hAnsi="Times New Roman" w:cs="Times New Roman"/>
        </w:rPr>
        <w:t xml:space="preserve"> distribution within each group revealed that monolinguals and multilinguals were equally represented in each cluster.</w:t>
      </w:r>
    </w:p>
    <w:p w14:paraId="4F173803" w14:textId="4D0B9C1B" w:rsidR="00DB6553" w:rsidRPr="00CC57BD" w:rsidRDefault="00DB6553">
      <w:pPr>
        <w:rPr>
          <w:rFonts w:ascii="Times New Roman" w:hAnsi="Times New Roman" w:cs="Times New Roman"/>
        </w:rPr>
      </w:pPr>
      <w:r w:rsidRPr="00CC57BD">
        <w:rPr>
          <w:rFonts w:ascii="Times New Roman" w:hAnsi="Times New Roman" w:cs="Times New Roman"/>
        </w:rPr>
        <w:br w:type="page"/>
      </w:r>
    </w:p>
    <w:p w14:paraId="4D9DE57F" w14:textId="3D960160" w:rsidR="00B30944" w:rsidRPr="00CC57BD" w:rsidRDefault="00AB24D9" w:rsidP="00B30944">
      <w:pPr>
        <w:jc w:val="center"/>
        <w:rPr>
          <w:rFonts w:ascii="Times New Roman" w:hAnsi="Times New Roman" w:cs="Times New Roman"/>
          <w:b/>
        </w:rPr>
      </w:pPr>
      <w:r w:rsidRPr="00CC57BD">
        <w:rPr>
          <w:rFonts w:ascii="Times New Roman" w:hAnsi="Times New Roman" w:cs="Times New Roman"/>
          <w:b/>
        </w:rPr>
        <w:lastRenderedPageBreak/>
        <w:t>Discussion</w:t>
      </w:r>
    </w:p>
    <w:p w14:paraId="6CD07A3F" w14:textId="77777777" w:rsidR="00B30944" w:rsidRPr="00CC57BD" w:rsidRDefault="00B30944" w:rsidP="00B30944">
      <w:pPr>
        <w:jc w:val="center"/>
        <w:rPr>
          <w:rFonts w:ascii="Times New Roman" w:hAnsi="Times New Roman" w:cs="Times New Roman"/>
          <w:b/>
        </w:rPr>
      </w:pPr>
    </w:p>
    <w:p w14:paraId="7B28AB1B" w14:textId="4BDD0EA1" w:rsidR="00DB217C" w:rsidRPr="00CC57BD" w:rsidRDefault="00AB24D9" w:rsidP="00DB217C">
      <w:pPr>
        <w:spacing w:line="480" w:lineRule="auto"/>
        <w:jc w:val="both"/>
        <w:rPr>
          <w:rFonts w:ascii="Times New Roman" w:hAnsi="Times New Roman" w:cs="Times New Roman"/>
        </w:rPr>
      </w:pPr>
      <w:r w:rsidRPr="00CC57BD">
        <w:rPr>
          <w:rFonts w:ascii="Times New Roman" w:hAnsi="Times New Roman" w:cs="Times New Roman"/>
        </w:rPr>
        <w:t xml:space="preserve">This study sought to investigate </w:t>
      </w:r>
      <w:r w:rsidR="00DB217C" w:rsidRPr="00CC57BD">
        <w:rPr>
          <w:rFonts w:ascii="Times New Roman" w:hAnsi="Times New Roman" w:cs="Times New Roman"/>
        </w:rPr>
        <w:t xml:space="preserve">control of verbal and non-verbal interference in sample of </w:t>
      </w:r>
      <w:r w:rsidR="00B32144" w:rsidRPr="00CC57BD">
        <w:rPr>
          <w:rFonts w:ascii="Times New Roman" w:hAnsi="Times New Roman" w:cs="Times New Roman"/>
        </w:rPr>
        <w:t>211</w:t>
      </w:r>
      <w:r w:rsidR="00DB217C" w:rsidRPr="00CC57BD">
        <w:rPr>
          <w:rFonts w:ascii="Times New Roman" w:hAnsi="Times New Roman" w:cs="Times New Roman"/>
        </w:rPr>
        <w:t xml:space="preserve"> English monolingual and multilingual children aged 7-1</w:t>
      </w:r>
      <w:r w:rsidR="00336594" w:rsidRPr="00CC57BD">
        <w:rPr>
          <w:rFonts w:ascii="Times New Roman" w:hAnsi="Times New Roman" w:cs="Times New Roman"/>
        </w:rPr>
        <w:t>2</w:t>
      </w:r>
      <w:r w:rsidR="00DB217C" w:rsidRPr="00CC57BD">
        <w:rPr>
          <w:rFonts w:ascii="Times New Roman" w:hAnsi="Times New Roman" w:cs="Times New Roman"/>
        </w:rPr>
        <w:t xml:space="preserve"> years old. We controlled for possible confounding variables including non-verbal reasoning, short-term and working memory abilities, English vocabulary knowledge and auditory-motor processing. Measures of socio-economic status, such as parental levels of </w:t>
      </w:r>
      <w:r w:rsidR="00194245" w:rsidRPr="00CC57BD">
        <w:rPr>
          <w:rFonts w:ascii="Times New Roman" w:hAnsi="Times New Roman" w:cs="Times New Roman"/>
        </w:rPr>
        <w:t xml:space="preserve">education were also controlled. As a result, monolinguals and multilingual children were </w:t>
      </w:r>
      <w:r w:rsidR="00227A67" w:rsidRPr="00CC57BD">
        <w:rPr>
          <w:rFonts w:ascii="Times New Roman" w:hAnsi="Times New Roman" w:cs="Times New Roman"/>
        </w:rPr>
        <w:t>well matched across these candidate alternative explanatory variables</w:t>
      </w:r>
      <w:r w:rsidR="00194245" w:rsidRPr="00CC57BD">
        <w:rPr>
          <w:rFonts w:ascii="Times New Roman" w:hAnsi="Times New Roman" w:cs="Times New Roman"/>
        </w:rPr>
        <w:t>.</w:t>
      </w:r>
    </w:p>
    <w:p w14:paraId="1D1E6907" w14:textId="5872C5A8" w:rsidR="00DB6553" w:rsidRPr="00CC57BD" w:rsidRDefault="0064762E" w:rsidP="00DB6553">
      <w:pPr>
        <w:spacing w:line="480" w:lineRule="auto"/>
        <w:jc w:val="both"/>
        <w:rPr>
          <w:rFonts w:ascii="Times New Roman" w:hAnsi="Times New Roman" w:cs="Times New Roman"/>
        </w:rPr>
      </w:pPr>
      <w:r w:rsidRPr="00CC57BD">
        <w:rPr>
          <w:rFonts w:ascii="Times New Roman" w:hAnsi="Times New Roman" w:cs="Times New Roman"/>
        </w:rPr>
        <w:t xml:space="preserve">The main experimental test was a sentence interpretation task in which all children were instructed to identify the agent </w:t>
      </w:r>
      <w:r w:rsidR="00227A67" w:rsidRPr="00CC57BD">
        <w:rPr>
          <w:rFonts w:ascii="Times New Roman" w:hAnsi="Times New Roman" w:cs="Times New Roman"/>
        </w:rPr>
        <w:t xml:space="preserve">in </w:t>
      </w:r>
      <w:r w:rsidRPr="00CC57BD">
        <w:rPr>
          <w:rFonts w:ascii="Times New Roman" w:hAnsi="Times New Roman" w:cs="Times New Roman"/>
        </w:rPr>
        <w:t xml:space="preserve">a canonical (e.g., active) or non-canonical (e.g., passive) English sentence and ignore competing verbal or non-verbal interference. A </w:t>
      </w:r>
      <w:r w:rsidR="00DB6553" w:rsidRPr="00CC57BD">
        <w:rPr>
          <w:rFonts w:ascii="Times New Roman" w:hAnsi="Times New Roman" w:cs="Times New Roman"/>
        </w:rPr>
        <w:t xml:space="preserve">control </w:t>
      </w:r>
      <w:r w:rsidRPr="00CC57BD">
        <w:rPr>
          <w:rFonts w:ascii="Times New Roman" w:hAnsi="Times New Roman" w:cs="Times New Roman"/>
        </w:rPr>
        <w:t>condition without interference was also administered. Sentence comprehension accuracy and processing speed were measured.</w:t>
      </w:r>
      <w:r w:rsidR="00DB6553" w:rsidRPr="00CC57BD">
        <w:rPr>
          <w:rFonts w:ascii="Times New Roman" w:hAnsi="Times New Roman" w:cs="Times New Roman"/>
        </w:rPr>
        <w:t xml:space="preserve"> </w:t>
      </w:r>
      <w:r w:rsidR="00AE5A31" w:rsidRPr="00CC57BD">
        <w:rPr>
          <w:rFonts w:ascii="Times New Roman" w:hAnsi="Times New Roman" w:cs="Times New Roman"/>
        </w:rPr>
        <w:t>Overall, all children reliabl</w:t>
      </w:r>
      <w:r w:rsidR="00227A67" w:rsidRPr="00CC57BD">
        <w:rPr>
          <w:rFonts w:ascii="Times New Roman" w:hAnsi="Times New Roman" w:cs="Times New Roman"/>
        </w:rPr>
        <w:t>y demonstrated</w:t>
      </w:r>
      <w:r w:rsidR="00AE5A31" w:rsidRPr="00CC57BD">
        <w:rPr>
          <w:rFonts w:ascii="Times New Roman" w:hAnsi="Times New Roman" w:cs="Times New Roman"/>
        </w:rPr>
        <w:t xml:space="preserve"> best performance in the control condition without interference. For the verbal interference, we found a significant effect of language familiarity: English interference impaired comprehension more than Greek interference in all children. However, r</w:t>
      </w:r>
      <w:r w:rsidR="00DB6553" w:rsidRPr="00CC57BD">
        <w:rPr>
          <w:rFonts w:ascii="Times New Roman" w:hAnsi="Times New Roman" w:cs="Times New Roman"/>
        </w:rPr>
        <w:t xml:space="preserve">egression and cluster analyses have not indicated a bilingual advantage in control of verbal and non-verbal interference for </w:t>
      </w:r>
      <w:r w:rsidR="00227A67" w:rsidRPr="00CC57BD">
        <w:rPr>
          <w:rFonts w:ascii="Times New Roman" w:hAnsi="Times New Roman" w:cs="Times New Roman"/>
        </w:rPr>
        <w:t>our</w:t>
      </w:r>
      <w:r w:rsidR="00DB6553" w:rsidRPr="00CC57BD">
        <w:rPr>
          <w:rFonts w:ascii="Times New Roman" w:hAnsi="Times New Roman" w:cs="Times New Roman"/>
        </w:rPr>
        <w:t xml:space="preserve"> cognitively demanding task, the comprehension of non-canonical sentences, with age being a significant factor for improved performance in all experimental conditions and background measures.</w:t>
      </w:r>
      <w:r w:rsidR="00EE49AB">
        <w:rPr>
          <w:rFonts w:ascii="Times New Roman" w:hAnsi="Times New Roman" w:cs="Times New Roman"/>
        </w:rPr>
        <w:t xml:space="preserve">  These findings do not support claims for the hypothesis that multilanguage acquisition directly promotes advantages in cognitive ability, although </w:t>
      </w:r>
      <w:r w:rsidR="0004084A">
        <w:rPr>
          <w:rFonts w:ascii="Times New Roman" w:hAnsi="Times New Roman" w:cs="Times New Roman"/>
        </w:rPr>
        <w:t xml:space="preserve">we note that the adaptive coding model developed by </w:t>
      </w:r>
      <w:r w:rsidR="00EE49AB">
        <w:rPr>
          <w:rFonts w:ascii="Times New Roman" w:hAnsi="Times New Roman" w:cs="Times New Roman"/>
        </w:rPr>
        <w:t xml:space="preserve">Green and Abutalebi </w:t>
      </w:r>
      <w:r w:rsidR="0004084A">
        <w:rPr>
          <w:rFonts w:ascii="Times New Roman" w:hAnsi="Times New Roman" w:cs="Times New Roman"/>
        </w:rPr>
        <w:t>(2013) accommodates no advantage in the specific case of multilinguals who regularly engage in dense code-switching (</w:t>
      </w:r>
      <w:r w:rsidR="00606863">
        <w:rPr>
          <w:rFonts w:ascii="Times New Roman" w:hAnsi="Times New Roman" w:cs="Times New Roman"/>
        </w:rPr>
        <w:t xml:space="preserve">likely to be a small </w:t>
      </w:r>
      <w:r w:rsidR="0004084A">
        <w:rPr>
          <w:rFonts w:ascii="Times New Roman" w:hAnsi="Times New Roman" w:cs="Times New Roman"/>
        </w:rPr>
        <w:t xml:space="preserve">minority of </w:t>
      </w:r>
      <w:r w:rsidR="00606863">
        <w:rPr>
          <w:rFonts w:ascii="Times New Roman" w:hAnsi="Times New Roman" w:cs="Times New Roman"/>
        </w:rPr>
        <w:t>the multilingual children in the present study).</w:t>
      </w:r>
    </w:p>
    <w:p w14:paraId="217ECD54" w14:textId="792BB728" w:rsidR="0064762E" w:rsidRPr="00CC57BD" w:rsidRDefault="0064762E" w:rsidP="00DB217C">
      <w:pPr>
        <w:spacing w:line="480" w:lineRule="auto"/>
        <w:jc w:val="both"/>
        <w:rPr>
          <w:rFonts w:ascii="Times New Roman" w:hAnsi="Times New Roman" w:cs="Times New Roman"/>
        </w:rPr>
      </w:pPr>
    </w:p>
    <w:p w14:paraId="737D4E03" w14:textId="77777777" w:rsidR="00CA2E1B" w:rsidRPr="00CC57BD" w:rsidRDefault="00CA2E1B" w:rsidP="00CA2E1B">
      <w:pPr>
        <w:spacing w:line="480" w:lineRule="auto"/>
        <w:jc w:val="both"/>
        <w:rPr>
          <w:rFonts w:ascii="Times New Roman" w:hAnsi="Times New Roman" w:cs="Times New Roman"/>
          <w:i/>
        </w:rPr>
      </w:pPr>
      <w:r w:rsidRPr="00CC57BD">
        <w:rPr>
          <w:rFonts w:ascii="Times New Roman" w:hAnsi="Times New Roman" w:cs="Times New Roman"/>
          <w:i/>
        </w:rPr>
        <w:t>How are these findings related with previous studies</w:t>
      </w:r>
    </w:p>
    <w:p w14:paraId="5213151F" w14:textId="19A4496D" w:rsidR="006E13D2" w:rsidRPr="002269D1" w:rsidRDefault="006B4683" w:rsidP="006B4683">
      <w:pPr>
        <w:spacing w:line="480" w:lineRule="auto"/>
        <w:jc w:val="both"/>
        <w:rPr>
          <w:rFonts w:ascii="Times New Roman" w:hAnsi="Times New Roman" w:cs="Times New Roman"/>
          <w:szCs w:val="20"/>
          <w:lang w:bidi="en-US"/>
        </w:rPr>
      </w:pPr>
      <w:r w:rsidRPr="00CC57BD">
        <w:rPr>
          <w:rFonts w:ascii="Times New Roman" w:hAnsi="Times New Roman" w:cs="Times New Roman"/>
        </w:rPr>
        <w:lastRenderedPageBreak/>
        <w:t>Overall, t</w:t>
      </w:r>
      <w:r w:rsidR="00CA2E1B" w:rsidRPr="00CC57BD">
        <w:rPr>
          <w:rFonts w:ascii="Times New Roman" w:hAnsi="Times New Roman" w:cs="Times New Roman"/>
        </w:rPr>
        <w:t xml:space="preserve">he field of bilingualism has always been controversial and research on control of auditory interference has also provided conflicting results. </w:t>
      </w:r>
      <w:r w:rsidR="00B55AB1">
        <w:rPr>
          <w:rFonts w:ascii="Times New Roman" w:hAnsi="Times New Roman" w:cs="Times New Roman"/>
        </w:rPr>
        <w:t xml:space="preserve">As </w:t>
      </w:r>
      <w:r w:rsidR="003C53B2">
        <w:rPr>
          <w:rFonts w:ascii="Times New Roman" w:hAnsi="Times New Roman" w:cs="Times New Roman"/>
        </w:rPr>
        <w:t xml:space="preserve">described in the </w:t>
      </w:r>
      <w:r w:rsidR="00B55AB1">
        <w:rPr>
          <w:rFonts w:ascii="Times New Roman" w:hAnsi="Times New Roman" w:cs="Times New Roman"/>
        </w:rPr>
        <w:t>introduction</w:t>
      </w:r>
      <w:r w:rsidR="00CA2E1B" w:rsidRPr="00CC57BD">
        <w:rPr>
          <w:rFonts w:ascii="Times New Roman" w:hAnsi="Times New Roman" w:cs="Times New Roman"/>
        </w:rPr>
        <w:t>, studies conducted by Mayo and colleagues (</w:t>
      </w:r>
      <w:r w:rsidR="009B32F0" w:rsidRPr="00CC57BD">
        <w:rPr>
          <w:rFonts w:ascii="Times New Roman" w:hAnsi="Times New Roman" w:cs="Times New Roman"/>
        </w:rPr>
        <w:t>1997</w:t>
      </w:r>
      <w:r w:rsidR="00CA2E1B" w:rsidRPr="00CC57BD">
        <w:rPr>
          <w:rFonts w:ascii="Times New Roman" w:hAnsi="Times New Roman" w:cs="Times New Roman"/>
        </w:rPr>
        <w:t>) and Shi (</w:t>
      </w:r>
      <w:r w:rsidR="009B32F0" w:rsidRPr="00CC57BD">
        <w:rPr>
          <w:rFonts w:ascii="Times New Roman" w:hAnsi="Times New Roman" w:cs="Times New Roman"/>
        </w:rPr>
        <w:t>2010</w:t>
      </w:r>
      <w:r w:rsidR="00CA2E1B" w:rsidRPr="00CC57BD">
        <w:rPr>
          <w:rFonts w:ascii="Times New Roman" w:hAnsi="Times New Roman" w:cs="Times New Roman"/>
        </w:rPr>
        <w:t>), have shown a bilingual disadvantage in comprehending speech in noise</w:t>
      </w:r>
      <w:r w:rsidR="00007044">
        <w:rPr>
          <w:rFonts w:ascii="Times New Roman" w:hAnsi="Times New Roman" w:cs="Times New Roman"/>
        </w:rPr>
        <w:t xml:space="preserve"> (</w:t>
      </w:r>
      <w:r w:rsidR="00007044" w:rsidRPr="00CC57BD">
        <w:rPr>
          <w:rFonts w:ascii="Times New Roman" w:hAnsi="Times New Roman" w:cs="Times New Roman"/>
        </w:rPr>
        <w:t>see Ouzia &amp; Filippi, 2016, for a</w:t>
      </w:r>
      <w:r w:rsidR="00007044">
        <w:rPr>
          <w:rFonts w:ascii="Times New Roman" w:hAnsi="Times New Roman" w:cs="Times New Roman"/>
        </w:rPr>
        <w:t>n extensive</w:t>
      </w:r>
      <w:r w:rsidR="00007044" w:rsidRPr="00CC57BD">
        <w:rPr>
          <w:rFonts w:ascii="Times New Roman" w:hAnsi="Times New Roman" w:cs="Times New Roman"/>
        </w:rPr>
        <w:t xml:space="preserve"> review</w:t>
      </w:r>
      <w:r w:rsidR="00007044">
        <w:rPr>
          <w:rFonts w:ascii="Times New Roman" w:hAnsi="Times New Roman" w:cs="Times New Roman"/>
        </w:rPr>
        <w:t>)</w:t>
      </w:r>
      <w:r w:rsidR="00CA2E1B" w:rsidRPr="00CC57BD">
        <w:rPr>
          <w:rFonts w:ascii="Times New Roman" w:hAnsi="Times New Roman" w:cs="Times New Roman"/>
        </w:rPr>
        <w:t xml:space="preserve">. In contrast, the work of Filippi and colleagues </w:t>
      </w:r>
      <w:r w:rsidR="003C53B2">
        <w:rPr>
          <w:rFonts w:ascii="Times New Roman" w:hAnsi="Times New Roman" w:cs="Times New Roman"/>
        </w:rPr>
        <w:t xml:space="preserve">(2012, 2015) </w:t>
      </w:r>
      <w:r w:rsidR="00CA2E1B" w:rsidRPr="00CC57BD">
        <w:rPr>
          <w:rFonts w:ascii="Times New Roman" w:hAnsi="Times New Roman" w:cs="Times New Roman"/>
        </w:rPr>
        <w:t>ha</w:t>
      </w:r>
      <w:r w:rsidR="00007044">
        <w:rPr>
          <w:rFonts w:ascii="Times New Roman" w:hAnsi="Times New Roman" w:cs="Times New Roman"/>
        </w:rPr>
        <w:t>s</w:t>
      </w:r>
      <w:r w:rsidR="00CA2E1B" w:rsidRPr="00CC57BD">
        <w:rPr>
          <w:rFonts w:ascii="Times New Roman" w:hAnsi="Times New Roman" w:cs="Times New Roman"/>
        </w:rPr>
        <w:t xml:space="preserve"> shown </w:t>
      </w:r>
      <w:r w:rsidR="00A96671">
        <w:rPr>
          <w:rFonts w:ascii="Times New Roman" w:hAnsi="Times New Roman" w:cs="Times New Roman"/>
        </w:rPr>
        <w:t>the reverse</w:t>
      </w:r>
      <w:r w:rsidR="00CA2E1B" w:rsidRPr="00CC57BD">
        <w:rPr>
          <w:rFonts w:ascii="Times New Roman" w:hAnsi="Times New Roman" w:cs="Times New Roman"/>
        </w:rPr>
        <w:t xml:space="preserve"> outcome</w:t>
      </w:r>
      <w:r w:rsidR="00A96671">
        <w:rPr>
          <w:rFonts w:ascii="Times New Roman" w:hAnsi="Times New Roman" w:cs="Times New Roman"/>
        </w:rPr>
        <w:t>.</w:t>
      </w:r>
      <w:r w:rsidR="00CA2E1B" w:rsidRPr="00CC57BD">
        <w:rPr>
          <w:rFonts w:ascii="Times New Roman" w:hAnsi="Times New Roman" w:cs="Times New Roman"/>
        </w:rPr>
        <w:t xml:space="preserve"> </w:t>
      </w:r>
      <w:r w:rsidR="00622E91" w:rsidRPr="00CC57BD">
        <w:rPr>
          <w:rFonts w:ascii="Times New Roman" w:hAnsi="Times New Roman" w:cs="Times New Roman"/>
        </w:rPr>
        <w:t>Multilingual children from different linguistic backgrounds and adults who learned a second language later in life significantly outperformed matched monolingual peers in controlling verbal interference. This finding was consistently observed when the task was more demanding, that is, processing non-canonical sentences.</w:t>
      </w:r>
      <w:r w:rsidR="00CA2E1B" w:rsidRPr="00CC57BD">
        <w:rPr>
          <w:rFonts w:ascii="Times New Roman" w:hAnsi="Times New Roman" w:cs="Times New Roman"/>
        </w:rPr>
        <w:t xml:space="preserve"> </w:t>
      </w:r>
      <w:r w:rsidR="006E13D2" w:rsidRPr="002269D1">
        <w:rPr>
          <w:rFonts w:ascii="Times New Roman" w:hAnsi="Times New Roman" w:cs="Times New Roman"/>
          <w:szCs w:val="20"/>
          <w:lang w:bidi="en-US"/>
        </w:rPr>
        <w:t xml:space="preserve">English language predominantly </w:t>
      </w:r>
      <w:r w:rsidR="00227A67" w:rsidRPr="002269D1">
        <w:rPr>
          <w:rFonts w:ascii="Times New Roman" w:hAnsi="Times New Roman" w:cs="Times New Roman"/>
          <w:szCs w:val="20"/>
          <w:lang w:bidi="en-US"/>
        </w:rPr>
        <w:t>employs</w:t>
      </w:r>
      <w:r w:rsidR="006E13D2" w:rsidRPr="002269D1">
        <w:rPr>
          <w:rFonts w:ascii="Times New Roman" w:hAnsi="Times New Roman" w:cs="Times New Roman"/>
          <w:szCs w:val="20"/>
          <w:lang w:bidi="en-US"/>
        </w:rPr>
        <w:t xml:space="preserve"> a Subject-Verb-Object word order (Bates, McNew, MacWhinney, Devescovi, &amp; Smith, 1982). Thus, canonical sentences were taken to be easier and therefore presenting a low cognitive load (Roland, Dick, &amp; Elman, 2006). Conversely, the non-canonical sentences were taken to be harder and more cognitively demanding (high-load processing). </w:t>
      </w:r>
      <w:r w:rsidR="00742606" w:rsidRPr="002269D1">
        <w:rPr>
          <w:rFonts w:ascii="Times New Roman" w:hAnsi="Times New Roman" w:cs="Times New Roman"/>
          <w:szCs w:val="20"/>
          <w:lang w:bidi="en-US"/>
        </w:rPr>
        <w:t xml:space="preserve">A possible interpretation of this finding was based on the assumption that bilingual speakers must resolve the competition between the known languages and, therefore, </w:t>
      </w:r>
      <w:r w:rsidR="00227A67" w:rsidRPr="002269D1">
        <w:rPr>
          <w:rFonts w:ascii="Times New Roman" w:hAnsi="Times New Roman" w:cs="Times New Roman"/>
          <w:szCs w:val="20"/>
          <w:lang w:bidi="en-US"/>
        </w:rPr>
        <w:t xml:space="preserve">resolve </w:t>
      </w:r>
      <w:r w:rsidR="00742606" w:rsidRPr="002269D1">
        <w:rPr>
          <w:rFonts w:ascii="Times New Roman" w:hAnsi="Times New Roman" w:cs="Times New Roman"/>
          <w:szCs w:val="20"/>
          <w:lang w:bidi="en-US"/>
        </w:rPr>
        <w:t xml:space="preserve">additional demands </w:t>
      </w:r>
      <w:r w:rsidR="00227A67" w:rsidRPr="002269D1">
        <w:rPr>
          <w:rFonts w:ascii="Times New Roman" w:hAnsi="Times New Roman" w:cs="Times New Roman"/>
          <w:szCs w:val="20"/>
          <w:lang w:bidi="en-US"/>
        </w:rPr>
        <w:t xml:space="preserve">associated with </w:t>
      </w:r>
      <w:r w:rsidR="008F37BA" w:rsidRPr="002269D1">
        <w:rPr>
          <w:rFonts w:ascii="Times New Roman" w:hAnsi="Times New Roman" w:cs="Times New Roman"/>
          <w:szCs w:val="20"/>
          <w:lang w:bidi="en-US"/>
        </w:rPr>
        <w:t>this task</w:t>
      </w:r>
      <w:r w:rsidR="00742606" w:rsidRPr="002269D1">
        <w:rPr>
          <w:rFonts w:ascii="Times New Roman" w:hAnsi="Times New Roman" w:cs="Times New Roman"/>
          <w:szCs w:val="20"/>
          <w:lang w:bidi="en-US"/>
        </w:rPr>
        <w:t>. Constant cognitive and demanding "training" in bilinguals could in turn translate to an enhanced ability to screen-out interference and</w:t>
      </w:r>
      <w:r w:rsidR="00116B6B" w:rsidRPr="002269D1">
        <w:rPr>
          <w:rFonts w:ascii="Times New Roman" w:hAnsi="Times New Roman" w:cs="Times New Roman"/>
          <w:szCs w:val="20"/>
          <w:lang w:bidi="en-US"/>
        </w:rPr>
        <w:t xml:space="preserve"> select attention on the targeted task but only when the task </w:t>
      </w:r>
      <w:r w:rsidR="008F37BA" w:rsidRPr="002269D1">
        <w:rPr>
          <w:rFonts w:ascii="Times New Roman" w:hAnsi="Times New Roman" w:cs="Times New Roman"/>
          <w:szCs w:val="20"/>
          <w:lang w:bidi="en-US"/>
        </w:rPr>
        <w:t>incorporates moderate or high</w:t>
      </w:r>
      <w:r w:rsidR="00116B6B" w:rsidRPr="002269D1">
        <w:rPr>
          <w:rFonts w:ascii="Times New Roman" w:hAnsi="Times New Roman" w:cs="Times New Roman"/>
          <w:szCs w:val="20"/>
          <w:lang w:bidi="en-US"/>
        </w:rPr>
        <w:t xml:space="preserve"> level</w:t>
      </w:r>
      <w:r w:rsidR="008F37BA" w:rsidRPr="002269D1">
        <w:rPr>
          <w:rFonts w:ascii="Times New Roman" w:hAnsi="Times New Roman" w:cs="Times New Roman"/>
          <w:szCs w:val="20"/>
          <w:lang w:bidi="en-US"/>
        </w:rPr>
        <w:t>s</w:t>
      </w:r>
      <w:r w:rsidR="00116B6B" w:rsidRPr="002269D1">
        <w:rPr>
          <w:rFonts w:ascii="Times New Roman" w:hAnsi="Times New Roman" w:cs="Times New Roman"/>
          <w:szCs w:val="20"/>
          <w:lang w:bidi="en-US"/>
        </w:rPr>
        <w:t xml:space="preserve"> of complexity.</w:t>
      </w:r>
    </w:p>
    <w:p w14:paraId="3555F36B" w14:textId="77777777" w:rsidR="006261E3" w:rsidRPr="002269D1" w:rsidRDefault="006261E3" w:rsidP="00E54023">
      <w:pPr>
        <w:spacing w:line="480" w:lineRule="auto"/>
        <w:jc w:val="both"/>
        <w:rPr>
          <w:rFonts w:ascii="Times New Roman" w:hAnsi="Times New Roman" w:cs="Times New Roman"/>
          <w:szCs w:val="20"/>
          <w:lang w:bidi="en-US"/>
        </w:rPr>
      </w:pPr>
    </w:p>
    <w:p w14:paraId="32F72E44" w14:textId="42A7D5CE" w:rsidR="00116B6B" w:rsidRPr="002269D1" w:rsidRDefault="00E54023" w:rsidP="00EC1BCB">
      <w:pPr>
        <w:spacing w:line="480" w:lineRule="auto"/>
        <w:jc w:val="both"/>
        <w:rPr>
          <w:rFonts w:ascii="Times New Roman" w:hAnsi="Times New Roman" w:cs="Times New Roman"/>
          <w:szCs w:val="20"/>
          <w:lang w:bidi="en-US"/>
        </w:rPr>
      </w:pPr>
      <w:r w:rsidRPr="002269D1">
        <w:rPr>
          <w:rFonts w:ascii="Times New Roman" w:hAnsi="Times New Roman" w:cs="Times New Roman"/>
          <w:szCs w:val="20"/>
          <w:lang w:bidi="en-US"/>
        </w:rPr>
        <w:t>The current study</w:t>
      </w:r>
      <w:r w:rsidR="00697B0F" w:rsidRPr="002269D1">
        <w:rPr>
          <w:rFonts w:ascii="Times New Roman" w:hAnsi="Times New Roman" w:cs="Times New Roman"/>
          <w:szCs w:val="20"/>
          <w:lang w:bidi="en-US"/>
        </w:rPr>
        <w:t>,</w:t>
      </w:r>
      <w:r w:rsidRPr="002269D1">
        <w:rPr>
          <w:rFonts w:ascii="Times New Roman" w:hAnsi="Times New Roman" w:cs="Times New Roman"/>
          <w:szCs w:val="20"/>
          <w:lang w:bidi="en-US"/>
        </w:rPr>
        <w:t xml:space="preserve"> </w:t>
      </w:r>
      <w:r w:rsidR="00697B0F" w:rsidRPr="002269D1">
        <w:rPr>
          <w:rFonts w:ascii="Times New Roman" w:hAnsi="Times New Roman" w:cs="Times New Roman"/>
          <w:szCs w:val="20"/>
          <w:lang w:bidi="en-US"/>
        </w:rPr>
        <w:t xml:space="preserve">which </w:t>
      </w:r>
      <w:r w:rsidR="00E617F4" w:rsidRPr="002269D1">
        <w:rPr>
          <w:rFonts w:ascii="Times New Roman" w:hAnsi="Times New Roman" w:cs="Times New Roman"/>
          <w:szCs w:val="20"/>
          <w:lang w:bidi="en-US"/>
        </w:rPr>
        <w:t>focused</w:t>
      </w:r>
      <w:r w:rsidRPr="002269D1">
        <w:rPr>
          <w:rFonts w:ascii="Times New Roman" w:hAnsi="Times New Roman" w:cs="Times New Roman"/>
          <w:szCs w:val="20"/>
          <w:lang w:bidi="en-US"/>
        </w:rPr>
        <w:t xml:space="preserve"> on young age</w:t>
      </w:r>
      <w:r w:rsidR="00697B0F" w:rsidRPr="002269D1">
        <w:rPr>
          <w:rFonts w:ascii="Times New Roman" w:hAnsi="Times New Roman" w:cs="Times New Roman"/>
          <w:szCs w:val="20"/>
          <w:lang w:bidi="en-US"/>
        </w:rPr>
        <w:t>,</w:t>
      </w:r>
      <w:r w:rsidRPr="002269D1">
        <w:rPr>
          <w:rFonts w:ascii="Times New Roman" w:hAnsi="Times New Roman" w:cs="Times New Roman"/>
          <w:szCs w:val="20"/>
          <w:lang w:bidi="en-US"/>
        </w:rPr>
        <w:t xml:space="preserve"> has neither revealed disadvantages nor advantages.  </w:t>
      </w:r>
      <w:r w:rsidR="00D02317" w:rsidRPr="002269D1">
        <w:rPr>
          <w:rFonts w:ascii="Times New Roman" w:hAnsi="Times New Roman" w:cs="Times New Roman"/>
          <w:szCs w:val="20"/>
          <w:lang w:bidi="en-US"/>
        </w:rPr>
        <w:t xml:space="preserve">This </w:t>
      </w:r>
      <w:r w:rsidRPr="002269D1">
        <w:rPr>
          <w:rFonts w:ascii="Times New Roman" w:hAnsi="Times New Roman" w:cs="Times New Roman"/>
          <w:szCs w:val="20"/>
          <w:lang w:bidi="en-US"/>
        </w:rPr>
        <w:t>introduces another chapter in the bilingual debate</w:t>
      </w:r>
      <w:r w:rsidR="00697B0F" w:rsidRPr="002269D1">
        <w:rPr>
          <w:rFonts w:ascii="Times New Roman" w:hAnsi="Times New Roman" w:cs="Times New Roman"/>
          <w:szCs w:val="20"/>
          <w:lang w:bidi="en-US"/>
        </w:rPr>
        <w:t xml:space="preserve">. </w:t>
      </w:r>
      <w:r w:rsidR="00D02317" w:rsidRPr="002269D1">
        <w:rPr>
          <w:rFonts w:ascii="Times New Roman" w:hAnsi="Times New Roman" w:cs="Times New Roman"/>
          <w:szCs w:val="20"/>
          <w:lang w:bidi="en-US"/>
        </w:rPr>
        <w:t xml:space="preserve">In the following sections we </w:t>
      </w:r>
      <w:r w:rsidR="00E617F4" w:rsidRPr="002269D1">
        <w:rPr>
          <w:rFonts w:ascii="Times New Roman" w:hAnsi="Times New Roman" w:cs="Times New Roman"/>
          <w:szCs w:val="20"/>
          <w:lang w:bidi="en-US"/>
        </w:rPr>
        <w:t>attempt to resolve these discrepancies in the literature.</w:t>
      </w:r>
    </w:p>
    <w:p w14:paraId="6BDB87BF" w14:textId="77777777" w:rsidR="00D02317" w:rsidRPr="002269D1" w:rsidRDefault="00D02317" w:rsidP="00EC1BCB">
      <w:pPr>
        <w:spacing w:line="480" w:lineRule="auto"/>
        <w:jc w:val="both"/>
        <w:rPr>
          <w:rFonts w:ascii="Times New Roman" w:hAnsi="Times New Roman" w:cs="Times New Roman"/>
          <w:i/>
          <w:szCs w:val="20"/>
          <w:lang w:bidi="en-US"/>
        </w:rPr>
      </w:pPr>
    </w:p>
    <w:p w14:paraId="135EC469" w14:textId="489A35A4" w:rsidR="00D02317" w:rsidRPr="002269D1" w:rsidRDefault="00D02317" w:rsidP="00EC1BCB">
      <w:pPr>
        <w:spacing w:line="480" w:lineRule="auto"/>
        <w:jc w:val="both"/>
        <w:rPr>
          <w:rFonts w:ascii="Times New Roman" w:hAnsi="Times New Roman" w:cs="Times New Roman"/>
          <w:i/>
          <w:szCs w:val="20"/>
          <w:lang w:bidi="en-US"/>
        </w:rPr>
      </w:pPr>
      <w:r w:rsidRPr="002269D1">
        <w:rPr>
          <w:rFonts w:ascii="Times New Roman" w:hAnsi="Times New Roman" w:cs="Times New Roman"/>
          <w:i/>
          <w:szCs w:val="20"/>
          <w:lang w:bidi="en-US"/>
        </w:rPr>
        <w:t>Experimental procedure</w:t>
      </w:r>
    </w:p>
    <w:p w14:paraId="6F0EFC17" w14:textId="77777777" w:rsidR="00E617F4" w:rsidRPr="002269D1" w:rsidRDefault="00E617F4" w:rsidP="00EC1BCB">
      <w:pPr>
        <w:spacing w:line="480" w:lineRule="auto"/>
        <w:jc w:val="both"/>
        <w:rPr>
          <w:rFonts w:ascii="Times New Roman" w:hAnsi="Times New Roman" w:cs="Times New Roman"/>
          <w:szCs w:val="20"/>
          <w:lang w:bidi="en-US"/>
        </w:rPr>
      </w:pPr>
    </w:p>
    <w:p w14:paraId="5E8EF88E" w14:textId="639BE78D" w:rsidR="003F469A" w:rsidRPr="002269D1" w:rsidRDefault="00D02317" w:rsidP="00EC1BCB">
      <w:pPr>
        <w:spacing w:line="480" w:lineRule="auto"/>
        <w:jc w:val="both"/>
        <w:rPr>
          <w:rFonts w:ascii="Times New Roman" w:hAnsi="Times New Roman" w:cs="Times New Roman"/>
          <w:szCs w:val="20"/>
          <w:lang w:bidi="en-US"/>
        </w:rPr>
      </w:pPr>
      <w:r w:rsidRPr="002269D1">
        <w:rPr>
          <w:rFonts w:ascii="Times New Roman" w:hAnsi="Times New Roman" w:cs="Times New Roman"/>
          <w:szCs w:val="20"/>
          <w:lang w:bidi="en-US"/>
        </w:rPr>
        <w:lastRenderedPageBreak/>
        <w:t xml:space="preserve">We followed the same experimental protocol </w:t>
      </w:r>
      <w:r w:rsidR="004768A5" w:rsidRPr="002269D1">
        <w:rPr>
          <w:rFonts w:ascii="Times New Roman" w:hAnsi="Times New Roman" w:cs="Times New Roman"/>
          <w:szCs w:val="20"/>
          <w:lang w:bidi="en-US"/>
        </w:rPr>
        <w:t xml:space="preserve">and materials </w:t>
      </w:r>
      <w:r w:rsidRPr="002269D1">
        <w:rPr>
          <w:rFonts w:ascii="Times New Roman" w:hAnsi="Times New Roman" w:cs="Times New Roman"/>
          <w:szCs w:val="20"/>
          <w:lang w:bidi="en-US"/>
        </w:rPr>
        <w:t xml:space="preserve">that we had already used in Filippi et al. (2015). </w:t>
      </w:r>
      <w:r w:rsidR="004768A5" w:rsidRPr="002269D1">
        <w:rPr>
          <w:rFonts w:ascii="Times New Roman" w:hAnsi="Times New Roman" w:cs="Times New Roman"/>
          <w:szCs w:val="20"/>
          <w:lang w:bidi="en-US"/>
        </w:rPr>
        <w:t xml:space="preserve"> Target sentences in English and interference sentences in English and in Greek were the same. The only difference was the addition of non-verbal interference (Congruent, Incongruent and Unrelated). This made the task approximately </w:t>
      </w:r>
      <w:r w:rsidR="006A5E34" w:rsidRPr="002269D1">
        <w:rPr>
          <w:rFonts w:ascii="Times New Roman" w:hAnsi="Times New Roman" w:cs="Times New Roman"/>
          <w:szCs w:val="20"/>
          <w:lang w:bidi="en-US"/>
        </w:rPr>
        <w:t>8</w:t>
      </w:r>
      <w:r w:rsidR="004768A5" w:rsidRPr="002269D1">
        <w:rPr>
          <w:rFonts w:ascii="Times New Roman" w:hAnsi="Times New Roman" w:cs="Times New Roman"/>
          <w:szCs w:val="20"/>
          <w:lang w:bidi="en-US"/>
        </w:rPr>
        <w:t xml:space="preserve"> minutes longer (total of 15-18 minutes per participant), </w:t>
      </w:r>
    </w:p>
    <w:p w14:paraId="57817E3A" w14:textId="77777777" w:rsidR="00D00126" w:rsidRPr="002269D1" w:rsidRDefault="00D00126" w:rsidP="00EC1BCB">
      <w:pPr>
        <w:spacing w:line="480" w:lineRule="auto"/>
        <w:jc w:val="both"/>
        <w:rPr>
          <w:rFonts w:ascii="Times New Roman" w:hAnsi="Times New Roman" w:cs="Times New Roman"/>
          <w:i/>
          <w:szCs w:val="20"/>
          <w:lang w:bidi="en-US"/>
        </w:rPr>
      </w:pPr>
    </w:p>
    <w:p w14:paraId="563F3738" w14:textId="5236514F" w:rsidR="003F469A" w:rsidRPr="002269D1" w:rsidRDefault="003F469A" w:rsidP="00EC1BCB">
      <w:pPr>
        <w:spacing w:line="480" w:lineRule="auto"/>
        <w:jc w:val="both"/>
        <w:rPr>
          <w:rFonts w:ascii="Times New Roman" w:hAnsi="Times New Roman" w:cs="Times New Roman"/>
          <w:i/>
          <w:szCs w:val="20"/>
          <w:lang w:bidi="en-US"/>
        </w:rPr>
      </w:pPr>
      <w:r w:rsidRPr="002269D1">
        <w:rPr>
          <w:rFonts w:ascii="Times New Roman" w:hAnsi="Times New Roman" w:cs="Times New Roman"/>
          <w:i/>
          <w:szCs w:val="20"/>
          <w:lang w:bidi="en-US"/>
        </w:rPr>
        <w:t>Socio-economic status</w:t>
      </w:r>
    </w:p>
    <w:p w14:paraId="16B5696D" w14:textId="291F3549" w:rsidR="00D02317" w:rsidRPr="002269D1" w:rsidRDefault="004768A5" w:rsidP="00EC1BCB">
      <w:pPr>
        <w:spacing w:line="480" w:lineRule="auto"/>
        <w:jc w:val="both"/>
        <w:rPr>
          <w:rFonts w:ascii="Times New Roman" w:hAnsi="Times New Roman" w:cs="Times New Roman"/>
          <w:szCs w:val="20"/>
          <w:lang w:bidi="en-US"/>
        </w:rPr>
      </w:pPr>
      <w:r w:rsidRPr="002269D1">
        <w:rPr>
          <w:rFonts w:ascii="Times New Roman" w:hAnsi="Times New Roman" w:cs="Times New Roman"/>
          <w:szCs w:val="20"/>
          <w:lang w:bidi="en-US"/>
        </w:rPr>
        <w:t>Consistently with Filippi et al. (2015), t</w:t>
      </w:r>
      <w:r w:rsidR="00D02317" w:rsidRPr="002269D1">
        <w:rPr>
          <w:rFonts w:ascii="Times New Roman" w:hAnsi="Times New Roman" w:cs="Times New Roman"/>
          <w:szCs w:val="20"/>
          <w:lang w:bidi="en-US"/>
        </w:rPr>
        <w:t>he majority of children (</w:t>
      </w:r>
      <w:r w:rsidRPr="002269D1">
        <w:rPr>
          <w:rFonts w:ascii="Times New Roman" w:hAnsi="Times New Roman" w:cs="Times New Roman"/>
          <w:szCs w:val="20"/>
          <w:lang w:bidi="en-US"/>
        </w:rPr>
        <w:t>57</w:t>
      </w:r>
      <w:r w:rsidR="00D02317" w:rsidRPr="002269D1">
        <w:rPr>
          <w:rFonts w:ascii="Times New Roman" w:hAnsi="Times New Roman" w:cs="Times New Roman"/>
          <w:szCs w:val="20"/>
          <w:lang w:bidi="en-US"/>
        </w:rPr>
        <w:t xml:space="preserve">%) were drawn from the Cambridge area. The remaining </w:t>
      </w:r>
      <w:r w:rsidRPr="002269D1">
        <w:rPr>
          <w:rFonts w:ascii="Times New Roman" w:hAnsi="Times New Roman" w:cs="Times New Roman"/>
          <w:szCs w:val="20"/>
          <w:lang w:bidi="en-US"/>
        </w:rPr>
        <w:t>43</w:t>
      </w:r>
      <w:r w:rsidR="00D02317" w:rsidRPr="002269D1">
        <w:rPr>
          <w:rFonts w:ascii="Times New Roman" w:hAnsi="Times New Roman" w:cs="Times New Roman"/>
          <w:szCs w:val="20"/>
          <w:lang w:bidi="en-US"/>
        </w:rPr>
        <w:t xml:space="preserve">% have been tested in London, with particular attention on matching </w:t>
      </w:r>
      <w:r w:rsidR="00242523" w:rsidRPr="002269D1">
        <w:rPr>
          <w:rFonts w:ascii="Times New Roman" w:hAnsi="Times New Roman" w:cs="Times New Roman"/>
          <w:szCs w:val="20"/>
          <w:lang w:bidi="en-US"/>
        </w:rPr>
        <w:t xml:space="preserve">components of </w:t>
      </w:r>
      <w:r w:rsidR="00D02317" w:rsidRPr="002269D1">
        <w:rPr>
          <w:rFonts w:ascii="Times New Roman" w:hAnsi="Times New Roman" w:cs="Times New Roman"/>
          <w:szCs w:val="20"/>
          <w:lang w:bidi="en-US"/>
        </w:rPr>
        <w:t>socio-economic status</w:t>
      </w:r>
      <w:r w:rsidR="00242523" w:rsidRPr="002269D1">
        <w:rPr>
          <w:rFonts w:ascii="Times New Roman" w:hAnsi="Times New Roman" w:cs="Times New Roman"/>
          <w:szCs w:val="20"/>
          <w:lang w:bidi="en-US"/>
        </w:rPr>
        <w:t xml:space="preserve"> such as mother's and father's education, their job status and household income</w:t>
      </w:r>
      <w:r w:rsidR="00D02317" w:rsidRPr="002269D1">
        <w:rPr>
          <w:rFonts w:ascii="Times New Roman" w:hAnsi="Times New Roman" w:cs="Times New Roman"/>
          <w:szCs w:val="20"/>
          <w:lang w:bidi="en-US"/>
        </w:rPr>
        <w:t>.</w:t>
      </w:r>
      <w:r w:rsidR="006B4683" w:rsidRPr="002269D1">
        <w:rPr>
          <w:rFonts w:ascii="Times New Roman" w:hAnsi="Times New Roman" w:cs="Times New Roman"/>
          <w:szCs w:val="20"/>
          <w:lang w:bidi="en-US"/>
        </w:rPr>
        <w:t xml:space="preserve">  Statistically, the two groups were comparable in terms of SES.</w:t>
      </w:r>
    </w:p>
    <w:p w14:paraId="47C76A00" w14:textId="77777777" w:rsidR="00DC17C7" w:rsidRDefault="00DC17C7" w:rsidP="00EC1BCB">
      <w:pPr>
        <w:spacing w:line="480" w:lineRule="auto"/>
        <w:jc w:val="both"/>
        <w:rPr>
          <w:rFonts w:ascii="Times New Roman" w:hAnsi="Times New Roman" w:cs="Times New Roman"/>
          <w:i/>
          <w:szCs w:val="20"/>
          <w:lang w:bidi="en-US"/>
        </w:rPr>
      </w:pPr>
    </w:p>
    <w:p w14:paraId="49A2F2CF" w14:textId="32FDA59E" w:rsidR="003F469A" w:rsidRPr="002269D1" w:rsidRDefault="003F469A" w:rsidP="00EC1BCB">
      <w:pPr>
        <w:spacing w:line="480" w:lineRule="auto"/>
        <w:jc w:val="both"/>
        <w:rPr>
          <w:rFonts w:ascii="Times New Roman" w:hAnsi="Times New Roman" w:cs="Times New Roman"/>
          <w:i/>
          <w:szCs w:val="20"/>
          <w:lang w:bidi="en-US"/>
        </w:rPr>
      </w:pPr>
      <w:r w:rsidRPr="002269D1">
        <w:rPr>
          <w:rFonts w:ascii="Times New Roman" w:hAnsi="Times New Roman" w:cs="Times New Roman"/>
          <w:i/>
          <w:szCs w:val="20"/>
          <w:lang w:bidi="en-US"/>
        </w:rPr>
        <w:t>Sample size</w:t>
      </w:r>
    </w:p>
    <w:p w14:paraId="2951B52D" w14:textId="6C5FF4DB" w:rsidR="000B5AEA" w:rsidRDefault="006B4683" w:rsidP="003F469A">
      <w:pPr>
        <w:spacing w:line="480" w:lineRule="auto"/>
        <w:jc w:val="both"/>
        <w:rPr>
          <w:rFonts w:ascii="Times New Roman" w:hAnsi="Times New Roman" w:cs="Times New Roman"/>
          <w:lang w:val="en-GB" w:bidi="en-US"/>
        </w:rPr>
      </w:pPr>
      <w:r w:rsidRPr="00CC57BD">
        <w:rPr>
          <w:rFonts w:ascii="Times New Roman" w:hAnsi="Times New Roman" w:cs="Times New Roman"/>
          <w:lang w:bidi="en-US"/>
        </w:rPr>
        <w:t>The</w:t>
      </w:r>
      <w:r w:rsidR="00F06EBC" w:rsidRPr="00CC57BD">
        <w:rPr>
          <w:rFonts w:ascii="Times New Roman" w:hAnsi="Times New Roman" w:cs="Times New Roman"/>
          <w:lang w:bidi="en-US"/>
        </w:rPr>
        <w:t xml:space="preserve"> </w:t>
      </w:r>
      <w:r w:rsidR="00E617F4" w:rsidRPr="00CC57BD">
        <w:rPr>
          <w:rFonts w:ascii="Times New Roman" w:hAnsi="Times New Roman" w:cs="Times New Roman"/>
          <w:lang w:bidi="en-US"/>
        </w:rPr>
        <w:t>most notable</w:t>
      </w:r>
      <w:r w:rsidR="00F06EBC" w:rsidRPr="00CC57BD">
        <w:rPr>
          <w:rFonts w:ascii="Times New Roman" w:hAnsi="Times New Roman" w:cs="Times New Roman"/>
          <w:lang w:bidi="en-US"/>
        </w:rPr>
        <w:t xml:space="preserve"> difference between Filippi et al. (2015) and the current study</w:t>
      </w:r>
      <w:r w:rsidRPr="00CC57BD">
        <w:rPr>
          <w:rFonts w:ascii="Times New Roman" w:hAnsi="Times New Roman" w:cs="Times New Roman"/>
          <w:lang w:bidi="en-US"/>
        </w:rPr>
        <w:t xml:space="preserve"> is the sample size</w:t>
      </w:r>
      <w:r w:rsidR="00F06EBC" w:rsidRPr="00CC57BD">
        <w:rPr>
          <w:rFonts w:ascii="Times New Roman" w:hAnsi="Times New Roman" w:cs="Times New Roman"/>
          <w:lang w:bidi="en-US"/>
        </w:rPr>
        <w:t xml:space="preserve">. </w:t>
      </w:r>
      <w:r w:rsidR="002023F6" w:rsidRPr="00CC57BD">
        <w:rPr>
          <w:rFonts w:ascii="Times New Roman" w:hAnsi="Times New Roman" w:cs="Times New Roman"/>
          <w:lang w:bidi="en-US"/>
        </w:rPr>
        <w:t xml:space="preserve">The previous study was </w:t>
      </w:r>
      <w:r w:rsidRPr="00CC57BD">
        <w:rPr>
          <w:rFonts w:ascii="Times New Roman" w:hAnsi="Times New Roman" w:cs="Times New Roman"/>
          <w:lang w:bidi="en-US"/>
        </w:rPr>
        <w:t xml:space="preserve">conducted on </w:t>
      </w:r>
      <w:r w:rsidR="002023F6" w:rsidRPr="00CC57BD">
        <w:rPr>
          <w:rFonts w:ascii="Times New Roman" w:hAnsi="Times New Roman" w:cs="Times New Roman"/>
          <w:lang w:bidi="en-US"/>
        </w:rPr>
        <w:t xml:space="preserve">a small-scale </w:t>
      </w:r>
      <w:r w:rsidRPr="00CC57BD">
        <w:rPr>
          <w:rFonts w:ascii="Times New Roman" w:hAnsi="Times New Roman" w:cs="Times New Roman"/>
          <w:lang w:bidi="en-US"/>
        </w:rPr>
        <w:t>basis</w:t>
      </w:r>
      <w:r w:rsidR="000508A5" w:rsidRPr="00CC57BD">
        <w:rPr>
          <w:rFonts w:ascii="Times New Roman" w:hAnsi="Times New Roman" w:cs="Times New Roman"/>
          <w:lang w:bidi="en-US"/>
        </w:rPr>
        <w:t>. A</w:t>
      </w:r>
      <w:r w:rsidR="002023F6" w:rsidRPr="00CC57BD">
        <w:rPr>
          <w:rFonts w:ascii="Times New Roman" w:hAnsi="Times New Roman" w:cs="Times New Roman"/>
          <w:lang w:bidi="en-US"/>
        </w:rPr>
        <w:t xml:space="preserve"> total of 40 children</w:t>
      </w:r>
      <w:r w:rsidR="00E76A58" w:rsidRPr="00CC57BD">
        <w:rPr>
          <w:rFonts w:ascii="Times New Roman" w:hAnsi="Times New Roman" w:cs="Times New Roman"/>
          <w:lang w:bidi="en-US"/>
        </w:rPr>
        <w:t xml:space="preserve"> (half of them bilinguals) age</w:t>
      </w:r>
      <w:r w:rsidR="000508A5" w:rsidRPr="00CC57BD">
        <w:rPr>
          <w:rFonts w:ascii="Times New Roman" w:hAnsi="Times New Roman" w:cs="Times New Roman"/>
          <w:lang w:bidi="en-US"/>
        </w:rPr>
        <w:t>d</w:t>
      </w:r>
      <w:r w:rsidR="00E76A58" w:rsidRPr="00CC57BD">
        <w:rPr>
          <w:rFonts w:ascii="Times New Roman" w:hAnsi="Times New Roman" w:cs="Times New Roman"/>
          <w:lang w:bidi="en-US"/>
        </w:rPr>
        <w:t xml:space="preserve"> 7 </w:t>
      </w:r>
      <w:r w:rsidR="000508A5" w:rsidRPr="00CC57BD">
        <w:rPr>
          <w:rFonts w:ascii="Times New Roman" w:hAnsi="Times New Roman" w:cs="Times New Roman"/>
          <w:lang w:bidi="en-US"/>
        </w:rPr>
        <w:t>-</w:t>
      </w:r>
      <w:r w:rsidR="00E76A58" w:rsidRPr="00CC57BD">
        <w:rPr>
          <w:rFonts w:ascii="Times New Roman" w:hAnsi="Times New Roman" w:cs="Times New Roman"/>
          <w:lang w:bidi="en-US"/>
        </w:rPr>
        <w:t>12 years old</w:t>
      </w:r>
      <w:r w:rsidR="000508A5" w:rsidRPr="00CC57BD">
        <w:rPr>
          <w:rFonts w:ascii="Times New Roman" w:hAnsi="Times New Roman" w:cs="Times New Roman"/>
          <w:lang w:bidi="en-US"/>
        </w:rPr>
        <w:t xml:space="preserve"> were tested</w:t>
      </w:r>
      <w:r w:rsidR="00E76A58" w:rsidRPr="00CC57BD">
        <w:rPr>
          <w:rFonts w:ascii="Times New Roman" w:hAnsi="Times New Roman" w:cs="Times New Roman"/>
          <w:lang w:bidi="en-US"/>
        </w:rPr>
        <w:t xml:space="preserve">. The current study employed a much larger sample (130 monolinguals and 77 bilinguals) split in 5 age groups with, on average, 42 participants in each group. </w:t>
      </w:r>
      <w:r w:rsidR="000B5AEA" w:rsidRPr="00CC57BD">
        <w:rPr>
          <w:rFonts w:ascii="Times New Roman" w:hAnsi="Times New Roman" w:cs="Times New Roman"/>
          <w:lang w:bidi="en-US"/>
        </w:rPr>
        <w:t>Many authors have suggested that sample size is</w:t>
      </w:r>
      <w:r w:rsidR="00E617F4" w:rsidRPr="00CC57BD">
        <w:rPr>
          <w:rFonts w:ascii="Times New Roman" w:hAnsi="Times New Roman" w:cs="Times New Roman"/>
          <w:lang w:bidi="en-US"/>
        </w:rPr>
        <w:t xml:space="preserve"> particularly</w:t>
      </w:r>
      <w:r w:rsidR="000B5AEA" w:rsidRPr="00CC57BD">
        <w:rPr>
          <w:rFonts w:ascii="Times New Roman" w:hAnsi="Times New Roman" w:cs="Times New Roman"/>
          <w:lang w:bidi="en-US"/>
        </w:rPr>
        <w:t xml:space="preserve"> important in this line of research (e.g., </w:t>
      </w:r>
      <w:r w:rsidR="00BD63F2" w:rsidRPr="00CC57BD">
        <w:rPr>
          <w:rFonts w:ascii="Times New Roman" w:hAnsi="Times New Roman" w:cs="Times New Roman"/>
          <w:lang w:bidi="en-US"/>
        </w:rPr>
        <w:t>Paap et al.</w:t>
      </w:r>
      <w:r w:rsidR="000B5AEA" w:rsidRPr="00CC57BD">
        <w:rPr>
          <w:rFonts w:ascii="Times New Roman" w:hAnsi="Times New Roman" w:cs="Times New Roman"/>
          <w:lang w:bidi="en-US"/>
        </w:rPr>
        <w:t xml:space="preserve">, </w:t>
      </w:r>
      <w:r w:rsidR="00BD63F2" w:rsidRPr="00CC57BD">
        <w:rPr>
          <w:rFonts w:ascii="Times New Roman" w:hAnsi="Times New Roman" w:cs="Times New Roman"/>
          <w:lang w:bidi="en-US"/>
        </w:rPr>
        <w:t>2014, 2015</w:t>
      </w:r>
      <w:r w:rsidR="000B5AEA" w:rsidRPr="00CC57BD">
        <w:rPr>
          <w:rFonts w:ascii="Times New Roman" w:hAnsi="Times New Roman" w:cs="Times New Roman"/>
          <w:lang w:bidi="en-US"/>
        </w:rPr>
        <w:t xml:space="preserve">). Recent studies employing large samples of children and adults tested with executive function measures have not </w:t>
      </w:r>
      <w:r w:rsidR="00E617F4" w:rsidRPr="00CC57BD">
        <w:rPr>
          <w:rFonts w:ascii="Times New Roman" w:hAnsi="Times New Roman" w:cs="Times New Roman"/>
          <w:lang w:bidi="en-US"/>
        </w:rPr>
        <w:t xml:space="preserve">detected </w:t>
      </w:r>
      <w:r w:rsidR="000B5AEA" w:rsidRPr="00CC57BD">
        <w:rPr>
          <w:rFonts w:ascii="Times New Roman" w:hAnsi="Times New Roman" w:cs="Times New Roman"/>
          <w:lang w:bidi="en-US"/>
        </w:rPr>
        <w:t xml:space="preserve">reliable </w:t>
      </w:r>
      <w:r w:rsidR="00E617F4" w:rsidRPr="00CC57BD">
        <w:rPr>
          <w:rFonts w:ascii="Times New Roman" w:hAnsi="Times New Roman" w:cs="Times New Roman"/>
          <w:lang w:bidi="en-US"/>
        </w:rPr>
        <w:t xml:space="preserve">ability </w:t>
      </w:r>
      <w:r w:rsidR="000B5AEA" w:rsidRPr="00CC57BD">
        <w:rPr>
          <w:rFonts w:ascii="Times New Roman" w:hAnsi="Times New Roman" w:cs="Times New Roman"/>
          <w:lang w:bidi="en-US"/>
        </w:rPr>
        <w:t>difference</w:t>
      </w:r>
      <w:r w:rsidR="00E617F4" w:rsidRPr="00CC57BD">
        <w:rPr>
          <w:rFonts w:ascii="Times New Roman" w:hAnsi="Times New Roman" w:cs="Times New Roman"/>
          <w:lang w:bidi="en-US"/>
        </w:rPr>
        <w:t>s</w:t>
      </w:r>
      <w:r w:rsidR="000B5AEA" w:rsidRPr="00CC57BD">
        <w:rPr>
          <w:rFonts w:ascii="Times New Roman" w:hAnsi="Times New Roman" w:cs="Times New Roman"/>
          <w:lang w:bidi="en-US"/>
        </w:rPr>
        <w:t xml:space="preserve"> between monolinguals and bilinguals (e.g., Du</w:t>
      </w:r>
      <w:r w:rsidR="00BD63F2" w:rsidRPr="00CC57BD">
        <w:rPr>
          <w:rFonts w:ascii="Times New Roman" w:hAnsi="Times New Roman" w:cs="Times New Roman"/>
          <w:lang w:bidi="en-US"/>
        </w:rPr>
        <w:t>ñ</w:t>
      </w:r>
      <w:r w:rsidR="000B5AEA" w:rsidRPr="00CC57BD">
        <w:rPr>
          <w:rFonts w:ascii="Times New Roman" w:hAnsi="Times New Roman" w:cs="Times New Roman"/>
          <w:lang w:bidi="en-US"/>
        </w:rPr>
        <w:t xml:space="preserve">abeitia et al. </w:t>
      </w:r>
      <w:r w:rsidR="00B42A69" w:rsidRPr="00CC57BD">
        <w:rPr>
          <w:rFonts w:ascii="Times New Roman" w:hAnsi="Times New Roman" w:cs="Times New Roman"/>
          <w:lang w:bidi="en-US"/>
        </w:rPr>
        <w:t>2014</w:t>
      </w:r>
      <w:r w:rsidR="000B5AEA" w:rsidRPr="00CC57BD">
        <w:rPr>
          <w:rFonts w:ascii="Times New Roman" w:hAnsi="Times New Roman" w:cs="Times New Roman"/>
          <w:lang w:bidi="en-US"/>
        </w:rPr>
        <w:t xml:space="preserve">; Paap et al. </w:t>
      </w:r>
      <w:r w:rsidR="00B42A69" w:rsidRPr="00CC57BD">
        <w:rPr>
          <w:rFonts w:ascii="Times New Roman" w:hAnsi="Times New Roman" w:cs="Times New Roman"/>
          <w:lang w:bidi="en-US"/>
        </w:rPr>
        <w:t>2013</w:t>
      </w:r>
      <w:r w:rsidR="000B5AEA" w:rsidRPr="00CC57BD">
        <w:rPr>
          <w:rFonts w:ascii="Times New Roman" w:hAnsi="Times New Roman" w:cs="Times New Roman"/>
          <w:lang w:bidi="en-US"/>
        </w:rPr>
        <w:t>)</w:t>
      </w:r>
      <w:r w:rsidR="00D02A40">
        <w:rPr>
          <w:rFonts w:ascii="Times New Roman" w:hAnsi="Times New Roman" w:cs="Times New Roman"/>
          <w:lang w:bidi="en-US"/>
        </w:rPr>
        <w:t xml:space="preserve"> and meta-analyses by Lehtonen et al. </w:t>
      </w:r>
      <w:r w:rsidR="00D02A40" w:rsidRPr="00313D34">
        <w:rPr>
          <w:rFonts w:ascii="Times New Roman" w:hAnsi="Times New Roman" w:cs="Times New Roman"/>
          <w:lang w:val="en-GB" w:bidi="en-US"/>
        </w:rPr>
        <w:t>(2018) and van den Noort et al. (2019) demonstrate how sample size moderates the size of the r</w:t>
      </w:r>
      <w:r w:rsidR="00D02A40">
        <w:rPr>
          <w:rFonts w:ascii="Times New Roman" w:hAnsi="Times New Roman" w:cs="Times New Roman"/>
          <w:lang w:val="en-GB" w:bidi="en-US"/>
        </w:rPr>
        <w:t>eported bilingual advantage in cognitive control.  However, as outlined in our introduction</w:t>
      </w:r>
      <w:r w:rsidR="00DC17C7">
        <w:rPr>
          <w:rFonts w:ascii="Times New Roman" w:hAnsi="Times New Roman" w:cs="Times New Roman"/>
          <w:lang w:val="en-GB" w:bidi="en-US"/>
        </w:rPr>
        <w:t>,</w:t>
      </w:r>
      <w:r w:rsidR="00D02A40">
        <w:rPr>
          <w:rFonts w:ascii="Times New Roman" w:hAnsi="Times New Roman" w:cs="Times New Roman"/>
          <w:lang w:val="en-GB" w:bidi="en-US"/>
        </w:rPr>
        <w:t xml:space="preserve"> the literature to date has focused almost exclusively on performance in nonverbal tests of general (i.e., domain free) executive function.  In contrast, the </w:t>
      </w:r>
      <w:r w:rsidR="00D02A40">
        <w:rPr>
          <w:rFonts w:ascii="Times New Roman" w:hAnsi="Times New Roman" w:cs="Times New Roman"/>
          <w:lang w:val="en-GB" w:bidi="en-US"/>
        </w:rPr>
        <w:lastRenderedPageBreak/>
        <w:t>present findings address language comprehension in the presence of competing auditory inpu</w:t>
      </w:r>
      <w:r w:rsidR="00640701">
        <w:rPr>
          <w:rFonts w:ascii="Times New Roman" w:hAnsi="Times New Roman" w:cs="Times New Roman"/>
          <w:lang w:val="en-GB" w:bidi="en-US"/>
        </w:rPr>
        <w:t>t in a large sample of matched monolinguals and bilinguals.</w:t>
      </w:r>
      <w:r w:rsidR="00D02A40">
        <w:rPr>
          <w:rFonts w:ascii="Times New Roman" w:hAnsi="Times New Roman" w:cs="Times New Roman"/>
          <w:lang w:val="en-GB" w:bidi="en-US"/>
        </w:rPr>
        <w:t xml:space="preserve"> The </w:t>
      </w:r>
      <w:r w:rsidR="00640701">
        <w:rPr>
          <w:rFonts w:ascii="Times New Roman" w:hAnsi="Times New Roman" w:cs="Times New Roman"/>
          <w:lang w:val="en-GB" w:bidi="en-US"/>
        </w:rPr>
        <w:t>evidence base</w:t>
      </w:r>
      <w:r w:rsidR="00D02A40">
        <w:rPr>
          <w:rFonts w:ascii="Times New Roman" w:hAnsi="Times New Roman" w:cs="Times New Roman"/>
          <w:lang w:val="en-GB" w:bidi="en-US"/>
        </w:rPr>
        <w:t xml:space="preserve"> is virtually silent </w:t>
      </w:r>
      <w:r w:rsidR="00640701">
        <w:rPr>
          <w:rFonts w:ascii="Times New Roman" w:hAnsi="Times New Roman" w:cs="Times New Roman"/>
          <w:lang w:val="en-GB" w:bidi="en-US"/>
        </w:rPr>
        <w:t>on this fundamental issue, and the present study, therefore, addresses an important gap in the literature on multilingual cognition.</w:t>
      </w:r>
    </w:p>
    <w:p w14:paraId="05BBDDA4" w14:textId="77777777" w:rsidR="00D02A40" w:rsidRPr="00313D34" w:rsidRDefault="00D02A40" w:rsidP="003F469A">
      <w:pPr>
        <w:spacing w:line="480" w:lineRule="auto"/>
        <w:jc w:val="both"/>
        <w:rPr>
          <w:rFonts w:ascii="Times New Roman" w:hAnsi="Times New Roman" w:cs="Times New Roman"/>
          <w:lang w:val="en-GB" w:bidi="en-US"/>
        </w:rPr>
      </w:pPr>
    </w:p>
    <w:p w14:paraId="76979D29" w14:textId="7867BBF6" w:rsidR="000735E3" w:rsidRPr="00CC57BD" w:rsidRDefault="000735E3" w:rsidP="003F469A">
      <w:pPr>
        <w:spacing w:line="480" w:lineRule="auto"/>
        <w:jc w:val="both"/>
        <w:rPr>
          <w:rFonts w:ascii="Times New Roman" w:hAnsi="Times New Roman" w:cs="Times New Roman"/>
          <w:i/>
          <w:lang w:bidi="en-US"/>
        </w:rPr>
      </w:pPr>
      <w:r w:rsidRPr="00CC57BD">
        <w:rPr>
          <w:rFonts w:ascii="Times New Roman" w:hAnsi="Times New Roman" w:cs="Times New Roman"/>
          <w:i/>
          <w:lang w:bidi="en-US"/>
        </w:rPr>
        <w:t>Statistical Analyses</w:t>
      </w:r>
    </w:p>
    <w:p w14:paraId="31753464" w14:textId="38416654" w:rsidR="000735E3" w:rsidRPr="00CC57BD" w:rsidRDefault="000508A5" w:rsidP="003F469A">
      <w:pPr>
        <w:spacing w:line="480" w:lineRule="auto"/>
        <w:jc w:val="both"/>
        <w:rPr>
          <w:rFonts w:ascii="Times New Roman" w:hAnsi="Times New Roman" w:cs="Times New Roman"/>
          <w:lang w:bidi="en-US"/>
        </w:rPr>
      </w:pPr>
      <w:r w:rsidRPr="00CC57BD">
        <w:rPr>
          <w:rFonts w:ascii="Times New Roman" w:hAnsi="Times New Roman" w:cs="Times New Roman"/>
          <w:lang w:bidi="en-US"/>
        </w:rPr>
        <w:t>Along with traditional statistics (</w:t>
      </w:r>
      <w:r w:rsidRPr="002269D1">
        <w:rPr>
          <w:rFonts w:ascii="Times New Roman" w:hAnsi="Times New Roman" w:cs="Times New Roman"/>
          <w:i/>
          <w:lang w:bidi="en-US"/>
        </w:rPr>
        <w:t>t</w:t>
      </w:r>
      <w:r w:rsidRPr="00CC57BD">
        <w:rPr>
          <w:rFonts w:ascii="Times New Roman" w:hAnsi="Times New Roman" w:cs="Times New Roman"/>
          <w:lang w:bidi="en-US"/>
        </w:rPr>
        <w:t>-tests</w:t>
      </w:r>
      <w:r w:rsidR="00280150">
        <w:rPr>
          <w:rFonts w:ascii="Times New Roman" w:hAnsi="Times New Roman" w:cs="Times New Roman"/>
          <w:lang w:bidi="en-US"/>
        </w:rPr>
        <w:t xml:space="preserve">, </w:t>
      </w:r>
      <w:r w:rsidRPr="00CC57BD">
        <w:rPr>
          <w:rFonts w:ascii="Times New Roman" w:hAnsi="Times New Roman" w:cs="Times New Roman"/>
          <w:lang w:bidi="en-US"/>
        </w:rPr>
        <w:t>A</w:t>
      </w:r>
      <w:r w:rsidR="00370947" w:rsidRPr="00CC57BD">
        <w:rPr>
          <w:rFonts w:ascii="Times New Roman" w:hAnsi="Times New Roman" w:cs="Times New Roman"/>
          <w:lang w:bidi="en-US"/>
        </w:rPr>
        <w:t>N</w:t>
      </w:r>
      <w:r w:rsidRPr="00CC57BD">
        <w:rPr>
          <w:rFonts w:ascii="Times New Roman" w:hAnsi="Times New Roman" w:cs="Times New Roman"/>
          <w:lang w:bidi="en-US"/>
        </w:rPr>
        <w:t>OVA</w:t>
      </w:r>
      <w:r w:rsidR="00370947" w:rsidRPr="00CC57BD">
        <w:rPr>
          <w:rFonts w:ascii="Times New Roman" w:hAnsi="Times New Roman" w:cs="Times New Roman"/>
          <w:lang w:bidi="en-US"/>
        </w:rPr>
        <w:t xml:space="preserve"> and regression analysis</w:t>
      </w:r>
      <w:r w:rsidRPr="00CC57BD">
        <w:rPr>
          <w:rFonts w:ascii="Times New Roman" w:hAnsi="Times New Roman" w:cs="Times New Roman"/>
          <w:lang w:bidi="en-US"/>
        </w:rPr>
        <w:t xml:space="preserve">), we used </w:t>
      </w:r>
      <w:r w:rsidR="00280150">
        <w:rPr>
          <w:rFonts w:ascii="Times New Roman" w:hAnsi="Times New Roman" w:cs="Times New Roman"/>
          <w:lang w:bidi="en-US"/>
        </w:rPr>
        <w:t xml:space="preserve">Bayesian methods and </w:t>
      </w:r>
      <w:r w:rsidRPr="00CC57BD">
        <w:rPr>
          <w:rFonts w:ascii="Times New Roman" w:hAnsi="Times New Roman" w:cs="Times New Roman"/>
          <w:lang w:bidi="en-US"/>
        </w:rPr>
        <w:t xml:space="preserve">cluster analysis. This gave us the opportunity to understand in more detail the key factors predicting control of interference </w:t>
      </w:r>
      <w:r w:rsidR="00E617F4" w:rsidRPr="00CC57BD">
        <w:rPr>
          <w:rFonts w:ascii="Times New Roman" w:hAnsi="Times New Roman" w:cs="Times New Roman"/>
          <w:lang w:bidi="en-US"/>
        </w:rPr>
        <w:t>on our task</w:t>
      </w:r>
      <w:r w:rsidRPr="00CC57BD">
        <w:rPr>
          <w:rFonts w:ascii="Times New Roman" w:hAnsi="Times New Roman" w:cs="Times New Roman"/>
          <w:lang w:bidi="en-US"/>
        </w:rPr>
        <w:t>.</w:t>
      </w:r>
      <w:r w:rsidR="0050116D" w:rsidRPr="00CC57BD">
        <w:rPr>
          <w:rFonts w:ascii="Times New Roman" w:hAnsi="Times New Roman" w:cs="Times New Roman"/>
          <w:lang w:bidi="en-US"/>
        </w:rPr>
        <w:t xml:space="preserve"> Consistent with </w:t>
      </w:r>
      <w:r w:rsidR="00E617F4" w:rsidRPr="00CC57BD">
        <w:rPr>
          <w:rFonts w:ascii="Times New Roman" w:hAnsi="Times New Roman" w:cs="Times New Roman"/>
          <w:lang w:bidi="en-US"/>
        </w:rPr>
        <w:t>our regression analysis</w:t>
      </w:r>
      <w:r w:rsidR="0050116D" w:rsidRPr="00CC57BD">
        <w:rPr>
          <w:rFonts w:ascii="Times New Roman" w:hAnsi="Times New Roman" w:cs="Times New Roman"/>
          <w:lang w:bidi="en-US"/>
        </w:rPr>
        <w:t xml:space="preserve">, cluster analysis </w:t>
      </w:r>
      <w:r w:rsidR="00E617F4" w:rsidRPr="00CC57BD">
        <w:rPr>
          <w:rFonts w:ascii="Times New Roman" w:hAnsi="Times New Roman" w:cs="Times New Roman"/>
          <w:lang w:bidi="en-US"/>
        </w:rPr>
        <w:t xml:space="preserve">highlighted </w:t>
      </w:r>
      <w:r w:rsidR="0050116D" w:rsidRPr="00CC57BD">
        <w:rPr>
          <w:rFonts w:ascii="Times New Roman" w:hAnsi="Times New Roman" w:cs="Times New Roman"/>
          <w:lang w:bidi="en-US"/>
        </w:rPr>
        <w:t xml:space="preserve">a central role of age: for both control of verbal and non-verbal interference, the oldest children have shown the highest levels of accuracy in comprehending </w:t>
      </w:r>
      <w:r w:rsidR="00331997" w:rsidRPr="00CC57BD">
        <w:rPr>
          <w:rFonts w:ascii="Times New Roman" w:hAnsi="Times New Roman" w:cs="Times New Roman"/>
          <w:lang w:bidi="en-US"/>
        </w:rPr>
        <w:t xml:space="preserve">non-canonical sentences as well as best performance </w:t>
      </w:r>
      <w:r w:rsidR="00E617F4" w:rsidRPr="00CC57BD">
        <w:rPr>
          <w:rFonts w:ascii="Times New Roman" w:hAnsi="Times New Roman" w:cs="Times New Roman"/>
          <w:lang w:bidi="en-US"/>
        </w:rPr>
        <w:t xml:space="preserve">on </w:t>
      </w:r>
      <w:r w:rsidR="00331997" w:rsidRPr="00CC57BD">
        <w:rPr>
          <w:rFonts w:ascii="Times New Roman" w:hAnsi="Times New Roman" w:cs="Times New Roman"/>
          <w:lang w:bidi="en-US"/>
        </w:rPr>
        <w:t xml:space="preserve">the background measures of </w:t>
      </w:r>
      <w:r w:rsidR="008F37BA" w:rsidRPr="00CC57BD">
        <w:rPr>
          <w:rFonts w:ascii="Times New Roman" w:hAnsi="Times New Roman" w:cs="Times New Roman"/>
          <w:lang w:bidi="en-US"/>
        </w:rPr>
        <w:t>nonverbal fluid reasoning</w:t>
      </w:r>
      <w:r w:rsidR="00331997" w:rsidRPr="00CC57BD">
        <w:rPr>
          <w:rFonts w:ascii="Times New Roman" w:hAnsi="Times New Roman" w:cs="Times New Roman"/>
          <w:lang w:bidi="en-US"/>
        </w:rPr>
        <w:t>, working memory and English vocabulary knowledge. Interestingly, higher SES scores appeared more relevant in best performers (cluster 1), but not so in poorer performers (cluster 2 and 3).</w:t>
      </w:r>
    </w:p>
    <w:p w14:paraId="0DD7170E" w14:textId="77777777" w:rsidR="00E617F4" w:rsidRPr="00CC57BD" w:rsidRDefault="00E617F4" w:rsidP="003F469A">
      <w:pPr>
        <w:spacing w:line="480" w:lineRule="auto"/>
        <w:jc w:val="both"/>
        <w:rPr>
          <w:rFonts w:ascii="Times New Roman" w:hAnsi="Times New Roman" w:cs="Times New Roman"/>
          <w:lang w:bidi="en-US"/>
        </w:rPr>
      </w:pPr>
    </w:p>
    <w:p w14:paraId="09E671FD" w14:textId="5BD2F7C8" w:rsidR="00331997" w:rsidRPr="00CC57BD" w:rsidRDefault="00331997" w:rsidP="003F469A">
      <w:pPr>
        <w:spacing w:line="480" w:lineRule="auto"/>
        <w:jc w:val="both"/>
        <w:rPr>
          <w:rFonts w:ascii="Times New Roman" w:hAnsi="Times New Roman" w:cs="Times New Roman"/>
          <w:lang w:bidi="en-US"/>
        </w:rPr>
      </w:pPr>
      <w:r w:rsidRPr="00CC57BD">
        <w:rPr>
          <w:rFonts w:ascii="Times New Roman" w:hAnsi="Times New Roman" w:cs="Times New Roman"/>
          <w:lang w:bidi="en-US"/>
        </w:rPr>
        <w:t>Another interesting outcome from cluster analysis is the equal representation of monolinguals and multilinguals in each cluster. This is an indication that linguistic experience may not be a</w:t>
      </w:r>
      <w:r w:rsidR="00E617F4" w:rsidRPr="00CC57BD">
        <w:rPr>
          <w:rFonts w:ascii="Times New Roman" w:hAnsi="Times New Roman" w:cs="Times New Roman"/>
          <w:lang w:bidi="en-US"/>
        </w:rPr>
        <w:t xml:space="preserve"> predictive factor</w:t>
      </w:r>
      <w:r w:rsidRPr="00CC57BD">
        <w:rPr>
          <w:rFonts w:ascii="Times New Roman" w:hAnsi="Times New Roman" w:cs="Times New Roman"/>
          <w:lang w:bidi="en-US"/>
        </w:rPr>
        <w:t xml:space="preserve"> for controlling auditory interference, at least at </w:t>
      </w:r>
      <w:r w:rsidR="00E617F4" w:rsidRPr="00CC57BD">
        <w:rPr>
          <w:rFonts w:ascii="Times New Roman" w:hAnsi="Times New Roman" w:cs="Times New Roman"/>
          <w:lang w:bidi="en-US"/>
        </w:rPr>
        <w:t xml:space="preserve">the </w:t>
      </w:r>
      <w:r w:rsidRPr="00CC57BD">
        <w:rPr>
          <w:rFonts w:ascii="Times New Roman" w:hAnsi="Times New Roman" w:cs="Times New Roman"/>
          <w:lang w:bidi="en-US"/>
        </w:rPr>
        <w:t>behavioural level.</w:t>
      </w:r>
    </w:p>
    <w:p w14:paraId="7B891EB6" w14:textId="77777777" w:rsidR="00E617F4" w:rsidRPr="00CC57BD" w:rsidRDefault="00E617F4" w:rsidP="003F469A">
      <w:pPr>
        <w:spacing w:line="480" w:lineRule="auto"/>
        <w:jc w:val="both"/>
        <w:rPr>
          <w:rFonts w:ascii="Times New Roman" w:hAnsi="Times New Roman" w:cs="Times New Roman"/>
          <w:i/>
          <w:lang w:bidi="en-US"/>
        </w:rPr>
      </w:pPr>
    </w:p>
    <w:p w14:paraId="7CB27660" w14:textId="148CE064" w:rsidR="00331997" w:rsidRPr="00CC57BD" w:rsidRDefault="0080081C" w:rsidP="003F469A">
      <w:pPr>
        <w:spacing w:line="480" w:lineRule="auto"/>
        <w:jc w:val="both"/>
        <w:rPr>
          <w:rFonts w:ascii="Times New Roman" w:hAnsi="Times New Roman" w:cs="Times New Roman"/>
          <w:i/>
          <w:lang w:bidi="en-US"/>
        </w:rPr>
      </w:pPr>
      <w:r w:rsidRPr="00CC57BD">
        <w:rPr>
          <w:rFonts w:ascii="Times New Roman" w:hAnsi="Times New Roman" w:cs="Times New Roman"/>
          <w:i/>
          <w:lang w:bidi="en-US"/>
        </w:rPr>
        <w:t>What can we draw from these</w:t>
      </w:r>
      <w:r w:rsidR="00C27F88" w:rsidRPr="00CC57BD">
        <w:rPr>
          <w:rFonts w:ascii="Times New Roman" w:hAnsi="Times New Roman" w:cs="Times New Roman"/>
          <w:i/>
          <w:lang w:bidi="en-US"/>
        </w:rPr>
        <w:t xml:space="preserve"> conclusions</w:t>
      </w:r>
    </w:p>
    <w:p w14:paraId="550420F1" w14:textId="705008B9" w:rsidR="004609B0" w:rsidRPr="002269D1" w:rsidRDefault="00C27F88" w:rsidP="004609B0">
      <w:pPr>
        <w:spacing w:line="480" w:lineRule="auto"/>
        <w:jc w:val="both"/>
        <w:rPr>
          <w:rFonts w:ascii="Times New Roman" w:hAnsi="Times New Roman" w:cs="Times New Roman"/>
          <w:sz w:val="20"/>
          <w:szCs w:val="20"/>
          <w:lang w:bidi="en-US"/>
        </w:rPr>
      </w:pPr>
      <w:r w:rsidRPr="00CC57BD">
        <w:rPr>
          <w:rFonts w:ascii="Times New Roman" w:hAnsi="Times New Roman" w:cs="Times New Roman"/>
          <w:lang w:bidi="en-US"/>
        </w:rPr>
        <w:t>It is clear that the debate on the bilingual advantage hypot</w:t>
      </w:r>
      <w:r w:rsidR="00F65098" w:rsidRPr="00CC57BD">
        <w:rPr>
          <w:rFonts w:ascii="Times New Roman" w:hAnsi="Times New Roman" w:cs="Times New Roman"/>
          <w:lang w:bidi="en-US"/>
        </w:rPr>
        <w:t>h</w:t>
      </w:r>
      <w:r w:rsidRPr="00CC57BD">
        <w:rPr>
          <w:rFonts w:ascii="Times New Roman" w:hAnsi="Times New Roman" w:cs="Times New Roman"/>
          <w:lang w:bidi="en-US"/>
        </w:rPr>
        <w:t>esis is far from exhausted.</w:t>
      </w:r>
      <w:r w:rsidR="0080081C" w:rsidRPr="00CC57BD">
        <w:rPr>
          <w:rFonts w:ascii="Times New Roman" w:hAnsi="Times New Roman" w:cs="Times New Roman"/>
          <w:lang w:bidi="en-US"/>
        </w:rPr>
        <w:t xml:space="preserve"> Our new findings </w:t>
      </w:r>
      <w:r w:rsidR="004836D5" w:rsidRPr="00CC57BD">
        <w:rPr>
          <w:rFonts w:ascii="Times New Roman" w:hAnsi="Times New Roman" w:cs="Times New Roman"/>
          <w:lang w:bidi="en-US"/>
        </w:rPr>
        <w:t>appear inconsistent with our</w:t>
      </w:r>
      <w:r w:rsidR="0080081C" w:rsidRPr="00CC57BD">
        <w:rPr>
          <w:rFonts w:ascii="Times New Roman" w:hAnsi="Times New Roman" w:cs="Times New Roman"/>
          <w:lang w:bidi="en-US"/>
        </w:rPr>
        <w:t xml:space="preserve"> own </w:t>
      </w:r>
      <w:r w:rsidR="004836D5" w:rsidRPr="00CC57BD">
        <w:rPr>
          <w:rFonts w:ascii="Times New Roman" w:hAnsi="Times New Roman" w:cs="Times New Roman"/>
          <w:lang w:bidi="en-US"/>
        </w:rPr>
        <w:t xml:space="preserve">earlier </w:t>
      </w:r>
      <w:r w:rsidR="0080081C" w:rsidRPr="00CC57BD">
        <w:rPr>
          <w:rFonts w:ascii="Times New Roman" w:hAnsi="Times New Roman" w:cs="Times New Roman"/>
          <w:lang w:bidi="en-US"/>
        </w:rPr>
        <w:t xml:space="preserve">research. We have always kept an open mind on possible cognitive advantages </w:t>
      </w:r>
      <w:r w:rsidR="00F65098" w:rsidRPr="00CC57BD">
        <w:rPr>
          <w:rFonts w:ascii="Times New Roman" w:hAnsi="Times New Roman" w:cs="Times New Roman"/>
          <w:lang w:bidi="en-US"/>
        </w:rPr>
        <w:t xml:space="preserve">conferred by the constant use of two or more languages. We have </w:t>
      </w:r>
      <w:r w:rsidR="004836D5" w:rsidRPr="00CC57BD">
        <w:rPr>
          <w:rFonts w:ascii="Times New Roman" w:hAnsi="Times New Roman" w:cs="Times New Roman"/>
          <w:lang w:bidi="en-US"/>
        </w:rPr>
        <w:t>encouraged</w:t>
      </w:r>
      <w:r w:rsidR="00F65098" w:rsidRPr="00CC57BD">
        <w:rPr>
          <w:rFonts w:ascii="Times New Roman" w:hAnsi="Times New Roman" w:cs="Times New Roman"/>
          <w:lang w:bidi="en-US"/>
        </w:rPr>
        <w:t xml:space="preserve"> study </w:t>
      </w:r>
      <w:r w:rsidR="004836D5" w:rsidRPr="00CC57BD">
        <w:rPr>
          <w:rFonts w:ascii="Times New Roman" w:hAnsi="Times New Roman" w:cs="Times New Roman"/>
          <w:lang w:bidi="en-US"/>
        </w:rPr>
        <w:t xml:space="preserve">of </w:t>
      </w:r>
      <w:r w:rsidR="00F65098" w:rsidRPr="00CC57BD">
        <w:rPr>
          <w:rFonts w:ascii="Times New Roman" w:hAnsi="Times New Roman" w:cs="Times New Roman"/>
          <w:lang w:bidi="en-US"/>
        </w:rPr>
        <w:t>this phenomenon on a developmental scale</w:t>
      </w:r>
      <w:r w:rsidR="004609B0" w:rsidRPr="00CC57BD">
        <w:rPr>
          <w:rFonts w:ascii="Times New Roman" w:hAnsi="Times New Roman" w:cs="Times New Roman"/>
          <w:lang w:bidi="en-US"/>
        </w:rPr>
        <w:t xml:space="preserve"> across the lifespan</w:t>
      </w:r>
      <w:r w:rsidR="00DE1B98" w:rsidRPr="00CC57BD">
        <w:rPr>
          <w:rFonts w:ascii="Times New Roman" w:hAnsi="Times New Roman" w:cs="Times New Roman"/>
          <w:lang w:bidi="en-US"/>
        </w:rPr>
        <w:t>,</w:t>
      </w:r>
      <w:r w:rsidR="00F65098" w:rsidRPr="00CC57BD">
        <w:rPr>
          <w:rFonts w:ascii="Times New Roman" w:hAnsi="Times New Roman" w:cs="Times New Roman"/>
          <w:lang w:bidi="en-US"/>
        </w:rPr>
        <w:t xml:space="preserve"> using a </w:t>
      </w:r>
      <w:r w:rsidR="00F65098" w:rsidRPr="00CC57BD">
        <w:rPr>
          <w:rFonts w:ascii="Times New Roman" w:hAnsi="Times New Roman" w:cs="Times New Roman"/>
          <w:lang w:bidi="en-US"/>
        </w:rPr>
        <w:lastRenderedPageBreak/>
        <w:t xml:space="preserve">convergence of experimental </w:t>
      </w:r>
      <w:r w:rsidR="004836D5" w:rsidRPr="00CC57BD">
        <w:rPr>
          <w:rFonts w:ascii="Times New Roman" w:hAnsi="Times New Roman" w:cs="Times New Roman"/>
          <w:lang w:bidi="en-US"/>
        </w:rPr>
        <w:t xml:space="preserve">methods </w:t>
      </w:r>
      <w:r w:rsidR="00F65098" w:rsidRPr="00CC57BD">
        <w:rPr>
          <w:rFonts w:ascii="Times New Roman" w:hAnsi="Times New Roman" w:cs="Times New Roman"/>
          <w:lang w:bidi="en-US"/>
        </w:rPr>
        <w:t>(</w:t>
      </w:r>
      <w:r w:rsidR="00DE1B98" w:rsidRPr="00CC57BD">
        <w:rPr>
          <w:rFonts w:ascii="Times New Roman" w:hAnsi="Times New Roman" w:cs="Times New Roman"/>
          <w:lang w:bidi="en-US"/>
        </w:rPr>
        <w:t xml:space="preserve">see </w:t>
      </w:r>
      <w:r w:rsidR="00F65098" w:rsidRPr="00CC57BD">
        <w:rPr>
          <w:rFonts w:ascii="Times New Roman" w:hAnsi="Times New Roman" w:cs="Times New Roman"/>
          <w:lang w:bidi="en-US"/>
        </w:rPr>
        <w:t>Filippi et al.</w:t>
      </w:r>
      <w:r w:rsidR="00DE1B98" w:rsidRPr="00CC57BD">
        <w:rPr>
          <w:rFonts w:ascii="Times New Roman" w:hAnsi="Times New Roman" w:cs="Times New Roman"/>
          <w:lang w:bidi="en-US"/>
        </w:rPr>
        <w:t>, 2017, for further discussion</w:t>
      </w:r>
      <w:r w:rsidR="00F65098" w:rsidRPr="00CC57BD">
        <w:rPr>
          <w:rFonts w:ascii="Times New Roman" w:hAnsi="Times New Roman" w:cs="Times New Roman"/>
          <w:lang w:bidi="en-US"/>
        </w:rPr>
        <w:t>).</w:t>
      </w:r>
      <w:r w:rsidR="00DE1B98" w:rsidRPr="00CC57BD">
        <w:rPr>
          <w:rFonts w:ascii="Times New Roman" w:hAnsi="Times New Roman" w:cs="Times New Roman"/>
          <w:lang w:bidi="en-US"/>
        </w:rPr>
        <w:t xml:space="preserve"> </w:t>
      </w:r>
      <w:r w:rsidR="004609B0" w:rsidRPr="00CC57BD">
        <w:rPr>
          <w:rFonts w:ascii="Times New Roman" w:hAnsi="Times New Roman" w:cs="Times New Roman"/>
          <w:lang w:bidi="en-US"/>
        </w:rPr>
        <w:t>Our future work will extend to adulthood, including older age, to ascertain whether other factors such as age of second language acquisition/exposure or immigration status</w:t>
      </w:r>
      <w:r w:rsidR="000D1A4A" w:rsidRPr="00CC57BD">
        <w:rPr>
          <w:rFonts w:ascii="Times New Roman" w:hAnsi="Times New Roman" w:cs="Times New Roman"/>
          <w:lang w:bidi="en-US"/>
        </w:rPr>
        <w:t>, can play a role in the control of interference both at behavioral and neurological levels.</w:t>
      </w:r>
    </w:p>
    <w:p w14:paraId="46985F5B" w14:textId="738AA619" w:rsidR="003F469A" w:rsidRDefault="003F469A" w:rsidP="006E13D2">
      <w:pPr>
        <w:spacing w:line="480" w:lineRule="auto"/>
        <w:ind w:firstLine="720"/>
        <w:jc w:val="both"/>
        <w:rPr>
          <w:rFonts w:ascii="Times New Roman" w:hAnsi="Times New Roman" w:cs="Times New Roman"/>
          <w:color w:val="FF0000"/>
          <w:sz w:val="20"/>
          <w:szCs w:val="20"/>
          <w:lang w:bidi="en-US"/>
        </w:rPr>
      </w:pPr>
    </w:p>
    <w:p w14:paraId="291307E4" w14:textId="31DB6408"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4899652A" w14:textId="1109607B"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2FC7114C" w14:textId="05DAB71F"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32AFE0B4" w14:textId="0FD75826"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535D678B" w14:textId="641933BB"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35E266A0" w14:textId="38E96A80"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6DA77CD9" w14:textId="69F36556"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39839139" w14:textId="34DB2D16"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575D62BB" w14:textId="59CCF5E2"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2701C4EE" w14:textId="36459128"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25DE6EAB" w14:textId="54F99323" w:rsidR="00313D34" w:rsidRDefault="00313D34" w:rsidP="006E13D2">
      <w:pPr>
        <w:spacing w:line="480" w:lineRule="auto"/>
        <w:ind w:firstLine="720"/>
        <w:jc w:val="both"/>
        <w:rPr>
          <w:rFonts w:ascii="Times New Roman" w:hAnsi="Times New Roman" w:cs="Times New Roman"/>
          <w:color w:val="FF0000"/>
          <w:sz w:val="20"/>
          <w:szCs w:val="20"/>
          <w:lang w:bidi="en-US"/>
        </w:rPr>
      </w:pPr>
    </w:p>
    <w:p w14:paraId="058E997C" w14:textId="77777777" w:rsidR="00313D34" w:rsidRPr="002269D1" w:rsidRDefault="00313D34" w:rsidP="006E13D2">
      <w:pPr>
        <w:spacing w:line="480" w:lineRule="auto"/>
        <w:ind w:firstLine="720"/>
        <w:jc w:val="both"/>
        <w:rPr>
          <w:rFonts w:ascii="Times New Roman" w:hAnsi="Times New Roman" w:cs="Times New Roman"/>
          <w:color w:val="FF0000"/>
          <w:sz w:val="20"/>
          <w:szCs w:val="20"/>
          <w:lang w:bidi="en-US"/>
        </w:rPr>
      </w:pPr>
      <w:bookmarkStart w:id="0" w:name="_GoBack"/>
      <w:bookmarkEnd w:id="0"/>
    </w:p>
    <w:p w14:paraId="743A167A" w14:textId="0BA5B0D7" w:rsidR="00CA2E1B" w:rsidRPr="00CC57BD" w:rsidRDefault="00CA2E1B" w:rsidP="00DB217C">
      <w:pPr>
        <w:spacing w:line="480" w:lineRule="auto"/>
        <w:jc w:val="both"/>
        <w:rPr>
          <w:rFonts w:ascii="Times New Roman" w:hAnsi="Times New Roman" w:cs="Times New Roman"/>
        </w:rPr>
      </w:pPr>
    </w:p>
    <w:p w14:paraId="2926C77F" w14:textId="77777777" w:rsidR="00CA2E1B" w:rsidRPr="00CC57BD" w:rsidRDefault="00CA2E1B" w:rsidP="00DB217C">
      <w:pPr>
        <w:spacing w:line="480" w:lineRule="auto"/>
        <w:jc w:val="both"/>
        <w:rPr>
          <w:rFonts w:ascii="Times New Roman" w:hAnsi="Times New Roman" w:cs="Times New Roman"/>
          <w:i/>
        </w:rPr>
      </w:pPr>
    </w:p>
    <w:p w14:paraId="4FC01719" w14:textId="77777777" w:rsidR="00CA2E1B" w:rsidRPr="00CC57BD" w:rsidRDefault="00CA2E1B" w:rsidP="00DB217C">
      <w:pPr>
        <w:spacing w:line="480" w:lineRule="auto"/>
        <w:jc w:val="both"/>
        <w:rPr>
          <w:rFonts w:ascii="Times New Roman" w:hAnsi="Times New Roman" w:cs="Times New Roman"/>
          <w:i/>
        </w:rPr>
      </w:pPr>
    </w:p>
    <w:p w14:paraId="17C2E5D8" w14:textId="77777777" w:rsidR="00CA2E1B" w:rsidRPr="00CC57BD" w:rsidRDefault="00CA2E1B" w:rsidP="00DB217C">
      <w:pPr>
        <w:spacing w:line="480" w:lineRule="auto"/>
        <w:jc w:val="both"/>
        <w:rPr>
          <w:rFonts w:ascii="Times New Roman" w:hAnsi="Times New Roman" w:cs="Times New Roman"/>
          <w:i/>
        </w:rPr>
      </w:pPr>
    </w:p>
    <w:p w14:paraId="5AC328EA" w14:textId="77777777" w:rsidR="00F97FE9" w:rsidRPr="00CC57BD" w:rsidRDefault="00F97FE9" w:rsidP="00DB217C">
      <w:pPr>
        <w:spacing w:line="480" w:lineRule="auto"/>
        <w:jc w:val="both"/>
        <w:rPr>
          <w:rFonts w:ascii="Times New Roman" w:hAnsi="Times New Roman" w:cs="Times New Roman"/>
        </w:rPr>
      </w:pPr>
    </w:p>
    <w:p w14:paraId="53900F3B" w14:textId="77777777" w:rsidR="00274668" w:rsidRPr="00CC57BD" w:rsidRDefault="00274668" w:rsidP="00DB217C">
      <w:pPr>
        <w:spacing w:line="480" w:lineRule="auto"/>
        <w:jc w:val="both"/>
        <w:rPr>
          <w:rFonts w:ascii="Times New Roman" w:hAnsi="Times New Roman" w:cs="Times New Roman"/>
        </w:rPr>
      </w:pPr>
    </w:p>
    <w:p w14:paraId="58A525EB" w14:textId="77777777" w:rsidR="00274668" w:rsidRPr="00CC57BD" w:rsidRDefault="00274668" w:rsidP="00DB217C">
      <w:pPr>
        <w:spacing w:line="480" w:lineRule="auto"/>
        <w:jc w:val="both"/>
        <w:rPr>
          <w:rFonts w:ascii="Times New Roman" w:hAnsi="Times New Roman" w:cs="Times New Roman"/>
        </w:rPr>
      </w:pPr>
    </w:p>
    <w:p w14:paraId="42AB511A" w14:textId="77777777" w:rsidR="00CC57BD" w:rsidRDefault="00CC57BD" w:rsidP="00B30944">
      <w:pPr>
        <w:jc w:val="center"/>
        <w:rPr>
          <w:rFonts w:ascii="Times New Roman" w:hAnsi="Times New Roman" w:cs="Times New Roman"/>
          <w:b/>
        </w:rPr>
      </w:pPr>
    </w:p>
    <w:p w14:paraId="41531941" w14:textId="77777777" w:rsidR="00CC57BD" w:rsidRDefault="00CC57BD" w:rsidP="00B30944">
      <w:pPr>
        <w:jc w:val="center"/>
        <w:rPr>
          <w:rFonts w:ascii="Times New Roman" w:hAnsi="Times New Roman" w:cs="Times New Roman"/>
          <w:b/>
        </w:rPr>
      </w:pPr>
    </w:p>
    <w:p w14:paraId="2C8FACF6" w14:textId="77777777" w:rsidR="00007044" w:rsidRDefault="00007044" w:rsidP="00B30944">
      <w:pPr>
        <w:jc w:val="center"/>
        <w:rPr>
          <w:rFonts w:ascii="Times New Roman" w:hAnsi="Times New Roman" w:cs="Times New Roman"/>
          <w:b/>
        </w:rPr>
      </w:pPr>
    </w:p>
    <w:p w14:paraId="1EEB2605" w14:textId="77777777" w:rsidR="00007044" w:rsidRDefault="00007044" w:rsidP="00B30944">
      <w:pPr>
        <w:jc w:val="center"/>
        <w:rPr>
          <w:rFonts w:ascii="Times New Roman" w:hAnsi="Times New Roman" w:cs="Times New Roman"/>
          <w:b/>
        </w:rPr>
      </w:pPr>
    </w:p>
    <w:p w14:paraId="3E1E60B0" w14:textId="77777777" w:rsidR="00007044" w:rsidRDefault="00007044" w:rsidP="00B30944">
      <w:pPr>
        <w:jc w:val="center"/>
        <w:rPr>
          <w:rFonts w:ascii="Times New Roman" w:hAnsi="Times New Roman" w:cs="Times New Roman"/>
          <w:b/>
        </w:rPr>
      </w:pPr>
    </w:p>
    <w:p w14:paraId="2E7015BB" w14:textId="77777777" w:rsidR="00007044" w:rsidRDefault="00007044" w:rsidP="00B30944">
      <w:pPr>
        <w:jc w:val="center"/>
        <w:rPr>
          <w:rFonts w:ascii="Times New Roman" w:hAnsi="Times New Roman" w:cs="Times New Roman"/>
          <w:b/>
        </w:rPr>
      </w:pPr>
    </w:p>
    <w:p w14:paraId="58A81DB3" w14:textId="496B8A55" w:rsidR="00617579" w:rsidRPr="00CC57BD" w:rsidRDefault="00617579" w:rsidP="00B30944">
      <w:pPr>
        <w:jc w:val="center"/>
        <w:rPr>
          <w:rFonts w:ascii="Times New Roman" w:hAnsi="Times New Roman" w:cs="Times New Roman"/>
          <w:b/>
        </w:rPr>
      </w:pPr>
      <w:r w:rsidRPr="00CC57BD">
        <w:rPr>
          <w:rFonts w:ascii="Times New Roman" w:hAnsi="Times New Roman" w:cs="Times New Roman"/>
          <w:b/>
        </w:rPr>
        <w:lastRenderedPageBreak/>
        <w:t>References</w:t>
      </w:r>
    </w:p>
    <w:p w14:paraId="4488356B" w14:textId="77777777" w:rsidR="00617579" w:rsidRPr="00CC57BD" w:rsidRDefault="00617579" w:rsidP="00B30944">
      <w:pPr>
        <w:jc w:val="center"/>
        <w:rPr>
          <w:rFonts w:ascii="Times New Roman" w:hAnsi="Times New Roman" w:cs="Times New Roman"/>
          <w:b/>
        </w:rPr>
      </w:pPr>
    </w:p>
    <w:p w14:paraId="546E0A7A" w14:textId="77777777" w:rsidR="001D21B0" w:rsidRPr="00B55AB1" w:rsidRDefault="001D21B0" w:rsidP="001D21B0">
      <w:pPr>
        <w:rPr>
          <w:rFonts w:ascii="Times New Roman" w:hAnsi="Times New Roman" w:cs="Times New Roman"/>
        </w:rPr>
      </w:pPr>
    </w:p>
    <w:p w14:paraId="7FFE4109" w14:textId="77777777" w:rsidR="00492614" w:rsidRPr="00CC57BD" w:rsidRDefault="00492614" w:rsidP="0035702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bidi="en-US"/>
        </w:rPr>
      </w:pPr>
      <w:r w:rsidRPr="00CC57BD">
        <w:rPr>
          <w:rFonts w:ascii="Times New Roman" w:hAnsi="Times New Roman" w:cs="Times New Roman"/>
          <w:lang w:bidi="en-US"/>
        </w:rPr>
        <w:t>Abbate, M.S., &amp; LaChapelle, N.B. (1984b). Pictures, please! An articulation supplement. Tucson, AZ: Communication Skill Builders, Inc.</w:t>
      </w:r>
    </w:p>
    <w:p w14:paraId="5811EAB5" w14:textId="77777777" w:rsidR="00492614" w:rsidRPr="00CC57BD" w:rsidRDefault="00492614" w:rsidP="00752B7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jc w:val="both"/>
        <w:rPr>
          <w:rFonts w:ascii="Times New Roman" w:hAnsi="Times New Roman" w:cs="Times New Roman"/>
          <w:lang w:bidi="en-US"/>
        </w:rPr>
      </w:pPr>
    </w:p>
    <w:p w14:paraId="5F0435C9" w14:textId="5437FF6C" w:rsidR="00492614" w:rsidRPr="00CC57BD" w:rsidRDefault="00492614" w:rsidP="0035702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lang w:bidi="en-US"/>
        </w:rPr>
      </w:pPr>
      <w:r w:rsidRPr="00CC57BD">
        <w:rPr>
          <w:rFonts w:ascii="Times New Roman" w:hAnsi="Times New Roman" w:cs="Times New Roman"/>
          <w:lang w:bidi="en-US"/>
        </w:rPr>
        <w:t xml:space="preserve">Bates, E., McNew, S., MacWhinney, B., Devescovi, A., &amp; Smith, S. (1982). Functional constraints on sentence processing: A cross-linguistic study. </w:t>
      </w:r>
      <w:r w:rsidRPr="00CC57BD">
        <w:rPr>
          <w:rFonts w:ascii="Times New Roman" w:hAnsi="Times New Roman" w:cs="Times New Roman"/>
          <w:i/>
          <w:lang w:bidi="en-US"/>
        </w:rPr>
        <w:t>Cognition</w:t>
      </w:r>
      <w:r w:rsidRPr="00CC57BD">
        <w:rPr>
          <w:rFonts w:ascii="Times New Roman" w:hAnsi="Times New Roman" w:cs="Times New Roman"/>
          <w:lang w:bidi="en-US"/>
        </w:rPr>
        <w:t xml:space="preserve">, </w:t>
      </w:r>
      <w:r w:rsidRPr="00CC57BD">
        <w:rPr>
          <w:rFonts w:ascii="Times New Roman" w:hAnsi="Times New Roman" w:cs="Times New Roman"/>
          <w:i/>
          <w:lang w:bidi="en-US"/>
        </w:rPr>
        <w:t>11</w:t>
      </w:r>
      <w:r w:rsidRPr="00CC57BD">
        <w:rPr>
          <w:rFonts w:ascii="Times New Roman" w:hAnsi="Times New Roman" w:cs="Times New Roman"/>
          <w:lang w:bidi="en-US"/>
        </w:rPr>
        <w:t>, 245–299.</w:t>
      </w:r>
    </w:p>
    <w:p w14:paraId="3F9037E9"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1ABDC1F5"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Bialystok, E. (2009). Bilingualism: The good, the bad, and the indifferent. </w:t>
      </w:r>
      <w:r w:rsidRPr="00CC57BD">
        <w:rPr>
          <w:rFonts w:ascii="Times New Roman" w:eastAsia="Times New Roman" w:hAnsi="Times New Roman" w:cs="Times New Roman"/>
          <w:i/>
          <w:iCs/>
          <w:color w:val="222222"/>
          <w:shd w:val="clear" w:color="auto" w:fill="FFFFFF"/>
          <w:lang w:val="en-GB"/>
        </w:rPr>
        <w:t>Bilingualism: Language and cognition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12</w:t>
      </w:r>
      <w:r w:rsidRPr="00CC57BD">
        <w:rPr>
          <w:rFonts w:ascii="Times New Roman" w:eastAsia="Times New Roman" w:hAnsi="Times New Roman" w:cs="Times New Roman"/>
          <w:color w:val="222222"/>
          <w:shd w:val="clear" w:color="auto" w:fill="FFFFFF"/>
          <w:lang w:val="en-GB"/>
        </w:rPr>
        <w:t>(1), 3-11.</w:t>
      </w:r>
    </w:p>
    <w:p w14:paraId="7CC6A573"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6BC6179F" w14:textId="3BC21193"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Bialystok, E. (2017). The bilingual adaptation: How minds accommodate experience. </w:t>
      </w:r>
      <w:r w:rsidRPr="00CC57BD">
        <w:rPr>
          <w:rFonts w:ascii="Times New Roman" w:eastAsia="Times New Roman" w:hAnsi="Times New Roman" w:cs="Times New Roman"/>
          <w:i/>
          <w:iCs/>
          <w:color w:val="222222"/>
          <w:shd w:val="clear" w:color="auto" w:fill="FFFFFF"/>
          <w:lang w:val="en-GB"/>
        </w:rPr>
        <w:t>Psychological bulletin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143</w:t>
      </w:r>
      <w:r w:rsidRPr="00CC57BD">
        <w:rPr>
          <w:rFonts w:ascii="Times New Roman" w:eastAsia="Times New Roman" w:hAnsi="Times New Roman" w:cs="Times New Roman"/>
          <w:color w:val="222222"/>
          <w:shd w:val="clear" w:color="auto" w:fill="FFFFFF"/>
          <w:lang w:val="en-GB"/>
        </w:rPr>
        <w:t>(3), 233.</w:t>
      </w:r>
    </w:p>
    <w:p w14:paraId="12B77A9E" w14:textId="77777777" w:rsidR="009F77C0" w:rsidRPr="00CC57BD" w:rsidRDefault="009F77C0" w:rsidP="009F77C0">
      <w:pPr>
        <w:spacing w:line="360" w:lineRule="auto"/>
        <w:rPr>
          <w:rFonts w:ascii="Times New Roman" w:eastAsia="Times New Roman" w:hAnsi="Times New Roman" w:cs="Times New Roman"/>
          <w:color w:val="222222"/>
          <w:shd w:val="clear" w:color="auto" w:fill="FFFFFF"/>
        </w:rPr>
      </w:pPr>
    </w:p>
    <w:p w14:paraId="29852FDD" w14:textId="0C8678E0" w:rsidR="00492614" w:rsidRPr="00CC57BD" w:rsidRDefault="009F77C0" w:rsidP="009F77C0">
      <w:pPr>
        <w:spacing w:line="360" w:lineRule="auto"/>
        <w:rPr>
          <w:rFonts w:ascii="Times New Roman" w:eastAsia="Times New Roman" w:hAnsi="Times New Roman" w:cs="Times New Roman"/>
          <w:color w:val="222222"/>
          <w:shd w:val="clear" w:color="auto" w:fill="FFFFFF"/>
          <w:lang w:val="en-GB"/>
        </w:rPr>
      </w:pPr>
      <w:r w:rsidRPr="00CC57BD">
        <w:rPr>
          <w:rFonts w:ascii="Times New Roman" w:eastAsia="Times New Roman" w:hAnsi="Times New Roman" w:cs="Times New Roman"/>
          <w:color w:val="222222"/>
          <w:shd w:val="clear" w:color="auto" w:fill="FFFFFF"/>
        </w:rPr>
        <w:t xml:space="preserve">Cook, R. D. (1977). Detection of influential observation in linear regression. </w:t>
      </w:r>
      <w:r w:rsidRPr="00CC57BD">
        <w:rPr>
          <w:rFonts w:ascii="Times New Roman" w:eastAsia="Times New Roman" w:hAnsi="Times New Roman" w:cs="Times New Roman"/>
          <w:i/>
          <w:color w:val="222222"/>
          <w:shd w:val="clear" w:color="auto" w:fill="FFFFFF"/>
        </w:rPr>
        <w:t>Technometrics</w:t>
      </w:r>
      <w:r w:rsidRPr="00CC57BD">
        <w:rPr>
          <w:rFonts w:ascii="Times New Roman" w:eastAsia="Times New Roman" w:hAnsi="Times New Roman" w:cs="Times New Roman"/>
          <w:color w:val="222222"/>
          <w:shd w:val="clear" w:color="auto" w:fill="FFFFFF"/>
        </w:rPr>
        <w:t>, 15–18.</w:t>
      </w:r>
    </w:p>
    <w:p w14:paraId="398732DF" w14:textId="77777777" w:rsidR="009F77C0" w:rsidRPr="00CC57BD" w:rsidRDefault="009F77C0" w:rsidP="008649C8">
      <w:pPr>
        <w:widowControl w:val="0"/>
        <w:autoSpaceDE w:val="0"/>
        <w:autoSpaceDN w:val="0"/>
        <w:adjustRightInd w:val="0"/>
        <w:spacing w:line="360" w:lineRule="auto"/>
        <w:rPr>
          <w:rFonts w:ascii="Times New Roman" w:hAnsi="Times New Roman" w:cs="Times New Roman"/>
        </w:rPr>
      </w:pPr>
    </w:p>
    <w:p w14:paraId="51F3D826" w14:textId="6C48FE59" w:rsidR="00891922" w:rsidRPr="00CC57BD" w:rsidRDefault="00891922" w:rsidP="008649C8">
      <w:pPr>
        <w:widowControl w:val="0"/>
        <w:autoSpaceDE w:val="0"/>
        <w:autoSpaceDN w:val="0"/>
        <w:adjustRightInd w:val="0"/>
        <w:spacing w:line="360" w:lineRule="auto"/>
        <w:rPr>
          <w:rFonts w:ascii="Times New Roman" w:hAnsi="Times New Roman" w:cs="Times New Roman"/>
        </w:rPr>
      </w:pPr>
      <w:r w:rsidRPr="00CC57BD">
        <w:rPr>
          <w:rFonts w:ascii="Times New Roman" w:hAnsi="Times New Roman" w:cs="Times New Roman"/>
        </w:rPr>
        <w:t>De Bruin, A., Treccani, B., &amp; Della Sala, S. (2015). Cognitive advantage in bilingualism: An example of publication bias? Psychological Science, 26(1), 99–107.</w:t>
      </w:r>
    </w:p>
    <w:p w14:paraId="31C3AAD2" w14:textId="77777777" w:rsidR="00891922" w:rsidRPr="00CC57BD" w:rsidRDefault="00891922" w:rsidP="00891922">
      <w:pPr>
        <w:spacing w:line="360" w:lineRule="auto"/>
        <w:rPr>
          <w:rFonts w:ascii="Times New Roman" w:eastAsia="Times New Roman" w:hAnsi="Times New Roman" w:cs="Times New Roman"/>
          <w:color w:val="222222"/>
          <w:shd w:val="clear" w:color="auto" w:fill="FFFFFF"/>
          <w:lang w:val="en-GB"/>
        </w:rPr>
      </w:pPr>
    </w:p>
    <w:p w14:paraId="758A09EC"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Dijkstra, T. (2005). Bilingual visual word recognition and lexical access. </w:t>
      </w:r>
      <w:r w:rsidRPr="00CC57BD">
        <w:rPr>
          <w:rFonts w:ascii="Times New Roman" w:eastAsia="Times New Roman" w:hAnsi="Times New Roman" w:cs="Times New Roman"/>
          <w:i/>
          <w:iCs/>
          <w:color w:val="222222"/>
          <w:shd w:val="clear" w:color="auto" w:fill="FFFFFF"/>
          <w:lang w:val="en-GB"/>
        </w:rPr>
        <w:t>Handbook of bilingualism: Psycholinguistic approaches</w:t>
      </w:r>
      <w:r w:rsidRPr="00CC57BD">
        <w:rPr>
          <w:rFonts w:ascii="Times New Roman" w:eastAsia="Times New Roman" w:hAnsi="Times New Roman" w:cs="Times New Roman"/>
          <w:color w:val="222222"/>
          <w:shd w:val="clear" w:color="auto" w:fill="FFFFFF"/>
          <w:lang w:val="en-GB"/>
        </w:rPr>
        <w:t>, 179-201.</w:t>
      </w:r>
    </w:p>
    <w:p w14:paraId="11E74AE7"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14F1FFE6" w14:textId="39D79A59" w:rsidR="00AA2061" w:rsidRPr="00CC57BD" w:rsidRDefault="00AA2061" w:rsidP="008649C8">
      <w:pPr>
        <w:widowControl w:val="0"/>
        <w:autoSpaceDE w:val="0"/>
        <w:autoSpaceDN w:val="0"/>
        <w:adjustRightInd w:val="0"/>
        <w:spacing w:line="360" w:lineRule="auto"/>
        <w:rPr>
          <w:rFonts w:ascii="Times New Roman" w:hAnsi="Times New Roman" w:cs="Times New Roman"/>
        </w:rPr>
      </w:pPr>
      <w:r w:rsidRPr="00CC57BD">
        <w:rPr>
          <w:rFonts w:ascii="Times New Roman" w:hAnsi="Times New Roman" w:cs="Times New Roman"/>
        </w:rPr>
        <w:t>Dunabeitia, J. A., Hernandez, J. A., Anton, E., Macizo, P., Estevez, A., Fuentes, L. J., &amp; Carreiras, M. (2014).  The inhibitory advantage in bilingual children revisited. Experimental Psychology, 61(3), 234–251.</w:t>
      </w:r>
    </w:p>
    <w:p w14:paraId="61216924" w14:textId="77777777" w:rsidR="00AA2061" w:rsidRPr="00CC57BD" w:rsidRDefault="00AA2061" w:rsidP="00AA2061">
      <w:pPr>
        <w:spacing w:line="360" w:lineRule="auto"/>
        <w:rPr>
          <w:rFonts w:ascii="Times New Roman" w:eastAsia="Times New Roman" w:hAnsi="Times New Roman" w:cs="Times New Roman"/>
          <w:color w:val="222222"/>
          <w:shd w:val="clear" w:color="auto" w:fill="FFFFFF"/>
          <w:lang w:val="en-GB"/>
        </w:rPr>
      </w:pPr>
    </w:p>
    <w:p w14:paraId="71312FB8"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Dunn, L. M., Dunn, L. M., Whetton, C., &amp; Burley, J. (1997). The British Picture Vocabulary Scale, nd ed. </w:t>
      </w:r>
      <w:r w:rsidRPr="00CC57BD">
        <w:rPr>
          <w:rFonts w:ascii="Times New Roman" w:eastAsia="Times New Roman" w:hAnsi="Times New Roman" w:cs="Times New Roman"/>
          <w:i/>
          <w:iCs/>
          <w:color w:val="222222"/>
          <w:shd w:val="clear" w:color="auto" w:fill="FFFFFF"/>
          <w:lang w:val="en-GB"/>
        </w:rPr>
        <w:t>BPVS-II). London: NFER-Nelson</w:t>
      </w:r>
      <w:r w:rsidRPr="00CC57BD">
        <w:rPr>
          <w:rFonts w:ascii="Times New Roman" w:eastAsia="Times New Roman" w:hAnsi="Times New Roman" w:cs="Times New Roman"/>
          <w:color w:val="222222"/>
          <w:shd w:val="clear" w:color="auto" w:fill="FFFFFF"/>
          <w:lang w:val="en-GB"/>
        </w:rPr>
        <w:t>.</w:t>
      </w:r>
    </w:p>
    <w:p w14:paraId="0700A1B4"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3E48339C"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Filippi, R., D’Souza, D., &amp; Bright, P. (2018). A developmental approach to bilingual research: The effects of multi-language experience from early infancy to old age. </w:t>
      </w:r>
      <w:r w:rsidRPr="00CC57BD">
        <w:rPr>
          <w:rFonts w:ascii="Times New Roman" w:eastAsia="Times New Roman" w:hAnsi="Times New Roman" w:cs="Times New Roman"/>
          <w:i/>
          <w:iCs/>
          <w:color w:val="222222"/>
          <w:shd w:val="clear" w:color="auto" w:fill="FFFFFF"/>
          <w:lang w:val="en-GB"/>
        </w:rPr>
        <w:t>International Journal of Bilingualism</w:t>
      </w:r>
      <w:r w:rsidRPr="00CC57BD">
        <w:rPr>
          <w:rFonts w:ascii="Times New Roman" w:eastAsia="Times New Roman" w:hAnsi="Times New Roman" w:cs="Times New Roman"/>
          <w:color w:val="222222"/>
          <w:shd w:val="clear" w:color="auto" w:fill="FFFFFF"/>
          <w:lang w:val="en-GB"/>
        </w:rPr>
        <w:t>, 1367006917749061.</w:t>
      </w:r>
    </w:p>
    <w:p w14:paraId="72F0AA81"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15CA17F8"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lastRenderedPageBreak/>
        <w:t>Filippi, R., Leech, R., Thomas, M. S., Green, D. W., &amp; Dick, F. (2012). A bilingual advantage in controlling language interference during sentence comprehension. </w:t>
      </w:r>
      <w:r w:rsidRPr="00CC57BD">
        <w:rPr>
          <w:rFonts w:ascii="Times New Roman" w:eastAsia="Times New Roman" w:hAnsi="Times New Roman" w:cs="Times New Roman"/>
          <w:i/>
          <w:iCs/>
          <w:color w:val="222222"/>
          <w:shd w:val="clear" w:color="auto" w:fill="FFFFFF"/>
          <w:lang w:val="en-GB"/>
        </w:rPr>
        <w:t>Bilingualism: Language and Cognition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15</w:t>
      </w:r>
      <w:r w:rsidRPr="00CC57BD">
        <w:rPr>
          <w:rFonts w:ascii="Times New Roman" w:eastAsia="Times New Roman" w:hAnsi="Times New Roman" w:cs="Times New Roman"/>
          <w:color w:val="222222"/>
          <w:shd w:val="clear" w:color="auto" w:fill="FFFFFF"/>
          <w:lang w:val="en-GB"/>
        </w:rPr>
        <w:t>(4), 858-872.</w:t>
      </w:r>
    </w:p>
    <w:p w14:paraId="05063760"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5A870CC7"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Filippi, R., Morris, J., Richardson, F. M., Bright, P., Thomas, M. S., Karmiloff-Smith, A., &amp; Marian, V. (2015). Bilingual children show an advantage in controlling verbal interference during spoken language comprehension. </w:t>
      </w:r>
      <w:r w:rsidRPr="00CC57BD">
        <w:rPr>
          <w:rFonts w:ascii="Times New Roman" w:eastAsia="Times New Roman" w:hAnsi="Times New Roman" w:cs="Times New Roman"/>
          <w:i/>
          <w:iCs/>
          <w:color w:val="222222"/>
          <w:shd w:val="clear" w:color="auto" w:fill="FFFFFF"/>
          <w:lang w:val="en-GB"/>
        </w:rPr>
        <w:t>Bilingualism: Language and Cognition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18</w:t>
      </w:r>
      <w:r w:rsidRPr="00CC57BD">
        <w:rPr>
          <w:rFonts w:ascii="Times New Roman" w:eastAsia="Times New Roman" w:hAnsi="Times New Roman" w:cs="Times New Roman"/>
          <w:color w:val="222222"/>
          <w:shd w:val="clear" w:color="auto" w:fill="FFFFFF"/>
          <w:lang w:val="en-GB"/>
        </w:rPr>
        <w:t>(3), 490-501.</w:t>
      </w:r>
    </w:p>
    <w:p w14:paraId="0F0F6336"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5C5DC5FD" w14:textId="77777777" w:rsidR="00492614" w:rsidRPr="00CC57BD" w:rsidRDefault="00492614" w:rsidP="00357023">
      <w:pPr>
        <w:spacing w:line="360" w:lineRule="auto"/>
        <w:jc w:val="both"/>
        <w:rPr>
          <w:rFonts w:ascii="Times New Roman" w:hAnsi="Times New Roman" w:cs="Times New Roman"/>
        </w:rPr>
      </w:pPr>
      <w:r w:rsidRPr="00CC57BD">
        <w:rPr>
          <w:rFonts w:ascii="Times New Roman" w:hAnsi="Times New Roman" w:cs="Times New Roman"/>
        </w:rPr>
        <w:t xml:space="preserve">Green, D. W. (1986). Control, Activation, and Resource: A Framework and a Model for the Control of Speech in Bilinguals. </w:t>
      </w:r>
      <w:r w:rsidRPr="00CC57BD">
        <w:rPr>
          <w:rFonts w:ascii="Times New Roman" w:hAnsi="Times New Roman" w:cs="Times New Roman"/>
          <w:i/>
        </w:rPr>
        <w:t>Brain and Language, 27,</w:t>
      </w:r>
      <w:r w:rsidRPr="00CC57BD">
        <w:rPr>
          <w:rFonts w:ascii="Times New Roman" w:hAnsi="Times New Roman" w:cs="Times New Roman"/>
        </w:rPr>
        <w:t xml:space="preserve"> 210-223.</w:t>
      </w:r>
    </w:p>
    <w:p w14:paraId="1F29106B" w14:textId="77777777" w:rsidR="00492614" w:rsidRPr="00CC57BD" w:rsidRDefault="00492614" w:rsidP="00752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p>
    <w:p w14:paraId="421DA586" w14:textId="565C5763" w:rsidR="00357023" w:rsidRPr="00CC57BD" w:rsidRDefault="00492614" w:rsidP="00864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r w:rsidRPr="00CC57BD">
        <w:rPr>
          <w:rFonts w:ascii="Times New Roman" w:hAnsi="Times New Roman" w:cs="Times New Roman"/>
          <w:lang w:bidi="en-US"/>
        </w:rPr>
        <w:t>Green, D. W. (1998). Mental control of the bilingual lexico-semantic system.</w:t>
      </w:r>
    </w:p>
    <w:p w14:paraId="41F32C08" w14:textId="46159B51" w:rsidR="00492614" w:rsidRDefault="00492614" w:rsidP="00864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r w:rsidRPr="00CC57BD">
        <w:rPr>
          <w:rFonts w:ascii="Times New Roman" w:hAnsi="Times New Roman" w:cs="Times New Roman"/>
          <w:i/>
          <w:lang w:bidi="en-US"/>
        </w:rPr>
        <w:t>Bilingualism: Language and Cognition</w:t>
      </w:r>
      <w:r w:rsidRPr="00CC57BD">
        <w:rPr>
          <w:rFonts w:ascii="Times New Roman" w:hAnsi="Times New Roman" w:cs="Times New Roman"/>
          <w:lang w:bidi="en-US"/>
        </w:rPr>
        <w:t xml:space="preserve">, </w:t>
      </w:r>
      <w:r w:rsidRPr="00CC57BD">
        <w:rPr>
          <w:rFonts w:ascii="Times New Roman" w:hAnsi="Times New Roman" w:cs="Times New Roman"/>
          <w:i/>
          <w:lang w:bidi="en-US"/>
        </w:rPr>
        <w:t>1</w:t>
      </w:r>
      <w:r w:rsidRPr="00CC57BD">
        <w:rPr>
          <w:rFonts w:ascii="Times New Roman" w:hAnsi="Times New Roman" w:cs="Times New Roman"/>
          <w:lang w:bidi="en-US"/>
        </w:rPr>
        <w:t xml:space="preserve">, 67-81. </w:t>
      </w:r>
    </w:p>
    <w:p w14:paraId="45F451BC" w14:textId="48F074EF" w:rsidR="00606863" w:rsidRDefault="00606863" w:rsidP="00864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p>
    <w:p w14:paraId="4BC2D448" w14:textId="0AE0578C" w:rsidR="00606863" w:rsidRPr="00CC57BD" w:rsidRDefault="00606863" w:rsidP="00313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bidi="en-US"/>
        </w:rPr>
      </w:pPr>
      <w:r w:rsidRPr="00606863">
        <w:rPr>
          <w:rFonts w:ascii="Times New Roman" w:hAnsi="Times New Roman" w:cs="Times New Roman"/>
          <w:lang w:bidi="en-US"/>
        </w:rPr>
        <w:t xml:space="preserve">Green, D. W., &amp; Abutalebi, J. (2013). Language control in bilinguals: The adaptive control hypothesis. </w:t>
      </w:r>
      <w:r w:rsidRPr="00313D34">
        <w:rPr>
          <w:rFonts w:ascii="Times New Roman" w:hAnsi="Times New Roman" w:cs="Times New Roman"/>
          <w:i/>
          <w:iCs/>
          <w:lang w:bidi="en-US"/>
        </w:rPr>
        <w:t>Journal of Cognitive Psychology, 25</w:t>
      </w:r>
      <w:r w:rsidRPr="00606863">
        <w:rPr>
          <w:rFonts w:ascii="Times New Roman" w:hAnsi="Times New Roman" w:cs="Times New Roman"/>
          <w:lang w:bidi="en-US"/>
        </w:rPr>
        <w:t>(5), 515-530.</w:t>
      </w:r>
    </w:p>
    <w:p w14:paraId="05678E73"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7C7328CD" w14:textId="352FA6C7" w:rsidR="00357023" w:rsidRPr="00CC57BD" w:rsidRDefault="00422973" w:rsidP="008649C8">
      <w:pPr>
        <w:widowControl w:val="0"/>
        <w:autoSpaceDE w:val="0"/>
        <w:autoSpaceDN w:val="0"/>
        <w:adjustRightInd w:val="0"/>
        <w:spacing w:line="360" w:lineRule="auto"/>
        <w:rPr>
          <w:rFonts w:ascii="Times New Roman" w:hAnsi="Times New Roman" w:cs="Times New Roman"/>
        </w:rPr>
      </w:pPr>
      <w:r w:rsidRPr="00CC57BD">
        <w:rPr>
          <w:rFonts w:ascii="Times New Roman" w:hAnsi="Times New Roman" w:cs="Times New Roman"/>
        </w:rPr>
        <w:t>Hilchey, M. D., &amp; Klein, R. M. (2011). Are there bilingual advantages on nonlinguistic interference tasks?  Implications for the plasticity of executive control processes. Psychonomic Bulletin and Review, 18(4),  625–658.</w:t>
      </w:r>
    </w:p>
    <w:p w14:paraId="78F74C0B" w14:textId="77777777" w:rsidR="00357023" w:rsidRPr="00CC57BD" w:rsidRDefault="00357023" w:rsidP="008649C8">
      <w:pPr>
        <w:spacing w:line="360" w:lineRule="auto"/>
        <w:rPr>
          <w:rFonts w:ascii="Times New Roman" w:eastAsia="Times New Roman" w:hAnsi="Times New Roman" w:cs="Times New Roman"/>
          <w:color w:val="222222"/>
          <w:lang w:val="en-GB"/>
        </w:rPr>
      </w:pPr>
      <w:r w:rsidRPr="002269D1">
        <w:rPr>
          <w:rFonts w:ascii="Times New Roman" w:eastAsia="Times New Roman" w:hAnsi="Times New Roman" w:cs="Times New Roman"/>
          <w:color w:val="222222"/>
          <w:sz w:val="20"/>
          <w:szCs w:val="20"/>
          <w:lang w:val="en-GB"/>
        </w:rPr>
        <w:br/>
      </w:r>
      <w:r w:rsidRPr="00CC57BD">
        <w:rPr>
          <w:rFonts w:ascii="Times New Roman" w:eastAsia="Times New Roman" w:hAnsi="Times New Roman" w:cs="Times New Roman"/>
          <w:color w:val="222222"/>
          <w:lang w:val="en-GB"/>
        </w:rPr>
        <w:t>Lehtonen, M., Soveri, A., Laine, A., Järvenpää, J., de Bruin, A., &amp; Antfolk, J. (2018). Is bilingualism associated with enhanced executive functioning in adults? A meta-analytic review. </w:t>
      </w:r>
      <w:r w:rsidRPr="00CC57BD">
        <w:rPr>
          <w:rFonts w:ascii="Times New Roman" w:eastAsia="Times New Roman" w:hAnsi="Times New Roman" w:cs="Times New Roman"/>
          <w:i/>
          <w:iCs/>
          <w:color w:val="222222"/>
          <w:lang w:val="en-GB"/>
        </w:rPr>
        <w:t>Psychological bulletin</w:t>
      </w:r>
      <w:r w:rsidRPr="00CC57BD">
        <w:rPr>
          <w:rFonts w:ascii="Times New Roman" w:eastAsia="Times New Roman" w:hAnsi="Times New Roman" w:cs="Times New Roman"/>
          <w:color w:val="222222"/>
          <w:lang w:val="en-GB"/>
        </w:rPr>
        <w:t>, </w:t>
      </w:r>
      <w:r w:rsidRPr="00CC57BD">
        <w:rPr>
          <w:rFonts w:ascii="Times New Roman" w:eastAsia="Times New Roman" w:hAnsi="Times New Roman" w:cs="Times New Roman"/>
          <w:i/>
          <w:iCs/>
          <w:color w:val="222222"/>
          <w:lang w:val="en-GB"/>
        </w:rPr>
        <w:t>144</w:t>
      </w:r>
      <w:r w:rsidRPr="00CC57BD">
        <w:rPr>
          <w:rFonts w:ascii="Times New Roman" w:eastAsia="Times New Roman" w:hAnsi="Times New Roman" w:cs="Times New Roman"/>
          <w:color w:val="222222"/>
          <w:lang w:val="en-GB"/>
        </w:rPr>
        <w:t>(4), 394.</w:t>
      </w:r>
    </w:p>
    <w:p w14:paraId="68F1495D" w14:textId="77777777" w:rsidR="00357023" w:rsidRPr="00CC57BD" w:rsidRDefault="00357023" w:rsidP="00422973">
      <w:pPr>
        <w:spacing w:line="360" w:lineRule="auto"/>
        <w:rPr>
          <w:rFonts w:ascii="Times New Roman" w:eastAsia="Times New Roman" w:hAnsi="Times New Roman" w:cs="Times New Roman"/>
          <w:color w:val="222222"/>
          <w:shd w:val="clear" w:color="auto" w:fill="FFFFFF"/>
          <w:lang w:val="en-GB"/>
        </w:rPr>
      </w:pPr>
    </w:p>
    <w:p w14:paraId="28ED109D"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Mayo, L. H., Florentine, M., &amp; Buus, S. (1997). Age of second-language acquisition and perception of speech in noise. </w:t>
      </w:r>
      <w:r w:rsidRPr="00CC57BD">
        <w:rPr>
          <w:rFonts w:ascii="Times New Roman" w:eastAsia="Times New Roman" w:hAnsi="Times New Roman" w:cs="Times New Roman"/>
          <w:i/>
          <w:iCs/>
          <w:color w:val="222222"/>
          <w:shd w:val="clear" w:color="auto" w:fill="FFFFFF"/>
          <w:lang w:val="en-GB"/>
        </w:rPr>
        <w:t>Journal of speech, language, and hearing research</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40</w:t>
      </w:r>
      <w:r w:rsidRPr="00CC57BD">
        <w:rPr>
          <w:rFonts w:ascii="Times New Roman" w:eastAsia="Times New Roman" w:hAnsi="Times New Roman" w:cs="Times New Roman"/>
          <w:color w:val="222222"/>
          <w:shd w:val="clear" w:color="auto" w:fill="FFFFFF"/>
          <w:lang w:val="en-GB"/>
        </w:rPr>
        <w:t>(3), 686-693.</w:t>
      </w:r>
    </w:p>
    <w:p w14:paraId="29A32B7B"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75FFA2DF" w14:textId="736827C0" w:rsidR="00492614" w:rsidRPr="00CC57BD" w:rsidRDefault="00492614" w:rsidP="008649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r w:rsidRPr="00CC57BD">
        <w:rPr>
          <w:rFonts w:ascii="Times New Roman" w:hAnsi="Times New Roman" w:cs="Times New Roman"/>
          <w:lang w:bidi="en-US"/>
        </w:rPr>
        <w:t xml:space="preserve">Miyake, A., Friedman, N., Emerson, M., Witzki, A., Howerter, A., &amp; Wager, T. D. (2000). The unity and diversity of executive functions and their contributions to complex “frontal lobe” tasks: A latent variable analysis. </w:t>
      </w:r>
      <w:r w:rsidRPr="00CC57BD">
        <w:rPr>
          <w:rFonts w:ascii="Times New Roman" w:hAnsi="Times New Roman" w:cs="Times New Roman"/>
          <w:i/>
          <w:iCs/>
          <w:lang w:bidi="en-US"/>
        </w:rPr>
        <w:t>Cognitive Psychology, 41,</w:t>
      </w:r>
      <w:r w:rsidRPr="00CC57BD">
        <w:rPr>
          <w:rFonts w:ascii="Times New Roman" w:hAnsi="Times New Roman" w:cs="Times New Roman"/>
          <w:lang w:bidi="en-US"/>
        </w:rPr>
        <w:t xml:space="preserve"> 49 –100. </w:t>
      </w:r>
    </w:p>
    <w:p w14:paraId="6B184D01" w14:textId="77777777" w:rsidR="00492614" w:rsidRPr="00CC57BD" w:rsidRDefault="00492614" w:rsidP="00752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p>
    <w:p w14:paraId="49586C86" w14:textId="7C90208F" w:rsidR="00492614" w:rsidRPr="00CC57BD" w:rsidRDefault="00492614" w:rsidP="00752B70">
      <w:pPr>
        <w:widowControl w:val="0"/>
        <w:autoSpaceDE w:val="0"/>
        <w:autoSpaceDN w:val="0"/>
        <w:adjustRightInd w:val="0"/>
        <w:spacing w:line="360" w:lineRule="auto"/>
        <w:rPr>
          <w:rFonts w:ascii="Times New Roman" w:hAnsi="Times New Roman" w:cs="Times New Roman"/>
          <w:lang w:bidi="en-US"/>
        </w:rPr>
      </w:pPr>
      <w:r w:rsidRPr="00CC57BD">
        <w:rPr>
          <w:rFonts w:ascii="Times New Roman" w:hAnsi="Times New Roman" w:cs="Times New Roman"/>
        </w:rPr>
        <w:t xml:space="preserve">Mooi E. &amp; Sarstedt M. (2011) A Concise Guide to Market Research: The Process, Data and </w:t>
      </w:r>
      <w:r w:rsidRPr="00CC57BD">
        <w:rPr>
          <w:rFonts w:ascii="Times New Roman" w:hAnsi="Times New Roman" w:cs="Times New Roman"/>
        </w:rPr>
        <w:lastRenderedPageBreak/>
        <w:t>Methods Using IBM SPSS Statistics. Springer, London.</w:t>
      </w:r>
    </w:p>
    <w:p w14:paraId="403DFAAC" w14:textId="77777777" w:rsidR="00492614" w:rsidRPr="00CC57BD" w:rsidRDefault="00492614" w:rsidP="00752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p>
    <w:p w14:paraId="60482A11" w14:textId="77777777" w:rsidR="00492614" w:rsidRPr="00CC57BD" w:rsidRDefault="00492614" w:rsidP="0035702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bidi="en-US"/>
        </w:rPr>
      </w:pPr>
      <w:r w:rsidRPr="00CC57BD">
        <w:rPr>
          <w:rFonts w:ascii="Times New Roman" w:hAnsi="Times New Roman" w:cs="Times New Roman"/>
          <w:lang w:bidi="en-US"/>
        </w:rPr>
        <w:t xml:space="preserve">Morton, J.B., &amp; Harper, S.N. (2007). What did Simon say? Revisiting the bilingual advantage. </w:t>
      </w:r>
      <w:r w:rsidRPr="00CC57BD">
        <w:rPr>
          <w:rFonts w:ascii="Times New Roman" w:hAnsi="Times New Roman" w:cs="Times New Roman"/>
          <w:i/>
          <w:iCs/>
          <w:lang w:bidi="en-US"/>
        </w:rPr>
        <w:t>Developmental Science</w:t>
      </w:r>
      <w:r w:rsidRPr="00CC57BD">
        <w:rPr>
          <w:rFonts w:ascii="Times New Roman" w:hAnsi="Times New Roman" w:cs="Times New Roman"/>
          <w:lang w:bidi="en-US"/>
        </w:rPr>
        <w:t xml:space="preserve">, 10, 719–726. </w:t>
      </w:r>
    </w:p>
    <w:p w14:paraId="24C6618B"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4B82C2C4"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Naeem, K., Filippi, R., Periche-Tomas, E., Papageorgiou, A., &amp; Bright, P. (2018). The importance of socioeconomic status as a modulator of the bilingual advantage in cognitive ability. </w:t>
      </w:r>
      <w:r w:rsidRPr="00CC57BD">
        <w:rPr>
          <w:rFonts w:ascii="Times New Roman" w:eastAsia="Times New Roman" w:hAnsi="Times New Roman" w:cs="Times New Roman"/>
          <w:i/>
          <w:iCs/>
          <w:color w:val="222222"/>
          <w:shd w:val="clear" w:color="auto" w:fill="FFFFFF"/>
          <w:lang w:val="en-GB"/>
        </w:rPr>
        <w:t>Frontiers in psychology</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9</w:t>
      </w:r>
      <w:r w:rsidRPr="00CC57BD">
        <w:rPr>
          <w:rFonts w:ascii="Times New Roman" w:eastAsia="Times New Roman" w:hAnsi="Times New Roman" w:cs="Times New Roman"/>
          <w:color w:val="222222"/>
          <w:shd w:val="clear" w:color="auto" w:fill="FFFFFF"/>
          <w:lang w:val="en-GB"/>
        </w:rPr>
        <w:t>, 1818.</w:t>
      </w:r>
    </w:p>
    <w:p w14:paraId="7276A4F4" w14:textId="77777777" w:rsidR="00492614" w:rsidRPr="00CC57BD" w:rsidRDefault="00492614" w:rsidP="00752B70">
      <w:pPr>
        <w:spacing w:line="360" w:lineRule="auto"/>
        <w:rPr>
          <w:rFonts w:ascii="Times New Roman" w:hAnsi="Times New Roman" w:cs="Times New Roman"/>
        </w:rPr>
      </w:pPr>
    </w:p>
    <w:p w14:paraId="4CA316FB"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Ouzia, J., &amp; Filippi, R. (2016). The bilingual advantage in the auditory domain. </w:t>
      </w:r>
      <w:r w:rsidRPr="00CC57BD">
        <w:rPr>
          <w:rFonts w:ascii="Times New Roman" w:eastAsia="Times New Roman" w:hAnsi="Times New Roman" w:cs="Times New Roman"/>
          <w:i/>
          <w:iCs/>
          <w:color w:val="222222"/>
          <w:shd w:val="clear" w:color="auto" w:fill="FFFFFF"/>
          <w:lang w:val="en-GB"/>
        </w:rPr>
        <w:t>Cognitive control and consequences of multilingualism</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2</w:t>
      </w:r>
      <w:r w:rsidRPr="00CC57BD">
        <w:rPr>
          <w:rFonts w:ascii="Times New Roman" w:eastAsia="Times New Roman" w:hAnsi="Times New Roman" w:cs="Times New Roman"/>
          <w:color w:val="222222"/>
          <w:shd w:val="clear" w:color="auto" w:fill="FFFFFF"/>
          <w:lang w:val="en-GB"/>
        </w:rPr>
        <w:t>, 299.</w:t>
      </w:r>
    </w:p>
    <w:p w14:paraId="27B57C38" w14:textId="77777777" w:rsidR="00492614" w:rsidRPr="00CC57BD" w:rsidRDefault="00492614" w:rsidP="00752B70">
      <w:pPr>
        <w:spacing w:line="360" w:lineRule="auto"/>
        <w:rPr>
          <w:rFonts w:ascii="Times New Roman" w:hAnsi="Times New Roman" w:cs="Times New Roman"/>
        </w:rPr>
      </w:pPr>
    </w:p>
    <w:p w14:paraId="120AD793" w14:textId="0C623313" w:rsidR="00422973" w:rsidRPr="00CC57BD" w:rsidRDefault="00422973" w:rsidP="00422973">
      <w:pPr>
        <w:widowControl w:val="0"/>
        <w:autoSpaceDE w:val="0"/>
        <w:autoSpaceDN w:val="0"/>
        <w:adjustRightInd w:val="0"/>
        <w:spacing w:line="360" w:lineRule="auto"/>
        <w:rPr>
          <w:rFonts w:ascii="Times New Roman" w:hAnsi="Times New Roman" w:cs="Times New Roman"/>
        </w:rPr>
      </w:pPr>
      <w:r w:rsidRPr="00CC57BD">
        <w:rPr>
          <w:rFonts w:ascii="Times New Roman" w:hAnsi="Times New Roman" w:cs="Times New Roman"/>
        </w:rPr>
        <w:t>Paap, K. R., &amp; Greenberg, Z. I. (2013). There is no coherent evidence for a bilingual advantage in executive processing. Cognitive Psychology, 66(2), 232–258.</w:t>
      </w:r>
    </w:p>
    <w:p w14:paraId="0202754D" w14:textId="77777777" w:rsidR="00422973" w:rsidRPr="00CC57BD" w:rsidRDefault="00422973" w:rsidP="00422973">
      <w:pPr>
        <w:spacing w:line="360" w:lineRule="auto"/>
        <w:rPr>
          <w:rFonts w:ascii="Times New Roman" w:hAnsi="Times New Roman" w:cs="Times New Roman"/>
        </w:rPr>
      </w:pPr>
    </w:p>
    <w:p w14:paraId="28E9290C" w14:textId="0DC071F3" w:rsidR="00BD63F2" w:rsidRPr="00CC57BD" w:rsidRDefault="00BD63F2" w:rsidP="00422973">
      <w:pPr>
        <w:spacing w:line="360" w:lineRule="auto"/>
        <w:rPr>
          <w:rFonts w:ascii="Times New Roman" w:hAnsi="Times New Roman" w:cs="Times New Roman"/>
          <w:lang w:val="en-GB"/>
        </w:rPr>
      </w:pPr>
      <w:r w:rsidRPr="00CC57BD">
        <w:rPr>
          <w:rFonts w:ascii="Times New Roman" w:hAnsi="Times New Roman" w:cs="Times New Roman"/>
          <w:lang w:val="en-GB"/>
        </w:rPr>
        <w:t>Paap, K. R., Johnson, H. A., &amp; Sawi, O. (2014). Are bilingual advantages dependent upon specific tasks or specific bilingual experiences?. </w:t>
      </w:r>
      <w:r w:rsidRPr="00CC57BD">
        <w:rPr>
          <w:rFonts w:ascii="Times New Roman" w:hAnsi="Times New Roman" w:cs="Times New Roman"/>
          <w:i/>
          <w:iCs/>
          <w:lang w:val="en-GB"/>
        </w:rPr>
        <w:t>Journal of Cognitive Psychology</w:t>
      </w:r>
      <w:r w:rsidRPr="00CC57BD">
        <w:rPr>
          <w:rFonts w:ascii="Times New Roman" w:hAnsi="Times New Roman" w:cs="Times New Roman"/>
          <w:lang w:val="en-GB"/>
        </w:rPr>
        <w:t>, </w:t>
      </w:r>
      <w:r w:rsidRPr="00CC57BD">
        <w:rPr>
          <w:rFonts w:ascii="Times New Roman" w:hAnsi="Times New Roman" w:cs="Times New Roman"/>
          <w:i/>
          <w:iCs/>
          <w:lang w:val="en-GB"/>
        </w:rPr>
        <w:t>26</w:t>
      </w:r>
      <w:r w:rsidRPr="00CC57BD">
        <w:rPr>
          <w:rFonts w:ascii="Times New Roman" w:hAnsi="Times New Roman" w:cs="Times New Roman"/>
          <w:lang w:val="en-GB"/>
        </w:rPr>
        <w:t>(6), 615-639.</w:t>
      </w:r>
    </w:p>
    <w:p w14:paraId="5CEA7075" w14:textId="77777777" w:rsidR="00BD63F2" w:rsidRPr="00CC57BD" w:rsidRDefault="00BD63F2" w:rsidP="00422973">
      <w:pPr>
        <w:spacing w:line="360" w:lineRule="auto"/>
        <w:rPr>
          <w:rFonts w:ascii="Times New Roman" w:hAnsi="Times New Roman" w:cs="Times New Roman"/>
        </w:rPr>
      </w:pPr>
    </w:p>
    <w:p w14:paraId="786B2C6F"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Paap, K. R., Johnson, H. A., &amp; Sawi, O. (2015). Bilingual advantages in executive functioning either do not exist or are restricted to very specific and undetermined circumstances. </w:t>
      </w:r>
      <w:r w:rsidRPr="00CC57BD">
        <w:rPr>
          <w:rFonts w:ascii="Times New Roman" w:eastAsia="Times New Roman" w:hAnsi="Times New Roman" w:cs="Times New Roman"/>
          <w:i/>
          <w:iCs/>
          <w:color w:val="222222"/>
          <w:shd w:val="clear" w:color="auto" w:fill="FFFFFF"/>
          <w:lang w:val="en-GB"/>
        </w:rPr>
        <w:t>Cortex</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69</w:t>
      </w:r>
      <w:r w:rsidRPr="00CC57BD">
        <w:rPr>
          <w:rFonts w:ascii="Times New Roman" w:eastAsia="Times New Roman" w:hAnsi="Times New Roman" w:cs="Times New Roman"/>
          <w:color w:val="222222"/>
          <w:shd w:val="clear" w:color="auto" w:fill="FFFFFF"/>
          <w:lang w:val="en-GB"/>
        </w:rPr>
        <w:t>, 265-278.</w:t>
      </w:r>
    </w:p>
    <w:p w14:paraId="42949217" w14:textId="77777777" w:rsidR="00492614" w:rsidRPr="00CC57BD" w:rsidRDefault="00492614" w:rsidP="00752B70">
      <w:pPr>
        <w:spacing w:line="360" w:lineRule="auto"/>
        <w:rPr>
          <w:rFonts w:ascii="Times New Roman" w:hAnsi="Times New Roman" w:cs="Times New Roman"/>
        </w:rPr>
      </w:pPr>
    </w:p>
    <w:p w14:paraId="58B54842"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Peal, E., &amp; Lambert, W. E. (1962). The relation of bilingualism to intelligence. </w:t>
      </w:r>
      <w:r w:rsidRPr="00CC57BD">
        <w:rPr>
          <w:rFonts w:ascii="Times New Roman" w:eastAsia="Times New Roman" w:hAnsi="Times New Roman" w:cs="Times New Roman"/>
          <w:i/>
          <w:iCs/>
          <w:color w:val="222222"/>
          <w:shd w:val="clear" w:color="auto" w:fill="FFFFFF"/>
          <w:lang w:val="en-GB"/>
        </w:rPr>
        <w:t>Psychological Monographs: general and applied</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76</w:t>
      </w:r>
      <w:r w:rsidRPr="00CC57BD">
        <w:rPr>
          <w:rFonts w:ascii="Times New Roman" w:eastAsia="Times New Roman" w:hAnsi="Times New Roman" w:cs="Times New Roman"/>
          <w:color w:val="222222"/>
          <w:shd w:val="clear" w:color="auto" w:fill="FFFFFF"/>
          <w:lang w:val="en-GB"/>
        </w:rPr>
        <w:t>(27), 1.</w:t>
      </w:r>
    </w:p>
    <w:p w14:paraId="3DA1E5E4" w14:textId="77777777" w:rsidR="00492614" w:rsidRPr="00CC57BD" w:rsidRDefault="00492614" w:rsidP="00752B70">
      <w:pPr>
        <w:spacing w:line="360" w:lineRule="auto"/>
        <w:rPr>
          <w:rFonts w:ascii="Times New Roman" w:hAnsi="Times New Roman" w:cs="Times New Roman"/>
        </w:rPr>
      </w:pPr>
    </w:p>
    <w:p w14:paraId="06FD3479" w14:textId="77777777" w:rsidR="00492614" w:rsidRPr="00CC57BD" w:rsidRDefault="00492614" w:rsidP="00752B70">
      <w:pPr>
        <w:spacing w:line="360" w:lineRule="auto"/>
        <w:ind w:left="425" w:hanging="425"/>
        <w:jc w:val="both"/>
        <w:rPr>
          <w:rFonts w:ascii="Times New Roman" w:hAnsi="Times New Roman" w:cs="Times New Roman"/>
        </w:rPr>
      </w:pPr>
      <w:r w:rsidRPr="00CC57BD">
        <w:rPr>
          <w:rFonts w:ascii="Times New Roman" w:hAnsi="Times New Roman" w:cs="Times New Roman"/>
        </w:rPr>
        <w:t xml:space="preserve">Raven, J.C. (1947) Progressive matrices, </w:t>
      </w:r>
      <w:r w:rsidRPr="00CC57BD">
        <w:rPr>
          <w:rFonts w:ascii="Times New Roman" w:hAnsi="Times New Roman" w:cs="Times New Roman"/>
          <w:i/>
        </w:rPr>
        <w:t>Lewis, London</w:t>
      </w:r>
      <w:r w:rsidRPr="00CC57BD">
        <w:rPr>
          <w:rFonts w:ascii="Times New Roman" w:hAnsi="Times New Roman" w:cs="Times New Roman"/>
        </w:rPr>
        <w:t>.</w:t>
      </w:r>
    </w:p>
    <w:p w14:paraId="3AD2B4DD"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Richardson, F. M., Thomas, M. S., Filippi, R., Harth, H., &amp; Price, C. J. (2010). Contrasting effects of vocabulary knowledge on temporal and parietal brain structure across lifespan. </w:t>
      </w:r>
      <w:r w:rsidRPr="00CC57BD">
        <w:rPr>
          <w:rFonts w:ascii="Times New Roman" w:eastAsia="Times New Roman" w:hAnsi="Times New Roman" w:cs="Times New Roman"/>
          <w:i/>
          <w:iCs/>
          <w:color w:val="222222"/>
          <w:shd w:val="clear" w:color="auto" w:fill="FFFFFF"/>
          <w:lang w:val="en-GB"/>
        </w:rPr>
        <w:t>Journal of cognitive neuroscience</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22</w:t>
      </w:r>
      <w:r w:rsidRPr="00CC57BD">
        <w:rPr>
          <w:rFonts w:ascii="Times New Roman" w:eastAsia="Times New Roman" w:hAnsi="Times New Roman" w:cs="Times New Roman"/>
          <w:color w:val="222222"/>
          <w:shd w:val="clear" w:color="auto" w:fill="FFFFFF"/>
          <w:lang w:val="en-GB"/>
        </w:rPr>
        <w:t>(5), 943-954.</w:t>
      </w:r>
    </w:p>
    <w:p w14:paraId="407150E3" w14:textId="77777777" w:rsidR="00492614" w:rsidRPr="00CC57BD" w:rsidRDefault="00492614" w:rsidP="00752B70">
      <w:pPr>
        <w:spacing w:line="360" w:lineRule="auto"/>
        <w:rPr>
          <w:rFonts w:ascii="Times New Roman" w:hAnsi="Times New Roman" w:cs="Times New Roman"/>
        </w:rPr>
      </w:pPr>
    </w:p>
    <w:p w14:paraId="797DD9E9" w14:textId="36B17717" w:rsidR="00F1707F" w:rsidRPr="00CC57BD" w:rsidRDefault="00F1707F" w:rsidP="00F1707F">
      <w:pPr>
        <w:spacing w:line="360" w:lineRule="auto"/>
        <w:rPr>
          <w:rFonts w:ascii="Times New Roman" w:hAnsi="Times New Roman" w:cs="Times New Roman"/>
        </w:rPr>
      </w:pPr>
      <w:r w:rsidRPr="00CC57BD">
        <w:rPr>
          <w:rFonts w:ascii="Times New Roman" w:hAnsi="Times New Roman" w:cs="Times New Roman"/>
        </w:rPr>
        <w:t>Roland, D., Dick, F., &amp; Elman, J. L. (2007). Frequency of basic English grammatical structures: A corpus analysis. Journal of Memory and Language, 57, 348–379.</w:t>
      </w:r>
    </w:p>
    <w:p w14:paraId="51328E63" w14:textId="77777777" w:rsidR="00F1707F" w:rsidRPr="00CC57BD" w:rsidRDefault="00F1707F" w:rsidP="00F1707F">
      <w:pPr>
        <w:spacing w:line="360" w:lineRule="auto"/>
        <w:rPr>
          <w:rFonts w:ascii="Times New Roman" w:hAnsi="Times New Roman" w:cs="Times New Roman"/>
        </w:rPr>
      </w:pPr>
    </w:p>
    <w:p w14:paraId="5638DCB2"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r w:rsidRPr="00CC57BD">
        <w:rPr>
          <w:rFonts w:ascii="Times New Roman" w:eastAsia="Times New Roman" w:hAnsi="Times New Roman" w:cs="Times New Roman"/>
          <w:color w:val="222222"/>
          <w:shd w:val="clear" w:color="auto" w:fill="FFFFFF"/>
          <w:lang w:val="en-GB"/>
        </w:rPr>
        <w:lastRenderedPageBreak/>
        <w:t>Saer, D. J. (1923). The effect of bilingualism on intelligence. </w:t>
      </w:r>
      <w:r w:rsidRPr="00CC57BD">
        <w:rPr>
          <w:rFonts w:ascii="Times New Roman" w:eastAsia="Times New Roman" w:hAnsi="Times New Roman" w:cs="Times New Roman"/>
          <w:i/>
          <w:iCs/>
          <w:color w:val="222222"/>
          <w:shd w:val="clear" w:color="auto" w:fill="FFFFFF"/>
          <w:lang w:val="en-GB"/>
        </w:rPr>
        <w:t>British Journal of Psychology: General Section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14</w:t>
      </w:r>
      <w:r w:rsidRPr="00CC57BD">
        <w:rPr>
          <w:rFonts w:ascii="Times New Roman" w:eastAsia="Times New Roman" w:hAnsi="Times New Roman" w:cs="Times New Roman"/>
          <w:color w:val="222222"/>
          <w:shd w:val="clear" w:color="auto" w:fill="FFFFFF"/>
          <w:lang w:val="en-GB"/>
        </w:rPr>
        <w:t>, 25-38.</w:t>
      </w:r>
    </w:p>
    <w:p w14:paraId="5E777666"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0AB3337A"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r w:rsidRPr="00CC57BD">
        <w:rPr>
          <w:rFonts w:ascii="Times New Roman" w:eastAsia="Times New Roman" w:hAnsi="Times New Roman" w:cs="Times New Roman"/>
          <w:color w:val="222222"/>
          <w:shd w:val="clear" w:color="auto" w:fill="FFFFFF"/>
          <w:lang w:val="de-DE"/>
        </w:rPr>
        <w:t xml:space="preserve">Schneider, W., Eschman, A., &amp; Zuccolotto, A. (2007). </w:t>
      </w:r>
      <w:r w:rsidRPr="00CC57BD">
        <w:rPr>
          <w:rFonts w:ascii="Times New Roman" w:eastAsia="Times New Roman" w:hAnsi="Times New Roman" w:cs="Times New Roman"/>
          <w:color w:val="222222"/>
          <w:shd w:val="clear" w:color="auto" w:fill="FFFFFF"/>
          <w:lang w:val="en-GB"/>
        </w:rPr>
        <w:t>E-Prime getting started guide. </w:t>
      </w:r>
      <w:r w:rsidRPr="00CC57BD">
        <w:rPr>
          <w:rFonts w:ascii="Times New Roman" w:eastAsia="Times New Roman" w:hAnsi="Times New Roman" w:cs="Times New Roman"/>
          <w:i/>
          <w:iCs/>
          <w:color w:val="222222"/>
          <w:shd w:val="clear" w:color="auto" w:fill="FFFFFF"/>
          <w:lang w:val="en-GB"/>
        </w:rPr>
        <w:t>Psychology software tools</w:t>
      </w:r>
      <w:r w:rsidRPr="00CC57BD">
        <w:rPr>
          <w:rFonts w:ascii="Times New Roman" w:eastAsia="Times New Roman" w:hAnsi="Times New Roman" w:cs="Times New Roman"/>
          <w:color w:val="222222"/>
          <w:shd w:val="clear" w:color="auto" w:fill="FFFFFF"/>
          <w:lang w:val="en-GB"/>
        </w:rPr>
        <w:t>.</w:t>
      </w:r>
    </w:p>
    <w:p w14:paraId="0520730B" w14:textId="77777777" w:rsidR="009B32F0" w:rsidRPr="00CC57BD" w:rsidRDefault="009B32F0" w:rsidP="00752B70">
      <w:pPr>
        <w:spacing w:line="360" w:lineRule="auto"/>
        <w:rPr>
          <w:rFonts w:ascii="Times New Roman" w:eastAsia="Times New Roman" w:hAnsi="Times New Roman" w:cs="Times New Roman"/>
          <w:color w:val="222222"/>
          <w:shd w:val="clear" w:color="auto" w:fill="FFFFFF"/>
          <w:lang w:val="en-GB"/>
        </w:rPr>
      </w:pPr>
    </w:p>
    <w:p w14:paraId="48EA1C20" w14:textId="56D77E30" w:rsidR="009B32F0" w:rsidRPr="00CC57BD" w:rsidRDefault="009B32F0" w:rsidP="009B32F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rPr>
        <w:t xml:space="preserve">Shi, L. F. (2010). Perception of acoustically degraded Sentencesin bilingual listeners who differ in age of English acquisition. </w:t>
      </w:r>
      <w:r w:rsidRPr="00CC57BD">
        <w:rPr>
          <w:rFonts w:ascii="Times New Roman" w:eastAsia="Times New Roman" w:hAnsi="Times New Roman" w:cs="Times New Roman"/>
          <w:i/>
        </w:rPr>
        <w:t>Journal of Speech, Language and Hearing Research</w:t>
      </w:r>
      <w:r w:rsidRPr="00CC57BD">
        <w:rPr>
          <w:rFonts w:ascii="Times New Roman" w:eastAsia="Times New Roman" w:hAnsi="Times New Roman" w:cs="Times New Roman"/>
        </w:rPr>
        <w:t>, 53, 821–835.</w:t>
      </w:r>
    </w:p>
    <w:p w14:paraId="2410E968" w14:textId="77777777" w:rsidR="009B32F0" w:rsidRPr="00CC57BD" w:rsidRDefault="009B32F0" w:rsidP="009B32F0">
      <w:pPr>
        <w:spacing w:line="360" w:lineRule="auto"/>
        <w:rPr>
          <w:rFonts w:ascii="Times New Roman" w:eastAsia="Times New Roman" w:hAnsi="Times New Roman" w:cs="Times New Roman"/>
          <w:color w:val="222222"/>
          <w:shd w:val="clear" w:color="auto" w:fill="FFFFFF"/>
          <w:lang w:val="en-GB"/>
        </w:rPr>
      </w:pPr>
    </w:p>
    <w:p w14:paraId="1F78F09E" w14:textId="763E5E01" w:rsidR="00586CF8" w:rsidRPr="00CC57BD" w:rsidRDefault="00492614" w:rsidP="00891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426"/>
        <w:rPr>
          <w:rFonts w:ascii="Times New Roman" w:hAnsi="Times New Roman" w:cs="Times New Roman"/>
          <w:lang w:bidi="en-US"/>
        </w:rPr>
      </w:pPr>
      <w:r w:rsidRPr="00CC57BD">
        <w:rPr>
          <w:rFonts w:ascii="Times New Roman" w:hAnsi="Times New Roman" w:cs="Times New Roman"/>
          <w:lang w:val="en-GB" w:bidi="en-US"/>
        </w:rPr>
        <w:t xml:space="preserve">Snodgrass, J.G., &amp; Vanderwart, M. (1980). </w:t>
      </w:r>
      <w:r w:rsidRPr="00CC57BD">
        <w:rPr>
          <w:rFonts w:ascii="Times New Roman" w:hAnsi="Times New Roman" w:cs="Times New Roman"/>
          <w:lang w:bidi="en-US"/>
        </w:rPr>
        <w:t>A standardized set of 260 pictures: norms</w:t>
      </w:r>
    </w:p>
    <w:p w14:paraId="1EC180FE" w14:textId="7DC9DC6B" w:rsidR="00492614" w:rsidRPr="00CC57BD" w:rsidRDefault="00492614" w:rsidP="00357023">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bidi="en-US"/>
        </w:rPr>
      </w:pPr>
      <w:r w:rsidRPr="00CC57BD">
        <w:rPr>
          <w:rFonts w:ascii="Times New Roman" w:hAnsi="Times New Roman" w:cs="Times New Roman"/>
          <w:lang w:bidi="en-US"/>
        </w:rPr>
        <w:t xml:space="preserve">for name agreement, familiarity and visual complexity. </w:t>
      </w:r>
      <w:r w:rsidRPr="00CC57BD">
        <w:rPr>
          <w:rFonts w:ascii="Times New Roman" w:hAnsi="Times New Roman" w:cs="Times New Roman"/>
          <w:i/>
          <w:lang w:bidi="en-US"/>
        </w:rPr>
        <w:t>Journal of Experimental Psychology:</w:t>
      </w:r>
      <w:r w:rsidR="00891922" w:rsidRPr="00CC57BD">
        <w:rPr>
          <w:rFonts w:ascii="Times New Roman" w:hAnsi="Times New Roman" w:cs="Times New Roman"/>
          <w:i/>
          <w:lang w:bidi="en-US"/>
        </w:rPr>
        <w:t xml:space="preserve"> </w:t>
      </w:r>
      <w:r w:rsidRPr="00CC57BD">
        <w:rPr>
          <w:rFonts w:ascii="Times New Roman" w:hAnsi="Times New Roman" w:cs="Times New Roman"/>
          <w:i/>
          <w:lang w:bidi="en-US"/>
        </w:rPr>
        <w:t>Human Learning and Memory</w:t>
      </w:r>
      <w:r w:rsidRPr="00CC57BD">
        <w:rPr>
          <w:rFonts w:ascii="Times New Roman" w:hAnsi="Times New Roman" w:cs="Times New Roman"/>
          <w:lang w:bidi="en-US"/>
        </w:rPr>
        <w:t xml:space="preserve">, </w:t>
      </w:r>
      <w:r w:rsidRPr="00CC57BD">
        <w:rPr>
          <w:rFonts w:ascii="Times New Roman" w:hAnsi="Times New Roman" w:cs="Times New Roman"/>
          <w:i/>
          <w:lang w:bidi="en-US"/>
        </w:rPr>
        <w:t>10</w:t>
      </w:r>
      <w:r w:rsidRPr="00CC57BD">
        <w:rPr>
          <w:rFonts w:ascii="Times New Roman" w:hAnsi="Times New Roman" w:cs="Times New Roman"/>
          <w:lang w:bidi="en-US"/>
        </w:rPr>
        <w:t xml:space="preserve">, 174–215. </w:t>
      </w:r>
    </w:p>
    <w:p w14:paraId="007E4D0B" w14:textId="77777777" w:rsidR="00492614" w:rsidRPr="00CC57BD" w:rsidRDefault="00492614" w:rsidP="00752B70">
      <w:pPr>
        <w:spacing w:line="360" w:lineRule="auto"/>
        <w:rPr>
          <w:rFonts w:ascii="Times New Roman" w:eastAsia="Times New Roman" w:hAnsi="Times New Roman" w:cs="Times New Roman"/>
          <w:color w:val="222222"/>
          <w:shd w:val="clear" w:color="auto" w:fill="FFFFFF"/>
          <w:lang w:val="en-GB"/>
        </w:rPr>
      </w:pPr>
    </w:p>
    <w:p w14:paraId="085E5E64" w14:textId="7777777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nl-NL"/>
        </w:rPr>
        <w:t xml:space="preserve">Tao, L., Taft, M., &amp; Gollan, T. H. (2015). </w:t>
      </w:r>
      <w:r w:rsidRPr="00CC57BD">
        <w:rPr>
          <w:rFonts w:ascii="Times New Roman" w:eastAsia="Times New Roman" w:hAnsi="Times New Roman" w:cs="Times New Roman"/>
          <w:color w:val="222222"/>
          <w:shd w:val="clear" w:color="auto" w:fill="FFFFFF"/>
          <w:lang w:val="en-GB"/>
        </w:rPr>
        <w:t>The bilingual switching advantage: Sometimes related to bilingual proficiency, sometimes not. </w:t>
      </w:r>
      <w:r w:rsidRPr="00CC57BD">
        <w:rPr>
          <w:rFonts w:ascii="Times New Roman" w:eastAsia="Times New Roman" w:hAnsi="Times New Roman" w:cs="Times New Roman"/>
          <w:i/>
          <w:iCs/>
          <w:color w:val="222222"/>
          <w:shd w:val="clear" w:color="auto" w:fill="FFFFFF"/>
          <w:lang w:val="en-GB"/>
        </w:rPr>
        <w:t>Journal of the International Neuropsychological Society</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21</w:t>
      </w:r>
      <w:r w:rsidRPr="00CC57BD">
        <w:rPr>
          <w:rFonts w:ascii="Times New Roman" w:eastAsia="Times New Roman" w:hAnsi="Times New Roman" w:cs="Times New Roman"/>
          <w:color w:val="222222"/>
          <w:shd w:val="clear" w:color="auto" w:fill="FFFFFF"/>
          <w:lang w:val="en-GB"/>
        </w:rPr>
        <w:t>(7), 531-544.</w:t>
      </w:r>
    </w:p>
    <w:p w14:paraId="2757C912" w14:textId="77777777" w:rsidR="00492614" w:rsidRPr="00CC57BD" w:rsidRDefault="00492614" w:rsidP="00752B70">
      <w:pPr>
        <w:spacing w:line="360" w:lineRule="auto"/>
        <w:rPr>
          <w:rFonts w:ascii="Times New Roman" w:eastAsia="Times New Roman" w:hAnsi="Times New Roman" w:cs="Times New Roman"/>
          <w:lang w:val="en-GB"/>
        </w:rPr>
      </w:pPr>
    </w:p>
    <w:p w14:paraId="54D1FDDE" w14:textId="77777777" w:rsidR="00DC17C7" w:rsidRPr="00313D34" w:rsidRDefault="00DC17C7" w:rsidP="00752B70">
      <w:pPr>
        <w:spacing w:line="360" w:lineRule="auto"/>
        <w:rPr>
          <w:rFonts w:ascii="Times New Roman" w:hAnsi="Times New Roman" w:cs="Times New Roman"/>
          <w:color w:val="222222"/>
          <w:shd w:val="clear" w:color="auto" w:fill="FFFFFF"/>
        </w:rPr>
      </w:pPr>
      <w:r w:rsidRPr="00313D34">
        <w:rPr>
          <w:rFonts w:ascii="Times New Roman" w:hAnsi="Times New Roman" w:cs="Times New Roman"/>
          <w:color w:val="222222"/>
          <w:shd w:val="clear" w:color="auto" w:fill="FFFFFF"/>
          <w:lang w:val="nl-NL"/>
        </w:rPr>
        <w:t xml:space="preserve">Van den Noort, M., Struys, E., Bosch, P., Jaswetz, L., Perriard, B., Yeo, S., ... &amp; Lim, S. (2019). </w:t>
      </w:r>
      <w:r w:rsidRPr="00313D34">
        <w:rPr>
          <w:rFonts w:ascii="Times New Roman" w:hAnsi="Times New Roman" w:cs="Times New Roman"/>
          <w:color w:val="222222"/>
          <w:shd w:val="clear" w:color="auto" w:fill="FFFFFF"/>
        </w:rPr>
        <w:t>Does the bilingual advantage in cognitive control exist and if so, what are its modulating factors? A systematic review. </w:t>
      </w:r>
      <w:r w:rsidRPr="00313D34">
        <w:rPr>
          <w:rFonts w:ascii="Times New Roman" w:hAnsi="Times New Roman" w:cs="Times New Roman"/>
          <w:i/>
          <w:iCs/>
          <w:color w:val="222222"/>
          <w:shd w:val="clear" w:color="auto" w:fill="FFFFFF"/>
        </w:rPr>
        <w:t>Behavioral Sciences</w:t>
      </w:r>
      <w:r w:rsidRPr="00313D34">
        <w:rPr>
          <w:rFonts w:ascii="Times New Roman" w:hAnsi="Times New Roman" w:cs="Times New Roman"/>
          <w:color w:val="222222"/>
          <w:shd w:val="clear" w:color="auto" w:fill="FFFFFF"/>
        </w:rPr>
        <w:t>, </w:t>
      </w:r>
      <w:r w:rsidRPr="00313D34">
        <w:rPr>
          <w:rFonts w:ascii="Times New Roman" w:hAnsi="Times New Roman" w:cs="Times New Roman"/>
          <w:i/>
          <w:iCs/>
          <w:color w:val="222222"/>
          <w:shd w:val="clear" w:color="auto" w:fill="FFFFFF"/>
        </w:rPr>
        <w:t>9</w:t>
      </w:r>
      <w:r w:rsidRPr="00313D34">
        <w:rPr>
          <w:rFonts w:ascii="Times New Roman" w:hAnsi="Times New Roman" w:cs="Times New Roman"/>
          <w:color w:val="222222"/>
          <w:shd w:val="clear" w:color="auto" w:fill="FFFFFF"/>
        </w:rPr>
        <w:t>(3), 27.</w:t>
      </w:r>
    </w:p>
    <w:p w14:paraId="39477DB3" w14:textId="77777777" w:rsidR="00DC17C7" w:rsidRPr="00313D34" w:rsidRDefault="00DC17C7" w:rsidP="00752B70">
      <w:pPr>
        <w:spacing w:line="360" w:lineRule="auto"/>
        <w:rPr>
          <w:rFonts w:ascii="Times New Roman" w:hAnsi="Times New Roman" w:cs="Times New Roman"/>
          <w:color w:val="222222"/>
          <w:shd w:val="clear" w:color="auto" w:fill="FFFFFF"/>
        </w:rPr>
      </w:pPr>
    </w:p>
    <w:p w14:paraId="6DC972FE" w14:textId="170516C7" w:rsidR="00492614" w:rsidRPr="00CC57BD" w:rsidRDefault="00492614" w:rsidP="00752B70">
      <w:pPr>
        <w:spacing w:line="360" w:lineRule="auto"/>
        <w:rPr>
          <w:rFonts w:ascii="Times New Roman" w:eastAsia="Times New Roman" w:hAnsi="Times New Roman" w:cs="Times New Roman"/>
          <w:lang w:val="en-GB"/>
        </w:rPr>
      </w:pPr>
      <w:r w:rsidRPr="00CC57BD">
        <w:rPr>
          <w:rFonts w:ascii="Times New Roman" w:eastAsia="Times New Roman" w:hAnsi="Times New Roman" w:cs="Times New Roman"/>
          <w:color w:val="222222"/>
          <w:shd w:val="clear" w:color="auto" w:fill="FFFFFF"/>
          <w:lang w:val="en-GB"/>
        </w:rPr>
        <w:t>Wechsler, D. (2008). Wechsler adult intelligence scale–Fourth Edition (WAIS–IV). </w:t>
      </w:r>
      <w:r w:rsidRPr="00CC57BD">
        <w:rPr>
          <w:rFonts w:ascii="Times New Roman" w:eastAsia="Times New Roman" w:hAnsi="Times New Roman" w:cs="Times New Roman"/>
          <w:i/>
          <w:iCs/>
          <w:color w:val="222222"/>
          <w:shd w:val="clear" w:color="auto" w:fill="FFFFFF"/>
          <w:lang w:val="en-GB"/>
        </w:rPr>
        <w:t>San Antonio, TX: NCS Pearson</w:t>
      </w:r>
      <w:r w:rsidRPr="00CC57BD">
        <w:rPr>
          <w:rFonts w:ascii="Times New Roman" w:eastAsia="Times New Roman" w:hAnsi="Times New Roman" w:cs="Times New Roman"/>
          <w:color w:val="222222"/>
          <w:shd w:val="clear" w:color="auto" w:fill="FFFFFF"/>
          <w:lang w:val="en-GB"/>
        </w:rPr>
        <w:t>, </w:t>
      </w:r>
      <w:r w:rsidRPr="00CC57BD">
        <w:rPr>
          <w:rFonts w:ascii="Times New Roman" w:eastAsia="Times New Roman" w:hAnsi="Times New Roman" w:cs="Times New Roman"/>
          <w:i/>
          <w:iCs/>
          <w:color w:val="222222"/>
          <w:shd w:val="clear" w:color="auto" w:fill="FFFFFF"/>
          <w:lang w:val="en-GB"/>
        </w:rPr>
        <w:t>22</w:t>
      </w:r>
      <w:r w:rsidRPr="00CC57BD">
        <w:rPr>
          <w:rFonts w:ascii="Times New Roman" w:eastAsia="Times New Roman" w:hAnsi="Times New Roman" w:cs="Times New Roman"/>
          <w:color w:val="222222"/>
          <w:shd w:val="clear" w:color="auto" w:fill="FFFFFF"/>
          <w:lang w:val="en-GB"/>
        </w:rPr>
        <w:t>, 498.</w:t>
      </w:r>
    </w:p>
    <w:p w14:paraId="6C52B070" w14:textId="4419F5D3" w:rsidR="001D21B0" w:rsidRPr="00CC57BD" w:rsidRDefault="001D21B0" w:rsidP="00752B70">
      <w:pPr>
        <w:spacing w:line="360" w:lineRule="auto"/>
        <w:rPr>
          <w:rFonts w:ascii="Times New Roman" w:hAnsi="Times New Roman" w:cs="Times New Roman"/>
          <w:b/>
        </w:rPr>
      </w:pPr>
    </w:p>
    <w:p w14:paraId="1C94DB8A" w14:textId="365CDB0F" w:rsidR="001D21B0" w:rsidRPr="00B55AB1" w:rsidRDefault="007750A7" w:rsidP="001D21B0">
      <w:pPr>
        <w:jc w:val="center"/>
        <w:rPr>
          <w:rFonts w:ascii="Times New Roman" w:hAnsi="Times New Roman" w:cs="Times New Roman"/>
          <w:b/>
        </w:rPr>
      </w:pPr>
      <w:r w:rsidRPr="00B55AB1">
        <w:rPr>
          <w:rFonts w:ascii="Times New Roman" w:hAnsi="Times New Roman" w:cs="Times New Roman"/>
          <w:b/>
        </w:rPr>
        <w:br w:type="page"/>
      </w:r>
      <w:r w:rsidR="001D21B0" w:rsidRPr="00B55AB1">
        <w:rPr>
          <w:rFonts w:ascii="Times New Roman" w:hAnsi="Times New Roman" w:cs="Times New Roman"/>
          <w:b/>
        </w:rPr>
        <w:lastRenderedPageBreak/>
        <w:t>APPENDIX I</w:t>
      </w:r>
    </w:p>
    <w:p w14:paraId="15B70238" w14:textId="77777777" w:rsidR="001D21B0" w:rsidRPr="009C2CD1" w:rsidRDefault="001D21B0" w:rsidP="001D21B0">
      <w:pPr>
        <w:rPr>
          <w:rFonts w:ascii="Times New Roman" w:hAnsi="Times New Roman" w:cs="Times New Roman"/>
        </w:rPr>
      </w:pPr>
    </w:p>
    <w:p w14:paraId="13101D1D" w14:textId="4EA1A48D" w:rsidR="00000B83" w:rsidRPr="00007044" w:rsidRDefault="00000B83" w:rsidP="00000B83">
      <w:pPr>
        <w:rPr>
          <w:rFonts w:ascii="Times New Roman" w:hAnsi="Times New Roman" w:cs="Times New Roman"/>
        </w:rPr>
      </w:pPr>
      <w:r w:rsidRPr="005D2514">
        <w:rPr>
          <w:rFonts w:ascii="Times New Roman" w:hAnsi="Times New Roman" w:cs="Times New Roman"/>
        </w:rPr>
        <w:t xml:space="preserve">Table A: Linguistic backgrounds of multilinguals participants. They were all fluent in English plus the languages listed in the table. </w:t>
      </w:r>
    </w:p>
    <w:p w14:paraId="6C399E99" w14:textId="77777777" w:rsidR="00000B83" w:rsidRPr="00007044" w:rsidRDefault="00000B83" w:rsidP="00000B83">
      <w:pPr>
        <w:rPr>
          <w:rFonts w:ascii="Times New Roman" w:hAnsi="Times New Roman" w:cs="Times New Roman"/>
        </w:rPr>
      </w:pPr>
      <w:r w:rsidRPr="00007044">
        <w:rPr>
          <w:rFonts w:ascii="Times New Roman" w:hAnsi="Times New Roman" w:cs="Times New Roman"/>
        </w:rPr>
        <w:t xml:space="preserve"> </w:t>
      </w:r>
    </w:p>
    <w:tbl>
      <w:tblPr>
        <w:tblW w:w="3500" w:type="dxa"/>
        <w:tblInd w:w="93" w:type="dxa"/>
        <w:tblLook w:val="04A0" w:firstRow="1" w:lastRow="0" w:firstColumn="1" w:lastColumn="0" w:noHBand="0" w:noVBand="1"/>
      </w:tblPr>
      <w:tblGrid>
        <w:gridCol w:w="2232"/>
        <w:gridCol w:w="1300"/>
      </w:tblGrid>
      <w:tr w:rsidR="003B28F3" w:rsidRPr="00CC57BD" w14:paraId="1668E0CD" w14:textId="77777777" w:rsidTr="003B28F3">
        <w:trPr>
          <w:trHeight w:val="320"/>
        </w:trPr>
        <w:tc>
          <w:tcPr>
            <w:tcW w:w="2200" w:type="dxa"/>
            <w:tcBorders>
              <w:top w:val="nil"/>
              <w:left w:val="nil"/>
              <w:bottom w:val="double" w:sz="6" w:space="0" w:color="auto"/>
              <w:right w:val="nil"/>
            </w:tcBorders>
            <w:shd w:val="clear" w:color="000000" w:fill="FFFFFF"/>
            <w:noWrap/>
            <w:vAlign w:val="bottom"/>
            <w:hideMark/>
          </w:tcPr>
          <w:p w14:paraId="7BFED9D7" w14:textId="77777777" w:rsidR="003B28F3" w:rsidRPr="002269D1" w:rsidRDefault="003B28F3" w:rsidP="003B28F3">
            <w:pPr>
              <w:keepNext/>
              <w:keepLines/>
              <w:spacing w:before="200"/>
              <w:outlineLvl w:val="5"/>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lastRenderedPageBreak/>
              <w:t>Language</w:t>
            </w:r>
          </w:p>
        </w:tc>
        <w:tc>
          <w:tcPr>
            <w:tcW w:w="1300" w:type="dxa"/>
            <w:tcBorders>
              <w:top w:val="nil"/>
              <w:left w:val="nil"/>
              <w:bottom w:val="double" w:sz="6" w:space="0" w:color="auto"/>
              <w:right w:val="nil"/>
            </w:tcBorders>
            <w:shd w:val="clear" w:color="000000" w:fill="FFFFFF"/>
            <w:noWrap/>
            <w:vAlign w:val="bottom"/>
            <w:hideMark/>
          </w:tcPr>
          <w:p w14:paraId="7AF7FB19"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No.</w:t>
            </w:r>
          </w:p>
        </w:tc>
      </w:tr>
      <w:tr w:rsidR="003B28F3" w:rsidRPr="00CC57BD" w14:paraId="2F2BF06C" w14:textId="77777777" w:rsidTr="003B28F3">
        <w:trPr>
          <w:trHeight w:val="280"/>
        </w:trPr>
        <w:tc>
          <w:tcPr>
            <w:tcW w:w="2200" w:type="dxa"/>
            <w:tcBorders>
              <w:top w:val="nil"/>
              <w:left w:val="nil"/>
              <w:bottom w:val="nil"/>
              <w:right w:val="nil"/>
            </w:tcBorders>
            <w:shd w:val="clear" w:color="000000" w:fill="FFFFFF"/>
            <w:noWrap/>
            <w:vAlign w:val="bottom"/>
            <w:hideMark/>
          </w:tcPr>
          <w:p w14:paraId="5084CF8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Arabic</w:t>
            </w:r>
          </w:p>
        </w:tc>
        <w:tc>
          <w:tcPr>
            <w:tcW w:w="1300" w:type="dxa"/>
            <w:tcBorders>
              <w:top w:val="nil"/>
              <w:left w:val="nil"/>
              <w:bottom w:val="nil"/>
              <w:right w:val="nil"/>
            </w:tcBorders>
            <w:shd w:val="clear" w:color="000000" w:fill="FFFFFF"/>
            <w:noWrap/>
            <w:vAlign w:val="bottom"/>
            <w:hideMark/>
          </w:tcPr>
          <w:p w14:paraId="121AF4BF"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5369C47A" w14:textId="77777777" w:rsidTr="003B28F3">
        <w:trPr>
          <w:trHeight w:val="280"/>
        </w:trPr>
        <w:tc>
          <w:tcPr>
            <w:tcW w:w="2200" w:type="dxa"/>
            <w:tcBorders>
              <w:top w:val="nil"/>
              <w:left w:val="nil"/>
              <w:bottom w:val="nil"/>
              <w:right w:val="nil"/>
            </w:tcBorders>
            <w:shd w:val="clear" w:color="000000" w:fill="FFFFFF"/>
            <w:noWrap/>
            <w:vAlign w:val="bottom"/>
            <w:hideMark/>
          </w:tcPr>
          <w:p w14:paraId="43B31914"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Cantonese</w:t>
            </w:r>
          </w:p>
        </w:tc>
        <w:tc>
          <w:tcPr>
            <w:tcW w:w="1300" w:type="dxa"/>
            <w:tcBorders>
              <w:top w:val="nil"/>
              <w:left w:val="nil"/>
              <w:bottom w:val="nil"/>
              <w:right w:val="nil"/>
            </w:tcBorders>
            <w:shd w:val="clear" w:color="000000" w:fill="FFFFFF"/>
            <w:noWrap/>
            <w:vAlign w:val="bottom"/>
            <w:hideMark/>
          </w:tcPr>
          <w:p w14:paraId="48D5F6CC"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038A268C" w14:textId="77777777" w:rsidTr="003B28F3">
        <w:trPr>
          <w:trHeight w:val="280"/>
        </w:trPr>
        <w:tc>
          <w:tcPr>
            <w:tcW w:w="2200" w:type="dxa"/>
            <w:tcBorders>
              <w:top w:val="nil"/>
              <w:left w:val="nil"/>
              <w:bottom w:val="nil"/>
              <w:right w:val="nil"/>
            </w:tcBorders>
            <w:shd w:val="clear" w:color="000000" w:fill="FFFFFF"/>
            <w:noWrap/>
            <w:vAlign w:val="bottom"/>
            <w:hideMark/>
          </w:tcPr>
          <w:p w14:paraId="1BA36A64"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Czech</w:t>
            </w:r>
          </w:p>
        </w:tc>
        <w:tc>
          <w:tcPr>
            <w:tcW w:w="1300" w:type="dxa"/>
            <w:tcBorders>
              <w:top w:val="nil"/>
              <w:left w:val="nil"/>
              <w:bottom w:val="nil"/>
              <w:right w:val="nil"/>
            </w:tcBorders>
            <w:shd w:val="clear" w:color="000000" w:fill="FFFFFF"/>
            <w:noWrap/>
            <w:vAlign w:val="bottom"/>
            <w:hideMark/>
          </w:tcPr>
          <w:p w14:paraId="673551A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3B9165B4" w14:textId="77777777" w:rsidTr="003B28F3">
        <w:trPr>
          <w:trHeight w:val="300"/>
        </w:trPr>
        <w:tc>
          <w:tcPr>
            <w:tcW w:w="2200" w:type="dxa"/>
            <w:tcBorders>
              <w:top w:val="nil"/>
              <w:left w:val="nil"/>
              <w:bottom w:val="nil"/>
              <w:right w:val="nil"/>
            </w:tcBorders>
            <w:shd w:val="clear" w:color="000000" w:fill="FFFFFF"/>
            <w:noWrap/>
            <w:vAlign w:val="bottom"/>
            <w:hideMark/>
          </w:tcPr>
          <w:p w14:paraId="65F5892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Dutch</w:t>
            </w:r>
          </w:p>
        </w:tc>
        <w:tc>
          <w:tcPr>
            <w:tcW w:w="1300" w:type="dxa"/>
            <w:tcBorders>
              <w:top w:val="nil"/>
              <w:left w:val="nil"/>
              <w:bottom w:val="nil"/>
              <w:right w:val="nil"/>
            </w:tcBorders>
            <w:shd w:val="clear" w:color="000000" w:fill="FFFFFF"/>
            <w:noWrap/>
            <w:vAlign w:val="bottom"/>
            <w:hideMark/>
          </w:tcPr>
          <w:p w14:paraId="179B4AC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3</w:t>
            </w:r>
          </w:p>
        </w:tc>
      </w:tr>
      <w:tr w:rsidR="003B28F3" w:rsidRPr="00CC57BD" w14:paraId="3DB1E9A0" w14:textId="77777777" w:rsidTr="003B28F3">
        <w:trPr>
          <w:trHeight w:val="300"/>
        </w:trPr>
        <w:tc>
          <w:tcPr>
            <w:tcW w:w="2200" w:type="dxa"/>
            <w:tcBorders>
              <w:top w:val="nil"/>
              <w:left w:val="nil"/>
              <w:bottom w:val="nil"/>
              <w:right w:val="nil"/>
            </w:tcBorders>
            <w:shd w:val="clear" w:color="000000" w:fill="FFFFFF"/>
            <w:noWrap/>
            <w:vAlign w:val="bottom"/>
            <w:hideMark/>
          </w:tcPr>
          <w:p w14:paraId="53F76BF4"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Finnish</w:t>
            </w:r>
          </w:p>
        </w:tc>
        <w:tc>
          <w:tcPr>
            <w:tcW w:w="1300" w:type="dxa"/>
            <w:tcBorders>
              <w:top w:val="nil"/>
              <w:left w:val="nil"/>
              <w:bottom w:val="nil"/>
              <w:right w:val="nil"/>
            </w:tcBorders>
            <w:shd w:val="clear" w:color="000000" w:fill="FFFFFF"/>
            <w:noWrap/>
            <w:vAlign w:val="bottom"/>
            <w:hideMark/>
          </w:tcPr>
          <w:p w14:paraId="55F54702"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184A0604" w14:textId="77777777" w:rsidTr="003B28F3">
        <w:trPr>
          <w:trHeight w:val="280"/>
        </w:trPr>
        <w:tc>
          <w:tcPr>
            <w:tcW w:w="2200" w:type="dxa"/>
            <w:tcBorders>
              <w:top w:val="nil"/>
              <w:left w:val="nil"/>
              <w:bottom w:val="nil"/>
              <w:right w:val="nil"/>
            </w:tcBorders>
            <w:shd w:val="clear" w:color="000000" w:fill="FFFFFF"/>
            <w:noWrap/>
            <w:vAlign w:val="bottom"/>
            <w:hideMark/>
          </w:tcPr>
          <w:p w14:paraId="6D5C670E"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French</w:t>
            </w:r>
          </w:p>
        </w:tc>
        <w:tc>
          <w:tcPr>
            <w:tcW w:w="1300" w:type="dxa"/>
            <w:tcBorders>
              <w:top w:val="nil"/>
              <w:left w:val="nil"/>
              <w:bottom w:val="nil"/>
              <w:right w:val="nil"/>
            </w:tcBorders>
            <w:shd w:val="clear" w:color="000000" w:fill="FFFFFF"/>
            <w:noWrap/>
            <w:vAlign w:val="bottom"/>
            <w:hideMark/>
          </w:tcPr>
          <w:p w14:paraId="0CEA6C51" w14:textId="77777777" w:rsidR="003B28F3" w:rsidRPr="002269D1" w:rsidRDefault="003B28F3" w:rsidP="003B28F3">
            <w:pPr>
              <w:keepNext/>
              <w:keepLines/>
              <w:spacing w:before="200"/>
              <w:outlineLvl w:val="7"/>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8</w:t>
            </w:r>
          </w:p>
        </w:tc>
      </w:tr>
      <w:tr w:rsidR="003B28F3" w:rsidRPr="00CC57BD" w14:paraId="5F832F4F" w14:textId="77777777" w:rsidTr="003B28F3">
        <w:trPr>
          <w:trHeight w:val="280"/>
        </w:trPr>
        <w:tc>
          <w:tcPr>
            <w:tcW w:w="2200" w:type="dxa"/>
            <w:tcBorders>
              <w:top w:val="nil"/>
              <w:left w:val="nil"/>
              <w:bottom w:val="nil"/>
              <w:right w:val="nil"/>
            </w:tcBorders>
            <w:shd w:val="clear" w:color="000000" w:fill="FFFFFF"/>
            <w:noWrap/>
            <w:vAlign w:val="bottom"/>
            <w:hideMark/>
          </w:tcPr>
          <w:p w14:paraId="6AD58FD5" w14:textId="77777777" w:rsidR="003B28F3" w:rsidRPr="002269D1" w:rsidRDefault="003B28F3" w:rsidP="003B28F3">
            <w:pPr>
              <w:keepNext/>
              <w:keepLines/>
              <w:spacing w:before="200"/>
              <w:outlineLvl w:val="7"/>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Hebrew</w:t>
            </w:r>
          </w:p>
        </w:tc>
        <w:tc>
          <w:tcPr>
            <w:tcW w:w="1300" w:type="dxa"/>
            <w:tcBorders>
              <w:top w:val="nil"/>
              <w:left w:val="nil"/>
              <w:bottom w:val="nil"/>
              <w:right w:val="nil"/>
            </w:tcBorders>
            <w:shd w:val="clear" w:color="000000" w:fill="FFFFFF"/>
            <w:noWrap/>
            <w:vAlign w:val="bottom"/>
            <w:hideMark/>
          </w:tcPr>
          <w:p w14:paraId="1DFBCA0E"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71C8C670" w14:textId="77777777" w:rsidTr="003B28F3">
        <w:trPr>
          <w:trHeight w:val="280"/>
        </w:trPr>
        <w:tc>
          <w:tcPr>
            <w:tcW w:w="2200" w:type="dxa"/>
            <w:tcBorders>
              <w:top w:val="nil"/>
              <w:left w:val="nil"/>
              <w:bottom w:val="nil"/>
              <w:right w:val="nil"/>
            </w:tcBorders>
            <w:shd w:val="clear" w:color="000000" w:fill="FFFFFF"/>
            <w:noWrap/>
            <w:vAlign w:val="bottom"/>
            <w:hideMark/>
          </w:tcPr>
          <w:p w14:paraId="46BADAB1"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Italian</w:t>
            </w:r>
          </w:p>
        </w:tc>
        <w:tc>
          <w:tcPr>
            <w:tcW w:w="1300" w:type="dxa"/>
            <w:tcBorders>
              <w:top w:val="nil"/>
              <w:left w:val="nil"/>
              <w:bottom w:val="nil"/>
              <w:right w:val="nil"/>
            </w:tcBorders>
            <w:shd w:val="clear" w:color="000000" w:fill="FFFFFF"/>
            <w:noWrap/>
            <w:vAlign w:val="bottom"/>
            <w:hideMark/>
          </w:tcPr>
          <w:p w14:paraId="09648ED9"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3</w:t>
            </w:r>
          </w:p>
        </w:tc>
      </w:tr>
      <w:tr w:rsidR="003B28F3" w:rsidRPr="00CC57BD" w14:paraId="5519F5B9" w14:textId="77777777" w:rsidTr="003B28F3">
        <w:trPr>
          <w:trHeight w:val="280"/>
        </w:trPr>
        <w:tc>
          <w:tcPr>
            <w:tcW w:w="2200" w:type="dxa"/>
            <w:tcBorders>
              <w:top w:val="nil"/>
              <w:left w:val="nil"/>
              <w:bottom w:val="nil"/>
              <w:right w:val="nil"/>
            </w:tcBorders>
            <w:shd w:val="clear" w:color="000000" w:fill="FFFFFF"/>
            <w:noWrap/>
            <w:vAlign w:val="bottom"/>
            <w:hideMark/>
          </w:tcPr>
          <w:p w14:paraId="3E71ABF3"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Latvian</w:t>
            </w:r>
          </w:p>
        </w:tc>
        <w:tc>
          <w:tcPr>
            <w:tcW w:w="1300" w:type="dxa"/>
            <w:tcBorders>
              <w:top w:val="nil"/>
              <w:left w:val="nil"/>
              <w:bottom w:val="nil"/>
              <w:right w:val="nil"/>
            </w:tcBorders>
            <w:shd w:val="clear" w:color="000000" w:fill="FFFFFF"/>
            <w:noWrap/>
            <w:vAlign w:val="bottom"/>
            <w:hideMark/>
          </w:tcPr>
          <w:p w14:paraId="29DE6D7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1E38651D" w14:textId="77777777" w:rsidTr="003B28F3">
        <w:trPr>
          <w:trHeight w:val="280"/>
        </w:trPr>
        <w:tc>
          <w:tcPr>
            <w:tcW w:w="2200" w:type="dxa"/>
            <w:tcBorders>
              <w:top w:val="nil"/>
              <w:left w:val="nil"/>
              <w:bottom w:val="nil"/>
              <w:right w:val="nil"/>
            </w:tcBorders>
            <w:shd w:val="clear" w:color="000000" w:fill="FFFFFF"/>
            <w:noWrap/>
            <w:vAlign w:val="bottom"/>
            <w:hideMark/>
          </w:tcPr>
          <w:p w14:paraId="5FF49A5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Polish</w:t>
            </w:r>
          </w:p>
        </w:tc>
        <w:tc>
          <w:tcPr>
            <w:tcW w:w="1300" w:type="dxa"/>
            <w:tcBorders>
              <w:top w:val="nil"/>
              <w:left w:val="nil"/>
              <w:bottom w:val="nil"/>
              <w:right w:val="nil"/>
            </w:tcBorders>
            <w:shd w:val="clear" w:color="000000" w:fill="FFFFFF"/>
            <w:noWrap/>
            <w:vAlign w:val="bottom"/>
            <w:hideMark/>
          </w:tcPr>
          <w:p w14:paraId="45D1D72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7</w:t>
            </w:r>
          </w:p>
        </w:tc>
      </w:tr>
      <w:tr w:rsidR="003B28F3" w:rsidRPr="00CC57BD" w14:paraId="3D37C855" w14:textId="77777777" w:rsidTr="003B28F3">
        <w:trPr>
          <w:trHeight w:val="280"/>
        </w:trPr>
        <w:tc>
          <w:tcPr>
            <w:tcW w:w="2200" w:type="dxa"/>
            <w:tcBorders>
              <w:top w:val="nil"/>
              <w:left w:val="nil"/>
              <w:bottom w:val="nil"/>
              <w:right w:val="nil"/>
            </w:tcBorders>
            <w:shd w:val="clear" w:color="000000" w:fill="FFFFFF"/>
            <w:noWrap/>
            <w:vAlign w:val="bottom"/>
            <w:hideMark/>
          </w:tcPr>
          <w:p w14:paraId="748BD0D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Portuguese</w:t>
            </w:r>
          </w:p>
        </w:tc>
        <w:tc>
          <w:tcPr>
            <w:tcW w:w="1300" w:type="dxa"/>
            <w:tcBorders>
              <w:top w:val="nil"/>
              <w:left w:val="nil"/>
              <w:bottom w:val="nil"/>
              <w:right w:val="nil"/>
            </w:tcBorders>
            <w:shd w:val="clear" w:color="000000" w:fill="FFFFFF"/>
            <w:noWrap/>
            <w:vAlign w:val="bottom"/>
            <w:hideMark/>
          </w:tcPr>
          <w:p w14:paraId="32D8AB7E"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3</w:t>
            </w:r>
          </w:p>
        </w:tc>
      </w:tr>
      <w:tr w:rsidR="003B28F3" w:rsidRPr="00CC57BD" w14:paraId="11B9B732" w14:textId="77777777" w:rsidTr="003B28F3">
        <w:trPr>
          <w:trHeight w:val="300"/>
        </w:trPr>
        <w:tc>
          <w:tcPr>
            <w:tcW w:w="2200" w:type="dxa"/>
            <w:tcBorders>
              <w:top w:val="nil"/>
              <w:left w:val="nil"/>
              <w:bottom w:val="nil"/>
              <w:right w:val="nil"/>
            </w:tcBorders>
            <w:shd w:val="clear" w:color="000000" w:fill="FFFFFF"/>
            <w:noWrap/>
            <w:vAlign w:val="bottom"/>
            <w:hideMark/>
          </w:tcPr>
          <w:p w14:paraId="200D2A44"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Russian</w:t>
            </w:r>
          </w:p>
        </w:tc>
        <w:tc>
          <w:tcPr>
            <w:tcW w:w="1300" w:type="dxa"/>
            <w:tcBorders>
              <w:top w:val="nil"/>
              <w:left w:val="nil"/>
              <w:bottom w:val="nil"/>
              <w:right w:val="nil"/>
            </w:tcBorders>
            <w:shd w:val="clear" w:color="000000" w:fill="FFFFFF"/>
            <w:noWrap/>
            <w:vAlign w:val="bottom"/>
            <w:hideMark/>
          </w:tcPr>
          <w:p w14:paraId="341B2DD3"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8</w:t>
            </w:r>
          </w:p>
        </w:tc>
      </w:tr>
      <w:tr w:rsidR="003B28F3" w:rsidRPr="00CC57BD" w14:paraId="67B0CBE3" w14:textId="77777777" w:rsidTr="003B28F3">
        <w:trPr>
          <w:trHeight w:val="280"/>
        </w:trPr>
        <w:tc>
          <w:tcPr>
            <w:tcW w:w="2200" w:type="dxa"/>
            <w:tcBorders>
              <w:top w:val="nil"/>
              <w:left w:val="nil"/>
              <w:bottom w:val="nil"/>
              <w:right w:val="nil"/>
            </w:tcBorders>
            <w:shd w:val="clear" w:color="000000" w:fill="FFFFFF"/>
            <w:noWrap/>
            <w:vAlign w:val="bottom"/>
            <w:hideMark/>
          </w:tcPr>
          <w:p w14:paraId="1CB5ADD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Somali</w:t>
            </w:r>
          </w:p>
        </w:tc>
        <w:tc>
          <w:tcPr>
            <w:tcW w:w="1300" w:type="dxa"/>
            <w:tcBorders>
              <w:top w:val="nil"/>
              <w:left w:val="nil"/>
              <w:bottom w:val="nil"/>
              <w:right w:val="nil"/>
            </w:tcBorders>
            <w:shd w:val="clear" w:color="000000" w:fill="FFFFFF"/>
            <w:noWrap/>
            <w:vAlign w:val="bottom"/>
            <w:hideMark/>
          </w:tcPr>
          <w:p w14:paraId="00DADF2F"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5FE9338C" w14:textId="77777777" w:rsidTr="003B28F3">
        <w:trPr>
          <w:trHeight w:val="300"/>
        </w:trPr>
        <w:tc>
          <w:tcPr>
            <w:tcW w:w="2200" w:type="dxa"/>
            <w:tcBorders>
              <w:top w:val="nil"/>
              <w:left w:val="nil"/>
              <w:bottom w:val="nil"/>
              <w:right w:val="nil"/>
            </w:tcBorders>
            <w:shd w:val="clear" w:color="000000" w:fill="FFFFFF"/>
            <w:noWrap/>
            <w:vAlign w:val="bottom"/>
            <w:hideMark/>
          </w:tcPr>
          <w:p w14:paraId="048ABE0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Spanish</w:t>
            </w:r>
          </w:p>
        </w:tc>
        <w:tc>
          <w:tcPr>
            <w:tcW w:w="1300" w:type="dxa"/>
            <w:tcBorders>
              <w:top w:val="nil"/>
              <w:left w:val="nil"/>
              <w:bottom w:val="nil"/>
              <w:right w:val="nil"/>
            </w:tcBorders>
            <w:shd w:val="clear" w:color="000000" w:fill="FFFFFF"/>
            <w:noWrap/>
            <w:vAlign w:val="bottom"/>
            <w:hideMark/>
          </w:tcPr>
          <w:p w14:paraId="59A9BDF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3</w:t>
            </w:r>
          </w:p>
        </w:tc>
      </w:tr>
      <w:tr w:rsidR="003B28F3" w:rsidRPr="00CC57BD" w14:paraId="22E9CBCA" w14:textId="77777777" w:rsidTr="003B28F3">
        <w:trPr>
          <w:trHeight w:val="300"/>
        </w:trPr>
        <w:tc>
          <w:tcPr>
            <w:tcW w:w="2200" w:type="dxa"/>
            <w:tcBorders>
              <w:top w:val="nil"/>
              <w:left w:val="nil"/>
              <w:bottom w:val="nil"/>
              <w:right w:val="nil"/>
            </w:tcBorders>
            <w:shd w:val="clear" w:color="000000" w:fill="FFFFFF"/>
            <w:noWrap/>
            <w:vAlign w:val="bottom"/>
            <w:hideMark/>
          </w:tcPr>
          <w:p w14:paraId="106B7002"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Swedish</w:t>
            </w:r>
          </w:p>
        </w:tc>
        <w:tc>
          <w:tcPr>
            <w:tcW w:w="1300" w:type="dxa"/>
            <w:tcBorders>
              <w:top w:val="nil"/>
              <w:left w:val="nil"/>
              <w:bottom w:val="nil"/>
              <w:right w:val="nil"/>
            </w:tcBorders>
            <w:shd w:val="clear" w:color="000000" w:fill="FFFFFF"/>
            <w:noWrap/>
            <w:vAlign w:val="bottom"/>
            <w:hideMark/>
          </w:tcPr>
          <w:p w14:paraId="04B4B0A8"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53022184" w14:textId="77777777" w:rsidTr="003B28F3">
        <w:trPr>
          <w:trHeight w:val="280"/>
        </w:trPr>
        <w:tc>
          <w:tcPr>
            <w:tcW w:w="2200" w:type="dxa"/>
            <w:tcBorders>
              <w:top w:val="nil"/>
              <w:left w:val="nil"/>
              <w:bottom w:val="nil"/>
              <w:right w:val="nil"/>
            </w:tcBorders>
            <w:shd w:val="clear" w:color="000000" w:fill="FFFFFF"/>
            <w:noWrap/>
            <w:vAlign w:val="bottom"/>
            <w:hideMark/>
          </w:tcPr>
          <w:p w14:paraId="7E3BC50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Tamil</w:t>
            </w:r>
          </w:p>
        </w:tc>
        <w:tc>
          <w:tcPr>
            <w:tcW w:w="1300" w:type="dxa"/>
            <w:tcBorders>
              <w:top w:val="nil"/>
              <w:left w:val="nil"/>
              <w:bottom w:val="nil"/>
              <w:right w:val="nil"/>
            </w:tcBorders>
            <w:shd w:val="clear" w:color="000000" w:fill="FFFFFF"/>
            <w:noWrap/>
            <w:vAlign w:val="bottom"/>
            <w:hideMark/>
          </w:tcPr>
          <w:p w14:paraId="56032DD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36195B9E" w14:textId="77777777" w:rsidTr="003B28F3">
        <w:trPr>
          <w:trHeight w:val="280"/>
        </w:trPr>
        <w:tc>
          <w:tcPr>
            <w:tcW w:w="2200" w:type="dxa"/>
            <w:tcBorders>
              <w:top w:val="nil"/>
              <w:left w:val="nil"/>
              <w:bottom w:val="nil"/>
              <w:right w:val="nil"/>
            </w:tcBorders>
            <w:shd w:val="clear" w:color="000000" w:fill="FFFFFF"/>
            <w:noWrap/>
            <w:vAlign w:val="bottom"/>
            <w:hideMark/>
          </w:tcPr>
          <w:p w14:paraId="13CC9654"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Turkish</w:t>
            </w:r>
          </w:p>
        </w:tc>
        <w:tc>
          <w:tcPr>
            <w:tcW w:w="1300" w:type="dxa"/>
            <w:tcBorders>
              <w:top w:val="nil"/>
              <w:left w:val="nil"/>
              <w:bottom w:val="nil"/>
              <w:right w:val="nil"/>
            </w:tcBorders>
            <w:shd w:val="clear" w:color="000000" w:fill="FFFFFF"/>
            <w:noWrap/>
            <w:vAlign w:val="bottom"/>
            <w:hideMark/>
          </w:tcPr>
          <w:p w14:paraId="2AAFD209"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3</w:t>
            </w:r>
          </w:p>
        </w:tc>
      </w:tr>
      <w:tr w:rsidR="003B28F3" w:rsidRPr="00CC57BD" w14:paraId="7A3E8282" w14:textId="77777777" w:rsidTr="003B28F3">
        <w:trPr>
          <w:trHeight w:val="280"/>
        </w:trPr>
        <w:tc>
          <w:tcPr>
            <w:tcW w:w="2200" w:type="dxa"/>
            <w:tcBorders>
              <w:top w:val="nil"/>
              <w:left w:val="nil"/>
              <w:bottom w:val="nil"/>
              <w:right w:val="nil"/>
            </w:tcBorders>
            <w:shd w:val="clear" w:color="000000" w:fill="FFFFFF"/>
            <w:noWrap/>
            <w:vAlign w:val="bottom"/>
            <w:hideMark/>
          </w:tcPr>
          <w:p w14:paraId="05DC86A8"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Urdu</w:t>
            </w:r>
          </w:p>
        </w:tc>
        <w:tc>
          <w:tcPr>
            <w:tcW w:w="1300" w:type="dxa"/>
            <w:tcBorders>
              <w:top w:val="nil"/>
              <w:left w:val="nil"/>
              <w:bottom w:val="nil"/>
              <w:right w:val="nil"/>
            </w:tcBorders>
            <w:shd w:val="clear" w:color="000000" w:fill="FFFFFF"/>
            <w:noWrap/>
            <w:vAlign w:val="bottom"/>
            <w:hideMark/>
          </w:tcPr>
          <w:p w14:paraId="78268EB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7E90C4B2" w14:textId="77777777" w:rsidTr="003B28F3">
        <w:trPr>
          <w:trHeight w:val="280"/>
        </w:trPr>
        <w:tc>
          <w:tcPr>
            <w:tcW w:w="2200" w:type="dxa"/>
            <w:tcBorders>
              <w:top w:val="nil"/>
              <w:left w:val="nil"/>
              <w:bottom w:val="nil"/>
              <w:right w:val="nil"/>
            </w:tcBorders>
            <w:shd w:val="clear" w:color="000000" w:fill="FFFFFF"/>
            <w:noWrap/>
            <w:vAlign w:val="bottom"/>
            <w:hideMark/>
          </w:tcPr>
          <w:p w14:paraId="4B21A8B1"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Vietnamese</w:t>
            </w:r>
          </w:p>
        </w:tc>
        <w:tc>
          <w:tcPr>
            <w:tcW w:w="1300" w:type="dxa"/>
            <w:tcBorders>
              <w:top w:val="nil"/>
              <w:left w:val="nil"/>
              <w:bottom w:val="nil"/>
              <w:right w:val="nil"/>
            </w:tcBorders>
            <w:shd w:val="clear" w:color="000000" w:fill="FFFFFF"/>
            <w:noWrap/>
            <w:vAlign w:val="bottom"/>
            <w:hideMark/>
          </w:tcPr>
          <w:p w14:paraId="655164B1"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5E4CFCFC" w14:textId="77777777" w:rsidTr="003B28F3">
        <w:trPr>
          <w:trHeight w:val="280"/>
        </w:trPr>
        <w:tc>
          <w:tcPr>
            <w:tcW w:w="2200" w:type="dxa"/>
            <w:tcBorders>
              <w:top w:val="nil"/>
              <w:left w:val="nil"/>
              <w:bottom w:val="nil"/>
              <w:right w:val="nil"/>
            </w:tcBorders>
            <w:shd w:val="clear" w:color="000000" w:fill="FFFFFF"/>
            <w:noWrap/>
            <w:vAlign w:val="bottom"/>
            <w:hideMark/>
          </w:tcPr>
          <w:p w14:paraId="12D6DE2C"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Albanian/Russian</w:t>
            </w:r>
          </w:p>
        </w:tc>
        <w:tc>
          <w:tcPr>
            <w:tcW w:w="1300" w:type="dxa"/>
            <w:tcBorders>
              <w:top w:val="nil"/>
              <w:left w:val="nil"/>
              <w:bottom w:val="nil"/>
              <w:right w:val="nil"/>
            </w:tcBorders>
            <w:shd w:val="clear" w:color="000000" w:fill="FFFFFF"/>
            <w:noWrap/>
            <w:vAlign w:val="bottom"/>
            <w:hideMark/>
          </w:tcPr>
          <w:p w14:paraId="5815FB0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28909944" w14:textId="77777777" w:rsidTr="003B28F3">
        <w:trPr>
          <w:trHeight w:val="280"/>
        </w:trPr>
        <w:tc>
          <w:tcPr>
            <w:tcW w:w="2200" w:type="dxa"/>
            <w:tcBorders>
              <w:top w:val="nil"/>
              <w:left w:val="nil"/>
              <w:bottom w:val="nil"/>
              <w:right w:val="nil"/>
            </w:tcBorders>
            <w:shd w:val="clear" w:color="000000" w:fill="FFFFFF"/>
            <w:noWrap/>
            <w:vAlign w:val="bottom"/>
            <w:hideMark/>
          </w:tcPr>
          <w:p w14:paraId="4A92328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Arabic/French</w:t>
            </w:r>
          </w:p>
        </w:tc>
        <w:tc>
          <w:tcPr>
            <w:tcW w:w="1300" w:type="dxa"/>
            <w:tcBorders>
              <w:top w:val="nil"/>
              <w:left w:val="nil"/>
              <w:bottom w:val="nil"/>
              <w:right w:val="nil"/>
            </w:tcBorders>
            <w:shd w:val="clear" w:color="000000" w:fill="FFFFFF"/>
            <w:noWrap/>
            <w:vAlign w:val="bottom"/>
            <w:hideMark/>
          </w:tcPr>
          <w:p w14:paraId="65A93CD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0216DC3F" w14:textId="77777777" w:rsidTr="003B28F3">
        <w:trPr>
          <w:trHeight w:val="280"/>
        </w:trPr>
        <w:tc>
          <w:tcPr>
            <w:tcW w:w="2200" w:type="dxa"/>
            <w:tcBorders>
              <w:top w:val="nil"/>
              <w:left w:val="nil"/>
              <w:bottom w:val="nil"/>
              <w:right w:val="nil"/>
            </w:tcBorders>
            <w:shd w:val="clear" w:color="000000" w:fill="FFFFFF"/>
            <w:noWrap/>
            <w:vAlign w:val="bottom"/>
            <w:hideMark/>
          </w:tcPr>
          <w:p w14:paraId="4E549B4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Bulgarian/Macedonian</w:t>
            </w:r>
          </w:p>
        </w:tc>
        <w:tc>
          <w:tcPr>
            <w:tcW w:w="1300" w:type="dxa"/>
            <w:tcBorders>
              <w:top w:val="nil"/>
              <w:left w:val="nil"/>
              <w:bottom w:val="nil"/>
              <w:right w:val="nil"/>
            </w:tcBorders>
            <w:shd w:val="clear" w:color="000000" w:fill="FFFFFF"/>
            <w:noWrap/>
            <w:vAlign w:val="bottom"/>
            <w:hideMark/>
          </w:tcPr>
          <w:p w14:paraId="1ED5908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2392EE07" w14:textId="77777777" w:rsidTr="003B28F3">
        <w:trPr>
          <w:trHeight w:val="280"/>
        </w:trPr>
        <w:tc>
          <w:tcPr>
            <w:tcW w:w="2200" w:type="dxa"/>
            <w:tcBorders>
              <w:top w:val="nil"/>
              <w:left w:val="nil"/>
              <w:bottom w:val="nil"/>
              <w:right w:val="nil"/>
            </w:tcBorders>
            <w:shd w:val="clear" w:color="000000" w:fill="FFFFFF"/>
            <w:noWrap/>
            <w:vAlign w:val="bottom"/>
            <w:hideMark/>
          </w:tcPr>
          <w:p w14:paraId="420C15C2" w14:textId="77777777" w:rsidR="003B28F3" w:rsidRPr="002269D1" w:rsidRDefault="003B28F3" w:rsidP="003B28F3">
            <w:pPr>
              <w:keepNext/>
              <w:keepLines/>
              <w:spacing w:before="200"/>
              <w:outlineLvl w:val="7"/>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French/Norwegian</w:t>
            </w:r>
          </w:p>
        </w:tc>
        <w:tc>
          <w:tcPr>
            <w:tcW w:w="1300" w:type="dxa"/>
            <w:tcBorders>
              <w:top w:val="nil"/>
              <w:left w:val="nil"/>
              <w:bottom w:val="nil"/>
              <w:right w:val="nil"/>
            </w:tcBorders>
            <w:shd w:val="clear" w:color="000000" w:fill="FFFFFF"/>
            <w:noWrap/>
            <w:vAlign w:val="bottom"/>
            <w:hideMark/>
          </w:tcPr>
          <w:p w14:paraId="64AB882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6C08669D" w14:textId="77777777" w:rsidTr="003B28F3">
        <w:trPr>
          <w:trHeight w:val="280"/>
        </w:trPr>
        <w:tc>
          <w:tcPr>
            <w:tcW w:w="2200" w:type="dxa"/>
            <w:tcBorders>
              <w:top w:val="nil"/>
              <w:left w:val="nil"/>
              <w:bottom w:val="nil"/>
              <w:right w:val="nil"/>
            </w:tcBorders>
            <w:shd w:val="clear" w:color="000000" w:fill="FFFFFF"/>
            <w:noWrap/>
            <w:vAlign w:val="bottom"/>
            <w:hideMark/>
          </w:tcPr>
          <w:p w14:paraId="56C23C50"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French/Italian</w:t>
            </w:r>
          </w:p>
        </w:tc>
        <w:tc>
          <w:tcPr>
            <w:tcW w:w="1300" w:type="dxa"/>
            <w:tcBorders>
              <w:top w:val="nil"/>
              <w:left w:val="nil"/>
              <w:bottom w:val="nil"/>
              <w:right w:val="nil"/>
            </w:tcBorders>
            <w:shd w:val="clear" w:color="000000" w:fill="FFFFFF"/>
            <w:noWrap/>
            <w:vAlign w:val="bottom"/>
            <w:hideMark/>
          </w:tcPr>
          <w:p w14:paraId="7490A49F"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7B10E188" w14:textId="77777777" w:rsidTr="003B28F3">
        <w:trPr>
          <w:trHeight w:val="280"/>
        </w:trPr>
        <w:tc>
          <w:tcPr>
            <w:tcW w:w="2200" w:type="dxa"/>
            <w:tcBorders>
              <w:top w:val="nil"/>
              <w:left w:val="nil"/>
              <w:bottom w:val="nil"/>
              <w:right w:val="nil"/>
            </w:tcBorders>
            <w:shd w:val="clear" w:color="000000" w:fill="FFFFFF"/>
            <w:noWrap/>
            <w:vAlign w:val="bottom"/>
            <w:hideMark/>
          </w:tcPr>
          <w:p w14:paraId="195582CF"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German/French</w:t>
            </w:r>
          </w:p>
        </w:tc>
        <w:tc>
          <w:tcPr>
            <w:tcW w:w="1300" w:type="dxa"/>
            <w:tcBorders>
              <w:top w:val="nil"/>
              <w:left w:val="nil"/>
              <w:bottom w:val="nil"/>
              <w:right w:val="nil"/>
            </w:tcBorders>
            <w:shd w:val="clear" w:color="000000" w:fill="FFFFFF"/>
            <w:noWrap/>
            <w:vAlign w:val="bottom"/>
            <w:hideMark/>
          </w:tcPr>
          <w:p w14:paraId="0087F6B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0DC002D2" w14:textId="77777777" w:rsidTr="003B28F3">
        <w:trPr>
          <w:trHeight w:val="280"/>
        </w:trPr>
        <w:tc>
          <w:tcPr>
            <w:tcW w:w="2200" w:type="dxa"/>
            <w:tcBorders>
              <w:top w:val="nil"/>
              <w:left w:val="nil"/>
              <w:bottom w:val="nil"/>
              <w:right w:val="nil"/>
            </w:tcBorders>
            <w:shd w:val="clear" w:color="000000" w:fill="FFFFFF"/>
            <w:noWrap/>
            <w:vAlign w:val="bottom"/>
            <w:hideMark/>
          </w:tcPr>
          <w:p w14:paraId="51A925C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Italian/French</w:t>
            </w:r>
          </w:p>
        </w:tc>
        <w:tc>
          <w:tcPr>
            <w:tcW w:w="1300" w:type="dxa"/>
            <w:tcBorders>
              <w:top w:val="nil"/>
              <w:left w:val="nil"/>
              <w:bottom w:val="nil"/>
              <w:right w:val="nil"/>
            </w:tcBorders>
            <w:shd w:val="clear" w:color="000000" w:fill="FFFFFF"/>
            <w:noWrap/>
            <w:vAlign w:val="bottom"/>
            <w:hideMark/>
          </w:tcPr>
          <w:p w14:paraId="611C178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3D2B58A4" w14:textId="77777777" w:rsidTr="003B28F3">
        <w:trPr>
          <w:trHeight w:val="280"/>
        </w:trPr>
        <w:tc>
          <w:tcPr>
            <w:tcW w:w="2200" w:type="dxa"/>
            <w:tcBorders>
              <w:top w:val="nil"/>
              <w:left w:val="nil"/>
              <w:bottom w:val="nil"/>
              <w:right w:val="nil"/>
            </w:tcBorders>
            <w:shd w:val="clear" w:color="000000" w:fill="FFFFFF"/>
            <w:noWrap/>
            <w:vAlign w:val="bottom"/>
            <w:hideMark/>
          </w:tcPr>
          <w:p w14:paraId="1A38E52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Italian/Finnish</w:t>
            </w:r>
          </w:p>
        </w:tc>
        <w:tc>
          <w:tcPr>
            <w:tcW w:w="1300" w:type="dxa"/>
            <w:tcBorders>
              <w:top w:val="nil"/>
              <w:left w:val="nil"/>
              <w:bottom w:val="nil"/>
              <w:right w:val="nil"/>
            </w:tcBorders>
            <w:shd w:val="clear" w:color="000000" w:fill="FFFFFF"/>
            <w:noWrap/>
            <w:vAlign w:val="bottom"/>
            <w:hideMark/>
          </w:tcPr>
          <w:p w14:paraId="13BC62E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18CA8435" w14:textId="77777777" w:rsidTr="003B28F3">
        <w:trPr>
          <w:trHeight w:val="280"/>
        </w:trPr>
        <w:tc>
          <w:tcPr>
            <w:tcW w:w="2200" w:type="dxa"/>
            <w:tcBorders>
              <w:top w:val="nil"/>
              <w:left w:val="nil"/>
              <w:bottom w:val="nil"/>
              <w:right w:val="nil"/>
            </w:tcBorders>
            <w:shd w:val="clear" w:color="000000" w:fill="FFFFFF"/>
            <w:noWrap/>
            <w:vAlign w:val="bottom"/>
            <w:hideMark/>
          </w:tcPr>
          <w:p w14:paraId="42F456CE"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Italian/Spanish</w:t>
            </w:r>
          </w:p>
        </w:tc>
        <w:tc>
          <w:tcPr>
            <w:tcW w:w="1300" w:type="dxa"/>
            <w:tcBorders>
              <w:top w:val="nil"/>
              <w:left w:val="nil"/>
              <w:bottom w:val="nil"/>
              <w:right w:val="nil"/>
            </w:tcBorders>
            <w:shd w:val="clear" w:color="000000" w:fill="FFFFFF"/>
            <w:noWrap/>
            <w:vAlign w:val="bottom"/>
            <w:hideMark/>
          </w:tcPr>
          <w:p w14:paraId="32B304C3"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47ED764F" w14:textId="77777777" w:rsidTr="003B28F3">
        <w:trPr>
          <w:trHeight w:val="280"/>
        </w:trPr>
        <w:tc>
          <w:tcPr>
            <w:tcW w:w="2200" w:type="dxa"/>
            <w:tcBorders>
              <w:top w:val="nil"/>
              <w:left w:val="nil"/>
              <w:bottom w:val="nil"/>
              <w:right w:val="nil"/>
            </w:tcBorders>
            <w:shd w:val="clear" w:color="000000" w:fill="FFFFFF"/>
            <w:noWrap/>
            <w:vAlign w:val="bottom"/>
            <w:hideMark/>
          </w:tcPr>
          <w:p w14:paraId="2C3EB72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Korean/Japanese</w:t>
            </w:r>
          </w:p>
        </w:tc>
        <w:tc>
          <w:tcPr>
            <w:tcW w:w="1300" w:type="dxa"/>
            <w:tcBorders>
              <w:top w:val="nil"/>
              <w:left w:val="nil"/>
              <w:bottom w:val="nil"/>
              <w:right w:val="nil"/>
            </w:tcBorders>
            <w:shd w:val="clear" w:color="000000" w:fill="FFFFFF"/>
            <w:noWrap/>
            <w:vAlign w:val="bottom"/>
            <w:hideMark/>
          </w:tcPr>
          <w:p w14:paraId="7D051B19"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5607342E" w14:textId="77777777" w:rsidTr="003B28F3">
        <w:trPr>
          <w:trHeight w:val="280"/>
        </w:trPr>
        <w:tc>
          <w:tcPr>
            <w:tcW w:w="2200" w:type="dxa"/>
            <w:tcBorders>
              <w:top w:val="nil"/>
              <w:left w:val="nil"/>
              <w:bottom w:val="nil"/>
              <w:right w:val="nil"/>
            </w:tcBorders>
            <w:shd w:val="clear" w:color="000000" w:fill="FFFFFF"/>
            <w:noWrap/>
            <w:vAlign w:val="bottom"/>
            <w:hideMark/>
          </w:tcPr>
          <w:p w14:paraId="7BE081A6"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lastRenderedPageBreak/>
              <w:t>Portuguese/French</w:t>
            </w:r>
          </w:p>
        </w:tc>
        <w:tc>
          <w:tcPr>
            <w:tcW w:w="1300" w:type="dxa"/>
            <w:tcBorders>
              <w:top w:val="nil"/>
              <w:left w:val="nil"/>
              <w:bottom w:val="nil"/>
              <w:right w:val="nil"/>
            </w:tcBorders>
            <w:shd w:val="clear" w:color="000000" w:fill="FFFFFF"/>
            <w:noWrap/>
            <w:vAlign w:val="bottom"/>
            <w:hideMark/>
          </w:tcPr>
          <w:p w14:paraId="6EDAAC0C" w14:textId="77777777" w:rsidR="003B28F3" w:rsidRPr="002269D1" w:rsidRDefault="003B28F3" w:rsidP="003B28F3">
            <w:pPr>
              <w:keepNext/>
              <w:keepLines/>
              <w:spacing w:before="200"/>
              <w:outlineLvl w:val="7"/>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30E3594D" w14:textId="77777777" w:rsidTr="003B28F3">
        <w:trPr>
          <w:trHeight w:val="280"/>
        </w:trPr>
        <w:tc>
          <w:tcPr>
            <w:tcW w:w="2200" w:type="dxa"/>
            <w:tcBorders>
              <w:top w:val="nil"/>
              <w:left w:val="nil"/>
              <w:bottom w:val="nil"/>
              <w:right w:val="nil"/>
            </w:tcBorders>
            <w:shd w:val="clear" w:color="000000" w:fill="FFFFFF"/>
            <w:noWrap/>
            <w:vAlign w:val="bottom"/>
            <w:hideMark/>
          </w:tcPr>
          <w:p w14:paraId="6D69B13C" w14:textId="77777777" w:rsidR="003B28F3" w:rsidRPr="002269D1" w:rsidRDefault="003B28F3" w:rsidP="003B28F3">
            <w:pPr>
              <w:keepNext/>
              <w:keepLines/>
              <w:spacing w:before="200"/>
              <w:outlineLvl w:val="7"/>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Portuguese/Italian</w:t>
            </w:r>
          </w:p>
        </w:tc>
        <w:tc>
          <w:tcPr>
            <w:tcW w:w="1300" w:type="dxa"/>
            <w:tcBorders>
              <w:top w:val="nil"/>
              <w:left w:val="nil"/>
              <w:bottom w:val="nil"/>
              <w:right w:val="nil"/>
            </w:tcBorders>
            <w:shd w:val="clear" w:color="000000" w:fill="FFFFFF"/>
            <w:noWrap/>
            <w:vAlign w:val="bottom"/>
            <w:hideMark/>
          </w:tcPr>
          <w:p w14:paraId="0AC1338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7940D79B" w14:textId="77777777" w:rsidTr="003B28F3">
        <w:trPr>
          <w:trHeight w:val="280"/>
        </w:trPr>
        <w:tc>
          <w:tcPr>
            <w:tcW w:w="2200" w:type="dxa"/>
            <w:tcBorders>
              <w:top w:val="nil"/>
              <w:left w:val="nil"/>
              <w:bottom w:val="nil"/>
              <w:right w:val="nil"/>
            </w:tcBorders>
            <w:shd w:val="clear" w:color="000000" w:fill="FFFFFF"/>
            <w:noWrap/>
            <w:vAlign w:val="bottom"/>
            <w:hideMark/>
          </w:tcPr>
          <w:p w14:paraId="1CE5B7D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Russian/French</w:t>
            </w:r>
          </w:p>
        </w:tc>
        <w:tc>
          <w:tcPr>
            <w:tcW w:w="1300" w:type="dxa"/>
            <w:tcBorders>
              <w:top w:val="nil"/>
              <w:left w:val="nil"/>
              <w:bottom w:val="nil"/>
              <w:right w:val="nil"/>
            </w:tcBorders>
            <w:shd w:val="clear" w:color="000000" w:fill="FFFFFF"/>
            <w:noWrap/>
            <w:vAlign w:val="bottom"/>
            <w:hideMark/>
          </w:tcPr>
          <w:p w14:paraId="33CA76EB"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11F247A8" w14:textId="77777777" w:rsidTr="003B28F3">
        <w:trPr>
          <w:trHeight w:val="280"/>
        </w:trPr>
        <w:tc>
          <w:tcPr>
            <w:tcW w:w="2200" w:type="dxa"/>
            <w:tcBorders>
              <w:top w:val="nil"/>
              <w:left w:val="nil"/>
              <w:bottom w:val="nil"/>
              <w:right w:val="nil"/>
            </w:tcBorders>
            <w:shd w:val="clear" w:color="000000" w:fill="FFFFFF"/>
            <w:noWrap/>
            <w:vAlign w:val="bottom"/>
            <w:hideMark/>
          </w:tcPr>
          <w:p w14:paraId="479C4507"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Spanish/French</w:t>
            </w:r>
          </w:p>
        </w:tc>
        <w:tc>
          <w:tcPr>
            <w:tcW w:w="1300" w:type="dxa"/>
            <w:tcBorders>
              <w:top w:val="nil"/>
              <w:left w:val="nil"/>
              <w:bottom w:val="nil"/>
              <w:right w:val="nil"/>
            </w:tcBorders>
            <w:shd w:val="clear" w:color="000000" w:fill="FFFFFF"/>
            <w:noWrap/>
            <w:vAlign w:val="bottom"/>
            <w:hideMark/>
          </w:tcPr>
          <w:p w14:paraId="5110F0C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28ACAB3C" w14:textId="77777777" w:rsidTr="003B28F3">
        <w:trPr>
          <w:trHeight w:val="280"/>
        </w:trPr>
        <w:tc>
          <w:tcPr>
            <w:tcW w:w="2200" w:type="dxa"/>
            <w:tcBorders>
              <w:top w:val="nil"/>
              <w:left w:val="nil"/>
              <w:bottom w:val="nil"/>
              <w:right w:val="nil"/>
            </w:tcBorders>
            <w:shd w:val="clear" w:color="000000" w:fill="FFFFFF"/>
            <w:noWrap/>
            <w:vAlign w:val="bottom"/>
            <w:hideMark/>
          </w:tcPr>
          <w:p w14:paraId="16B3BC72"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Spanish/Basq</w:t>
            </w:r>
          </w:p>
        </w:tc>
        <w:tc>
          <w:tcPr>
            <w:tcW w:w="1300" w:type="dxa"/>
            <w:tcBorders>
              <w:top w:val="nil"/>
              <w:left w:val="nil"/>
              <w:bottom w:val="nil"/>
              <w:right w:val="nil"/>
            </w:tcBorders>
            <w:shd w:val="clear" w:color="000000" w:fill="FFFFFF"/>
            <w:noWrap/>
            <w:vAlign w:val="bottom"/>
            <w:hideMark/>
          </w:tcPr>
          <w:p w14:paraId="08510EA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52484537" w14:textId="77777777" w:rsidTr="003B28F3">
        <w:trPr>
          <w:trHeight w:val="280"/>
        </w:trPr>
        <w:tc>
          <w:tcPr>
            <w:tcW w:w="2200" w:type="dxa"/>
            <w:tcBorders>
              <w:top w:val="nil"/>
              <w:left w:val="nil"/>
              <w:bottom w:val="nil"/>
              <w:right w:val="nil"/>
            </w:tcBorders>
            <w:shd w:val="clear" w:color="000000" w:fill="FFFFFF"/>
            <w:noWrap/>
            <w:vAlign w:val="bottom"/>
            <w:hideMark/>
          </w:tcPr>
          <w:p w14:paraId="0331F2F8"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Spanish/Portuguese</w:t>
            </w:r>
          </w:p>
        </w:tc>
        <w:tc>
          <w:tcPr>
            <w:tcW w:w="1300" w:type="dxa"/>
            <w:tcBorders>
              <w:top w:val="nil"/>
              <w:left w:val="nil"/>
              <w:bottom w:val="nil"/>
              <w:right w:val="nil"/>
            </w:tcBorders>
            <w:shd w:val="clear" w:color="000000" w:fill="FFFFFF"/>
            <w:noWrap/>
            <w:vAlign w:val="bottom"/>
            <w:hideMark/>
          </w:tcPr>
          <w:p w14:paraId="2E42C33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6C652BEC" w14:textId="77777777" w:rsidTr="003B28F3">
        <w:trPr>
          <w:trHeight w:val="300"/>
        </w:trPr>
        <w:tc>
          <w:tcPr>
            <w:tcW w:w="2200" w:type="dxa"/>
            <w:tcBorders>
              <w:top w:val="nil"/>
              <w:left w:val="nil"/>
              <w:bottom w:val="nil"/>
              <w:right w:val="nil"/>
            </w:tcBorders>
            <w:shd w:val="clear" w:color="000000" w:fill="FFFFFF"/>
            <w:noWrap/>
            <w:vAlign w:val="bottom"/>
            <w:hideMark/>
          </w:tcPr>
          <w:p w14:paraId="399421D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Spanish/Swedish</w:t>
            </w:r>
          </w:p>
        </w:tc>
        <w:tc>
          <w:tcPr>
            <w:tcW w:w="1300" w:type="dxa"/>
            <w:tcBorders>
              <w:top w:val="nil"/>
              <w:left w:val="nil"/>
              <w:bottom w:val="nil"/>
              <w:right w:val="nil"/>
            </w:tcBorders>
            <w:shd w:val="clear" w:color="000000" w:fill="FFFFFF"/>
            <w:noWrap/>
            <w:vAlign w:val="bottom"/>
            <w:hideMark/>
          </w:tcPr>
          <w:p w14:paraId="02E37DFE"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4088216B" w14:textId="77777777" w:rsidTr="003B28F3">
        <w:trPr>
          <w:trHeight w:val="280"/>
        </w:trPr>
        <w:tc>
          <w:tcPr>
            <w:tcW w:w="2200" w:type="dxa"/>
            <w:tcBorders>
              <w:top w:val="nil"/>
              <w:left w:val="nil"/>
              <w:bottom w:val="nil"/>
              <w:right w:val="nil"/>
            </w:tcBorders>
            <w:shd w:val="clear" w:color="000000" w:fill="FFFFFF"/>
            <w:noWrap/>
            <w:vAlign w:val="bottom"/>
            <w:hideMark/>
          </w:tcPr>
          <w:p w14:paraId="0052F4D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Urdu/Pashto</w:t>
            </w:r>
          </w:p>
        </w:tc>
        <w:tc>
          <w:tcPr>
            <w:tcW w:w="1300" w:type="dxa"/>
            <w:tcBorders>
              <w:top w:val="nil"/>
              <w:left w:val="nil"/>
              <w:bottom w:val="nil"/>
              <w:right w:val="nil"/>
            </w:tcBorders>
            <w:shd w:val="clear" w:color="000000" w:fill="FFFFFF"/>
            <w:noWrap/>
            <w:vAlign w:val="bottom"/>
            <w:hideMark/>
          </w:tcPr>
          <w:p w14:paraId="0987F9D5"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1</w:t>
            </w:r>
          </w:p>
        </w:tc>
      </w:tr>
      <w:tr w:rsidR="003B28F3" w:rsidRPr="00CC57BD" w14:paraId="05D3F567" w14:textId="77777777" w:rsidTr="003B28F3">
        <w:trPr>
          <w:trHeight w:val="280"/>
        </w:trPr>
        <w:tc>
          <w:tcPr>
            <w:tcW w:w="2200" w:type="dxa"/>
            <w:tcBorders>
              <w:top w:val="nil"/>
              <w:left w:val="nil"/>
              <w:bottom w:val="single" w:sz="4" w:space="0" w:color="auto"/>
              <w:right w:val="nil"/>
            </w:tcBorders>
            <w:shd w:val="clear" w:color="000000" w:fill="FFFFFF"/>
            <w:noWrap/>
            <w:vAlign w:val="bottom"/>
            <w:hideMark/>
          </w:tcPr>
          <w:p w14:paraId="4176E133"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Russian/Italian/French</w:t>
            </w:r>
          </w:p>
        </w:tc>
        <w:tc>
          <w:tcPr>
            <w:tcW w:w="1300" w:type="dxa"/>
            <w:tcBorders>
              <w:top w:val="nil"/>
              <w:left w:val="nil"/>
              <w:bottom w:val="single" w:sz="4" w:space="0" w:color="auto"/>
              <w:right w:val="nil"/>
            </w:tcBorders>
            <w:shd w:val="clear" w:color="000000" w:fill="FFFFFF"/>
            <w:noWrap/>
            <w:vAlign w:val="bottom"/>
            <w:hideMark/>
          </w:tcPr>
          <w:p w14:paraId="08AA3C32"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2</w:t>
            </w:r>
          </w:p>
        </w:tc>
      </w:tr>
      <w:tr w:rsidR="003B28F3" w:rsidRPr="00CC57BD" w14:paraId="64DAD97F" w14:textId="77777777" w:rsidTr="003B28F3">
        <w:trPr>
          <w:trHeight w:val="280"/>
        </w:trPr>
        <w:tc>
          <w:tcPr>
            <w:tcW w:w="2200" w:type="dxa"/>
            <w:tcBorders>
              <w:top w:val="nil"/>
              <w:left w:val="nil"/>
              <w:bottom w:val="nil"/>
              <w:right w:val="nil"/>
            </w:tcBorders>
            <w:shd w:val="clear" w:color="000000" w:fill="FFFFFF"/>
            <w:noWrap/>
            <w:vAlign w:val="bottom"/>
            <w:hideMark/>
          </w:tcPr>
          <w:p w14:paraId="2F7A1C7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 </w:t>
            </w:r>
          </w:p>
        </w:tc>
        <w:tc>
          <w:tcPr>
            <w:tcW w:w="1300" w:type="dxa"/>
            <w:tcBorders>
              <w:top w:val="nil"/>
              <w:left w:val="nil"/>
              <w:bottom w:val="nil"/>
              <w:right w:val="nil"/>
            </w:tcBorders>
            <w:shd w:val="clear" w:color="000000" w:fill="FFFFFF"/>
            <w:noWrap/>
            <w:vAlign w:val="bottom"/>
            <w:hideMark/>
          </w:tcPr>
          <w:p w14:paraId="7AA346AA"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 </w:t>
            </w:r>
          </w:p>
        </w:tc>
      </w:tr>
      <w:tr w:rsidR="003B28F3" w:rsidRPr="00CC57BD" w14:paraId="6B72500D" w14:textId="77777777" w:rsidTr="003B28F3">
        <w:trPr>
          <w:trHeight w:val="280"/>
        </w:trPr>
        <w:tc>
          <w:tcPr>
            <w:tcW w:w="2200" w:type="dxa"/>
            <w:tcBorders>
              <w:top w:val="nil"/>
              <w:left w:val="nil"/>
              <w:bottom w:val="nil"/>
              <w:right w:val="nil"/>
            </w:tcBorders>
            <w:shd w:val="clear" w:color="000000" w:fill="FFFFFF"/>
            <w:noWrap/>
            <w:vAlign w:val="bottom"/>
            <w:hideMark/>
          </w:tcPr>
          <w:p w14:paraId="3AD6D326"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Tot.</w:t>
            </w:r>
          </w:p>
        </w:tc>
        <w:tc>
          <w:tcPr>
            <w:tcW w:w="1300" w:type="dxa"/>
            <w:tcBorders>
              <w:top w:val="nil"/>
              <w:left w:val="nil"/>
              <w:bottom w:val="nil"/>
              <w:right w:val="nil"/>
            </w:tcBorders>
            <w:shd w:val="clear" w:color="000000" w:fill="FFFFFF"/>
            <w:noWrap/>
            <w:vAlign w:val="bottom"/>
            <w:hideMark/>
          </w:tcPr>
          <w:p w14:paraId="5E6F35DD" w14:textId="77777777" w:rsidR="003B28F3" w:rsidRPr="002269D1" w:rsidRDefault="003B28F3" w:rsidP="003B28F3">
            <w:pPr>
              <w:keepNext/>
              <w:keepLines/>
              <w:spacing w:before="200"/>
              <w:outlineLvl w:val="5"/>
              <w:rPr>
                <w:rFonts w:ascii="Times New Roman" w:eastAsia="Times New Roman" w:hAnsi="Times New Roman" w:cs="Times New Roman"/>
                <w:color w:val="000000"/>
                <w:sz w:val="22"/>
                <w:szCs w:val="22"/>
                <w:lang w:val="en-GB"/>
              </w:rPr>
            </w:pPr>
            <w:r w:rsidRPr="002269D1">
              <w:rPr>
                <w:rFonts w:ascii="Times New Roman" w:eastAsia="Times New Roman" w:hAnsi="Times New Roman" w:cs="Times New Roman"/>
                <w:color w:val="000000"/>
                <w:sz w:val="22"/>
                <w:szCs w:val="22"/>
                <w:lang w:val="en-GB"/>
              </w:rPr>
              <w:t>77</w:t>
            </w:r>
          </w:p>
        </w:tc>
      </w:tr>
    </w:tbl>
    <w:p w14:paraId="697CC324" w14:textId="77777777" w:rsidR="00000B83" w:rsidRPr="00CC57BD" w:rsidRDefault="00000B83" w:rsidP="001D21B0">
      <w:pPr>
        <w:rPr>
          <w:rFonts w:ascii="Times New Roman" w:hAnsi="Times New Roman" w:cs="Times New Roman"/>
        </w:rPr>
      </w:pPr>
    </w:p>
    <w:p w14:paraId="72571D68" w14:textId="77777777" w:rsidR="00000B83" w:rsidRPr="00B55AB1" w:rsidRDefault="00000B83" w:rsidP="001D21B0">
      <w:pPr>
        <w:rPr>
          <w:rFonts w:ascii="Times New Roman" w:hAnsi="Times New Roman" w:cs="Times New Roman"/>
        </w:rPr>
      </w:pPr>
    </w:p>
    <w:p w14:paraId="65F7E037" w14:textId="58586B08" w:rsidR="009417C4" w:rsidRPr="002269D1" w:rsidRDefault="00000B83" w:rsidP="001D21B0">
      <w:pPr>
        <w:rPr>
          <w:rFonts w:ascii="Times New Roman" w:hAnsi="Times New Roman" w:cs="Times New Roman"/>
        </w:rPr>
      </w:pPr>
      <w:r w:rsidRPr="009C2CD1">
        <w:rPr>
          <w:rFonts w:ascii="Times New Roman" w:hAnsi="Times New Roman" w:cs="Times New Roman"/>
        </w:rPr>
        <w:br w:type="page"/>
      </w:r>
      <w:r w:rsidR="009417C4" w:rsidRPr="009C2CD1">
        <w:rPr>
          <w:rFonts w:ascii="Times New Roman" w:hAnsi="Times New Roman" w:cs="Times New Roman"/>
        </w:rPr>
        <w:lastRenderedPageBreak/>
        <w:t xml:space="preserve">Table </w:t>
      </w:r>
      <w:r w:rsidRPr="009A3DC4">
        <w:rPr>
          <w:rFonts w:ascii="Times New Roman" w:hAnsi="Times New Roman" w:cs="Times New Roman"/>
        </w:rPr>
        <w:t>B</w:t>
      </w:r>
      <w:r w:rsidR="009417C4" w:rsidRPr="005D2514">
        <w:rPr>
          <w:rFonts w:ascii="Times New Roman" w:hAnsi="Times New Roman" w:cs="Times New Roman"/>
        </w:rPr>
        <w:t>:</w:t>
      </w:r>
      <w:r w:rsidR="00741DA9" w:rsidRPr="00007044">
        <w:rPr>
          <w:rFonts w:ascii="Times New Roman" w:hAnsi="Times New Roman" w:cs="Times New Roman"/>
        </w:rPr>
        <w:t xml:space="preserve"> Mean percent correct and standard deviations for monolingual and multilingual children in the sentence comprehension task. This table reports the result in all interference and canonicity conditions.</w:t>
      </w:r>
    </w:p>
    <w:p w14:paraId="71618B13" w14:textId="77777777" w:rsidR="009417C4" w:rsidRPr="002269D1" w:rsidRDefault="009417C4" w:rsidP="001D21B0">
      <w:pPr>
        <w:rPr>
          <w:rFonts w:ascii="Times New Roman" w:hAnsi="Times New Roman" w:cs="Times New Roman"/>
        </w:rPr>
      </w:pPr>
    </w:p>
    <w:tbl>
      <w:tblPr>
        <w:tblW w:w="9608" w:type="dxa"/>
        <w:tblInd w:w="93" w:type="dxa"/>
        <w:tblLook w:val="04A0" w:firstRow="1" w:lastRow="0" w:firstColumn="1" w:lastColumn="0" w:noHBand="0" w:noVBand="1"/>
      </w:tblPr>
      <w:tblGrid>
        <w:gridCol w:w="5081"/>
        <w:gridCol w:w="1662"/>
        <w:gridCol w:w="697"/>
        <w:gridCol w:w="1510"/>
        <w:gridCol w:w="697"/>
      </w:tblGrid>
      <w:tr w:rsidR="00B03006" w:rsidRPr="00CC57BD" w14:paraId="5BF5C49F" w14:textId="77777777" w:rsidTr="00305919">
        <w:trPr>
          <w:trHeight w:val="320"/>
        </w:trPr>
        <w:tc>
          <w:tcPr>
            <w:tcW w:w="5081" w:type="dxa"/>
            <w:tcBorders>
              <w:top w:val="nil"/>
              <w:left w:val="nil"/>
              <w:bottom w:val="double" w:sz="6" w:space="0" w:color="auto"/>
              <w:right w:val="nil"/>
            </w:tcBorders>
            <w:shd w:val="clear" w:color="auto" w:fill="auto"/>
            <w:noWrap/>
            <w:vAlign w:val="bottom"/>
            <w:hideMark/>
          </w:tcPr>
          <w:p w14:paraId="66A3D203"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1662" w:type="dxa"/>
            <w:tcBorders>
              <w:top w:val="nil"/>
              <w:left w:val="nil"/>
              <w:bottom w:val="double" w:sz="6" w:space="0" w:color="auto"/>
              <w:right w:val="nil"/>
            </w:tcBorders>
            <w:shd w:val="clear" w:color="auto" w:fill="auto"/>
            <w:noWrap/>
            <w:vAlign w:val="bottom"/>
            <w:hideMark/>
          </w:tcPr>
          <w:p w14:paraId="35BCB7C0"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697" w:type="dxa"/>
            <w:tcBorders>
              <w:top w:val="nil"/>
              <w:left w:val="nil"/>
              <w:bottom w:val="double" w:sz="6" w:space="0" w:color="auto"/>
              <w:right w:val="nil"/>
            </w:tcBorders>
            <w:shd w:val="clear" w:color="auto" w:fill="auto"/>
            <w:noWrap/>
            <w:vAlign w:val="bottom"/>
            <w:hideMark/>
          </w:tcPr>
          <w:p w14:paraId="23E2017D"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1471" w:type="dxa"/>
            <w:tcBorders>
              <w:top w:val="nil"/>
              <w:left w:val="nil"/>
              <w:bottom w:val="double" w:sz="6" w:space="0" w:color="auto"/>
              <w:right w:val="nil"/>
            </w:tcBorders>
            <w:shd w:val="clear" w:color="auto" w:fill="auto"/>
            <w:noWrap/>
            <w:vAlign w:val="bottom"/>
            <w:hideMark/>
          </w:tcPr>
          <w:p w14:paraId="305FEFDA"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697" w:type="dxa"/>
            <w:tcBorders>
              <w:top w:val="nil"/>
              <w:left w:val="nil"/>
              <w:bottom w:val="double" w:sz="6" w:space="0" w:color="auto"/>
              <w:right w:val="nil"/>
            </w:tcBorders>
            <w:shd w:val="clear" w:color="auto" w:fill="auto"/>
            <w:noWrap/>
            <w:vAlign w:val="bottom"/>
            <w:hideMark/>
          </w:tcPr>
          <w:p w14:paraId="6B81570F"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r>
      <w:tr w:rsidR="00B03006" w:rsidRPr="00CC57BD" w14:paraId="03D1A80E" w14:textId="77777777" w:rsidTr="00305919">
        <w:trPr>
          <w:trHeight w:val="320"/>
        </w:trPr>
        <w:tc>
          <w:tcPr>
            <w:tcW w:w="5081" w:type="dxa"/>
            <w:tcBorders>
              <w:top w:val="nil"/>
              <w:left w:val="nil"/>
              <w:bottom w:val="nil"/>
              <w:right w:val="nil"/>
            </w:tcBorders>
            <w:shd w:val="clear" w:color="auto" w:fill="auto"/>
            <w:noWrap/>
            <w:vAlign w:val="bottom"/>
            <w:hideMark/>
          </w:tcPr>
          <w:p w14:paraId="7E84F06F"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Condition</w:t>
            </w:r>
          </w:p>
        </w:tc>
        <w:tc>
          <w:tcPr>
            <w:tcW w:w="1662" w:type="dxa"/>
            <w:tcBorders>
              <w:top w:val="nil"/>
              <w:left w:val="nil"/>
              <w:bottom w:val="nil"/>
              <w:right w:val="nil"/>
            </w:tcBorders>
            <w:shd w:val="clear" w:color="auto" w:fill="auto"/>
            <w:noWrap/>
            <w:vAlign w:val="bottom"/>
            <w:hideMark/>
          </w:tcPr>
          <w:p w14:paraId="4D08C903"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Monolinguals</w:t>
            </w:r>
          </w:p>
        </w:tc>
        <w:tc>
          <w:tcPr>
            <w:tcW w:w="697" w:type="dxa"/>
            <w:tcBorders>
              <w:top w:val="nil"/>
              <w:left w:val="nil"/>
              <w:bottom w:val="nil"/>
              <w:right w:val="nil"/>
            </w:tcBorders>
            <w:shd w:val="clear" w:color="auto" w:fill="auto"/>
            <w:noWrap/>
            <w:vAlign w:val="bottom"/>
            <w:hideMark/>
          </w:tcPr>
          <w:p w14:paraId="65144723"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SD</w:t>
            </w:r>
          </w:p>
        </w:tc>
        <w:tc>
          <w:tcPr>
            <w:tcW w:w="1471" w:type="dxa"/>
            <w:tcBorders>
              <w:top w:val="nil"/>
              <w:left w:val="nil"/>
              <w:bottom w:val="nil"/>
              <w:right w:val="nil"/>
            </w:tcBorders>
            <w:shd w:val="clear" w:color="auto" w:fill="auto"/>
            <w:noWrap/>
            <w:vAlign w:val="bottom"/>
            <w:hideMark/>
          </w:tcPr>
          <w:p w14:paraId="55F9FBC1"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Multilinguals</w:t>
            </w:r>
          </w:p>
        </w:tc>
        <w:tc>
          <w:tcPr>
            <w:tcW w:w="697" w:type="dxa"/>
            <w:tcBorders>
              <w:top w:val="nil"/>
              <w:left w:val="nil"/>
              <w:bottom w:val="nil"/>
              <w:right w:val="nil"/>
            </w:tcBorders>
            <w:shd w:val="clear" w:color="auto" w:fill="auto"/>
            <w:noWrap/>
            <w:vAlign w:val="bottom"/>
            <w:hideMark/>
          </w:tcPr>
          <w:p w14:paraId="723C067C"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SD</w:t>
            </w:r>
          </w:p>
        </w:tc>
      </w:tr>
      <w:tr w:rsidR="00B03006" w:rsidRPr="00CC57BD" w14:paraId="63C6A16D" w14:textId="77777777" w:rsidTr="00305919">
        <w:trPr>
          <w:trHeight w:val="300"/>
        </w:trPr>
        <w:tc>
          <w:tcPr>
            <w:tcW w:w="5081" w:type="dxa"/>
            <w:tcBorders>
              <w:top w:val="single" w:sz="4" w:space="0" w:color="auto"/>
              <w:left w:val="nil"/>
              <w:bottom w:val="nil"/>
              <w:right w:val="nil"/>
            </w:tcBorders>
            <w:shd w:val="clear" w:color="auto" w:fill="auto"/>
            <w:noWrap/>
            <w:vAlign w:val="bottom"/>
            <w:hideMark/>
          </w:tcPr>
          <w:p w14:paraId="1D28CEDF"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1662" w:type="dxa"/>
            <w:tcBorders>
              <w:top w:val="single" w:sz="4" w:space="0" w:color="auto"/>
              <w:left w:val="nil"/>
              <w:bottom w:val="nil"/>
              <w:right w:val="nil"/>
            </w:tcBorders>
            <w:shd w:val="clear" w:color="auto" w:fill="auto"/>
            <w:noWrap/>
            <w:vAlign w:val="bottom"/>
            <w:hideMark/>
          </w:tcPr>
          <w:p w14:paraId="4194F3D0"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697" w:type="dxa"/>
            <w:tcBorders>
              <w:top w:val="single" w:sz="4" w:space="0" w:color="auto"/>
              <w:left w:val="nil"/>
              <w:bottom w:val="nil"/>
              <w:right w:val="nil"/>
            </w:tcBorders>
            <w:shd w:val="clear" w:color="auto" w:fill="auto"/>
            <w:noWrap/>
            <w:vAlign w:val="bottom"/>
            <w:hideMark/>
          </w:tcPr>
          <w:p w14:paraId="0A5A5240"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1471" w:type="dxa"/>
            <w:tcBorders>
              <w:top w:val="single" w:sz="4" w:space="0" w:color="auto"/>
              <w:left w:val="nil"/>
              <w:bottom w:val="nil"/>
              <w:right w:val="nil"/>
            </w:tcBorders>
            <w:shd w:val="clear" w:color="auto" w:fill="auto"/>
            <w:noWrap/>
            <w:vAlign w:val="bottom"/>
            <w:hideMark/>
          </w:tcPr>
          <w:p w14:paraId="46121301"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697" w:type="dxa"/>
            <w:tcBorders>
              <w:top w:val="single" w:sz="4" w:space="0" w:color="auto"/>
              <w:left w:val="nil"/>
              <w:bottom w:val="nil"/>
              <w:right w:val="nil"/>
            </w:tcBorders>
            <w:shd w:val="clear" w:color="auto" w:fill="auto"/>
            <w:noWrap/>
            <w:vAlign w:val="bottom"/>
            <w:hideMark/>
          </w:tcPr>
          <w:p w14:paraId="3E6FD838"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r>
      <w:tr w:rsidR="00B03006" w:rsidRPr="00CC57BD" w14:paraId="4B38180D" w14:textId="77777777" w:rsidTr="00305919">
        <w:trPr>
          <w:trHeight w:val="300"/>
        </w:trPr>
        <w:tc>
          <w:tcPr>
            <w:tcW w:w="5081" w:type="dxa"/>
            <w:tcBorders>
              <w:top w:val="nil"/>
              <w:left w:val="nil"/>
              <w:bottom w:val="nil"/>
              <w:right w:val="nil"/>
            </w:tcBorders>
            <w:shd w:val="clear" w:color="auto" w:fill="auto"/>
            <w:noWrap/>
            <w:vAlign w:val="bottom"/>
            <w:hideMark/>
          </w:tcPr>
          <w:p w14:paraId="562BBE91"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Control</w:t>
            </w:r>
          </w:p>
        </w:tc>
        <w:tc>
          <w:tcPr>
            <w:tcW w:w="1662" w:type="dxa"/>
            <w:tcBorders>
              <w:top w:val="nil"/>
              <w:left w:val="nil"/>
              <w:bottom w:val="nil"/>
              <w:right w:val="nil"/>
            </w:tcBorders>
            <w:shd w:val="clear" w:color="auto" w:fill="auto"/>
            <w:noWrap/>
            <w:vAlign w:val="bottom"/>
            <w:hideMark/>
          </w:tcPr>
          <w:p w14:paraId="673AB70F"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0.75</w:t>
            </w:r>
          </w:p>
        </w:tc>
        <w:tc>
          <w:tcPr>
            <w:tcW w:w="697" w:type="dxa"/>
            <w:tcBorders>
              <w:top w:val="nil"/>
              <w:left w:val="nil"/>
              <w:bottom w:val="nil"/>
              <w:right w:val="nil"/>
            </w:tcBorders>
            <w:shd w:val="clear" w:color="auto" w:fill="auto"/>
            <w:noWrap/>
            <w:vAlign w:val="bottom"/>
            <w:hideMark/>
          </w:tcPr>
          <w:p w14:paraId="528DBA5A"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0.13</w:t>
            </w:r>
          </w:p>
        </w:tc>
        <w:tc>
          <w:tcPr>
            <w:tcW w:w="1471" w:type="dxa"/>
            <w:tcBorders>
              <w:top w:val="nil"/>
              <w:left w:val="nil"/>
              <w:bottom w:val="nil"/>
              <w:right w:val="nil"/>
            </w:tcBorders>
            <w:shd w:val="clear" w:color="auto" w:fill="auto"/>
            <w:noWrap/>
            <w:vAlign w:val="bottom"/>
            <w:hideMark/>
          </w:tcPr>
          <w:p w14:paraId="2232EADC"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0.72</w:t>
            </w:r>
          </w:p>
        </w:tc>
        <w:tc>
          <w:tcPr>
            <w:tcW w:w="697" w:type="dxa"/>
            <w:tcBorders>
              <w:top w:val="nil"/>
              <w:left w:val="nil"/>
              <w:bottom w:val="nil"/>
              <w:right w:val="nil"/>
            </w:tcBorders>
            <w:shd w:val="clear" w:color="auto" w:fill="auto"/>
            <w:noWrap/>
            <w:vAlign w:val="bottom"/>
            <w:hideMark/>
          </w:tcPr>
          <w:p w14:paraId="1668BD6F"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0.18</w:t>
            </w:r>
          </w:p>
        </w:tc>
      </w:tr>
      <w:tr w:rsidR="00B03006" w:rsidRPr="00CC57BD" w14:paraId="49958A9A" w14:textId="77777777" w:rsidTr="00305919">
        <w:trPr>
          <w:trHeight w:val="300"/>
        </w:trPr>
        <w:tc>
          <w:tcPr>
            <w:tcW w:w="5081" w:type="dxa"/>
            <w:tcBorders>
              <w:top w:val="nil"/>
              <w:left w:val="nil"/>
              <w:bottom w:val="nil"/>
              <w:right w:val="nil"/>
            </w:tcBorders>
            <w:shd w:val="clear" w:color="auto" w:fill="auto"/>
            <w:noWrap/>
            <w:vAlign w:val="bottom"/>
            <w:hideMark/>
          </w:tcPr>
          <w:p w14:paraId="41FF8490"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028D59FD"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03C1F1F1" w14:textId="77777777" w:rsidR="00B03006" w:rsidRPr="002269D1" w:rsidRDefault="00B03006" w:rsidP="00B03006">
            <w:pPr>
              <w:jc w:val="center"/>
              <w:rPr>
                <w:rFonts w:ascii="Times New Roman" w:eastAsia="Times New Roman" w:hAnsi="Times New Roman" w:cs="Times New Roman"/>
                <w:i/>
                <w:iCs/>
                <w:color w:val="000000"/>
                <w:lang w:val="en-GB"/>
              </w:rPr>
            </w:pPr>
          </w:p>
        </w:tc>
        <w:tc>
          <w:tcPr>
            <w:tcW w:w="1471" w:type="dxa"/>
            <w:tcBorders>
              <w:top w:val="nil"/>
              <w:left w:val="nil"/>
              <w:bottom w:val="nil"/>
              <w:right w:val="nil"/>
            </w:tcBorders>
            <w:shd w:val="clear" w:color="auto" w:fill="auto"/>
            <w:noWrap/>
            <w:vAlign w:val="bottom"/>
            <w:hideMark/>
          </w:tcPr>
          <w:p w14:paraId="426B526A"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2A458F41" w14:textId="77777777" w:rsidR="00B03006" w:rsidRPr="002269D1" w:rsidRDefault="00B03006" w:rsidP="00B03006">
            <w:pPr>
              <w:jc w:val="center"/>
              <w:rPr>
                <w:rFonts w:ascii="Times New Roman" w:eastAsia="Times New Roman" w:hAnsi="Times New Roman" w:cs="Times New Roman"/>
                <w:i/>
                <w:iCs/>
                <w:color w:val="000000"/>
                <w:lang w:val="en-GB"/>
              </w:rPr>
            </w:pPr>
          </w:p>
        </w:tc>
      </w:tr>
      <w:tr w:rsidR="00B03006" w:rsidRPr="00CC57BD" w14:paraId="0CE621AB" w14:textId="77777777" w:rsidTr="00305919">
        <w:trPr>
          <w:trHeight w:val="300"/>
        </w:trPr>
        <w:tc>
          <w:tcPr>
            <w:tcW w:w="5081" w:type="dxa"/>
            <w:tcBorders>
              <w:top w:val="nil"/>
              <w:left w:val="nil"/>
              <w:bottom w:val="nil"/>
              <w:right w:val="nil"/>
            </w:tcBorders>
            <w:shd w:val="clear" w:color="auto" w:fill="auto"/>
            <w:noWrap/>
            <w:vAlign w:val="bottom"/>
            <w:hideMark/>
          </w:tcPr>
          <w:p w14:paraId="08F3158F"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English Interference</w:t>
            </w:r>
          </w:p>
        </w:tc>
        <w:tc>
          <w:tcPr>
            <w:tcW w:w="1662" w:type="dxa"/>
            <w:tcBorders>
              <w:top w:val="nil"/>
              <w:left w:val="nil"/>
              <w:bottom w:val="nil"/>
              <w:right w:val="nil"/>
            </w:tcBorders>
            <w:shd w:val="clear" w:color="auto" w:fill="auto"/>
            <w:noWrap/>
            <w:vAlign w:val="bottom"/>
            <w:hideMark/>
          </w:tcPr>
          <w:p w14:paraId="708EB9BB"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0.52</w:t>
            </w:r>
          </w:p>
        </w:tc>
        <w:tc>
          <w:tcPr>
            <w:tcW w:w="697" w:type="dxa"/>
            <w:tcBorders>
              <w:top w:val="nil"/>
              <w:left w:val="nil"/>
              <w:bottom w:val="nil"/>
              <w:right w:val="nil"/>
            </w:tcBorders>
            <w:shd w:val="clear" w:color="auto" w:fill="auto"/>
            <w:noWrap/>
            <w:vAlign w:val="bottom"/>
            <w:hideMark/>
          </w:tcPr>
          <w:p w14:paraId="2E783046"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0.16</w:t>
            </w:r>
          </w:p>
        </w:tc>
        <w:tc>
          <w:tcPr>
            <w:tcW w:w="1471" w:type="dxa"/>
            <w:tcBorders>
              <w:top w:val="nil"/>
              <w:left w:val="nil"/>
              <w:bottom w:val="nil"/>
              <w:right w:val="nil"/>
            </w:tcBorders>
            <w:shd w:val="clear" w:color="auto" w:fill="auto"/>
            <w:noWrap/>
            <w:vAlign w:val="bottom"/>
            <w:hideMark/>
          </w:tcPr>
          <w:p w14:paraId="53E0B24A"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0.54</w:t>
            </w:r>
          </w:p>
        </w:tc>
        <w:tc>
          <w:tcPr>
            <w:tcW w:w="697" w:type="dxa"/>
            <w:tcBorders>
              <w:top w:val="nil"/>
              <w:left w:val="nil"/>
              <w:bottom w:val="nil"/>
              <w:right w:val="nil"/>
            </w:tcBorders>
            <w:shd w:val="clear" w:color="auto" w:fill="auto"/>
            <w:noWrap/>
            <w:vAlign w:val="bottom"/>
            <w:hideMark/>
          </w:tcPr>
          <w:p w14:paraId="6E2497F2"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0.17</w:t>
            </w:r>
          </w:p>
        </w:tc>
      </w:tr>
      <w:tr w:rsidR="00B03006" w:rsidRPr="00CC57BD" w14:paraId="1B523A56" w14:textId="77777777" w:rsidTr="00305919">
        <w:trPr>
          <w:trHeight w:val="300"/>
        </w:trPr>
        <w:tc>
          <w:tcPr>
            <w:tcW w:w="5081" w:type="dxa"/>
            <w:tcBorders>
              <w:top w:val="nil"/>
              <w:left w:val="nil"/>
              <w:bottom w:val="nil"/>
              <w:right w:val="nil"/>
            </w:tcBorders>
            <w:shd w:val="clear" w:color="auto" w:fill="auto"/>
            <w:noWrap/>
            <w:vAlign w:val="bottom"/>
            <w:hideMark/>
          </w:tcPr>
          <w:p w14:paraId="73A64F3F"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4E3B1195"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4B1E57F8" w14:textId="77777777" w:rsidR="00B03006" w:rsidRPr="002269D1" w:rsidRDefault="00B03006" w:rsidP="00B03006">
            <w:pPr>
              <w:jc w:val="center"/>
              <w:rPr>
                <w:rFonts w:ascii="Times New Roman" w:eastAsia="Times New Roman" w:hAnsi="Times New Roman" w:cs="Times New Roman"/>
                <w:i/>
                <w:iCs/>
                <w:color w:val="000000"/>
                <w:lang w:val="en-GB"/>
              </w:rPr>
            </w:pPr>
          </w:p>
        </w:tc>
        <w:tc>
          <w:tcPr>
            <w:tcW w:w="1471" w:type="dxa"/>
            <w:tcBorders>
              <w:top w:val="nil"/>
              <w:left w:val="nil"/>
              <w:bottom w:val="nil"/>
              <w:right w:val="nil"/>
            </w:tcBorders>
            <w:shd w:val="clear" w:color="auto" w:fill="auto"/>
            <w:noWrap/>
            <w:vAlign w:val="bottom"/>
            <w:hideMark/>
          </w:tcPr>
          <w:p w14:paraId="6621B2F0"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5DA85F8" w14:textId="77777777" w:rsidR="00B03006" w:rsidRPr="002269D1" w:rsidRDefault="00B03006" w:rsidP="00B03006">
            <w:pPr>
              <w:jc w:val="center"/>
              <w:rPr>
                <w:rFonts w:ascii="Times New Roman" w:eastAsia="Times New Roman" w:hAnsi="Times New Roman" w:cs="Times New Roman"/>
                <w:i/>
                <w:iCs/>
                <w:color w:val="000000"/>
                <w:lang w:val="en-GB"/>
              </w:rPr>
            </w:pPr>
          </w:p>
        </w:tc>
      </w:tr>
      <w:tr w:rsidR="00B03006" w:rsidRPr="00CC57BD" w14:paraId="22440CC1" w14:textId="77777777" w:rsidTr="00305919">
        <w:trPr>
          <w:trHeight w:val="300"/>
        </w:trPr>
        <w:tc>
          <w:tcPr>
            <w:tcW w:w="5081" w:type="dxa"/>
            <w:tcBorders>
              <w:top w:val="nil"/>
              <w:left w:val="nil"/>
              <w:bottom w:val="nil"/>
              <w:right w:val="nil"/>
            </w:tcBorders>
            <w:shd w:val="clear" w:color="auto" w:fill="auto"/>
            <w:noWrap/>
            <w:vAlign w:val="bottom"/>
            <w:hideMark/>
          </w:tcPr>
          <w:p w14:paraId="3C94B468"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Greek Interference</w:t>
            </w:r>
          </w:p>
        </w:tc>
        <w:tc>
          <w:tcPr>
            <w:tcW w:w="1662" w:type="dxa"/>
            <w:tcBorders>
              <w:top w:val="nil"/>
              <w:left w:val="nil"/>
              <w:bottom w:val="nil"/>
              <w:right w:val="nil"/>
            </w:tcBorders>
            <w:shd w:val="clear" w:color="auto" w:fill="auto"/>
            <w:noWrap/>
            <w:vAlign w:val="bottom"/>
            <w:hideMark/>
          </w:tcPr>
          <w:p w14:paraId="2FD9D858"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0.64</w:t>
            </w:r>
          </w:p>
        </w:tc>
        <w:tc>
          <w:tcPr>
            <w:tcW w:w="697" w:type="dxa"/>
            <w:tcBorders>
              <w:top w:val="nil"/>
              <w:left w:val="nil"/>
              <w:bottom w:val="nil"/>
              <w:right w:val="nil"/>
            </w:tcBorders>
            <w:shd w:val="clear" w:color="auto" w:fill="auto"/>
            <w:noWrap/>
            <w:vAlign w:val="bottom"/>
            <w:hideMark/>
          </w:tcPr>
          <w:p w14:paraId="534D6449"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0.15</w:t>
            </w:r>
          </w:p>
        </w:tc>
        <w:tc>
          <w:tcPr>
            <w:tcW w:w="1471" w:type="dxa"/>
            <w:tcBorders>
              <w:top w:val="nil"/>
              <w:left w:val="nil"/>
              <w:bottom w:val="nil"/>
              <w:right w:val="nil"/>
            </w:tcBorders>
            <w:shd w:val="clear" w:color="auto" w:fill="auto"/>
            <w:noWrap/>
            <w:vAlign w:val="bottom"/>
            <w:hideMark/>
          </w:tcPr>
          <w:p w14:paraId="5B0D26D3"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0.61</w:t>
            </w:r>
          </w:p>
        </w:tc>
        <w:tc>
          <w:tcPr>
            <w:tcW w:w="697" w:type="dxa"/>
            <w:tcBorders>
              <w:top w:val="nil"/>
              <w:left w:val="nil"/>
              <w:bottom w:val="nil"/>
              <w:right w:val="nil"/>
            </w:tcBorders>
            <w:shd w:val="clear" w:color="auto" w:fill="auto"/>
            <w:noWrap/>
            <w:vAlign w:val="bottom"/>
            <w:hideMark/>
          </w:tcPr>
          <w:p w14:paraId="2297527B"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0.17</w:t>
            </w:r>
          </w:p>
        </w:tc>
      </w:tr>
      <w:tr w:rsidR="00B03006" w:rsidRPr="00CC57BD" w14:paraId="35E5EB70" w14:textId="77777777" w:rsidTr="00305919">
        <w:trPr>
          <w:trHeight w:val="300"/>
        </w:trPr>
        <w:tc>
          <w:tcPr>
            <w:tcW w:w="5081" w:type="dxa"/>
            <w:tcBorders>
              <w:top w:val="nil"/>
              <w:left w:val="nil"/>
              <w:bottom w:val="nil"/>
              <w:right w:val="nil"/>
            </w:tcBorders>
            <w:shd w:val="clear" w:color="auto" w:fill="auto"/>
            <w:noWrap/>
            <w:vAlign w:val="bottom"/>
            <w:hideMark/>
          </w:tcPr>
          <w:p w14:paraId="27AA1A50"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43C02C81"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E78289B" w14:textId="77777777" w:rsidR="00B03006" w:rsidRPr="002269D1" w:rsidRDefault="00B03006" w:rsidP="00B03006">
            <w:pPr>
              <w:jc w:val="center"/>
              <w:rPr>
                <w:rFonts w:ascii="Times New Roman" w:eastAsia="Times New Roman" w:hAnsi="Times New Roman" w:cs="Times New Roman"/>
                <w:i/>
                <w:iCs/>
                <w:color w:val="000000"/>
                <w:lang w:val="en-GB"/>
              </w:rPr>
            </w:pPr>
          </w:p>
        </w:tc>
        <w:tc>
          <w:tcPr>
            <w:tcW w:w="1471" w:type="dxa"/>
            <w:tcBorders>
              <w:top w:val="nil"/>
              <w:left w:val="nil"/>
              <w:bottom w:val="nil"/>
              <w:right w:val="nil"/>
            </w:tcBorders>
            <w:shd w:val="clear" w:color="auto" w:fill="auto"/>
            <w:noWrap/>
            <w:vAlign w:val="bottom"/>
            <w:hideMark/>
          </w:tcPr>
          <w:p w14:paraId="22BA90B0"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6A4D6343" w14:textId="77777777" w:rsidR="00B03006" w:rsidRPr="002269D1" w:rsidRDefault="00B03006" w:rsidP="00B03006">
            <w:pPr>
              <w:jc w:val="center"/>
              <w:rPr>
                <w:rFonts w:ascii="Times New Roman" w:eastAsia="Times New Roman" w:hAnsi="Times New Roman" w:cs="Times New Roman"/>
                <w:i/>
                <w:iCs/>
                <w:color w:val="000000"/>
                <w:lang w:val="en-GB"/>
              </w:rPr>
            </w:pPr>
          </w:p>
        </w:tc>
      </w:tr>
      <w:tr w:rsidR="00B03006" w:rsidRPr="00CC57BD" w14:paraId="0CD7B142" w14:textId="77777777" w:rsidTr="00305919">
        <w:trPr>
          <w:trHeight w:val="300"/>
        </w:trPr>
        <w:tc>
          <w:tcPr>
            <w:tcW w:w="5081" w:type="dxa"/>
            <w:tcBorders>
              <w:top w:val="nil"/>
              <w:left w:val="nil"/>
              <w:bottom w:val="nil"/>
              <w:right w:val="nil"/>
            </w:tcBorders>
            <w:shd w:val="clear" w:color="auto" w:fill="auto"/>
            <w:noWrap/>
            <w:vAlign w:val="bottom"/>
            <w:hideMark/>
          </w:tcPr>
          <w:p w14:paraId="50860952"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Control</w:t>
            </w:r>
          </w:p>
        </w:tc>
        <w:tc>
          <w:tcPr>
            <w:tcW w:w="1662" w:type="dxa"/>
            <w:tcBorders>
              <w:top w:val="nil"/>
              <w:left w:val="nil"/>
              <w:bottom w:val="nil"/>
              <w:right w:val="nil"/>
            </w:tcBorders>
            <w:shd w:val="clear" w:color="auto" w:fill="auto"/>
            <w:noWrap/>
            <w:vAlign w:val="bottom"/>
            <w:hideMark/>
          </w:tcPr>
          <w:p w14:paraId="41205C4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0.54</w:t>
            </w:r>
          </w:p>
        </w:tc>
        <w:tc>
          <w:tcPr>
            <w:tcW w:w="697" w:type="dxa"/>
            <w:tcBorders>
              <w:top w:val="nil"/>
              <w:left w:val="nil"/>
              <w:bottom w:val="nil"/>
              <w:right w:val="nil"/>
            </w:tcBorders>
            <w:shd w:val="clear" w:color="auto" w:fill="auto"/>
            <w:noWrap/>
            <w:vAlign w:val="bottom"/>
            <w:hideMark/>
          </w:tcPr>
          <w:p w14:paraId="11806F81"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0.16</w:t>
            </w:r>
          </w:p>
        </w:tc>
        <w:tc>
          <w:tcPr>
            <w:tcW w:w="1471" w:type="dxa"/>
            <w:tcBorders>
              <w:top w:val="nil"/>
              <w:left w:val="nil"/>
              <w:bottom w:val="nil"/>
              <w:right w:val="nil"/>
            </w:tcBorders>
            <w:shd w:val="clear" w:color="auto" w:fill="auto"/>
            <w:noWrap/>
            <w:vAlign w:val="bottom"/>
            <w:hideMark/>
          </w:tcPr>
          <w:p w14:paraId="0742505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0.55</w:t>
            </w:r>
          </w:p>
        </w:tc>
        <w:tc>
          <w:tcPr>
            <w:tcW w:w="697" w:type="dxa"/>
            <w:tcBorders>
              <w:top w:val="nil"/>
              <w:left w:val="nil"/>
              <w:bottom w:val="nil"/>
              <w:right w:val="nil"/>
            </w:tcBorders>
            <w:shd w:val="clear" w:color="auto" w:fill="auto"/>
            <w:noWrap/>
            <w:vAlign w:val="bottom"/>
            <w:hideMark/>
          </w:tcPr>
          <w:p w14:paraId="16105D4B"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0.16</w:t>
            </w:r>
          </w:p>
        </w:tc>
      </w:tr>
      <w:tr w:rsidR="00B03006" w:rsidRPr="00CC57BD" w14:paraId="48BEA9DC" w14:textId="77777777" w:rsidTr="00305919">
        <w:trPr>
          <w:trHeight w:val="300"/>
        </w:trPr>
        <w:tc>
          <w:tcPr>
            <w:tcW w:w="5081" w:type="dxa"/>
            <w:tcBorders>
              <w:top w:val="nil"/>
              <w:left w:val="nil"/>
              <w:bottom w:val="nil"/>
              <w:right w:val="nil"/>
            </w:tcBorders>
            <w:shd w:val="clear" w:color="auto" w:fill="auto"/>
            <w:noWrap/>
            <w:vAlign w:val="bottom"/>
            <w:hideMark/>
          </w:tcPr>
          <w:p w14:paraId="49B7EE7E"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3045367C"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6A47FD4C" w14:textId="77777777" w:rsidR="00B03006" w:rsidRPr="002269D1" w:rsidRDefault="00B03006" w:rsidP="00B03006">
            <w:pPr>
              <w:jc w:val="center"/>
              <w:rPr>
                <w:rFonts w:ascii="Times New Roman" w:eastAsia="Times New Roman" w:hAnsi="Times New Roman" w:cs="Times New Roman"/>
                <w:i/>
                <w:iCs/>
                <w:color w:val="000000"/>
                <w:lang w:val="en-GB"/>
              </w:rPr>
            </w:pPr>
          </w:p>
        </w:tc>
        <w:tc>
          <w:tcPr>
            <w:tcW w:w="1471" w:type="dxa"/>
            <w:tcBorders>
              <w:top w:val="nil"/>
              <w:left w:val="nil"/>
              <w:bottom w:val="nil"/>
              <w:right w:val="nil"/>
            </w:tcBorders>
            <w:shd w:val="clear" w:color="auto" w:fill="auto"/>
            <w:noWrap/>
            <w:vAlign w:val="bottom"/>
            <w:hideMark/>
          </w:tcPr>
          <w:p w14:paraId="66CD4D09"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6D1138D8" w14:textId="77777777" w:rsidR="00B03006" w:rsidRPr="002269D1" w:rsidRDefault="00B03006" w:rsidP="00B03006">
            <w:pPr>
              <w:jc w:val="center"/>
              <w:rPr>
                <w:rFonts w:ascii="Times New Roman" w:eastAsia="Times New Roman" w:hAnsi="Times New Roman" w:cs="Times New Roman"/>
                <w:i/>
                <w:iCs/>
                <w:color w:val="000000"/>
                <w:lang w:val="en-GB"/>
              </w:rPr>
            </w:pPr>
          </w:p>
        </w:tc>
      </w:tr>
      <w:tr w:rsidR="00B03006" w:rsidRPr="00CC57BD" w14:paraId="7B5E44A1" w14:textId="77777777" w:rsidTr="00305919">
        <w:trPr>
          <w:trHeight w:val="300"/>
        </w:trPr>
        <w:tc>
          <w:tcPr>
            <w:tcW w:w="5081" w:type="dxa"/>
            <w:tcBorders>
              <w:top w:val="nil"/>
              <w:left w:val="nil"/>
              <w:bottom w:val="nil"/>
              <w:right w:val="nil"/>
            </w:tcBorders>
            <w:shd w:val="clear" w:color="auto" w:fill="auto"/>
            <w:noWrap/>
            <w:vAlign w:val="bottom"/>
            <w:hideMark/>
          </w:tcPr>
          <w:p w14:paraId="55872C45"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English Interference</w:t>
            </w:r>
          </w:p>
        </w:tc>
        <w:tc>
          <w:tcPr>
            <w:tcW w:w="1662" w:type="dxa"/>
            <w:tcBorders>
              <w:top w:val="nil"/>
              <w:left w:val="nil"/>
              <w:bottom w:val="nil"/>
              <w:right w:val="nil"/>
            </w:tcBorders>
            <w:shd w:val="clear" w:color="auto" w:fill="auto"/>
            <w:noWrap/>
            <w:vAlign w:val="bottom"/>
            <w:hideMark/>
          </w:tcPr>
          <w:p w14:paraId="3DBA3A9E"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0.38</w:t>
            </w:r>
          </w:p>
        </w:tc>
        <w:tc>
          <w:tcPr>
            <w:tcW w:w="697" w:type="dxa"/>
            <w:tcBorders>
              <w:top w:val="nil"/>
              <w:left w:val="nil"/>
              <w:bottom w:val="nil"/>
              <w:right w:val="nil"/>
            </w:tcBorders>
            <w:shd w:val="clear" w:color="auto" w:fill="auto"/>
            <w:noWrap/>
            <w:vAlign w:val="bottom"/>
            <w:hideMark/>
          </w:tcPr>
          <w:p w14:paraId="2C679A4A"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0.14</w:t>
            </w:r>
          </w:p>
        </w:tc>
        <w:tc>
          <w:tcPr>
            <w:tcW w:w="1471" w:type="dxa"/>
            <w:tcBorders>
              <w:top w:val="nil"/>
              <w:left w:val="nil"/>
              <w:bottom w:val="nil"/>
              <w:right w:val="nil"/>
            </w:tcBorders>
            <w:shd w:val="clear" w:color="auto" w:fill="auto"/>
            <w:noWrap/>
            <w:vAlign w:val="bottom"/>
            <w:hideMark/>
          </w:tcPr>
          <w:p w14:paraId="1D96C906"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0.38</w:t>
            </w:r>
          </w:p>
        </w:tc>
        <w:tc>
          <w:tcPr>
            <w:tcW w:w="697" w:type="dxa"/>
            <w:tcBorders>
              <w:top w:val="nil"/>
              <w:left w:val="nil"/>
              <w:bottom w:val="nil"/>
              <w:right w:val="nil"/>
            </w:tcBorders>
            <w:shd w:val="clear" w:color="auto" w:fill="auto"/>
            <w:noWrap/>
            <w:vAlign w:val="bottom"/>
            <w:hideMark/>
          </w:tcPr>
          <w:p w14:paraId="3CAAB13D"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0.14</w:t>
            </w:r>
          </w:p>
        </w:tc>
      </w:tr>
      <w:tr w:rsidR="00B03006" w:rsidRPr="00CC57BD" w14:paraId="74B5657C" w14:textId="77777777" w:rsidTr="00305919">
        <w:trPr>
          <w:trHeight w:val="300"/>
        </w:trPr>
        <w:tc>
          <w:tcPr>
            <w:tcW w:w="5081" w:type="dxa"/>
            <w:tcBorders>
              <w:top w:val="nil"/>
              <w:left w:val="nil"/>
              <w:bottom w:val="nil"/>
              <w:right w:val="nil"/>
            </w:tcBorders>
            <w:shd w:val="clear" w:color="auto" w:fill="auto"/>
            <w:noWrap/>
            <w:vAlign w:val="bottom"/>
            <w:hideMark/>
          </w:tcPr>
          <w:p w14:paraId="6A7BBBAA"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27DB473F"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2248F13D" w14:textId="77777777" w:rsidR="00B03006" w:rsidRPr="002269D1" w:rsidRDefault="00B03006" w:rsidP="00B03006">
            <w:pPr>
              <w:jc w:val="center"/>
              <w:rPr>
                <w:rFonts w:ascii="Times New Roman" w:eastAsia="Times New Roman" w:hAnsi="Times New Roman" w:cs="Times New Roman"/>
                <w:i/>
                <w:iCs/>
                <w:color w:val="000000"/>
                <w:lang w:val="en-GB"/>
              </w:rPr>
            </w:pPr>
          </w:p>
        </w:tc>
        <w:tc>
          <w:tcPr>
            <w:tcW w:w="1471" w:type="dxa"/>
            <w:tcBorders>
              <w:top w:val="nil"/>
              <w:left w:val="nil"/>
              <w:bottom w:val="nil"/>
              <w:right w:val="nil"/>
            </w:tcBorders>
            <w:shd w:val="clear" w:color="auto" w:fill="auto"/>
            <w:noWrap/>
            <w:vAlign w:val="bottom"/>
            <w:hideMark/>
          </w:tcPr>
          <w:p w14:paraId="635B7139"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46137D29" w14:textId="77777777" w:rsidR="00B03006" w:rsidRPr="002269D1" w:rsidRDefault="00B03006" w:rsidP="00B03006">
            <w:pPr>
              <w:jc w:val="center"/>
              <w:rPr>
                <w:rFonts w:ascii="Times New Roman" w:eastAsia="Times New Roman" w:hAnsi="Times New Roman" w:cs="Times New Roman"/>
                <w:i/>
                <w:iCs/>
                <w:color w:val="000000"/>
                <w:lang w:val="en-GB"/>
              </w:rPr>
            </w:pPr>
          </w:p>
        </w:tc>
      </w:tr>
      <w:tr w:rsidR="00B03006" w:rsidRPr="00CC57BD" w14:paraId="415CB52D" w14:textId="77777777" w:rsidTr="00305919">
        <w:trPr>
          <w:trHeight w:val="300"/>
        </w:trPr>
        <w:tc>
          <w:tcPr>
            <w:tcW w:w="5081" w:type="dxa"/>
            <w:tcBorders>
              <w:top w:val="nil"/>
              <w:left w:val="nil"/>
              <w:bottom w:val="nil"/>
              <w:right w:val="nil"/>
            </w:tcBorders>
            <w:shd w:val="clear" w:color="auto" w:fill="auto"/>
            <w:noWrap/>
            <w:vAlign w:val="bottom"/>
            <w:hideMark/>
          </w:tcPr>
          <w:p w14:paraId="6E032CD9"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Greek Interference</w:t>
            </w:r>
          </w:p>
        </w:tc>
        <w:tc>
          <w:tcPr>
            <w:tcW w:w="1662" w:type="dxa"/>
            <w:tcBorders>
              <w:top w:val="nil"/>
              <w:left w:val="nil"/>
              <w:bottom w:val="nil"/>
              <w:right w:val="nil"/>
            </w:tcBorders>
            <w:shd w:val="clear" w:color="auto" w:fill="auto"/>
            <w:noWrap/>
            <w:vAlign w:val="bottom"/>
            <w:hideMark/>
          </w:tcPr>
          <w:p w14:paraId="0ADC62C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0.44</w:t>
            </w:r>
          </w:p>
        </w:tc>
        <w:tc>
          <w:tcPr>
            <w:tcW w:w="697" w:type="dxa"/>
            <w:tcBorders>
              <w:top w:val="nil"/>
              <w:left w:val="nil"/>
              <w:bottom w:val="nil"/>
              <w:right w:val="nil"/>
            </w:tcBorders>
            <w:shd w:val="clear" w:color="auto" w:fill="auto"/>
            <w:noWrap/>
            <w:vAlign w:val="bottom"/>
            <w:hideMark/>
          </w:tcPr>
          <w:p w14:paraId="43C5BC44"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0.15</w:t>
            </w:r>
          </w:p>
        </w:tc>
        <w:tc>
          <w:tcPr>
            <w:tcW w:w="1471" w:type="dxa"/>
            <w:tcBorders>
              <w:top w:val="nil"/>
              <w:left w:val="nil"/>
              <w:bottom w:val="nil"/>
              <w:right w:val="nil"/>
            </w:tcBorders>
            <w:shd w:val="clear" w:color="auto" w:fill="auto"/>
            <w:noWrap/>
            <w:vAlign w:val="bottom"/>
            <w:hideMark/>
          </w:tcPr>
          <w:p w14:paraId="13D445FC"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0.43</w:t>
            </w:r>
          </w:p>
        </w:tc>
        <w:tc>
          <w:tcPr>
            <w:tcW w:w="697" w:type="dxa"/>
            <w:tcBorders>
              <w:top w:val="nil"/>
              <w:left w:val="nil"/>
              <w:bottom w:val="nil"/>
              <w:right w:val="nil"/>
            </w:tcBorders>
            <w:shd w:val="clear" w:color="auto" w:fill="auto"/>
            <w:noWrap/>
            <w:vAlign w:val="bottom"/>
            <w:hideMark/>
          </w:tcPr>
          <w:p w14:paraId="518DA0C0" w14:textId="77777777" w:rsidR="00B03006" w:rsidRPr="002269D1" w:rsidRDefault="00B03006" w:rsidP="00B03006">
            <w:pPr>
              <w:jc w:val="center"/>
              <w:rPr>
                <w:rFonts w:ascii="Times New Roman" w:eastAsia="Times New Roman" w:hAnsi="Times New Roman" w:cs="Times New Roman"/>
                <w:i/>
                <w:iCs/>
                <w:color w:val="000000"/>
                <w:lang w:val="en-GB"/>
              </w:rPr>
            </w:pPr>
            <w:r w:rsidRPr="002269D1">
              <w:rPr>
                <w:rFonts w:ascii="Times New Roman" w:eastAsia="Times New Roman" w:hAnsi="Times New Roman" w:cs="Times New Roman"/>
                <w:i/>
                <w:iCs/>
                <w:color w:val="000000"/>
                <w:lang w:val="en-GB"/>
              </w:rPr>
              <w:t>0.16</w:t>
            </w:r>
          </w:p>
        </w:tc>
      </w:tr>
      <w:tr w:rsidR="00B03006" w:rsidRPr="00CC57BD" w14:paraId="72BB1885" w14:textId="77777777" w:rsidTr="00305919">
        <w:trPr>
          <w:trHeight w:val="300"/>
        </w:trPr>
        <w:tc>
          <w:tcPr>
            <w:tcW w:w="5081" w:type="dxa"/>
            <w:tcBorders>
              <w:top w:val="nil"/>
              <w:left w:val="nil"/>
              <w:bottom w:val="nil"/>
              <w:right w:val="nil"/>
            </w:tcBorders>
            <w:shd w:val="clear" w:color="auto" w:fill="auto"/>
            <w:noWrap/>
            <w:vAlign w:val="bottom"/>
            <w:hideMark/>
          </w:tcPr>
          <w:p w14:paraId="1C9F4782"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2586F6A2" w14:textId="77777777" w:rsidR="00B03006" w:rsidRPr="002269D1" w:rsidRDefault="00B03006" w:rsidP="00B03006">
            <w:pP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45B0655D" w14:textId="77777777" w:rsidR="00B03006" w:rsidRPr="002269D1" w:rsidRDefault="00B03006" w:rsidP="00B03006">
            <w:pP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1B2D89B0" w14:textId="77777777" w:rsidR="00B03006" w:rsidRPr="002269D1" w:rsidRDefault="00B03006" w:rsidP="00B03006">
            <w:pP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D07E3CE" w14:textId="77777777" w:rsidR="00B03006" w:rsidRPr="002269D1" w:rsidRDefault="00B03006" w:rsidP="00B03006">
            <w:pPr>
              <w:rPr>
                <w:rFonts w:ascii="Times New Roman" w:eastAsia="Times New Roman" w:hAnsi="Times New Roman" w:cs="Times New Roman"/>
                <w:color w:val="000000"/>
                <w:lang w:val="en-GB"/>
              </w:rPr>
            </w:pPr>
          </w:p>
        </w:tc>
      </w:tr>
      <w:tr w:rsidR="00B03006" w:rsidRPr="00CC57BD" w14:paraId="0E4D27C9" w14:textId="77777777" w:rsidTr="00305919">
        <w:trPr>
          <w:trHeight w:val="300"/>
        </w:trPr>
        <w:tc>
          <w:tcPr>
            <w:tcW w:w="5081" w:type="dxa"/>
            <w:tcBorders>
              <w:top w:val="nil"/>
              <w:left w:val="nil"/>
              <w:bottom w:val="nil"/>
              <w:right w:val="nil"/>
            </w:tcBorders>
            <w:shd w:val="clear" w:color="auto" w:fill="auto"/>
            <w:noWrap/>
            <w:vAlign w:val="bottom"/>
            <w:hideMark/>
          </w:tcPr>
          <w:p w14:paraId="0EA8997C"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Congruent Interference</w:t>
            </w:r>
          </w:p>
        </w:tc>
        <w:tc>
          <w:tcPr>
            <w:tcW w:w="1662" w:type="dxa"/>
            <w:tcBorders>
              <w:top w:val="nil"/>
              <w:left w:val="nil"/>
              <w:bottom w:val="nil"/>
              <w:right w:val="nil"/>
            </w:tcBorders>
            <w:shd w:val="clear" w:color="auto" w:fill="auto"/>
            <w:noWrap/>
            <w:vAlign w:val="bottom"/>
            <w:hideMark/>
          </w:tcPr>
          <w:p w14:paraId="7514E490"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0.72</w:t>
            </w:r>
          </w:p>
        </w:tc>
        <w:tc>
          <w:tcPr>
            <w:tcW w:w="697" w:type="dxa"/>
            <w:tcBorders>
              <w:top w:val="nil"/>
              <w:left w:val="nil"/>
              <w:bottom w:val="nil"/>
              <w:right w:val="nil"/>
            </w:tcBorders>
            <w:shd w:val="clear" w:color="auto" w:fill="auto"/>
            <w:noWrap/>
            <w:vAlign w:val="bottom"/>
            <w:hideMark/>
          </w:tcPr>
          <w:p w14:paraId="3D916332"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0.13</w:t>
            </w:r>
          </w:p>
        </w:tc>
        <w:tc>
          <w:tcPr>
            <w:tcW w:w="1471" w:type="dxa"/>
            <w:tcBorders>
              <w:top w:val="nil"/>
              <w:left w:val="nil"/>
              <w:bottom w:val="nil"/>
              <w:right w:val="nil"/>
            </w:tcBorders>
            <w:shd w:val="clear" w:color="auto" w:fill="auto"/>
            <w:noWrap/>
            <w:vAlign w:val="bottom"/>
            <w:hideMark/>
          </w:tcPr>
          <w:p w14:paraId="0D974ACF"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0.74</w:t>
            </w:r>
          </w:p>
        </w:tc>
        <w:tc>
          <w:tcPr>
            <w:tcW w:w="697" w:type="dxa"/>
            <w:tcBorders>
              <w:top w:val="nil"/>
              <w:left w:val="nil"/>
              <w:bottom w:val="nil"/>
              <w:right w:val="nil"/>
            </w:tcBorders>
            <w:shd w:val="clear" w:color="auto" w:fill="auto"/>
            <w:noWrap/>
            <w:vAlign w:val="bottom"/>
            <w:hideMark/>
          </w:tcPr>
          <w:p w14:paraId="001DB248"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r>
      <w:tr w:rsidR="00B03006" w:rsidRPr="00CC57BD" w14:paraId="3EAF6C81" w14:textId="77777777" w:rsidTr="00305919">
        <w:trPr>
          <w:trHeight w:val="300"/>
        </w:trPr>
        <w:tc>
          <w:tcPr>
            <w:tcW w:w="5081" w:type="dxa"/>
            <w:tcBorders>
              <w:top w:val="nil"/>
              <w:left w:val="nil"/>
              <w:bottom w:val="nil"/>
              <w:right w:val="nil"/>
            </w:tcBorders>
            <w:shd w:val="clear" w:color="auto" w:fill="auto"/>
            <w:noWrap/>
            <w:vAlign w:val="bottom"/>
            <w:hideMark/>
          </w:tcPr>
          <w:p w14:paraId="40FC0344"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1F162738"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2FEB6164"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74040F31"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5AC7D125"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26DF978B" w14:textId="77777777" w:rsidTr="00305919">
        <w:trPr>
          <w:trHeight w:val="300"/>
        </w:trPr>
        <w:tc>
          <w:tcPr>
            <w:tcW w:w="5081" w:type="dxa"/>
            <w:tcBorders>
              <w:top w:val="nil"/>
              <w:left w:val="nil"/>
              <w:bottom w:val="nil"/>
              <w:right w:val="nil"/>
            </w:tcBorders>
            <w:shd w:val="clear" w:color="auto" w:fill="auto"/>
            <w:noWrap/>
            <w:vAlign w:val="bottom"/>
            <w:hideMark/>
          </w:tcPr>
          <w:p w14:paraId="6AE27890"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Incongruent Interference</w:t>
            </w:r>
          </w:p>
        </w:tc>
        <w:tc>
          <w:tcPr>
            <w:tcW w:w="1662" w:type="dxa"/>
            <w:tcBorders>
              <w:top w:val="nil"/>
              <w:left w:val="nil"/>
              <w:bottom w:val="nil"/>
              <w:right w:val="nil"/>
            </w:tcBorders>
            <w:shd w:val="clear" w:color="auto" w:fill="auto"/>
            <w:noWrap/>
            <w:vAlign w:val="bottom"/>
            <w:hideMark/>
          </w:tcPr>
          <w:p w14:paraId="0D38152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0.71</w:t>
            </w:r>
          </w:p>
        </w:tc>
        <w:tc>
          <w:tcPr>
            <w:tcW w:w="697" w:type="dxa"/>
            <w:tcBorders>
              <w:top w:val="nil"/>
              <w:left w:val="nil"/>
              <w:bottom w:val="nil"/>
              <w:right w:val="nil"/>
            </w:tcBorders>
            <w:shd w:val="clear" w:color="auto" w:fill="auto"/>
            <w:noWrap/>
            <w:vAlign w:val="bottom"/>
            <w:hideMark/>
          </w:tcPr>
          <w:p w14:paraId="3B8FBE0D"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0.14</w:t>
            </w:r>
          </w:p>
        </w:tc>
        <w:tc>
          <w:tcPr>
            <w:tcW w:w="1471" w:type="dxa"/>
            <w:tcBorders>
              <w:top w:val="nil"/>
              <w:left w:val="nil"/>
              <w:bottom w:val="nil"/>
              <w:right w:val="nil"/>
            </w:tcBorders>
            <w:shd w:val="clear" w:color="auto" w:fill="auto"/>
            <w:noWrap/>
            <w:vAlign w:val="bottom"/>
            <w:hideMark/>
          </w:tcPr>
          <w:p w14:paraId="147AC680"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0.72</w:t>
            </w:r>
          </w:p>
        </w:tc>
        <w:tc>
          <w:tcPr>
            <w:tcW w:w="697" w:type="dxa"/>
            <w:tcBorders>
              <w:top w:val="nil"/>
              <w:left w:val="nil"/>
              <w:bottom w:val="nil"/>
              <w:right w:val="nil"/>
            </w:tcBorders>
            <w:shd w:val="clear" w:color="auto" w:fill="auto"/>
            <w:noWrap/>
            <w:vAlign w:val="bottom"/>
            <w:hideMark/>
          </w:tcPr>
          <w:p w14:paraId="451DE4CE"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0.17</w:t>
            </w:r>
          </w:p>
        </w:tc>
      </w:tr>
      <w:tr w:rsidR="00B03006" w:rsidRPr="00CC57BD" w14:paraId="492ECBF1" w14:textId="77777777" w:rsidTr="00305919">
        <w:trPr>
          <w:trHeight w:val="300"/>
        </w:trPr>
        <w:tc>
          <w:tcPr>
            <w:tcW w:w="5081" w:type="dxa"/>
            <w:tcBorders>
              <w:top w:val="nil"/>
              <w:left w:val="nil"/>
              <w:bottom w:val="nil"/>
              <w:right w:val="nil"/>
            </w:tcBorders>
            <w:shd w:val="clear" w:color="auto" w:fill="auto"/>
            <w:noWrap/>
            <w:vAlign w:val="bottom"/>
            <w:hideMark/>
          </w:tcPr>
          <w:p w14:paraId="6AC567C4"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322AB3DA"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2B429088"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33AF7F2F"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6EAEF661"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4468F9AC" w14:textId="77777777" w:rsidTr="00305919">
        <w:trPr>
          <w:trHeight w:val="300"/>
        </w:trPr>
        <w:tc>
          <w:tcPr>
            <w:tcW w:w="5081" w:type="dxa"/>
            <w:tcBorders>
              <w:top w:val="nil"/>
              <w:left w:val="nil"/>
              <w:bottom w:val="nil"/>
              <w:right w:val="nil"/>
            </w:tcBorders>
            <w:shd w:val="clear" w:color="auto" w:fill="auto"/>
            <w:noWrap/>
            <w:vAlign w:val="bottom"/>
            <w:hideMark/>
          </w:tcPr>
          <w:p w14:paraId="2352BB30"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Canonical sentences - Unrelated Interference</w:t>
            </w:r>
          </w:p>
        </w:tc>
        <w:tc>
          <w:tcPr>
            <w:tcW w:w="1662" w:type="dxa"/>
            <w:tcBorders>
              <w:top w:val="nil"/>
              <w:left w:val="nil"/>
              <w:bottom w:val="nil"/>
              <w:right w:val="nil"/>
            </w:tcBorders>
            <w:shd w:val="clear" w:color="auto" w:fill="auto"/>
            <w:noWrap/>
            <w:vAlign w:val="bottom"/>
            <w:hideMark/>
          </w:tcPr>
          <w:p w14:paraId="37E3E3B9"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0.68</w:t>
            </w:r>
          </w:p>
        </w:tc>
        <w:tc>
          <w:tcPr>
            <w:tcW w:w="697" w:type="dxa"/>
            <w:tcBorders>
              <w:top w:val="nil"/>
              <w:left w:val="nil"/>
              <w:bottom w:val="nil"/>
              <w:right w:val="nil"/>
            </w:tcBorders>
            <w:shd w:val="clear" w:color="auto" w:fill="auto"/>
            <w:noWrap/>
            <w:vAlign w:val="bottom"/>
            <w:hideMark/>
          </w:tcPr>
          <w:p w14:paraId="3CA40E6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0.14</w:t>
            </w:r>
          </w:p>
        </w:tc>
        <w:tc>
          <w:tcPr>
            <w:tcW w:w="1471" w:type="dxa"/>
            <w:tcBorders>
              <w:top w:val="nil"/>
              <w:left w:val="nil"/>
              <w:bottom w:val="nil"/>
              <w:right w:val="nil"/>
            </w:tcBorders>
            <w:shd w:val="clear" w:color="auto" w:fill="auto"/>
            <w:noWrap/>
            <w:vAlign w:val="bottom"/>
            <w:hideMark/>
          </w:tcPr>
          <w:p w14:paraId="7CC8F887"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0.67</w:t>
            </w:r>
          </w:p>
        </w:tc>
        <w:tc>
          <w:tcPr>
            <w:tcW w:w="697" w:type="dxa"/>
            <w:tcBorders>
              <w:top w:val="nil"/>
              <w:left w:val="nil"/>
              <w:bottom w:val="nil"/>
              <w:right w:val="nil"/>
            </w:tcBorders>
            <w:shd w:val="clear" w:color="auto" w:fill="auto"/>
            <w:noWrap/>
            <w:vAlign w:val="bottom"/>
            <w:hideMark/>
          </w:tcPr>
          <w:p w14:paraId="44F349F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r>
      <w:tr w:rsidR="00B03006" w:rsidRPr="00CC57BD" w14:paraId="6E937069" w14:textId="77777777" w:rsidTr="00305919">
        <w:trPr>
          <w:trHeight w:val="300"/>
        </w:trPr>
        <w:tc>
          <w:tcPr>
            <w:tcW w:w="5081" w:type="dxa"/>
            <w:tcBorders>
              <w:top w:val="nil"/>
              <w:left w:val="nil"/>
              <w:bottom w:val="nil"/>
              <w:right w:val="nil"/>
            </w:tcBorders>
            <w:shd w:val="clear" w:color="auto" w:fill="auto"/>
            <w:noWrap/>
            <w:vAlign w:val="bottom"/>
            <w:hideMark/>
          </w:tcPr>
          <w:p w14:paraId="0A3F01C5"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2E33A494"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0E3D9C95"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6CACB94C"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94D8927"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4FA1BC5E" w14:textId="77777777" w:rsidTr="00305919">
        <w:trPr>
          <w:trHeight w:val="300"/>
        </w:trPr>
        <w:tc>
          <w:tcPr>
            <w:tcW w:w="5081" w:type="dxa"/>
            <w:tcBorders>
              <w:top w:val="nil"/>
              <w:left w:val="nil"/>
              <w:bottom w:val="nil"/>
              <w:right w:val="nil"/>
            </w:tcBorders>
            <w:shd w:val="clear" w:color="auto" w:fill="auto"/>
            <w:noWrap/>
            <w:vAlign w:val="bottom"/>
            <w:hideMark/>
          </w:tcPr>
          <w:p w14:paraId="294C64C8"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Control</w:t>
            </w:r>
          </w:p>
        </w:tc>
        <w:tc>
          <w:tcPr>
            <w:tcW w:w="1662" w:type="dxa"/>
            <w:tcBorders>
              <w:top w:val="nil"/>
              <w:left w:val="nil"/>
              <w:bottom w:val="nil"/>
              <w:right w:val="nil"/>
            </w:tcBorders>
            <w:shd w:val="clear" w:color="auto" w:fill="auto"/>
            <w:noWrap/>
            <w:vAlign w:val="bottom"/>
            <w:hideMark/>
          </w:tcPr>
          <w:p w14:paraId="72C31136"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0.54</w:t>
            </w:r>
          </w:p>
        </w:tc>
        <w:tc>
          <w:tcPr>
            <w:tcW w:w="697" w:type="dxa"/>
            <w:tcBorders>
              <w:top w:val="nil"/>
              <w:left w:val="nil"/>
              <w:bottom w:val="nil"/>
              <w:right w:val="nil"/>
            </w:tcBorders>
            <w:shd w:val="clear" w:color="auto" w:fill="auto"/>
            <w:noWrap/>
            <w:vAlign w:val="bottom"/>
            <w:hideMark/>
          </w:tcPr>
          <w:p w14:paraId="40784C8A"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c>
          <w:tcPr>
            <w:tcW w:w="1471" w:type="dxa"/>
            <w:tcBorders>
              <w:top w:val="nil"/>
              <w:left w:val="nil"/>
              <w:bottom w:val="nil"/>
              <w:right w:val="nil"/>
            </w:tcBorders>
            <w:shd w:val="clear" w:color="auto" w:fill="auto"/>
            <w:noWrap/>
            <w:vAlign w:val="bottom"/>
            <w:hideMark/>
          </w:tcPr>
          <w:p w14:paraId="621D10CA"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0.55</w:t>
            </w:r>
          </w:p>
        </w:tc>
        <w:tc>
          <w:tcPr>
            <w:tcW w:w="697" w:type="dxa"/>
            <w:tcBorders>
              <w:top w:val="nil"/>
              <w:left w:val="nil"/>
              <w:bottom w:val="nil"/>
              <w:right w:val="nil"/>
            </w:tcBorders>
            <w:shd w:val="clear" w:color="auto" w:fill="auto"/>
            <w:noWrap/>
            <w:vAlign w:val="bottom"/>
            <w:hideMark/>
          </w:tcPr>
          <w:p w14:paraId="1019FA3D"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r>
      <w:tr w:rsidR="00B03006" w:rsidRPr="00CC57BD" w14:paraId="0463AFC8" w14:textId="77777777" w:rsidTr="00305919">
        <w:trPr>
          <w:trHeight w:val="300"/>
        </w:trPr>
        <w:tc>
          <w:tcPr>
            <w:tcW w:w="5081" w:type="dxa"/>
            <w:tcBorders>
              <w:top w:val="nil"/>
              <w:left w:val="nil"/>
              <w:bottom w:val="nil"/>
              <w:right w:val="nil"/>
            </w:tcBorders>
            <w:shd w:val="clear" w:color="auto" w:fill="auto"/>
            <w:noWrap/>
            <w:vAlign w:val="bottom"/>
            <w:hideMark/>
          </w:tcPr>
          <w:p w14:paraId="0AC4438F"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26607D86"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5EBC3679"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7582B405"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2410B85"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7372850D" w14:textId="77777777" w:rsidTr="00305919">
        <w:trPr>
          <w:trHeight w:val="300"/>
        </w:trPr>
        <w:tc>
          <w:tcPr>
            <w:tcW w:w="5081" w:type="dxa"/>
            <w:tcBorders>
              <w:top w:val="nil"/>
              <w:left w:val="nil"/>
              <w:bottom w:val="nil"/>
              <w:right w:val="nil"/>
            </w:tcBorders>
            <w:shd w:val="clear" w:color="auto" w:fill="auto"/>
            <w:noWrap/>
            <w:vAlign w:val="bottom"/>
            <w:hideMark/>
          </w:tcPr>
          <w:p w14:paraId="7F5B438D"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Congruent Interference</w:t>
            </w:r>
          </w:p>
        </w:tc>
        <w:tc>
          <w:tcPr>
            <w:tcW w:w="1662" w:type="dxa"/>
            <w:tcBorders>
              <w:top w:val="nil"/>
              <w:left w:val="nil"/>
              <w:bottom w:val="nil"/>
              <w:right w:val="nil"/>
            </w:tcBorders>
            <w:shd w:val="clear" w:color="auto" w:fill="auto"/>
            <w:noWrap/>
            <w:vAlign w:val="bottom"/>
            <w:hideMark/>
          </w:tcPr>
          <w:p w14:paraId="6B3B6564"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0.48</w:t>
            </w:r>
          </w:p>
        </w:tc>
        <w:tc>
          <w:tcPr>
            <w:tcW w:w="697" w:type="dxa"/>
            <w:tcBorders>
              <w:top w:val="nil"/>
              <w:left w:val="nil"/>
              <w:bottom w:val="nil"/>
              <w:right w:val="nil"/>
            </w:tcBorders>
            <w:shd w:val="clear" w:color="auto" w:fill="auto"/>
            <w:noWrap/>
            <w:vAlign w:val="bottom"/>
            <w:hideMark/>
          </w:tcPr>
          <w:p w14:paraId="60ADA031"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0.14</w:t>
            </w:r>
          </w:p>
        </w:tc>
        <w:tc>
          <w:tcPr>
            <w:tcW w:w="1471" w:type="dxa"/>
            <w:tcBorders>
              <w:top w:val="nil"/>
              <w:left w:val="nil"/>
              <w:bottom w:val="nil"/>
              <w:right w:val="nil"/>
            </w:tcBorders>
            <w:shd w:val="clear" w:color="auto" w:fill="auto"/>
            <w:noWrap/>
            <w:vAlign w:val="bottom"/>
            <w:hideMark/>
          </w:tcPr>
          <w:p w14:paraId="7FE7632B"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0.49</w:t>
            </w:r>
          </w:p>
        </w:tc>
        <w:tc>
          <w:tcPr>
            <w:tcW w:w="697" w:type="dxa"/>
            <w:tcBorders>
              <w:top w:val="nil"/>
              <w:left w:val="nil"/>
              <w:bottom w:val="nil"/>
              <w:right w:val="nil"/>
            </w:tcBorders>
            <w:shd w:val="clear" w:color="auto" w:fill="auto"/>
            <w:noWrap/>
            <w:vAlign w:val="bottom"/>
            <w:hideMark/>
          </w:tcPr>
          <w:p w14:paraId="6AD473FC"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0.17</w:t>
            </w:r>
          </w:p>
        </w:tc>
      </w:tr>
      <w:tr w:rsidR="00B03006" w:rsidRPr="00CC57BD" w14:paraId="5D5CA388" w14:textId="77777777" w:rsidTr="00305919">
        <w:trPr>
          <w:trHeight w:val="300"/>
        </w:trPr>
        <w:tc>
          <w:tcPr>
            <w:tcW w:w="5081" w:type="dxa"/>
            <w:tcBorders>
              <w:top w:val="nil"/>
              <w:left w:val="nil"/>
              <w:bottom w:val="nil"/>
              <w:right w:val="nil"/>
            </w:tcBorders>
            <w:shd w:val="clear" w:color="auto" w:fill="auto"/>
            <w:noWrap/>
            <w:vAlign w:val="bottom"/>
            <w:hideMark/>
          </w:tcPr>
          <w:p w14:paraId="0B674354"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138EADE2"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63B16BB3"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287D9F80"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765CB36F"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0CAA93FC" w14:textId="77777777" w:rsidTr="00305919">
        <w:trPr>
          <w:trHeight w:val="300"/>
        </w:trPr>
        <w:tc>
          <w:tcPr>
            <w:tcW w:w="5081" w:type="dxa"/>
            <w:tcBorders>
              <w:top w:val="nil"/>
              <w:left w:val="nil"/>
              <w:bottom w:val="nil"/>
              <w:right w:val="nil"/>
            </w:tcBorders>
            <w:shd w:val="clear" w:color="auto" w:fill="auto"/>
            <w:noWrap/>
            <w:vAlign w:val="bottom"/>
            <w:hideMark/>
          </w:tcPr>
          <w:p w14:paraId="45FA7C23"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Incongruent Interference</w:t>
            </w:r>
          </w:p>
        </w:tc>
        <w:tc>
          <w:tcPr>
            <w:tcW w:w="1662" w:type="dxa"/>
            <w:tcBorders>
              <w:top w:val="nil"/>
              <w:left w:val="nil"/>
              <w:bottom w:val="nil"/>
              <w:right w:val="nil"/>
            </w:tcBorders>
            <w:shd w:val="clear" w:color="auto" w:fill="auto"/>
            <w:noWrap/>
            <w:vAlign w:val="bottom"/>
            <w:hideMark/>
          </w:tcPr>
          <w:p w14:paraId="35791B7D"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0.50</w:t>
            </w:r>
          </w:p>
        </w:tc>
        <w:tc>
          <w:tcPr>
            <w:tcW w:w="697" w:type="dxa"/>
            <w:tcBorders>
              <w:top w:val="nil"/>
              <w:left w:val="nil"/>
              <w:bottom w:val="nil"/>
              <w:right w:val="nil"/>
            </w:tcBorders>
            <w:shd w:val="clear" w:color="auto" w:fill="auto"/>
            <w:noWrap/>
            <w:vAlign w:val="bottom"/>
            <w:hideMark/>
          </w:tcPr>
          <w:p w14:paraId="02205CE9"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0.15</w:t>
            </w:r>
          </w:p>
        </w:tc>
        <w:tc>
          <w:tcPr>
            <w:tcW w:w="1471" w:type="dxa"/>
            <w:tcBorders>
              <w:top w:val="nil"/>
              <w:left w:val="nil"/>
              <w:bottom w:val="nil"/>
              <w:right w:val="nil"/>
            </w:tcBorders>
            <w:shd w:val="clear" w:color="auto" w:fill="auto"/>
            <w:noWrap/>
            <w:vAlign w:val="bottom"/>
            <w:hideMark/>
          </w:tcPr>
          <w:p w14:paraId="2E990999"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0.51</w:t>
            </w:r>
          </w:p>
        </w:tc>
        <w:tc>
          <w:tcPr>
            <w:tcW w:w="697" w:type="dxa"/>
            <w:tcBorders>
              <w:top w:val="nil"/>
              <w:left w:val="nil"/>
              <w:bottom w:val="nil"/>
              <w:right w:val="nil"/>
            </w:tcBorders>
            <w:shd w:val="clear" w:color="auto" w:fill="auto"/>
            <w:noWrap/>
            <w:vAlign w:val="bottom"/>
            <w:hideMark/>
          </w:tcPr>
          <w:p w14:paraId="4011F9D7"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0.15</w:t>
            </w:r>
          </w:p>
        </w:tc>
      </w:tr>
      <w:tr w:rsidR="00B03006" w:rsidRPr="00CC57BD" w14:paraId="11F370C2" w14:textId="77777777" w:rsidTr="00305919">
        <w:trPr>
          <w:trHeight w:val="300"/>
        </w:trPr>
        <w:tc>
          <w:tcPr>
            <w:tcW w:w="5081" w:type="dxa"/>
            <w:tcBorders>
              <w:top w:val="nil"/>
              <w:left w:val="nil"/>
              <w:bottom w:val="nil"/>
              <w:right w:val="nil"/>
            </w:tcBorders>
            <w:shd w:val="clear" w:color="auto" w:fill="auto"/>
            <w:noWrap/>
            <w:vAlign w:val="bottom"/>
            <w:hideMark/>
          </w:tcPr>
          <w:p w14:paraId="06FBED16"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09C323DC"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1E43719C" w14:textId="77777777" w:rsidR="00B03006" w:rsidRPr="002269D1" w:rsidRDefault="00B03006" w:rsidP="00B03006">
            <w:pPr>
              <w:jc w:val="cente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1C6A3A7A" w14:textId="77777777" w:rsidR="00B03006" w:rsidRPr="002269D1" w:rsidRDefault="00B03006" w:rsidP="00B03006">
            <w:pPr>
              <w:jc w:val="cente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325214C4" w14:textId="77777777" w:rsidR="00B03006" w:rsidRPr="002269D1" w:rsidRDefault="00B03006" w:rsidP="00B03006">
            <w:pPr>
              <w:jc w:val="center"/>
              <w:rPr>
                <w:rFonts w:ascii="Times New Roman" w:eastAsia="Times New Roman" w:hAnsi="Times New Roman" w:cs="Times New Roman"/>
                <w:color w:val="000000"/>
                <w:lang w:val="en-GB"/>
              </w:rPr>
            </w:pPr>
          </w:p>
        </w:tc>
      </w:tr>
      <w:tr w:rsidR="00B03006" w:rsidRPr="00CC57BD" w14:paraId="239F14FE" w14:textId="77777777" w:rsidTr="00305919">
        <w:trPr>
          <w:trHeight w:val="320"/>
        </w:trPr>
        <w:tc>
          <w:tcPr>
            <w:tcW w:w="5081" w:type="dxa"/>
            <w:tcBorders>
              <w:top w:val="nil"/>
              <w:left w:val="nil"/>
              <w:bottom w:val="double" w:sz="6" w:space="0" w:color="auto"/>
              <w:right w:val="nil"/>
            </w:tcBorders>
            <w:shd w:val="clear" w:color="auto" w:fill="auto"/>
            <w:noWrap/>
            <w:vAlign w:val="bottom"/>
            <w:hideMark/>
          </w:tcPr>
          <w:p w14:paraId="433975E1" w14:textId="77777777" w:rsidR="00B03006" w:rsidRPr="002269D1" w:rsidRDefault="00B03006" w:rsidP="00B03006">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Non-canonical sentences - Unrelated Interference</w:t>
            </w:r>
          </w:p>
        </w:tc>
        <w:tc>
          <w:tcPr>
            <w:tcW w:w="1662" w:type="dxa"/>
            <w:tcBorders>
              <w:top w:val="nil"/>
              <w:left w:val="nil"/>
              <w:bottom w:val="double" w:sz="6" w:space="0" w:color="auto"/>
              <w:right w:val="nil"/>
            </w:tcBorders>
            <w:shd w:val="clear" w:color="auto" w:fill="auto"/>
            <w:noWrap/>
            <w:vAlign w:val="bottom"/>
            <w:hideMark/>
          </w:tcPr>
          <w:p w14:paraId="0E6C0372"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0.45</w:t>
            </w:r>
          </w:p>
        </w:tc>
        <w:tc>
          <w:tcPr>
            <w:tcW w:w="697" w:type="dxa"/>
            <w:tcBorders>
              <w:top w:val="nil"/>
              <w:left w:val="nil"/>
              <w:bottom w:val="double" w:sz="6" w:space="0" w:color="auto"/>
              <w:right w:val="nil"/>
            </w:tcBorders>
            <w:shd w:val="clear" w:color="auto" w:fill="auto"/>
            <w:noWrap/>
            <w:vAlign w:val="bottom"/>
            <w:hideMark/>
          </w:tcPr>
          <w:p w14:paraId="60CCE38F"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c>
          <w:tcPr>
            <w:tcW w:w="1471" w:type="dxa"/>
            <w:tcBorders>
              <w:top w:val="nil"/>
              <w:left w:val="nil"/>
              <w:bottom w:val="double" w:sz="6" w:space="0" w:color="auto"/>
              <w:right w:val="nil"/>
            </w:tcBorders>
            <w:shd w:val="clear" w:color="auto" w:fill="auto"/>
            <w:noWrap/>
            <w:vAlign w:val="bottom"/>
            <w:hideMark/>
          </w:tcPr>
          <w:p w14:paraId="2F42D92A"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0.49</w:t>
            </w:r>
          </w:p>
        </w:tc>
        <w:tc>
          <w:tcPr>
            <w:tcW w:w="697" w:type="dxa"/>
            <w:tcBorders>
              <w:top w:val="nil"/>
              <w:left w:val="nil"/>
              <w:bottom w:val="double" w:sz="6" w:space="0" w:color="auto"/>
              <w:right w:val="nil"/>
            </w:tcBorders>
            <w:shd w:val="clear" w:color="auto" w:fill="auto"/>
            <w:noWrap/>
            <w:vAlign w:val="bottom"/>
            <w:hideMark/>
          </w:tcPr>
          <w:p w14:paraId="3291EF88" w14:textId="77777777" w:rsidR="00B03006" w:rsidRPr="002269D1" w:rsidRDefault="00B03006" w:rsidP="00B03006">
            <w:pPr>
              <w:jc w:val="cente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0.16</w:t>
            </w:r>
          </w:p>
        </w:tc>
      </w:tr>
      <w:tr w:rsidR="00B03006" w:rsidRPr="00CC57BD" w14:paraId="41F52A4D" w14:textId="77777777" w:rsidTr="00305919">
        <w:trPr>
          <w:trHeight w:val="320"/>
        </w:trPr>
        <w:tc>
          <w:tcPr>
            <w:tcW w:w="5081" w:type="dxa"/>
            <w:tcBorders>
              <w:top w:val="nil"/>
              <w:left w:val="nil"/>
              <w:bottom w:val="nil"/>
              <w:right w:val="nil"/>
            </w:tcBorders>
            <w:shd w:val="clear" w:color="auto" w:fill="auto"/>
            <w:noWrap/>
            <w:vAlign w:val="bottom"/>
            <w:hideMark/>
          </w:tcPr>
          <w:p w14:paraId="28F50CEC" w14:textId="77777777" w:rsidR="00B03006" w:rsidRPr="002269D1" w:rsidRDefault="00B03006" w:rsidP="00B03006">
            <w:pPr>
              <w:rPr>
                <w:rFonts w:ascii="Times New Roman" w:eastAsia="Times New Roman" w:hAnsi="Times New Roman" w:cs="Times New Roman"/>
                <w:color w:val="000000"/>
                <w:lang w:val="en-GB"/>
              </w:rPr>
            </w:pPr>
          </w:p>
        </w:tc>
        <w:tc>
          <w:tcPr>
            <w:tcW w:w="1662" w:type="dxa"/>
            <w:tcBorders>
              <w:top w:val="nil"/>
              <w:left w:val="nil"/>
              <w:bottom w:val="nil"/>
              <w:right w:val="nil"/>
            </w:tcBorders>
            <w:shd w:val="clear" w:color="auto" w:fill="auto"/>
            <w:noWrap/>
            <w:vAlign w:val="bottom"/>
            <w:hideMark/>
          </w:tcPr>
          <w:p w14:paraId="5BFD797F" w14:textId="77777777" w:rsidR="00B03006" w:rsidRPr="002269D1" w:rsidRDefault="00B03006" w:rsidP="00B03006">
            <w:pP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262AED15" w14:textId="77777777" w:rsidR="00B03006" w:rsidRPr="002269D1" w:rsidRDefault="00B03006" w:rsidP="00B03006">
            <w:pPr>
              <w:rPr>
                <w:rFonts w:ascii="Times New Roman" w:eastAsia="Times New Roman" w:hAnsi="Times New Roman" w:cs="Times New Roman"/>
                <w:color w:val="000000"/>
                <w:lang w:val="en-GB"/>
              </w:rPr>
            </w:pPr>
          </w:p>
        </w:tc>
        <w:tc>
          <w:tcPr>
            <w:tcW w:w="1471" w:type="dxa"/>
            <w:tcBorders>
              <w:top w:val="nil"/>
              <w:left w:val="nil"/>
              <w:bottom w:val="nil"/>
              <w:right w:val="nil"/>
            </w:tcBorders>
            <w:shd w:val="clear" w:color="auto" w:fill="auto"/>
            <w:noWrap/>
            <w:vAlign w:val="bottom"/>
            <w:hideMark/>
          </w:tcPr>
          <w:p w14:paraId="57D60057" w14:textId="77777777" w:rsidR="00B03006" w:rsidRPr="002269D1" w:rsidRDefault="00B03006" w:rsidP="00B03006">
            <w:pPr>
              <w:rPr>
                <w:rFonts w:ascii="Times New Roman" w:eastAsia="Times New Roman" w:hAnsi="Times New Roman" w:cs="Times New Roman"/>
                <w:color w:val="000000"/>
                <w:lang w:val="en-GB"/>
              </w:rPr>
            </w:pPr>
          </w:p>
        </w:tc>
        <w:tc>
          <w:tcPr>
            <w:tcW w:w="697" w:type="dxa"/>
            <w:tcBorders>
              <w:top w:val="nil"/>
              <w:left w:val="nil"/>
              <w:bottom w:val="nil"/>
              <w:right w:val="nil"/>
            </w:tcBorders>
            <w:shd w:val="clear" w:color="auto" w:fill="auto"/>
            <w:noWrap/>
            <w:vAlign w:val="bottom"/>
            <w:hideMark/>
          </w:tcPr>
          <w:p w14:paraId="47D7EEE9" w14:textId="77777777" w:rsidR="00B03006" w:rsidRPr="002269D1" w:rsidRDefault="00B03006" w:rsidP="00B03006">
            <w:pPr>
              <w:rPr>
                <w:rFonts w:ascii="Times New Roman" w:eastAsia="Times New Roman" w:hAnsi="Times New Roman" w:cs="Times New Roman"/>
                <w:color w:val="000000"/>
                <w:lang w:val="en-GB"/>
              </w:rPr>
            </w:pPr>
          </w:p>
        </w:tc>
      </w:tr>
    </w:tbl>
    <w:p w14:paraId="052FF8BC" w14:textId="77777777" w:rsidR="009417C4" w:rsidRPr="00CC57BD" w:rsidRDefault="009417C4" w:rsidP="001D21B0">
      <w:pPr>
        <w:rPr>
          <w:rFonts w:ascii="Times New Roman" w:hAnsi="Times New Roman" w:cs="Times New Roman"/>
        </w:rPr>
      </w:pPr>
    </w:p>
    <w:p w14:paraId="1C6606B0" w14:textId="77777777" w:rsidR="009417C4" w:rsidRPr="00B55AB1" w:rsidRDefault="009417C4" w:rsidP="001D21B0">
      <w:pPr>
        <w:rPr>
          <w:rFonts w:ascii="Times New Roman" w:hAnsi="Times New Roman" w:cs="Times New Roman"/>
        </w:rPr>
      </w:pPr>
    </w:p>
    <w:p w14:paraId="38BDD76D" w14:textId="77777777" w:rsidR="009417C4" w:rsidRPr="009C2CD1" w:rsidRDefault="009417C4" w:rsidP="001D21B0">
      <w:pPr>
        <w:rPr>
          <w:rFonts w:ascii="Times New Roman" w:hAnsi="Times New Roman" w:cs="Times New Roman"/>
        </w:rPr>
      </w:pPr>
    </w:p>
    <w:p w14:paraId="65FE3FB8" w14:textId="77777777" w:rsidR="009417C4" w:rsidRPr="005D2514" w:rsidRDefault="009417C4" w:rsidP="001D21B0">
      <w:pPr>
        <w:rPr>
          <w:rFonts w:ascii="Times New Roman" w:hAnsi="Times New Roman" w:cs="Times New Roman"/>
        </w:rPr>
      </w:pPr>
    </w:p>
    <w:p w14:paraId="65DF6EDA" w14:textId="77777777" w:rsidR="009417C4" w:rsidRPr="00007044" w:rsidRDefault="009417C4" w:rsidP="001D21B0">
      <w:pPr>
        <w:rPr>
          <w:rFonts w:ascii="Times New Roman" w:hAnsi="Times New Roman" w:cs="Times New Roman"/>
        </w:rPr>
      </w:pPr>
    </w:p>
    <w:p w14:paraId="47AC8872" w14:textId="77777777" w:rsidR="009417C4" w:rsidRPr="002269D1" w:rsidRDefault="009417C4" w:rsidP="001D21B0">
      <w:pPr>
        <w:rPr>
          <w:rFonts w:ascii="Times New Roman" w:hAnsi="Times New Roman" w:cs="Times New Roman"/>
        </w:rPr>
      </w:pPr>
    </w:p>
    <w:p w14:paraId="40FB62CB" w14:textId="77777777" w:rsidR="009417C4" w:rsidRPr="002269D1" w:rsidRDefault="009417C4" w:rsidP="001D21B0">
      <w:pPr>
        <w:rPr>
          <w:rFonts w:ascii="Times New Roman" w:hAnsi="Times New Roman" w:cs="Times New Roman"/>
        </w:rPr>
      </w:pPr>
    </w:p>
    <w:p w14:paraId="0709D65F" w14:textId="77777777" w:rsidR="009417C4" w:rsidRPr="002269D1" w:rsidRDefault="009417C4" w:rsidP="001D21B0">
      <w:pPr>
        <w:rPr>
          <w:rFonts w:ascii="Times New Roman" w:hAnsi="Times New Roman" w:cs="Times New Roman"/>
        </w:rPr>
      </w:pPr>
    </w:p>
    <w:p w14:paraId="1FAD2C6E" w14:textId="77777777" w:rsidR="007A7465" w:rsidRPr="00CC57BD" w:rsidRDefault="007A7465" w:rsidP="00B30944">
      <w:pPr>
        <w:jc w:val="center"/>
        <w:rPr>
          <w:rFonts w:ascii="Times New Roman" w:hAnsi="Times New Roman" w:cs="Times New Roman"/>
          <w:b/>
        </w:rPr>
      </w:pPr>
    </w:p>
    <w:p w14:paraId="530EEDD8" w14:textId="47625617" w:rsidR="00741DA9" w:rsidRPr="00CC57BD" w:rsidRDefault="00000B83" w:rsidP="00305919">
      <w:pPr>
        <w:rPr>
          <w:rFonts w:ascii="Times New Roman" w:hAnsi="Times New Roman" w:cs="Times New Roman"/>
          <w:b/>
        </w:rPr>
      </w:pPr>
      <w:r w:rsidRPr="00CC57BD">
        <w:rPr>
          <w:rFonts w:ascii="Times New Roman" w:hAnsi="Times New Roman" w:cs="Times New Roman"/>
          <w:b/>
        </w:rPr>
        <w:br w:type="page"/>
      </w:r>
      <w:r w:rsidRPr="00CC57BD">
        <w:rPr>
          <w:rFonts w:ascii="Times New Roman" w:hAnsi="Times New Roman" w:cs="Times New Roman"/>
          <w:b/>
        </w:rPr>
        <w:lastRenderedPageBreak/>
        <w:t>Table C:</w:t>
      </w:r>
      <w:r w:rsidR="00741DA9" w:rsidRPr="00CC57BD">
        <w:rPr>
          <w:rFonts w:ascii="Times New Roman" w:hAnsi="Times New Roman" w:cs="Times New Roman"/>
          <w:b/>
        </w:rPr>
        <w:t xml:space="preserve"> Regression analyses results for monolingual and multilingual children in all interference conditions. Performance was regressed against chronological age and the coefficients were statistically analysed using Fisher r-to-z calculation.</w:t>
      </w:r>
    </w:p>
    <w:p w14:paraId="4B0CE0BD" w14:textId="77777777" w:rsidR="000C0DD2" w:rsidRPr="00CC57BD" w:rsidRDefault="000C0DD2" w:rsidP="00305919">
      <w:pPr>
        <w:rPr>
          <w:rFonts w:ascii="Times New Roman" w:hAnsi="Times New Roman" w:cs="Times New Roman"/>
          <w:b/>
        </w:rPr>
      </w:pPr>
    </w:p>
    <w:tbl>
      <w:tblPr>
        <w:tblW w:w="8220" w:type="dxa"/>
        <w:tblInd w:w="93" w:type="dxa"/>
        <w:tblLook w:val="04A0" w:firstRow="1" w:lastRow="0" w:firstColumn="1" w:lastColumn="0" w:noHBand="0" w:noVBand="1"/>
      </w:tblPr>
      <w:tblGrid>
        <w:gridCol w:w="3300"/>
        <w:gridCol w:w="2520"/>
        <w:gridCol w:w="2400"/>
      </w:tblGrid>
      <w:tr w:rsidR="000C0DD2" w:rsidRPr="00CC57BD" w14:paraId="02A6C14D" w14:textId="77777777" w:rsidTr="00305919">
        <w:trPr>
          <w:trHeight w:val="320"/>
        </w:trPr>
        <w:tc>
          <w:tcPr>
            <w:tcW w:w="3300" w:type="dxa"/>
            <w:tcBorders>
              <w:top w:val="nil"/>
              <w:left w:val="nil"/>
              <w:bottom w:val="double" w:sz="6" w:space="0" w:color="auto"/>
              <w:right w:val="nil"/>
            </w:tcBorders>
            <w:shd w:val="clear" w:color="auto" w:fill="auto"/>
            <w:noWrap/>
            <w:vAlign w:val="bottom"/>
            <w:hideMark/>
          </w:tcPr>
          <w:p w14:paraId="12F41B27" w14:textId="77777777" w:rsidR="000C0DD2" w:rsidRPr="002269D1" w:rsidRDefault="000C0DD2" w:rsidP="000C0DD2">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2520" w:type="dxa"/>
            <w:tcBorders>
              <w:top w:val="nil"/>
              <w:left w:val="nil"/>
              <w:bottom w:val="double" w:sz="6" w:space="0" w:color="auto"/>
              <w:right w:val="nil"/>
            </w:tcBorders>
            <w:shd w:val="clear" w:color="auto" w:fill="auto"/>
            <w:noWrap/>
            <w:vAlign w:val="bottom"/>
            <w:hideMark/>
          </w:tcPr>
          <w:p w14:paraId="39C25540" w14:textId="77777777" w:rsidR="000C0DD2" w:rsidRPr="002269D1" w:rsidRDefault="000C0DD2" w:rsidP="000C0DD2">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c>
          <w:tcPr>
            <w:tcW w:w="2400" w:type="dxa"/>
            <w:tcBorders>
              <w:top w:val="nil"/>
              <w:left w:val="nil"/>
              <w:bottom w:val="double" w:sz="6" w:space="0" w:color="auto"/>
              <w:right w:val="nil"/>
            </w:tcBorders>
            <w:shd w:val="clear" w:color="auto" w:fill="auto"/>
            <w:noWrap/>
            <w:vAlign w:val="bottom"/>
            <w:hideMark/>
          </w:tcPr>
          <w:p w14:paraId="6F4D46EC" w14:textId="77777777" w:rsidR="000C0DD2" w:rsidRPr="002269D1" w:rsidRDefault="000C0DD2" w:rsidP="000C0DD2">
            <w:pPr>
              <w:rPr>
                <w:rFonts w:ascii="Times New Roman" w:eastAsia="Times New Roman" w:hAnsi="Times New Roman" w:cs="Times New Roman"/>
                <w:color w:val="000000"/>
                <w:lang w:val="en-GB"/>
              </w:rPr>
            </w:pPr>
            <w:r w:rsidRPr="002269D1">
              <w:rPr>
                <w:rFonts w:ascii="Times New Roman" w:eastAsia="Times New Roman" w:hAnsi="Times New Roman" w:cs="Times New Roman"/>
                <w:color w:val="000000"/>
                <w:lang w:val="en-GB"/>
              </w:rPr>
              <w:t> </w:t>
            </w:r>
          </w:p>
        </w:tc>
      </w:tr>
      <w:tr w:rsidR="000C0DD2" w:rsidRPr="00CC57BD" w14:paraId="3615AFBD" w14:textId="77777777" w:rsidTr="00305919">
        <w:trPr>
          <w:trHeight w:val="320"/>
        </w:trPr>
        <w:tc>
          <w:tcPr>
            <w:tcW w:w="3300" w:type="dxa"/>
            <w:tcBorders>
              <w:top w:val="nil"/>
              <w:left w:val="nil"/>
              <w:bottom w:val="nil"/>
              <w:right w:val="nil"/>
            </w:tcBorders>
            <w:shd w:val="clear" w:color="auto" w:fill="auto"/>
            <w:noWrap/>
            <w:vAlign w:val="bottom"/>
            <w:hideMark/>
          </w:tcPr>
          <w:p w14:paraId="52525A4C" w14:textId="77777777" w:rsidR="000C0DD2" w:rsidRPr="002269D1" w:rsidRDefault="000C0DD2" w:rsidP="000C0DD2">
            <w:pPr>
              <w:keepNext/>
              <w:keepLines/>
              <w:spacing w:before="200"/>
              <w:jc w:val="center"/>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Condition</w:t>
            </w:r>
          </w:p>
        </w:tc>
        <w:tc>
          <w:tcPr>
            <w:tcW w:w="2520" w:type="dxa"/>
            <w:tcBorders>
              <w:top w:val="nil"/>
              <w:left w:val="nil"/>
              <w:bottom w:val="nil"/>
              <w:right w:val="nil"/>
            </w:tcBorders>
            <w:shd w:val="clear" w:color="auto" w:fill="auto"/>
            <w:noWrap/>
            <w:vAlign w:val="bottom"/>
            <w:hideMark/>
          </w:tcPr>
          <w:p w14:paraId="3C5EFFB6" w14:textId="77777777" w:rsidR="000C0DD2" w:rsidRPr="002269D1" w:rsidRDefault="000C0DD2" w:rsidP="000C0DD2">
            <w:pPr>
              <w:keepNext/>
              <w:keepLines/>
              <w:spacing w:before="200"/>
              <w:jc w:val="center"/>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Monolinguals</w:t>
            </w:r>
          </w:p>
        </w:tc>
        <w:tc>
          <w:tcPr>
            <w:tcW w:w="2400" w:type="dxa"/>
            <w:tcBorders>
              <w:top w:val="nil"/>
              <w:left w:val="nil"/>
              <w:bottom w:val="nil"/>
              <w:right w:val="nil"/>
            </w:tcBorders>
            <w:shd w:val="clear" w:color="auto" w:fill="auto"/>
            <w:noWrap/>
            <w:vAlign w:val="bottom"/>
            <w:hideMark/>
          </w:tcPr>
          <w:p w14:paraId="2384BB64" w14:textId="77777777" w:rsidR="000C0DD2" w:rsidRPr="002269D1" w:rsidRDefault="000C0DD2" w:rsidP="000C0DD2">
            <w:pPr>
              <w:keepNext/>
              <w:keepLines/>
              <w:spacing w:before="200"/>
              <w:jc w:val="center"/>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Multilinguals</w:t>
            </w:r>
          </w:p>
        </w:tc>
      </w:tr>
      <w:tr w:rsidR="000C0DD2" w:rsidRPr="00CC57BD" w14:paraId="65A0D824" w14:textId="77777777" w:rsidTr="00305919">
        <w:trPr>
          <w:trHeight w:val="300"/>
        </w:trPr>
        <w:tc>
          <w:tcPr>
            <w:tcW w:w="3300" w:type="dxa"/>
            <w:tcBorders>
              <w:top w:val="single" w:sz="4" w:space="0" w:color="auto"/>
              <w:left w:val="nil"/>
              <w:bottom w:val="nil"/>
              <w:right w:val="nil"/>
            </w:tcBorders>
            <w:shd w:val="clear" w:color="auto" w:fill="auto"/>
            <w:noWrap/>
            <w:vAlign w:val="bottom"/>
            <w:hideMark/>
          </w:tcPr>
          <w:p w14:paraId="7903B947"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w:t>
            </w:r>
          </w:p>
        </w:tc>
        <w:tc>
          <w:tcPr>
            <w:tcW w:w="2520" w:type="dxa"/>
            <w:tcBorders>
              <w:top w:val="single" w:sz="4" w:space="0" w:color="auto"/>
              <w:left w:val="nil"/>
              <w:bottom w:val="nil"/>
              <w:right w:val="nil"/>
            </w:tcBorders>
            <w:shd w:val="clear" w:color="auto" w:fill="auto"/>
            <w:noWrap/>
            <w:vAlign w:val="bottom"/>
            <w:hideMark/>
          </w:tcPr>
          <w:p w14:paraId="1EE7CDE9"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w:t>
            </w:r>
          </w:p>
        </w:tc>
        <w:tc>
          <w:tcPr>
            <w:tcW w:w="2400" w:type="dxa"/>
            <w:tcBorders>
              <w:top w:val="single" w:sz="4" w:space="0" w:color="auto"/>
              <w:left w:val="nil"/>
              <w:bottom w:val="nil"/>
              <w:right w:val="nil"/>
            </w:tcBorders>
            <w:shd w:val="clear" w:color="auto" w:fill="auto"/>
            <w:noWrap/>
            <w:vAlign w:val="bottom"/>
            <w:hideMark/>
          </w:tcPr>
          <w:p w14:paraId="3DD31386"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w:t>
            </w:r>
          </w:p>
        </w:tc>
      </w:tr>
      <w:tr w:rsidR="000C0DD2" w:rsidRPr="00CC57BD" w14:paraId="21A89532" w14:textId="77777777" w:rsidTr="00305919">
        <w:trPr>
          <w:trHeight w:val="300"/>
        </w:trPr>
        <w:tc>
          <w:tcPr>
            <w:tcW w:w="3300" w:type="dxa"/>
            <w:tcBorders>
              <w:top w:val="nil"/>
              <w:left w:val="nil"/>
              <w:bottom w:val="nil"/>
              <w:right w:val="nil"/>
            </w:tcBorders>
            <w:shd w:val="clear" w:color="auto" w:fill="auto"/>
            <w:noWrap/>
            <w:vAlign w:val="bottom"/>
            <w:hideMark/>
          </w:tcPr>
          <w:p w14:paraId="6690BC76" w14:textId="77777777" w:rsidR="000C0DD2" w:rsidRPr="002269D1" w:rsidRDefault="000C0DD2" w:rsidP="000C0DD2">
            <w:pPr>
              <w:keepNext/>
              <w:keepLines/>
              <w:spacing w:before="200"/>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Control of English Interference</w:t>
            </w:r>
          </w:p>
        </w:tc>
        <w:tc>
          <w:tcPr>
            <w:tcW w:w="2520" w:type="dxa"/>
            <w:tcBorders>
              <w:top w:val="nil"/>
              <w:left w:val="nil"/>
              <w:bottom w:val="nil"/>
              <w:right w:val="nil"/>
            </w:tcBorders>
            <w:shd w:val="clear" w:color="auto" w:fill="auto"/>
            <w:noWrap/>
            <w:vAlign w:val="bottom"/>
            <w:hideMark/>
          </w:tcPr>
          <w:p w14:paraId="599ADD79" w14:textId="77777777" w:rsidR="000C0DD2" w:rsidRPr="002269D1" w:rsidRDefault="000C0DD2" w:rsidP="000C0DD2">
            <w:pPr>
              <w:jc w:val="center"/>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252F464C" w14:textId="77777777" w:rsidR="000C0DD2" w:rsidRPr="002269D1" w:rsidRDefault="000C0DD2" w:rsidP="000C0DD2">
            <w:pPr>
              <w:jc w:val="center"/>
              <w:rPr>
                <w:rFonts w:ascii="Times New Roman" w:eastAsia="Times New Roman" w:hAnsi="Times New Roman" w:cs="Times New Roman"/>
                <w:color w:val="000000"/>
                <w:sz w:val="20"/>
                <w:szCs w:val="20"/>
                <w:lang w:val="en-GB"/>
              </w:rPr>
            </w:pPr>
          </w:p>
        </w:tc>
      </w:tr>
      <w:tr w:rsidR="000C0DD2" w:rsidRPr="00CC57BD" w14:paraId="3749AFFE" w14:textId="77777777" w:rsidTr="00305919">
        <w:trPr>
          <w:trHeight w:val="300"/>
        </w:trPr>
        <w:tc>
          <w:tcPr>
            <w:tcW w:w="3300" w:type="dxa"/>
            <w:tcBorders>
              <w:top w:val="nil"/>
              <w:left w:val="nil"/>
              <w:bottom w:val="nil"/>
              <w:right w:val="nil"/>
            </w:tcBorders>
            <w:shd w:val="clear" w:color="auto" w:fill="auto"/>
            <w:noWrap/>
            <w:vAlign w:val="bottom"/>
            <w:hideMark/>
          </w:tcPr>
          <w:p w14:paraId="5B7072DC"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Adjusted R Square</w:t>
            </w:r>
          </w:p>
        </w:tc>
        <w:tc>
          <w:tcPr>
            <w:tcW w:w="2520" w:type="dxa"/>
            <w:tcBorders>
              <w:top w:val="nil"/>
              <w:left w:val="nil"/>
              <w:bottom w:val="nil"/>
              <w:right w:val="nil"/>
            </w:tcBorders>
            <w:shd w:val="clear" w:color="auto" w:fill="auto"/>
            <w:noWrap/>
            <w:vAlign w:val="bottom"/>
            <w:hideMark/>
          </w:tcPr>
          <w:p w14:paraId="03F337A5"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0.079</w:t>
            </w:r>
          </w:p>
        </w:tc>
        <w:tc>
          <w:tcPr>
            <w:tcW w:w="2400" w:type="dxa"/>
            <w:tcBorders>
              <w:top w:val="nil"/>
              <w:left w:val="nil"/>
              <w:bottom w:val="nil"/>
              <w:right w:val="nil"/>
            </w:tcBorders>
            <w:shd w:val="clear" w:color="auto" w:fill="auto"/>
            <w:noWrap/>
            <w:vAlign w:val="bottom"/>
            <w:hideMark/>
          </w:tcPr>
          <w:p w14:paraId="24AA60A0"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0.202</w:t>
            </w:r>
          </w:p>
        </w:tc>
      </w:tr>
      <w:tr w:rsidR="000C0DD2" w:rsidRPr="00CC57BD" w14:paraId="2DFC05DF" w14:textId="77777777" w:rsidTr="00305919">
        <w:trPr>
          <w:trHeight w:val="300"/>
        </w:trPr>
        <w:tc>
          <w:tcPr>
            <w:tcW w:w="3300" w:type="dxa"/>
            <w:tcBorders>
              <w:top w:val="nil"/>
              <w:left w:val="nil"/>
              <w:bottom w:val="nil"/>
              <w:right w:val="nil"/>
            </w:tcBorders>
            <w:shd w:val="clear" w:color="auto" w:fill="auto"/>
            <w:noWrap/>
            <w:vAlign w:val="bottom"/>
            <w:hideMark/>
          </w:tcPr>
          <w:p w14:paraId="20F18342"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Regression analysis</w:t>
            </w:r>
          </w:p>
        </w:tc>
        <w:tc>
          <w:tcPr>
            <w:tcW w:w="2520" w:type="dxa"/>
            <w:tcBorders>
              <w:top w:val="nil"/>
              <w:left w:val="nil"/>
              <w:bottom w:val="nil"/>
              <w:right w:val="nil"/>
            </w:tcBorders>
            <w:shd w:val="clear" w:color="auto" w:fill="auto"/>
            <w:noWrap/>
            <w:vAlign w:val="bottom"/>
            <w:hideMark/>
          </w:tcPr>
          <w:p w14:paraId="6C45489A"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F(1,131)=12.293, p=.001</w:t>
            </w:r>
          </w:p>
        </w:tc>
        <w:tc>
          <w:tcPr>
            <w:tcW w:w="2400" w:type="dxa"/>
            <w:tcBorders>
              <w:top w:val="nil"/>
              <w:left w:val="nil"/>
              <w:bottom w:val="nil"/>
              <w:right w:val="nil"/>
            </w:tcBorders>
            <w:shd w:val="clear" w:color="auto" w:fill="auto"/>
            <w:noWrap/>
            <w:vAlign w:val="bottom"/>
            <w:hideMark/>
          </w:tcPr>
          <w:p w14:paraId="38FF1CAE"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F(1,76)=20.183, p&lt;.001</w:t>
            </w:r>
          </w:p>
        </w:tc>
      </w:tr>
      <w:tr w:rsidR="000C0DD2" w:rsidRPr="00CC57BD" w14:paraId="58819ED9" w14:textId="77777777" w:rsidTr="00305919">
        <w:trPr>
          <w:trHeight w:val="300"/>
        </w:trPr>
        <w:tc>
          <w:tcPr>
            <w:tcW w:w="3300" w:type="dxa"/>
            <w:tcBorders>
              <w:top w:val="nil"/>
              <w:left w:val="nil"/>
              <w:bottom w:val="nil"/>
              <w:right w:val="nil"/>
            </w:tcBorders>
            <w:shd w:val="clear" w:color="auto" w:fill="auto"/>
            <w:noWrap/>
            <w:vAlign w:val="bottom"/>
            <w:hideMark/>
          </w:tcPr>
          <w:p w14:paraId="3879FA81"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Coefficients</w:t>
            </w:r>
          </w:p>
        </w:tc>
        <w:tc>
          <w:tcPr>
            <w:tcW w:w="2520" w:type="dxa"/>
            <w:tcBorders>
              <w:top w:val="nil"/>
              <w:left w:val="nil"/>
              <w:bottom w:val="nil"/>
              <w:right w:val="nil"/>
            </w:tcBorders>
            <w:shd w:val="clear" w:color="auto" w:fill="auto"/>
            <w:noWrap/>
            <w:vAlign w:val="bottom"/>
            <w:hideMark/>
          </w:tcPr>
          <w:p w14:paraId="3A8BED12"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0.031</w:t>
            </w:r>
          </w:p>
        </w:tc>
        <w:tc>
          <w:tcPr>
            <w:tcW w:w="2400" w:type="dxa"/>
            <w:tcBorders>
              <w:top w:val="nil"/>
              <w:left w:val="nil"/>
              <w:bottom w:val="nil"/>
              <w:right w:val="nil"/>
            </w:tcBorders>
            <w:shd w:val="clear" w:color="auto" w:fill="auto"/>
            <w:noWrap/>
            <w:vAlign w:val="bottom"/>
            <w:hideMark/>
          </w:tcPr>
          <w:p w14:paraId="2512ACF3"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0.046</w:t>
            </w:r>
          </w:p>
        </w:tc>
      </w:tr>
      <w:tr w:rsidR="000C0DD2" w:rsidRPr="00CC57BD" w14:paraId="772C523B" w14:textId="77777777" w:rsidTr="00305919">
        <w:trPr>
          <w:trHeight w:val="300"/>
        </w:trPr>
        <w:tc>
          <w:tcPr>
            <w:tcW w:w="3300" w:type="dxa"/>
            <w:tcBorders>
              <w:top w:val="nil"/>
              <w:left w:val="nil"/>
              <w:bottom w:val="nil"/>
              <w:right w:val="nil"/>
            </w:tcBorders>
            <w:shd w:val="clear" w:color="auto" w:fill="auto"/>
            <w:noWrap/>
            <w:vAlign w:val="bottom"/>
            <w:hideMark/>
          </w:tcPr>
          <w:p w14:paraId="7FB7C9FD"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Fisher r-to-z</w:t>
            </w:r>
          </w:p>
        </w:tc>
        <w:tc>
          <w:tcPr>
            <w:tcW w:w="4920" w:type="dxa"/>
            <w:gridSpan w:val="2"/>
            <w:tcBorders>
              <w:top w:val="nil"/>
              <w:left w:val="nil"/>
              <w:bottom w:val="nil"/>
              <w:right w:val="nil"/>
            </w:tcBorders>
            <w:shd w:val="clear" w:color="000000" w:fill="D9D9D9"/>
            <w:noWrap/>
            <w:vAlign w:val="bottom"/>
            <w:hideMark/>
          </w:tcPr>
          <w:p w14:paraId="48CCE2F9"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p=.462 (n.s.)</w:t>
            </w:r>
          </w:p>
        </w:tc>
      </w:tr>
      <w:tr w:rsidR="000C0DD2" w:rsidRPr="00CC57BD" w14:paraId="5B51FF3F" w14:textId="77777777" w:rsidTr="00305919">
        <w:trPr>
          <w:trHeight w:val="300"/>
        </w:trPr>
        <w:tc>
          <w:tcPr>
            <w:tcW w:w="3300" w:type="dxa"/>
            <w:tcBorders>
              <w:top w:val="nil"/>
              <w:left w:val="nil"/>
              <w:bottom w:val="nil"/>
              <w:right w:val="nil"/>
            </w:tcBorders>
            <w:shd w:val="clear" w:color="auto" w:fill="auto"/>
            <w:noWrap/>
            <w:vAlign w:val="bottom"/>
            <w:hideMark/>
          </w:tcPr>
          <w:p w14:paraId="7A5B9139"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520" w:type="dxa"/>
            <w:tcBorders>
              <w:top w:val="nil"/>
              <w:left w:val="nil"/>
              <w:bottom w:val="nil"/>
              <w:right w:val="nil"/>
            </w:tcBorders>
            <w:shd w:val="clear" w:color="auto" w:fill="auto"/>
            <w:noWrap/>
            <w:vAlign w:val="bottom"/>
            <w:hideMark/>
          </w:tcPr>
          <w:p w14:paraId="25DF3836"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7F7C36DF"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r>
      <w:tr w:rsidR="000C0DD2" w:rsidRPr="00CC57BD" w14:paraId="2F7171AC" w14:textId="77777777" w:rsidTr="00305919">
        <w:trPr>
          <w:trHeight w:val="300"/>
        </w:trPr>
        <w:tc>
          <w:tcPr>
            <w:tcW w:w="3300" w:type="dxa"/>
            <w:tcBorders>
              <w:top w:val="nil"/>
              <w:left w:val="nil"/>
              <w:bottom w:val="nil"/>
              <w:right w:val="nil"/>
            </w:tcBorders>
            <w:shd w:val="clear" w:color="auto" w:fill="auto"/>
            <w:noWrap/>
            <w:vAlign w:val="bottom"/>
            <w:hideMark/>
          </w:tcPr>
          <w:p w14:paraId="73BA0600" w14:textId="77777777" w:rsidR="000C0DD2" w:rsidRPr="002269D1" w:rsidRDefault="000C0DD2" w:rsidP="000C0DD2">
            <w:pPr>
              <w:keepNext/>
              <w:keepLines/>
              <w:spacing w:before="200"/>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Control of Greek Interference</w:t>
            </w:r>
          </w:p>
        </w:tc>
        <w:tc>
          <w:tcPr>
            <w:tcW w:w="2520" w:type="dxa"/>
            <w:tcBorders>
              <w:top w:val="nil"/>
              <w:left w:val="nil"/>
              <w:bottom w:val="nil"/>
              <w:right w:val="nil"/>
            </w:tcBorders>
            <w:shd w:val="clear" w:color="auto" w:fill="auto"/>
            <w:noWrap/>
            <w:vAlign w:val="bottom"/>
            <w:hideMark/>
          </w:tcPr>
          <w:p w14:paraId="42852057" w14:textId="77777777" w:rsidR="000C0DD2" w:rsidRPr="002269D1" w:rsidRDefault="000C0DD2" w:rsidP="000C0DD2">
            <w:pPr>
              <w:tabs>
                <w:tab w:val="center" w:pos="4320"/>
                <w:tab w:val="right" w:pos="8640"/>
              </w:tabs>
              <w:jc w:val="center"/>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08368AA4" w14:textId="77777777" w:rsidR="000C0DD2" w:rsidRPr="002269D1" w:rsidRDefault="000C0DD2" w:rsidP="000C0DD2">
            <w:pPr>
              <w:tabs>
                <w:tab w:val="center" w:pos="4320"/>
                <w:tab w:val="right" w:pos="8640"/>
              </w:tabs>
              <w:jc w:val="center"/>
              <w:rPr>
                <w:rFonts w:ascii="Times New Roman" w:eastAsia="Times New Roman" w:hAnsi="Times New Roman" w:cs="Times New Roman"/>
                <w:color w:val="000000"/>
                <w:sz w:val="20"/>
                <w:szCs w:val="20"/>
                <w:lang w:val="en-GB"/>
              </w:rPr>
            </w:pPr>
          </w:p>
        </w:tc>
      </w:tr>
      <w:tr w:rsidR="000C0DD2" w:rsidRPr="00CC57BD" w14:paraId="70307490" w14:textId="77777777" w:rsidTr="00305919">
        <w:trPr>
          <w:trHeight w:val="300"/>
        </w:trPr>
        <w:tc>
          <w:tcPr>
            <w:tcW w:w="3300" w:type="dxa"/>
            <w:tcBorders>
              <w:top w:val="nil"/>
              <w:left w:val="nil"/>
              <w:bottom w:val="nil"/>
              <w:right w:val="nil"/>
            </w:tcBorders>
            <w:shd w:val="clear" w:color="auto" w:fill="auto"/>
            <w:noWrap/>
            <w:vAlign w:val="bottom"/>
            <w:hideMark/>
          </w:tcPr>
          <w:p w14:paraId="2E22A0E3"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Adjusted R Square</w:t>
            </w:r>
          </w:p>
        </w:tc>
        <w:tc>
          <w:tcPr>
            <w:tcW w:w="2520" w:type="dxa"/>
            <w:tcBorders>
              <w:top w:val="nil"/>
              <w:left w:val="nil"/>
              <w:bottom w:val="nil"/>
              <w:right w:val="nil"/>
            </w:tcBorders>
            <w:shd w:val="clear" w:color="auto" w:fill="auto"/>
            <w:noWrap/>
            <w:vAlign w:val="bottom"/>
            <w:hideMark/>
          </w:tcPr>
          <w:p w14:paraId="0182F04C"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0.285</w:t>
            </w:r>
          </w:p>
        </w:tc>
        <w:tc>
          <w:tcPr>
            <w:tcW w:w="2400" w:type="dxa"/>
            <w:tcBorders>
              <w:top w:val="nil"/>
              <w:left w:val="nil"/>
              <w:bottom w:val="nil"/>
              <w:right w:val="nil"/>
            </w:tcBorders>
            <w:shd w:val="clear" w:color="auto" w:fill="auto"/>
            <w:noWrap/>
            <w:vAlign w:val="bottom"/>
            <w:hideMark/>
          </w:tcPr>
          <w:p w14:paraId="17494032"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0.147</w:t>
            </w:r>
          </w:p>
        </w:tc>
      </w:tr>
      <w:tr w:rsidR="000C0DD2" w:rsidRPr="00CC57BD" w14:paraId="7E4696F0" w14:textId="77777777" w:rsidTr="00305919">
        <w:trPr>
          <w:trHeight w:val="300"/>
        </w:trPr>
        <w:tc>
          <w:tcPr>
            <w:tcW w:w="3300" w:type="dxa"/>
            <w:tcBorders>
              <w:top w:val="nil"/>
              <w:left w:val="nil"/>
              <w:bottom w:val="nil"/>
              <w:right w:val="nil"/>
            </w:tcBorders>
            <w:shd w:val="clear" w:color="auto" w:fill="auto"/>
            <w:noWrap/>
            <w:vAlign w:val="bottom"/>
            <w:hideMark/>
          </w:tcPr>
          <w:p w14:paraId="0DF498B6"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Regression analysis</w:t>
            </w:r>
          </w:p>
        </w:tc>
        <w:tc>
          <w:tcPr>
            <w:tcW w:w="2520" w:type="dxa"/>
            <w:tcBorders>
              <w:top w:val="nil"/>
              <w:left w:val="nil"/>
              <w:bottom w:val="nil"/>
              <w:right w:val="nil"/>
            </w:tcBorders>
            <w:shd w:val="clear" w:color="auto" w:fill="auto"/>
            <w:noWrap/>
            <w:vAlign w:val="bottom"/>
            <w:hideMark/>
          </w:tcPr>
          <w:p w14:paraId="7B9338A2"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F(1,131)=53.193, p&lt;.001</w:t>
            </w:r>
          </w:p>
        </w:tc>
        <w:tc>
          <w:tcPr>
            <w:tcW w:w="2400" w:type="dxa"/>
            <w:tcBorders>
              <w:top w:val="nil"/>
              <w:left w:val="nil"/>
              <w:bottom w:val="nil"/>
              <w:right w:val="nil"/>
            </w:tcBorders>
            <w:shd w:val="clear" w:color="auto" w:fill="auto"/>
            <w:noWrap/>
            <w:vAlign w:val="bottom"/>
            <w:hideMark/>
          </w:tcPr>
          <w:p w14:paraId="59F099BC"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F(1,76)=14.054, p&lt;.001</w:t>
            </w:r>
          </w:p>
        </w:tc>
      </w:tr>
      <w:tr w:rsidR="000C0DD2" w:rsidRPr="00CC57BD" w14:paraId="47A4A243" w14:textId="77777777" w:rsidTr="00305919">
        <w:trPr>
          <w:trHeight w:val="300"/>
        </w:trPr>
        <w:tc>
          <w:tcPr>
            <w:tcW w:w="3300" w:type="dxa"/>
            <w:tcBorders>
              <w:top w:val="nil"/>
              <w:left w:val="nil"/>
              <w:bottom w:val="nil"/>
              <w:right w:val="nil"/>
            </w:tcBorders>
            <w:shd w:val="clear" w:color="auto" w:fill="auto"/>
            <w:noWrap/>
            <w:vAlign w:val="bottom"/>
            <w:hideMark/>
          </w:tcPr>
          <w:p w14:paraId="751966A0"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Coefficients</w:t>
            </w:r>
          </w:p>
        </w:tc>
        <w:tc>
          <w:tcPr>
            <w:tcW w:w="2520" w:type="dxa"/>
            <w:tcBorders>
              <w:top w:val="nil"/>
              <w:left w:val="nil"/>
              <w:bottom w:val="nil"/>
              <w:right w:val="nil"/>
            </w:tcBorders>
            <w:shd w:val="clear" w:color="auto" w:fill="auto"/>
            <w:noWrap/>
            <w:vAlign w:val="bottom"/>
            <w:hideMark/>
          </w:tcPr>
          <w:p w14:paraId="6A8308A0"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0.062</w:t>
            </w:r>
          </w:p>
        </w:tc>
        <w:tc>
          <w:tcPr>
            <w:tcW w:w="2400" w:type="dxa"/>
            <w:tcBorders>
              <w:top w:val="nil"/>
              <w:left w:val="nil"/>
              <w:bottom w:val="nil"/>
              <w:right w:val="nil"/>
            </w:tcBorders>
            <w:shd w:val="clear" w:color="auto" w:fill="auto"/>
            <w:noWrap/>
            <w:vAlign w:val="bottom"/>
            <w:hideMark/>
          </w:tcPr>
          <w:p w14:paraId="3FEECFBF"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0.044</w:t>
            </w:r>
          </w:p>
        </w:tc>
      </w:tr>
      <w:tr w:rsidR="000C0DD2" w:rsidRPr="00CC57BD" w14:paraId="581A3DC4" w14:textId="77777777" w:rsidTr="00305919">
        <w:trPr>
          <w:trHeight w:val="300"/>
        </w:trPr>
        <w:tc>
          <w:tcPr>
            <w:tcW w:w="3300" w:type="dxa"/>
            <w:tcBorders>
              <w:top w:val="nil"/>
              <w:left w:val="nil"/>
              <w:bottom w:val="nil"/>
              <w:right w:val="nil"/>
            </w:tcBorders>
            <w:shd w:val="clear" w:color="auto" w:fill="auto"/>
            <w:noWrap/>
            <w:vAlign w:val="bottom"/>
            <w:hideMark/>
          </w:tcPr>
          <w:p w14:paraId="11F1AFF2"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Fisher r-to-z</w:t>
            </w:r>
          </w:p>
        </w:tc>
        <w:tc>
          <w:tcPr>
            <w:tcW w:w="4920" w:type="dxa"/>
            <w:gridSpan w:val="2"/>
            <w:tcBorders>
              <w:top w:val="nil"/>
              <w:left w:val="nil"/>
              <w:bottom w:val="nil"/>
              <w:right w:val="nil"/>
            </w:tcBorders>
            <w:shd w:val="clear" w:color="000000" w:fill="D9D9D9"/>
            <w:noWrap/>
            <w:vAlign w:val="bottom"/>
            <w:hideMark/>
          </w:tcPr>
          <w:p w14:paraId="7FF794F3"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p=.452 (n.s.)</w:t>
            </w:r>
          </w:p>
        </w:tc>
      </w:tr>
      <w:tr w:rsidR="000C0DD2" w:rsidRPr="00CC57BD" w14:paraId="76BFC498" w14:textId="77777777" w:rsidTr="00305919">
        <w:trPr>
          <w:trHeight w:val="300"/>
        </w:trPr>
        <w:tc>
          <w:tcPr>
            <w:tcW w:w="3300" w:type="dxa"/>
            <w:tcBorders>
              <w:top w:val="nil"/>
              <w:left w:val="nil"/>
              <w:bottom w:val="nil"/>
              <w:right w:val="nil"/>
            </w:tcBorders>
            <w:shd w:val="clear" w:color="auto" w:fill="auto"/>
            <w:noWrap/>
            <w:vAlign w:val="bottom"/>
            <w:hideMark/>
          </w:tcPr>
          <w:p w14:paraId="01C05C0D"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520" w:type="dxa"/>
            <w:tcBorders>
              <w:top w:val="nil"/>
              <w:left w:val="nil"/>
              <w:bottom w:val="nil"/>
              <w:right w:val="nil"/>
            </w:tcBorders>
            <w:shd w:val="clear" w:color="auto" w:fill="auto"/>
            <w:noWrap/>
            <w:vAlign w:val="bottom"/>
            <w:hideMark/>
          </w:tcPr>
          <w:p w14:paraId="4B981C03"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25778F43"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r>
      <w:tr w:rsidR="000C0DD2" w:rsidRPr="00CC57BD" w14:paraId="590A6CF4" w14:textId="77777777" w:rsidTr="00305919">
        <w:trPr>
          <w:trHeight w:val="300"/>
        </w:trPr>
        <w:tc>
          <w:tcPr>
            <w:tcW w:w="5820" w:type="dxa"/>
            <w:gridSpan w:val="2"/>
            <w:tcBorders>
              <w:top w:val="nil"/>
              <w:left w:val="nil"/>
              <w:bottom w:val="nil"/>
              <w:right w:val="nil"/>
            </w:tcBorders>
            <w:shd w:val="clear" w:color="auto" w:fill="auto"/>
            <w:noWrap/>
            <w:vAlign w:val="bottom"/>
            <w:hideMark/>
          </w:tcPr>
          <w:p w14:paraId="35E5F175" w14:textId="77777777" w:rsidR="000C0DD2" w:rsidRPr="002269D1" w:rsidRDefault="000C0DD2" w:rsidP="000C0DD2">
            <w:pPr>
              <w:keepNext/>
              <w:keepLines/>
              <w:spacing w:before="200"/>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Control of Cogruent Interference</w:t>
            </w:r>
          </w:p>
        </w:tc>
        <w:tc>
          <w:tcPr>
            <w:tcW w:w="2400" w:type="dxa"/>
            <w:tcBorders>
              <w:top w:val="nil"/>
              <w:left w:val="nil"/>
              <w:bottom w:val="nil"/>
              <w:right w:val="nil"/>
            </w:tcBorders>
            <w:shd w:val="clear" w:color="auto" w:fill="auto"/>
            <w:noWrap/>
            <w:vAlign w:val="bottom"/>
            <w:hideMark/>
          </w:tcPr>
          <w:p w14:paraId="516CE141" w14:textId="77777777" w:rsidR="000C0DD2" w:rsidRPr="002269D1" w:rsidRDefault="000C0DD2" w:rsidP="000C0DD2">
            <w:pPr>
              <w:tabs>
                <w:tab w:val="center" w:pos="4320"/>
                <w:tab w:val="right" w:pos="8640"/>
              </w:tabs>
              <w:jc w:val="center"/>
              <w:rPr>
                <w:rFonts w:ascii="Times New Roman" w:eastAsia="Times New Roman" w:hAnsi="Times New Roman" w:cs="Times New Roman"/>
                <w:color w:val="000000"/>
                <w:sz w:val="20"/>
                <w:szCs w:val="20"/>
                <w:lang w:val="en-GB"/>
              </w:rPr>
            </w:pPr>
          </w:p>
        </w:tc>
      </w:tr>
      <w:tr w:rsidR="000C0DD2" w:rsidRPr="00CC57BD" w14:paraId="19B114E7" w14:textId="77777777" w:rsidTr="00305919">
        <w:trPr>
          <w:trHeight w:val="300"/>
        </w:trPr>
        <w:tc>
          <w:tcPr>
            <w:tcW w:w="3300" w:type="dxa"/>
            <w:tcBorders>
              <w:top w:val="nil"/>
              <w:left w:val="nil"/>
              <w:bottom w:val="nil"/>
              <w:right w:val="nil"/>
            </w:tcBorders>
            <w:shd w:val="clear" w:color="auto" w:fill="auto"/>
            <w:noWrap/>
            <w:vAlign w:val="bottom"/>
            <w:hideMark/>
          </w:tcPr>
          <w:p w14:paraId="0002AD87"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Adjusted R Square</w:t>
            </w:r>
          </w:p>
        </w:tc>
        <w:tc>
          <w:tcPr>
            <w:tcW w:w="2520" w:type="dxa"/>
            <w:tcBorders>
              <w:top w:val="nil"/>
              <w:left w:val="nil"/>
              <w:bottom w:val="nil"/>
              <w:right w:val="nil"/>
            </w:tcBorders>
            <w:shd w:val="clear" w:color="auto" w:fill="auto"/>
            <w:noWrap/>
            <w:vAlign w:val="bottom"/>
            <w:hideMark/>
          </w:tcPr>
          <w:p w14:paraId="01C7C234"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0.153</w:t>
            </w:r>
          </w:p>
        </w:tc>
        <w:tc>
          <w:tcPr>
            <w:tcW w:w="2400" w:type="dxa"/>
            <w:tcBorders>
              <w:top w:val="nil"/>
              <w:left w:val="nil"/>
              <w:bottom w:val="nil"/>
              <w:right w:val="nil"/>
            </w:tcBorders>
            <w:shd w:val="clear" w:color="auto" w:fill="auto"/>
            <w:noWrap/>
            <w:vAlign w:val="bottom"/>
            <w:hideMark/>
          </w:tcPr>
          <w:p w14:paraId="6771F42B"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0.181</w:t>
            </w:r>
          </w:p>
        </w:tc>
      </w:tr>
      <w:tr w:rsidR="000C0DD2" w:rsidRPr="00CC57BD" w14:paraId="77A33FFD" w14:textId="77777777" w:rsidTr="00305919">
        <w:trPr>
          <w:trHeight w:val="300"/>
        </w:trPr>
        <w:tc>
          <w:tcPr>
            <w:tcW w:w="3300" w:type="dxa"/>
            <w:tcBorders>
              <w:top w:val="nil"/>
              <w:left w:val="nil"/>
              <w:bottom w:val="nil"/>
              <w:right w:val="nil"/>
            </w:tcBorders>
            <w:shd w:val="clear" w:color="auto" w:fill="auto"/>
            <w:noWrap/>
            <w:vAlign w:val="bottom"/>
            <w:hideMark/>
          </w:tcPr>
          <w:p w14:paraId="397B95EB"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Regression analysis</w:t>
            </w:r>
          </w:p>
        </w:tc>
        <w:tc>
          <w:tcPr>
            <w:tcW w:w="2520" w:type="dxa"/>
            <w:tcBorders>
              <w:top w:val="nil"/>
              <w:left w:val="nil"/>
              <w:bottom w:val="nil"/>
              <w:right w:val="nil"/>
            </w:tcBorders>
            <w:shd w:val="clear" w:color="auto" w:fill="auto"/>
            <w:noWrap/>
            <w:vAlign w:val="bottom"/>
            <w:hideMark/>
          </w:tcPr>
          <w:p w14:paraId="55333475" w14:textId="77777777" w:rsidR="000C0DD2" w:rsidRPr="002269D1" w:rsidRDefault="000C0DD2" w:rsidP="000C0DD2">
            <w:pPr>
              <w:keepNext/>
              <w:keepLines/>
              <w:spacing w:before="200"/>
              <w:outlineLvl w:val="4"/>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F(1,131)=24.751, p&lt;.001</w:t>
            </w:r>
          </w:p>
        </w:tc>
        <w:tc>
          <w:tcPr>
            <w:tcW w:w="2400" w:type="dxa"/>
            <w:tcBorders>
              <w:top w:val="nil"/>
              <w:left w:val="nil"/>
              <w:bottom w:val="nil"/>
              <w:right w:val="nil"/>
            </w:tcBorders>
            <w:shd w:val="clear" w:color="auto" w:fill="auto"/>
            <w:noWrap/>
            <w:vAlign w:val="bottom"/>
            <w:hideMark/>
          </w:tcPr>
          <w:p w14:paraId="28704F69"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F(1,76)=17.792, p&lt;.001</w:t>
            </w:r>
          </w:p>
        </w:tc>
      </w:tr>
      <w:tr w:rsidR="000C0DD2" w:rsidRPr="00CC57BD" w14:paraId="7DA827EF" w14:textId="77777777" w:rsidTr="00305919">
        <w:trPr>
          <w:trHeight w:val="300"/>
        </w:trPr>
        <w:tc>
          <w:tcPr>
            <w:tcW w:w="3300" w:type="dxa"/>
            <w:tcBorders>
              <w:top w:val="nil"/>
              <w:left w:val="nil"/>
              <w:bottom w:val="nil"/>
              <w:right w:val="nil"/>
            </w:tcBorders>
            <w:shd w:val="clear" w:color="auto" w:fill="auto"/>
            <w:noWrap/>
            <w:vAlign w:val="bottom"/>
            <w:hideMark/>
          </w:tcPr>
          <w:p w14:paraId="4CDACCBD"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Coefficients</w:t>
            </w:r>
          </w:p>
        </w:tc>
        <w:tc>
          <w:tcPr>
            <w:tcW w:w="2520" w:type="dxa"/>
            <w:tcBorders>
              <w:top w:val="nil"/>
              <w:left w:val="nil"/>
              <w:bottom w:val="nil"/>
              <w:right w:val="nil"/>
            </w:tcBorders>
            <w:shd w:val="clear" w:color="auto" w:fill="auto"/>
            <w:noWrap/>
            <w:vAlign w:val="bottom"/>
            <w:hideMark/>
          </w:tcPr>
          <w:p w14:paraId="00ED4402"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0.043</w:t>
            </w:r>
          </w:p>
        </w:tc>
        <w:tc>
          <w:tcPr>
            <w:tcW w:w="2400" w:type="dxa"/>
            <w:tcBorders>
              <w:top w:val="nil"/>
              <w:left w:val="nil"/>
              <w:bottom w:val="nil"/>
              <w:right w:val="nil"/>
            </w:tcBorders>
            <w:shd w:val="clear" w:color="auto" w:fill="auto"/>
            <w:noWrap/>
            <w:vAlign w:val="bottom"/>
            <w:hideMark/>
          </w:tcPr>
          <w:p w14:paraId="2956AFEF"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0.052</w:t>
            </w:r>
          </w:p>
        </w:tc>
      </w:tr>
      <w:tr w:rsidR="000C0DD2" w:rsidRPr="00CC57BD" w14:paraId="68885345" w14:textId="77777777" w:rsidTr="00305919">
        <w:trPr>
          <w:trHeight w:val="300"/>
        </w:trPr>
        <w:tc>
          <w:tcPr>
            <w:tcW w:w="3300" w:type="dxa"/>
            <w:tcBorders>
              <w:top w:val="nil"/>
              <w:left w:val="nil"/>
              <w:bottom w:val="nil"/>
              <w:right w:val="nil"/>
            </w:tcBorders>
            <w:shd w:val="clear" w:color="auto" w:fill="auto"/>
            <w:noWrap/>
            <w:vAlign w:val="bottom"/>
            <w:hideMark/>
          </w:tcPr>
          <w:p w14:paraId="3710E570"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Fisher r-to-z</w:t>
            </w:r>
          </w:p>
        </w:tc>
        <w:tc>
          <w:tcPr>
            <w:tcW w:w="4920" w:type="dxa"/>
            <w:gridSpan w:val="2"/>
            <w:tcBorders>
              <w:top w:val="nil"/>
              <w:left w:val="nil"/>
              <w:bottom w:val="nil"/>
              <w:right w:val="nil"/>
            </w:tcBorders>
            <w:shd w:val="clear" w:color="000000" w:fill="D9D9D9"/>
            <w:noWrap/>
            <w:vAlign w:val="bottom"/>
            <w:hideMark/>
          </w:tcPr>
          <w:p w14:paraId="1E3EC13F" w14:textId="77777777" w:rsidR="000C0DD2" w:rsidRPr="002269D1" w:rsidRDefault="000C0DD2" w:rsidP="000C0DD2">
            <w:pPr>
              <w:keepNext/>
              <w:keepLines/>
              <w:spacing w:before="200"/>
              <w:jc w:val="center"/>
              <w:outlineLvl w:val="4"/>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p=.476 (n.s.)</w:t>
            </w:r>
          </w:p>
        </w:tc>
      </w:tr>
      <w:tr w:rsidR="000C0DD2" w:rsidRPr="00CC57BD" w14:paraId="0C2727D1" w14:textId="77777777" w:rsidTr="00305919">
        <w:trPr>
          <w:trHeight w:val="300"/>
        </w:trPr>
        <w:tc>
          <w:tcPr>
            <w:tcW w:w="3300" w:type="dxa"/>
            <w:tcBorders>
              <w:top w:val="nil"/>
              <w:left w:val="nil"/>
              <w:bottom w:val="nil"/>
              <w:right w:val="nil"/>
            </w:tcBorders>
            <w:shd w:val="clear" w:color="auto" w:fill="auto"/>
            <w:noWrap/>
            <w:vAlign w:val="bottom"/>
            <w:hideMark/>
          </w:tcPr>
          <w:p w14:paraId="50EF5F8C"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520" w:type="dxa"/>
            <w:tcBorders>
              <w:top w:val="nil"/>
              <w:left w:val="nil"/>
              <w:bottom w:val="nil"/>
              <w:right w:val="nil"/>
            </w:tcBorders>
            <w:shd w:val="clear" w:color="auto" w:fill="auto"/>
            <w:noWrap/>
            <w:vAlign w:val="bottom"/>
            <w:hideMark/>
          </w:tcPr>
          <w:p w14:paraId="0A3163C4"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23CD0AE1"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r>
      <w:tr w:rsidR="000C0DD2" w:rsidRPr="00CC57BD" w14:paraId="206BADA9" w14:textId="77777777" w:rsidTr="00305919">
        <w:trPr>
          <w:trHeight w:val="300"/>
        </w:trPr>
        <w:tc>
          <w:tcPr>
            <w:tcW w:w="5820" w:type="dxa"/>
            <w:gridSpan w:val="2"/>
            <w:tcBorders>
              <w:top w:val="nil"/>
              <w:left w:val="nil"/>
              <w:bottom w:val="nil"/>
              <w:right w:val="nil"/>
            </w:tcBorders>
            <w:shd w:val="clear" w:color="auto" w:fill="auto"/>
            <w:noWrap/>
            <w:vAlign w:val="bottom"/>
            <w:hideMark/>
          </w:tcPr>
          <w:p w14:paraId="552F3ABE" w14:textId="77777777" w:rsidR="000C0DD2" w:rsidRPr="002269D1" w:rsidRDefault="000C0DD2" w:rsidP="000C0DD2">
            <w:pPr>
              <w:keepNext/>
              <w:keepLines/>
              <w:spacing w:before="200"/>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t>Control of Incogruent Interference</w:t>
            </w:r>
          </w:p>
        </w:tc>
        <w:tc>
          <w:tcPr>
            <w:tcW w:w="2400" w:type="dxa"/>
            <w:tcBorders>
              <w:top w:val="nil"/>
              <w:left w:val="nil"/>
              <w:bottom w:val="nil"/>
              <w:right w:val="nil"/>
            </w:tcBorders>
            <w:shd w:val="clear" w:color="auto" w:fill="auto"/>
            <w:noWrap/>
            <w:vAlign w:val="bottom"/>
            <w:hideMark/>
          </w:tcPr>
          <w:p w14:paraId="0FED5F3F" w14:textId="77777777" w:rsidR="000C0DD2" w:rsidRPr="002269D1" w:rsidRDefault="000C0DD2" w:rsidP="000C0DD2">
            <w:pPr>
              <w:tabs>
                <w:tab w:val="center" w:pos="4320"/>
                <w:tab w:val="right" w:pos="8640"/>
              </w:tabs>
              <w:jc w:val="center"/>
              <w:rPr>
                <w:rFonts w:ascii="Times New Roman" w:eastAsia="Times New Roman" w:hAnsi="Times New Roman" w:cs="Times New Roman"/>
                <w:color w:val="000000"/>
                <w:sz w:val="20"/>
                <w:szCs w:val="20"/>
                <w:lang w:val="en-GB"/>
              </w:rPr>
            </w:pPr>
          </w:p>
        </w:tc>
      </w:tr>
      <w:tr w:rsidR="000C0DD2" w:rsidRPr="00CC57BD" w14:paraId="6775079E" w14:textId="77777777" w:rsidTr="00305919">
        <w:trPr>
          <w:trHeight w:val="300"/>
        </w:trPr>
        <w:tc>
          <w:tcPr>
            <w:tcW w:w="3300" w:type="dxa"/>
            <w:tcBorders>
              <w:top w:val="nil"/>
              <w:left w:val="nil"/>
              <w:bottom w:val="nil"/>
              <w:right w:val="nil"/>
            </w:tcBorders>
            <w:shd w:val="clear" w:color="auto" w:fill="auto"/>
            <w:noWrap/>
            <w:vAlign w:val="bottom"/>
            <w:hideMark/>
          </w:tcPr>
          <w:p w14:paraId="5DF1E198"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Adjusted R Square</w:t>
            </w:r>
          </w:p>
        </w:tc>
        <w:tc>
          <w:tcPr>
            <w:tcW w:w="2520" w:type="dxa"/>
            <w:tcBorders>
              <w:top w:val="nil"/>
              <w:left w:val="nil"/>
              <w:bottom w:val="nil"/>
              <w:right w:val="nil"/>
            </w:tcBorders>
            <w:shd w:val="clear" w:color="auto" w:fill="auto"/>
            <w:noWrap/>
            <w:vAlign w:val="bottom"/>
            <w:hideMark/>
          </w:tcPr>
          <w:p w14:paraId="23685CB6"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0.177</w:t>
            </w:r>
          </w:p>
        </w:tc>
        <w:tc>
          <w:tcPr>
            <w:tcW w:w="2400" w:type="dxa"/>
            <w:tcBorders>
              <w:top w:val="nil"/>
              <w:left w:val="nil"/>
              <w:bottom w:val="nil"/>
              <w:right w:val="nil"/>
            </w:tcBorders>
            <w:shd w:val="clear" w:color="auto" w:fill="auto"/>
            <w:noWrap/>
            <w:vAlign w:val="bottom"/>
            <w:hideMark/>
          </w:tcPr>
          <w:p w14:paraId="75B97972"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0.137</w:t>
            </w:r>
          </w:p>
        </w:tc>
      </w:tr>
      <w:tr w:rsidR="000C0DD2" w:rsidRPr="00CC57BD" w14:paraId="1B123523" w14:textId="77777777" w:rsidTr="00305919">
        <w:trPr>
          <w:trHeight w:val="300"/>
        </w:trPr>
        <w:tc>
          <w:tcPr>
            <w:tcW w:w="3300" w:type="dxa"/>
            <w:tcBorders>
              <w:top w:val="nil"/>
              <w:left w:val="nil"/>
              <w:bottom w:val="nil"/>
              <w:right w:val="nil"/>
            </w:tcBorders>
            <w:shd w:val="clear" w:color="auto" w:fill="auto"/>
            <w:noWrap/>
            <w:vAlign w:val="bottom"/>
            <w:hideMark/>
          </w:tcPr>
          <w:p w14:paraId="0FB22652"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Regression analysis</w:t>
            </w:r>
          </w:p>
        </w:tc>
        <w:tc>
          <w:tcPr>
            <w:tcW w:w="2520" w:type="dxa"/>
            <w:tcBorders>
              <w:top w:val="nil"/>
              <w:left w:val="nil"/>
              <w:bottom w:val="nil"/>
              <w:right w:val="nil"/>
            </w:tcBorders>
            <w:shd w:val="clear" w:color="auto" w:fill="auto"/>
            <w:noWrap/>
            <w:vAlign w:val="bottom"/>
            <w:hideMark/>
          </w:tcPr>
          <w:p w14:paraId="4074DD2C"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F(1,131)=29.245, p&lt;.001</w:t>
            </w:r>
          </w:p>
        </w:tc>
        <w:tc>
          <w:tcPr>
            <w:tcW w:w="2400" w:type="dxa"/>
            <w:tcBorders>
              <w:top w:val="nil"/>
              <w:left w:val="nil"/>
              <w:bottom w:val="nil"/>
              <w:right w:val="nil"/>
            </w:tcBorders>
            <w:shd w:val="clear" w:color="auto" w:fill="auto"/>
            <w:noWrap/>
            <w:vAlign w:val="bottom"/>
            <w:hideMark/>
          </w:tcPr>
          <w:p w14:paraId="5E55C277"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F(1,76)=13.023, p&lt;.001</w:t>
            </w:r>
          </w:p>
        </w:tc>
      </w:tr>
      <w:tr w:rsidR="000C0DD2" w:rsidRPr="00CC57BD" w14:paraId="0F1586CE" w14:textId="77777777" w:rsidTr="00305919">
        <w:trPr>
          <w:trHeight w:val="300"/>
        </w:trPr>
        <w:tc>
          <w:tcPr>
            <w:tcW w:w="3300" w:type="dxa"/>
            <w:tcBorders>
              <w:top w:val="nil"/>
              <w:left w:val="nil"/>
              <w:bottom w:val="nil"/>
              <w:right w:val="nil"/>
            </w:tcBorders>
            <w:shd w:val="clear" w:color="auto" w:fill="auto"/>
            <w:noWrap/>
            <w:vAlign w:val="bottom"/>
            <w:hideMark/>
          </w:tcPr>
          <w:p w14:paraId="248D3464"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Coefficients</w:t>
            </w:r>
          </w:p>
        </w:tc>
        <w:tc>
          <w:tcPr>
            <w:tcW w:w="2520" w:type="dxa"/>
            <w:tcBorders>
              <w:top w:val="nil"/>
              <w:left w:val="nil"/>
              <w:bottom w:val="nil"/>
              <w:right w:val="nil"/>
            </w:tcBorders>
            <w:shd w:val="clear" w:color="auto" w:fill="auto"/>
            <w:noWrap/>
            <w:vAlign w:val="bottom"/>
            <w:hideMark/>
          </w:tcPr>
          <w:p w14:paraId="581FAE67"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0.05</w:t>
            </w:r>
          </w:p>
        </w:tc>
        <w:tc>
          <w:tcPr>
            <w:tcW w:w="2400" w:type="dxa"/>
            <w:tcBorders>
              <w:top w:val="nil"/>
              <w:left w:val="nil"/>
              <w:bottom w:val="nil"/>
              <w:right w:val="nil"/>
            </w:tcBorders>
            <w:shd w:val="clear" w:color="auto" w:fill="auto"/>
            <w:noWrap/>
            <w:vAlign w:val="bottom"/>
            <w:hideMark/>
          </w:tcPr>
          <w:p w14:paraId="52728999" w14:textId="77777777" w:rsidR="000C0DD2" w:rsidRPr="002269D1" w:rsidRDefault="000C0DD2" w:rsidP="00D00126">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0.04</w:t>
            </w:r>
          </w:p>
        </w:tc>
      </w:tr>
      <w:tr w:rsidR="000C0DD2" w:rsidRPr="00CC57BD" w14:paraId="4CF5DA80" w14:textId="77777777" w:rsidTr="00305919">
        <w:trPr>
          <w:trHeight w:val="300"/>
        </w:trPr>
        <w:tc>
          <w:tcPr>
            <w:tcW w:w="3300" w:type="dxa"/>
            <w:tcBorders>
              <w:top w:val="nil"/>
              <w:left w:val="nil"/>
              <w:bottom w:val="nil"/>
              <w:right w:val="nil"/>
            </w:tcBorders>
            <w:shd w:val="clear" w:color="auto" w:fill="auto"/>
            <w:noWrap/>
            <w:vAlign w:val="bottom"/>
            <w:hideMark/>
          </w:tcPr>
          <w:p w14:paraId="47E1469B"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Fisher r-to-z</w:t>
            </w:r>
          </w:p>
        </w:tc>
        <w:tc>
          <w:tcPr>
            <w:tcW w:w="4920" w:type="dxa"/>
            <w:gridSpan w:val="2"/>
            <w:tcBorders>
              <w:top w:val="nil"/>
              <w:left w:val="nil"/>
              <w:bottom w:val="nil"/>
              <w:right w:val="nil"/>
            </w:tcBorders>
            <w:shd w:val="clear" w:color="000000" w:fill="D9D9D9"/>
            <w:noWrap/>
            <w:vAlign w:val="bottom"/>
            <w:hideMark/>
          </w:tcPr>
          <w:p w14:paraId="285E83DF"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p=.472 (n.s.)</w:t>
            </w:r>
          </w:p>
        </w:tc>
      </w:tr>
      <w:tr w:rsidR="000C0DD2" w:rsidRPr="00CC57BD" w14:paraId="41725D08" w14:textId="77777777" w:rsidTr="00305919">
        <w:trPr>
          <w:trHeight w:val="300"/>
        </w:trPr>
        <w:tc>
          <w:tcPr>
            <w:tcW w:w="3300" w:type="dxa"/>
            <w:tcBorders>
              <w:top w:val="nil"/>
              <w:left w:val="nil"/>
              <w:bottom w:val="nil"/>
              <w:right w:val="nil"/>
            </w:tcBorders>
            <w:shd w:val="clear" w:color="auto" w:fill="auto"/>
            <w:noWrap/>
            <w:vAlign w:val="bottom"/>
            <w:hideMark/>
          </w:tcPr>
          <w:p w14:paraId="0ECC4E33"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520" w:type="dxa"/>
            <w:tcBorders>
              <w:top w:val="nil"/>
              <w:left w:val="nil"/>
              <w:bottom w:val="nil"/>
              <w:right w:val="nil"/>
            </w:tcBorders>
            <w:shd w:val="clear" w:color="auto" w:fill="auto"/>
            <w:noWrap/>
            <w:vAlign w:val="bottom"/>
            <w:hideMark/>
          </w:tcPr>
          <w:p w14:paraId="4EE0AB01"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c>
          <w:tcPr>
            <w:tcW w:w="2400" w:type="dxa"/>
            <w:tcBorders>
              <w:top w:val="nil"/>
              <w:left w:val="nil"/>
              <w:bottom w:val="nil"/>
              <w:right w:val="nil"/>
            </w:tcBorders>
            <w:shd w:val="clear" w:color="auto" w:fill="auto"/>
            <w:noWrap/>
            <w:vAlign w:val="bottom"/>
            <w:hideMark/>
          </w:tcPr>
          <w:p w14:paraId="1C0D3336" w14:textId="77777777" w:rsidR="000C0DD2" w:rsidRPr="002269D1" w:rsidRDefault="000C0DD2" w:rsidP="000C0DD2">
            <w:pPr>
              <w:tabs>
                <w:tab w:val="center" w:pos="4320"/>
                <w:tab w:val="right" w:pos="8640"/>
              </w:tabs>
              <w:rPr>
                <w:rFonts w:ascii="Times New Roman" w:eastAsia="Times New Roman" w:hAnsi="Times New Roman" w:cs="Times New Roman"/>
                <w:color w:val="000000"/>
                <w:sz w:val="20"/>
                <w:szCs w:val="20"/>
                <w:lang w:val="en-GB"/>
              </w:rPr>
            </w:pPr>
          </w:p>
        </w:tc>
      </w:tr>
      <w:tr w:rsidR="000C0DD2" w:rsidRPr="00CC57BD" w14:paraId="18D953AD" w14:textId="77777777" w:rsidTr="00305919">
        <w:trPr>
          <w:trHeight w:val="320"/>
        </w:trPr>
        <w:tc>
          <w:tcPr>
            <w:tcW w:w="5820" w:type="dxa"/>
            <w:gridSpan w:val="2"/>
            <w:tcBorders>
              <w:top w:val="nil"/>
              <w:left w:val="nil"/>
              <w:bottom w:val="nil"/>
              <w:right w:val="nil"/>
            </w:tcBorders>
            <w:shd w:val="clear" w:color="auto" w:fill="auto"/>
            <w:noWrap/>
            <w:vAlign w:val="bottom"/>
            <w:hideMark/>
          </w:tcPr>
          <w:p w14:paraId="5B67E182" w14:textId="77777777" w:rsidR="000C0DD2" w:rsidRPr="002269D1" w:rsidRDefault="000C0DD2" w:rsidP="000C0DD2">
            <w:pPr>
              <w:keepNext/>
              <w:keepLines/>
              <w:spacing w:before="200"/>
              <w:outlineLvl w:val="6"/>
              <w:rPr>
                <w:rFonts w:ascii="Times New Roman" w:eastAsia="Times New Roman" w:hAnsi="Times New Roman" w:cs="Times New Roman"/>
                <w:b/>
                <w:bCs/>
                <w:color w:val="000000"/>
                <w:sz w:val="20"/>
                <w:szCs w:val="20"/>
                <w:lang w:val="en-GB"/>
              </w:rPr>
            </w:pPr>
            <w:r w:rsidRPr="002269D1">
              <w:rPr>
                <w:rFonts w:ascii="Times New Roman" w:eastAsia="Times New Roman" w:hAnsi="Times New Roman" w:cs="Times New Roman"/>
                <w:b/>
                <w:bCs/>
                <w:color w:val="000000"/>
                <w:sz w:val="20"/>
                <w:szCs w:val="20"/>
                <w:lang w:val="en-GB"/>
              </w:rPr>
              <w:lastRenderedPageBreak/>
              <w:t>Control of Unrelated Interference</w:t>
            </w:r>
          </w:p>
        </w:tc>
        <w:tc>
          <w:tcPr>
            <w:tcW w:w="2400" w:type="dxa"/>
            <w:tcBorders>
              <w:top w:val="nil"/>
              <w:left w:val="nil"/>
              <w:bottom w:val="nil"/>
              <w:right w:val="nil"/>
            </w:tcBorders>
            <w:shd w:val="clear" w:color="auto" w:fill="auto"/>
            <w:noWrap/>
            <w:vAlign w:val="bottom"/>
            <w:hideMark/>
          </w:tcPr>
          <w:p w14:paraId="3B431DC1" w14:textId="77777777" w:rsidR="000C0DD2" w:rsidRPr="002269D1" w:rsidRDefault="000C0DD2" w:rsidP="000C0DD2">
            <w:pPr>
              <w:tabs>
                <w:tab w:val="center" w:pos="4320"/>
                <w:tab w:val="right" w:pos="8640"/>
              </w:tabs>
              <w:jc w:val="center"/>
              <w:rPr>
                <w:rFonts w:ascii="Times New Roman" w:eastAsia="Times New Roman" w:hAnsi="Times New Roman" w:cs="Times New Roman"/>
                <w:color w:val="000000"/>
                <w:sz w:val="20"/>
                <w:szCs w:val="20"/>
                <w:lang w:val="en-GB"/>
              </w:rPr>
            </w:pPr>
          </w:p>
        </w:tc>
      </w:tr>
      <w:tr w:rsidR="000C0DD2" w:rsidRPr="00CC57BD" w14:paraId="3296F026" w14:textId="77777777" w:rsidTr="00305919">
        <w:trPr>
          <w:trHeight w:val="320"/>
        </w:trPr>
        <w:tc>
          <w:tcPr>
            <w:tcW w:w="3300" w:type="dxa"/>
            <w:tcBorders>
              <w:top w:val="nil"/>
              <w:left w:val="nil"/>
              <w:bottom w:val="nil"/>
              <w:right w:val="nil"/>
            </w:tcBorders>
            <w:shd w:val="clear" w:color="auto" w:fill="auto"/>
            <w:noWrap/>
            <w:vAlign w:val="bottom"/>
            <w:hideMark/>
          </w:tcPr>
          <w:p w14:paraId="646BD02A"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Adjusted R Square</w:t>
            </w:r>
          </w:p>
        </w:tc>
        <w:tc>
          <w:tcPr>
            <w:tcW w:w="2520" w:type="dxa"/>
            <w:tcBorders>
              <w:top w:val="nil"/>
              <w:left w:val="nil"/>
              <w:bottom w:val="nil"/>
              <w:right w:val="nil"/>
            </w:tcBorders>
            <w:shd w:val="clear" w:color="auto" w:fill="auto"/>
            <w:noWrap/>
            <w:vAlign w:val="bottom"/>
            <w:hideMark/>
          </w:tcPr>
          <w:p w14:paraId="171DBD91"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0.066</w:t>
            </w:r>
          </w:p>
        </w:tc>
        <w:tc>
          <w:tcPr>
            <w:tcW w:w="2400" w:type="dxa"/>
            <w:tcBorders>
              <w:top w:val="nil"/>
              <w:left w:val="nil"/>
              <w:bottom w:val="nil"/>
              <w:right w:val="nil"/>
            </w:tcBorders>
            <w:shd w:val="clear" w:color="auto" w:fill="auto"/>
            <w:noWrap/>
            <w:vAlign w:val="bottom"/>
            <w:hideMark/>
          </w:tcPr>
          <w:p w14:paraId="6AFE2323"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0.073</w:t>
            </w:r>
          </w:p>
        </w:tc>
      </w:tr>
      <w:tr w:rsidR="000C0DD2" w:rsidRPr="00CC57BD" w14:paraId="6D9C798B" w14:textId="77777777" w:rsidTr="00305919">
        <w:trPr>
          <w:trHeight w:val="300"/>
        </w:trPr>
        <w:tc>
          <w:tcPr>
            <w:tcW w:w="3300" w:type="dxa"/>
            <w:tcBorders>
              <w:top w:val="nil"/>
              <w:left w:val="nil"/>
              <w:bottom w:val="nil"/>
              <w:right w:val="nil"/>
            </w:tcBorders>
            <w:shd w:val="clear" w:color="auto" w:fill="auto"/>
            <w:noWrap/>
            <w:vAlign w:val="bottom"/>
            <w:hideMark/>
          </w:tcPr>
          <w:p w14:paraId="6387B426"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Regression analysis</w:t>
            </w:r>
          </w:p>
        </w:tc>
        <w:tc>
          <w:tcPr>
            <w:tcW w:w="2520" w:type="dxa"/>
            <w:tcBorders>
              <w:top w:val="nil"/>
              <w:left w:val="nil"/>
              <w:bottom w:val="nil"/>
              <w:right w:val="nil"/>
            </w:tcBorders>
            <w:shd w:val="clear" w:color="auto" w:fill="auto"/>
            <w:noWrap/>
            <w:vAlign w:val="bottom"/>
            <w:hideMark/>
          </w:tcPr>
          <w:p w14:paraId="6817078B"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F(1,131)=10.230, p=.002</w:t>
            </w:r>
          </w:p>
        </w:tc>
        <w:tc>
          <w:tcPr>
            <w:tcW w:w="2400" w:type="dxa"/>
            <w:tcBorders>
              <w:top w:val="nil"/>
              <w:left w:val="nil"/>
              <w:bottom w:val="nil"/>
              <w:right w:val="nil"/>
            </w:tcBorders>
            <w:shd w:val="clear" w:color="auto" w:fill="auto"/>
            <w:noWrap/>
            <w:vAlign w:val="bottom"/>
            <w:hideMark/>
          </w:tcPr>
          <w:p w14:paraId="5689555B"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F(1,76)=6.981, p=.010</w:t>
            </w:r>
          </w:p>
        </w:tc>
      </w:tr>
      <w:tr w:rsidR="000C0DD2" w:rsidRPr="00CC57BD" w14:paraId="42A15A85" w14:textId="77777777" w:rsidTr="00305919">
        <w:trPr>
          <w:trHeight w:val="300"/>
        </w:trPr>
        <w:tc>
          <w:tcPr>
            <w:tcW w:w="3300" w:type="dxa"/>
            <w:tcBorders>
              <w:top w:val="nil"/>
              <w:left w:val="nil"/>
              <w:bottom w:val="nil"/>
              <w:right w:val="nil"/>
            </w:tcBorders>
            <w:shd w:val="clear" w:color="auto" w:fill="auto"/>
            <w:noWrap/>
            <w:vAlign w:val="bottom"/>
            <w:hideMark/>
          </w:tcPr>
          <w:p w14:paraId="26EFC282"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Coefficients</w:t>
            </w:r>
          </w:p>
        </w:tc>
        <w:tc>
          <w:tcPr>
            <w:tcW w:w="2520" w:type="dxa"/>
            <w:tcBorders>
              <w:top w:val="nil"/>
              <w:left w:val="nil"/>
              <w:bottom w:val="nil"/>
              <w:right w:val="nil"/>
            </w:tcBorders>
            <w:shd w:val="clear" w:color="auto" w:fill="auto"/>
            <w:noWrap/>
            <w:vAlign w:val="bottom"/>
            <w:hideMark/>
          </w:tcPr>
          <w:p w14:paraId="5705B630" w14:textId="77777777" w:rsidR="000C0DD2" w:rsidRPr="002269D1" w:rsidRDefault="000C0DD2" w:rsidP="00E37D62">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0.034</w:t>
            </w:r>
          </w:p>
        </w:tc>
        <w:tc>
          <w:tcPr>
            <w:tcW w:w="2400" w:type="dxa"/>
            <w:tcBorders>
              <w:top w:val="nil"/>
              <w:left w:val="nil"/>
              <w:bottom w:val="nil"/>
              <w:right w:val="nil"/>
            </w:tcBorders>
            <w:shd w:val="clear" w:color="auto" w:fill="auto"/>
            <w:noWrap/>
            <w:vAlign w:val="bottom"/>
            <w:hideMark/>
          </w:tcPr>
          <w:p w14:paraId="112B3BC9" w14:textId="77777777" w:rsidR="000C0DD2" w:rsidRPr="002269D1" w:rsidRDefault="000C0DD2" w:rsidP="00E37D62">
            <w:pPr>
              <w:jc w:val="center"/>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0.033</w:t>
            </w:r>
          </w:p>
        </w:tc>
      </w:tr>
      <w:tr w:rsidR="000C0DD2" w:rsidRPr="00CC57BD" w14:paraId="5BBC5ECE" w14:textId="77777777" w:rsidTr="00305919">
        <w:trPr>
          <w:trHeight w:val="320"/>
        </w:trPr>
        <w:tc>
          <w:tcPr>
            <w:tcW w:w="3300" w:type="dxa"/>
            <w:tcBorders>
              <w:top w:val="nil"/>
              <w:left w:val="nil"/>
              <w:bottom w:val="double" w:sz="6" w:space="0" w:color="auto"/>
              <w:right w:val="nil"/>
            </w:tcBorders>
            <w:shd w:val="clear" w:color="auto" w:fill="auto"/>
            <w:noWrap/>
            <w:vAlign w:val="bottom"/>
            <w:hideMark/>
          </w:tcPr>
          <w:p w14:paraId="431A8B9D" w14:textId="77777777" w:rsidR="000C0DD2" w:rsidRPr="002269D1" w:rsidRDefault="000C0DD2" w:rsidP="000C0DD2">
            <w:pPr>
              <w:keepNext/>
              <w:keepLines/>
              <w:spacing w:before="200"/>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 xml:space="preserve"> - Fisher r-to-z</w:t>
            </w:r>
          </w:p>
        </w:tc>
        <w:tc>
          <w:tcPr>
            <w:tcW w:w="4920" w:type="dxa"/>
            <w:gridSpan w:val="2"/>
            <w:tcBorders>
              <w:top w:val="nil"/>
              <w:left w:val="nil"/>
              <w:bottom w:val="double" w:sz="6" w:space="0" w:color="auto"/>
              <w:right w:val="nil"/>
            </w:tcBorders>
            <w:shd w:val="clear" w:color="000000" w:fill="D9D9D9"/>
            <w:noWrap/>
            <w:vAlign w:val="bottom"/>
            <w:hideMark/>
          </w:tcPr>
          <w:p w14:paraId="6C6AE411" w14:textId="77777777" w:rsidR="000C0DD2" w:rsidRPr="002269D1" w:rsidRDefault="000C0DD2" w:rsidP="000C0DD2">
            <w:pPr>
              <w:keepNext/>
              <w:keepLines/>
              <w:spacing w:before="200"/>
              <w:jc w:val="center"/>
              <w:outlineLvl w:val="6"/>
              <w:rPr>
                <w:rFonts w:ascii="Times New Roman" w:eastAsia="Times New Roman" w:hAnsi="Times New Roman" w:cs="Times New Roman"/>
                <w:color w:val="000000"/>
                <w:sz w:val="20"/>
                <w:szCs w:val="20"/>
                <w:lang w:val="en-GB"/>
              </w:rPr>
            </w:pPr>
            <w:r w:rsidRPr="002269D1">
              <w:rPr>
                <w:rFonts w:ascii="Times New Roman" w:eastAsia="Times New Roman" w:hAnsi="Times New Roman" w:cs="Times New Roman"/>
                <w:color w:val="000000"/>
                <w:sz w:val="20"/>
                <w:szCs w:val="20"/>
                <w:lang w:val="en-GB"/>
              </w:rPr>
              <w:t>p=.496 (n.s.)</w:t>
            </w:r>
          </w:p>
        </w:tc>
      </w:tr>
    </w:tbl>
    <w:p w14:paraId="4816921E" w14:textId="77777777" w:rsidR="000C0DD2" w:rsidRPr="00CC57BD" w:rsidRDefault="000C0DD2" w:rsidP="00B30944">
      <w:pPr>
        <w:jc w:val="center"/>
        <w:rPr>
          <w:rFonts w:ascii="Times New Roman" w:hAnsi="Times New Roman" w:cs="Times New Roman"/>
          <w:b/>
        </w:rPr>
      </w:pPr>
    </w:p>
    <w:p w14:paraId="0271B4D1" w14:textId="4B96B672" w:rsidR="00CF751D" w:rsidRPr="00CC57BD" w:rsidRDefault="00D43150" w:rsidP="00B30944">
      <w:pPr>
        <w:jc w:val="center"/>
        <w:rPr>
          <w:rFonts w:ascii="Times New Roman" w:hAnsi="Times New Roman" w:cs="Times New Roman"/>
          <w:b/>
        </w:rPr>
      </w:pPr>
      <w:r w:rsidRPr="00CC57BD">
        <w:rPr>
          <w:rFonts w:ascii="Times New Roman" w:hAnsi="Times New Roman" w:cs="Times New Roman"/>
          <w:b/>
        </w:rPr>
        <w:br w:type="page"/>
      </w:r>
    </w:p>
    <w:p w14:paraId="29C37FF6" w14:textId="77777777" w:rsidR="00CF751D" w:rsidRPr="00CC57BD" w:rsidRDefault="00CF751D" w:rsidP="00B30944">
      <w:pPr>
        <w:jc w:val="center"/>
        <w:rPr>
          <w:rFonts w:ascii="Times New Roman" w:hAnsi="Times New Roman" w:cs="Times New Roman"/>
          <w:b/>
        </w:rPr>
      </w:pPr>
    </w:p>
    <w:p w14:paraId="77629ED7" w14:textId="77777777" w:rsidR="00311DD8" w:rsidRPr="00CC57BD" w:rsidRDefault="00311DD8" w:rsidP="00B30944">
      <w:pPr>
        <w:jc w:val="center"/>
        <w:rPr>
          <w:rFonts w:ascii="Times New Roman" w:hAnsi="Times New Roman" w:cs="Times New Roman"/>
          <w:b/>
        </w:rPr>
      </w:pPr>
    </w:p>
    <w:sectPr w:rsidR="00311DD8" w:rsidRPr="00CC57BD" w:rsidSect="00833B84">
      <w:footerReference w:type="even" r:id="rId12"/>
      <w:footerReference w:type="default" r:id="rId13"/>
      <w:pgSz w:w="11900" w:h="16840"/>
      <w:pgMar w:top="1440" w:right="126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E7CC" w14:textId="77777777" w:rsidR="00F050F6" w:rsidRDefault="00F050F6" w:rsidP="001D1D8E">
      <w:r>
        <w:separator/>
      </w:r>
    </w:p>
  </w:endnote>
  <w:endnote w:type="continuationSeparator" w:id="0">
    <w:p w14:paraId="6DEC0B13" w14:textId="77777777" w:rsidR="00F050F6" w:rsidRDefault="00F050F6" w:rsidP="001D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8252" w14:textId="77777777" w:rsidR="00D02A40" w:rsidRDefault="00D02A40" w:rsidP="0044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A1189" w14:textId="77777777" w:rsidR="00D02A40" w:rsidRDefault="00D02A40" w:rsidP="001D1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8379" w14:textId="1DC7094A" w:rsidR="00D02A40" w:rsidRDefault="00D02A40" w:rsidP="00441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D34">
      <w:rPr>
        <w:rStyle w:val="PageNumber"/>
        <w:noProof/>
      </w:rPr>
      <w:t>29</w:t>
    </w:r>
    <w:r>
      <w:rPr>
        <w:rStyle w:val="PageNumber"/>
      </w:rPr>
      <w:fldChar w:fldCharType="end"/>
    </w:r>
  </w:p>
  <w:p w14:paraId="313CDB4A" w14:textId="77777777" w:rsidR="00D02A40" w:rsidRDefault="00D02A40" w:rsidP="001D1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7A03" w14:textId="77777777" w:rsidR="00F050F6" w:rsidRDefault="00F050F6" w:rsidP="001D1D8E">
      <w:r>
        <w:separator/>
      </w:r>
    </w:p>
  </w:footnote>
  <w:footnote w:type="continuationSeparator" w:id="0">
    <w:p w14:paraId="769DCB50" w14:textId="77777777" w:rsidR="00F050F6" w:rsidRDefault="00F050F6" w:rsidP="001D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61E05"/>
    <w:multiLevelType w:val="hybridMultilevel"/>
    <w:tmpl w:val="FA6CC30E"/>
    <w:lvl w:ilvl="0" w:tplc="F3000A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A6A90"/>
    <w:multiLevelType w:val="hybridMultilevel"/>
    <w:tmpl w:val="C39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95BE9"/>
    <w:multiLevelType w:val="hybridMultilevel"/>
    <w:tmpl w:val="66C868EC"/>
    <w:lvl w:ilvl="0" w:tplc="EE3065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E7"/>
    <w:rsid w:val="00000B83"/>
    <w:rsid w:val="00004033"/>
    <w:rsid w:val="000046C2"/>
    <w:rsid w:val="00007044"/>
    <w:rsid w:val="00011D21"/>
    <w:rsid w:val="00012AFB"/>
    <w:rsid w:val="00013526"/>
    <w:rsid w:val="000161EB"/>
    <w:rsid w:val="0002064F"/>
    <w:rsid w:val="00023450"/>
    <w:rsid w:val="00026746"/>
    <w:rsid w:val="000276D0"/>
    <w:rsid w:val="00032B57"/>
    <w:rsid w:val="00032B9F"/>
    <w:rsid w:val="00033ED4"/>
    <w:rsid w:val="00037820"/>
    <w:rsid w:val="0004084A"/>
    <w:rsid w:val="000413BB"/>
    <w:rsid w:val="00046301"/>
    <w:rsid w:val="00046F8B"/>
    <w:rsid w:val="000508A5"/>
    <w:rsid w:val="00055EFE"/>
    <w:rsid w:val="00063BF9"/>
    <w:rsid w:val="000679C5"/>
    <w:rsid w:val="00067DD8"/>
    <w:rsid w:val="000735E3"/>
    <w:rsid w:val="00075F37"/>
    <w:rsid w:val="000831C7"/>
    <w:rsid w:val="00085A67"/>
    <w:rsid w:val="00085E93"/>
    <w:rsid w:val="00087435"/>
    <w:rsid w:val="000936ED"/>
    <w:rsid w:val="0009484C"/>
    <w:rsid w:val="000953A4"/>
    <w:rsid w:val="000A152A"/>
    <w:rsid w:val="000A7424"/>
    <w:rsid w:val="000B0B01"/>
    <w:rsid w:val="000B2E6D"/>
    <w:rsid w:val="000B4CEA"/>
    <w:rsid w:val="000B5124"/>
    <w:rsid w:val="000B539D"/>
    <w:rsid w:val="000B5AEA"/>
    <w:rsid w:val="000C0376"/>
    <w:rsid w:val="000C0DD2"/>
    <w:rsid w:val="000C102C"/>
    <w:rsid w:val="000C312A"/>
    <w:rsid w:val="000C42E2"/>
    <w:rsid w:val="000C4314"/>
    <w:rsid w:val="000C45D0"/>
    <w:rsid w:val="000D05BD"/>
    <w:rsid w:val="000D1A4A"/>
    <w:rsid w:val="000D2A82"/>
    <w:rsid w:val="000D4D15"/>
    <w:rsid w:val="000D5883"/>
    <w:rsid w:val="000E47D2"/>
    <w:rsid w:val="000F5CA3"/>
    <w:rsid w:val="001031E3"/>
    <w:rsid w:val="001060B5"/>
    <w:rsid w:val="001061C3"/>
    <w:rsid w:val="0011084D"/>
    <w:rsid w:val="001144CE"/>
    <w:rsid w:val="00116B6B"/>
    <w:rsid w:val="00120660"/>
    <w:rsid w:val="00121C41"/>
    <w:rsid w:val="00121F1C"/>
    <w:rsid w:val="00122FA4"/>
    <w:rsid w:val="00130679"/>
    <w:rsid w:val="0013230E"/>
    <w:rsid w:val="00134DA2"/>
    <w:rsid w:val="0013605D"/>
    <w:rsid w:val="00143098"/>
    <w:rsid w:val="00144881"/>
    <w:rsid w:val="00144B52"/>
    <w:rsid w:val="00156E38"/>
    <w:rsid w:val="001615F8"/>
    <w:rsid w:val="001676C4"/>
    <w:rsid w:val="00173A30"/>
    <w:rsid w:val="00186E26"/>
    <w:rsid w:val="001935BA"/>
    <w:rsid w:val="00193C18"/>
    <w:rsid w:val="00193F8D"/>
    <w:rsid w:val="00194245"/>
    <w:rsid w:val="001949FE"/>
    <w:rsid w:val="00194CD3"/>
    <w:rsid w:val="001A2910"/>
    <w:rsid w:val="001A4E44"/>
    <w:rsid w:val="001A6896"/>
    <w:rsid w:val="001A7593"/>
    <w:rsid w:val="001B2239"/>
    <w:rsid w:val="001B64EA"/>
    <w:rsid w:val="001B7873"/>
    <w:rsid w:val="001C1418"/>
    <w:rsid w:val="001C4C9F"/>
    <w:rsid w:val="001D1D8E"/>
    <w:rsid w:val="001D21B0"/>
    <w:rsid w:val="001D21E6"/>
    <w:rsid w:val="001D2D2D"/>
    <w:rsid w:val="001D3205"/>
    <w:rsid w:val="001E357F"/>
    <w:rsid w:val="001E3FB1"/>
    <w:rsid w:val="001E4187"/>
    <w:rsid w:val="001E7347"/>
    <w:rsid w:val="001F4AD8"/>
    <w:rsid w:val="001F5218"/>
    <w:rsid w:val="002023F6"/>
    <w:rsid w:val="002112F3"/>
    <w:rsid w:val="00211F8B"/>
    <w:rsid w:val="00213925"/>
    <w:rsid w:val="00217B1C"/>
    <w:rsid w:val="00225FA1"/>
    <w:rsid w:val="002269D1"/>
    <w:rsid w:val="00226EBE"/>
    <w:rsid w:val="00227A67"/>
    <w:rsid w:val="00233C71"/>
    <w:rsid w:val="00236293"/>
    <w:rsid w:val="002413C8"/>
    <w:rsid w:val="00242523"/>
    <w:rsid w:val="00244CF4"/>
    <w:rsid w:val="00247476"/>
    <w:rsid w:val="002505AB"/>
    <w:rsid w:val="00252F98"/>
    <w:rsid w:val="002530DE"/>
    <w:rsid w:val="00263332"/>
    <w:rsid w:val="00266ADB"/>
    <w:rsid w:val="00267AE0"/>
    <w:rsid w:val="002700CF"/>
    <w:rsid w:val="002731ED"/>
    <w:rsid w:val="00274268"/>
    <w:rsid w:val="00274668"/>
    <w:rsid w:val="00280150"/>
    <w:rsid w:val="002840EA"/>
    <w:rsid w:val="002848B3"/>
    <w:rsid w:val="002937A1"/>
    <w:rsid w:val="00294CFA"/>
    <w:rsid w:val="002A63B5"/>
    <w:rsid w:val="002B170A"/>
    <w:rsid w:val="002B29D0"/>
    <w:rsid w:val="002B2D2A"/>
    <w:rsid w:val="002B5CFC"/>
    <w:rsid w:val="002C1FC9"/>
    <w:rsid w:val="002C26F3"/>
    <w:rsid w:val="002C2804"/>
    <w:rsid w:val="002C56EC"/>
    <w:rsid w:val="002C61E1"/>
    <w:rsid w:val="002C6EBA"/>
    <w:rsid w:val="002D0935"/>
    <w:rsid w:val="002D5E4E"/>
    <w:rsid w:val="002E09FD"/>
    <w:rsid w:val="002E7065"/>
    <w:rsid w:val="002F3627"/>
    <w:rsid w:val="002F5AD1"/>
    <w:rsid w:val="002F64AC"/>
    <w:rsid w:val="00300985"/>
    <w:rsid w:val="00305919"/>
    <w:rsid w:val="00311DD8"/>
    <w:rsid w:val="003135D6"/>
    <w:rsid w:val="00313D34"/>
    <w:rsid w:val="00317EC9"/>
    <w:rsid w:val="0032237F"/>
    <w:rsid w:val="00331997"/>
    <w:rsid w:val="003321D0"/>
    <w:rsid w:val="00336594"/>
    <w:rsid w:val="003401DF"/>
    <w:rsid w:val="0034147E"/>
    <w:rsid w:val="00350D71"/>
    <w:rsid w:val="00355C22"/>
    <w:rsid w:val="00357023"/>
    <w:rsid w:val="00357EA0"/>
    <w:rsid w:val="0037077B"/>
    <w:rsid w:val="00370947"/>
    <w:rsid w:val="00370F71"/>
    <w:rsid w:val="003756BC"/>
    <w:rsid w:val="00375B92"/>
    <w:rsid w:val="00376A74"/>
    <w:rsid w:val="00377C89"/>
    <w:rsid w:val="00377E56"/>
    <w:rsid w:val="00380120"/>
    <w:rsid w:val="00380F99"/>
    <w:rsid w:val="00383273"/>
    <w:rsid w:val="00383899"/>
    <w:rsid w:val="00387E0E"/>
    <w:rsid w:val="00390868"/>
    <w:rsid w:val="0039744C"/>
    <w:rsid w:val="003A079B"/>
    <w:rsid w:val="003B28F3"/>
    <w:rsid w:val="003C0836"/>
    <w:rsid w:val="003C4E6C"/>
    <w:rsid w:val="003C53B2"/>
    <w:rsid w:val="003C631E"/>
    <w:rsid w:val="003D0E87"/>
    <w:rsid w:val="003D2111"/>
    <w:rsid w:val="003D7E06"/>
    <w:rsid w:val="003E0A72"/>
    <w:rsid w:val="003E280A"/>
    <w:rsid w:val="003E3592"/>
    <w:rsid w:val="003E41D9"/>
    <w:rsid w:val="003E79A1"/>
    <w:rsid w:val="003E7C75"/>
    <w:rsid w:val="003F1386"/>
    <w:rsid w:val="003F1994"/>
    <w:rsid w:val="003F469A"/>
    <w:rsid w:val="003F7EB3"/>
    <w:rsid w:val="00402DBB"/>
    <w:rsid w:val="004121F6"/>
    <w:rsid w:val="00414C93"/>
    <w:rsid w:val="0041580D"/>
    <w:rsid w:val="004172AF"/>
    <w:rsid w:val="00420355"/>
    <w:rsid w:val="00421C9F"/>
    <w:rsid w:val="00422973"/>
    <w:rsid w:val="00423EA7"/>
    <w:rsid w:val="00424A9D"/>
    <w:rsid w:val="004266BA"/>
    <w:rsid w:val="004272AD"/>
    <w:rsid w:val="00431F82"/>
    <w:rsid w:val="00434CCA"/>
    <w:rsid w:val="00441DCF"/>
    <w:rsid w:val="0044767C"/>
    <w:rsid w:val="00451CB9"/>
    <w:rsid w:val="004609B0"/>
    <w:rsid w:val="00460C03"/>
    <w:rsid w:val="00463532"/>
    <w:rsid w:val="00464FE6"/>
    <w:rsid w:val="0047193A"/>
    <w:rsid w:val="0047252B"/>
    <w:rsid w:val="0047395B"/>
    <w:rsid w:val="004740EE"/>
    <w:rsid w:val="004768A5"/>
    <w:rsid w:val="00480365"/>
    <w:rsid w:val="004836D5"/>
    <w:rsid w:val="004856F2"/>
    <w:rsid w:val="00492614"/>
    <w:rsid w:val="0049353C"/>
    <w:rsid w:val="00496274"/>
    <w:rsid w:val="0049673D"/>
    <w:rsid w:val="004A11AF"/>
    <w:rsid w:val="004A233B"/>
    <w:rsid w:val="004B0B6D"/>
    <w:rsid w:val="004C0BF3"/>
    <w:rsid w:val="004C4722"/>
    <w:rsid w:val="004C584F"/>
    <w:rsid w:val="004D3240"/>
    <w:rsid w:val="004D39DE"/>
    <w:rsid w:val="004E04A9"/>
    <w:rsid w:val="004E123A"/>
    <w:rsid w:val="004E186F"/>
    <w:rsid w:val="004E2A51"/>
    <w:rsid w:val="004E2A70"/>
    <w:rsid w:val="004E4ED4"/>
    <w:rsid w:val="004F014A"/>
    <w:rsid w:val="004F083C"/>
    <w:rsid w:val="004F0FDC"/>
    <w:rsid w:val="004F2D69"/>
    <w:rsid w:val="004F4102"/>
    <w:rsid w:val="0050116D"/>
    <w:rsid w:val="005015D8"/>
    <w:rsid w:val="00502BE3"/>
    <w:rsid w:val="005037C8"/>
    <w:rsid w:val="00507390"/>
    <w:rsid w:val="0050779B"/>
    <w:rsid w:val="00507AF7"/>
    <w:rsid w:val="0051163B"/>
    <w:rsid w:val="00511EC8"/>
    <w:rsid w:val="00512375"/>
    <w:rsid w:val="0051604D"/>
    <w:rsid w:val="00535D1B"/>
    <w:rsid w:val="00541AFC"/>
    <w:rsid w:val="00550890"/>
    <w:rsid w:val="00552131"/>
    <w:rsid w:val="005521C2"/>
    <w:rsid w:val="005528E9"/>
    <w:rsid w:val="0055334D"/>
    <w:rsid w:val="00555B78"/>
    <w:rsid w:val="005573A3"/>
    <w:rsid w:val="00566953"/>
    <w:rsid w:val="00566B26"/>
    <w:rsid w:val="005740D8"/>
    <w:rsid w:val="005750F5"/>
    <w:rsid w:val="00575D8A"/>
    <w:rsid w:val="005815B9"/>
    <w:rsid w:val="00586CF8"/>
    <w:rsid w:val="00587610"/>
    <w:rsid w:val="00591574"/>
    <w:rsid w:val="00592B3A"/>
    <w:rsid w:val="005A1BE1"/>
    <w:rsid w:val="005A7734"/>
    <w:rsid w:val="005B0BE4"/>
    <w:rsid w:val="005B13C4"/>
    <w:rsid w:val="005B6D16"/>
    <w:rsid w:val="005C2C8D"/>
    <w:rsid w:val="005C36C7"/>
    <w:rsid w:val="005C6335"/>
    <w:rsid w:val="005C7DA2"/>
    <w:rsid w:val="005D2514"/>
    <w:rsid w:val="005D5BAB"/>
    <w:rsid w:val="005E1AA4"/>
    <w:rsid w:val="005E4B31"/>
    <w:rsid w:val="005E5CBA"/>
    <w:rsid w:val="005F3D35"/>
    <w:rsid w:val="006023C5"/>
    <w:rsid w:val="006044C2"/>
    <w:rsid w:val="00606863"/>
    <w:rsid w:val="00611131"/>
    <w:rsid w:val="0061731A"/>
    <w:rsid w:val="00617579"/>
    <w:rsid w:val="00622E91"/>
    <w:rsid w:val="0062475E"/>
    <w:rsid w:val="006261E3"/>
    <w:rsid w:val="00626C28"/>
    <w:rsid w:val="00630D32"/>
    <w:rsid w:val="00631FEC"/>
    <w:rsid w:val="006366E0"/>
    <w:rsid w:val="00637DF5"/>
    <w:rsid w:val="00640701"/>
    <w:rsid w:val="00643C7F"/>
    <w:rsid w:val="00644982"/>
    <w:rsid w:val="00645397"/>
    <w:rsid w:val="0064762E"/>
    <w:rsid w:val="00651D85"/>
    <w:rsid w:val="00653DD2"/>
    <w:rsid w:val="006550E5"/>
    <w:rsid w:val="00656761"/>
    <w:rsid w:val="0066523E"/>
    <w:rsid w:val="00670340"/>
    <w:rsid w:val="00676643"/>
    <w:rsid w:val="00684060"/>
    <w:rsid w:val="00690C5F"/>
    <w:rsid w:val="00693F79"/>
    <w:rsid w:val="00697B0F"/>
    <w:rsid w:val="006A099F"/>
    <w:rsid w:val="006A5E34"/>
    <w:rsid w:val="006B4683"/>
    <w:rsid w:val="006B47BE"/>
    <w:rsid w:val="006B4AE4"/>
    <w:rsid w:val="006B60A3"/>
    <w:rsid w:val="006C3E9F"/>
    <w:rsid w:val="006C404C"/>
    <w:rsid w:val="006C5118"/>
    <w:rsid w:val="006D2071"/>
    <w:rsid w:val="006E13D2"/>
    <w:rsid w:val="006E3DBD"/>
    <w:rsid w:val="006E425A"/>
    <w:rsid w:val="006F048B"/>
    <w:rsid w:val="006F0EBD"/>
    <w:rsid w:val="006F4584"/>
    <w:rsid w:val="006F4E3A"/>
    <w:rsid w:val="006F50EA"/>
    <w:rsid w:val="006F706D"/>
    <w:rsid w:val="0070245A"/>
    <w:rsid w:val="00707A72"/>
    <w:rsid w:val="007116A9"/>
    <w:rsid w:val="007119BF"/>
    <w:rsid w:val="00712CC0"/>
    <w:rsid w:val="007163D7"/>
    <w:rsid w:val="00717345"/>
    <w:rsid w:val="007304D4"/>
    <w:rsid w:val="00733CF6"/>
    <w:rsid w:val="00735D4F"/>
    <w:rsid w:val="0073673C"/>
    <w:rsid w:val="00740FE2"/>
    <w:rsid w:val="00741DA9"/>
    <w:rsid w:val="00742606"/>
    <w:rsid w:val="007433F6"/>
    <w:rsid w:val="00745D0E"/>
    <w:rsid w:val="0074761E"/>
    <w:rsid w:val="00750D01"/>
    <w:rsid w:val="00752867"/>
    <w:rsid w:val="00752B70"/>
    <w:rsid w:val="00752C7D"/>
    <w:rsid w:val="00762D80"/>
    <w:rsid w:val="00764253"/>
    <w:rsid w:val="00766C77"/>
    <w:rsid w:val="007677E9"/>
    <w:rsid w:val="00771A3D"/>
    <w:rsid w:val="00772020"/>
    <w:rsid w:val="00772EAF"/>
    <w:rsid w:val="00773EBC"/>
    <w:rsid w:val="007750A7"/>
    <w:rsid w:val="007815C9"/>
    <w:rsid w:val="007910E7"/>
    <w:rsid w:val="00791D3B"/>
    <w:rsid w:val="00792A00"/>
    <w:rsid w:val="007A0601"/>
    <w:rsid w:val="007A0A46"/>
    <w:rsid w:val="007A3DE1"/>
    <w:rsid w:val="007A7465"/>
    <w:rsid w:val="007A74CD"/>
    <w:rsid w:val="007B3C24"/>
    <w:rsid w:val="007B4C43"/>
    <w:rsid w:val="007B6125"/>
    <w:rsid w:val="007B6149"/>
    <w:rsid w:val="007C01C5"/>
    <w:rsid w:val="007C6673"/>
    <w:rsid w:val="007D76DE"/>
    <w:rsid w:val="007D770A"/>
    <w:rsid w:val="007E4467"/>
    <w:rsid w:val="007E4F75"/>
    <w:rsid w:val="007E78EA"/>
    <w:rsid w:val="007E7A62"/>
    <w:rsid w:val="007F04BB"/>
    <w:rsid w:val="007F0830"/>
    <w:rsid w:val="007F1FA5"/>
    <w:rsid w:val="0080081C"/>
    <w:rsid w:val="0080372F"/>
    <w:rsid w:val="008111D1"/>
    <w:rsid w:val="008140EC"/>
    <w:rsid w:val="0081643A"/>
    <w:rsid w:val="0081657D"/>
    <w:rsid w:val="00817446"/>
    <w:rsid w:val="00823F28"/>
    <w:rsid w:val="00830ABE"/>
    <w:rsid w:val="008321DB"/>
    <w:rsid w:val="0083243E"/>
    <w:rsid w:val="00833B84"/>
    <w:rsid w:val="00834058"/>
    <w:rsid w:val="00842334"/>
    <w:rsid w:val="00843667"/>
    <w:rsid w:val="008436B6"/>
    <w:rsid w:val="00853557"/>
    <w:rsid w:val="00857899"/>
    <w:rsid w:val="008649C8"/>
    <w:rsid w:val="00867972"/>
    <w:rsid w:val="00873AFE"/>
    <w:rsid w:val="00874F5F"/>
    <w:rsid w:val="00886784"/>
    <w:rsid w:val="0089010C"/>
    <w:rsid w:val="00891922"/>
    <w:rsid w:val="00892DA3"/>
    <w:rsid w:val="008A2220"/>
    <w:rsid w:val="008A2EBB"/>
    <w:rsid w:val="008A4582"/>
    <w:rsid w:val="008B0C63"/>
    <w:rsid w:val="008B4567"/>
    <w:rsid w:val="008C18F5"/>
    <w:rsid w:val="008C669B"/>
    <w:rsid w:val="008D0174"/>
    <w:rsid w:val="008D3736"/>
    <w:rsid w:val="008E0EF2"/>
    <w:rsid w:val="008E3978"/>
    <w:rsid w:val="008E53A0"/>
    <w:rsid w:val="008F3083"/>
    <w:rsid w:val="008F37BA"/>
    <w:rsid w:val="008F3D0E"/>
    <w:rsid w:val="0090106B"/>
    <w:rsid w:val="00911E6A"/>
    <w:rsid w:val="00912DCA"/>
    <w:rsid w:val="00914F7D"/>
    <w:rsid w:val="009158DA"/>
    <w:rsid w:val="00935AB0"/>
    <w:rsid w:val="00940CB9"/>
    <w:rsid w:val="009416B2"/>
    <w:rsid w:val="009417C4"/>
    <w:rsid w:val="009513A6"/>
    <w:rsid w:val="009519C1"/>
    <w:rsid w:val="00953F45"/>
    <w:rsid w:val="00954A27"/>
    <w:rsid w:val="00960300"/>
    <w:rsid w:val="009634DF"/>
    <w:rsid w:val="00963EB2"/>
    <w:rsid w:val="00971164"/>
    <w:rsid w:val="00971C63"/>
    <w:rsid w:val="00974953"/>
    <w:rsid w:val="00982814"/>
    <w:rsid w:val="00984358"/>
    <w:rsid w:val="009848CF"/>
    <w:rsid w:val="0099364D"/>
    <w:rsid w:val="0099627E"/>
    <w:rsid w:val="00997221"/>
    <w:rsid w:val="009A3DC4"/>
    <w:rsid w:val="009A4AB9"/>
    <w:rsid w:val="009A656F"/>
    <w:rsid w:val="009A6643"/>
    <w:rsid w:val="009B0070"/>
    <w:rsid w:val="009B1359"/>
    <w:rsid w:val="009B32F0"/>
    <w:rsid w:val="009B7891"/>
    <w:rsid w:val="009B7BA3"/>
    <w:rsid w:val="009C2CD1"/>
    <w:rsid w:val="009C6AAF"/>
    <w:rsid w:val="009D07B2"/>
    <w:rsid w:val="009D3ED7"/>
    <w:rsid w:val="009D59C6"/>
    <w:rsid w:val="009F153D"/>
    <w:rsid w:val="009F1FDB"/>
    <w:rsid w:val="009F3E42"/>
    <w:rsid w:val="009F4CE3"/>
    <w:rsid w:val="009F67ED"/>
    <w:rsid w:val="009F77C0"/>
    <w:rsid w:val="00A00BAD"/>
    <w:rsid w:val="00A01A85"/>
    <w:rsid w:val="00A01C62"/>
    <w:rsid w:val="00A06DD1"/>
    <w:rsid w:val="00A149F8"/>
    <w:rsid w:val="00A200F1"/>
    <w:rsid w:val="00A22B00"/>
    <w:rsid w:val="00A23A44"/>
    <w:rsid w:val="00A23C5E"/>
    <w:rsid w:val="00A27911"/>
    <w:rsid w:val="00A33FC4"/>
    <w:rsid w:val="00A343CF"/>
    <w:rsid w:val="00A439AD"/>
    <w:rsid w:val="00A5164C"/>
    <w:rsid w:val="00A52EC3"/>
    <w:rsid w:val="00A6263F"/>
    <w:rsid w:val="00A627EA"/>
    <w:rsid w:val="00A748A9"/>
    <w:rsid w:val="00A74FB9"/>
    <w:rsid w:val="00A806F9"/>
    <w:rsid w:val="00A832C2"/>
    <w:rsid w:val="00A83E14"/>
    <w:rsid w:val="00A87671"/>
    <w:rsid w:val="00A9101C"/>
    <w:rsid w:val="00A9159B"/>
    <w:rsid w:val="00A960CB"/>
    <w:rsid w:val="00A9652B"/>
    <w:rsid w:val="00A96671"/>
    <w:rsid w:val="00AA2061"/>
    <w:rsid w:val="00AA3053"/>
    <w:rsid w:val="00AA3400"/>
    <w:rsid w:val="00AB13B2"/>
    <w:rsid w:val="00AB24D9"/>
    <w:rsid w:val="00AB24EA"/>
    <w:rsid w:val="00AB3E36"/>
    <w:rsid w:val="00AB4518"/>
    <w:rsid w:val="00AB7D73"/>
    <w:rsid w:val="00AC5926"/>
    <w:rsid w:val="00AD6DE2"/>
    <w:rsid w:val="00AE2EAA"/>
    <w:rsid w:val="00AE4C78"/>
    <w:rsid w:val="00AE5A31"/>
    <w:rsid w:val="00AF374A"/>
    <w:rsid w:val="00AF6BC6"/>
    <w:rsid w:val="00B03006"/>
    <w:rsid w:val="00B13778"/>
    <w:rsid w:val="00B1742B"/>
    <w:rsid w:val="00B227F3"/>
    <w:rsid w:val="00B23521"/>
    <w:rsid w:val="00B250A2"/>
    <w:rsid w:val="00B30944"/>
    <w:rsid w:val="00B32144"/>
    <w:rsid w:val="00B33439"/>
    <w:rsid w:val="00B34F62"/>
    <w:rsid w:val="00B35DEF"/>
    <w:rsid w:val="00B42A69"/>
    <w:rsid w:val="00B53F36"/>
    <w:rsid w:val="00B552E3"/>
    <w:rsid w:val="00B5535F"/>
    <w:rsid w:val="00B55AB1"/>
    <w:rsid w:val="00B60095"/>
    <w:rsid w:val="00B62582"/>
    <w:rsid w:val="00B6388D"/>
    <w:rsid w:val="00B715C8"/>
    <w:rsid w:val="00B71C09"/>
    <w:rsid w:val="00B76D08"/>
    <w:rsid w:val="00B8019C"/>
    <w:rsid w:val="00BA349A"/>
    <w:rsid w:val="00BB06B0"/>
    <w:rsid w:val="00BB0918"/>
    <w:rsid w:val="00BB1967"/>
    <w:rsid w:val="00BB1FE7"/>
    <w:rsid w:val="00BB26C1"/>
    <w:rsid w:val="00BB6037"/>
    <w:rsid w:val="00BC0220"/>
    <w:rsid w:val="00BC0E00"/>
    <w:rsid w:val="00BC341F"/>
    <w:rsid w:val="00BD44AD"/>
    <w:rsid w:val="00BD63F2"/>
    <w:rsid w:val="00BE3D52"/>
    <w:rsid w:val="00BF5C8B"/>
    <w:rsid w:val="00BF6A97"/>
    <w:rsid w:val="00C03198"/>
    <w:rsid w:val="00C05879"/>
    <w:rsid w:val="00C05A24"/>
    <w:rsid w:val="00C06222"/>
    <w:rsid w:val="00C062F7"/>
    <w:rsid w:val="00C077DE"/>
    <w:rsid w:val="00C11E86"/>
    <w:rsid w:val="00C22366"/>
    <w:rsid w:val="00C27F88"/>
    <w:rsid w:val="00C32DBB"/>
    <w:rsid w:val="00C3400F"/>
    <w:rsid w:val="00C369ED"/>
    <w:rsid w:val="00C40FAC"/>
    <w:rsid w:val="00C42044"/>
    <w:rsid w:val="00C43DE4"/>
    <w:rsid w:val="00C464DE"/>
    <w:rsid w:val="00C624C1"/>
    <w:rsid w:val="00C62B71"/>
    <w:rsid w:val="00C63064"/>
    <w:rsid w:val="00C6307D"/>
    <w:rsid w:val="00C63AFB"/>
    <w:rsid w:val="00C66A57"/>
    <w:rsid w:val="00C711B0"/>
    <w:rsid w:val="00C721E0"/>
    <w:rsid w:val="00C7367C"/>
    <w:rsid w:val="00C8668B"/>
    <w:rsid w:val="00C95DD0"/>
    <w:rsid w:val="00C9661B"/>
    <w:rsid w:val="00CA2E1B"/>
    <w:rsid w:val="00CA3A67"/>
    <w:rsid w:val="00CA4F4C"/>
    <w:rsid w:val="00CA5EBD"/>
    <w:rsid w:val="00CB7635"/>
    <w:rsid w:val="00CC0EE8"/>
    <w:rsid w:val="00CC4B3D"/>
    <w:rsid w:val="00CC550B"/>
    <w:rsid w:val="00CC57BD"/>
    <w:rsid w:val="00CD2CAB"/>
    <w:rsid w:val="00CE00FE"/>
    <w:rsid w:val="00CE1A79"/>
    <w:rsid w:val="00CE4997"/>
    <w:rsid w:val="00CE5E46"/>
    <w:rsid w:val="00CE779F"/>
    <w:rsid w:val="00CF0171"/>
    <w:rsid w:val="00CF0E5C"/>
    <w:rsid w:val="00CF751D"/>
    <w:rsid w:val="00CF7B04"/>
    <w:rsid w:val="00D00126"/>
    <w:rsid w:val="00D02317"/>
    <w:rsid w:val="00D02A40"/>
    <w:rsid w:val="00D10CC4"/>
    <w:rsid w:val="00D2130E"/>
    <w:rsid w:val="00D234D3"/>
    <w:rsid w:val="00D31394"/>
    <w:rsid w:val="00D340BB"/>
    <w:rsid w:val="00D34E08"/>
    <w:rsid w:val="00D35030"/>
    <w:rsid w:val="00D361DF"/>
    <w:rsid w:val="00D4009C"/>
    <w:rsid w:val="00D4278C"/>
    <w:rsid w:val="00D43150"/>
    <w:rsid w:val="00D45809"/>
    <w:rsid w:val="00D45FE0"/>
    <w:rsid w:val="00D50529"/>
    <w:rsid w:val="00D50C26"/>
    <w:rsid w:val="00D61D0A"/>
    <w:rsid w:val="00D703E7"/>
    <w:rsid w:val="00D70E6B"/>
    <w:rsid w:val="00D7277C"/>
    <w:rsid w:val="00D72E25"/>
    <w:rsid w:val="00D8148B"/>
    <w:rsid w:val="00D85AB9"/>
    <w:rsid w:val="00D863FB"/>
    <w:rsid w:val="00D90884"/>
    <w:rsid w:val="00D967EF"/>
    <w:rsid w:val="00DA19CE"/>
    <w:rsid w:val="00DA2A44"/>
    <w:rsid w:val="00DA3085"/>
    <w:rsid w:val="00DA722F"/>
    <w:rsid w:val="00DB217C"/>
    <w:rsid w:val="00DB6553"/>
    <w:rsid w:val="00DB73EA"/>
    <w:rsid w:val="00DC17C7"/>
    <w:rsid w:val="00DC3596"/>
    <w:rsid w:val="00DD4BA7"/>
    <w:rsid w:val="00DE184D"/>
    <w:rsid w:val="00DE1A75"/>
    <w:rsid w:val="00DE1B98"/>
    <w:rsid w:val="00DE3C8A"/>
    <w:rsid w:val="00DE6C46"/>
    <w:rsid w:val="00DE6DFF"/>
    <w:rsid w:val="00DF21DE"/>
    <w:rsid w:val="00DF5FFE"/>
    <w:rsid w:val="00DF7131"/>
    <w:rsid w:val="00E029EA"/>
    <w:rsid w:val="00E11E15"/>
    <w:rsid w:val="00E12F02"/>
    <w:rsid w:val="00E15F82"/>
    <w:rsid w:val="00E21BCB"/>
    <w:rsid w:val="00E23300"/>
    <w:rsid w:val="00E246D7"/>
    <w:rsid w:val="00E25E28"/>
    <w:rsid w:val="00E263A3"/>
    <w:rsid w:val="00E26696"/>
    <w:rsid w:val="00E3478F"/>
    <w:rsid w:val="00E35314"/>
    <w:rsid w:val="00E37D62"/>
    <w:rsid w:val="00E457A0"/>
    <w:rsid w:val="00E51671"/>
    <w:rsid w:val="00E54023"/>
    <w:rsid w:val="00E617F4"/>
    <w:rsid w:val="00E6236D"/>
    <w:rsid w:val="00E66730"/>
    <w:rsid w:val="00E70F08"/>
    <w:rsid w:val="00E75C1E"/>
    <w:rsid w:val="00E76A58"/>
    <w:rsid w:val="00E80932"/>
    <w:rsid w:val="00E8426F"/>
    <w:rsid w:val="00E84CD7"/>
    <w:rsid w:val="00E9649D"/>
    <w:rsid w:val="00E965D5"/>
    <w:rsid w:val="00EA215F"/>
    <w:rsid w:val="00EA30EE"/>
    <w:rsid w:val="00EA368D"/>
    <w:rsid w:val="00EA4410"/>
    <w:rsid w:val="00EA61EE"/>
    <w:rsid w:val="00EB1879"/>
    <w:rsid w:val="00EB3B75"/>
    <w:rsid w:val="00EB41EE"/>
    <w:rsid w:val="00EC080A"/>
    <w:rsid w:val="00EC0E50"/>
    <w:rsid w:val="00EC1B51"/>
    <w:rsid w:val="00EC1BCB"/>
    <w:rsid w:val="00EC2773"/>
    <w:rsid w:val="00EC356E"/>
    <w:rsid w:val="00EC530F"/>
    <w:rsid w:val="00ED1AE1"/>
    <w:rsid w:val="00ED53BE"/>
    <w:rsid w:val="00EE24EA"/>
    <w:rsid w:val="00EE2FED"/>
    <w:rsid w:val="00EE49AB"/>
    <w:rsid w:val="00EE57F6"/>
    <w:rsid w:val="00EF042F"/>
    <w:rsid w:val="00EF29D3"/>
    <w:rsid w:val="00EF3F52"/>
    <w:rsid w:val="00EF4354"/>
    <w:rsid w:val="00EF4D65"/>
    <w:rsid w:val="00EF5AA7"/>
    <w:rsid w:val="00EF792D"/>
    <w:rsid w:val="00EF7E25"/>
    <w:rsid w:val="00F050F6"/>
    <w:rsid w:val="00F0543A"/>
    <w:rsid w:val="00F06EBC"/>
    <w:rsid w:val="00F07226"/>
    <w:rsid w:val="00F149E9"/>
    <w:rsid w:val="00F1707F"/>
    <w:rsid w:val="00F17A95"/>
    <w:rsid w:val="00F17B2D"/>
    <w:rsid w:val="00F216B7"/>
    <w:rsid w:val="00F23C82"/>
    <w:rsid w:val="00F247AC"/>
    <w:rsid w:val="00F3208A"/>
    <w:rsid w:val="00F42944"/>
    <w:rsid w:val="00F43016"/>
    <w:rsid w:val="00F47646"/>
    <w:rsid w:val="00F47F56"/>
    <w:rsid w:val="00F51B54"/>
    <w:rsid w:val="00F63F56"/>
    <w:rsid w:val="00F65098"/>
    <w:rsid w:val="00F673D7"/>
    <w:rsid w:val="00F67E1B"/>
    <w:rsid w:val="00F67F6A"/>
    <w:rsid w:val="00F70CBE"/>
    <w:rsid w:val="00F71FF4"/>
    <w:rsid w:val="00F736DB"/>
    <w:rsid w:val="00F86099"/>
    <w:rsid w:val="00F938EA"/>
    <w:rsid w:val="00F94AD4"/>
    <w:rsid w:val="00F97FE9"/>
    <w:rsid w:val="00FA517E"/>
    <w:rsid w:val="00FA5845"/>
    <w:rsid w:val="00FA781F"/>
    <w:rsid w:val="00FB240D"/>
    <w:rsid w:val="00FC580D"/>
    <w:rsid w:val="00FC6467"/>
    <w:rsid w:val="00FC6E34"/>
    <w:rsid w:val="00FD4BF2"/>
    <w:rsid w:val="00FE049C"/>
    <w:rsid w:val="00FE4E78"/>
    <w:rsid w:val="00FE58AB"/>
    <w:rsid w:val="00FF1EE0"/>
    <w:rsid w:val="00FF1F7A"/>
    <w:rsid w:val="00FF2741"/>
    <w:rsid w:val="00FF2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C836"/>
  <w14:defaultImageDpi w14:val="300"/>
  <w15:docId w15:val="{53BB1865-38E9-4CBA-ABC9-FA361156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F3083"/>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1657D"/>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816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57D"/>
    <w:rPr>
      <w:rFonts w:ascii="Lucida Grande" w:hAnsi="Lucida Grande" w:cs="Lucida Grande"/>
      <w:sz w:val="18"/>
      <w:szCs w:val="18"/>
    </w:rPr>
  </w:style>
  <w:style w:type="paragraph" w:styleId="Footer">
    <w:name w:val="footer"/>
    <w:basedOn w:val="Normal"/>
    <w:link w:val="FooterChar"/>
    <w:uiPriority w:val="99"/>
    <w:unhideWhenUsed/>
    <w:rsid w:val="001D1D8E"/>
    <w:pPr>
      <w:tabs>
        <w:tab w:val="center" w:pos="4320"/>
        <w:tab w:val="right" w:pos="8640"/>
      </w:tabs>
    </w:pPr>
  </w:style>
  <w:style w:type="character" w:customStyle="1" w:styleId="FooterChar">
    <w:name w:val="Footer Char"/>
    <w:basedOn w:val="DefaultParagraphFont"/>
    <w:link w:val="Footer"/>
    <w:uiPriority w:val="99"/>
    <w:rsid w:val="001D1D8E"/>
  </w:style>
  <w:style w:type="character" w:styleId="PageNumber">
    <w:name w:val="page number"/>
    <w:basedOn w:val="DefaultParagraphFont"/>
    <w:uiPriority w:val="99"/>
    <w:semiHidden/>
    <w:unhideWhenUsed/>
    <w:rsid w:val="001D1D8E"/>
  </w:style>
  <w:style w:type="paragraph" w:styleId="ListParagraph">
    <w:name w:val="List Paragraph"/>
    <w:basedOn w:val="Normal"/>
    <w:uiPriority w:val="34"/>
    <w:qFormat/>
    <w:rsid w:val="002F3627"/>
    <w:pPr>
      <w:ind w:left="720"/>
      <w:contextualSpacing/>
    </w:pPr>
  </w:style>
  <w:style w:type="paragraph" w:styleId="Header">
    <w:name w:val="header"/>
    <w:basedOn w:val="Normal"/>
    <w:link w:val="HeaderChar"/>
    <w:uiPriority w:val="99"/>
    <w:unhideWhenUsed/>
    <w:rsid w:val="00F63F56"/>
    <w:pPr>
      <w:tabs>
        <w:tab w:val="center" w:pos="4320"/>
        <w:tab w:val="right" w:pos="8640"/>
      </w:tabs>
    </w:pPr>
  </w:style>
  <w:style w:type="character" w:customStyle="1" w:styleId="HeaderChar">
    <w:name w:val="Header Char"/>
    <w:basedOn w:val="DefaultParagraphFont"/>
    <w:link w:val="Header"/>
    <w:uiPriority w:val="99"/>
    <w:rsid w:val="00F63F56"/>
  </w:style>
  <w:style w:type="table" w:customStyle="1" w:styleId="GridTable2-Accent11">
    <w:name w:val="Grid Table 2 - Accent 11"/>
    <w:basedOn w:val="TableNormal"/>
    <w:uiPriority w:val="47"/>
    <w:rsid w:val="00F216B7"/>
    <w:rPr>
      <w:rFonts w:eastAsiaTheme="minorHAnsi"/>
      <w:sz w:val="22"/>
      <w:szCs w:val="22"/>
      <w:lang w:val="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376A74"/>
    <w:rPr>
      <w:sz w:val="18"/>
      <w:szCs w:val="18"/>
    </w:rPr>
  </w:style>
  <w:style w:type="paragraph" w:styleId="CommentText">
    <w:name w:val="annotation text"/>
    <w:basedOn w:val="Normal"/>
    <w:link w:val="CommentTextChar"/>
    <w:uiPriority w:val="99"/>
    <w:semiHidden/>
    <w:unhideWhenUsed/>
    <w:rsid w:val="00376A74"/>
  </w:style>
  <w:style w:type="character" w:customStyle="1" w:styleId="CommentTextChar">
    <w:name w:val="Comment Text Char"/>
    <w:basedOn w:val="DefaultParagraphFont"/>
    <w:link w:val="CommentText"/>
    <w:uiPriority w:val="99"/>
    <w:semiHidden/>
    <w:rsid w:val="00376A74"/>
  </w:style>
  <w:style w:type="paragraph" w:styleId="CommentSubject">
    <w:name w:val="annotation subject"/>
    <w:basedOn w:val="CommentText"/>
    <w:next w:val="CommentText"/>
    <w:link w:val="CommentSubjectChar"/>
    <w:uiPriority w:val="99"/>
    <w:semiHidden/>
    <w:unhideWhenUsed/>
    <w:rsid w:val="00376A74"/>
    <w:rPr>
      <w:b/>
      <w:bCs/>
      <w:sz w:val="20"/>
      <w:szCs w:val="20"/>
    </w:rPr>
  </w:style>
  <w:style w:type="character" w:customStyle="1" w:styleId="CommentSubjectChar">
    <w:name w:val="Comment Subject Char"/>
    <w:basedOn w:val="CommentTextChar"/>
    <w:link w:val="CommentSubject"/>
    <w:uiPriority w:val="99"/>
    <w:semiHidden/>
    <w:rsid w:val="00376A74"/>
    <w:rPr>
      <w:b/>
      <w:bCs/>
      <w:sz w:val="20"/>
      <w:szCs w:val="20"/>
    </w:rPr>
  </w:style>
  <w:style w:type="character" w:customStyle="1" w:styleId="Heading3Char">
    <w:name w:val="Heading 3 Char"/>
    <w:basedOn w:val="DefaultParagraphFont"/>
    <w:link w:val="Heading3"/>
    <w:uiPriority w:val="9"/>
    <w:rsid w:val="008F3083"/>
    <w:rPr>
      <w:rFonts w:ascii="Times New Roman" w:eastAsia="Times New Roman" w:hAnsi="Times New Roman" w:cs="Times New Roman"/>
      <w:b/>
      <w:bCs/>
      <w:sz w:val="27"/>
      <w:szCs w:val="27"/>
      <w:lang w:val="en-GB" w:eastAsia="en-GB"/>
    </w:rPr>
  </w:style>
  <w:style w:type="paragraph" w:styleId="Revision">
    <w:name w:val="Revision"/>
    <w:hidden/>
    <w:uiPriority w:val="99"/>
    <w:semiHidden/>
    <w:rsid w:val="00DF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644">
      <w:bodyDiv w:val="1"/>
      <w:marLeft w:val="0"/>
      <w:marRight w:val="0"/>
      <w:marTop w:val="0"/>
      <w:marBottom w:val="0"/>
      <w:divBdr>
        <w:top w:val="none" w:sz="0" w:space="0" w:color="auto"/>
        <w:left w:val="none" w:sz="0" w:space="0" w:color="auto"/>
        <w:bottom w:val="none" w:sz="0" w:space="0" w:color="auto"/>
        <w:right w:val="none" w:sz="0" w:space="0" w:color="auto"/>
      </w:divBdr>
    </w:div>
    <w:div w:id="80223701">
      <w:bodyDiv w:val="1"/>
      <w:marLeft w:val="0"/>
      <w:marRight w:val="0"/>
      <w:marTop w:val="0"/>
      <w:marBottom w:val="0"/>
      <w:divBdr>
        <w:top w:val="none" w:sz="0" w:space="0" w:color="auto"/>
        <w:left w:val="none" w:sz="0" w:space="0" w:color="auto"/>
        <w:bottom w:val="none" w:sz="0" w:space="0" w:color="auto"/>
        <w:right w:val="none" w:sz="0" w:space="0" w:color="auto"/>
      </w:divBdr>
      <w:divsChild>
        <w:div w:id="1514612070">
          <w:marLeft w:val="0"/>
          <w:marRight w:val="0"/>
          <w:marTop w:val="0"/>
          <w:marBottom w:val="0"/>
          <w:divBdr>
            <w:top w:val="none" w:sz="0" w:space="0" w:color="auto"/>
            <w:left w:val="none" w:sz="0" w:space="0" w:color="auto"/>
            <w:bottom w:val="none" w:sz="0" w:space="0" w:color="auto"/>
            <w:right w:val="none" w:sz="0" w:space="0" w:color="auto"/>
          </w:divBdr>
        </w:div>
        <w:div w:id="1171138573">
          <w:marLeft w:val="0"/>
          <w:marRight w:val="0"/>
          <w:marTop w:val="0"/>
          <w:marBottom w:val="0"/>
          <w:divBdr>
            <w:top w:val="none" w:sz="0" w:space="0" w:color="auto"/>
            <w:left w:val="none" w:sz="0" w:space="0" w:color="auto"/>
            <w:bottom w:val="none" w:sz="0" w:space="0" w:color="auto"/>
            <w:right w:val="none" w:sz="0" w:space="0" w:color="auto"/>
          </w:divBdr>
        </w:div>
        <w:div w:id="139660686">
          <w:marLeft w:val="0"/>
          <w:marRight w:val="0"/>
          <w:marTop w:val="0"/>
          <w:marBottom w:val="0"/>
          <w:divBdr>
            <w:top w:val="none" w:sz="0" w:space="0" w:color="auto"/>
            <w:left w:val="none" w:sz="0" w:space="0" w:color="auto"/>
            <w:bottom w:val="none" w:sz="0" w:space="0" w:color="auto"/>
            <w:right w:val="none" w:sz="0" w:space="0" w:color="auto"/>
          </w:divBdr>
        </w:div>
      </w:divsChild>
    </w:div>
    <w:div w:id="131674261">
      <w:bodyDiv w:val="1"/>
      <w:marLeft w:val="0"/>
      <w:marRight w:val="0"/>
      <w:marTop w:val="0"/>
      <w:marBottom w:val="0"/>
      <w:divBdr>
        <w:top w:val="none" w:sz="0" w:space="0" w:color="auto"/>
        <w:left w:val="none" w:sz="0" w:space="0" w:color="auto"/>
        <w:bottom w:val="none" w:sz="0" w:space="0" w:color="auto"/>
        <w:right w:val="none" w:sz="0" w:space="0" w:color="auto"/>
      </w:divBdr>
    </w:div>
    <w:div w:id="172572440">
      <w:bodyDiv w:val="1"/>
      <w:marLeft w:val="0"/>
      <w:marRight w:val="0"/>
      <w:marTop w:val="0"/>
      <w:marBottom w:val="0"/>
      <w:divBdr>
        <w:top w:val="none" w:sz="0" w:space="0" w:color="auto"/>
        <w:left w:val="none" w:sz="0" w:space="0" w:color="auto"/>
        <w:bottom w:val="none" w:sz="0" w:space="0" w:color="auto"/>
        <w:right w:val="none" w:sz="0" w:space="0" w:color="auto"/>
      </w:divBdr>
    </w:div>
    <w:div w:id="298923012">
      <w:bodyDiv w:val="1"/>
      <w:marLeft w:val="0"/>
      <w:marRight w:val="0"/>
      <w:marTop w:val="0"/>
      <w:marBottom w:val="0"/>
      <w:divBdr>
        <w:top w:val="none" w:sz="0" w:space="0" w:color="auto"/>
        <w:left w:val="none" w:sz="0" w:space="0" w:color="auto"/>
        <w:bottom w:val="none" w:sz="0" w:space="0" w:color="auto"/>
        <w:right w:val="none" w:sz="0" w:space="0" w:color="auto"/>
      </w:divBdr>
    </w:div>
    <w:div w:id="362558925">
      <w:bodyDiv w:val="1"/>
      <w:marLeft w:val="0"/>
      <w:marRight w:val="0"/>
      <w:marTop w:val="0"/>
      <w:marBottom w:val="0"/>
      <w:divBdr>
        <w:top w:val="none" w:sz="0" w:space="0" w:color="auto"/>
        <w:left w:val="none" w:sz="0" w:space="0" w:color="auto"/>
        <w:bottom w:val="none" w:sz="0" w:space="0" w:color="auto"/>
        <w:right w:val="none" w:sz="0" w:space="0" w:color="auto"/>
      </w:divBdr>
    </w:div>
    <w:div w:id="547226440">
      <w:bodyDiv w:val="1"/>
      <w:marLeft w:val="0"/>
      <w:marRight w:val="0"/>
      <w:marTop w:val="0"/>
      <w:marBottom w:val="0"/>
      <w:divBdr>
        <w:top w:val="none" w:sz="0" w:space="0" w:color="auto"/>
        <w:left w:val="none" w:sz="0" w:space="0" w:color="auto"/>
        <w:bottom w:val="none" w:sz="0" w:space="0" w:color="auto"/>
        <w:right w:val="none" w:sz="0" w:space="0" w:color="auto"/>
      </w:divBdr>
    </w:div>
    <w:div w:id="573316154">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1064723664">
      <w:bodyDiv w:val="1"/>
      <w:marLeft w:val="0"/>
      <w:marRight w:val="0"/>
      <w:marTop w:val="0"/>
      <w:marBottom w:val="0"/>
      <w:divBdr>
        <w:top w:val="none" w:sz="0" w:space="0" w:color="auto"/>
        <w:left w:val="none" w:sz="0" w:space="0" w:color="auto"/>
        <w:bottom w:val="none" w:sz="0" w:space="0" w:color="auto"/>
        <w:right w:val="none" w:sz="0" w:space="0" w:color="auto"/>
      </w:divBdr>
    </w:div>
    <w:div w:id="1145388646">
      <w:bodyDiv w:val="1"/>
      <w:marLeft w:val="0"/>
      <w:marRight w:val="0"/>
      <w:marTop w:val="0"/>
      <w:marBottom w:val="0"/>
      <w:divBdr>
        <w:top w:val="none" w:sz="0" w:space="0" w:color="auto"/>
        <w:left w:val="none" w:sz="0" w:space="0" w:color="auto"/>
        <w:bottom w:val="none" w:sz="0" w:space="0" w:color="auto"/>
        <w:right w:val="none" w:sz="0" w:space="0" w:color="auto"/>
      </w:divBdr>
    </w:div>
    <w:div w:id="1347446118">
      <w:bodyDiv w:val="1"/>
      <w:marLeft w:val="0"/>
      <w:marRight w:val="0"/>
      <w:marTop w:val="0"/>
      <w:marBottom w:val="0"/>
      <w:divBdr>
        <w:top w:val="none" w:sz="0" w:space="0" w:color="auto"/>
        <w:left w:val="none" w:sz="0" w:space="0" w:color="auto"/>
        <w:bottom w:val="none" w:sz="0" w:space="0" w:color="auto"/>
        <w:right w:val="none" w:sz="0" w:space="0" w:color="auto"/>
      </w:divBdr>
    </w:div>
    <w:div w:id="1372614473">
      <w:bodyDiv w:val="1"/>
      <w:marLeft w:val="0"/>
      <w:marRight w:val="0"/>
      <w:marTop w:val="0"/>
      <w:marBottom w:val="0"/>
      <w:divBdr>
        <w:top w:val="none" w:sz="0" w:space="0" w:color="auto"/>
        <w:left w:val="none" w:sz="0" w:space="0" w:color="auto"/>
        <w:bottom w:val="none" w:sz="0" w:space="0" w:color="auto"/>
        <w:right w:val="none" w:sz="0" w:space="0" w:color="auto"/>
      </w:divBdr>
    </w:div>
    <w:div w:id="1724138936">
      <w:bodyDiv w:val="1"/>
      <w:marLeft w:val="0"/>
      <w:marRight w:val="0"/>
      <w:marTop w:val="0"/>
      <w:marBottom w:val="0"/>
      <w:divBdr>
        <w:top w:val="none" w:sz="0" w:space="0" w:color="auto"/>
        <w:left w:val="none" w:sz="0" w:space="0" w:color="auto"/>
        <w:bottom w:val="none" w:sz="0" w:space="0" w:color="auto"/>
        <w:right w:val="none" w:sz="0" w:space="0" w:color="auto"/>
      </w:divBdr>
    </w:div>
    <w:div w:id="1735740683">
      <w:bodyDiv w:val="1"/>
      <w:marLeft w:val="0"/>
      <w:marRight w:val="0"/>
      <w:marTop w:val="0"/>
      <w:marBottom w:val="0"/>
      <w:divBdr>
        <w:top w:val="none" w:sz="0" w:space="0" w:color="auto"/>
        <w:left w:val="none" w:sz="0" w:space="0" w:color="auto"/>
        <w:bottom w:val="none" w:sz="0" w:space="0" w:color="auto"/>
        <w:right w:val="none" w:sz="0" w:space="0" w:color="auto"/>
      </w:divBdr>
    </w:div>
    <w:div w:id="1795363015">
      <w:bodyDiv w:val="1"/>
      <w:marLeft w:val="0"/>
      <w:marRight w:val="0"/>
      <w:marTop w:val="0"/>
      <w:marBottom w:val="0"/>
      <w:divBdr>
        <w:top w:val="none" w:sz="0" w:space="0" w:color="auto"/>
        <w:left w:val="none" w:sz="0" w:space="0" w:color="auto"/>
        <w:bottom w:val="none" w:sz="0" w:space="0" w:color="auto"/>
        <w:right w:val="none" w:sz="0" w:space="0" w:color="auto"/>
      </w:divBdr>
    </w:div>
    <w:div w:id="1974093636">
      <w:bodyDiv w:val="1"/>
      <w:marLeft w:val="0"/>
      <w:marRight w:val="0"/>
      <w:marTop w:val="0"/>
      <w:marBottom w:val="0"/>
      <w:divBdr>
        <w:top w:val="none" w:sz="0" w:space="0" w:color="auto"/>
        <w:left w:val="none" w:sz="0" w:space="0" w:color="auto"/>
        <w:bottom w:val="none" w:sz="0" w:space="0" w:color="auto"/>
        <w:right w:val="none" w:sz="0" w:space="0" w:color="auto"/>
      </w:divBdr>
      <w:divsChild>
        <w:div w:id="886769310">
          <w:marLeft w:val="0"/>
          <w:marRight w:val="0"/>
          <w:marTop w:val="0"/>
          <w:marBottom w:val="0"/>
          <w:divBdr>
            <w:top w:val="none" w:sz="0" w:space="0" w:color="auto"/>
            <w:left w:val="none" w:sz="0" w:space="0" w:color="auto"/>
            <w:bottom w:val="none" w:sz="0" w:space="0" w:color="auto"/>
            <w:right w:val="none" w:sz="0" w:space="0" w:color="auto"/>
          </w:divBdr>
        </w:div>
      </w:divsChild>
    </w:div>
    <w:div w:id="2090883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60D61EDE.dotm</Template>
  <TotalTime>1</TotalTime>
  <Pages>42</Pages>
  <Words>8530</Words>
  <Characters>48626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Filippi</dc:creator>
  <cp:keywords/>
  <dc:description/>
  <cp:lastModifiedBy>Bright, Peter</cp:lastModifiedBy>
  <cp:revision>3</cp:revision>
  <dcterms:created xsi:type="dcterms:W3CDTF">2020-02-06T22:12:00Z</dcterms:created>
  <dcterms:modified xsi:type="dcterms:W3CDTF">2020-03-13T13:43:00Z</dcterms:modified>
</cp:coreProperties>
</file>