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D87D" w14:textId="77777777" w:rsidR="00AF4CA1" w:rsidRPr="00695CB4" w:rsidRDefault="00AF4CA1" w:rsidP="005046AF">
      <w:pPr>
        <w:spacing w:line="276" w:lineRule="auto"/>
        <w:jc w:val="both"/>
        <w:rPr>
          <w:rFonts w:ascii="Times New Roman" w:hAnsi="Times New Roman" w:cs="Times New Roman"/>
          <w:b/>
          <w:sz w:val="24"/>
          <w:szCs w:val="24"/>
        </w:rPr>
      </w:pPr>
      <w:bookmarkStart w:id="0" w:name="_GoBack"/>
      <w:bookmarkEnd w:id="0"/>
      <w:r w:rsidRPr="00695CB4">
        <w:rPr>
          <w:rFonts w:ascii="Times New Roman" w:hAnsi="Times New Roman" w:cs="Times New Roman"/>
          <w:b/>
          <w:sz w:val="24"/>
          <w:szCs w:val="24"/>
        </w:rPr>
        <w:t xml:space="preserve">TITLE </w:t>
      </w:r>
    </w:p>
    <w:p w14:paraId="0BC71000" w14:textId="77777777" w:rsidR="005C4827" w:rsidRPr="002A6C67" w:rsidRDefault="005C4827" w:rsidP="005C4827">
      <w:pPr>
        <w:spacing w:line="276" w:lineRule="auto"/>
        <w:jc w:val="both"/>
        <w:rPr>
          <w:rFonts w:ascii="Times New Roman" w:hAnsi="Times New Roman" w:cs="Times New Roman"/>
          <w:b/>
          <w:sz w:val="24"/>
          <w:szCs w:val="24"/>
        </w:rPr>
      </w:pPr>
      <w:r w:rsidRPr="002A6C67">
        <w:rPr>
          <w:rFonts w:ascii="Times New Roman" w:hAnsi="Times New Roman" w:cs="Times New Roman"/>
          <w:b/>
          <w:sz w:val="24"/>
          <w:szCs w:val="24"/>
        </w:rPr>
        <w:t>The problematics of work-life management: evidence from Chinese employees.</w:t>
      </w:r>
    </w:p>
    <w:p w14:paraId="742ED19D" w14:textId="77777777" w:rsidR="00A00C41" w:rsidRPr="00695CB4" w:rsidRDefault="00A00C41" w:rsidP="005046AF">
      <w:pPr>
        <w:spacing w:line="276" w:lineRule="auto"/>
        <w:jc w:val="both"/>
        <w:rPr>
          <w:rFonts w:ascii="Times New Roman" w:hAnsi="Times New Roman" w:cs="Times New Roman"/>
          <w:b/>
          <w:sz w:val="24"/>
          <w:szCs w:val="24"/>
          <w:lang w:eastAsia="zh-CN"/>
        </w:rPr>
      </w:pPr>
    </w:p>
    <w:p w14:paraId="136CD8FF" w14:textId="77777777" w:rsidR="00BB3ED6" w:rsidRPr="00695CB4" w:rsidRDefault="00BB3ED6" w:rsidP="005046AF">
      <w:pPr>
        <w:shd w:val="clear" w:color="auto" w:fill="FFFFFF"/>
        <w:spacing w:before="105" w:after="105" w:line="276" w:lineRule="auto"/>
        <w:jc w:val="both"/>
        <w:rPr>
          <w:rFonts w:ascii="Times New Roman" w:hAnsi="Times New Roman" w:cs="Times New Roman"/>
          <w:b/>
          <w:color w:val="3E3E3E"/>
          <w:sz w:val="24"/>
          <w:szCs w:val="24"/>
          <w:lang w:val="en-US" w:eastAsia="zh-CN"/>
        </w:rPr>
      </w:pPr>
      <w:r w:rsidRPr="00695CB4">
        <w:rPr>
          <w:rFonts w:ascii="Times New Roman" w:hAnsi="Times New Roman" w:cs="Times New Roman"/>
          <w:b/>
          <w:color w:val="3E3E3E"/>
          <w:sz w:val="24"/>
          <w:szCs w:val="24"/>
          <w:lang w:val="en-US" w:eastAsia="zh-CN"/>
        </w:rPr>
        <w:t>ABSTRACT</w:t>
      </w:r>
    </w:p>
    <w:p w14:paraId="7D51DF13" w14:textId="77777777" w:rsidR="00A618C2" w:rsidRDefault="00FE6A1E" w:rsidP="00FE6A1E">
      <w:pPr>
        <w:spacing w:line="276" w:lineRule="auto"/>
        <w:jc w:val="both"/>
        <w:rPr>
          <w:rFonts w:ascii="Times New Roman" w:hAnsi="Times New Roman" w:cs="Times New Roman"/>
          <w:sz w:val="24"/>
          <w:szCs w:val="24"/>
        </w:rPr>
      </w:pPr>
      <w:bookmarkStart w:id="1" w:name="_Hlk5484501"/>
      <w:r w:rsidRPr="00FE6A1E">
        <w:rPr>
          <w:rFonts w:ascii="Times New Roman" w:hAnsi="Times New Roman" w:cs="Times New Roman"/>
          <w:sz w:val="24"/>
          <w:szCs w:val="24"/>
        </w:rPr>
        <w:t xml:space="preserve">This paper critically examines the demand for, as well as the development and effectiveness of, formal and informal approaches to work-life management within Chinese organisations. </w:t>
      </w:r>
      <w:r w:rsidR="00A618C2" w:rsidRPr="00FE6A1E">
        <w:rPr>
          <w:rFonts w:ascii="Times New Roman" w:hAnsi="Times New Roman" w:cs="Times New Roman"/>
          <w:sz w:val="24"/>
          <w:szCs w:val="24"/>
        </w:rPr>
        <w:t>While work-life issues are gaining increasing salience as rapid industrial transformation and work intensification impact on Chinese employees’ work-life balance (WLB),</w:t>
      </w:r>
      <w:r w:rsidR="00A618C2">
        <w:rPr>
          <w:rFonts w:ascii="Times New Roman" w:hAnsi="Times New Roman" w:cs="Times New Roman"/>
          <w:sz w:val="24"/>
          <w:szCs w:val="24"/>
        </w:rPr>
        <w:t xml:space="preserve"> o</w:t>
      </w:r>
      <w:r w:rsidRPr="00FE6A1E">
        <w:rPr>
          <w:rFonts w:ascii="Times New Roman" w:hAnsi="Times New Roman" w:cs="Times New Roman"/>
          <w:sz w:val="24"/>
          <w:szCs w:val="24"/>
        </w:rPr>
        <w:t xml:space="preserve">ver 95% of research into the work-family/life interface looked at the </w:t>
      </w:r>
      <w:r>
        <w:rPr>
          <w:rFonts w:ascii="Times New Roman" w:hAnsi="Times New Roman" w:cs="Times New Roman"/>
          <w:sz w:val="24"/>
          <w:szCs w:val="24"/>
        </w:rPr>
        <w:t xml:space="preserve">Global North </w:t>
      </w:r>
      <w:r w:rsidRPr="00FE6A1E">
        <w:rPr>
          <w:rFonts w:ascii="Times New Roman" w:hAnsi="Times New Roman" w:cs="Times New Roman"/>
          <w:sz w:val="24"/>
          <w:szCs w:val="24"/>
        </w:rPr>
        <w:t>(</w:t>
      </w:r>
      <w:proofErr w:type="spellStart"/>
      <w:r w:rsidRPr="00FE6A1E">
        <w:rPr>
          <w:rFonts w:ascii="Times New Roman" w:hAnsi="Times New Roman" w:cs="Times New Roman"/>
          <w:sz w:val="24"/>
          <w:szCs w:val="24"/>
        </w:rPr>
        <w:t>Kossek</w:t>
      </w:r>
      <w:proofErr w:type="spellEnd"/>
      <w:r w:rsidRPr="00FE6A1E">
        <w:rPr>
          <w:rFonts w:ascii="Times New Roman" w:hAnsi="Times New Roman" w:cs="Times New Roman"/>
          <w:sz w:val="24"/>
          <w:szCs w:val="24"/>
        </w:rPr>
        <w:t xml:space="preserve"> et al., 2011; Casper et al., 2007)</w:t>
      </w:r>
      <w:r w:rsidR="00A618C2">
        <w:rPr>
          <w:rFonts w:ascii="Times New Roman" w:hAnsi="Times New Roman" w:cs="Times New Roman"/>
          <w:sz w:val="24"/>
          <w:szCs w:val="24"/>
        </w:rPr>
        <w:t>,</w:t>
      </w:r>
      <w:r w:rsidRPr="00FE6A1E">
        <w:rPr>
          <w:rFonts w:ascii="Times New Roman" w:hAnsi="Times New Roman" w:cs="Times New Roman"/>
          <w:sz w:val="24"/>
          <w:szCs w:val="24"/>
        </w:rPr>
        <w:t xml:space="preserve"> </w:t>
      </w:r>
      <w:r w:rsidR="00A618C2" w:rsidRPr="00FE6A1E">
        <w:rPr>
          <w:rFonts w:ascii="Times New Roman" w:hAnsi="Times New Roman" w:cs="Times New Roman"/>
          <w:sz w:val="24"/>
          <w:szCs w:val="24"/>
        </w:rPr>
        <w:t>the</w:t>
      </w:r>
      <w:r w:rsidR="00A618C2">
        <w:rPr>
          <w:rFonts w:ascii="Times New Roman" w:hAnsi="Times New Roman" w:cs="Times New Roman"/>
          <w:sz w:val="24"/>
          <w:szCs w:val="24"/>
        </w:rPr>
        <w:t xml:space="preserve"> research and</w:t>
      </w:r>
      <w:r w:rsidR="00A618C2" w:rsidRPr="00FE6A1E">
        <w:rPr>
          <w:rFonts w:ascii="Times New Roman" w:hAnsi="Times New Roman" w:cs="Times New Roman"/>
          <w:sz w:val="24"/>
          <w:szCs w:val="24"/>
        </w:rPr>
        <w:t xml:space="preserve"> development of HRM in addressing these issues </w:t>
      </w:r>
      <w:r w:rsidR="00A618C2">
        <w:rPr>
          <w:rFonts w:ascii="Times New Roman" w:hAnsi="Times New Roman" w:cs="Times New Roman"/>
          <w:sz w:val="24"/>
          <w:szCs w:val="24"/>
        </w:rPr>
        <w:t>remain scant</w:t>
      </w:r>
      <w:r w:rsidR="00A618C2" w:rsidRPr="00FE6A1E">
        <w:rPr>
          <w:rFonts w:ascii="Times New Roman" w:hAnsi="Times New Roman" w:cs="Times New Roman"/>
          <w:sz w:val="24"/>
          <w:szCs w:val="24"/>
        </w:rPr>
        <w:t xml:space="preserve"> in China. </w:t>
      </w:r>
    </w:p>
    <w:p w14:paraId="71E1133E" w14:textId="6E5513BD" w:rsidR="00FE6A1E" w:rsidRDefault="00FE6A1E" w:rsidP="00FE6A1E">
      <w:pPr>
        <w:spacing w:line="276" w:lineRule="auto"/>
        <w:jc w:val="both"/>
        <w:rPr>
          <w:rFonts w:ascii="Times New Roman" w:hAnsi="Times New Roman" w:cs="Times New Roman"/>
          <w:sz w:val="24"/>
          <w:szCs w:val="24"/>
        </w:rPr>
      </w:pPr>
      <w:r w:rsidRPr="00640A8A">
        <w:rPr>
          <w:rFonts w:ascii="Times New Roman" w:hAnsi="Times New Roman" w:cs="Times New Roman"/>
          <w:sz w:val="24"/>
          <w:szCs w:val="24"/>
        </w:rPr>
        <w:t xml:space="preserve">The existing research found that </w:t>
      </w:r>
      <w:r>
        <w:rPr>
          <w:rFonts w:ascii="Times New Roman" w:hAnsi="Times New Roman" w:cs="Times New Roman"/>
          <w:sz w:val="24"/>
          <w:szCs w:val="24"/>
        </w:rPr>
        <w:t xml:space="preserve">formal </w:t>
      </w:r>
      <w:r w:rsidRPr="00640A8A">
        <w:rPr>
          <w:rFonts w:ascii="Times New Roman" w:hAnsi="Times New Roman" w:cs="Times New Roman"/>
          <w:sz w:val="24"/>
          <w:szCs w:val="24"/>
        </w:rPr>
        <w:t xml:space="preserve">WLB policies and practices and </w:t>
      </w:r>
      <w:r>
        <w:rPr>
          <w:rFonts w:ascii="Times New Roman" w:hAnsi="Times New Roman" w:cs="Times New Roman"/>
          <w:sz w:val="24"/>
          <w:szCs w:val="24"/>
        </w:rPr>
        <w:t xml:space="preserve">informal </w:t>
      </w:r>
      <w:r w:rsidRPr="00640A8A">
        <w:rPr>
          <w:rFonts w:ascii="Times New Roman" w:hAnsi="Times New Roman" w:cs="Times New Roman"/>
          <w:sz w:val="24"/>
          <w:szCs w:val="24"/>
        </w:rPr>
        <w:t>supportive workplace context could be the "best practice and context" that benefit employees' WLB and organisational sustainability (e.g. Beauregard and Henry, 2009; Lu, 2015). However, criticism raised that the external business pressures and internal values of strategical HRM, mainly focusing on economic values, may marginalise the "best practice and context" (Guest, 2017; Fle</w:t>
      </w:r>
      <w:r>
        <w:rPr>
          <w:rFonts w:ascii="Times New Roman" w:hAnsi="Times New Roman" w:cs="Times New Roman"/>
          <w:sz w:val="24"/>
          <w:szCs w:val="24"/>
        </w:rPr>
        <w:t>etwood, 2007). This paper, drawing</w:t>
      </w:r>
      <w:r w:rsidRPr="00640A8A">
        <w:rPr>
          <w:rFonts w:ascii="Times New Roman" w:hAnsi="Times New Roman" w:cs="Times New Roman"/>
          <w:sz w:val="24"/>
          <w:szCs w:val="24"/>
        </w:rPr>
        <w:t xml:space="preserve"> on critical management</w:t>
      </w:r>
      <w:r>
        <w:rPr>
          <w:rFonts w:ascii="Times New Roman" w:hAnsi="Times New Roman" w:cs="Times New Roman"/>
          <w:sz w:val="24"/>
          <w:szCs w:val="24"/>
        </w:rPr>
        <w:t xml:space="preserve"> studies of WLB (</w:t>
      </w:r>
      <w:r w:rsidRPr="00640A8A">
        <w:rPr>
          <w:rFonts w:ascii="Times New Roman" w:hAnsi="Times New Roman" w:cs="Times New Roman"/>
          <w:sz w:val="24"/>
          <w:szCs w:val="24"/>
        </w:rPr>
        <w:t>Budd and Mumford</w:t>
      </w:r>
      <w:r>
        <w:rPr>
          <w:rFonts w:ascii="Times New Roman" w:hAnsi="Times New Roman" w:cs="Times New Roman"/>
          <w:sz w:val="24"/>
          <w:szCs w:val="24"/>
        </w:rPr>
        <w:t xml:space="preserve">, 2006; Daniels and French, </w:t>
      </w:r>
      <w:r w:rsidRPr="00640A8A">
        <w:rPr>
          <w:rFonts w:ascii="Times New Roman" w:hAnsi="Times New Roman" w:cs="Times New Roman"/>
          <w:sz w:val="24"/>
          <w:szCs w:val="24"/>
        </w:rPr>
        <w:t>200</w:t>
      </w:r>
      <w:r>
        <w:rPr>
          <w:rFonts w:ascii="Times New Roman" w:hAnsi="Times New Roman" w:cs="Times New Roman"/>
          <w:sz w:val="24"/>
          <w:szCs w:val="24"/>
        </w:rPr>
        <w:t xml:space="preserve">6) </w:t>
      </w:r>
      <w:r w:rsidRPr="00640A8A">
        <w:rPr>
          <w:rFonts w:ascii="Times New Roman" w:hAnsi="Times New Roman" w:cs="Times New Roman"/>
          <w:sz w:val="24"/>
          <w:szCs w:val="24"/>
        </w:rPr>
        <w:t>and Social exchange theory (</w:t>
      </w:r>
      <w:proofErr w:type="spellStart"/>
      <w:r w:rsidRPr="00640A8A">
        <w:rPr>
          <w:rFonts w:ascii="Times New Roman" w:hAnsi="Times New Roman" w:cs="Times New Roman"/>
          <w:sz w:val="24"/>
          <w:szCs w:val="24"/>
        </w:rPr>
        <w:t>Blau</w:t>
      </w:r>
      <w:proofErr w:type="spellEnd"/>
      <w:r w:rsidRPr="00640A8A">
        <w:rPr>
          <w:rFonts w:ascii="Times New Roman" w:hAnsi="Times New Roman" w:cs="Times New Roman"/>
          <w:sz w:val="24"/>
          <w:szCs w:val="24"/>
        </w:rPr>
        <w:t xml:space="preserve">, 1960), seeks to unveil the under-documented </w:t>
      </w:r>
      <w:r>
        <w:rPr>
          <w:rFonts w:ascii="Times New Roman" w:hAnsi="Times New Roman" w:cs="Times New Roman"/>
          <w:sz w:val="24"/>
          <w:szCs w:val="24"/>
        </w:rPr>
        <w:t xml:space="preserve">formal and informal approaches to </w:t>
      </w:r>
      <w:r w:rsidRPr="00640A8A">
        <w:rPr>
          <w:rFonts w:ascii="Times New Roman" w:hAnsi="Times New Roman" w:cs="Times New Roman"/>
          <w:sz w:val="24"/>
          <w:szCs w:val="24"/>
        </w:rPr>
        <w:t xml:space="preserve">work-life management in the Chinese organisations, and critically analyse how these are made available and how they are effective for employees and the organisation (through employees’ enhanced performance). To do so, </w:t>
      </w:r>
      <w:r w:rsidR="00E2773F">
        <w:rPr>
          <w:rFonts w:ascii="Times New Roman" w:hAnsi="Times New Roman" w:cs="Times New Roman"/>
          <w:sz w:val="24"/>
          <w:szCs w:val="24"/>
        </w:rPr>
        <w:t>we</w:t>
      </w:r>
      <w:r w:rsidRPr="00640A8A">
        <w:rPr>
          <w:rFonts w:ascii="Times New Roman" w:hAnsi="Times New Roman" w:cs="Times New Roman"/>
          <w:sz w:val="24"/>
          <w:szCs w:val="24"/>
        </w:rPr>
        <w:t xml:space="preserve"> conducted mixed methods in two pharmaceutical Chinese State-owned Enterprises (SOEs) leading to the data triangulations of 312 valid survey responses and 23 semi-structured interviews, supported by official documentary sources.</w:t>
      </w:r>
    </w:p>
    <w:bookmarkEnd w:id="1"/>
    <w:p w14:paraId="013EACD4" w14:textId="77777777" w:rsidR="00FE6A1E" w:rsidRPr="00935E78" w:rsidRDefault="00FE6A1E" w:rsidP="00FE6A1E">
      <w:pPr>
        <w:spacing w:line="276" w:lineRule="auto"/>
        <w:jc w:val="both"/>
      </w:pPr>
      <w:r w:rsidRPr="00530128">
        <w:rPr>
          <w:rFonts w:ascii="Times New Roman" w:hAnsi="Times New Roman" w:cs="Times New Roman"/>
          <w:sz w:val="24"/>
          <w:szCs w:val="24"/>
        </w:rPr>
        <w:t>The research finds Chinese employees’ WLB is rarely considered in strategic HRM. Although an array of formal approaches to work-life management that originates from relevant work regulations, social policies, and organisational practices are available, the implementations are problematic. There may be gaps existing between the availability, usage, and effectiveness of these approaches, limiting their role as the “best practice”. Consequently, most WLB solutions are reached info</w:t>
      </w:r>
      <w:r>
        <w:rPr>
          <w:rFonts w:ascii="Times New Roman" w:hAnsi="Times New Roman" w:cs="Times New Roman"/>
          <w:sz w:val="24"/>
          <w:szCs w:val="24"/>
        </w:rPr>
        <w:t xml:space="preserve">rmally through line management. However, managers are not necessarily able to create and foster a ‘best context’ </w:t>
      </w:r>
      <w:r w:rsidRPr="00935E78">
        <w:rPr>
          <w:rFonts w:ascii="Times New Roman" w:hAnsi="Times New Roman" w:cs="Times New Roman"/>
          <w:sz w:val="24"/>
          <w:szCs w:val="24"/>
        </w:rPr>
        <w:t>that influences employees’ WLB and organisational development</w:t>
      </w:r>
      <w:r>
        <w:rPr>
          <w:rFonts w:ascii="Times New Roman" w:hAnsi="Times New Roman" w:cs="Times New Roman"/>
          <w:sz w:val="24"/>
          <w:szCs w:val="24"/>
        </w:rPr>
        <w:t>; whilst m</w:t>
      </w:r>
      <w:r w:rsidRPr="00530128">
        <w:rPr>
          <w:rFonts w:ascii="Times New Roman" w:hAnsi="Times New Roman" w:cs="Times New Roman"/>
          <w:sz w:val="24"/>
          <w:szCs w:val="24"/>
        </w:rPr>
        <w:t xml:space="preserve">anagerial informality applied in a humanised way may promote reciprocal employee responses, in terms </w:t>
      </w:r>
      <w:r>
        <w:rPr>
          <w:rFonts w:ascii="Times New Roman" w:hAnsi="Times New Roman" w:cs="Times New Roman"/>
          <w:sz w:val="24"/>
          <w:szCs w:val="24"/>
        </w:rPr>
        <w:t>of attitudes and behaviours,</w:t>
      </w:r>
      <w:r w:rsidRPr="00530128">
        <w:rPr>
          <w:rFonts w:ascii="Times New Roman" w:hAnsi="Times New Roman" w:cs="Times New Roman"/>
          <w:sz w:val="24"/>
          <w:szCs w:val="24"/>
        </w:rPr>
        <w:t xml:space="preserve"> managers’ subjectivity and favouritism, related to </w:t>
      </w:r>
      <w:proofErr w:type="spellStart"/>
      <w:r w:rsidRPr="00530128">
        <w:rPr>
          <w:rFonts w:ascii="Times New Roman" w:hAnsi="Times New Roman" w:cs="Times New Roman"/>
          <w:sz w:val="24"/>
          <w:szCs w:val="24"/>
        </w:rPr>
        <w:t>Guanxi</w:t>
      </w:r>
      <w:proofErr w:type="spellEnd"/>
      <w:r w:rsidRPr="00530128">
        <w:rPr>
          <w:rFonts w:ascii="Times New Roman" w:hAnsi="Times New Roman" w:cs="Times New Roman"/>
          <w:sz w:val="24"/>
          <w:szCs w:val="24"/>
        </w:rPr>
        <w:t xml:space="preserve"> in Chinese context</w:t>
      </w:r>
      <w:r>
        <w:rPr>
          <w:rFonts w:ascii="Times New Roman" w:hAnsi="Times New Roman" w:cs="Times New Roman"/>
          <w:sz w:val="24"/>
          <w:szCs w:val="24"/>
        </w:rPr>
        <w:t xml:space="preserve">, may be counterproductive. </w:t>
      </w:r>
    </w:p>
    <w:p w14:paraId="5C790114" w14:textId="34775C6F" w:rsidR="00FE6A1E" w:rsidRDefault="00FE6A1E" w:rsidP="00FE6A1E">
      <w:pPr>
        <w:spacing w:line="276" w:lineRule="auto"/>
        <w:jc w:val="both"/>
        <w:rPr>
          <w:rFonts w:ascii="Times New Roman" w:hAnsi="Times New Roman" w:cs="Times New Roman"/>
          <w:sz w:val="24"/>
          <w:szCs w:val="24"/>
        </w:rPr>
      </w:pPr>
      <w:r w:rsidRPr="007F509F">
        <w:rPr>
          <w:rFonts w:ascii="Times New Roman" w:hAnsi="Times New Roman" w:cs="Times New Roman"/>
          <w:sz w:val="24"/>
          <w:szCs w:val="24"/>
        </w:rPr>
        <w:t xml:space="preserve">The key contribution of this </w:t>
      </w:r>
      <w:r w:rsidR="004174B3">
        <w:rPr>
          <w:rFonts w:ascii="Times New Roman" w:hAnsi="Times New Roman" w:cs="Times New Roman"/>
          <w:sz w:val="24"/>
          <w:szCs w:val="24"/>
        </w:rPr>
        <w:t>paper</w:t>
      </w:r>
      <w:r w:rsidRPr="007F509F">
        <w:rPr>
          <w:rFonts w:ascii="Times New Roman" w:hAnsi="Times New Roman" w:cs="Times New Roman"/>
          <w:sz w:val="24"/>
          <w:szCs w:val="24"/>
        </w:rPr>
        <w:t xml:space="preserve"> lies in providing critical insight into an understanding of the WLB discourse within Chinese HRM through multi-data triangulations. </w:t>
      </w:r>
      <w:r>
        <w:rPr>
          <w:rFonts w:ascii="Times New Roman" w:hAnsi="Times New Roman" w:cs="Times New Roman"/>
          <w:sz w:val="24"/>
          <w:szCs w:val="24"/>
        </w:rPr>
        <w:t>R</w:t>
      </w:r>
      <w:r w:rsidRPr="007F509F">
        <w:rPr>
          <w:rFonts w:ascii="Times New Roman" w:hAnsi="Times New Roman" w:cs="Times New Roman"/>
          <w:sz w:val="24"/>
          <w:szCs w:val="24"/>
        </w:rPr>
        <w:t xml:space="preserve">ather than merely be relevant to the field of work-life management, this </w:t>
      </w:r>
      <w:r w:rsidR="004174B3">
        <w:rPr>
          <w:rFonts w:ascii="Times New Roman" w:hAnsi="Times New Roman" w:cs="Times New Roman"/>
          <w:sz w:val="24"/>
          <w:szCs w:val="24"/>
        </w:rPr>
        <w:t>paper</w:t>
      </w:r>
      <w:r w:rsidRPr="007F509F">
        <w:rPr>
          <w:rFonts w:ascii="Times New Roman" w:hAnsi="Times New Roman" w:cs="Times New Roman"/>
          <w:sz w:val="24"/>
          <w:szCs w:val="24"/>
        </w:rPr>
        <w:t xml:space="preserve"> also contributes to a critical analysis of whole HRM process, highlighting the ineffective enforcement of formal HRM practices and the problems of managerial informality may lead to wider issues of transparency, fairness, and </w:t>
      </w:r>
      <w:r w:rsidRPr="007F509F">
        <w:rPr>
          <w:rFonts w:ascii="Times New Roman" w:hAnsi="Times New Roman" w:cs="Times New Roman"/>
          <w:sz w:val="24"/>
          <w:szCs w:val="24"/>
        </w:rPr>
        <w:lastRenderedPageBreak/>
        <w:t>non-discrimination for HRM.</w:t>
      </w:r>
      <w:r w:rsidRPr="00554171">
        <w:rPr>
          <w:rFonts w:ascii="Times New Roman" w:hAnsi="Times New Roman" w:cs="Times New Roman"/>
          <w:sz w:val="24"/>
          <w:szCs w:val="24"/>
        </w:rPr>
        <w:t xml:space="preserve"> The insights also raise important issues for Chinese policymakers and HR practitioners over the management of WLB.</w:t>
      </w:r>
    </w:p>
    <w:p w14:paraId="45C97CC8" w14:textId="008BBA3D" w:rsidR="003D73D8" w:rsidRPr="00695CB4" w:rsidRDefault="003D73D8" w:rsidP="005046AF">
      <w:pPr>
        <w:spacing w:line="276" w:lineRule="auto"/>
        <w:jc w:val="both"/>
        <w:rPr>
          <w:rFonts w:ascii="Times New Roman" w:hAnsi="Times New Roman" w:cs="Times New Roman"/>
          <w:sz w:val="24"/>
          <w:szCs w:val="24"/>
        </w:rPr>
      </w:pPr>
    </w:p>
    <w:p w14:paraId="5DC4EC6E" w14:textId="77777777" w:rsidR="00966A12" w:rsidRPr="00695CB4" w:rsidRDefault="00966A12" w:rsidP="005046AF">
      <w:pPr>
        <w:shd w:val="clear" w:color="auto" w:fill="FFFFFF"/>
        <w:spacing w:before="105" w:after="105" w:line="276" w:lineRule="auto"/>
        <w:jc w:val="both"/>
        <w:rPr>
          <w:rFonts w:ascii="Times New Roman" w:hAnsi="Times New Roman" w:cs="Times New Roman"/>
          <w:b/>
          <w:sz w:val="24"/>
          <w:szCs w:val="24"/>
        </w:rPr>
      </w:pPr>
      <w:r w:rsidRPr="00695CB4">
        <w:rPr>
          <w:rFonts w:ascii="Times New Roman" w:hAnsi="Times New Roman" w:cs="Times New Roman"/>
          <w:b/>
          <w:sz w:val="24"/>
          <w:szCs w:val="24"/>
        </w:rPr>
        <w:t>KEYWORD</w:t>
      </w:r>
    </w:p>
    <w:p w14:paraId="66AF27C0" w14:textId="6573BF56" w:rsidR="003D73D8" w:rsidRPr="00695CB4" w:rsidRDefault="003D73D8" w:rsidP="005046AF">
      <w:pPr>
        <w:shd w:val="clear" w:color="auto" w:fill="FFFFFF"/>
        <w:spacing w:before="105" w:after="105" w:line="276" w:lineRule="auto"/>
        <w:jc w:val="both"/>
        <w:rPr>
          <w:rFonts w:ascii="Times New Roman" w:hAnsi="Times New Roman" w:cs="Times New Roman"/>
          <w:sz w:val="24"/>
          <w:szCs w:val="24"/>
        </w:rPr>
      </w:pPr>
      <w:r w:rsidRPr="00695CB4">
        <w:rPr>
          <w:rFonts w:ascii="Times New Roman" w:hAnsi="Times New Roman" w:cs="Times New Roman"/>
          <w:sz w:val="24"/>
          <w:szCs w:val="24"/>
        </w:rPr>
        <w:t xml:space="preserve">Work-life balance (WLB), </w:t>
      </w:r>
      <w:r w:rsidR="008F17B6" w:rsidRPr="00695CB4">
        <w:rPr>
          <w:rFonts w:ascii="Times New Roman" w:hAnsi="Times New Roman" w:cs="Times New Roman"/>
          <w:sz w:val="24"/>
          <w:szCs w:val="24"/>
        </w:rPr>
        <w:t>Formal and informal approaches to work-life management,</w:t>
      </w:r>
      <w:r w:rsidR="001419B2" w:rsidRPr="00695CB4">
        <w:rPr>
          <w:rFonts w:ascii="Times New Roman" w:hAnsi="Times New Roman" w:cs="Times New Roman"/>
          <w:sz w:val="24"/>
          <w:szCs w:val="24"/>
        </w:rPr>
        <w:t xml:space="preserve"> </w:t>
      </w:r>
      <w:r w:rsidRPr="00695CB4">
        <w:rPr>
          <w:rFonts w:ascii="Times New Roman" w:hAnsi="Times New Roman" w:cs="Times New Roman"/>
          <w:sz w:val="24"/>
          <w:szCs w:val="24"/>
        </w:rPr>
        <w:t xml:space="preserve">Chinese </w:t>
      </w:r>
      <w:r w:rsidR="00BB3ED6" w:rsidRPr="00695CB4">
        <w:rPr>
          <w:rFonts w:ascii="Times New Roman" w:hAnsi="Times New Roman" w:cs="Times New Roman"/>
          <w:sz w:val="24"/>
          <w:szCs w:val="24"/>
        </w:rPr>
        <w:t xml:space="preserve">employees, </w:t>
      </w:r>
      <w:r w:rsidR="00EF68EA" w:rsidRPr="00695CB4">
        <w:rPr>
          <w:rFonts w:ascii="Times New Roman" w:hAnsi="Times New Roman" w:cs="Times New Roman"/>
          <w:sz w:val="24"/>
          <w:szCs w:val="24"/>
        </w:rPr>
        <w:t>mixed</w:t>
      </w:r>
      <w:r w:rsidR="00BB3ED6" w:rsidRPr="00695CB4">
        <w:rPr>
          <w:rFonts w:ascii="Times New Roman" w:hAnsi="Times New Roman" w:cs="Times New Roman"/>
          <w:sz w:val="24"/>
          <w:szCs w:val="24"/>
        </w:rPr>
        <w:t xml:space="preserve"> methods</w:t>
      </w:r>
    </w:p>
    <w:p w14:paraId="6894F140" w14:textId="77777777" w:rsidR="003D73D8" w:rsidRPr="00695CB4" w:rsidRDefault="003D73D8" w:rsidP="005046AF">
      <w:pPr>
        <w:spacing w:line="276" w:lineRule="auto"/>
        <w:rPr>
          <w:rFonts w:ascii="Times New Roman" w:hAnsi="Times New Roman" w:cs="Times New Roman"/>
          <w:sz w:val="24"/>
          <w:szCs w:val="24"/>
        </w:rPr>
      </w:pPr>
    </w:p>
    <w:p w14:paraId="34F811CC" w14:textId="77777777" w:rsidR="003D73D8" w:rsidRPr="00695CB4" w:rsidRDefault="003D73D8" w:rsidP="005046AF">
      <w:pPr>
        <w:spacing w:line="276" w:lineRule="auto"/>
        <w:rPr>
          <w:rFonts w:ascii="Times New Roman" w:hAnsi="Times New Roman" w:cs="Times New Roman"/>
          <w:sz w:val="24"/>
          <w:szCs w:val="24"/>
        </w:rPr>
      </w:pPr>
    </w:p>
    <w:sectPr w:rsidR="003D73D8" w:rsidRPr="00695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AF2"/>
    <w:multiLevelType w:val="hybridMultilevel"/>
    <w:tmpl w:val="4736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9C"/>
    <w:rsid w:val="00015B79"/>
    <w:rsid w:val="00093C92"/>
    <w:rsid w:val="000A0A9B"/>
    <w:rsid w:val="000C2707"/>
    <w:rsid w:val="000E4C4B"/>
    <w:rsid w:val="000F2DD8"/>
    <w:rsid w:val="001419B2"/>
    <w:rsid w:val="0019187E"/>
    <w:rsid w:val="0019228D"/>
    <w:rsid w:val="001963D0"/>
    <w:rsid w:val="001C3B62"/>
    <w:rsid w:val="001F467A"/>
    <w:rsid w:val="00207988"/>
    <w:rsid w:val="002534D4"/>
    <w:rsid w:val="00285440"/>
    <w:rsid w:val="002879E9"/>
    <w:rsid w:val="002A21A1"/>
    <w:rsid w:val="002E71FB"/>
    <w:rsid w:val="002F2154"/>
    <w:rsid w:val="002F2249"/>
    <w:rsid w:val="00327FFD"/>
    <w:rsid w:val="00335633"/>
    <w:rsid w:val="00355B67"/>
    <w:rsid w:val="003568F0"/>
    <w:rsid w:val="00380144"/>
    <w:rsid w:val="003C4C48"/>
    <w:rsid w:val="003D73D8"/>
    <w:rsid w:val="003E1BBB"/>
    <w:rsid w:val="004174B3"/>
    <w:rsid w:val="0042612C"/>
    <w:rsid w:val="00435930"/>
    <w:rsid w:val="004911DF"/>
    <w:rsid w:val="004B1DFE"/>
    <w:rsid w:val="005046AF"/>
    <w:rsid w:val="005227A4"/>
    <w:rsid w:val="005C4305"/>
    <w:rsid w:val="005C4827"/>
    <w:rsid w:val="00685BA5"/>
    <w:rsid w:val="00695CB4"/>
    <w:rsid w:val="006B1F2B"/>
    <w:rsid w:val="006D4213"/>
    <w:rsid w:val="006F711E"/>
    <w:rsid w:val="00706213"/>
    <w:rsid w:val="00717F1E"/>
    <w:rsid w:val="007A120D"/>
    <w:rsid w:val="00862E52"/>
    <w:rsid w:val="0087359F"/>
    <w:rsid w:val="00885470"/>
    <w:rsid w:val="008866BA"/>
    <w:rsid w:val="008C539C"/>
    <w:rsid w:val="008E2898"/>
    <w:rsid w:val="008F17B6"/>
    <w:rsid w:val="009659BA"/>
    <w:rsid w:val="00966A12"/>
    <w:rsid w:val="009F248E"/>
    <w:rsid w:val="00A00C41"/>
    <w:rsid w:val="00A07045"/>
    <w:rsid w:val="00A14308"/>
    <w:rsid w:val="00A274A0"/>
    <w:rsid w:val="00A54F5D"/>
    <w:rsid w:val="00A618C2"/>
    <w:rsid w:val="00A82CF1"/>
    <w:rsid w:val="00AE5AD1"/>
    <w:rsid w:val="00AF4CA1"/>
    <w:rsid w:val="00AF5AD1"/>
    <w:rsid w:val="00B02F02"/>
    <w:rsid w:val="00B85F48"/>
    <w:rsid w:val="00BB3ED6"/>
    <w:rsid w:val="00BE18A6"/>
    <w:rsid w:val="00C6665C"/>
    <w:rsid w:val="00C84EE5"/>
    <w:rsid w:val="00D342E0"/>
    <w:rsid w:val="00D462F4"/>
    <w:rsid w:val="00DD353A"/>
    <w:rsid w:val="00E0790F"/>
    <w:rsid w:val="00E17A1E"/>
    <w:rsid w:val="00E2773F"/>
    <w:rsid w:val="00E36D62"/>
    <w:rsid w:val="00E72608"/>
    <w:rsid w:val="00E85EA6"/>
    <w:rsid w:val="00E87205"/>
    <w:rsid w:val="00ED1186"/>
    <w:rsid w:val="00ED1320"/>
    <w:rsid w:val="00EF68EA"/>
    <w:rsid w:val="00F602A5"/>
    <w:rsid w:val="00F822EB"/>
    <w:rsid w:val="00FA5AF1"/>
    <w:rsid w:val="00FA5F6A"/>
    <w:rsid w:val="00FE6A1E"/>
    <w:rsid w:val="00FF3E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12D"/>
  <w15:chartTrackingRefBased/>
  <w15:docId w15:val="{925D3556-D0ED-48E1-9A67-D0E7E02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ED1320"/>
    <w:pPr>
      <w:keepNext/>
      <w:keepLines/>
      <w:widowControl w:val="0"/>
      <w:spacing w:before="40" w:after="0"/>
      <w:jc w:val="both"/>
      <w:outlineLvl w:val="2"/>
    </w:pPr>
    <w:rPr>
      <w:rFonts w:ascii="Times New Roman" w:eastAsiaTheme="majorEastAsia" w:hAnsi="Times New Roman" w:cstheme="majorBidi"/>
      <w:kern w:val="2"/>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_Style 3"/>
    <w:basedOn w:val="Normal"/>
    <w:uiPriority w:val="34"/>
    <w:qFormat/>
    <w:rsid w:val="00AF4CA1"/>
    <w:pPr>
      <w:spacing w:after="200" w:line="276" w:lineRule="auto"/>
      <w:ind w:left="720"/>
      <w:contextualSpacing/>
    </w:pPr>
    <w:rPr>
      <w:rFonts w:ascii="Calibri" w:hAnsi="Calibri" w:cs="Times New Roman"/>
    </w:rPr>
  </w:style>
  <w:style w:type="character" w:customStyle="1" w:styleId="Heading3Char">
    <w:name w:val="Heading 3 Char"/>
    <w:basedOn w:val="DefaultParagraphFont"/>
    <w:link w:val="Heading3"/>
    <w:rsid w:val="00ED1320"/>
    <w:rPr>
      <w:rFonts w:ascii="Times New Roman" w:eastAsiaTheme="majorEastAsia" w:hAnsi="Times New Roman" w:cstheme="majorBidi"/>
      <w:kern w:val="2"/>
      <w:sz w:val="24"/>
      <w:szCs w:val="24"/>
      <w:lang w:val="en-US" w:eastAsia="zh-CN"/>
    </w:rPr>
  </w:style>
  <w:style w:type="character" w:styleId="CommentReference">
    <w:name w:val="annotation reference"/>
    <w:basedOn w:val="DefaultParagraphFont"/>
    <w:uiPriority w:val="99"/>
    <w:semiHidden/>
    <w:unhideWhenUsed/>
    <w:rsid w:val="00335633"/>
    <w:rPr>
      <w:sz w:val="16"/>
      <w:szCs w:val="16"/>
    </w:rPr>
  </w:style>
  <w:style w:type="paragraph" w:styleId="CommentText">
    <w:name w:val="annotation text"/>
    <w:basedOn w:val="Normal"/>
    <w:link w:val="CommentTextChar"/>
    <w:uiPriority w:val="99"/>
    <w:semiHidden/>
    <w:unhideWhenUsed/>
    <w:rsid w:val="00335633"/>
    <w:pPr>
      <w:spacing w:line="240" w:lineRule="auto"/>
    </w:pPr>
    <w:rPr>
      <w:sz w:val="20"/>
      <w:szCs w:val="20"/>
    </w:rPr>
  </w:style>
  <w:style w:type="character" w:customStyle="1" w:styleId="CommentTextChar">
    <w:name w:val="Comment Text Char"/>
    <w:basedOn w:val="DefaultParagraphFont"/>
    <w:link w:val="CommentText"/>
    <w:uiPriority w:val="99"/>
    <w:semiHidden/>
    <w:rsid w:val="00335633"/>
    <w:rPr>
      <w:sz w:val="20"/>
      <w:szCs w:val="20"/>
    </w:rPr>
  </w:style>
  <w:style w:type="paragraph" w:styleId="CommentSubject">
    <w:name w:val="annotation subject"/>
    <w:basedOn w:val="CommentText"/>
    <w:next w:val="CommentText"/>
    <w:link w:val="CommentSubjectChar"/>
    <w:uiPriority w:val="99"/>
    <w:semiHidden/>
    <w:unhideWhenUsed/>
    <w:rsid w:val="00335633"/>
    <w:rPr>
      <w:b/>
      <w:bCs/>
    </w:rPr>
  </w:style>
  <w:style w:type="character" w:customStyle="1" w:styleId="CommentSubjectChar">
    <w:name w:val="Comment Subject Char"/>
    <w:basedOn w:val="CommentTextChar"/>
    <w:link w:val="CommentSubject"/>
    <w:uiPriority w:val="99"/>
    <w:semiHidden/>
    <w:rsid w:val="00335633"/>
    <w:rPr>
      <w:b/>
      <w:bCs/>
      <w:sz w:val="20"/>
      <w:szCs w:val="20"/>
    </w:rPr>
  </w:style>
  <w:style w:type="paragraph" w:styleId="BalloonText">
    <w:name w:val="Balloon Text"/>
    <w:basedOn w:val="Normal"/>
    <w:link w:val="BalloonTextChar"/>
    <w:uiPriority w:val="99"/>
    <w:semiHidden/>
    <w:unhideWhenUsed/>
    <w:rsid w:val="0033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33"/>
    <w:rPr>
      <w:rFonts w:ascii="Segoe UI" w:hAnsi="Segoe UI" w:cs="Segoe UI"/>
      <w:sz w:val="18"/>
      <w:szCs w:val="18"/>
    </w:rPr>
  </w:style>
  <w:style w:type="paragraph" w:styleId="ListParagraph">
    <w:name w:val="List Paragraph"/>
    <w:basedOn w:val="Normal"/>
    <w:uiPriority w:val="34"/>
    <w:qFormat/>
    <w:rsid w:val="00695CB4"/>
    <w:pPr>
      <w:spacing w:after="200" w:line="480" w:lineRule="auto"/>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6748">
      <w:bodyDiv w:val="1"/>
      <w:marLeft w:val="0"/>
      <w:marRight w:val="0"/>
      <w:marTop w:val="0"/>
      <w:marBottom w:val="0"/>
      <w:divBdr>
        <w:top w:val="none" w:sz="0" w:space="0" w:color="auto"/>
        <w:left w:val="none" w:sz="0" w:space="0" w:color="auto"/>
        <w:bottom w:val="none" w:sz="0" w:space="0" w:color="auto"/>
        <w:right w:val="none" w:sz="0" w:space="0" w:color="auto"/>
      </w:divBdr>
    </w:div>
    <w:div w:id="1223827013">
      <w:bodyDiv w:val="1"/>
      <w:marLeft w:val="0"/>
      <w:marRight w:val="0"/>
      <w:marTop w:val="0"/>
      <w:marBottom w:val="0"/>
      <w:divBdr>
        <w:top w:val="none" w:sz="0" w:space="0" w:color="auto"/>
        <w:left w:val="none" w:sz="0" w:space="0" w:color="auto"/>
        <w:bottom w:val="none" w:sz="0" w:space="0" w:color="auto"/>
        <w:right w:val="none" w:sz="0" w:space="0" w:color="auto"/>
      </w:divBdr>
    </w:div>
    <w:div w:id="16943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85B08C9A</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Mengyi Xu</dc:creator>
  <cp:keywords/>
  <dc:description/>
  <cp:lastModifiedBy>Blanshard, Lisa</cp:lastModifiedBy>
  <cp:revision>15</cp:revision>
  <dcterms:created xsi:type="dcterms:W3CDTF">2019-07-15T14:01:00Z</dcterms:created>
  <dcterms:modified xsi:type="dcterms:W3CDTF">2020-02-26T09:30:00Z</dcterms:modified>
</cp:coreProperties>
</file>