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3D87D" w14:textId="7E57A534" w:rsidR="00AF4CA1" w:rsidRPr="005046AF" w:rsidRDefault="00AF4CA1" w:rsidP="005046A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046AF">
        <w:rPr>
          <w:rFonts w:ascii="Times New Roman" w:hAnsi="Times New Roman" w:cs="Times New Roman"/>
          <w:b/>
          <w:sz w:val="24"/>
          <w:szCs w:val="24"/>
        </w:rPr>
        <w:t xml:space="preserve">TITLE </w:t>
      </w:r>
    </w:p>
    <w:p w14:paraId="66252EBD" w14:textId="5DA0E3E8" w:rsidR="007A120D" w:rsidRDefault="007A120D" w:rsidP="005046A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5046AF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Perceived balance </w:t>
      </w:r>
      <w:r w:rsidR="00335633">
        <w:rPr>
          <w:rFonts w:ascii="Times New Roman" w:hAnsi="Times New Roman" w:cs="Times New Roman"/>
          <w:b/>
          <w:sz w:val="24"/>
          <w:szCs w:val="24"/>
          <w:lang w:eastAsia="zh-CN"/>
        </w:rPr>
        <w:t>and</w:t>
      </w:r>
      <w:r w:rsidRPr="005046AF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experienced imbalance: the superficial and unsustainable work-lif</w:t>
      </w:r>
      <w:r w:rsidR="00966A12">
        <w:rPr>
          <w:rFonts w:ascii="Times New Roman" w:hAnsi="Times New Roman" w:cs="Times New Roman"/>
          <w:b/>
          <w:sz w:val="24"/>
          <w:szCs w:val="24"/>
          <w:lang w:eastAsia="zh-CN"/>
        </w:rPr>
        <w:t>e balance</w:t>
      </w:r>
      <w:r w:rsidR="00335633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of</w:t>
      </w:r>
      <w:r w:rsidR="00966A12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Chinese employees</w:t>
      </w:r>
      <w:r w:rsidR="00335633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</w:p>
    <w:p w14:paraId="3B7F0843" w14:textId="77777777" w:rsidR="00966A12" w:rsidRPr="005046AF" w:rsidRDefault="00966A12" w:rsidP="005046A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136CD8FF" w14:textId="77777777" w:rsidR="00BB3ED6" w:rsidRPr="005046AF" w:rsidRDefault="00BB3ED6" w:rsidP="005046AF">
      <w:pPr>
        <w:shd w:val="clear" w:color="auto" w:fill="FFFFFF"/>
        <w:spacing w:before="105" w:after="105" w:line="276" w:lineRule="auto"/>
        <w:jc w:val="both"/>
        <w:rPr>
          <w:rFonts w:ascii="Times New Roman" w:hAnsi="Times New Roman" w:cs="Times New Roman"/>
          <w:b/>
          <w:color w:val="3E3E3E"/>
          <w:sz w:val="24"/>
          <w:szCs w:val="24"/>
          <w:lang w:val="en-US" w:eastAsia="zh-CN"/>
        </w:rPr>
      </w:pPr>
      <w:r w:rsidRPr="005046AF">
        <w:rPr>
          <w:rFonts w:ascii="Times New Roman" w:hAnsi="Times New Roman" w:cs="Times New Roman"/>
          <w:b/>
          <w:color w:val="3E3E3E"/>
          <w:sz w:val="24"/>
          <w:szCs w:val="24"/>
          <w:lang w:val="en-US" w:eastAsia="zh-CN"/>
        </w:rPr>
        <w:t>ABSTRACT</w:t>
      </w:r>
    </w:p>
    <w:p w14:paraId="51CD5C44" w14:textId="671EFA20" w:rsidR="00A14308" w:rsidRPr="00A14308" w:rsidRDefault="007A120D" w:rsidP="004B1DFE">
      <w:pPr>
        <w:spacing w:line="276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5046AF">
        <w:rPr>
          <w:rFonts w:ascii="Times New Roman" w:hAnsi="Times New Roman" w:cs="Times New Roman"/>
          <w:sz w:val="24"/>
          <w:szCs w:val="24"/>
        </w:rPr>
        <w:t xml:space="preserve">Underpinned by work-life/family and HRM literature, this research seeks to gain a robust understanding of the work-life balance (WLB) discourse in the Chinese context. While work-life issues in newly industrializing economies are gaining increasing salience, the perception and experience of Chinese employees’ WLB remain </w:t>
      </w:r>
      <w:r w:rsidR="00A82CF1" w:rsidRPr="005046AF">
        <w:rPr>
          <w:rFonts w:ascii="Times New Roman" w:hAnsi="Times New Roman" w:cs="Times New Roman"/>
          <w:sz w:val="24"/>
          <w:szCs w:val="24"/>
        </w:rPr>
        <w:t xml:space="preserve">vague </w:t>
      </w:r>
      <w:r w:rsidR="00A82CF1">
        <w:rPr>
          <w:rFonts w:ascii="Times New Roman" w:hAnsi="Times New Roman" w:cs="Times New Roman"/>
          <w:sz w:val="24"/>
          <w:szCs w:val="24"/>
        </w:rPr>
        <w:t xml:space="preserve">and </w:t>
      </w:r>
      <w:r w:rsidRPr="005046AF">
        <w:rPr>
          <w:rFonts w:ascii="Times New Roman" w:hAnsi="Times New Roman" w:cs="Times New Roman"/>
          <w:sz w:val="24"/>
          <w:szCs w:val="24"/>
        </w:rPr>
        <w:t>under-research</w:t>
      </w:r>
      <w:r w:rsidR="00FF3E6C" w:rsidRPr="005046AF">
        <w:rPr>
          <w:rFonts w:ascii="Times New Roman" w:hAnsi="Times New Roman" w:cs="Times New Roman"/>
          <w:sz w:val="24"/>
          <w:szCs w:val="24"/>
        </w:rPr>
        <w:t>ed</w:t>
      </w:r>
      <w:r w:rsidRPr="005046AF">
        <w:rPr>
          <w:rFonts w:ascii="Times New Roman" w:hAnsi="Times New Roman" w:cs="Times New Roman"/>
          <w:sz w:val="24"/>
          <w:szCs w:val="24"/>
        </w:rPr>
        <w:t xml:space="preserve">. Drawn from the overall-based approach </w:t>
      </w:r>
      <w:r w:rsidR="00D342E0" w:rsidRPr="005046AF">
        <w:rPr>
          <w:rFonts w:ascii="Times New Roman" w:hAnsi="Times New Roman" w:cs="Times New Roman"/>
          <w:sz w:val="24"/>
          <w:szCs w:val="24"/>
        </w:rPr>
        <w:t xml:space="preserve">(Grzywacz and Carlson, 2007), </w:t>
      </w:r>
      <w:r w:rsidR="00335633">
        <w:rPr>
          <w:rFonts w:ascii="Times New Roman" w:hAnsi="Times New Roman" w:cs="Times New Roman"/>
          <w:sz w:val="24"/>
          <w:szCs w:val="24"/>
        </w:rPr>
        <w:t xml:space="preserve">in this paper </w:t>
      </w:r>
      <w:r w:rsidR="00D342E0" w:rsidRPr="005046AF">
        <w:rPr>
          <w:rFonts w:ascii="Times New Roman" w:hAnsi="Times New Roman" w:cs="Times New Roman"/>
          <w:sz w:val="24"/>
          <w:szCs w:val="24"/>
        </w:rPr>
        <w:t xml:space="preserve">work-life discourse is contextually scoped </w:t>
      </w:r>
      <w:r w:rsidR="0042612C" w:rsidRPr="005046AF">
        <w:rPr>
          <w:rFonts w:ascii="Times New Roman" w:hAnsi="Times New Roman" w:cs="Times New Roman"/>
          <w:sz w:val="24"/>
          <w:szCs w:val="24"/>
        </w:rPr>
        <w:t>to understand Chinese employees’ perceptions</w:t>
      </w:r>
      <w:r w:rsidR="00335633">
        <w:rPr>
          <w:rFonts w:ascii="Times New Roman" w:hAnsi="Times New Roman" w:cs="Times New Roman"/>
          <w:sz w:val="24"/>
          <w:szCs w:val="24"/>
        </w:rPr>
        <w:t xml:space="preserve"> and</w:t>
      </w:r>
      <w:r w:rsidR="00D342E0" w:rsidRPr="005046AF">
        <w:rPr>
          <w:rFonts w:ascii="Times New Roman" w:hAnsi="Times New Roman" w:cs="Times New Roman"/>
          <w:sz w:val="24"/>
          <w:szCs w:val="24"/>
        </w:rPr>
        <w:t xml:space="preserve"> the</w:t>
      </w:r>
      <w:r w:rsidRPr="005046AF">
        <w:rPr>
          <w:rFonts w:ascii="Times New Roman" w:hAnsi="Times New Roman" w:cs="Times New Roman"/>
          <w:sz w:val="24"/>
          <w:szCs w:val="24"/>
        </w:rPr>
        <w:t xml:space="preserve"> </w:t>
      </w:r>
      <w:r w:rsidR="00327FFD">
        <w:rPr>
          <w:rFonts w:ascii="Times New Roman" w:hAnsi="Times New Roman" w:cs="Times New Roman"/>
          <w:sz w:val="24"/>
          <w:szCs w:val="24"/>
        </w:rPr>
        <w:t>Job-demand and Resource</w:t>
      </w:r>
      <w:r w:rsidRPr="005046AF">
        <w:rPr>
          <w:rFonts w:ascii="Times New Roman" w:hAnsi="Times New Roman" w:cs="Times New Roman"/>
          <w:sz w:val="24"/>
          <w:szCs w:val="24"/>
        </w:rPr>
        <w:t xml:space="preserve"> model</w:t>
      </w:r>
      <w:r w:rsidR="00D342E0" w:rsidRPr="005046A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342E0" w:rsidRPr="005046AF">
        <w:rPr>
          <w:rFonts w:ascii="Times New Roman" w:hAnsi="Times New Roman" w:cs="Times New Roman"/>
          <w:sz w:val="24"/>
          <w:szCs w:val="24"/>
        </w:rPr>
        <w:t>Demerouti</w:t>
      </w:r>
      <w:proofErr w:type="spellEnd"/>
      <w:r w:rsidR="00D342E0" w:rsidRPr="005046AF">
        <w:rPr>
          <w:rFonts w:ascii="Times New Roman" w:hAnsi="Times New Roman" w:cs="Times New Roman"/>
          <w:sz w:val="24"/>
          <w:szCs w:val="24"/>
        </w:rPr>
        <w:t>, et al., 2001)</w:t>
      </w:r>
      <w:r w:rsidR="00015B79" w:rsidRPr="005046AF">
        <w:rPr>
          <w:rFonts w:ascii="Times New Roman" w:hAnsi="Times New Roman" w:cs="Times New Roman"/>
          <w:sz w:val="24"/>
          <w:szCs w:val="24"/>
        </w:rPr>
        <w:t xml:space="preserve"> is applied to</w:t>
      </w:r>
      <w:r w:rsidRPr="005046AF">
        <w:rPr>
          <w:rFonts w:ascii="Times New Roman" w:hAnsi="Times New Roman" w:cs="Times New Roman"/>
          <w:sz w:val="24"/>
          <w:szCs w:val="24"/>
        </w:rPr>
        <w:t xml:space="preserve"> </w:t>
      </w:r>
      <w:r w:rsidR="00015B79" w:rsidRPr="005046AF">
        <w:rPr>
          <w:rFonts w:ascii="Times New Roman" w:hAnsi="Times New Roman" w:cs="Times New Roman"/>
          <w:sz w:val="24"/>
          <w:szCs w:val="24"/>
        </w:rPr>
        <w:t xml:space="preserve">examine </w:t>
      </w:r>
      <w:r w:rsidR="00ED1186" w:rsidRPr="005046AF">
        <w:rPr>
          <w:rFonts w:ascii="Times New Roman" w:eastAsia="DengXian" w:hAnsi="Times New Roman" w:cs="Times New Roman"/>
          <w:sz w:val="24"/>
          <w:szCs w:val="24"/>
        </w:rPr>
        <w:t xml:space="preserve">the influence of dominated work </w:t>
      </w:r>
      <w:r w:rsidR="0042612C" w:rsidRPr="005046AF">
        <w:rPr>
          <w:rFonts w:ascii="Times New Roman" w:eastAsia="DengXian" w:hAnsi="Times New Roman" w:cs="Times New Roman"/>
          <w:sz w:val="24"/>
          <w:szCs w:val="24"/>
        </w:rPr>
        <w:t>element</w:t>
      </w:r>
      <w:r w:rsidR="00ED1186" w:rsidRPr="005046AF">
        <w:rPr>
          <w:rFonts w:ascii="Times New Roman" w:eastAsia="DengXian" w:hAnsi="Times New Roman" w:cs="Times New Roman"/>
          <w:sz w:val="24"/>
          <w:szCs w:val="24"/>
        </w:rPr>
        <w:t>s</w:t>
      </w:r>
      <w:r w:rsidR="0042612C" w:rsidRPr="005046AF">
        <w:rPr>
          <w:rFonts w:ascii="Times New Roman" w:eastAsia="DengXian" w:hAnsi="Times New Roman" w:cs="Times New Roman"/>
          <w:sz w:val="24"/>
          <w:szCs w:val="24"/>
        </w:rPr>
        <w:t xml:space="preserve"> on employees’ WLB</w:t>
      </w:r>
      <w:r w:rsidR="00015B79" w:rsidRPr="005046AF">
        <w:rPr>
          <w:rFonts w:ascii="Times New Roman" w:eastAsia="DengXian" w:hAnsi="Times New Roman" w:cs="Times New Roman"/>
          <w:sz w:val="24"/>
          <w:szCs w:val="24"/>
        </w:rPr>
        <w:t xml:space="preserve"> experience</w:t>
      </w:r>
      <w:r w:rsidR="0042612C" w:rsidRPr="005046AF">
        <w:rPr>
          <w:rFonts w:ascii="Times New Roman" w:eastAsia="DengXian" w:hAnsi="Times New Roman" w:cs="Times New Roman"/>
          <w:sz w:val="24"/>
          <w:szCs w:val="24"/>
        </w:rPr>
        <w:t>.</w:t>
      </w:r>
      <w:r w:rsidR="00ED1186" w:rsidRPr="005046AF">
        <w:rPr>
          <w:rFonts w:ascii="Times New Roman" w:eastAsia="DengXian" w:hAnsi="Times New Roman" w:cs="Times New Roman"/>
          <w:sz w:val="24"/>
          <w:szCs w:val="24"/>
        </w:rPr>
        <w:t xml:space="preserve"> </w:t>
      </w:r>
      <w:r w:rsidR="00A14308" w:rsidRPr="00A14308">
        <w:rPr>
          <w:rFonts w:ascii="Times New Roman" w:eastAsia="DengXian" w:hAnsi="Times New Roman" w:cs="Times New Roman"/>
          <w:sz w:val="24"/>
          <w:szCs w:val="24"/>
        </w:rPr>
        <w:t xml:space="preserve">The study is a </w:t>
      </w:r>
      <w:r w:rsidR="00335633">
        <w:rPr>
          <w:rFonts w:ascii="Times New Roman" w:eastAsia="DengXian" w:hAnsi="Times New Roman" w:cs="Times New Roman"/>
          <w:sz w:val="24"/>
          <w:szCs w:val="24"/>
        </w:rPr>
        <w:t xml:space="preserve">mixed methods </w:t>
      </w:r>
      <w:r w:rsidR="00A14308" w:rsidRPr="00A14308">
        <w:rPr>
          <w:rFonts w:ascii="Times New Roman" w:eastAsia="DengXian" w:hAnsi="Times New Roman" w:cs="Times New Roman"/>
          <w:sz w:val="24"/>
          <w:szCs w:val="24"/>
        </w:rPr>
        <w:t xml:space="preserve">case study </w:t>
      </w:r>
      <w:r w:rsidR="00335633">
        <w:rPr>
          <w:rFonts w:ascii="Times New Roman" w:eastAsia="DengXian" w:hAnsi="Times New Roman" w:cs="Times New Roman"/>
          <w:sz w:val="24"/>
          <w:szCs w:val="24"/>
        </w:rPr>
        <w:t>drawing upon</w:t>
      </w:r>
      <w:r w:rsidR="00A14308" w:rsidRPr="00A14308">
        <w:rPr>
          <w:rFonts w:ascii="Times New Roman" w:eastAsia="DengXian" w:hAnsi="Times New Roman" w:cs="Times New Roman"/>
          <w:sz w:val="24"/>
          <w:szCs w:val="24"/>
        </w:rPr>
        <w:t xml:space="preserve"> 312 questionnaires, 23 semi-interviews, and official documents to identify and explore participants’ perceptions and experiences of WLB in two Chinese state-owned business groups.</w:t>
      </w:r>
    </w:p>
    <w:p w14:paraId="57D54302" w14:textId="6182CEFD" w:rsidR="00335633" w:rsidRDefault="00335633" w:rsidP="00A82CF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research f</w:t>
      </w:r>
      <w:r w:rsidR="00E72608" w:rsidRPr="005046AF">
        <w:rPr>
          <w:rFonts w:ascii="Times New Roman" w:hAnsi="Times New Roman" w:cs="Times New Roman"/>
          <w:sz w:val="24"/>
          <w:szCs w:val="24"/>
        </w:rPr>
        <w:t>indings indicate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DD8">
        <w:rPr>
          <w:rFonts w:ascii="Times New Roman" w:eastAsia="DengXian" w:hAnsi="Times New Roman" w:cs="Times New Roman"/>
          <w:sz w:val="24"/>
          <w:szCs w:val="24"/>
        </w:rPr>
        <w:t>that these</w:t>
      </w:r>
      <w:r w:rsidR="00E72608" w:rsidRPr="000F2DD8">
        <w:rPr>
          <w:rFonts w:ascii="Times New Roman" w:eastAsia="DengXian" w:hAnsi="Times New Roman" w:cs="Times New Roman"/>
          <w:sz w:val="24"/>
          <w:szCs w:val="24"/>
        </w:rPr>
        <w:t xml:space="preserve"> employees tend to embrace work-life integration and enrichment rather than identify</w:t>
      </w:r>
      <w:r w:rsidR="004B1DFE" w:rsidRPr="000F2DD8">
        <w:rPr>
          <w:rFonts w:ascii="Times New Roman" w:eastAsia="DengXian" w:hAnsi="Times New Roman" w:cs="Times New Roman"/>
          <w:sz w:val="24"/>
          <w:szCs w:val="24"/>
        </w:rPr>
        <w:t>ing</w:t>
      </w:r>
      <w:r w:rsidR="00E72608" w:rsidRPr="000F2DD8">
        <w:rPr>
          <w:rFonts w:ascii="Times New Roman" w:eastAsia="DengXian" w:hAnsi="Times New Roman" w:cs="Times New Roman"/>
          <w:sz w:val="24"/>
          <w:szCs w:val="24"/>
        </w:rPr>
        <w:t xml:space="preserve"> with the traditional </w:t>
      </w:r>
      <w:r w:rsidR="002E71FB" w:rsidRPr="000F2DD8">
        <w:rPr>
          <w:rFonts w:ascii="Times New Roman" w:eastAsia="DengXian" w:hAnsi="Times New Roman" w:cs="Times New Roman"/>
          <w:sz w:val="24"/>
          <w:szCs w:val="24"/>
        </w:rPr>
        <w:t>segmentation</w:t>
      </w:r>
      <w:r w:rsidR="00E72608" w:rsidRPr="000F2DD8">
        <w:rPr>
          <w:rFonts w:ascii="Times New Roman" w:eastAsia="DengXian" w:hAnsi="Times New Roman" w:cs="Times New Roman"/>
          <w:sz w:val="24"/>
          <w:szCs w:val="24"/>
        </w:rPr>
        <w:t xml:space="preserve"> and conflict perspectives dominant in western literature</w:t>
      </w:r>
      <w:r w:rsidRPr="000F2DD8">
        <w:rPr>
          <w:rFonts w:ascii="Times New Roman" w:eastAsia="DengXian" w:hAnsi="Times New Roman" w:cs="Times New Roman"/>
          <w:sz w:val="24"/>
          <w:szCs w:val="24"/>
        </w:rPr>
        <w:t xml:space="preserve"> (</w:t>
      </w:r>
      <w:r w:rsidR="000F2DD8" w:rsidRPr="000F2DD8">
        <w:rPr>
          <w:rFonts w:ascii="Times New Roman" w:eastAsia="DengXian" w:hAnsi="Times New Roman" w:cs="Times New Roman"/>
          <w:sz w:val="24"/>
          <w:szCs w:val="24"/>
        </w:rPr>
        <w:t xml:space="preserve">e.g. </w:t>
      </w:r>
      <w:proofErr w:type="spellStart"/>
      <w:r w:rsidR="000F2DD8" w:rsidRPr="000F2DD8">
        <w:rPr>
          <w:rFonts w:ascii="Times New Roman" w:eastAsia="DengXian" w:hAnsi="Times New Roman" w:cs="Times New Roman"/>
          <w:sz w:val="24"/>
          <w:szCs w:val="24"/>
        </w:rPr>
        <w:t>Nippert-Eng</w:t>
      </w:r>
      <w:proofErr w:type="spellEnd"/>
      <w:r w:rsidR="000F2DD8" w:rsidRPr="000F2DD8">
        <w:rPr>
          <w:rFonts w:ascii="Times New Roman" w:eastAsia="DengXian" w:hAnsi="Times New Roman" w:cs="Times New Roman"/>
          <w:sz w:val="24"/>
          <w:szCs w:val="24"/>
        </w:rPr>
        <w:t xml:space="preserve"> 1995; </w:t>
      </w:r>
      <w:proofErr w:type="spellStart"/>
      <w:r w:rsidR="000F2DD8" w:rsidRPr="000F2DD8">
        <w:rPr>
          <w:rFonts w:ascii="Times New Roman" w:eastAsia="DengXian" w:hAnsi="Times New Roman" w:cs="Times New Roman"/>
          <w:sz w:val="24"/>
          <w:szCs w:val="24"/>
        </w:rPr>
        <w:t>greenhaus</w:t>
      </w:r>
      <w:proofErr w:type="spellEnd"/>
      <w:r w:rsidR="000F2DD8" w:rsidRPr="000F2DD8">
        <w:rPr>
          <w:rFonts w:ascii="Times New Roman" w:eastAsia="DengXian" w:hAnsi="Times New Roman" w:cs="Times New Roman"/>
          <w:sz w:val="24"/>
          <w:szCs w:val="24"/>
        </w:rPr>
        <w:t xml:space="preserve"> and </w:t>
      </w:r>
      <w:proofErr w:type="spellStart"/>
      <w:r w:rsidR="000F2DD8" w:rsidRPr="000F2DD8">
        <w:rPr>
          <w:rFonts w:ascii="Times New Roman" w:eastAsia="DengXian" w:hAnsi="Times New Roman" w:cs="Times New Roman"/>
          <w:sz w:val="24"/>
          <w:szCs w:val="24"/>
        </w:rPr>
        <w:t>beutell</w:t>
      </w:r>
      <w:proofErr w:type="spellEnd"/>
      <w:r w:rsidR="000F2DD8" w:rsidRPr="000F2DD8">
        <w:rPr>
          <w:rFonts w:ascii="Times New Roman" w:eastAsia="DengXian" w:hAnsi="Times New Roman" w:cs="Times New Roman"/>
          <w:sz w:val="24"/>
          <w:szCs w:val="24"/>
        </w:rPr>
        <w:t xml:space="preserve"> 1985</w:t>
      </w:r>
      <w:r w:rsidRPr="000F2DD8">
        <w:rPr>
          <w:rFonts w:ascii="Times New Roman" w:eastAsia="DengXian" w:hAnsi="Times New Roman" w:cs="Times New Roman"/>
          <w:sz w:val="24"/>
          <w:szCs w:val="24"/>
        </w:rPr>
        <w:t>).</w:t>
      </w:r>
      <w:r w:rsidR="00E72608" w:rsidRPr="000F2DD8">
        <w:rPr>
          <w:rFonts w:ascii="Times New Roman" w:eastAsia="DengXian" w:hAnsi="Times New Roman" w:cs="Times New Roman"/>
          <w:sz w:val="24"/>
          <w:szCs w:val="24"/>
        </w:rPr>
        <w:t xml:space="preserve"> </w:t>
      </w:r>
      <w:r w:rsidRPr="000F2DD8">
        <w:rPr>
          <w:rFonts w:ascii="Times New Roman" w:eastAsia="DengXian" w:hAnsi="Times New Roman" w:cs="Times New Roman"/>
          <w:sz w:val="24"/>
          <w:szCs w:val="24"/>
        </w:rPr>
        <w:t>W</w:t>
      </w:r>
      <w:r w:rsidR="00E72608" w:rsidRPr="000F2DD8">
        <w:rPr>
          <w:rFonts w:ascii="Times New Roman" w:eastAsia="DengXian" w:hAnsi="Times New Roman" w:cs="Times New Roman"/>
          <w:sz w:val="24"/>
          <w:szCs w:val="24"/>
        </w:rPr>
        <w:t xml:space="preserve">hile a relatively positive WLB picture is painted from </w:t>
      </w:r>
      <w:r w:rsidRPr="000F2DD8">
        <w:rPr>
          <w:rFonts w:ascii="Times New Roman" w:eastAsia="DengXian" w:hAnsi="Times New Roman" w:cs="Times New Roman"/>
          <w:sz w:val="24"/>
          <w:szCs w:val="24"/>
        </w:rPr>
        <w:t>analysing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608" w:rsidRPr="005046AF">
        <w:rPr>
          <w:rFonts w:ascii="Times New Roman" w:hAnsi="Times New Roman" w:cs="Times New Roman"/>
          <w:sz w:val="24"/>
          <w:szCs w:val="24"/>
        </w:rPr>
        <w:t xml:space="preserve">employees' perceptions, it </w:t>
      </w:r>
      <w:r>
        <w:rPr>
          <w:rFonts w:ascii="Times New Roman" w:hAnsi="Times New Roman" w:cs="Times New Roman"/>
          <w:sz w:val="24"/>
          <w:szCs w:val="24"/>
        </w:rPr>
        <w:t>is</w:t>
      </w:r>
      <w:r w:rsidR="00E72608" w:rsidRPr="005046AF">
        <w:rPr>
          <w:rFonts w:ascii="Times New Roman" w:hAnsi="Times New Roman" w:cs="Times New Roman"/>
          <w:sz w:val="24"/>
          <w:szCs w:val="24"/>
        </w:rPr>
        <w:t xml:space="preserve"> argue</w:t>
      </w:r>
      <w:r>
        <w:rPr>
          <w:rFonts w:ascii="Times New Roman" w:hAnsi="Times New Roman" w:cs="Times New Roman"/>
          <w:sz w:val="24"/>
          <w:szCs w:val="24"/>
        </w:rPr>
        <w:t>d that this is both</w:t>
      </w:r>
      <w:r w:rsidR="00E72608" w:rsidRPr="005046AF">
        <w:rPr>
          <w:rFonts w:ascii="Times New Roman" w:hAnsi="Times New Roman" w:cs="Times New Roman"/>
          <w:sz w:val="24"/>
          <w:szCs w:val="24"/>
        </w:rPr>
        <w:t xml:space="preserve"> superficial and unsustainable: long working hours, heavy workload, and employer-</w:t>
      </w:r>
      <w:r>
        <w:rPr>
          <w:rFonts w:ascii="Times New Roman" w:hAnsi="Times New Roman" w:cs="Times New Roman"/>
          <w:sz w:val="24"/>
          <w:szCs w:val="24"/>
        </w:rPr>
        <w:t>focused</w:t>
      </w:r>
      <w:r w:rsidR="00E72608" w:rsidRPr="005046AF">
        <w:rPr>
          <w:rFonts w:ascii="Times New Roman" w:hAnsi="Times New Roman" w:cs="Times New Roman"/>
          <w:sz w:val="24"/>
          <w:szCs w:val="24"/>
        </w:rPr>
        <w:t xml:space="preserve"> flexibility have largely erod</w:t>
      </w:r>
      <w:r>
        <w:rPr>
          <w:rFonts w:ascii="Times New Roman" w:hAnsi="Times New Roman" w:cs="Times New Roman"/>
          <w:sz w:val="24"/>
          <w:szCs w:val="24"/>
        </w:rPr>
        <w:t>ed</w:t>
      </w:r>
      <w:r w:rsidR="00E72608" w:rsidRPr="005046AF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>se employees’</w:t>
      </w:r>
      <w:r w:rsidR="00E72608" w:rsidRPr="005046AF">
        <w:rPr>
          <w:rFonts w:ascii="Times New Roman" w:hAnsi="Times New Roman" w:cs="Times New Roman"/>
          <w:sz w:val="24"/>
          <w:szCs w:val="24"/>
        </w:rPr>
        <w:t xml:space="preserve"> personal life, critically </w:t>
      </w:r>
      <w:r w:rsidR="000C2707" w:rsidRPr="005046AF">
        <w:rPr>
          <w:rFonts w:ascii="Times New Roman" w:hAnsi="Times New Roman" w:cs="Times New Roman"/>
          <w:sz w:val="24"/>
          <w:szCs w:val="24"/>
        </w:rPr>
        <w:t>challeng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E72608" w:rsidRPr="005046AF">
        <w:rPr>
          <w:rFonts w:ascii="Times New Roman" w:hAnsi="Times New Roman" w:cs="Times New Roman"/>
          <w:sz w:val="24"/>
          <w:szCs w:val="24"/>
        </w:rPr>
        <w:t xml:space="preserve"> the reported balance. </w:t>
      </w:r>
    </w:p>
    <w:p w14:paraId="4E598E4B" w14:textId="5B732BA9" w:rsidR="00A82CF1" w:rsidRDefault="00335633" w:rsidP="00A82CF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This </w:t>
      </w:r>
      <w:r w:rsidR="00E72608" w:rsidRPr="005046AF">
        <w:rPr>
          <w:rFonts w:ascii="Times New Roman" w:hAnsi="Times New Roman" w:cs="Times New Roman"/>
          <w:sz w:val="24"/>
          <w:szCs w:val="24"/>
        </w:rPr>
        <w:t>contradiction in essence derive</w:t>
      </w:r>
      <w:r>
        <w:rPr>
          <w:rFonts w:ascii="Times New Roman" w:hAnsi="Times New Roman" w:cs="Times New Roman"/>
          <w:sz w:val="24"/>
          <w:szCs w:val="24"/>
        </w:rPr>
        <w:t>s (primarily)</w:t>
      </w:r>
      <w:r w:rsidR="00E72608" w:rsidRPr="005046AF">
        <w:rPr>
          <w:rFonts w:ascii="Times New Roman" w:hAnsi="Times New Roman" w:cs="Times New Roman"/>
          <w:sz w:val="24"/>
          <w:szCs w:val="24"/>
        </w:rPr>
        <w:t xml:space="preserve"> from the irreconcilable work-life collisions between employee</w:t>
      </w:r>
      <w:r w:rsidR="002879E9">
        <w:rPr>
          <w:rFonts w:ascii="Times New Roman" w:hAnsi="Times New Roman" w:cs="Times New Roman"/>
          <w:sz w:val="24"/>
          <w:szCs w:val="24"/>
        </w:rPr>
        <w:t>s’</w:t>
      </w:r>
      <w:r w:rsidR="00E72608" w:rsidRPr="005046AF">
        <w:rPr>
          <w:rFonts w:ascii="Times New Roman" w:hAnsi="Times New Roman" w:cs="Times New Roman"/>
          <w:sz w:val="24"/>
          <w:szCs w:val="24"/>
        </w:rPr>
        <w:t xml:space="preserve"> ever-growing needs of better life and the logic of </w:t>
      </w:r>
      <w:r w:rsidR="002879E9">
        <w:rPr>
          <w:rFonts w:ascii="Times New Roman" w:hAnsi="Times New Roman" w:cs="Times New Roman"/>
          <w:sz w:val="24"/>
          <w:szCs w:val="24"/>
        </w:rPr>
        <w:t>the intensified labour process</w:t>
      </w:r>
      <w:r w:rsidR="00E72608" w:rsidRPr="005046AF">
        <w:rPr>
          <w:rFonts w:ascii="Times New Roman" w:hAnsi="Times New Roman" w:cs="Times New Roman"/>
          <w:sz w:val="24"/>
          <w:szCs w:val="24"/>
        </w:rPr>
        <w:t xml:space="preserve"> under the market economy, and the power </w:t>
      </w:r>
      <w:r w:rsidR="002879E9">
        <w:rPr>
          <w:rFonts w:ascii="Times New Roman" w:hAnsi="Times New Roman" w:cs="Times New Roman"/>
          <w:sz w:val="24"/>
          <w:szCs w:val="24"/>
        </w:rPr>
        <w:t>inequality</w:t>
      </w:r>
      <w:r w:rsidR="00E72608" w:rsidRPr="005046AF">
        <w:rPr>
          <w:rFonts w:ascii="Times New Roman" w:hAnsi="Times New Roman" w:cs="Times New Roman"/>
          <w:sz w:val="24"/>
          <w:szCs w:val="24"/>
        </w:rPr>
        <w:t xml:space="preserve"> </w:t>
      </w:r>
      <w:r w:rsidR="002879E9">
        <w:rPr>
          <w:rFonts w:ascii="Times New Roman" w:hAnsi="Times New Roman" w:cs="Times New Roman"/>
          <w:sz w:val="24"/>
          <w:szCs w:val="24"/>
        </w:rPr>
        <w:t>in the</w:t>
      </w:r>
      <w:r w:rsidR="00E72608" w:rsidRPr="005046AF">
        <w:rPr>
          <w:rFonts w:ascii="Times New Roman" w:hAnsi="Times New Roman" w:cs="Times New Roman"/>
          <w:sz w:val="24"/>
          <w:szCs w:val="24"/>
        </w:rPr>
        <w:t xml:space="preserve"> employment relationship. </w:t>
      </w:r>
      <w:r w:rsidR="00A82CF1" w:rsidRPr="00A82CF1">
        <w:rPr>
          <w:rFonts w:ascii="Times New Roman" w:hAnsi="Times New Roman" w:cs="Times New Roman"/>
          <w:sz w:val="24"/>
          <w:szCs w:val="24"/>
        </w:rPr>
        <w:t xml:space="preserve">Employees, as passive recipients, tend to yield to the exogenous forces </w:t>
      </w:r>
      <w:r w:rsidR="002879E9">
        <w:rPr>
          <w:rFonts w:ascii="Times New Roman" w:hAnsi="Times New Roman" w:cs="Times New Roman"/>
          <w:sz w:val="24"/>
          <w:szCs w:val="24"/>
        </w:rPr>
        <w:t xml:space="preserve">and identify with a </w:t>
      </w:r>
      <w:r w:rsidR="00A82CF1" w:rsidRPr="00A82CF1">
        <w:rPr>
          <w:rFonts w:ascii="Times New Roman" w:hAnsi="Times New Roman" w:cs="Times New Roman"/>
          <w:sz w:val="24"/>
          <w:szCs w:val="24"/>
        </w:rPr>
        <w:t>relative satisfact</w:t>
      </w:r>
      <w:r w:rsidR="002879E9">
        <w:rPr>
          <w:rFonts w:ascii="Times New Roman" w:hAnsi="Times New Roman" w:cs="Times New Roman"/>
          <w:sz w:val="24"/>
          <w:szCs w:val="24"/>
        </w:rPr>
        <w:t>ory</w:t>
      </w:r>
      <w:r w:rsidR="00A82CF1" w:rsidRPr="00A82CF1">
        <w:rPr>
          <w:rFonts w:ascii="Times New Roman" w:hAnsi="Times New Roman" w:cs="Times New Roman"/>
          <w:sz w:val="24"/>
          <w:szCs w:val="24"/>
        </w:rPr>
        <w:t xml:space="preserve"> WLB </w:t>
      </w:r>
      <w:r w:rsidR="002879E9">
        <w:rPr>
          <w:rFonts w:ascii="Times New Roman" w:hAnsi="Times New Roman" w:cs="Times New Roman"/>
          <w:sz w:val="24"/>
          <w:szCs w:val="24"/>
        </w:rPr>
        <w:t xml:space="preserve">based upon </w:t>
      </w:r>
      <w:r w:rsidR="00A82CF1" w:rsidRPr="00A82CF1">
        <w:rPr>
          <w:rFonts w:ascii="Times New Roman" w:hAnsi="Times New Roman" w:cs="Times New Roman"/>
          <w:sz w:val="24"/>
          <w:szCs w:val="24"/>
        </w:rPr>
        <w:t>work-</w:t>
      </w:r>
      <w:r w:rsidR="002879E9">
        <w:rPr>
          <w:rFonts w:ascii="Times New Roman" w:hAnsi="Times New Roman" w:cs="Times New Roman"/>
          <w:sz w:val="24"/>
          <w:szCs w:val="24"/>
        </w:rPr>
        <w:t>focused</w:t>
      </w:r>
      <w:r w:rsidR="00A82CF1" w:rsidRPr="00A82CF1">
        <w:rPr>
          <w:rFonts w:ascii="Times New Roman" w:hAnsi="Times New Roman" w:cs="Times New Roman"/>
          <w:sz w:val="24"/>
          <w:szCs w:val="24"/>
        </w:rPr>
        <w:t xml:space="preserve"> enrichment. Given that, </w:t>
      </w:r>
      <w:r w:rsidR="002879E9">
        <w:rPr>
          <w:rFonts w:ascii="Times New Roman" w:hAnsi="Times New Roman" w:cs="Times New Roman"/>
          <w:sz w:val="24"/>
          <w:szCs w:val="24"/>
        </w:rPr>
        <w:t>it is argued that</w:t>
      </w:r>
      <w:r w:rsidR="00A82CF1" w:rsidRPr="00A82CF1">
        <w:rPr>
          <w:rFonts w:ascii="Times New Roman" w:hAnsi="Times New Roman" w:cs="Times New Roman"/>
          <w:sz w:val="24"/>
          <w:szCs w:val="24"/>
        </w:rPr>
        <w:t xml:space="preserve"> although </w:t>
      </w:r>
      <w:r w:rsidR="002879E9">
        <w:rPr>
          <w:rFonts w:ascii="Times New Roman" w:hAnsi="Times New Roman" w:cs="Times New Roman"/>
          <w:sz w:val="24"/>
          <w:szCs w:val="24"/>
        </w:rPr>
        <w:t xml:space="preserve">aspects of </w:t>
      </w:r>
      <w:r w:rsidR="00A82CF1" w:rsidRPr="00A82CF1">
        <w:rPr>
          <w:rFonts w:ascii="Times New Roman" w:hAnsi="Times New Roman" w:cs="Times New Roman"/>
          <w:sz w:val="24"/>
          <w:szCs w:val="24"/>
        </w:rPr>
        <w:t xml:space="preserve">Chinese culture, such as 'harmony' and 'self-dedication' contribute to </w:t>
      </w:r>
      <w:r w:rsidR="002879E9">
        <w:rPr>
          <w:rFonts w:ascii="Times New Roman" w:hAnsi="Times New Roman" w:cs="Times New Roman"/>
          <w:sz w:val="24"/>
          <w:szCs w:val="24"/>
        </w:rPr>
        <w:t xml:space="preserve">this </w:t>
      </w:r>
      <w:r w:rsidR="00A82CF1" w:rsidRPr="00A82CF1">
        <w:rPr>
          <w:rFonts w:ascii="Times New Roman" w:hAnsi="Times New Roman" w:cs="Times New Roman"/>
          <w:sz w:val="24"/>
          <w:szCs w:val="24"/>
        </w:rPr>
        <w:t>interpret</w:t>
      </w:r>
      <w:r w:rsidR="002879E9">
        <w:rPr>
          <w:rFonts w:ascii="Times New Roman" w:hAnsi="Times New Roman" w:cs="Times New Roman"/>
          <w:sz w:val="24"/>
          <w:szCs w:val="24"/>
        </w:rPr>
        <w:t>ation of</w:t>
      </w:r>
      <w:r w:rsidR="00A82CF1" w:rsidRPr="00A82CF1">
        <w:rPr>
          <w:rFonts w:ascii="Times New Roman" w:hAnsi="Times New Roman" w:cs="Times New Roman"/>
          <w:sz w:val="24"/>
          <w:szCs w:val="24"/>
        </w:rPr>
        <w:t xml:space="preserve"> work-life integration and enrichment (e.g. Ling and Powell, 2001; Lu et al., 2010), </w:t>
      </w:r>
      <w:r w:rsidR="002879E9">
        <w:rPr>
          <w:rFonts w:ascii="Times New Roman" w:hAnsi="Times New Roman" w:cs="Times New Roman"/>
          <w:sz w:val="24"/>
          <w:szCs w:val="24"/>
        </w:rPr>
        <w:t>these perceptions of balance appear</w:t>
      </w:r>
      <w:r w:rsidR="00A82CF1" w:rsidRPr="00A82CF1">
        <w:rPr>
          <w:rFonts w:ascii="Times New Roman" w:hAnsi="Times New Roman" w:cs="Times New Roman"/>
          <w:sz w:val="24"/>
          <w:szCs w:val="24"/>
        </w:rPr>
        <w:t xml:space="preserve"> </w:t>
      </w:r>
      <w:r w:rsidR="002879E9">
        <w:rPr>
          <w:rFonts w:ascii="Times New Roman" w:hAnsi="Times New Roman" w:cs="Times New Roman"/>
          <w:sz w:val="24"/>
          <w:szCs w:val="24"/>
        </w:rPr>
        <w:t xml:space="preserve">to be a </w:t>
      </w:r>
      <w:r w:rsidR="00FA5F6A">
        <w:rPr>
          <w:rFonts w:ascii="Times New Roman" w:hAnsi="Times New Roman" w:cs="Times New Roman"/>
          <w:sz w:val="24"/>
          <w:szCs w:val="24"/>
        </w:rPr>
        <w:t xml:space="preserve">rhetorical </w:t>
      </w:r>
      <w:r w:rsidR="00FA5F6A" w:rsidRPr="00A82CF1">
        <w:rPr>
          <w:rFonts w:ascii="Times New Roman" w:hAnsi="Times New Roman" w:cs="Times New Roman"/>
          <w:sz w:val="24"/>
          <w:szCs w:val="24"/>
        </w:rPr>
        <w:t>response</w:t>
      </w:r>
      <w:r w:rsidR="002879E9">
        <w:rPr>
          <w:rFonts w:ascii="Times New Roman" w:hAnsi="Times New Roman" w:cs="Times New Roman"/>
          <w:sz w:val="24"/>
          <w:szCs w:val="24"/>
        </w:rPr>
        <w:t>, and is not sufficient in</w:t>
      </w:r>
      <w:r w:rsidR="00A82CF1" w:rsidRPr="00A82CF1">
        <w:rPr>
          <w:rFonts w:ascii="Times New Roman" w:hAnsi="Times New Roman" w:cs="Times New Roman"/>
          <w:sz w:val="24"/>
          <w:szCs w:val="24"/>
        </w:rPr>
        <w:t xml:space="preserve"> explain</w:t>
      </w:r>
      <w:r w:rsidR="002879E9">
        <w:rPr>
          <w:rFonts w:ascii="Times New Roman" w:hAnsi="Times New Roman" w:cs="Times New Roman"/>
          <w:sz w:val="24"/>
          <w:szCs w:val="24"/>
        </w:rPr>
        <w:t>ing</w:t>
      </w:r>
      <w:r w:rsidR="00A82CF1" w:rsidRPr="00A82CF1">
        <w:rPr>
          <w:rFonts w:ascii="Times New Roman" w:hAnsi="Times New Roman" w:cs="Times New Roman"/>
          <w:sz w:val="24"/>
          <w:szCs w:val="24"/>
        </w:rPr>
        <w:t xml:space="preserve"> the work-life nature and relationship</w:t>
      </w:r>
      <w:r w:rsidR="00A82CF1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14:paraId="5CB4BB2C" w14:textId="01767362" w:rsidR="00E72608" w:rsidRPr="005046AF" w:rsidRDefault="000C2707" w:rsidP="00A82CF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AF">
        <w:rPr>
          <w:rFonts w:ascii="Times New Roman" w:hAnsi="Times New Roman" w:cs="Times New Roman"/>
          <w:sz w:val="24"/>
          <w:szCs w:val="24"/>
        </w:rPr>
        <w:t xml:space="preserve">The research contributes to validate western </w:t>
      </w:r>
      <w:r w:rsidR="002879E9">
        <w:rPr>
          <w:rFonts w:ascii="Times New Roman" w:hAnsi="Times New Roman" w:cs="Times New Roman"/>
          <w:sz w:val="24"/>
          <w:szCs w:val="24"/>
        </w:rPr>
        <w:t xml:space="preserve">WLB </w:t>
      </w:r>
      <w:r w:rsidRPr="005046AF">
        <w:rPr>
          <w:rFonts w:ascii="Times New Roman" w:hAnsi="Times New Roman" w:cs="Times New Roman"/>
          <w:sz w:val="24"/>
          <w:szCs w:val="24"/>
        </w:rPr>
        <w:t>frameworks i</w:t>
      </w:r>
      <w:r w:rsidR="002E71FB">
        <w:rPr>
          <w:rFonts w:ascii="Times New Roman" w:hAnsi="Times New Roman" w:cs="Times New Roman"/>
          <w:sz w:val="24"/>
          <w:szCs w:val="24"/>
        </w:rPr>
        <w:t xml:space="preserve">n the non-western context and </w:t>
      </w:r>
      <w:r w:rsidR="002879E9">
        <w:rPr>
          <w:rFonts w:ascii="Times New Roman" w:hAnsi="Times New Roman" w:cs="Times New Roman"/>
          <w:sz w:val="24"/>
          <w:szCs w:val="24"/>
        </w:rPr>
        <w:t xml:space="preserve">provides a </w:t>
      </w:r>
      <w:r w:rsidRPr="005046AF">
        <w:rPr>
          <w:rFonts w:ascii="Times New Roman" w:hAnsi="Times New Roman" w:cs="Times New Roman"/>
          <w:sz w:val="24"/>
          <w:szCs w:val="24"/>
        </w:rPr>
        <w:t xml:space="preserve">critical analysis of how the contextually influenced meaning of work-life discourse </w:t>
      </w:r>
      <w:r w:rsidR="002879E9">
        <w:rPr>
          <w:rFonts w:ascii="Times New Roman" w:hAnsi="Times New Roman" w:cs="Times New Roman"/>
          <w:sz w:val="24"/>
          <w:szCs w:val="24"/>
        </w:rPr>
        <w:t>can be interpreted</w:t>
      </w:r>
      <w:r w:rsidRPr="005046AF">
        <w:rPr>
          <w:rFonts w:ascii="Times New Roman" w:hAnsi="Times New Roman" w:cs="Times New Roman"/>
          <w:sz w:val="24"/>
          <w:szCs w:val="24"/>
        </w:rPr>
        <w:t xml:space="preserve"> through </w:t>
      </w:r>
      <w:r w:rsidR="00285440" w:rsidRPr="005046AF">
        <w:rPr>
          <w:rFonts w:ascii="Times New Roman" w:hAnsi="Times New Roman" w:cs="Times New Roman"/>
          <w:sz w:val="24"/>
          <w:szCs w:val="24"/>
        </w:rPr>
        <w:t>m</w:t>
      </w:r>
      <w:r w:rsidR="00285440">
        <w:rPr>
          <w:rFonts w:ascii="Times New Roman" w:hAnsi="Times New Roman" w:cs="Times New Roman"/>
          <w:sz w:val="24"/>
          <w:szCs w:val="24"/>
        </w:rPr>
        <w:t>ulti-data triangulation</w:t>
      </w:r>
      <w:r w:rsidRPr="005046AF">
        <w:rPr>
          <w:rFonts w:ascii="Times New Roman" w:hAnsi="Times New Roman" w:cs="Times New Roman"/>
          <w:sz w:val="24"/>
          <w:szCs w:val="24"/>
        </w:rPr>
        <w:t>. The su</w:t>
      </w:r>
      <w:r w:rsidR="002879E9">
        <w:rPr>
          <w:rFonts w:ascii="Times New Roman" w:hAnsi="Times New Roman" w:cs="Times New Roman"/>
          <w:sz w:val="24"/>
          <w:szCs w:val="24"/>
        </w:rPr>
        <w:t>pe</w:t>
      </w:r>
      <w:r w:rsidRPr="005046AF">
        <w:rPr>
          <w:rFonts w:ascii="Times New Roman" w:hAnsi="Times New Roman" w:cs="Times New Roman"/>
          <w:sz w:val="24"/>
          <w:szCs w:val="24"/>
        </w:rPr>
        <w:t xml:space="preserve">rficial and unsustainable WLB Chinese </w:t>
      </w:r>
      <w:r w:rsidR="00BE18A6" w:rsidRPr="005046AF">
        <w:rPr>
          <w:rFonts w:ascii="Times New Roman" w:hAnsi="Times New Roman" w:cs="Times New Roman"/>
          <w:sz w:val="24"/>
          <w:szCs w:val="24"/>
        </w:rPr>
        <w:t>employees</w:t>
      </w:r>
      <w:r w:rsidR="005046AF" w:rsidRPr="005046AF">
        <w:rPr>
          <w:rFonts w:ascii="Times New Roman" w:hAnsi="Times New Roman" w:cs="Times New Roman"/>
          <w:sz w:val="24"/>
          <w:szCs w:val="24"/>
        </w:rPr>
        <w:t xml:space="preserve"> </w:t>
      </w:r>
      <w:r w:rsidRPr="005046AF">
        <w:rPr>
          <w:rFonts w:ascii="Times New Roman" w:hAnsi="Times New Roman" w:cs="Times New Roman"/>
          <w:sz w:val="24"/>
          <w:szCs w:val="24"/>
        </w:rPr>
        <w:t>experienc</w:t>
      </w:r>
      <w:r w:rsidR="00380144">
        <w:rPr>
          <w:rFonts w:ascii="Times New Roman" w:hAnsi="Times New Roman" w:cs="Times New Roman"/>
          <w:sz w:val="24"/>
          <w:szCs w:val="24"/>
        </w:rPr>
        <w:t>e</w:t>
      </w:r>
      <w:r w:rsidRPr="005046AF">
        <w:rPr>
          <w:rFonts w:ascii="Times New Roman" w:hAnsi="Times New Roman" w:cs="Times New Roman"/>
          <w:sz w:val="24"/>
          <w:szCs w:val="24"/>
        </w:rPr>
        <w:t xml:space="preserve"> </w:t>
      </w:r>
      <w:r w:rsidR="002879E9">
        <w:rPr>
          <w:rFonts w:ascii="Times New Roman" w:hAnsi="Times New Roman" w:cs="Times New Roman"/>
          <w:sz w:val="24"/>
          <w:szCs w:val="24"/>
        </w:rPr>
        <w:t>reflects</w:t>
      </w:r>
      <w:r w:rsidRPr="005046AF">
        <w:rPr>
          <w:rFonts w:ascii="Times New Roman" w:hAnsi="Times New Roman" w:cs="Times New Roman"/>
          <w:sz w:val="24"/>
          <w:szCs w:val="24"/>
        </w:rPr>
        <w:t xml:space="preserve"> the nature</w:t>
      </w:r>
      <w:r w:rsidR="002879E9">
        <w:rPr>
          <w:rFonts w:ascii="Times New Roman" w:hAnsi="Times New Roman" w:cs="Times New Roman"/>
          <w:sz w:val="24"/>
          <w:szCs w:val="24"/>
        </w:rPr>
        <w:t xml:space="preserve"> of work</w:t>
      </w:r>
      <w:r w:rsidRPr="005046AF">
        <w:rPr>
          <w:rFonts w:ascii="Times New Roman" w:hAnsi="Times New Roman" w:cs="Times New Roman"/>
          <w:sz w:val="24"/>
          <w:szCs w:val="24"/>
        </w:rPr>
        <w:t xml:space="preserve"> and lived work-life experience</w:t>
      </w:r>
      <w:r w:rsidR="002879E9">
        <w:rPr>
          <w:rFonts w:ascii="Times New Roman" w:hAnsi="Times New Roman" w:cs="Times New Roman"/>
          <w:sz w:val="24"/>
          <w:szCs w:val="24"/>
        </w:rPr>
        <w:t>s</w:t>
      </w:r>
      <w:r w:rsidRPr="005046AF">
        <w:rPr>
          <w:rFonts w:ascii="Times New Roman" w:hAnsi="Times New Roman" w:cs="Times New Roman"/>
          <w:sz w:val="24"/>
          <w:szCs w:val="24"/>
        </w:rPr>
        <w:t xml:space="preserve"> in </w:t>
      </w:r>
      <w:r w:rsidR="005046AF" w:rsidRPr="005046AF">
        <w:rPr>
          <w:rFonts w:ascii="Times New Roman" w:hAnsi="Times New Roman" w:cs="Times New Roman"/>
          <w:sz w:val="24"/>
          <w:szCs w:val="24"/>
        </w:rPr>
        <w:t>the context of globalising capitalism</w:t>
      </w:r>
      <w:r w:rsidRPr="005046AF">
        <w:rPr>
          <w:rFonts w:ascii="Times New Roman" w:hAnsi="Times New Roman" w:cs="Times New Roman"/>
          <w:sz w:val="24"/>
          <w:szCs w:val="24"/>
        </w:rPr>
        <w:t xml:space="preserve">, which can apply for the wider workforce in most of </w:t>
      </w:r>
      <w:r w:rsidR="005046AF" w:rsidRPr="005046AF">
        <w:rPr>
          <w:rFonts w:ascii="Times New Roman" w:hAnsi="Times New Roman" w:cs="Times New Roman"/>
          <w:sz w:val="24"/>
          <w:szCs w:val="24"/>
        </w:rPr>
        <w:t>Global North and South</w:t>
      </w:r>
      <w:r w:rsidR="002879E9">
        <w:rPr>
          <w:rFonts w:ascii="Times New Roman" w:hAnsi="Times New Roman" w:cs="Times New Roman"/>
          <w:sz w:val="24"/>
          <w:szCs w:val="24"/>
        </w:rPr>
        <w:t>,</w:t>
      </w:r>
      <w:r w:rsidRPr="005046AF">
        <w:rPr>
          <w:rFonts w:ascii="Times New Roman" w:hAnsi="Times New Roman" w:cs="Times New Roman"/>
          <w:sz w:val="24"/>
          <w:szCs w:val="24"/>
        </w:rPr>
        <w:t xml:space="preserve"> </w:t>
      </w:r>
      <w:r w:rsidR="002879E9">
        <w:rPr>
          <w:rFonts w:ascii="Times New Roman" w:hAnsi="Times New Roman" w:cs="Times New Roman"/>
          <w:sz w:val="24"/>
          <w:szCs w:val="24"/>
        </w:rPr>
        <w:t>notwithstanding</w:t>
      </w:r>
      <w:r w:rsidRPr="005046AF">
        <w:rPr>
          <w:rFonts w:ascii="Times New Roman" w:hAnsi="Times New Roman" w:cs="Times New Roman"/>
          <w:sz w:val="24"/>
          <w:szCs w:val="24"/>
        </w:rPr>
        <w:t xml:space="preserve"> the particular relevance </w:t>
      </w:r>
      <w:r w:rsidR="002879E9">
        <w:rPr>
          <w:rFonts w:ascii="Times New Roman" w:hAnsi="Times New Roman" w:cs="Times New Roman"/>
          <w:sz w:val="24"/>
          <w:szCs w:val="24"/>
        </w:rPr>
        <w:t>of the</w:t>
      </w:r>
      <w:r w:rsidRPr="005046AF">
        <w:rPr>
          <w:rFonts w:ascii="Times New Roman" w:hAnsi="Times New Roman" w:cs="Times New Roman"/>
          <w:sz w:val="24"/>
          <w:szCs w:val="24"/>
        </w:rPr>
        <w:t xml:space="preserve"> Chinese context. </w:t>
      </w:r>
      <w:r w:rsidR="006D4213" w:rsidRPr="006D4213">
        <w:rPr>
          <w:rFonts w:ascii="Times New Roman" w:hAnsi="Times New Roman" w:cs="Times New Roman"/>
          <w:sz w:val="24"/>
          <w:szCs w:val="24"/>
        </w:rPr>
        <w:t xml:space="preserve">The results of this study urge </w:t>
      </w:r>
      <w:r w:rsidR="002879E9">
        <w:rPr>
          <w:rFonts w:ascii="Times New Roman" w:hAnsi="Times New Roman" w:cs="Times New Roman"/>
          <w:sz w:val="24"/>
          <w:szCs w:val="24"/>
        </w:rPr>
        <w:t xml:space="preserve">the need for further research into </w:t>
      </w:r>
      <w:r w:rsidR="00685BA5" w:rsidRPr="00685BA5">
        <w:rPr>
          <w:rFonts w:ascii="Times New Roman" w:hAnsi="Times New Roman" w:cs="Times New Roman"/>
          <w:sz w:val="24"/>
          <w:szCs w:val="24"/>
        </w:rPr>
        <w:t xml:space="preserve">work-based demands and resources </w:t>
      </w:r>
      <w:r w:rsidR="00685BA5" w:rsidRPr="00685BA5">
        <w:rPr>
          <w:rFonts w:ascii="Times New Roman" w:hAnsi="Times New Roman" w:cs="Times New Roman"/>
          <w:sz w:val="24"/>
          <w:szCs w:val="24"/>
        </w:rPr>
        <w:lastRenderedPageBreak/>
        <w:t>as predictors of</w:t>
      </w:r>
      <w:r w:rsidR="00685BA5">
        <w:rPr>
          <w:rFonts w:ascii="Times New Roman" w:hAnsi="Times New Roman" w:cs="Times New Roman"/>
          <w:sz w:val="24"/>
          <w:szCs w:val="24"/>
        </w:rPr>
        <w:t xml:space="preserve"> </w:t>
      </w:r>
      <w:r w:rsidR="00685BA5" w:rsidRPr="00685BA5">
        <w:rPr>
          <w:rFonts w:ascii="Times New Roman" w:hAnsi="Times New Roman" w:cs="Times New Roman"/>
          <w:sz w:val="24"/>
          <w:szCs w:val="24"/>
        </w:rPr>
        <w:t>perceived organi</w:t>
      </w:r>
      <w:r w:rsidR="00BE18A6">
        <w:rPr>
          <w:rFonts w:ascii="Times New Roman" w:hAnsi="Times New Roman" w:cs="Times New Roman"/>
          <w:sz w:val="24"/>
          <w:szCs w:val="24"/>
        </w:rPr>
        <w:t>s</w:t>
      </w:r>
      <w:r w:rsidR="00685BA5" w:rsidRPr="00685BA5">
        <w:rPr>
          <w:rFonts w:ascii="Times New Roman" w:hAnsi="Times New Roman" w:cs="Times New Roman"/>
          <w:sz w:val="24"/>
          <w:szCs w:val="24"/>
        </w:rPr>
        <w:t>ational work</w:t>
      </w:r>
      <w:r w:rsidR="00685BA5">
        <w:rPr>
          <w:rFonts w:ascii="Times New Roman" w:hAnsi="Times New Roman" w:cs="Times New Roman" w:hint="eastAsia"/>
          <w:sz w:val="24"/>
          <w:szCs w:val="24"/>
        </w:rPr>
        <w:t>-</w:t>
      </w:r>
      <w:r w:rsidR="00685BA5" w:rsidRPr="00685BA5">
        <w:rPr>
          <w:rFonts w:ascii="Times New Roman" w:hAnsi="Times New Roman" w:cs="Times New Roman"/>
          <w:sz w:val="24"/>
          <w:szCs w:val="24"/>
        </w:rPr>
        <w:t xml:space="preserve">life support </w:t>
      </w:r>
      <w:r w:rsidR="002879E9">
        <w:rPr>
          <w:rFonts w:ascii="Times New Roman" w:hAnsi="Times New Roman" w:cs="Times New Roman"/>
          <w:sz w:val="24"/>
          <w:szCs w:val="24"/>
        </w:rPr>
        <w:t>as well as</w:t>
      </w:r>
      <w:r w:rsidR="00685BA5" w:rsidRPr="00685BA5">
        <w:rPr>
          <w:rFonts w:ascii="Times New Roman" w:hAnsi="Times New Roman" w:cs="Times New Roman"/>
          <w:sz w:val="24"/>
          <w:szCs w:val="24"/>
        </w:rPr>
        <w:t xml:space="preserve"> </w:t>
      </w:r>
      <w:r w:rsidR="002879E9">
        <w:rPr>
          <w:rFonts w:ascii="Times New Roman" w:hAnsi="Times New Roman" w:cs="Times New Roman"/>
          <w:sz w:val="24"/>
          <w:szCs w:val="24"/>
        </w:rPr>
        <w:t>suggesting</w:t>
      </w:r>
      <w:r w:rsidR="00685BA5" w:rsidRPr="00685BA5">
        <w:rPr>
          <w:rFonts w:ascii="Times New Roman" w:hAnsi="Times New Roman" w:cs="Times New Roman"/>
          <w:sz w:val="24"/>
          <w:szCs w:val="24"/>
        </w:rPr>
        <w:t xml:space="preserve"> implications for managerial practice</w:t>
      </w:r>
      <w:r w:rsidR="002879E9">
        <w:rPr>
          <w:rFonts w:ascii="Times New Roman" w:hAnsi="Times New Roman" w:cs="Times New Roman"/>
          <w:sz w:val="24"/>
          <w:szCs w:val="24"/>
        </w:rPr>
        <w:t>.</w:t>
      </w:r>
    </w:p>
    <w:p w14:paraId="1C7D5E5A" w14:textId="77777777" w:rsidR="000C2707" w:rsidRPr="005046AF" w:rsidRDefault="000C2707" w:rsidP="005046A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997498" w14:textId="77777777" w:rsidR="00AF4CA1" w:rsidRPr="005046AF" w:rsidRDefault="00AF4CA1" w:rsidP="005046A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6AF">
        <w:rPr>
          <w:rFonts w:ascii="Times New Roman" w:hAnsi="Times New Roman" w:cs="Times New Roman"/>
          <w:b/>
          <w:sz w:val="24"/>
          <w:szCs w:val="24"/>
        </w:rPr>
        <w:t xml:space="preserve">SUITABLE </w:t>
      </w:r>
      <w:r w:rsidR="00BB3ED6" w:rsidRPr="005046AF">
        <w:rPr>
          <w:rFonts w:ascii="Times New Roman" w:hAnsi="Times New Roman" w:cs="Times New Roman"/>
          <w:b/>
          <w:sz w:val="24"/>
          <w:szCs w:val="24"/>
        </w:rPr>
        <w:t>STREAM</w:t>
      </w:r>
    </w:p>
    <w:p w14:paraId="6A1AB326" w14:textId="77777777" w:rsidR="00BB3ED6" w:rsidRDefault="005046AF" w:rsidP="005046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A12">
        <w:rPr>
          <w:rFonts w:ascii="Times New Roman" w:hAnsi="Times New Roman" w:cs="Times New Roman"/>
          <w:sz w:val="24"/>
          <w:szCs w:val="24"/>
        </w:rPr>
        <w:t>Stream 3: Work and employment in the Global South. Beyond established narratives and disciplines</w:t>
      </w:r>
    </w:p>
    <w:p w14:paraId="1D57A108" w14:textId="77777777" w:rsidR="001963D0" w:rsidRPr="00966A12" w:rsidRDefault="001963D0" w:rsidP="005046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Stream 6: </w:t>
      </w:r>
      <w:r w:rsidRPr="001963D0">
        <w:rPr>
          <w:rFonts w:ascii="Times New Roman" w:hAnsi="Times New Roman" w:cs="Times New Roman"/>
          <w:sz w:val="24"/>
          <w:szCs w:val="24"/>
        </w:rPr>
        <w:t>Grey zones of work and employment in comparative perspective</w:t>
      </w:r>
    </w:p>
    <w:p w14:paraId="45C97CC8" w14:textId="77777777" w:rsidR="003D73D8" w:rsidRPr="005046AF" w:rsidRDefault="003D73D8" w:rsidP="005046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C4EC6E" w14:textId="77777777" w:rsidR="00966A12" w:rsidRDefault="00966A12" w:rsidP="005046AF">
      <w:pPr>
        <w:shd w:val="clear" w:color="auto" w:fill="FFFFFF"/>
        <w:spacing w:before="105" w:after="105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KEYWORD</w:t>
      </w:r>
    </w:p>
    <w:p w14:paraId="66AF27C0" w14:textId="77777777" w:rsidR="003D73D8" w:rsidRPr="00966A12" w:rsidRDefault="003D73D8" w:rsidP="005046AF">
      <w:pPr>
        <w:shd w:val="clear" w:color="auto" w:fill="FFFFFF"/>
        <w:spacing w:before="105" w:after="105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A12">
        <w:rPr>
          <w:rFonts w:ascii="Times New Roman" w:hAnsi="Times New Roman" w:cs="Times New Roman"/>
          <w:sz w:val="24"/>
          <w:szCs w:val="24"/>
        </w:rPr>
        <w:t xml:space="preserve">Work-life balance (WLB), </w:t>
      </w:r>
      <w:r w:rsidR="00885470" w:rsidRPr="00966A12">
        <w:rPr>
          <w:rFonts w:ascii="Times New Roman" w:hAnsi="Times New Roman" w:cs="Times New Roman"/>
          <w:sz w:val="24"/>
          <w:szCs w:val="24"/>
        </w:rPr>
        <w:t xml:space="preserve">Perceptions, Experience, </w:t>
      </w:r>
      <w:r w:rsidRPr="00966A12">
        <w:rPr>
          <w:rFonts w:ascii="Times New Roman" w:hAnsi="Times New Roman" w:cs="Times New Roman"/>
          <w:sz w:val="24"/>
          <w:szCs w:val="24"/>
        </w:rPr>
        <w:t xml:space="preserve">Chinese </w:t>
      </w:r>
      <w:r w:rsidR="00BB3ED6" w:rsidRPr="00966A12">
        <w:rPr>
          <w:rFonts w:ascii="Times New Roman" w:hAnsi="Times New Roman" w:cs="Times New Roman"/>
          <w:sz w:val="24"/>
          <w:szCs w:val="24"/>
        </w:rPr>
        <w:t xml:space="preserve">employees, </w:t>
      </w:r>
      <w:r w:rsidR="00EF68EA" w:rsidRPr="00966A12">
        <w:rPr>
          <w:rFonts w:ascii="Times New Roman" w:hAnsi="Times New Roman" w:cs="Times New Roman"/>
          <w:sz w:val="24"/>
          <w:szCs w:val="24"/>
        </w:rPr>
        <w:t>mixed</w:t>
      </w:r>
      <w:r w:rsidR="00BB3ED6" w:rsidRPr="00966A12">
        <w:rPr>
          <w:rFonts w:ascii="Times New Roman" w:hAnsi="Times New Roman" w:cs="Times New Roman"/>
          <w:sz w:val="24"/>
          <w:szCs w:val="24"/>
        </w:rPr>
        <w:t xml:space="preserve"> methods</w:t>
      </w:r>
    </w:p>
    <w:p w14:paraId="6894F140" w14:textId="77777777" w:rsidR="003D73D8" w:rsidRPr="005046AF" w:rsidRDefault="003D73D8" w:rsidP="005046A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4F811CC" w14:textId="77777777" w:rsidR="003D73D8" w:rsidRPr="005046AF" w:rsidRDefault="003D73D8" w:rsidP="005046A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3D73D8" w:rsidRPr="005046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altName w:val="Geneva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39C"/>
    <w:rsid w:val="00015B79"/>
    <w:rsid w:val="00093C92"/>
    <w:rsid w:val="000A0A9B"/>
    <w:rsid w:val="000C2707"/>
    <w:rsid w:val="000E4C4B"/>
    <w:rsid w:val="000F2DD8"/>
    <w:rsid w:val="0019187E"/>
    <w:rsid w:val="0019228D"/>
    <w:rsid w:val="001963D0"/>
    <w:rsid w:val="001F467A"/>
    <w:rsid w:val="00207988"/>
    <w:rsid w:val="002534D4"/>
    <w:rsid w:val="0026450B"/>
    <w:rsid w:val="00285440"/>
    <w:rsid w:val="002879E9"/>
    <w:rsid w:val="002E71FB"/>
    <w:rsid w:val="002F2249"/>
    <w:rsid w:val="00327FFD"/>
    <w:rsid w:val="00335633"/>
    <w:rsid w:val="00355B67"/>
    <w:rsid w:val="003568F0"/>
    <w:rsid w:val="00380144"/>
    <w:rsid w:val="003C4C48"/>
    <w:rsid w:val="003D73D8"/>
    <w:rsid w:val="003E1BBB"/>
    <w:rsid w:val="0042612C"/>
    <w:rsid w:val="004B1DFE"/>
    <w:rsid w:val="005046AF"/>
    <w:rsid w:val="005227A4"/>
    <w:rsid w:val="005C4305"/>
    <w:rsid w:val="00685BA5"/>
    <w:rsid w:val="006D4213"/>
    <w:rsid w:val="006F711E"/>
    <w:rsid w:val="00717F1E"/>
    <w:rsid w:val="007A120D"/>
    <w:rsid w:val="0087359F"/>
    <w:rsid w:val="00885470"/>
    <w:rsid w:val="008866BA"/>
    <w:rsid w:val="008C539C"/>
    <w:rsid w:val="008E2898"/>
    <w:rsid w:val="00966A12"/>
    <w:rsid w:val="00A07045"/>
    <w:rsid w:val="00A14308"/>
    <w:rsid w:val="00A274A0"/>
    <w:rsid w:val="00A54F5D"/>
    <w:rsid w:val="00A82CF1"/>
    <w:rsid w:val="00AF4CA1"/>
    <w:rsid w:val="00B02F02"/>
    <w:rsid w:val="00B85F48"/>
    <w:rsid w:val="00BB3ED6"/>
    <w:rsid w:val="00BE18A6"/>
    <w:rsid w:val="00C6665C"/>
    <w:rsid w:val="00D342E0"/>
    <w:rsid w:val="00E0790F"/>
    <w:rsid w:val="00E17A1E"/>
    <w:rsid w:val="00E36D62"/>
    <w:rsid w:val="00E72608"/>
    <w:rsid w:val="00E87205"/>
    <w:rsid w:val="00ED1186"/>
    <w:rsid w:val="00ED1320"/>
    <w:rsid w:val="00EF68EA"/>
    <w:rsid w:val="00F822EB"/>
    <w:rsid w:val="00FA5AF1"/>
    <w:rsid w:val="00FA5F6A"/>
    <w:rsid w:val="00FF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1D12D"/>
  <w15:chartTrackingRefBased/>
  <w15:docId w15:val="{925D3556-D0ED-48E1-9A67-D0E7E02C2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nhideWhenUsed/>
    <w:qFormat/>
    <w:rsid w:val="00ED1320"/>
    <w:pPr>
      <w:keepNext/>
      <w:keepLines/>
      <w:widowControl w:val="0"/>
      <w:spacing w:before="40" w:after="0"/>
      <w:jc w:val="both"/>
      <w:outlineLvl w:val="2"/>
    </w:pPr>
    <w:rPr>
      <w:rFonts w:ascii="Times New Roman" w:eastAsiaTheme="majorEastAsia" w:hAnsi="Times New Roman" w:cstheme="majorBidi"/>
      <w:kern w:val="2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_Style 3"/>
    <w:basedOn w:val="Normal"/>
    <w:uiPriority w:val="34"/>
    <w:qFormat/>
    <w:rsid w:val="00AF4CA1"/>
    <w:pPr>
      <w:spacing w:after="200" w:line="276" w:lineRule="auto"/>
      <w:ind w:left="720"/>
      <w:contextualSpacing/>
    </w:pPr>
    <w:rPr>
      <w:rFonts w:ascii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D1320"/>
    <w:rPr>
      <w:rFonts w:ascii="Times New Roman" w:eastAsiaTheme="majorEastAsia" w:hAnsi="Times New Roman" w:cstheme="majorBidi"/>
      <w:kern w:val="2"/>
      <w:sz w:val="24"/>
      <w:szCs w:val="24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3356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6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56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6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6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6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33769C74</Template>
  <TotalTime>31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Mengyi Xu</dc:creator>
  <cp:keywords/>
  <dc:description/>
  <cp:lastModifiedBy>Blanshard, Lisa</cp:lastModifiedBy>
  <cp:revision>5</cp:revision>
  <dcterms:created xsi:type="dcterms:W3CDTF">2018-10-22T13:18:00Z</dcterms:created>
  <dcterms:modified xsi:type="dcterms:W3CDTF">2020-02-26T09:23:00Z</dcterms:modified>
</cp:coreProperties>
</file>