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CEC7" w14:textId="74A318DB" w:rsidR="00F96A54" w:rsidRPr="00225A02" w:rsidRDefault="00F96A54" w:rsidP="00093043">
      <w:pPr>
        <w:spacing w:line="480" w:lineRule="auto"/>
        <w:rPr>
          <w:rFonts w:ascii="Times New Roman" w:hAnsi="Times New Roman" w:cs="Times New Roman"/>
          <w:b/>
          <w:sz w:val="36"/>
          <w:szCs w:val="36"/>
        </w:rPr>
      </w:pPr>
      <w:r w:rsidRPr="00225A02">
        <w:rPr>
          <w:rFonts w:ascii="Times New Roman" w:hAnsi="Times New Roman" w:cs="Times New Roman"/>
          <w:b/>
          <w:sz w:val="36"/>
          <w:szCs w:val="36"/>
        </w:rPr>
        <w:t xml:space="preserve">A large-scale assessment of </w:t>
      </w:r>
      <w:r w:rsidR="00601EAE" w:rsidRPr="00225A02">
        <w:rPr>
          <w:rFonts w:ascii="Times New Roman" w:hAnsi="Times New Roman" w:cs="Times New Roman"/>
          <w:b/>
          <w:sz w:val="36"/>
          <w:szCs w:val="36"/>
        </w:rPr>
        <w:t xml:space="preserve">plant dispersal </w:t>
      </w:r>
      <w:r w:rsidR="00430145" w:rsidRPr="00225A02">
        <w:rPr>
          <w:rFonts w:ascii="Times New Roman" w:hAnsi="Times New Roman" w:cs="Times New Roman"/>
          <w:b/>
          <w:sz w:val="36"/>
          <w:szCs w:val="36"/>
        </w:rPr>
        <w:t xml:space="preserve">mode and seed </w:t>
      </w:r>
      <w:r w:rsidR="00601EAE" w:rsidRPr="00225A02">
        <w:rPr>
          <w:rFonts w:ascii="Times New Roman" w:hAnsi="Times New Roman" w:cs="Times New Roman"/>
          <w:b/>
          <w:sz w:val="36"/>
          <w:szCs w:val="36"/>
        </w:rPr>
        <w:t>traits across</w:t>
      </w:r>
      <w:r w:rsidRPr="00225A02">
        <w:rPr>
          <w:rFonts w:ascii="Times New Roman" w:hAnsi="Times New Roman" w:cs="Times New Roman"/>
          <w:b/>
          <w:sz w:val="36"/>
          <w:szCs w:val="36"/>
        </w:rPr>
        <w:t xml:space="preserve"> human-modified Amazonian forests</w:t>
      </w:r>
    </w:p>
    <w:p w14:paraId="0725C9E9" w14:textId="1AB1A08E" w:rsidR="003F53B7" w:rsidRPr="00225A02" w:rsidRDefault="00845C73" w:rsidP="00093043">
      <w:pPr>
        <w:spacing w:line="480" w:lineRule="auto"/>
        <w:rPr>
          <w:rFonts w:ascii="Times New Roman" w:hAnsi="Times New Roman"/>
          <w:b/>
        </w:rPr>
      </w:pPr>
      <w:r w:rsidRPr="00225A02">
        <w:rPr>
          <w:rFonts w:ascii="Times New Roman" w:hAnsi="Times New Roman"/>
          <w:b/>
        </w:rPr>
        <w:t>Joseph E. Hawes</w:t>
      </w:r>
      <w:r w:rsidR="003F53B7" w:rsidRPr="00225A02">
        <w:rPr>
          <w:rFonts w:ascii="Times New Roman" w:hAnsi="Times New Roman"/>
          <w:b/>
          <w:vertAlign w:val="superscript"/>
        </w:rPr>
        <w:t>1</w:t>
      </w:r>
      <w:r w:rsidR="0094119C" w:rsidRPr="00225A02">
        <w:rPr>
          <w:rFonts w:ascii="Times New Roman" w:hAnsi="Times New Roman"/>
          <w:b/>
          <w:vertAlign w:val="superscript"/>
        </w:rPr>
        <w:t>,2*</w:t>
      </w:r>
      <w:r w:rsidRPr="00225A02">
        <w:rPr>
          <w:rFonts w:ascii="Times New Roman" w:hAnsi="Times New Roman"/>
          <w:b/>
        </w:rPr>
        <w:t xml:space="preserve">, </w:t>
      </w:r>
      <w:r w:rsidR="00055ECA" w:rsidRPr="00225A02">
        <w:rPr>
          <w:rFonts w:ascii="Times New Roman" w:hAnsi="Times New Roman"/>
          <w:b/>
        </w:rPr>
        <w:t xml:space="preserve">Ima </w:t>
      </w:r>
      <w:r w:rsidR="00F13683">
        <w:rPr>
          <w:rFonts w:ascii="Times New Roman" w:hAnsi="Times New Roman"/>
          <w:b/>
        </w:rPr>
        <w:t>C.</w:t>
      </w:r>
      <w:r w:rsidR="00055ECA" w:rsidRPr="00225A02">
        <w:rPr>
          <w:rFonts w:ascii="Times New Roman" w:hAnsi="Times New Roman"/>
          <w:b/>
        </w:rPr>
        <w:t xml:space="preserve"> G. Vie</w:t>
      </w:r>
      <w:r w:rsidR="00F42A34" w:rsidRPr="00225A02">
        <w:rPr>
          <w:rFonts w:ascii="Times New Roman" w:hAnsi="Times New Roman"/>
          <w:b/>
        </w:rPr>
        <w:t>i</w:t>
      </w:r>
      <w:r w:rsidR="00055ECA" w:rsidRPr="00225A02">
        <w:rPr>
          <w:rFonts w:ascii="Times New Roman" w:hAnsi="Times New Roman"/>
          <w:b/>
        </w:rPr>
        <w:t>ra</w:t>
      </w:r>
      <w:r w:rsidR="00F509F2" w:rsidRPr="00225A02">
        <w:rPr>
          <w:rFonts w:ascii="Times New Roman" w:hAnsi="Times New Roman"/>
          <w:b/>
          <w:vertAlign w:val="superscript"/>
        </w:rPr>
        <w:t>2</w:t>
      </w:r>
      <w:r w:rsidR="00C440E6" w:rsidRPr="00225A02">
        <w:rPr>
          <w:rFonts w:ascii="Times New Roman" w:hAnsi="Times New Roman"/>
          <w:b/>
        </w:rPr>
        <w:t>,</w:t>
      </w:r>
      <w:r w:rsidR="00134A9A" w:rsidRPr="00225A02">
        <w:rPr>
          <w:rFonts w:ascii="Times New Roman" w:hAnsi="Times New Roman"/>
          <w:b/>
        </w:rPr>
        <w:t xml:space="preserve"> </w:t>
      </w:r>
      <w:r w:rsidR="009E2102" w:rsidRPr="00225A02">
        <w:rPr>
          <w:rFonts w:ascii="Times New Roman" w:hAnsi="Times New Roman"/>
          <w:b/>
        </w:rPr>
        <w:t>Luiz F. S. Magnago</w:t>
      </w:r>
      <w:r w:rsidR="009E2102" w:rsidRPr="00225A02">
        <w:rPr>
          <w:rFonts w:ascii="Times New Roman" w:hAnsi="Times New Roman"/>
          <w:b/>
          <w:vertAlign w:val="superscript"/>
        </w:rPr>
        <w:t>3</w:t>
      </w:r>
      <w:r w:rsidR="009E2102" w:rsidRPr="00225A02">
        <w:rPr>
          <w:rFonts w:ascii="Times New Roman" w:hAnsi="Times New Roman"/>
          <w:b/>
        </w:rPr>
        <w:t xml:space="preserve">, </w:t>
      </w:r>
      <w:r w:rsidR="00055ECA" w:rsidRPr="00225A02">
        <w:rPr>
          <w:rFonts w:ascii="Times New Roman" w:hAnsi="Times New Roman"/>
          <w:b/>
        </w:rPr>
        <w:t>Erika Berenguer</w:t>
      </w:r>
      <w:r w:rsidR="00FB4871" w:rsidRPr="00225A02">
        <w:rPr>
          <w:rFonts w:ascii="Times New Roman" w:hAnsi="Times New Roman"/>
          <w:b/>
          <w:vertAlign w:val="superscript"/>
        </w:rPr>
        <w:t>4</w:t>
      </w:r>
      <w:r w:rsidR="009E2102" w:rsidRPr="00225A02">
        <w:rPr>
          <w:rFonts w:ascii="Times New Roman" w:hAnsi="Times New Roman"/>
          <w:b/>
          <w:vertAlign w:val="superscript"/>
        </w:rPr>
        <w:t>,5</w:t>
      </w:r>
      <w:r w:rsidR="00055ECA" w:rsidRPr="00225A02">
        <w:rPr>
          <w:rFonts w:ascii="Times New Roman" w:hAnsi="Times New Roman"/>
          <w:b/>
        </w:rPr>
        <w:t xml:space="preserve">, </w:t>
      </w:r>
      <w:proofErr w:type="spellStart"/>
      <w:r w:rsidR="00B24B4A" w:rsidRPr="00225A02">
        <w:rPr>
          <w:rFonts w:ascii="Times New Roman" w:hAnsi="Times New Roman"/>
          <w:b/>
        </w:rPr>
        <w:t>Joice</w:t>
      </w:r>
      <w:proofErr w:type="spellEnd"/>
      <w:r w:rsidR="00B24B4A" w:rsidRPr="00225A02">
        <w:rPr>
          <w:rFonts w:ascii="Times New Roman" w:hAnsi="Times New Roman"/>
          <w:b/>
        </w:rPr>
        <w:t xml:space="preserve"> </w:t>
      </w:r>
      <w:r w:rsidR="009E2102" w:rsidRPr="00225A02">
        <w:rPr>
          <w:rFonts w:ascii="Times New Roman" w:hAnsi="Times New Roman"/>
          <w:b/>
        </w:rPr>
        <w:t>Ferreira</w:t>
      </w:r>
      <w:r w:rsidR="009E2102" w:rsidRPr="00225A02">
        <w:rPr>
          <w:rFonts w:ascii="Times New Roman" w:hAnsi="Times New Roman"/>
          <w:b/>
          <w:vertAlign w:val="superscript"/>
        </w:rPr>
        <w:t>6</w:t>
      </w:r>
      <w:r w:rsidR="00B24B4A" w:rsidRPr="00225A02">
        <w:rPr>
          <w:rFonts w:ascii="Times New Roman" w:hAnsi="Times New Roman"/>
          <w:b/>
        </w:rPr>
        <w:t xml:space="preserve">, Luiz </w:t>
      </w:r>
      <w:r w:rsidR="00700961" w:rsidRPr="00225A02">
        <w:rPr>
          <w:rFonts w:ascii="Times New Roman" w:hAnsi="Times New Roman"/>
          <w:b/>
        </w:rPr>
        <w:t xml:space="preserve">E. O. C. </w:t>
      </w:r>
      <w:r w:rsidR="00B24B4A" w:rsidRPr="00225A02">
        <w:rPr>
          <w:rFonts w:ascii="Times New Roman" w:hAnsi="Times New Roman"/>
          <w:b/>
        </w:rPr>
        <w:t>Aragão</w:t>
      </w:r>
      <w:r w:rsidR="002F4A0C" w:rsidRPr="00225A02">
        <w:rPr>
          <w:rFonts w:ascii="Times New Roman" w:hAnsi="Times New Roman"/>
          <w:b/>
          <w:vertAlign w:val="superscript"/>
        </w:rPr>
        <w:t>7</w:t>
      </w:r>
      <w:r w:rsidR="009E2102" w:rsidRPr="00225A02">
        <w:rPr>
          <w:rFonts w:ascii="Times New Roman" w:hAnsi="Times New Roman"/>
          <w:b/>
          <w:vertAlign w:val="superscript"/>
        </w:rPr>
        <w:t>,8</w:t>
      </w:r>
      <w:r w:rsidR="00B24B4A" w:rsidRPr="00225A02">
        <w:rPr>
          <w:rFonts w:ascii="Times New Roman" w:hAnsi="Times New Roman"/>
          <w:b/>
        </w:rPr>
        <w:t xml:space="preserve">, </w:t>
      </w:r>
      <w:r w:rsidRPr="00225A02">
        <w:rPr>
          <w:rFonts w:ascii="Times New Roman" w:hAnsi="Times New Roman"/>
          <w:b/>
        </w:rPr>
        <w:t xml:space="preserve">Amanda </w:t>
      </w:r>
      <w:r w:rsidR="009E2102" w:rsidRPr="00225A02">
        <w:rPr>
          <w:rFonts w:ascii="Times New Roman" w:hAnsi="Times New Roman"/>
          <w:b/>
        </w:rPr>
        <w:t>Cardoso</w:t>
      </w:r>
      <w:r w:rsidR="009E2102" w:rsidRPr="00225A02">
        <w:rPr>
          <w:rFonts w:ascii="Times New Roman" w:hAnsi="Times New Roman"/>
          <w:b/>
          <w:vertAlign w:val="superscript"/>
        </w:rPr>
        <w:t>6</w:t>
      </w:r>
      <w:r w:rsidR="00654A1B" w:rsidRPr="00225A02">
        <w:rPr>
          <w:rFonts w:ascii="Times New Roman" w:hAnsi="Times New Roman"/>
          <w:b/>
        </w:rPr>
        <w:t>,</w:t>
      </w:r>
      <w:r w:rsidR="00055ECA" w:rsidRPr="00225A02">
        <w:rPr>
          <w:rFonts w:ascii="Times New Roman" w:hAnsi="Times New Roman"/>
          <w:b/>
        </w:rPr>
        <w:t xml:space="preserve"> </w:t>
      </w:r>
      <w:r w:rsidR="00B24B4A" w:rsidRPr="00225A02">
        <w:rPr>
          <w:rFonts w:ascii="Times New Roman" w:hAnsi="Times New Roman"/>
          <w:b/>
        </w:rPr>
        <w:t>Alex</w:t>
      </w:r>
      <w:r w:rsidR="00710B22" w:rsidRPr="00225A02">
        <w:rPr>
          <w:rFonts w:ascii="Times New Roman" w:hAnsi="Times New Roman"/>
          <w:b/>
        </w:rPr>
        <w:t>ander</w:t>
      </w:r>
      <w:r w:rsidR="00B24B4A" w:rsidRPr="00225A02">
        <w:rPr>
          <w:rFonts w:ascii="Times New Roman" w:hAnsi="Times New Roman"/>
          <w:b/>
        </w:rPr>
        <w:t xml:space="preserve"> </w:t>
      </w:r>
      <w:r w:rsidR="006066DD" w:rsidRPr="00225A02">
        <w:rPr>
          <w:rFonts w:ascii="Times New Roman" w:hAnsi="Times New Roman"/>
          <w:b/>
        </w:rPr>
        <w:t xml:space="preserve">C. </w:t>
      </w:r>
      <w:r w:rsidR="00B24B4A" w:rsidRPr="00225A02">
        <w:rPr>
          <w:rFonts w:ascii="Times New Roman" w:hAnsi="Times New Roman"/>
          <w:b/>
        </w:rPr>
        <w:t>Lees</w:t>
      </w:r>
      <w:r w:rsidR="00BE5309" w:rsidRPr="00225A02">
        <w:rPr>
          <w:rFonts w:ascii="Times New Roman" w:hAnsi="Times New Roman"/>
          <w:b/>
          <w:vertAlign w:val="superscript"/>
        </w:rPr>
        <w:t>9</w:t>
      </w:r>
      <w:r w:rsidR="009E2102" w:rsidRPr="00225A02">
        <w:rPr>
          <w:rFonts w:ascii="Times New Roman" w:hAnsi="Times New Roman"/>
          <w:b/>
          <w:vertAlign w:val="superscript"/>
        </w:rPr>
        <w:t>,10</w:t>
      </w:r>
      <w:r w:rsidR="00B24B4A" w:rsidRPr="00225A02">
        <w:rPr>
          <w:rFonts w:ascii="Times New Roman" w:hAnsi="Times New Roman"/>
          <w:b/>
        </w:rPr>
        <w:t xml:space="preserve">, Gareth </w:t>
      </w:r>
      <w:r w:rsidR="006066DD" w:rsidRPr="00225A02">
        <w:rPr>
          <w:rFonts w:ascii="Times New Roman" w:hAnsi="Times New Roman"/>
          <w:b/>
        </w:rPr>
        <w:t xml:space="preserve">D. </w:t>
      </w:r>
      <w:r w:rsidR="009E2102" w:rsidRPr="00225A02">
        <w:rPr>
          <w:rFonts w:ascii="Times New Roman" w:hAnsi="Times New Roman"/>
          <w:b/>
        </w:rPr>
        <w:t>Lennox</w:t>
      </w:r>
      <w:r w:rsidR="00335B1B">
        <w:rPr>
          <w:rFonts w:ascii="Times New Roman" w:hAnsi="Times New Roman"/>
          <w:b/>
          <w:vertAlign w:val="superscript"/>
        </w:rPr>
        <w:t>5</w:t>
      </w:r>
      <w:r w:rsidR="00B24B4A" w:rsidRPr="00225A02">
        <w:rPr>
          <w:rFonts w:ascii="Times New Roman" w:hAnsi="Times New Roman"/>
          <w:b/>
        </w:rPr>
        <w:t>, Jo</w:t>
      </w:r>
      <w:r w:rsidR="008B0C06" w:rsidRPr="00225A02">
        <w:rPr>
          <w:rFonts w:ascii="Times New Roman" w:hAnsi="Times New Roman"/>
          <w:b/>
        </w:rPr>
        <w:t>seph</w:t>
      </w:r>
      <w:r w:rsidR="00B24B4A" w:rsidRPr="00225A02">
        <w:rPr>
          <w:rFonts w:ascii="Times New Roman" w:hAnsi="Times New Roman"/>
          <w:b/>
        </w:rPr>
        <w:t xml:space="preserve"> </w:t>
      </w:r>
      <w:r w:rsidR="006066DD" w:rsidRPr="00225A02">
        <w:rPr>
          <w:rFonts w:ascii="Times New Roman" w:hAnsi="Times New Roman"/>
          <w:b/>
        </w:rPr>
        <w:t xml:space="preserve">A. </w:t>
      </w:r>
      <w:r w:rsidR="009E2102" w:rsidRPr="00225A02">
        <w:rPr>
          <w:rFonts w:ascii="Times New Roman" w:hAnsi="Times New Roman"/>
          <w:b/>
        </w:rPr>
        <w:t>Tobias</w:t>
      </w:r>
      <w:r w:rsidR="009E2102" w:rsidRPr="00225A02">
        <w:rPr>
          <w:rFonts w:ascii="Times New Roman" w:hAnsi="Times New Roman"/>
          <w:b/>
          <w:vertAlign w:val="superscript"/>
        </w:rPr>
        <w:t>11</w:t>
      </w:r>
      <w:r w:rsidR="00B24B4A" w:rsidRPr="00225A02">
        <w:rPr>
          <w:rFonts w:ascii="Times New Roman" w:hAnsi="Times New Roman"/>
          <w:b/>
        </w:rPr>
        <w:t xml:space="preserve">, Anthony </w:t>
      </w:r>
      <w:r w:rsidR="009E2102" w:rsidRPr="00225A02">
        <w:rPr>
          <w:rFonts w:ascii="Times New Roman" w:hAnsi="Times New Roman"/>
          <w:b/>
        </w:rPr>
        <w:t>Waldron</w:t>
      </w:r>
      <w:r w:rsidR="009E2102" w:rsidRPr="00225A02">
        <w:rPr>
          <w:rFonts w:ascii="Times New Roman" w:hAnsi="Times New Roman"/>
          <w:b/>
          <w:vertAlign w:val="superscript"/>
        </w:rPr>
        <w:t>12</w:t>
      </w:r>
      <w:r w:rsidR="00B24B4A" w:rsidRPr="00225A02">
        <w:rPr>
          <w:rFonts w:ascii="Times New Roman" w:hAnsi="Times New Roman"/>
          <w:b/>
        </w:rPr>
        <w:t xml:space="preserve">, </w:t>
      </w:r>
      <w:r w:rsidRPr="00225A02">
        <w:rPr>
          <w:rFonts w:ascii="Times New Roman" w:hAnsi="Times New Roman"/>
          <w:b/>
        </w:rPr>
        <w:t xml:space="preserve">&amp; </w:t>
      </w:r>
      <w:r w:rsidR="00055ECA" w:rsidRPr="00225A02">
        <w:rPr>
          <w:rFonts w:ascii="Times New Roman" w:hAnsi="Times New Roman"/>
          <w:b/>
        </w:rPr>
        <w:t>Jos Barlow</w:t>
      </w:r>
      <w:r w:rsidR="00F509F2" w:rsidRPr="00225A02">
        <w:rPr>
          <w:rFonts w:ascii="Times New Roman" w:hAnsi="Times New Roman"/>
          <w:b/>
          <w:vertAlign w:val="superscript"/>
        </w:rPr>
        <w:t>2</w:t>
      </w:r>
      <w:r w:rsidR="00055ECA" w:rsidRPr="00225A02">
        <w:rPr>
          <w:rFonts w:ascii="Times New Roman" w:hAnsi="Times New Roman"/>
          <w:b/>
          <w:vertAlign w:val="superscript"/>
        </w:rPr>
        <w:t>,</w:t>
      </w:r>
      <w:r w:rsidR="009E2102" w:rsidRPr="00225A02">
        <w:rPr>
          <w:rFonts w:ascii="Times New Roman" w:hAnsi="Times New Roman"/>
          <w:b/>
          <w:vertAlign w:val="superscript"/>
        </w:rPr>
        <w:t>5</w:t>
      </w:r>
      <w:r w:rsidR="00AE7232" w:rsidRPr="00225A02">
        <w:rPr>
          <w:rFonts w:ascii="Times New Roman" w:hAnsi="Times New Roman"/>
          <w:b/>
          <w:vertAlign w:val="superscript"/>
        </w:rPr>
        <w:t>, 13</w:t>
      </w:r>
      <w:bookmarkStart w:id="0" w:name="_GoBack"/>
      <w:bookmarkEnd w:id="0"/>
    </w:p>
    <w:p w14:paraId="031CBC8C" w14:textId="77777777" w:rsidR="00DA1CE4" w:rsidRPr="00225A02" w:rsidRDefault="00DA1CE4" w:rsidP="00093043">
      <w:pPr>
        <w:spacing w:line="480" w:lineRule="auto"/>
        <w:rPr>
          <w:rFonts w:ascii="Times New Roman" w:hAnsi="Times New Roman"/>
        </w:rPr>
      </w:pPr>
    </w:p>
    <w:p w14:paraId="7507932A" w14:textId="5BC73F6E" w:rsidR="003F53B7" w:rsidRPr="00225A02" w:rsidRDefault="003F53B7" w:rsidP="00093043">
      <w:pPr>
        <w:spacing w:line="480" w:lineRule="auto"/>
        <w:rPr>
          <w:rFonts w:ascii="Times New Roman" w:hAnsi="Times New Roman"/>
        </w:rPr>
      </w:pPr>
      <w:r w:rsidRPr="00225A02">
        <w:rPr>
          <w:rFonts w:ascii="Times New Roman" w:hAnsi="Times New Roman"/>
        </w:rPr>
        <w:t xml:space="preserve">1. </w:t>
      </w:r>
      <w:r w:rsidR="00F509F2" w:rsidRPr="00225A02">
        <w:rPr>
          <w:rFonts w:ascii="Times New Roman" w:hAnsi="Times New Roman" w:cs="Times New Roman"/>
        </w:rPr>
        <w:t>Applied Ecology Research Group, School of Life Sciences, Anglia Ruskin University, Cambridge, CB1 1PT, UK.</w:t>
      </w:r>
    </w:p>
    <w:p w14:paraId="185AC72C" w14:textId="6D522535" w:rsidR="0094119C" w:rsidRPr="00225A02" w:rsidRDefault="0094119C" w:rsidP="00093043">
      <w:pPr>
        <w:spacing w:line="480" w:lineRule="auto"/>
        <w:rPr>
          <w:rFonts w:ascii="Times New Roman" w:hAnsi="Times New Roman" w:cs="Times New Roman"/>
          <w:lang w:val="pt-BR"/>
        </w:rPr>
      </w:pPr>
      <w:r w:rsidRPr="00225A02">
        <w:rPr>
          <w:rFonts w:ascii="Times New Roman" w:hAnsi="Times New Roman" w:cs="Times New Roman"/>
          <w:lang w:val="pt-BR"/>
        </w:rPr>
        <w:t xml:space="preserve">2. </w:t>
      </w:r>
      <w:r w:rsidR="00F509F2" w:rsidRPr="00225A02">
        <w:rPr>
          <w:rFonts w:ascii="Times New Roman" w:hAnsi="Times New Roman"/>
          <w:lang w:val="pt-BR"/>
        </w:rPr>
        <w:t xml:space="preserve">Coordenação de Botânica, Museu Paraense Emílio Goeldi, CP 399, Belém, </w:t>
      </w:r>
      <w:r w:rsidR="00737CDC" w:rsidRPr="00225A02">
        <w:rPr>
          <w:rFonts w:ascii="Times New Roman" w:hAnsi="Times New Roman"/>
          <w:lang w:val="pt-BR"/>
        </w:rPr>
        <w:t>PA</w:t>
      </w:r>
      <w:r w:rsidR="00F509F2" w:rsidRPr="00225A02">
        <w:rPr>
          <w:rFonts w:ascii="Times New Roman" w:hAnsi="Times New Roman"/>
          <w:lang w:val="pt-BR"/>
        </w:rPr>
        <w:t>, 66040-170, Brazil.</w:t>
      </w:r>
    </w:p>
    <w:p w14:paraId="3712F283" w14:textId="14F0BF49" w:rsidR="009E2102" w:rsidRPr="00225A02" w:rsidRDefault="009E2102" w:rsidP="009E2102">
      <w:pPr>
        <w:spacing w:line="480" w:lineRule="auto"/>
        <w:rPr>
          <w:rFonts w:ascii="Times New Roman" w:hAnsi="Times New Roman" w:cs="Times New Roman"/>
          <w:lang w:val="pt-BR"/>
        </w:rPr>
      </w:pPr>
      <w:r w:rsidRPr="00225A02">
        <w:rPr>
          <w:rFonts w:ascii="Times New Roman" w:hAnsi="Times New Roman" w:cs="Times New Roman"/>
          <w:lang w:val="pt-BR"/>
        </w:rPr>
        <w:t>3.</w:t>
      </w:r>
      <w:r w:rsidRPr="00225A02">
        <w:rPr>
          <w:lang w:val="pt-BR"/>
        </w:rPr>
        <w:t xml:space="preserve"> </w:t>
      </w:r>
      <w:bookmarkStart w:id="1" w:name="_Hlk21107245"/>
      <w:r w:rsidRPr="00225A02">
        <w:rPr>
          <w:rFonts w:ascii="Times New Roman" w:hAnsi="Times New Roman" w:cs="Times New Roman"/>
          <w:lang w:val="pt-BR"/>
        </w:rPr>
        <w:t>Centro de Formação em Ciências Agroflorestais, Universidade Federal do Sul da Bahia, Campus Jorge Amado</w:t>
      </w:r>
      <w:bookmarkEnd w:id="1"/>
      <w:r w:rsidRPr="00225A02">
        <w:rPr>
          <w:rFonts w:ascii="Times New Roman" w:hAnsi="Times New Roman" w:cs="Times New Roman"/>
          <w:lang w:val="pt-BR"/>
        </w:rPr>
        <w:t xml:space="preserve">, </w:t>
      </w:r>
      <w:r w:rsidR="00737CDC" w:rsidRPr="00225A02">
        <w:rPr>
          <w:rFonts w:ascii="Times New Roman" w:hAnsi="Times New Roman" w:cs="Times New Roman"/>
          <w:lang w:val="pt-BR"/>
        </w:rPr>
        <w:t>Itabuna</w:t>
      </w:r>
      <w:r w:rsidRPr="00225A02">
        <w:rPr>
          <w:rFonts w:ascii="Times New Roman" w:hAnsi="Times New Roman" w:cs="Times New Roman"/>
          <w:lang w:val="pt-BR"/>
        </w:rPr>
        <w:t xml:space="preserve">, BA, </w:t>
      </w:r>
      <w:r w:rsidR="00737CDC" w:rsidRPr="00225A02">
        <w:rPr>
          <w:rFonts w:ascii="Times New Roman" w:hAnsi="Times New Roman" w:cs="Times New Roman"/>
          <w:lang w:val="pt-BR"/>
        </w:rPr>
        <w:t xml:space="preserve">45613-204, </w:t>
      </w:r>
      <w:r w:rsidRPr="00225A02">
        <w:rPr>
          <w:rFonts w:ascii="Times New Roman" w:hAnsi="Times New Roman" w:cs="Times New Roman"/>
          <w:lang w:val="pt-BR"/>
        </w:rPr>
        <w:t>Brazil.</w:t>
      </w:r>
    </w:p>
    <w:p w14:paraId="4F4A189A" w14:textId="77E090F8" w:rsidR="00FB4871" w:rsidRPr="00225A02" w:rsidRDefault="009E2102" w:rsidP="00093043">
      <w:pPr>
        <w:spacing w:line="480" w:lineRule="auto"/>
        <w:rPr>
          <w:rFonts w:ascii="Times New Roman" w:hAnsi="Times New Roman" w:cs="Times New Roman"/>
        </w:rPr>
      </w:pPr>
      <w:r w:rsidRPr="00225A02">
        <w:rPr>
          <w:rFonts w:ascii="Times New Roman" w:hAnsi="Times New Roman" w:cs="Times New Roman"/>
        </w:rPr>
        <w:t>4</w:t>
      </w:r>
      <w:r w:rsidR="003F53B7" w:rsidRPr="00225A02">
        <w:rPr>
          <w:rFonts w:ascii="Times New Roman" w:hAnsi="Times New Roman" w:cs="Times New Roman"/>
        </w:rPr>
        <w:t xml:space="preserve">. </w:t>
      </w:r>
      <w:r w:rsidR="00FB4871" w:rsidRPr="00225A02">
        <w:rPr>
          <w:rFonts w:ascii="Times New Roman" w:hAnsi="Times New Roman" w:cs="Times New Roman"/>
        </w:rPr>
        <w:t>Environmental Change Institute, University of Oxford, OX1 3QY, Oxford, UK</w:t>
      </w:r>
      <w:r w:rsidR="008B73C4" w:rsidRPr="00225A02">
        <w:rPr>
          <w:rFonts w:ascii="Times New Roman" w:hAnsi="Times New Roman" w:cs="Times New Roman"/>
        </w:rPr>
        <w:t>.</w:t>
      </w:r>
    </w:p>
    <w:p w14:paraId="6A919FEA" w14:textId="34AE24D1" w:rsidR="003F53B7" w:rsidRPr="00225A02" w:rsidRDefault="009E2102" w:rsidP="00093043">
      <w:pPr>
        <w:spacing w:line="480" w:lineRule="auto"/>
        <w:rPr>
          <w:rFonts w:ascii="Times New Roman" w:hAnsi="Times New Roman" w:cs="Times New Roman"/>
        </w:rPr>
      </w:pPr>
      <w:r w:rsidRPr="00225A02">
        <w:rPr>
          <w:rFonts w:ascii="Times New Roman" w:hAnsi="Times New Roman" w:cs="Times New Roman"/>
        </w:rPr>
        <w:t>5</w:t>
      </w:r>
      <w:r w:rsidR="00FB4871" w:rsidRPr="00225A02">
        <w:rPr>
          <w:rFonts w:ascii="Times New Roman" w:hAnsi="Times New Roman" w:cs="Times New Roman"/>
        </w:rPr>
        <w:t xml:space="preserve">. </w:t>
      </w:r>
      <w:r w:rsidR="003F53B7" w:rsidRPr="00225A02">
        <w:rPr>
          <w:rFonts w:ascii="Times New Roman" w:hAnsi="Times New Roman" w:cs="Times New Roman"/>
        </w:rPr>
        <w:t>Lancaster Environment Centre, Lancaster University, Lancaster, LA1 4YQ, UK</w:t>
      </w:r>
      <w:r w:rsidR="00EA4E47" w:rsidRPr="00225A02">
        <w:rPr>
          <w:rFonts w:ascii="Times New Roman" w:hAnsi="Times New Roman" w:cs="Times New Roman"/>
        </w:rPr>
        <w:t>.</w:t>
      </w:r>
    </w:p>
    <w:p w14:paraId="7C34EE72" w14:textId="207E9109" w:rsidR="00C440E6" w:rsidRPr="00225A02" w:rsidRDefault="009E2102" w:rsidP="00093043">
      <w:pPr>
        <w:spacing w:line="480" w:lineRule="auto"/>
        <w:rPr>
          <w:rFonts w:ascii="Times New Roman" w:hAnsi="Times New Roman"/>
        </w:rPr>
      </w:pPr>
      <w:r w:rsidRPr="00225A02">
        <w:rPr>
          <w:rFonts w:ascii="Times New Roman" w:hAnsi="Times New Roman" w:cs="Times New Roman"/>
        </w:rPr>
        <w:t>6</w:t>
      </w:r>
      <w:r w:rsidR="00C440E6" w:rsidRPr="00225A02">
        <w:rPr>
          <w:rFonts w:ascii="Times New Roman" w:hAnsi="Times New Roman" w:cs="Times New Roman"/>
        </w:rPr>
        <w:t xml:space="preserve">. </w:t>
      </w:r>
      <w:proofErr w:type="spellStart"/>
      <w:r w:rsidR="00C440E6" w:rsidRPr="00225A02">
        <w:rPr>
          <w:rFonts w:ascii="Times New Roman" w:hAnsi="Times New Roman" w:cs="Times New Roman"/>
        </w:rPr>
        <w:t>Embrapa</w:t>
      </w:r>
      <w:proofErr w:type="spellEnd"/>
      <w:r w:rsidR="00516B88" w:rsidRPr="00225A02">
        <w:rPr>
          <w:rFonts w:ascii="Times New Roman" w:hAnsi="Times New Roman" w:cs="Times New Roman"/>
        </w:rPr>
        <w:t xml:space="preserve"> Amazônia Oriental, </w:t>
      </w:r>
      <w:proofErr w:type="spellStart"/>
      <w:r w:rsidR="00516B88" w:rsidRPr="00225A02">
        <w:rPr>
          <w:rFonts w:ascii="Times New Roman" w:hAnsi="Times New Roman" w:cs="Times New Roman"/>
        </w:rPr>
        <w:t>Belém</w:t>
      </w:r>
      <w:proofErr w:type="spellEnd"/>
      <w:r w:rsidR="00516B88" w:rsidRPr="00225A02">
        <w:rPr>
          <w:rFonts w:ascii="Times New Roman" w:hAnsi="Times New Roman"/>
        </w:rPr>
        <w:t xml:space="preserve">, </w:t>
      </w:r>
      <w:r w:rsidR="00737CDC" w:rsidRPr="00225A02">
        <w:rPr>
          <w:rFonts w:ascii="Times New Roman" w:hAnsi="Times New Roman"/>
        </w:rPr>
        <w:t>PA</w:t>
      </w:r>
      <w:r w:rsidR="00516B88" w:rsidRPr="00225A02">
        <w:rPr>
          <w:rFonts w:ascii="Times New Roman" w:hAnsi="Times New Roman"/>
        </w:rPr>
        <w:t>, 66095-903, Brazil</w:t>
      </w:r>
      <w:r w:rsidR="00EA4E47" w:rsidRPr="00225A02">
        <w:rPr>
          <w:rFonts w:ascii="Times New Roman" w:hAnsi="Times New Roman"/>
        </w:rPr>
        <w:t>.</w:t>
      </w:r>
    </w:p>
    <w:p w14:paraId="574FC81B" w14:textId="7951B9CA" w:rsidR="00B24B4A" w:rsidRPr="00225A02" w:rsidRDefault="00201F67" w:rsidP="00093043">
      <w:pPr>
        <w:spacing w:line="480" w:lineRule="auto"/>
        <w:rPr>
          <w:rFonts w:ascii="Times New Roman" w:hAnsi="Times New Roman" w:cs="Times New Roman"/>
        </w:rPr>
      </w:pPr>
      <w:r w:rsidRPr="00225A02">
        <w:rPr>
          <w:rFonts w:ascii="Times New Roman" w:hAnsi="Times New Roman" w:cs="Times New Roman"/>
        </w:rPr>
        <w:t>7</w:t>
      </w:r>
      <w:r w:rsidR="00B24B4A" w:rsidRPr="00225A02">
        <w:rPr>
          <w:rFonts w:ascii="Times New Roman" w:hAnsi="Times New Roman" w:cs="Times New Roman"/>
        </w:rPr>
        <w:t xml:space="preserve">. </w:t>
      </w:r>
      <w:r w:rsidR="00BE5309" w:rsidRPr="00225A02">
        <w:rPr>
          <w:rFonts w:ascii="Times New Roman" w:hAnsi="Times New Roman" w:cs="Times New Roman"/>
        </w:rPr>
        <w:t>College of Life and Environmental Sciences, University of Exeter, Exeter, EX4 4RJ, UK</w:t>
      </w:r>
      <w:r w:rsidR="00EA4E47" w:rsidRPr="00225A02">
        <w:rPr>
          <w:rFonts w:ascii="Times New Roman" w:hAnsi="Times New Roman" w:cs="Times New Roman"/>
        </w:rPr>
        <w:t>.</w:t>
      </w:r>
    </w:p>
    <w:p w14:paraId="00038F0A" w14:textId="2452B174" w:rsidR="00B24B4A" w:rsidRPr="00225A02" w:rsidRDefault="009E2102" w:rsidP="00093043">
      <w:pPr>
        <w:spacing w:line="480" w:lineRule="auto"/>
        <w:rPr>
          <w:rFonts w:ascii="Times New Roman" w:hAnsi="Times New Roman" w:cs="Times New Roman"/>
        </w:rPr>
      </w:pPr>
      <w:r w:rsidRPr="00225A02">
        <w:rPr>
          <w:rFonts w:ascii="Times New Roman" w:hAnsi="Times New Roman" w:cs="Times New Roman"/>
        </w:rPr>
        <w:t>8</w:t>
      </w:r>
      <w:r w:rsidR="00B24B4A" w:rsidRPr="00225A02">
        <w:rPr>
          <w:rFonts w:ascii="Times New Roman" w:hAnsi="Times New Roman" w:cs="Times New Roman"/>
        </w:rPr>
        <w:t xml:space="preserve">. </w:t>
      </w:r>
      <w:r w:rsidR="00BE5309" w:rsidRPr="00225A02">
        <w:rPr>
          <w:rFonts w:ascii="Times New Roman" w:hAnsi="Times New Roman" w:cs="Times New Roman"/>
        </w:rPr>
        <w:t>Remote Sensing Division, National Institute for Space Research (INPE), São José dos Campos, SP, 12227-010, Brazil</w:t>
      </w:r>
      <w:r w:rsidR="00EA4E47" w:rsidRPr="00225A02">
        <w:rPr>
          <w:rFonts w:ascii="Times New Roman" w:hAnsi="Times New Roman" w:cs="Times New Roman"/>
        </w:rPr>
        <w:t>.</w:t>
      </w:r>
    </w:p>
    <w:p w14:paraId="4BDB60BF" w14:textId="3BA47D82" w:rsidR="00D0142A" w:rsidRPr="00225A02" w:rsidRDefault="009E2102" w:rsidP="00D0142A">
      <w:pPr>
        <w:spacing w:line="480" w:lineRule="auto"/>
        <w:rPr>
          <w:rFonts w:ascii="Times New Roman" w:hAnsi="Times New Roman" w:cs="Times New Roman"/>
        </w:rPr>
      </w:pPr>
      <w:r w:rsidRPr="00225A02">
        <w:rPr>
          <w:rFonts w:ascii="Times New Roman" w:hAnsi="Times New Roman" w:cs="Times New Roman"/>
        </w:rPr>
        <w:t>9</w:t>
      </w:r>
      <w:r w:rsidR="00DA1CE4" w:rsidRPr="00225A02">
        <w:rPr>
          <w:rFonts w:ascii="Times New Roman" w:hAnsi="Times New Roman" w:cs="Times New Roman"/>
        </w:rPr>
        <w:t xml:space="preserve">. </w:t>
      </w:r>
      <w:r w:rsidR="00D0142A" w:rsidRPr="00225A02">
        <w:rPr>
          <w:rFonts w:ascii="Times New Roman" w:hAnsi="Times New Roman" w:cs="Times New Roman"/>
        </w:rPr>
        <w:t>D</w:t>
      </w:r>
      <w:r w:rsidR="00273D5D" w:rsidRPr="00225A02">
        <w:rPr>
          <w:rFonts w:ascii="Times New Roman" w:hAnsi="Times New Roman" w:cs="Times New Roman"/>
        </w:rPr>
        <w:t>epartment of Natural Sciences</w:t>
      </w:r>
      <w:r w:rsidR="004F5672" w:rsidRPr="00225A02">
        <w:rPr>
          <w:rFonts w:ascii="Times New Roman" w:hAnsi="Times New Roman" w:cs="Times New Roman"/>
        </w:rPr>
        <w:t>,</w:t>
      </w:r>
      <w:r w:rsidR="00D0142A" w:rsidRPr="00225A02">
        <w:rPr>
          <w:rFonts w:ascii="Times New Roman" w:hAnsi="Times New Roman" w:cs="Times New Roman"/>
        </w:rPr>
        <w:t xml:space="preserve"> School of Science </w:t>
      </w:r>
      <w:r w:rsidR="00273D5D" w:rsidRPr="00225A02">
        <w:rPr>
          <w:rFonts w:ascii="Times New Roman" w:hAnsi="Times New Roman" w:cs="Times New Roman"/>
        </w:rPr>
        <w:t>and</w:t>
      </w:r>
      <w:r w:rsidR="00D0142A" w:rsidRPr="00225A02">
        <w:rPr>
          <w:rFonts w:ascii="Times New Roman" w:hAnsi="Times New Roman" w:cs="Times New Roman"/>
        </w:rPr>
        <w:t xml:space="preserve"> the Environment, Manchester Metropolitan University, Manchester, M1 5GD, UK</w:t>
      </w:r>
      <w:r w:rsidR="00EA4E47" w:rsidRPr="00225A02">
        <w:rPr>
          <w:rFonts w:ascii="Times New Roman" w:hAnsi="Times New Roman" w:cs="Times New Roman"/>
        </w:rPr>
        <w:t>.</w:t>
      </w:r>
    </w:p>
    <w:p w14:paraId="3A1B6331" w14:textId="4584D593" w:rsidR="00D0142A" w:rsidRPr="00225A02" w:rsidRDefault="009E2102" w:rsidP="00D0142A">
      <w:pPr>
        <w:spacing w:line="480" w:lineRule="auto"/>
        <w:rPr>
          <w:rFonts w:ascii="Times New Roman" w:hAnsi="Times New Roman" w:cs="Times New Roman"/>
        </w:rPr>
      </w:pPr>
      <w:r w:rsidRPr="00225A02">
        <w:rPr>
          <w:rFonts w:ascii="Times New Roman" w:hAnsi="Times New Roman" w:cs="Times New Roman"/>
        </w:rPr>
        <w:t>10</w:t>
      </w:r>
      <w:r w:rsidR="00D0142A" w:rsidRPr="00225A02">
        <w:rPr>
          <w:rFonts w:ascii="Times New Roman" w:hAnsi="Times New Roman" w:cs="Times New Roman"/>
        </w:rPr>
        <w:t>. Cornell Lab of Ornithology, Cornell University, 159 Sapsucker Woods Road, Ithaca, NY 14850, USA</w:t>
      </w:r>
      <w:r w:rsidR="00EA4E47" w:rsidRPr="00225A02">
        <w:rPr>
          <w:rFonts w:ascii="Times New Roman" w:hAnsi="Times New Roman" w:cs="Times New Roman"/>
        </w:rPr>
        <w:t>.</w:t>
      </w:r>
    </w:p>
    <w:p w14:paraId="09CEE9A9" w14:textId="46D4DFE0" w:rsidR="00D0142A" w:rsidRPr="00225A02" w:rsidRDefault="009E2102" w:rsidP="00093043">
      <w:pPr>
        <w:spacing w:line="480" w:lineRule="auto"/>
        <w:rPr>
          <w:rFonts w:ascii="Times New Roman" w:hAnsi="Times New Roman"/>
        </w:rPr>
      </w:pPr>
      <w:r w:rsidRPr="00225A02">
        <w:rPr>
          <w:rFonts w:ascii="Times New Roman" w:hAnsi="Times New Roman"/>
        </w:rPr>
        <w:lastRenderedPageBreak/>
        <w:t>11</w:t>
      </w:r>
      <w:r w:rsidR="00D0142A" w:rsidRPr="00225A02">
        <w:rPr>
          <w:rFonts w:ascii="Times New Roman" w:hAnsi="Times New Roman"/>
        </w:rPr>
        <w:t xml:space="preserve">. </w:t>
      </w:r>
      <w:r w:rsidR="00370C0A" w:rsidRPr="00225A02">
        <w:rPr>
          <w:rFonts w:ascii="Times New Roman" w:hAnsi="Times New Roman"/>
        </w:rPr>
        <w:t xml:space="preserve">Department of Life Sciences, Imperial College London, </w:t>
      </w:r>
      <w:proofErr w:type="spellStart"/>
      <w:r w:rsidR="00370C0A" w:rsidRPr="00225A02">
        <w:rPr>
          <w:rFonts w:ascii="Times New Roman" w:hAnsi="Times New Roman"/>
        </w:rPr>
        <w:t>Silwood</w:t>
      </w:r>
      <w:proofErr w:type="spellEnd"/>
      <w:r w:rsidR="00370C0A" w:rsidRPr="00225A02">
        <w:rPr>
          <w:rFonts w:ascii="Times New Roman" w:hAnsi="Times New Roman"/>
        </w:rPr>
        <w:t xml:space="preserve"> Park Campus, Ascot, SL5 7PY, UK</w:t>
      </w:r>
      <w:r w:rsidR="00EA4E47" w:rsidRPr="00225A02">
        <w:rPr>
          <w:rFonts w:ascii="Times New Roman" w:hAnsi="Times New Roman"/>
        </w:rPr>
        <w:t>.</w:t>
      </w:r>
    </w:p>
    <w:p w14:paraId="4F652EC4" w14:textId="0B72874C" w:rsidR="00D0142A" w:rsidRPr="00225A02" w:rsidRDefault="009E2102" w:rsidP="00093043">
      <w:pPr>
        <w:spacing w:line="480" w:lineRule="auto"/>
        <w:rPr>
          <w:rFonts w:ascii="Times New Roman" w:hAnsi="Times New Roman"/>
        </w:rPr>
      </w:pPr>
      <w:r w:rsidRPr="00225A02">
        <w:rPr>
          <w:rFonts w:ascii="Times New Roman" w:hAnsi="Times New Roman"/>
        </w:rPr>
        <w:t>12</w:t>
      </w:r>
      <w:r w:rsidR="00D0142A" w:rsidRPr="00225A02">
        <w:rPr>
          <w:rFonts w:ascii="Times New Roman" w:hAnsi="Times New Roman"/>
        </w:rPr>
        <w:t xml:space="preserve">. </w:t>
      </w:r>
      <w:r w:rsidR="00EA4E47" w:rsidRPr="00225A02">
        <w:rPr>
          <w:rFonts w:ascii="Times New Roman" w:hAnsi="Times New Roman"/>
        </w:rPr>
        <w:t xml:space="preserve">National University of Singapore, </w:t>
      </w:r>
      <w:r w:rsidR="00E012EA" w:rsidRPr="00225A02">
        <w:rPr>
          <w:rFonts w:ascii="Times New Roman" w:hAnsi="Times New Roman"/>
        </w:rPr>
        <w:t xml:space="preserve">119077, </w:t>
      </w:r>
      <w:r w:rsidR="00EA4E47" w:rsidRPr="00225A02">
        <w:rPr>
          <w:rFonts w:ascii="Times New Roman" w:hAnsi="Times New Roman"/>
        </w:rPr>
        <w:t>Singapore.</w:t>
      </w:r>
    </w:p>
    <w:p w14:paraId="43BD25FB" w14:textId="71F1B133" w:rsidR="00AE7232" w:rsidRPr="00225A02" w:rsidRDefault="00AE7232" w:rsidP="00093043">
      <w:pPr>
        <w:spacing w:line="480" w:lineRule="auto"/>
        <w:rPr>
          <w:rFonts w:ascii="Times New Roman" w:hAnsi="Times New Roman"/>
          <w:lang w:val="pt-BR"/>
        </w:rPr>
      </w:pPr>
      <w:r w:rsidRPr="00225A02">
        <w:rPr>
          <w:rFonts w:ascii="Times New Roman" w:hAnsi="Times New Roman"/>
          <w:lang w:val="pt-BR"/>
        </w:rPr>
        <w:t xml:space="preserve">13. Universidade Federal de Lavras, Lavras, </w:t>
      </w:r>
      <w:r w:rsidR="004F5672" w:rsidRPr="00225A02">
        <w:rPr>
          <w:rFonts w:ascii="Times New Roman" w:hAnsi="Times New Roman"/>
          <w:lang w:val="pt-BR"/>
        </w:rPr>
        <w:t xml:space="preserve">MG, </w:t>
      </w:r>
      <w:r w:rsidRPr="00225A02">
        <w:rPr>
          <w:rFonts w:ascii="Times New Roman" w:hAnsi="Times New Roman"/>
          <w:lang w:val="pt-BR"/>
        </w:rPr>
        <w:t>37200-000</w:t>
      </w:r>
      <w:r w:rsidR="004F5672" w:rsidRPr="00225A02">
        <w:rPr>
          <w:rFonts w:ascii="Times New Roman" w:hAnsi="Times New Roman"/>
          <w:lang w:val="pt-BR"/>
        </w:rPr>
        <w:t>,</w:t>
      </w:r>
      <w:r w:rsidRPr="00225A02">
        <w:rPr>
          <w:rFonts w:ascii="Times New Roman" w:hAnsi="Times New Roman"/>
          <w:lang w:val="pt-BR"/>
        </w:rPr>
        <w:t xml:space="preserve"> Brazil</w:t>
      </w:r>
      <w:r w:rsidR="006A64C5" w:rsidRPr="00225A02">
        <w:rPr>
          <w:rFonts w:ascii="Times New Roman" w:hAnsi="Times New Roman"/>
          <w:lang w:val="pt-BR"/>
        </w:rPr>
        <w:t>.</w:t>
      </w:r>
    </w:p>
    <w:p w14:paraId="217E1710" w14:textId="77777777" w:rsidR="006E5566" w:rsidRPr="00225A02" w:rsidRDefault="006E5566" w:rsidP="00093043">
      <w:pPr>
        <w:spacing w:line="480" w:lineRule="auto"/>
        <w:rPr>
          <w:rFonts w:ascii="Times New Roman" w:hAnsi="Times New Roman"/>
          <w:lang w:val="pt-BR"/>
        </w:rPr>
      </w:pPr>
    </w:p>
    <w:p w14:paraId="50BAA340" w14:textId="45F0C373" w:rsidR="003F53B7" w:rsidRPr="00225A02" w:rsidRDefault="003F53B7" w:rsidP="00093043">
      <w:pPr>
        <w:spacing w:line="480" w:lineRule="auto"/>
        <w:rPr>
          <w:rFonts w:ascii="Times New Roman" w:hAnsi="Times New Roman" w:cs="Times New Roman"/>
        </w:rPr>
      </w:pPr>
      <w:r w:rsidRPr="00DA2282">
        <w:rPr>
          <w:rFonts w:ascii="Times New Roman" w:hAnsi="Times New Roman" w:cs="Times New Roman"/>
        </w:rPr>
        <w:t xml:space="preserve">* </w:t>
      </w:r>
      <w:r w:rsidR="0094119C" w:rsidRPr="00DA2282">
        <w:rPr>
          <w:rFonts w:ascii="Times New Roman" w:hAnsi="Times New Roman" w:cs="Times New Roman"/>
        </w:rPr>
        <w:t>Corresponding author</w:t>
      </w:r>
      <w:r w:rsidRPr="00DA2282">
        <w:rPr>
          <w:rFonts w:ascii="Times New Roman" w:hAnsi="Times New Roman" w:cs="Times New Roman"/>
        </w:rPr>
        <w:t>:</w:t>
      </w:r>
      <w:r w:rsidR="00DD755E" w:rsidRPr="00DA2282">
        <w:rPr>
          <w:rFonts w:ascii="Times New Roman" w:hAnsi="Times New Roman" w:cs="Times New Roman"/>
        </w:rPr>
        <w:t xml:space="preserve"> </w:t>
      </w:r>
      <w:r w:rsidR="00F01F24" w:rsidRPr="00DA2282">
        <w:rPr>
          <w:rFonts w:ascii="Times New Roman" w:hAnsi="Times New Roman" w:cs="Times New Roman"/>
        </w:rPr>
        <w:t>Joseph E. Hawes</w:t>
      </w:r>
      <w:r w:rsidR="00554DC1" w:rsidRPr="00DA2282">
        <w:rPr>
          <w:rFonts w:ascii="Times New Roman" w:hAnsi="Times New Roman" w:cs="Times New Roman"/>
        </w:rPr>
        <w:t xml:space="preserve">. Current address: Faculty of Environmental Sciences and Natural Resource Management, Norwegian University of Life Sciences, </w:t>
      </w:r>
      <w:proofErr w:type="spellStart"/>
      <w:r w:rsidR="00554DC1" w:rsidRPr="00DA2282">
        <w:rPr>
          <w:rFonts w:ascii="Times New Roman" w:hAnsi="Times New Roman" w:cs="Times New Roman"/>
        </w:rPr>
        <w:t>Ås</w:t>
      </w:r>
      <w:proofErr w:type="spellEnd"/>
      <w:r w:rsidR="00554DC1" w:rsidRPr="00DA2282">
        <w:rPr>
          <w:rFonts w:ascii="Times New Roman" w:hAnsi="Times New Roman" w:cs="Times New Roman"/>
        </w:rPr>
        <w:t>, Norway</w:t>
      </w:r>
      <w:r w:rsidR="00181934" w:rsidRPr="00DA2282">
        <w:rPr>
          <w:rFonts w:ascii="Times New Roman" w:hAnsi="Times New Roman" w:cs="Times New Roman"/>
        </w:rPr>
        <w:t xml:space="preserve">, </w:t>
      </w:r>
      <w:r w:rsidR="0094119C" w:rsidRPr="00DA2282">
        <w:rPr>
          <w:rFonts w:ascii="Times New Roman" w:hAnsi="Times New Roman" w:cs="Times New Roman"/>
        </w:rPr>
        <w:t>joseph</w:t>
      </w:r>
      <w:r w:rsidRPr="00DA2282">
        <w:rPr>
          <w:rFonts w:ascii="Times New Roman" w:hAnsi="Times New Roman" w:cs="Times New Roman"/>
        </w:rPr>
        <w:t>.hawes@</w:t>
      </w:r>
      <w:r w:rsidR="00181934" w:rsidRPr="00DA2282">
        <w:rPr>
          <w:rFonts w:ascii="Times New Roman" w:hAnsi="Times New Roman" w:cs="Times New Roman"/>
        </w:rPr>
        <w:t>nmbu.no</w:t>
      </w:r>
    </w:p>
    <w:p w14:paraId="4D75EC34" w14:textId="77777777" w:rsidR="00DD755E" w:rsidRPr="00225A02" w:rsidRDefault="00DD755E" w:rsidP="00093043">
      <w:pPr>
        <w:spacing w:line="480" w:lineRule="auto"/>
        <w:rPr>
          <w:rFonts w:ascii="Times New Roman" w:hAnsi="Times New Roman" w:cs="Times New Roman"/>
        </w:rPr>
      </w:pPr>
    </w:p>
    <w:p w14:paraId="5F67FB9A" w14:textId="180C2879" w:rsidR="003410FE" w:rsidRPr="00225A02" w:rsidRDefault="00CB5CB5" w:rsidP="00093043">
      <w:pPr>
        <w:spacing w:line="480" w:lineRule="auto"/>
        <w:rPr>
          <w:rFonts w:ascii="Times New Roman" w:hAnsi="Times New Roman" w:cs="Times New Roman"/>
        </w:rPr>
      </w:pPr>
      <w:r w:rsidRPr="00225A02">
        <w:rPr>
          <w:rFonts w:ascii="Times New Roman" w:hAnsi="Times New Roman" w:cs="Times New Roman"/>
          <w:i/>
        </w:rPr>
        <w:t>Running headline:</w:t>
      </w:r>
      <w:r w:rsidR="00BD08A6" w:rsidRPr="00225A02">
        <w:rPr>
          <w:rFonts w:ascii="Times New Roman" w:hAnsi="Times New Roman" w:cs="Times New Roman"/>
        </w:rPr>
        <w:tab/>
      </w:r>
      <w:r w:rsidR="00BD08A6" w:rsidRPr="00225A02">
        <w:rPr>
          <w:rFonts w:ascii="Times New Roman" w:hAnsi="Times New Roman" w:cs="Times New Roman"/>
        </w:rPr>
        <w:tab/>
      </w:r>
      <w:r w:rsidR="00052D9F" w:rsidRPr="00225A02">
        <w:rPr>
          <w:rFonts w:ascii="Times New Roman" w:hAnsi="Times New Roman" w:cs="Times New Roman"/>
        </w:rPr>
        <w:t>D</w:t>
      </w:r>
      <w:r w:rsidR="003410FE" w:rsidRPr="00225A02">
        <w:rPr>
          <w:rFonts w:ascii="Times New Roman" w:hAnsi="Times New Roman" w:cs="Times New Roman"/>
        </w:rPr>
        <w:t>isturbance and recovery</w:t>
      </w:r>
      <w:r w:rsidR="00052D9F" w:rsidRPr="00225A02">
        <w:rPr>
          <w:rFonts w:ascii="Times New Roman" w:hAnsi="Times New Roman" w:cs="Times New Roman"/>
        </w:rPr>
        <w:t xml:space="preserve"> of functional traits</w:t>
      </w:r>
    </w:p>
    <w:p w14:paraId="2EDB7A97" w14:textId="77777777" w:rsidR="00C72963" w:rsidRPr="00225A02" w:rsidRDefault="00C72963" w:rsidP="00093043">
      <w:pPr>
        <w:spacing w:line="480" w:lineRule="auto"/>
        <w:rPr>
          <w:rFonts w:ascii="Times New Roman" w:hAnsi="Times New Roman" w:cs="Times New Roman"/>
        </w:rPr>
      </w:pPr>
    </w:p>
    <w:p w14:paraId="5E714B7D" w14:textId="5C19E033" w:rsidR="00C72963" w:rsidRPr="00225A02" w:rsidRDefault="00C72963" w:rsidP="00093043">
      <w:pPr>
        <w:spacing w:line="480" w:lineRule="auto"/>
        <w:rPr>
          <w:rFonts w:ascii="Times New Roman" w:hAnsi="Times New Roman" w:cs="Times New Roman"/>
        </w:rPr>
      </w:pPr>
      <w:r w:rsidRPr="00225A02">
        <w:rPr>
          <w:rFonts w:ascii="Times New Roman" w:hAnsi="Times New Roman" w:cs="Times New Roman"/>
          <w:b/>
        </w:rPr>
        <w:t>Key-words</w:t>
      </w:r>
      <w:r w:rsidRPr="00225A02">
        <w:rPr>
          <w:rFonts w:ascii="Times New Roman" w:hAnsi="Times New Roman" w:cs="Times New Roman"/>
        </w:rPr>
        <w:t>: forest degradation, forest fires,</w:t>
      </w:r>
      <w:r w:rsidR="006705D1" w:rsidRPr="00225A02">
        <w:rPr>
          <w:rFonts w:ascii="Times New Roman" w:hAnsi="Times New Roman" w:cs="Times New Roman"/>
        </w:rPr>
        <w:t xml:space="preserve"> forest regeneration,</w:t>
      </w:r>
      <w:r w:rsidRPr="00225A02">
        <w:rPr>
          <w:rFonts w:ascii="Times New Roman" w:hAnsi="Times New Roman" w:cs="Times New Roman"/>
          <w:i/>
        </w:rPr>
        <w:t xml:space="preserve"> </w:t>
      </w:r>
      <w:r w:rsidRPr="00225A02">
        <w:rPr>
          <w:rFonts w:ascii="Times New Roman" w:hAnsi="Times New Roman" w:cs="Times New Roman"/>
        </w:rPr>
        <w:t>frugivory, functional traits, resilience, secondary forest, seed size, selective logging.</w:t>
      </w:r>
    </w:p>
    <w:p w14:paraId="17A222A1" w14:textId="16B2A504" w:rsidR="00845C73" w:rsidRPr="00225A02" w:rsidRDefault="00845C73" w:rsidP="00093043">
      <w:pPr>
        <w:spacing w:line="480" w:lineRule="auto"/>
        <w:rPr>
          <w:rFonts w:ascii="Times New Roman" w:hAnsi="Times New Roman" w:cs="Times New Roman"/>
        </w:rPr>
      </w:pPr>
      <w:r w:rsidRPr="00225A02">
        <w:rPr>
          <w:rFonts w:ascii="Times New Roman" w:hAnsi="Times New Roman" w:cs="Times New Roman"/>
        </w:rPr>
        <w:br w:type="page"/>
      </w:r>
    </w:p>
    <w:p w14:paraId="691E2879" w14:textId="4A678B58" w:rsidR="00DD755E" w:rsidRPr="00225A02" w:rsidRDefault="00DD755E" w:rsidP="00093043">
      <w:pPr>
        <w:spacing w:line="480" w:lineRule="auto"/>
        <w:rPr>
          <w:rFonts w:ascii="Times New Roman" w:hAnsi="Times New Roman" w:cs="Times New Roman"/>
          <w:i/>
        </w:rPr>
      </w:pPr>
      <w:r w:rsidRPr="00225A02">
        <w:rPr>
          <w:rFonts w:ascii="Times New Roman" w:hAnsi="Times New Roman" w:cs="Times New Roman"/>
          <w:b/>
        </w:rPr>
        <w:lastRenderedPageBreak/>
        <w:t>Summary</w:t>
      </w:r>
    </w:p>
    <w:p w14:paraId="7BBDA510" w14:textId="19721111" w:rsidR="00262C1C" w:rsidRPr="00225A02" w:rsidRDefault="00D459AD" w:rsidP="00310051">
      <w:pPr>
        <w:pStyle w:val="ListParagraph"/>
        <w:numPr>
          <w:ilvl w:val="0"/>
          <w:numId w:val="9"/>
        </w:numPr>
        <w:spacing w:line="480" w:lineRule="auto"/>
        <w:rPr>
          <w:rFonts w:ascii="Times New Roman" w:hAnsi="Times New Roman" w:cs="Times New Roman"/>
        </w:rPr>
      </w:pPr>
      <w:r w:rsidRPr="00225A02">
        <w:rPr>
          <w:rFonts w:ascii="Times New Roman" w:hAnsi="Times New Roman" w:cs="Times New Roman"/>
        </w:rPr>
        <w:t xml:space="preserve">Quantifying the impact of </w:t>
      </w:r>
      <w:r w:rsidR="00593A86" w:rsidRPr="00225A02">
        <w:rPr>
          <w:rFonts w:ascii="Times New Roman" w:hAnsi="Times New Roman" w:cs="Times New Roman"/>
        </w:rPr>
        <w:t>habitat</w:t>
      </w:r>
      <w:r w:rsidRPr="00225A02">
        <w:rPr>
          <w:rFonts w:ascii="Times New Roman" w:hAnsi="Times New Roman" w:cs="Times New Roman"/>
        </w:rPr>
        <w:t xml:space="preserve"> disturbance on </w:t>
      </w:r>
      <w:r w:rsidR="000E4C73" w:rsidRPr="00225A02">
        <w:rPr>
          <w:rFonts w:ascii="Times New Roman" w:hAnsi="Times New Roman" w:cs="Times New Roman"/>
        </w:rPr>
        <w:t xml:space="preserve">ecosystem function is critical for understanding </w:t>
      </w:r>
      <w:r w:rsidR="0051211E" w:rsidRPr="00225A02">
        <w:rPr>
          <w:rFonts w:ascii="Times New Roman" w:hAnsi="Times New Roman" w:cs="Times New Roman"/>
        </w:rPr>
        <w:t xml:space="preserve">and predicting </w:t>
      </w:r>
      <w:r w:rsidR="000E4C73" w:rsidRPr="00225A02">
        <w:rPr>
          <w:rFonts w:ascii="Times New Roman" w:hAnsi="Times New Roman" w:cs="Times New Roman"/>
        </w:rPr>
        <w:t xml:space="preserve">the </w:t>
      </w:r>
      <w:r w:rsidR="008379F8" w:rsidRPr="00225A02">
        <w:rPr>
          <w:rFonts w:ascii="Times New Roman" w:hAnsi="Times New Roman" w:cs="Times New Roman"/>
        </w:rPr>
        <w:t>future of tropical forests</w:t>
      </w:r>
      <w:r w:rsidR="00CF2E7E" w:rsidRPr="00225A02">
        <w:rPr>
          <w:rFonts w:ascii="Times New Roman" w:hAnsi="Times New Roman" w:cs="Times New Roman"/>
        </w:rPr>
        <w:t>.</w:t>
      </w:r>
      <w:r w:rsidR="00E25ADF" w:rsidRPr="00225A02">
        <w:rPr>
          <w:rFonts w:ascii="Times New Roman" w:hAnsi="Times New Roman" w:cs="Times New Roman"/>
        </w:rPr>
        <w:t xml:space="preserve"> Many studies have examined </w:t>
      </w:r>
      <w:r w:rsidR="00E210A8" w:rsidRPr="00225A02">
        <w:rPr>
          <w:rFonts w:ascii="Times New Roman" w:hAnsi="Times New Roman" w:cs="Times New Roman"/>
        </w:rPr>
        <w:t xml:space="preserve">post-disturbance </w:t>
      </w:r>
      <w:r w:rsidR="00E25ADF" w:rsidRPr="00225A02">
        <w:rPr>
          <w:rFonts w:ascii="Times New Roman" w:hAnsi="Times New Roman" w:cs="Times New Roman"/>
        </w:rPr>
        <w:t xml:space="preserve">changes in animal traits related to </w:t>
      </w:r>
      <w:r w:rsidR="00982E11" w:rsidRPr="00225A02">
        <w:rPr>
          <w:rFonts w:ascii="Times New Roman" w:hAnsi="Times New Roman" w:cs="Times New Roman"/>
        </w:rPr>
        <w:t>mutualistic interactions with plants</w:t>
      </w:r>
      <w:r w:rsidR="00E25ADF" w:rsidRPr="00225A02">
        <w:rPr>
          <w:rFonts w:ascii="Times New Roman" w:hAnsi="Times New Roman" w:cs="Times New Roman"/>
        </w:rPr>
        <w:t>, but the</w:t>
      </w:r>
      <w:r w:rsidR="0082172E" w:rsidRPr="00225A02">
        <w:rPr>
          <w:rFonts w:ascii="Times New Roman" w:hAnsi="Times New Roman" w:cs="Times New Roman"/>
        </w:rPr>
        <w:t xml:space="preserve"> effect of </w:t>
      </w:r>
      <w:r w:rsidR="00982E11" w:rsidRPr="00225A02">
        <w:rPr>
          <w:rFonts w:ascii="Times New Roman" w:hAnsi="Times New Roman" w:cs="Times New Roman"/>
        </w:rPr>
        <w:t xml:space="preserve">disturbance </w:t>
      </w:r>
      <w:r w:rsidR="0082172E" w:rsidRPr="00225A02">
        <w:rPr>
          <w:rFonts w:ascii="Times New Roman" w:hAnsi="Times New Roman" w:cs="Times New Roman"/>
        </w:rPr>
        <w:t xml:space="preserve">on </w:t>
      </w:r>
      <w:r w:rsidR="00982E11" w:rsidRPr="00225A02">
        <w:rPr>
          <w:rFonts w:ascii="Times New Roman" w:hAnsi="Times New Roman" w:cs="Times New Roman"/>
        </w:rPr>
        <w:t>plant traits</w:t>
      </w:r>
      <w:r w:rsidR="0082172E" w:rsidRPr="00225A02">
        <w:rPr>
          <w:rFonts w:ascii="Times New Roman" w:hAnsi="Times New Roman" w:cs="Times New Roman"/>
        </w:rPr>
        <w:t xml:space="preserve"> </w:t>
      </w:r>
      <w:r w:rsidR="00462A56" w:rsidRPr="00225A02">
        <w:rPr>
          <w:rFonts w:ascii="Times New Roman" w:hAnsi="Times New Roman" w:cs="Times New Roman"/>
        </w:rPr>
        <w:t xml:space="preserve">in diverse forests </w:t>
      </w:r>
      <w:r w:rsidR="0082172E" w:rsidRPr="00225A02">
        <w:rPr>
          <w:rFonts w:ascii="Times New Roman" w:hAnsi="Times New Roman" w:cs="Times New Roman"/>
        </w:rPr>
        <w:t>has received much less attention</w:t>
      </w:r>
      <w:r w:rsidR="00D67E58" w:rsidRPr="00225A02">
        <w:rPr>
          <w:rFonts w:ascii="Times New Roman" w:hAnsi="Times New Roman" w:cs="Times New Roman"/>
        </w:rPr>
        <w:t>.</w:t>
      </w:r>
    </w:p>
    <w:p w14:paraId="443E3596" w14:textId="663C5C4A" w:rsidR="00262C1C" w:rsidRPr="00225A02" w:rsidRDefault="0082172E" w:rsidP="00310051">
      <w:pPr>
        <w:pStyle w:val="ListParagraph"/>
        <w:numPr>
          <w:ilvl w:val="0"/>
          <w:numId w:val="9"/>
        </w:numPr>
        <w:spacing w:line="480" w:lineRule="auto"/>
        <w:rPr>
          <w:rFonts w:ascii="Times New Roman" w:hAnsi="Times New Roman" w:cs="Times New Roman"/>
        </w:rPr>
      </w:pPr>
      <w:r w:rsidRPr="00225A02">
        <w:rPr>
          <w:rFonts w:ascii="Times New Roman" w:hAnsi="Times New Roman" w:cs="Times New Roman"/>
        </w:rPr>
        <w:t xml:space="preserve">Focusing on two study regions in the eastern Brazilian Amazon, we </w:t>
      </w:r>
      <w:r w:rsidR="008F621F" w:rsidRPr="00225A02">
        <w:rPr>
          <w:rFonts w:ascii="Times New Roman" w:hAnsi="Times New Roman" w:cs="Times New Roman"/>
        </w:rPr>
        <w:t xml:space="preserve">used </w:t>
      </w:r>
      <w:r w:rsidR="00262C1C" w:rsidRPr="00225A02">
        <w:rPr>
          <w:rFonts w:ascii="Times New Roman" w:hAnsi="Times New Roman" w:cs="Times New Roman"/>
        </w:rPr>
        <w:t xml:space="preserve">a trait-based approach </w:t>
      </w:r>
      <w:r w:rsidR="008F621F" w:rsidRPr="00225A02">
        <w:rPr>
          <w:rFonts w:ascii="Times New Roman" w:hAnsi="Times New Roman" w:cs="Times New Roman"/>
        </w:rPr>
        <w:t xml:space="preserve">to examine how seed dispersal functionality </w:t>
      </w:r>
      <w:r w:rsidR="000C0B70" w:rsidRPr="00225A02">
        <w:rPr>
          <w:rFonts w:ascii="Times New Roman" w:hAnsi="Times New Roman" w:cs="Times New Roman"/>
        </w:rPr>
        <w:t xml:space="preserve">within tropical plant </w:t>
      </w:r>
      <w:proofErr w:type="gramStart"/>
      <w:r w:rsidR="000C0B70" w:rsidRPr="00225A02">
        <w:rPr>
          <w:rFonts w:ascii="Times New Roman" w:hAnsi="Times New Roman" w:cs="Times New Roman"/>
        </w:rPr>
        <w:t>communities</w:t>
      </w:r>
      <w:proofErr w:type="gramEnd"/>
      <w:r w:rsidR="000C0B70" w:rsidRPr="00225A02">
        <w:rPr>
          <w:rFonts w:ascii="Times New Roman" w:hAnsi="Times New Roman" w:cs="Times New Roman"/>
        </w:rPr>
        <w:t xml:space="preserve"> </w:t>
      </w:r>
      <w:r w:rsidR="008F621F" w:rsidRPr="00225A02">
        <w:rPr>
          <w:rFonts w:ascii="Times New Roman" w:hAnsi="Times New Roman" w:cs="Times New Roman"/>
        </w:rPr>
        <w:t xml:space="preserve">changes across </w:t>
      </w:r>
      <w:r w:rsidR="000C0B70" w:rsidRPr="00225A02">
        <w:rPr>
          <w:rFonts w:ascii="Times New Roman" w:hAnsi="Times New Roman" w:cs="Times New Roman"/>
        </w:rPr>
        <w:t xml:space="preserve">a </w:t>
      </w:r>
      <w:r w:rsidR="008A21A4" w:rsidRPr="00225A02">
        <w:rPr>
          <w:rFonts w:ascii="Times New Roman" w:hAnsi="Times New Roman" w:cs="Times New Roman"/>
        </w:rPr>
        <w:t>landscape-scale</w:t>
      </w:r>
      <w:r w:rsidR="008F621F" w:rsidRPr="00225A02">
        <w:rPr>
          <w:rFonts w:ascii="Times New Roman" w:hAnsi="Times New Roman" w:cs="Times New Roman"/>
        </w:rPr>
        <w:t xml:space="preserve"> gradient of human modification</w:t>
      </w:r>
      <w:r w:rsidR="00F5393F" w:rsidRPr="00225A02">
        <w:rPr>
          <w:rFonts w:ascii="Times New Roman" w:hAnsi="Times New Roman" w:cs="Times New Roman"/>
        </w:rPr>
        <w:t xml:space="preserve">, </w:t>
      </w:r>
      <w:r w:rsidRPr="00225A02">
        <w:rPr>
          <w:rFonts w:ascii="Times New Roman" w:hAnsi="Times New Roman" w:cs="Times New Roman"/>
        </w:rPr>
        <w:t xml:space="preserve">including </w:t>
      </w:r>
      <w:r w:rsidR="000C0B70" w:rsidRPr="00225A02">
        <w:rPr>
          <w:rFonts w:ascii="Times New Roman" w:hAnsi="Times New Roman" w:cs="Times New Roman"/>
        </w:rPr>
        <w:t xml:space="preserve">both </w:t>
      </w:r>
      <w:r w:rsidR="009A3E4B" w:rsidRPr="00225A02">
        <w:rPr>
          <w:rFonts w:ascii="Times New Roman" w:hAnsi="Times New Roman" w:cs="Times New Roman"/>
        </w:rPr>
        <w:t xml:space="preserve">regenerating </w:t>
      </w:r>
      <w:r w:rsidR="000C0B70" w:rsidRPr="00225A02">
        <w:rPr>
          <w:rFonts w:ascii="Times New Roman" w:hAnsi="Times New Roman" w:cs="Times New Roman"/>
        </w:rPr>
        <w:t>secondary forests</w:t>
      </w:r>
      <w:r w:rsidRPr="00225A02">
        <w:rPr>
          <w:rFonts w:ascii="Times New Roman" w:hAnsi="Times New Roman" w:cs="Times New Roman"/>
        </w:rPr>
        <w:t xml:space="preserve"> and primary forests disturbed by burning and selective logging</w:t>
      </w:r>
      <w:r w:rsidR="00262C1C" w:rsidRPr="00225A02">
        <w:rPr>
          <w:rFonts w:ascii="Times New Roman" w:hAnsi="Times New Roman" w:cs="Times New Roman"/>
        </w:rPr>
        <w:t>.</w:t>
      </w:r>
    </w:p>
    <w:p w14:paraId="4CDC2CDE" w14:textId="0EB36404" w:rsidR="008A21A4" w:rsidRPr="00225A02" w:rsidRDefault="00E975A8" w:rsidP="00310051">
      <w:pPr>
        <w:pStyle w:val="ListParagraph"/>
        <w:numPr>
          <w:ilvl w:val="0"/>
          <w:numId w:val="9"/>
        </w:numPr>
        <w:spacing w:line="480" w:lineRule="auto"/>
        <w:rPr>
          <w:rFonts w:ascii="Times New Roman" w:hAnsi="Times New Roman" w:cs="Times New Roman"/>
        </w:rPr>
      </w:pPr>
      <w:r w:rsidRPr="00225A02">
        <w:rPr>
          <w:rFonts w:ascii="Times New Roman" w:hAnsi="Times New Roman" w:cs="Times New Roman"/>
        </w:rPr>
        <w:t xml:space="preserve">Surveys </w:t>
      </w:r>
      <w:r w:rsidR="008A21A4" w:rsidRPr="00225A02">
        <w:rPr>
          <w:rFonts w:ascii="Times New Roman" w:hAnsi="Times New Roman" w:cs="Times New Roman"/>
        </w:rPr>
        <w:t>of 230</w:t>
      </w:r>
      <w:r w:rsidR="00571543" w:rsidRPr="00225A02">
        <w:rPr>
          <w:rFonts w:ascii="Times New Roman" w:hAnsi="Times New Roman" w:cs="Times New Roman"/>
        </w:rPr>
        <w:t xml:space="preserve"> forest</w:t>
      </w:r>
      <w:r w:rsidR="008A21A4" w:rsidRPr="00225A02">
        <w:rPr>
          <w:rFonts w:ascii="Times New Roman" w:hAnsi="Times New Roman" w:cs="Times New Roman"/>
        </w:rPr>
        <w:t xml:space="preserve"> plots</w:t>
      </w:r>
      <w:r w:rsidR="00C90256" w:rsidRPr="00225A02">
        <w:rPr>
          <w:rFonts w:ascii="Times New Roman" w:hAnsi="Times New Roman" w:cs="Times New Roman"/>
        </w:rPr>
        <w:t xml:space="preserve"> </w:t>
      </w:r>
      <w:r w:rsidR="008A21A4" w:rsidRPr="00225A02">
        <w:rPr>
          <w:rFonts w:ascii="Times New Roman" w:hAnsi="Times New Roman" w:cs="Times New Roman"/>
        </w:rPr>
        <w:t xml:space="preserve">recorded </w:t>
      </w:r>
      <w:r w:rsidR="00A765D2" w:rsidRPr="00225A02">
        <w:rPr>
          <w:rFonts w:ascii="Times New Roman" w:hAnsi="Times New Roman" w:cs="Times New Roman"/>
        </w:rPr>
        <w:t xml:space="preserve">26,533 </w:t>
      </w:r>
      <w:r w:rsidR="008A21A4" w:rsidRPr="00225A02">
        <w:rPr>
          <w:rFonts w:ascii="Times New Roman" w:hAnsi="Times New Roman" w:cs="Times New Roman"/>
        </w:rPr>
        <w:t xml:space="preserve">live stems </w:t>
      </w:r>
      <w:r w:rsidR="00E43BEF" w:rsidRPr="00225A02">
        <w:rPr>
          <w:rFonts w:ascii="Times New Roman" w:hAnsi="Times New Roman" w:cs="Times New Roman"/>
        </w:rPr>
        <w:t xml:space="preserve">from 846 </w:t>
      </w:r>
      <w:r w:rsidRPr="00225A02">
        <w:rPr>
          <w:rFonts w:ascii="Times New Roman" w:hAnsi="Times New Roman" w:cs="Times New Roman"/>
        </w:rPr>
        <w:t xml:space="preserve">tree </w:t>
      </w:r>
      <w:r w:rsidR="00E43BEF" w:rsidRPr="00225A02">
        <w:rPr>
          <w:rFonts w:ascii="Times New Roman" w:hAnsi="Times New Roman" w:cs="Times New Roman"/>
        </w:rPr>
        <w:t>species</w:t>
      </w:r>
      <w:r w:rsidR="008379F8" w:rsidRPr="00225A02">
        <w:rPr>
          <w:rFonts w:ascii="Times New Roman" w:hAnsi="Times New Roman" w:cs="Times New Roman"/>
        </w:rPr>
        <w:t xml:space="preserve">. </w:t>
      </w:r>
      <w:r w:rsidRPr="00225A02">
        <w:rPr>
          <w:rFonts w:ascii="Times New Roman" w:hAnsi="Times New Roman" w:cs="Times New Roman"/>
        </w:rPr>
        <w:t>Using herbarium material and literature, w</w:t>
      </w:r>
      <w:r w:rsidR="008379F8" w:rsidRPr="00225A02">
        <w:rPr>
          <w:rFonts w:ascii="Times New Roman" w:hAnsi="Times New Roman" w:cs="Times New Roman"/>
        </w:rPr>
        <w:t xml:space="preserve">e compiled </w:t>
      </w:r>
      <w:r w:rsidR="00C90256" w:rsidRPr="00225A02">
        <w:rPr>
          <w:rFonts w:ascii="Times New Roman" w:hAnsi="Times New Roman" w:cs="Times New Roman"/>
        </w:rPr>
        <w:t>trait</w:t>
      </w:r>
      <w:r w:rsidR="008379F8" w:rsidRPr="00225A02">
        <w:rPr>
          <w:rFonts w:ascii="Times New Roman" w:hAnsi="Times New Roman" w:cs="Times New Roman"/>
        </w:rPr>
        <w:t xml:space="preserve"> information</w:t>
      </w:r>
      <w:r w:rsidRPr="00225A02">
        <w:rPr>
          <w:rFonts w:ascii="Times New Roman" w:hAnsi="Times New Roman" w:cs="Times New Roman"/>
        </w:rPr>
        <w:t xml:space="preserve"> for </w:t>
      </w:r>
      <w:r w:rsidR="00B020AD" w:rsidRPr="00225A02">
        <w:rPr>
          <w:rFonts w:ascii="Times New Roman" w:hAnsi="Times New Roman" w:cs="Times New Roman"/>
        </w:rPr>
        <w:t xml:space="preserve">each </w:t>
      </w:r>
      <w:r w:rsidR="006227D4" w:rsidRPr="00225A02">
        <w:rPr>
          <w:rFonts w:ascii="Times New Roman" w:hAnsi="Times New Roman" w:cs="Times New Roman"/>
        </w:rPr>
        <w:t>tree</w:t>
      </w:r>
      <w:r w:rsidR="00B020AD" w:rsidRPr="00225A02">
        <w:rPr>
          <w:rFonts w:ascii="Times New Roman" w:hAnsi="Times New Roman" w:cs="Times New Roman"/>
        </w:rPr>
        <w:t xml:space="preserve"> species</w:t>
      </w:r>
      <w:r w:rsidR="008379F8" w:rsidRPr="00225A02">
        <w:rPr>
          <w:rFonts w:ascii="Times New Roman" w:hAnsi="Times New Roman" w:cs="Times New Roman"/>
        </w:rPr>
        <w:t xml:space="preserve">, focusing on </w:t>
      </w:r>
      <w:r w:rsidR="00C90256" w:rsidRPr="00225A02">
        <w:rPr>
          <w:rFonts w:ascii="Times New Roman" w:hAnsi="Times New Roman" w:cs="Times New Roman"/>
        </w:rPr>
        <w:t xml:space="preserve">dispersal mode and seed </w:t>
      </w:r>
      <w:r w:rsidRPr="00225A02">
        <w:rPr>
          <w:rFonts w:ascii="Times New Roman" w:hAnsi="Times New Roman" w:cs="Times New Roman"/>
        </w:rPr>
        <w:t>size</w:t>
      </w:r>
      <w:r w:rsidR="00C90256" w:rsidRPr="00225A02">
        <w:rPr>
          <w:rFonts w:ascii="Times New Roman" w:hAnsi="Times New Roman" w:cs="Times New Roman"/>
        </w:rPr>
        <w:t>.</w:t>
      </w:r>
    </w:p>
    <w:p w14:paraId="5E8906D5" w14:textId="5B88AE6F" w:rsidR="00262C1C" w:rsidRPr="00225A02" w:rsidRDefault="00906347" w:rsidP="00A35334">
      <w:pPr>
        <w:pStyle w:val="ListParagraph"/>
        <w:numPr>
          <w:ilvl w:val="0"/>
          <w:numId w:val="9"/>
        </w:numPr>
        <w:spacing w:line="480" w:lineRule="auto"/>
        <w:rPr>
          <w:rFonts w:ascii="Times New Roman" w:hAnsi="Times New Roman" w:cs="Times New Roman"/>
        </w:rPr>
      </w:pPr>
      <w:r w:rsidRPr="00225A02">
        <w:rPr>
          <w:rFonts w:ascii="Times New Roman" w:hAnsi="Times New Roman" w:cs="Times New Roman"/>
        </w:rPr>
        <w:t xml:space="preserve">Disturbance </w:t>
      </w:r>
      <w:r w:rsidR="00A8723D" w:rsidRPr="00225A02">
        <w:rPr>
          <w:rFonts w:ascii="Times New Roman" w:hAnsi="Times New Roman" w:cs="Times New Roman"/>
        </w:rPr>
        <w:t xml:space="preserve">reduced </w:t>
      </w:r>
      <w:r w:rsidR="00367A87" w:rsidRPr="00225A02">
        <w:rPr>
          <w:rFonts w:ascii="Times New Roman" w:hAnsi="Times New Roman" w:cs="Times New Roman"/>
        </w:rPr>
        <w:t xml:space="preserve">tree </w:t>
      </w:r>
      <w:r w:rsidR="00A8723D" w:rsidRPr="00225A02">
        <w:rPr>
          <w:rFonts w:ascii="Times New Roman" w:hAnsi="Times New Roman" w:cs="Times New Roman"/>
        </w:rPr>
        <w:t xml:space="preserve">diversity and increased </w:t>
      </w:r>
      <w:r w:rsidR="00367A87" w:rsidRPr="00225A02">
        <w:rPr>
          <w:rFonts w:ascii="Times New Roman" w:hAnsi="Times New Roman" w:cs="Times New Roman"/>
        </w:rPr>
        <w:t xml:space="preserve">the </w:t>
      </w:r>
      <w:r w:rsidR="00A8723D" w:rsidRPr="00225A02">
        <w:rPr>
          <w:rFonts w:ascii="Times New Roman" w:hAnsi="Times New Roman" w:cs="Times New Roman"/>
        </w:rPr>
        <w:t xml:space="preserve">proportion of </w:t>
      </w:r>
      <w:r w:rsidRPr="00225A02">
        <w:rPr>
          <w:rFonts w:ascii="Times New Roman" w:hAnsi="Times New Roman" w:cs="Times New Roman"/>
        </w:rPr>
        <w:t>low</w:t>
      </w:r>
      <w:r w:rsidR="00571543" w:rsidRPr="00225A02">
        <w:rPr>
          <w:rFonts w:ascii="Times New Roman" w:hAnsi="Times New Roman" w:cs="Times New Roman"/>
        </w:rPr>
        <w:t>er</w:t>
      </w:r>
      <w:r w:rsidRPr="00225A02">
        <w:rPr>
          <w:rFonts w:ascii="Times New Roman" w:hAnsi="Times New Roman" w:cs="Times New Roman"/>
        </w:rPr>
        <w:t xml:space="preserve"> wood-density</w:t>
      </w:r>
      <w:r w:rsidR="00571543" w:rsidRPr="00225A02">
        <w:rPr>
          <w:rFonts w:ascii="Times New Roman" w:hAnsi="Times New Roman" w:cs="Times New Roman"/>
        </w:rPr>
        <w:t xml:space="preserve"> and</w:t>
      </w:r>
      <w:r w:rsidRPr="00225A02">
        <w:rPr>
          <w:rFonts w:ascii="Times New Roman" w:hAnsi="Times New Roman" w:cs="Times New Roman"/>
        </w:rPr>
        <w:t xml:space="preserve"> small</w:t>
      </w:r>
      <w:r w:rsidR="00571543" w:rsidRPr="00225A02">
        <w:rPr>
          <w:rFonts w:ascii="Times New Roman" w:hAnsi="Times New Roman" w:cs="Times New Roman"/>
        </w:rPr>
        <w:t>er</w:t>
      </w:r>
      <w:r w:rsidRPr="00225A02">
        <w:rPr>
          <w:rFonts w:ascii="Times New Roman" w:hAnsi="Times New Roman" w:cs="Times New Roman"/>
        </w:rPr>
        <w:t xml:space="preserve">-seeded </w:t>
      </w:r>
      <w:r w:rsidR="00367A87" w:rsidRPr="00225A02">
        <w:rPr>
          <w:rFonts w:ascii="Times New Roman" w:hAnsi="Times New Roman" w:cs="Times New Roman"/>
        </w:rPr>
        <w:t xml:space="preserve">tree </w:t>
      </w:r>
      <w:r w:rsidRPr="00225A02">
        <w:rPr>
          <w:rFonts w:ascii="Times New Roman" w:hAnsi="Times New Roman" w:cs="Times New Roman"/>
        </w:rPr>
        <w:t>species</w:t>
      </w:r>
      <w:r w:rsidR="00367A87" w:rsidRPr="00225A02">
        <w:rPr>
          <w:rFonts w:ascii="Times New Roman" w:hAnsi="Times New Roman" w:cs="Times New Roman"/>
        </w:rPr>
        <w:t xml:space="preserve"> in study plots.</w:t>
      </w:r>
      <w:r w:rsidRPr="00225A02">
        <w:rPr>
          <w:rFonts w:ascii="Times New Roman" w:hAnsi="Times New Roman" w:cs="Times New Roman"/>
        </w:rPr>
        <w:t xml:space="preserve"> </w:t>
      </w:r>
      <w:r w:rsidR="00AE7232" w:rsidRPr="00225A02">
        <w:rPr>
          <w:rFonts w:ascii="Times New Roman" w:hAnsi="Times New Roman" w:cs="Times New Roman"/>
        </w:rPr>
        <w:t>D</w:t>
      </w:r>
      <w:r w:rsidR="00367A87" w:rsidRPr="00225A02">
        <w:rPr>
          <w:rFonts w:ascii="Times New Roman" w:hAnsi="Times New Roman" w:cs="Times New Roman"/>
        </w:rPr>
        <w:t>isturbance also increased the</w:t>
      </w:r>
      <w:r w:rsidRPr="00225A02">
        <w:rPr>
          <w:rFonts w:ascii="Times New Roman" w:hAnsi="Times New Roman" w:cs="Times New Roman"/>
        </w:rPr>
        <w:t xml:space="preserve"> proportion of stems</w:t>
      </w:r>
      <w:r w:rsidR="00462A56" w:rsidRPr="00225A02">
        <w:rPr>
          <w:rFonts w:ascii="Times New Roman" w:hAnsi="Times New Roman" w:cs="Times New Roman"/>
        </w:rPr>
        <w:t xml:space="preserve"> with seeds that are ingested by </w:t>
      </w:r>
      <w:r w:rsidR="003A11B4" w:rsidRPr="00225A02">
        <w:rPr>
          <w:rFonts w:ascii="Times New Roman" w:hAnsi="Times New Roman" w:cs="Times New Roman"/>
        </w:rPr>
        <w:t>animals</w:t>
      </w:r>
      <w:r w:rsidR="00367A87" w:rsidRPr="00225A02">
        <w:rPr>
          <w:rFonts w:ascii="Times New Roman" w:hAnsi="Times New Roman" w:cs="Times New Roman"/>
        </w:rPr>
        <w:t xml:space="preserve"> and reduced those dispersed by</w:t>
      </w:r>
      <w:r w:rsidR="003A11B4" w:rsidRPr="00225A02">
        <w:rPr>
          <w:rFonts w:ascii="Times New Roman" w:hAnsi="Times New Roman" w:cs="Times New Roman"/>
        </w:rPr>
        <w:t xml:space="preserve"> other mechanisms (e.g. wind)</w:t>
      </w:r>
      <w:r w:rsidR="008F621F" w:rsidRPr="00225A02">
        <w:rPr>
          <w:rFonts w:ascii="Times New Roman" w:hAnsi="Times New Roman" w:cs="Times New Roman"/>
        </w:rPr>
        <w:t>.</w:t>
      </w:r>
      <w:r w:rsidR="006E4275" w:rsidRPr="00225A02">
        <w:rPr>
          <w:rFonts w:ascii="Times New Roman" w:hAnsi="Times New Roman" w:cs="Times New Roman"/>
        </w:rPr>
        <w:t xml:space="preserve"> </w:t>
      </w:r>
      <w:r w:rsidR="008C0765" w:rsidRPr="00225A02">
        <w:rPr>
          <w:rFonts w:ascii="Times New Roman" w:hAnsi="Times New Roman" w:cs="Times New Roman"/>
        </w:rPr>
        <w:t>Older s</w:t>
      </w:r>
      <w:r w:rsidR="00662667" w:rsidRPr="00225A02">
        <w:rPr>
          <w:rFonts w:ascii="Times New Roman" w:hAnsi="Times New Roman" w:cs="Times New Roman"/>
        </w:rPr>
        <w:t xml:space="preserve">econdary forests had </w:t>
      </w:r>
      <w:r w:rsidR="008D4A86" w:rsidRPr="00225A02">
        <w:rPr>
          <w:rFonts w:ascii="Times New Roman" w:hAnsi="Times New Roman" w:cs="Times New Roman"/>
        </w:rPr>
        <w:t xml:space="preserve">functionally </w:t>
      </w:r>
      <w:r w:rsidR="00604D0D" w:rsidRPr="00225A02">
        <w:rPr>
          <w:rFonts w:ascii="Times New Roman" w:hAnsi="Times New Roman" w:cs="Times New Roman"/>
        </w:rPr>
        <w:t xml:space="preserve">similar </w:t>
      </w:r>
      <w:r w:rsidR="00662667" w:rsidRPr="00225A02">
        <w:rPr>
          <w:rFonts w:ascii="Times New Roman" w:hAnsi="Times New Roman" w:cs="Times New Roman"/>
        </w:rPr>
        <w:t>plant communities to the most heavily disturbed primary forests</w:t>
      </w:r>
      <w:r w:rsidR="00A35334" w:rsidRPr="00225A02">
        <w:rPr>
          <w:rFonts w:ascii="Times New Roman" w:hAnsi="Times New Roman" w:cs="Times New Roman"/>
        </w:rPr>
        <w:t>.</w:t>
      </w:r>
      <w:r w:rsidR="00792ACA" w:rsidRPr="00225A02">
        <w:rPr>
          <w:rFonts w:ascii="Times New Roman" w:hAnsi="Times New Roman" w:cs="Times New Roman"/>
        </w:rPr>
        <w:t xml:space="preserve"> Mean seed size and wood density per plot were positively correlated for plant species with seeds ingested by animals.</w:t>
      </w:r>
    </w:p>
    <w:p w14:paraId="6206DA8A" w14:textId="67C7AFD7" w:rsidR="00225A02" w:rsidRPr="00225A02" w:rsidRDefault="00262C1C" w:rsidP="00554DC1">
      <w:pPr>
        <w:pStyle w:val="ListParagraph"/>
        <w:numPr>
          <w:ilvl w:val="0"/>
          <w:numId w:val="9"/>
        </w:numPr>
        <w:spacing w:line="480" w:lineRule="auto"/>
        <w:rPr>
          <w:rFonts w:ascii="Times New Roman" w:hAnsi="Times New Roman" w:cs="Times New Roman"/>
          <w:b/>
          <w:lang w:val="pt-BR"/>
        </w:rPr>
      </w:pPr>
      <w:r w:rsidRPr="00225A02">
        <w:rPr>
          <w:rFonts w:ascii="Times New Roman" w:hAnsi="Times New Roman" w:cs="Times New Roman"/>
          <w:i/>
        </w:rPr>
        <w:t>Synthesis.</w:t>
      </w:r>
      <w:r w:rsidR="00906347" w:rsidRPr="00225A02">
        <w:rPr>
          <w:rFonts w:ascii="Times New Roman" w:hAnsi="Times New Roman" w:cs="Times New Roman"/>
          <w:i/>
        </w:rPr>
        <w:t xml:space="preserve"> </w:t>
      </w:r>
      <w:r w:rsidR="00F5393F" w:rsidRPr="00225A02">
        <w:rPr>
          <w:rFonts w:ascii="Times New Roman" w:hAnsi="Times New Roman" w:cs="Times New Roman"/>
        </w:rPr>
        <w:t>A</w:t>
      </w:r>
      <w:r w:rsidR="00974149" w:rsidRPr="00225A02">
        <w:rPr>
          <w:rFonts w:ascii="Times New Roman" w:hAnsi="Times New Roman" w:cs="Times New Roman"/>
        </w:rPr>
        <w:t>nthropogenic disturbance ha</w:t>
      </w:r>
      <w:r w:rsidR="00F5393F" w:rsidRPr="00225A02">
        <w:rPr>
          <w:rFonts w:ascii="Times New Roman" w:hAnsi="Times New Roman" w:cs="Times New Roman"/>
        </w:rPr>
        <w:t>s</w:t>
      </w:r>
      <w:r w:rsidR="00974149" w:rsidRPr="00225A02">
        <w:rPr>
          <w:rFonts w:ascii="Times New Roman" w:hAnsi="Times New Roman" w:cs="Times New Roman"/>
        </w:rPr>
        <w:t xml:space="preserve"> </w:t>
      </w:r>
      <w:r w:rsidR="00320BE2" w:rsidRPr="00225A02">
        <w:rPr>
          <w:rFonts w:ascii="Times New Roman" w:hAnsi="Times New Roman" w:cs="Times New Roman"/>
        </w:rPr>
        <w:t xml:space="preserve">major </w:t>
      </w:r>
      <w:r w:rsidR="00974149" w:rsidRPr="00225A02">
        <w:rPr>
          <w:rFonts w:ascii="Times New Roman" w:hAnsi="Times New Roman" w:cs="Times New Roman"/>
        </w:rPr>
        <w:t xml:space="preserve">effects on </w:t>
      </w:r>
      <w:r w:rsidR="00F5393F" w:rsidRPr="00225A02">
        <w:rPr>
          <w:rFonts w:ascii="Times New Roman" w:hAnsi="Times New Roman" w:cs="Times New Roman"/>
        </w:rPr>
        <w:t xml:space="preserve">the seed </w:t>
      </w:r>
      <w:r w:rsidR="00320BE2" w:rsidRPr="00225A02">
        <w:rPr>
          <w:rFonts w:ascii="Times New Roman" w:hAnsi="Times New Roman" w:cs="Times New Roman"/>
        </w:rPr>
        <w:t xml:space="preserve">traits of tree </w:t>
      </w:r>
      <w:r w:rsidR="00974149" w:rsidRPr="00225A02">
        <w:rPr>
          <w:rFonts w:ascii="Times New Roman" w:hAnsi="Times New Roman" w:cs="Times New Roman"/>
        </w:rPr>
        <w:t>communities</w:t>
      </w:r>
      <w:r w:rsidR="00320BE2" w:rsidRPr="00225A02">
        <w:rPr>
          <w:rFonts w:ascii="Times New Roman" w:hAnsi="Times New Roman" w:cs="Times New Roman"/>
        </w:rPr>
        <w:t>, with implications for mutualistic interactions with animals</w:t>
      </w:r>
      <w:r w:rsidR="00974149" w:rsidRPr="00225A02">
        <w:rPr>
          <w:rFonts w:ascii="Times New Roman" w:hAnsi="Times New Roman" w:cs="Times New Roman"/>
        </w:rPr>
        <w:t xml:space="preserve">. </w:t>
      </w:r>
      <w:r w:rsidR="00571543" w:rsidRPr="00225A02">
        <w:rPr>
          <w:rFonts w:ascii="Times New Roman" w:hAnsi="Times New Roman" w:cs="Times New Roman"/>
        </w:rPr>
        <w:t xml:space="preserve">The </w:t>
      </w:r>
      <w:r w:rsidR="00F00853" w:rsidRPr="00225A02">
        <w:rPr>
          <w:rFonts w:ascii="Times New Roman" w:hAnsi="Times New Roman" w:cs="Times New Roman"/>
        </w:rPr>
        <w:t>important role</w:t>
      </w:r>
      <w:r w:rsidR="00571543" w:rsidRPr="00225A02">
        <w:rPr>
          <w:rFonts w:ascii="Times New Roman" w:hAnsi="Times New Roman" w:cs="Times New Roman"/>
        </w:rPr>
        <w:t xml:space="preserve"> of </w:t>
      </w:r>
      <w:r w:rsidR="0062257D" w:rsidRPr="00225A02">
        <w:rPr>
          <w:rFonts w:ascii="Times New Roman" w:hAnsi="Times New Roman" w:cs="Times New Roman"/>
        </w:rPr>
        <w:t xml:space="preserve">animal-mediated seed dispersal </w:t>
      </w:r>
      <w:r w:rsidR="00571543" w:rsidRPr="00225A02">
        <w:rPr>
          <w:rFonts w:ascii="Times New Roman" w:hAnsi="Times New Roman" w:cs="Times New Roman"/>
        </w:rPr>
        <w:t xml:space="preserve">in disturbed and recovering forests highlights the </w:t>
      </w:r>
      <w:r w:rsidR="00F00853" w:rsidRPr="00225A02">
        <w:rPr>
          <w:rFonts w:ascii="Times New Roman" w:hAnsi="Times New Roman" w:cs="Times New Roman"/>
        </w:rPr>
        <w:t xml:space="preserve">need to avoid </w:t>
      </w:r>
      <w:r w:rsidR="00571543" w:rsidRPr="00225A02">
        <w:rPr>
          <w:rFonts w:ascii="Times New Roman" w:hAnsi="Times New Roman" w:cs="Times New Roman"/>
        </w:rPr>
        <w:t xml:space="preserve">defaunation or </w:t>
      </w:r>
      <w:r w:rsidR="00F00853" w:rsidRPr="00225A02">
        <w:rPr>
          <w:rFonts w:ascii="Times New Roman" w:hAnsi="Times New Roman" w:cs="Times New Roman"/>
        </w:rPr>
        <w:t>promote</w:t>
      </w:r>
      <w:r w:rsidR="00D13FB8" w:rsidRPr="00225A02">
        <w:rPr>
          <w:rFonts w:ascii="Times New Roman" w:hAnsi="Times New Roman" w:cs="Times New Roman"/>
        </w:rPr>
        <w:t xml:space="preserve"> </w:t>
      </w:r>
      <w:r w:rsidR="00571543" w:rsidRPr="00225A02">
        <w:rPr>
          <w:rFonts w:ascii="Times New Roman" w:hAnsi="Times New Roman" w:cs="Times New Roman"/>
        </w:rPr>
        <w:t>faunal recovery</w:t>
      </w:r>
      <w:r w:rsidR="00462A56" w:rsidRPr="00225A02">
        <w:rPr>
          <w:rFonts w:ascii="Times New Roman" w:hAnsi="Times New Roman" w:cs="Times New Roman"/>
        </w:rPr>
        <w:t>. The changes in mean seed width suggest larger vertebrates hold especially important functional roles in these human-modified forests.</w:t>
      </w:r>
      <w:r w:rsidR="00571543" w:rsidRPr="00225A02">
        <w:rPr>
          <w:rFonts w:ascii="Times New Roman" w:hAnsi="Times New Roman" w:cs="Times New Roman"/>
        </w:rPr>
        <w:t xml:space="preserve"> </w:t>
      </w:r>
      <w:r w:rsidR="00CF2E7E" w:rsidRPr="00225A02">
        <w:rPr>
          <w:rFonts w:ascii="Times New Roman" w:hAnsi="Times New Roman" w:cs="Times New Roman"/>
        </w:rPr>
        <w:t xml:space="preserve">Monitoring </w:t>
      </w:r>
      <w:r w:rsidR="00660157" w:rsidRPr="00225A02">
        <w:rPr>
          <w:rFonts w:ascii="Times New Roman" w:hAnsi="Times New Roman" w:cs="Times New Roman"/>
        </w:rPr>
        <w:t xml:space="preserve">fruit and seed traits can provide a </w:t>
      </w:r>
      <w:r w:rsidR="00F5393F" w:rsidRPr="00225A02">
        <w:rPr>
          <w:rFonts w:ascii="Times New Roman" w:hAnsi="Times New Roman" w:cs="Times New Roman"/>
        </w:rPr>
        <w:t xml:space="preserve">valuable </w:t>
      </w:r>
      <w:r w:rsidR="00660157" w:rsidRPr="00225A02">
        <w:rPr>
          <w:rFonts w:ascii="Times New Roman" w:hAnsi="Times New Roman" w:cs="Times New Roman"/>
        </w:rPr>
        <w:t xml:space="preserve">indicator of ecosystem </w:t>
      </w:r>
      <w:r w:rsidR="00BC6FB4" w:rsidRPr="00225A02">
        <w:rPr>
          <w:rFonts w:ascii="Times New Roman" w:hAnsi="Times New Roman" w:cs="Times New Roman"/>
        </w:rPr>
        <w:t>condition</w:t>
      </w:r>
      <w:r w:rsidR="00CF2E7E" w:rsidRPr="00225A02">
        <w:rPr>
          <w:rFonts w:ascii="Times New Roman" w:hAnsi="Times New Roman" w:cs="Times New Roman"/>
        </w:rPr>
        <w:t>,</w:t>
      </w:r>
      <w:r w:rsidR="00660157" w:rsidRPr="00225A02">
        <w:rPr>
          <w:rFonts w:ascii="Times New Roman" w:hAnsi="Times New Roman" w:cs="Times New Roman"/>
        </w:rPr>
        <w:t xml:space="preserve"> </w:t>
      </w:r>
      <w:r w:rsidR="003014C5" w:rsidRPr="00225A02">
        <w:rPr>
          <w:rFonts w:ascii="Times New Roman" w:hAnsi="Times New Roman" w:cs="Times New Roman"/>
        </w:rPr>
        <w:t xml:space="preserve">emphasising </w:t>
      </w:r>
      <w:r w:rsidR="00660157" w:rsidRPr="00225A02">
        <w:rPr>
          <w:rFonts w:ascii="Times New Roman" w:hAnsi="Times New Roman" w:cs="Times New Roman"/>
        </w:rPr>
        <w:t>the importance of developing a comprehensive plant traits database for the Amazon</w:t>
      </w:r>
      <w:r w:rsidR="00E43BEF" w:rsidRPr="00225A02">
        <w:rPr>
          <w:rFonts w:ascii="Times New Roman" w:hAnsi="Times New Roman" w:cs="Times New Roman"/>
        </w:rPr>
        <w:t xml:space="preserve"> and other biomes</w:t>
      </w:r>
      <w:r w:rsidR="00660157" w:rsidRPr="00225A02">
        <w:rPr>
          <w:rFonts w:ascii="Times New Roman" w:hAnsi="Times New Roman" w:cs="Times New Roman"/>
        </w:rPr>
        <w:t>.</w:t>
      </w:r>
    </w:p>
    <w:p w14:paraId="3F491342" w14:textId="77777777" w:rsidR="00225A02" w:rsidRDefault="00225A02" w:rsidP="00225A02">
      <w:pPr>
        <w:spacing w:line="480" w:lineRule="auto"/>
        <w:rPr>
          <w:rFonts w:ascii="Times New Roman" w:hAnsi="Times New Roman" w:cs="Times New Roman"/>
          <w:b/>
          <w:lang w:val="pt-BR"/>
        </w:rPr>
      </w:pPr>
    </w:p>
    <w:p w14:paraId="4A93859E" w14:textId="629D155A" w:rsidR="00225A02" w:rsidRPr="00225A02" w:rsidRDefault="00AC05AA" w:rsidP="00225A02">
      <w:pPr>
        <w:spacing w:line="480" w:lineRule="auto"/>
        <w:rPr>
          <w:rFonts w:ascii="Times New Roman" w:hAnsi="Times New Roman" w:cs="Times New Roman"/>
          <w:lang w:val="pt-BR"/>
        </w:rPr>
      </w:pPr>
      <w:r w:rsidRPr="00225A02">
        <w:rPr>
          <w:rFonts w:ascii="Times New Roman" w:hAnsi="Times New Roman" w:cs="Times New Roman"/>
          <w:b/>
          <w:lang w:val="pt-BR"/>
        </w:rPr>
        <w:lastRenderedPageBreak/>
        <w:t>Sumário</w:t>
      </w:r>
    </w:p>
    <w:p w14:paraId="55810B0A" w14:textId="4DB5137E" w:rsidR="00225A02" w:rsidRDefault="00AC05AA" w:rsidP="00225A02">
      <w:pPr>
        <w:pStyle w:val="ListParagraph"/>
        <w:numPr>
          <w:ilvl w:val="0"/>
          <w:numId w:val="13"/>
        </w:numPr>
        <w:spacing w:line="480" w:lineRule="auto"/>
        <w:rPr>
          <w:rFonts w:ascii="Times New Roman" w:hAnsi="Times New Roman" w:cs="Times New Roman"/>
          <w:lang w:val="pt-BR"/>
        </w:rPr>
      </w:pPr>
      <w:r w:rsidRPr="00225A02">
        <w:rPr>
          <w:rFonts w:ascii="Times New Roman" w:hAnsi="Times New Roman" w:cs="Times New Roman"/>
          <w:lang w:val="pt-BR"/>
        </w:rPr>
        <w:t>Para melhor entender e prever o futuro das florestas tropicais é crítico quantificar o impacto de distúrbios antrópicos sobre as funções ecossistêmicas. Muitos estudos já avaliaram, após eventos de distúrbios, mudanças nas características funcionais da fauna relacionadas com interações mutualísticas com a flora. Porém, o efeito de distúrbios antrópicos nas características funcionais da comunidade arbórea de florestas megadiversas é ainda pouco estudado.</w:t>
      </w:r>
    </w:p>
    <w:p w14:paraId="28F1383A" w14:textId="154E4515" w:rsidR="00225A02" w:rsidRDefault="00AC05AA" w:rsidP="00225A02">
      <w:pPr>
        <w:pStyle w:val="ListParagraph"/>
        <w:numPr>
          <w:ilvl w:val="0"/>
          <w:numId w:val="13"/>
        </w:numPr>
        <w:spacing w:line="480" w:lineRule="auto"/>
        <w:rPr>
          <w:rFonts w:ascii="Times New Roman" w:hAnsi="Times New Roman" w:cs="Times New Roman"/>
          <w:lang w:val="pt-BR"/>
        </w:rPr>
      </w:pPr>
      <w:r w:rsidRPr="00225A02">
        <w:rPr>
          <w:rFonts w:ascii="Times New Roman" w:hAnsi="Times New Roman" w:cs="Times New Roman"/>
          <w:lang w:val="pt-BR"/>
        </w:rPr>
        <w:t>Este estudo focou em duas regiões distintas da Amazônia oriental brasileira, e utilizou um método baseado em características funcionais para entender como a dispersão de sementes, dentro de comunidades arbóreas, pode ser modificada ao longo de um gradiente de distúrbio antrópico, incluindo florestas secundárias e florestas primárias afetadas por fogo e corte seletivo.</w:t>
      </w:r>
    </w:p>
    <w:p w14:paraId="5BDD02B0" w14:textId="683E8FDE" w:rsidR="00225A02" w:rsidRDefault="00AC05AA" w:rsidP="00225A02">
      <w:pPr>
        <w:pStyle w:val="ListParagraph"/>
        <w:numPr>
          <w:ilvl w:val="0"/>
          <w:numId w:val="13"/>
        </w:numPr>
        <w:spacing w:line="480" w:lineRule="auto"/>
        <w:rPr>
          <w:rFonts w:ascii="Times New Roman" w:hAnsi="Times New Roman" w:cs="Times New Roman"/>
          <w:lang w:val="pt-BR"/>
        </w:rPr>
      </w:pPr>
      <w:r w:rsidRPr="00225A02">
        <w:rPr>
          <w:rFonts w:ascii="Times New Roman" w:hAnsi="Times New Roman" w:cs="Times New Roman"/>
          <w:lang w:val="pt-BR"/>
        </w:rPr>
        <w:t>Foram conduzidos inventários florestais em 230 parcelas de estudo, amostrando um total de 26.533 indivíduos vivos pertencentes a 846 espécies arbóreas. A partir de material depositado em herbários e informações da literatura, as características funcionais, para cada espécie arbórea, foram compiladas, focando no tipo de dispersão e no tamanho da semente.</w:t>
      </w:r>
    </w:p>
    <w:p w14:paraId="2FA2BFD8" w14:textId="54E14228" w:rsidR="00225A02" w:rsidRDefault="00AC05AA" w:rsidP="00225A02">
      <w:pPr>
        <w:pStyle w:val="ListParagraph"/>
        <w:numPr>
          <w:ilvl w:val="0"/>
          <w:numId w:val="13"/>
        </w:numPr>
        <w:spacing w:line="480" w:lineRule="auto"/>
        <w:rPr>
          <w:rFonts w:ascii="Times New Roman" w:hAnsi="Times New Roman" w:cs="Times New Roman"/>
          <w:lang w:val="pt-BR"/>
        </w:rPr>
      </w:pPr>
      <w:r w:rsidRPr="00225A02">
        <w:rPr>
          <w:rFonts w:ascii="Times New Roman" w:hAnsi="Times New Roman" w:cs="Times New Roman"/>
          <w:lang w:val="pt-BR"/>
        </w:rPr>
        <w:t>Os distúrbios antrópicos reduziram a diversidade arbórea e aumentaram a proporção tanto de espécies com baixa densidade de madeira, como de espécies com sementes pequenas. Os distúrbios antrópicos também aumentaram a proporção de árvores com sementes que são ingeridas por animais e diminuíram àquelas dispersas por outros mecanismos, como o vento. Florestas secundárias em estágios mais avançados de sucessão apresentaram comunidades arbóreas funcionalmente semelhantes àquelas de florestas primárias com maior grau de distúrbios antrópicos. A nível de parcela, o tamanho médio das sementes e a densidade da madeira foram positivamente correlacionados para plantas com sementes dispersas por animais.</w:t>
      </w:r>
    </w:p>
    <w:p w14:paraId="41C40DBE" w14:textId="36E9E93F" w:rsidR="00AC05AA" w:rsidRPr="00225A02" w:rsidRDefault="00AC05AA" w:rsidP="00225A02">
      <w:pPr>
        <w:pStyle w:val="ListParagraph"/>
        <w:numPr>
          <w:ilvl w:val="0"/>
          <w:numId w:val="13"/>
        </w:numPr>
        <w:spacing w:line="480" w:lineRule="auto"/>
        <w:rPr>
          <w:rFonts w:ascii="Times New Roman" w:hAnsi="Times New Roman" w:cs="Times New Roman"/>
          <w:lang w:val="pt-BR"/>
        </w:rPr>
      </w:pPr>
      <w:r w:rsidRPr="00225A02">
        <w:rPr>
          <w:rFonts w:ascii="Times New Roman" w:hAnsi="Times New Roman" w:cs="Times New Roman"/>
          <w:i/>
          <w:lang w:val="pt-BR"/>
        </w:rPr>
        <w:t>Síntese</w:t>
      </w:r>
      <w:r w:rsidRPr="00225A02">
        <w:rPr>
          <w:rFonts w:ascii="Times New Roman" w:hAnsi="Times New Roman" w:cs="Times New Roman"/>
          <w:lang w:val="pt-BR"/>
        </w:rPr>
        <w:t xml:space="preserve">: Os distúrbios antrópicos influenciaram amplamente as características funcionais de sementes das comunidades arbóreas, com implicações diretas para as relações mutualísticas com a fauna. A elevada importância de animais na dispersão de sementes tanto em florestas primárias que sofreram distúrbios antrópicos assim como em florestas secundárias ressalta a importância de se evitar a defaunação e de promover a recuperação da fauna. As mudanças no tamanho médio da </w:t>
      </w:r>
      <w:r w:rsidRPr="00225A02">
        <w:rPr>
          <w:rFonts w:ascii="Times New Roman" w:hAnsi="Times New Roman" w:cs="Times New Roman"/>
          <w:lang w:val="pt-BR"/>
        </w:rPr>
        <w:lastRenderedPageBreak/>
        <w:t>largura da semente sugerem que grandes vertebrados tem um papel funcional especialmente importante em florestas antropizadas. O monitoramento de características funcionais de frutos e sementes pode prover um valioso indicador das condições de ecossistemas, enfatizando a importância da criação de uma base de dados compreensiva para a Amazônia e para outros biomas contendo características funcionais da vegetação.</w:t>
      </w:r>
    </w:p>
    <w:p w14:paraId="2675866F" w14:textId="77777777" w:rsidR="00225A02" w:rsidRDefault="00225A02">
      <w:pPr>
        <w:rPr>
          <w:rFonts w:ascii="Times New Roman" w:hAnsi="Times New Roman" w:cs="Times New Roman"/>
          <w:b/>
        </w:rPr>
      </w:pPr>
      <w:r>
        <w:rPr>
          <w:rFonts w:ascii="Times New Roman" w:hAnsi="Times New Roman" w:cs="Times New Roman"/>
          <w:b/>
        </w:rPr>
        <w:br w:type="page"/>
      </w:r>
    </w:p>
    <w:p w14:paraId="446CE16C" w14:textId="6D851B4F" w:rsidR="00DD755E" w:rsidRPr="00225A02" w:rsidRDefault="00BD08A6" w:rsidP="00AC05AA">
      <w:pPr>
        <w:spacing w:line="480" w:lineRule="auto"/>
        <w:rPr>
          <w:rFonts w:ascii="Times New Roman" w:hAnsi="Times New Roman" w:cs="Times New Roman"/>
          <w:b/>
        </w:rPr>
      </w:pPr>
      <w:r w:rsidRPr="00225A02">
        <w:rPr>
          <w:rFonts w:ascii="Times New Roman" w:hAnsi="Times New Roman" w:cs="Times New Roman"/>
          <w:b/>
        </w:rPr>
        <w:lastRenderedPageBreak/>
        <w:t>Introduction</w:t>
      </w:r>
    </w:p>
    <w:p w14:paraId="31DFA89B" w14:textId="436A3A9F" w:rsidR="00820FD8" w:rsidRPr="00225A02" w:rsidRDefault="00820FD8" w:rsidP="00093043">
      <w:pPr>
        <w:spacing w:line="480" w:lineRule="auto"/>
        <w:rPr>
          <w:rFonts w:ascii="Times New Roman" w:hAnsi="Times New Roman" w:cs="Times New Roman"/>
        </w:rPr>
      </w:pPr>
      <w:r w:rsidRPr="00225A02">
        <w:rPr>
          <w:rFonts w:ascii="Times New Roman" w:hAnsi="Times New Roman" w:cs="Times New Roman"/>
        </w:rPr>
        <w:t xml:space="preserve">Tropical forests are of fundamental importance for global biodiversity </w:t>
      </w:r>
      <w:r w:rsidR="007327CC" w:rsidRPr="00225A02">
        <w:rPr>
          <w:rFonts w:ascii="Times New Roman" w:hAnsi="Times New Roman" w:cs="Times New Roman"/>
        </w:rPr>
        <w:fldChar w:fldCharType="begin" w:fldLock="1"/>
      </w:r>
      <w:r w:rsidR="00C62282" w:rsidRPr="00225A02">
        <w:rPr>
          <w:rFonts w:ascii="Times New Roman" w:hAnsi="Times New Roman" w:cs="Times New Roman"/>
        </w:rPr>
        <w:instrText xml:space="preserve">ADDIN CSL_CITATION {"citationItems":[{"id":"ITEM-1","itemData":{"DOI":"10.1038/s41586-018-0301-1","ISBN":"4158601803011","ISSN":"0028-0836","abstract":"The tropics contain the overwhelming majority of Earth’s biodiversity: their terrestrial, freshwater and marine ecosystems hold more than three-quarters of all species, including almost all shallow-water corals and over 90% of terrestrial birds. However, tropical ecosystems are also subject to pervasive and interacting stressors, such as deforestation, overfishing and climate change, and they are set within a socio-economic context that includes growing pressure from an increasingly globalized world, larger and more affluent tropical populations, and weak governance and response capacities. Concerted local, national and international actions are urgently required to prevent a collapse of tropical biodiversity.","author":[{"dropping-particle":"","family":"Barlow","given":"Jos","non-dropping-particle":"","parse-names":false,"suffix":""},{"dropping-particle":"","family":"França","given":"Filipe","non-dropping-particle":"","parse-names":false,"suffix":""},{"dropping-particle":"","family":"Gardner","given":"T.","non-dropping-particle":"","parse-names":false,"suffix":""},{"dropping-particle":"","family":"Hicks","given":"C.","non-dropping-particle":"","parse-names":false,"suffix":""},{"dropping-particle":"","family":"Lennox","given":"G.","non-dropping-particle":"","parse-names":false,"suffix":""},{"dropping-particle":"","family":"Berenguer","given":"Erika","non-dropping-particle":"","parse-names":false,"suffix":""},{"dropping-particle":"","family":"Castello","given":"Leandro","non-dropping-particle":"","parse-names":false,"suffix":""},{"dropping-particle":"","family":"Economo","given":"E.","non-dropping-particle":"","parse-names":false,"suffix":""},{"dropping-particle":"","family":"Ferreira","given":"Joice","non-dropping-particle":"","parse-names":false,"suffix":""},{"dropping-particle":"","family":"Guénard","given":"Benoit","non-dropping-particle":"","parse-names":false,"suffix":""},{"dropping-particle":"","family":"Leal","given":"C.","non-dropping-particle":"","parse-names":false,"suffix":""},{"dropping-particle":"","family":"Isaac","given":"Victoria","non-dropping-particle":"","parse-names":false,"suffix":""},{"dropping-particle":"","family":"Lees","given":"A.","non-dropping-particle":"","parse-names":false,"suffix":""},{"dropping-particle":"","family":"Paar","given":"C.","non-dropping-particle":"","parse-names":false,"suffix":""},{"dropping-particle":"","family":"Wilson","given":"S.","non-dropping-particle":"","parse-names":false,"suffix":""},{"dropping-particle":"","family":"Young","given":"P.","non-dropping-particle":"","parse-names":false,"suffix":""},{"dropping-particle":"","family":"Graham","given":"N.","non-dropping-particle":"","parse-names":false,"suffix":""}],"container-title":"Nature","id":"ITEM-1","issue":"7715","issued":{"date-parts":[["2018","7","25"]]},"page":"517-526","publisher":"Nature Publishing Group","title":"The future of hyperdiverse tropical ecosystems","type":"article-journal","volume":"559"},"uris":["http://www.mendeley.com/documents/?uuid=b9744838-626f-452c-86cd-bdd49b5e252d"]},{"id":"ITEM-2","itemData":{"DOI":"10.1038/nature10425","ISBN":"1476-4687","ISSN":"0028-0836","PMID":"21918513","abstract":"Human-driven land-use changes increasingly threaten biodiversity, particularly in tropical forests where both species diversity and human pressures on natural environments are high. The rapid conversion of tropical forests for agriculture, timber production and other uses has generated vast, human-dominated landscapes with potentially dire consequences for tropical biodiversity. Today, few truly undisturbed tropical forests exist, whereas those degraded by repeated logging and fires, as well as secondary and plantation forests, are rapidly expanding. Here we provide a global assessment of the impact of disturbance and land conversion on biodiversity in tropical forests using a meta-analysis of 138 studies. We analysed 2,220 pairwise comparisons of biodiversity values in primary forests (with little or no human disturbance) and disturbed forests. We found that biodiversity values were substantially lower in degraded forests, but that this varied considerably by geographic region, taxonomic group, ecological metric and disturbance type. Even after partly accounting for confounding colonization and succession effects due to the composition of surrounding habitats, isolation and time since disturbance, we find that most forms of forest degradation have an overwhelmingly detrimental effect on tropical biodiversity. Our results clearly indicate that when it comes to maintaining tropical biodiversity, there is no substitute for primary forests.","author":[{"dropping-particle":"","family":"Gibson","given":"Luke","non-dropping-particle":"","parse-names":false,"suffix":""},{"dropping-particle":"","family":"Lee","given":"Tien Ming","non-dropping-particle":"","parse-names":false,"suffix":""},{"dropping-particle":"","family":"Koh","given":"Lian Pin","non-dropping-particle":"","parse-names":false,"suffix":""},{"dropping-particle":"","family":"Brook","given":"Barry W.","non-dropping-particle":"","parse-names":false,"suffix":""},{"dropping-particle":"","family":"Gardner","given":"Toby A.","non-dropping-particle":"","parse-names":false,"suffix":""},{"dropping-particle":"","family":"Barlow","given":"Jos","non-dropping-particle":"","parse-names":false,"suffix":""},{"dropping-particle":"","family":"Peres","given":"Carlos A","non-dropping-particle":"","parse-names":false,"suffix":""},{"dropping-particle":"","family":"Bradshaw","given":"Corey J. a.","non-dropping-particle":"","parse-names":false,"suffix":""},{"dropping-particle":"","family":"Laurance","given":"William F.","non-dropping-particle":"","parse-names":false,"suffix":""},{"dropping-particle":"","family":"Lovejoy","given":"Thomas E.","non-dropping-particle":"","parse-names":false,"suffix":""},{"dropping-particle":"","family":"Sodhi","given":"Navjot S.","non-dropping-particle":"","parse-names":false,"suffix":""}],"container-title":"Nature","id":"ITEM-2","issue":"7369","issued":{"date-parts":[["2011","9","14"]]},"note":"From Duplicate 1 (Primary forests are irreplaceable for sustaining tropical biodiversity - Gibson, Luke; Lee, Tien Ming; Koh, Lian Pin; Brook, Barry W.; Gardner, Toby a.; Barlow, Jos; Peres, Carlos A; Bradshaw, Corey J. a.; Laurance, William F.; Lovejoy, Thomas E.; Sodhi, Navjot S.)\n\nFrom Duplicate 1 ( Primary forests are irreplaceable for sustaining tropical biodiversity - Gibson, Luke; Lee, Tien Ming; Koh, Lian Pin; Brook, Barry W.; Gardner, Toby a.; Barlow, Jos; Peres, Carlos a.; Bradshaw, Corey J. a.; Laurance, William F.; Lovejoy, Thomas E.; Sodhi, Navjot S. )\n\nFrom Duplicate 2 ( Primary forests are irreplaceable for sustaining tropical biodiversity - Gibson, Luke; Lee, Tien Ming; Koh, Lian Pin; Brook, Barry W; Gardner, Toby A; Barlow, Jos; Peres, Carlos A; Bradshaw, Corey J A; Laurance, William F; Lovejoy, Thomas E; Sodhi, Navjot S )\n\n10.1038/nature10425\n\n\n\nFrom Duplicate 2 ( Primary forests are irreplaceable for sustaining tropical biodiversity - Gibson, Luke; Lee, Tien Ming; Koh, Lian Pin; Brook, Barry W; Gardner, Toby A; Barlow, Jos; Peres, Carlos A; Bradshaw, Corey J A; Laurance, William F; Lovejoy, Thomas E; Sodhi, Navjot S )\n\n10.1038/nature10425","page":"378-81","publisher":"Nature Publishing Group, a division of Macmillan Publishers Limited. All Rights Reserved.","title":"Primary forests are irreplaceable for sustaining tropical biodiversity","title-short":"Nature","type":"article-journal","volume":"478"},"uris":["http://www.mendeley.com/documents/?uuid=8abb621a-d0f7-4ff2-b388-f2bf771f1224"]},{"id":"ITEM-3","itemData":{"DOI":"10.1073/pnas.1423147112","ISBN":"0027-8424","ISSN":"0027-8424","PMID":"26034279","abstract":"The high species richness of tropical forests has long been recognized, yet there remains substantial uncertainty regarding the actual number of tropical tree species. Using a pantropical tree inventory database from closed canopy forests, consisting of 657,630 trees belonging to 11,371 species, we use a fitted value of Fisher's alpha and an approximate pantropical stem total to estimate the minimum number of tropical forest tree species to fall between </w:instrText>
      </w:r>
      <w:r w:rsidR="00C62282" w:rsidRPr="00225A02">
        <w:rPr>
          <w:rFonts w:ascii="Cambria Math" w:hAnsi="Cambria Math" w:cs="Cambria Math"/>
        </w:rPr>
        <w:instrText>∼</w:instrText>
      </w:r>
      <w:r w:rsidR="00C62282" w:rsidRPr="00225A02">
        <w:rPr>
          <w:rFonts w:ascii="Times New Roman" w:hAnsi="Times New Roman" w:cs="Times New Roman"/>
        </w:rPr>
        <w:instrText xml:space="preserve"> 40,000 and </w:instrText>
      </w:r>
      <w:r w:rsidR="00C62282" w:rsidRPr="00225A02">
        <w:rPr>
          <w:rFonts w:ascii="Cambria Math" w:hAnsi="Cambria Math" w:cs="Cambria Math"/>
        </w:rPr>
        <w:instrText>∼</w:instrText>
      </w:r>
      <w:r w:rsidR="00C62282" w:rsidRPr="00225A02">
        <w:rPr>
          <w:rFonts w:ascii="Times New Roman" w:hAnsi="Times New Roman" w:cs="Times New Roman"/>
        </w:rPr>
        <w:instrText xml:space="preserve"> 53,000, i.e., at the high end of previous estimates. Contrary to common assumption, the Indo-Pacific region was found to be as species-rich as the Neotropics, with both regions having a minimum of </w:instrText>
      </w:r>
      <w:r w:rsidR="00C62282" w:rsidRPr="00225A02">
        <w:rPr>
          <w:rFonts w:ascii="Cambria Math" w:hAnsi="Cambria Math" w:cs="Cambria Math"/>
        </w:rPr>
        <w:instrText>∼</w:instrText>
      </w:r>
      <w:r w:rsidR="00C62282" w:rsidRPr="00225A02">
        <w:rPr>
          <w:rFonts w:ascii="Times New Roman" w:hAnsi="Times New Roman" w:cs="Times New Roman"/>
        </w:rPr>
        <w:instrText xml:space="preserve"> 19,000-25,000 tree species. Continental Africa is relatively depauperate with a minimum of </w:instrText>
      </w:r>
      <w:r w:rsidR="00C62282" w:rsidRPr="00225A02">
        <w:rPr>
          <w:rFonts w:ascii="Cambria Math" w:hAnsi="Cambria Math" w:cs="Cambria Math"/>
        </w:rPr>
        <w:instrText>∼</w:instrText>
      </w:r>
      <w:r w:rsidR="00C62282" w:rsidRPr="00225A02">
        <w:rPr>
          <w:rFonts w:ascii="Times New Roman" w:hAnsi="Times New Roman" w:cs="Times New Roman"/>
        </w:rPr>
        <w:instrText xml:space="preserve"> 4,500-6,000 tree species. Very few species are shared among the African, American, and the Indo-Pacific regions. We provide a methodological framework for estimating species richness in trees that may help refine species richness estimates of tree-dependent taxa.","author":[{"dropping-particle":"","family":"Slik","given":"J W Ferry","non-dropping-particle":"","parse-names":false,"suffix":""},{"dropping-particle":"","family":"Arroyo-Rodríguez","given":"Víctor","non-dropping-particle":"","parse-names":false,"suffix":""},{"dropping-particle":"","family":"Aiba","given":"Shin-Ichiro","non-dropping-particle":"","parse-names":false,"suffix":""},{"dropping-particle":"","family":"Alvarez-Loayza","given":"Patricia","non-dropping-particle":"","parse-names":false,"suffix":""},{"dropping-particle":"","family":"Alves","given":"Luciana F","non-dropping-particle":"","parse-names":false,"suffix":""},{"dropping-particle":"","family":"Ashton","given":"Peter","non-dropping-particle":"","parse-names":false,"suffix":""},{"dropping-particle":"","family":"Balvanera","given":"Patricia","non-dropping-particle":"","parse-names":false,"suffix":""},{"dropping-particle":"","family":"Bastian","given":"Meredith L","non-dropping-particle":"","parse-names":false,"suffix":""},{"dropping-particle":"","family":"Bellingham","given":"Peter J","non-dropping-particle":"","parse-names":false,"suffix":""},{"dropping-particle":"","family":"Berg","given":"Eduardo","non-dropping-particle":"van den","parse-names":false,"suffix":""},{"dropping-particle":"","family":"Bernacci","given":"Luis","non-dropping-particle":"","parse-names":false,"suffix":""},{"dropping-particle":"","family":"Conceição Bispo","given":"Polyanna","non-dropping-particle":"da","parse-names":false,"suffix":""},{"dropping-particle":"","family":"Blanc","given":"Lilian","non-dropping-particle":"","parse-names":false,"suffix":""},{"dropping-particle":"","family":"Böhning-Gaese","given":"Katrin","non-dropping-particle":"","parse-names":false,"suffix":""},{"dropping-particle":"","family":"Boeckx","given":"Pascal","non-dropping-particle":"","parse-names":false,"suffix":""},{"dropping-particle":"","family":"Bongers","given":"Frans","non-dropping-particle":"","parse-names":false,"suffix":""},{"dropping-particle":"","family":"Boyle","given":"Brad","non-dropping-particle":"","parse-names":false,"suffix":""},{"dropping-particle":"","family":"Bradford","given":"Matt","non-dropping-particle":"","parse-names":false,"suffix":""},{"dropping-particle":"","family":"Brearley","given":"Francis Q","non-dropping-particle":"","parse-names":false,"suffix":""},{"dropping-particle":"","family":"Breuer-Ndoundou Hockemba","given":"Mireille","non-dropping-particle":"","parse-names":false,"suffix":""},{"dropping-particle":"","family":"Bunyavejchewin","given":"Sarayudh","non-dropping-particle":"","parse-names":false,"suffix":""},{"dropping-particle":"","family":"Calderado Leal Matos","given":"Darley","non-dropping-particle":"","parse-names":false,"suffix":""},{"dropping-particle":"","family":"Castillo-Santiago","given":"Miguel","non-dropping-particle":"","parse-names":false,"suffix":""},{"dropping-particle":"","family":"Catharino","given":"Eduardo L M","non-dropping-particle":"","parse-names":false,"suffix":""},{"dropping-particle":"","family":"Chai","given":"Shauna-Lee","non-dropping-particle":"","parse-names":false,"suffix":""},{"dropping-particle":"","family":"Chen","given":"Yukai","non-dropping-particle":"","parse-names":false,"suffix":""},{"dropping-particle":"","family":"Colwell","given":"Robert K","non-dropping-particle":"","parse-names":false,"suffix":""},{"dropping-particle":"","family":"Chazdon","given":"Robin L","non-dropping-particle":"","parse-names":false,"suffix":""},{"dropping-particle":"","family":"Clark","given":"Connie","non-dropping-particle":"","parse-names":false,"suffix":""},{"dropping-particle":"","family":"Clark","given":"David B.","non-dropping-particle":"","parse-names":false,"suffix":""},{"dropping-particle":"","family":"Clark","given":"Deborah A","non-dropping-particle":"","parse-names":false,"suffix":""},{"dropping-particle":"","family":"Culmsee","given":"Heike","non-dropping-particle":"","parse-names":false,"suffix":""},{"dropping-particle":"","family":"Damas","given":"Kipiro","non-dropping-particle":"","parse-names":false,"suffix":""},{"dropping-particle":"","family":"Dattaraja","given":"Handanakere S","non-dropping-particle":"","parse-names":false,"suffix":""},{"dropping-particle":"","family":"Dauby","given":"Gilles","non-dropping-particle":"","parse-names":false,"suffix":""},{"dropping-particle":"","family":"Davidar","given":"Priya","non-dropping-particle":"","parse-names":false,"suffix":""},{"dropping-particle":"","family":"DeWalt","given":"Saara J","non-dropping-particle":"","parse-names":false,"suffix":""},{"dropping-particle":"","family":"Doucet","given":"Jean-Louis","non-dropping-particle":"","parse-names":false,"suffix":""},{"dropping-particle":"","family":"Duque","given":"Alvaro","non-dropping-particle":"","parse-names":false,"suffix":""},{"dropping-particle":"","family":"Durigan","given":"Giselda","non-dropping-particle":"","parse-names":false,"suffix":""},{"dropping-particle":"","family":"Eichhorn","given":"Karl A O","non-dropping-particle":"","parse-names":false,"suffix":""},{"dropping-particle":"V","family":"Eisenlohr","given":"Pedro","non-dropping-particle":"","parse-names":false,"suffix":""},{"dropping-particle":"","family":"Eler","given":"Eduardo","non-dropping-particle":"","parse-names":false,"suffix":""},{"dropping-particle":"","family":"Ewango","given":"Corneille","non-dropping-particle":"","parse-names":false,"suffix":""},{"dropping-particle":"","family":"Farwig","given":"Nina","non-dropping-particle":"","parse-names":false,"suffix":""},{"dropping-particle":"","family":"Feeley","given":"Kenneth J","non-dropping-particle":"","parse-names":false,"suffix":""},{"dropping-particle":"","family":"Ferreira","given":"Leandro","non-dropping-particle":"","parse-names":false,"suffix":""},{"dropping-particle":"","family":"Field","given":"Richard","non-dropping-particle":"","parse-names":false,"suffix":""},{"dropping-particle":"","family":"Oliveira Filho","given":"Ary T","non-dropping-particle":"de","parse-names":false,"suffix":""},{"dropping-particle":"","family":"Fletcher","given":"Christine","non-dropping-particle":"","parse-names":false,"suffix":""},{"dropping-particle":"","family":"Forshed","given":"Olle","non-dropping-particle":"","parse-names":false,"suffix":""},{"dropping-particle":"","family":"Franco","given":"Geraldo","non-dropping-particle":"","parse-names":false,"suffix":""},{"dropping-particle":"","family":"Fredriksson","given":"Gabriella","non-dropping-particle":"","parse-names":false,"suffix":""},{"dropping-particle":"","family":"Gillespie","given":"Thomas","non-dropping-particle":"","parse-names":false,"suffix":""},{"dropping-particle":"","family":"Gillet","given":"Jean-François","non-dropping-particle":"","parse-names":false,"suffix":""},{"dropping-particle":"","family":"Amarnath","given":"Giriraj","non-dropping-particle":"","parse-names":false,"suffix":""},{"dropping-particle":"","family":"Griffith","given":"Daniel M","non-dropping-particle":"","parse-names":false,"suffix":""},{"dropping-particle":"","family":"Grogan","given":"James","non-dropping-particle":"","parse-names":false,"suffix":""},{"dropping-particle":"","family":"Gunatilleke","given":"Nimal","non-dropping-particle":"","parse-names":false,"suffix":""},{"dropping-particle":"","family":"Harris","given":"David","non-dropping-particle":"","parse-names":false,"suffix":""},{"dropping-particle":"","family":"Harrison","given":"Rhett","non-dropping-particle":"","parse-names":false,"suffix":""},{"dropping-particle":"","family":"Hector","given":"Andy","non-dropping-particle":"","parse-names":false,"suffix":""},{"dropping-particle":"","family":"Homeier","given":"Jürgen","non-dropping-particle":"","parse-names":false,"suffix":""},{"dropping-particle":"","family":"Imai","given":"Nobuo","non-dropping-particle":"","parse-names":false,"suffix":""},{"dropping-particle":"","family":"Itoh","given":"Akira","non-dropping-particle":"","parse-names":false,"suffix":""},{"dropping-particle":"","family":"Jansen","given":"Patrick A","non-dropping-particle":"","parse-names":false,"suffix":""},{"dropping-particle":"","family":"Joly","given":"Carlos A","non-dropping-particle":"","parse-names":false,"suffix":""},{"dropping-particle":"","family":"Jong","given":"Bernardus H J","non-dropping-particle":"de","parse-names":false,"suffix":""},{"dropping-particle":"","family":"Kartawinata","given":"Kuswata","non-dropping-particle":"","parse-names":false,"suffix":""},{"dropping-particle":"","family":"Kearsley","given":"Elizabeth","non-dropping-particle":"","parse-names":false,"suffix":""},{"dropping-particle":"","family":"Kelly","given":"Daniel L","non-dropping-particle":"","parse-names":false,"suffix":""},{"dropping-particle":"","family":"Kenfack","given":"David","non-dropping-particle":"","parse-names":false,"suffix":""},{"dropping-particle":"","family":"Kessler","given":"Michael","non-dropping-particle":"","parse-names":false,"suffix":""},{"dropping-particle":"","family":"Kitayama","given":"Kanehiro","non-dropping-particle":"","parse-names":false,"suffix":""},{"dropping-particle":"","family":"Kooyman","given":"Robert","non-dropping-particle":"","parse-names":false,"suffix":""},{"dropping-particle":"","family":"Larney","given":"Eileen","non-dropping-particle":"","parse-names":false,"suffix":""},{"dropping-particle":"","family":"Laumonier","given":"Yves","non-dropping-particle":"","parse-names":false,"suffix":""},{"dropping-particle":"","family":"Laurance","given":"Susan","non-dropping-particle":"","parse-names":false,"suffix":""},{"dropping-particle":"","family":"Laurance","given":"William F","non-dropping-particle":"","parse-names":false,"suffix":""},{"dropping-particle":"","family":"Lawes","given":"Michael J","non-dropping-particle":"","parse-names":false,"suffix":""},{"dropping-particle":"do","family":"Amaral","given":"Ieda Leao","non-dropping-particle":"","parse-names":false,"suffix":""},{"dropping-particle":"","family":"Letcher","given":"Susan G","non-dropping-particle":"","parse-names":false,"suffix":""},{"dropping-particle":"","family":"Lindsell","given":"Jeremy","non-dropping-particle":"","parse-names":false,"suffix":""},{"dropping-particle":"","family":"Lu","given":"Xinghui","non-dropping-particle":"","parse-names":false,"suffix":""},{"dropping-particle":"","family":"Mansor","given":"Asyraf","non-dropping-particle":"","parse-names":false,"suffix":""},{"dropping-particle":"","family":"Marjokorpi","given":"Antti","non-dropping-particle":"","parse-names":false,"suffix":""},{"dropping-particle":"","family":"Martin","given":"Emanuel H","non-dropping-particle":"","parse-names":false,"suffix":""},{"dropping-particle":"","family":"Meilby","given":"Henrik","non-dropping-particle":"","parse-names":false,"suffix":""},{"dropping-particle":"","family":"Melo","given":"Felipe P L","non-dropping-particle":"","parse-names":false,"suffix":""},{"dropping-particle":"","family":"Metcalfe","given":"Daniel J","non-dropping-particle":"","parse-names":false,"suffix":""},{"dropping-particle":"","family":"Medjibe","given":"Vincent P","non-dropping-particle":"","parse-names":false,"suffix":""},{"dropping-particle":"","family":"Metzger","given":"Jean Paul","non-dropping-particle":"","parse-names":false,"suffix":""},{"dropping-particle":"","family":"Millet","given":"Jerome","non-dropping-particle":"","parse-names":false,"suffix":""},{"dropping-particle":"","family":"Mohandass","given":"D","non-dropping-particle":"","parse-names":false,"suffix":""},{"dropping-particle":"","family":"Montero","given":"Juan C","non-dropping-particle":"","parse-names":false,"suffix":""},{"dropping-particle":"","family":"Morisson Valeriano","given":"Márcio","non-dropping-particle":"de","parse-names":false,"suffix":""},{"dropping-particle":"","family":"Mugerwa","given":"Badru","non-dropping-particle":"","parse-names":false,"suffix":""},{"dropping-particle":"","family":"Nagamasu","given":"Hidetoshi","non-dropping-particle":"","parse-names":false,"suffix":""},{"dropping-particle":"","family":"Nilus","given":"Reuben","non-dropping-particle":"","parse-names":false,"suffix":""},{"dropping-particle":"","family":"Ochoa-Gaona","given":"Susana","non-dropping-particle":"","parse-names":false,"suffix":""},{"dropping-particle":"","family":"Onrizal","given":"","non-dropping-particle":"","parse-names":false,"suffix":""},{"dropping-particle":"","family":"Page","given":"Navendu","non-dropping-particle":"","parse-names":false,"suffix":""},{"dropping-particle":"","family":"Parolin","given":"Pia","non-dropping-particle":"","parse-names":false,"suffix":""},{"dropping-particle":"","family":"Parren","given":"Marc","non-dropping-particle":"","parse-names":false,"suffix":""},{"dropping-particle":"","family":"Parthasarathy","given":"Narayanaswamy","non-dropping-particle":"","parse-names":false,"suffix":""},{"dropping-particle":"","family":"Paudel","given":"Ekananda","non-dropping-particle":"","parse-names":false,"suffix":""},{"dropping-particle":"","family":"Permana","given":"Andrea","non-dropping-particle":"","parse-names":false,"suffix":""},{"dropping-particle":"","family":"Piedade","given":"Maria T F","non-dropping-particle":"","parse-names":false,"suffix":""},{"dropping-particle":"","family":"Pitman","given":"Nigel C A","non-dropping-particle":"","parse-names":false,"suffix":""},{"dropping-particle":"","family":"Poorter","given":"Lourens","non-dropping-particle":"","parse-names":false,"suffix":""},{"dropping-particle":"","family":"Poulsen","given":"Axel D.","non-dropping-particle":"","parse-names":false,"suffix":""},{"dropping-particle":"","family":"Poulsen","given":"John","non-dropping-particle":"","parse-names":false,"suffix":""},{"dropping-particle":"","family":"Powers","given":"Jennifer","non-dropping-particle":"","parse-names":false,"suffix":""},{"dropping-particle":"","family":"Prasad","given":"Rama C","non-dropping-particle":"","parse-names":false,"suffix":""},{"dropping-particle":"","family":"Puyravaud","given":"Jean-Philippe","non-dropping-particle":"","parse-names":false,"suffix":""},{"dropping-particle":"","family":"Razafimahaimodison","given":"Jean-Claude","non-dropping-particle":"","parse-names":false,"suffix":""},{"dropping-particle":"","family":"Reitsma","given":"Jan","non-dropping-particle":"","parse-names":false,"suffix":""},{"dropping-particle":"","family":"Santos","given":"João Roberto","non-dropping-particle":"dos","parse-names":false,"suffix":""},{"dropping-particle":"","family":"Roberto Spironello","given":"Wilson","non-dropping-particle":"","parse-names":false,"suffix":""},{"dropping-particle":"","family":"Romero-Saltos","given":"Hugo","non-dropping-particle":"","parse-names":false,"suffix":""},{"dropping-particle":"","family":"Rovero","given":"Francesco","non-dropping-particle":"","parse-names":false,"suffix":""},{"dropping-particle":"","family":"Rozak","given":"Andes Hamuraby","non-dropping-particle":"","parse-names":false,"suffix":""},{"dropping-particle":"","family":"Ruokolainen","given":"Kalle","non-dropping-particle":"","parse-names":false,"suffix":""},{"dropping-particle":"","family":"Rutishauser","given":"Ervan","non-dropping-particle":"","parse-names":false,"suffix":""},{"dropping-particle":"","family":"Saiter","given":"Felipe","non-dropping-particle":"","parse-names":false,"suffix":""},{"dropping-particle":"","family":"Saner","given":"Philippe","non-dropping-particle":"","parse-names":false,"suffix":""},{"dropping-particle":"","family":"Santos","given":"Braulio A.","non-dropping-particle":"","parse-names":false,"suffix":""},{"dropping-particle":"","family":"Santos","given":"Fernanda","non-dropping-particle":"","parse-names":false,"suffix":""},{"dropping-particle":"","family":"Sarker","given":"Swapan K","non-dropping-particle":"","parse-names":false,"suffix":""},{"dropping-particle":"","family":"Satdichanh","given":"Manichanh","non-dropping-particle":"","parse-names":false,"suffix":""},{"dropping-particle":"","family":"Schmitt","given":"Christine B","non-dropping-particle":"","parse-names":false,"suffix":""},{"dropping-particle":"","family":"Schöngart","given":"Jochen","non-dropping-particle":"","parse-names":false,"suffix":""},{"dropping-particle":"","family":"Schulze","given":"Mark","non-dropping-particle":"","parse-names":false,"suffix":""},{"dropping-particle":"","family":"Suganuma","given":"Marcio S","non-dropping-particle":"","parse-names":false,"suffix":""},{"dropping-particle":"","family":"Sheil","given":"Douglas","non-dropping-particle":"","parse-names":false,"suffix":""},{"dropping-particle":"","family":"Silva Pinheiro","given":"Eduardo","non-dropping-particle":"da","parse-names":false,"suffix":""},{"dropping-particle":"","family":"Sist","given":"Plinio","non-dropping-particle":"","parse-names":false,"suffix":""},{"dropping-particle":"","family":"Stevart","given":"Tariq","non-dropping-particle":"","parse-names":false,"suffix":""},{"dropping-particle":"","family":"Sukumar","given":"Raman","non-dropping-particle":"","parse-names":false,"suffix":""},{"dropping-particle":"","family":"Sun","given":"I-Fang","non-dropping-particle":"","parse-names":false,"suffix":""},{"dropping-particle":"","family":"Sunderland","given":"Terry","non-dropping-particle":"","parse-names":false,"suffix":""},{"dropping-particle":"","family":"Suresh","given":"H S","non-dropping-particle":"","parse-names":false,"suffix":""},{"dropping-particle":"","family":"Suzuki","given":"Eizi","non-dropping-particle":"","parse-names":false,"suffix":""},{"dropping-particle":"","family":"Tabarelli","given":"Marcelo","non-dropping-particle":"","parse-names":false,"suffix":""},{"dropping-particle":"","family":"Tang","given":"Jangwei","non-dropping-particle":"","parse-names":false,"suffix":""},{"dropping-particle":"","family":"Targhetta","given":"Natália","non-dropping-particle":"","parse-names":false,"suffix":""},{"dropping-particle":"","family":"Theilade","given":"Ida","non-dropping-particle":"","parse-names":false,"suffix":""},{"dropping-particle":"","family":"Thomas","given":"Duncan W","non-dropping-particle":"","parse-names":false,"suffix":""},{"dropping-particle":"","family":"Tchouto","given":"Peguy","non-dropping-particle":"","parse-names":false,"suffix":""},{"dropping-particle":"","family":"Hurtado","given":"Johanna","non-dropping-particle":"","parse-names":false,"suffix":""},{"dropping-particle":"","family":"Valencia","given":"Renato","non-dropping-particle":"","parse-names":false,"suffix":""},{"dropping-particle":"","family":"Valkenburg","given":"Johan L C H","non-dropping-particle":"van","parse-names":false,"suffix":""},{"dropping-particle":"","family":"Do","given":"Tran","non-dropping-particle":"Van","parse-names":false,"suffix":""},{"dropping-particle":"","family":"Vasquez","given":"Rodolfo","non-dropping-particle":"","parse-names":false,"suffix":""},{"dropping-particle":"","family":"Verbeeck","given":"Hans","non-dropping-particle":"","parse-names":false,"suffix":""},{"dropping-particle":"","family":"Adekunle","given":"Victor","non-dropping-particle":"","parse-names":false,"suffix":""},{"dropping-particle":"","family":"Vieira","given":"Simone A","non-dropping-particle":"","parse-names":false,"suffix":""},{"dropping-particle":"","family":"Webb","given":"Campbell O","non-dropping-particle":"","parse-names":false,"suffix":""},{"dropping-particle":"","family":"Whitfeld","given":"Timothy","non-dropping-particle":"","parse-names":false,"suffix":""},{"dropping-particle":"","family":"Wich","given":"Serge A","non-dropping-particle":"","parse-names":false,"suffix":""},{"dropping-particle":"","family":"Williams","given":"John","non-dropping-particle":"","parse-names":false,"suffix":""},{"dropping-particle":"","family":"Wittmann","given":"Florian","non-dropping-particle":"","parse-names":false,"suffix":""},{"dropping-particle":"","family":"Wöll","given":"Hannsjoerg","non-dropping-particle":"","parse-names":false,"suffix":""},{"dropping-particle":"","family":"Yang","given":"Xiaobo","non-dropping-particle":"","parse-names":false,"suffix":""},{"dropping-particle":"","family":"Adou Yao","given":"C Yves","non-dropping-particle":"","parse-names":false,"suffix":""},{"dropping-particle":"","family":"Yap","given":"Sandra L","non-dropping-particle":"","parse-names":false,"suffix":""},{"dropping-particle":"","family":"Yoneda","given":"Tsuyoshi","non-dropping-particle":"","parse-names":false,"suffix":""},{"dropping-particle":"","family":"Zahawi","given":"Rakan A","non-dropping-particle":"","parse-names":false,"suffix":""},{"dropping-particle":"","family":"Zakaria","given":"Rahmad","non-dropping-particle":"","parse-names":false,"suffix":""},{"dropping-particle":"","family":"Zang","given":"Runguo","non-dropping-particle":"","parse-names":false,"suffix":""},{"dropping-particle":"","family":"Assis","given":"Rafael L","non-dropping-particle":"de","parse-names":false,"suffix":""},{"dropping-particle":"","family":"Garcia Luize","given":"Bruno","non-dropping-particle":"","parse-names":false,"suffix":""},{"dropping-particle":"","family":"Venticinque","given":"Eduardo M","non-dropping-particle":"","parse-names":false,"suffix":""}],"container-title":"Proceedings of the National Academy of Sciences","id":"ITEM-3","issue":"24","issued":{"date-parts":[["2015","6","16"]]},"page":"7472-7477","publisher":"National Academy of Sciences","title":"An estimate of the number of tropical tree species","type":"article-journal","volume":"112"},"uris":["http://www.mendeley.com/documents/?uuid=a4b8ef7d-d74f-40ee-bd67-d08395da6e36"]}],"mendeley":{"formattedCitation":"(Barlow et al., 2018; Gibson et al., 2011; J. W. F. Slik et al., 2015)","manualFormatting":"(Barlow et al., 2018; Gibson et al., 2011; Slik et al., 2015)","plainTextFormattedCitation":"(Barlow et al., 2018; Gibson et al., 2011; J. W. F. Slik et al., 2015)","previouslyFormattedCitation":"(Barlow et al., 2018; Gibson et al., 2011; J. W. F. Slik et al., 2015)"},"properties":{"noteIndex":0},"schema":"https://github.com/citation-style-language/schema/raw/master/csl-citation.json"}</w:instrText>
      </w:r>
      <w:r w:rsidR="007327CC" w:rsidRPr="00225A02">
        <w:rPr>
          <w:rFonts w:ascii="Times New Roman" w:hAnsi="Times New Roman" w:cs="Times New Roman"/>
        </w:rPr>
        <w:fldChar w:fldCharType="separate"/>
      </w:r>
      <w:r w:rsidR="007327CC" w:rsidRPr="00225A02">
        <w:rPr>
          <w:rFonts w:ascii="Times New Roman" w:hAnsi="Times New Roman" w:cs="Times New Roman"/>
          <w:noProof/>
        </w:rPr>
        <w:t>(Barlow et al., 2018; Gibson et al., 2011; Slik et al., 2015)</w:t>
      </w:r>
      <w:r w:rsidR="007327CC" w:rsidRPr="00225A02">
        <w:rPr>
          <w:rFonts w:ascii="Times New Roman" w:hAnsi="Times New Roman" w:cs="Times New Roman"/>
        </w:rPr>
        <w:fldChar w:fldCharType="end"/>
      </w:r>
      <w:r w:rsidR="004A1F6F" w:rsidRPr="00225A02">
        <w:rPr>
          <w:rFonts w:ascii="Times New Roman" w:hAnsi="Times New Roman" w:cs="Times New Roman"/>
        </w:rPr>
        <w:t xml:space="preserve">, human livelihoods </w:t>
      </w:r>
      <w:r w:rsidR="007F7046"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{"citationItems":[{"id":"ITEM-1","itemData":{"DOI":"10.1016/j.landusepol.2016.05.032","ISBN":"0264-8377","ISSN":"02648377","abstract":"The relationship between forests and people is of substantial interest to peoples and agencies that govern and use them, private sector actors that seek to manage and profit from them, NGOs who support and implement conservation and development projects, and researchers who study these relationships and others. The term 'forest-dependent people' is widely used to describe human populations that gain some form of benefits from forests. But despite its long history and widespread use, there are substantial divergences in who the term refers to, what each of its constituent words mean, and how many forest-dependent people there are globally. This paper identifies the range of existing uses and definitions of the term 'forest-dependent people', and summarizes them in a systematic taxonomy. Our taxonomy exposes the dimensions that characterize the relationships between people and forests, and leads to two conclusions: First, an absolute, universally accepted definition of the term is untenable. Rather, users of the term 'forest-dependent people' need to comprehensively define their population of interest with reference to the context and purpose of their forest- and people-related objectives. The framework and language of our taxonomy aims to aid such efforts. Second, conservation and development program funders, designers, and implementers must reconsider whether forest dependence is an appropriate target for policy objectives.","author":[{"dropping-particle":"","family":"Newton","given":"Peter","non-dropping-particle":"","parse-names":false,"suffix":""},{"dropping-particle":"","family":"Miller","given":"Daniel C.","non-dropping-particle":"","parse-names":false,"suffix":""},{"dropping-particle":"","family":"Byenkya","given":"Mugabi Augustine Ateenyi","non-dropping-particle":"","parse-names":false,"suffix":""},{"dropping-particle":"","family":"Agrawal","given":"Arun","non-dropping-particle":"","parse-names":false,"suffix":""}],"container-title":"Land Use Policy","id":"ITEM-1","issued":{"date-parts":[["2016","11","30"]]},"page":"388-395","publisher":"Pergamon","title":"Who are forest-dependent people? A taxonomy to aid livelihood and land use decision-making in forested regions","type":"article-journal","volume":"57"},"uris":["http://www.mendeley.com/documents/?uuid=24343009-9880-4219-90ab-b5587919e3bb"]}],"mendeley":{"formattedCitation":"(Newton, Miller, Byenkya, &amp; Agrawal, 2016)","plainTextFormattedCitation":"(Newton, Miller, Byenkya, &amp; Agrawal, 2016)","previouslyFormattedCitation":"(Newton, Miller, Byenkya, &amp; Agrawal, 2016)"},"properties":{"noteIndex":0},"schema":"https://github.com/citation-style-language/schema/raw/master/csl-citation.json"}</w:instrText>
      </w:r>
      <w:r w:rsidR="007F7046" w:rsidRPr="00225A02">
        <w:rPr>
          <w:rFonts w:ascii="Times New Roman" w:hAnsi="Times New Roman" w:cs="Times New Roman"/>
        </w:rPr>
        <w:fldChar w:fldCharType="separate"/>
      </w:r>
      <w:r w:rsidR="007F7046" w:rsidRPr="00225A02">
        <w:rPr>
          <w:rFonts w:ascii="Times New Roman" w:hAnsi="Times New Roman" w:cs="Times New Roman"/>
          <w:noProof/>
        </w:rPr>
        <w:t>(Newton, Miller, Byenkya, &amp; Agrawal, 2016)</w:t>
      </w:r>
      <w:r w:rsidR="007F7046" w:rsidRPr="00225A02">
        <w:rPr>
          <w:rFonts w:ascii="Times New Roman" w:hAnsi="Times New Roman" w:cs="Times New Roman"/>
        </w:rPr>
        <w:fldChar w:fldCharType="end"/>
      </w:r>
      <w:r w:rsidR="004A1F6F" w:rsidRPr="00225A02">
        <w:rPr>
          <w:rFonts w:ascii="Times New Roman" w:hAnsi="Times New Roman" w:cs="Times New Roman"/>
        </w:rPr>
        <w:t>,</w:t>
      </w:r>
      <w:r w:rsidRPr="00225A02">
        <w:rPr>
          <w:rFonts w:ascii="Times New Roman" w:hAnsi="Times New Roman" w:cs="Times New Roman"/>
        </w:rPr>
        <w:t xml:space="preserve"> </w:t>
      </w:r>
      <w:r w:rsidR="004A1F6F" w:rsidRPr="00225A02">
        <w:rPr>
          <w:rFonts w:ascii="Times New Roman" w:hAnsi="Times New Roman" w:cs="Times New Roman"/>
        </w:rPr>
        <w:t xml:space="preserve">climate regulation </w:t>
      </w:r>
      <w:r w:rsidR="003014C5"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{"citationItems":[{"id":"ITEM-1","itemData":{"DOI":"10.1088/1748-9326/10/10/104015","ISSN":"17489326","abstract":"Tropical deforestation changes the surface energy balance and water cycle, buthowmuchchange occurs strongly depends on the land uses that follow deforestation. Here,we quantifyhowrecent (2000–2010) transitions amongwidespread land uses (i.e., forests, croplands, and pastures) altered the water and energy balance in the Xingu region of southeast Amazonia. Spatial-temporal analyses of multiple satellite data sets revealed that forest-to-crop and forest-to-pasture transitions decreased the net surface radiation (by18%and 12%, respectively) and latent heatflux (32%and24%), while increasing sensible heatflux (6%and9%). Land use transitions during the 2000s reduced contemporaneous evapotranspiration (ET) in the Xingu region by 35km3 andwarmed the land surface temperature (LST) by 0.3 °C. Forest-to-pasture and forest-to-crop transitions accounted for most of the observedETreduction (25.5km3 and 7 km3, respectively) and LST increase (0.2 °Cand 0.07 °C). Pasture-to-crop transitions reducedETby an additional 2.5km3 and increased LST by 0.03 °C. If land use had changed at a similar rate within the region’s protected areas,ETwould have decreased by another 4.7km3 and the surface would havewarmed an additional 0.5 °C. Forests thus play a key role in regulating regional climate in Amazonia, with protected areas able to attenuate regional climate change caused by land use changes. Ourfindings showhowa majornon-GHG forcing, in this case agricultural expansion, has significantly altered regional climate in southeastern Amazonia andhowprotected forests can mitigate such changes.","author":[{"dropping-particle":"V","family":"Silvério","given":"Divino","non-dropping-particle":"","parse-names":false,"suffix":""},{"dropping-particle":"","family":"Brando","given":"Paulo M","non-dropping-particle":"","parse-names":false,"suffix":""},{"dropping-particle":"","family":"Macedo","given":"Marcia N","non-dropping-particle":"","parse-names":false,"suffix":""},{"dropping-particle":"","family":"Beck","given":"Pieter S.A.","non-dropping-particle":"","parse-names":false,"suffix":""},{"dropping-particle":"","family":"Bustamante","given":"Mercedes","non-dropping-particle":"","parse-names":false,"suffix":""},{"dropping-particle":"","family":"Coe","given":"Michael T","non-dropping-particle":"","parse-names":false,"suffix":""}],"container-title":"Environmental Research Letters","id":"ITEM-1","issue":"10","issued":{"date-parts":[["2015","10","1"]]},"page":"104015","publisher":"IOP Publishing","title":"Agricultural expansion dominates climate changes in southeastern Amazonia: the overlooked non-GHG forcing","type":"article-journal","volume":"10"},"uris":["http://www.mendeley.com/documents/?uuid=7f5065f2-fd0a-4f7d-b34a-358530cd3dd4"]}],"mendeley":{"formattedCitation":"(Silvério et al., 2015)","plainTextFormattedCitation":"(Silvério et al., 2015)","previouslyFormattedCitation":"(Silvério et al., 2015)"},"properties":{"noteIndex":0},"schema":"https://github.com/citation-style-language/schema/raw/master/csl-citation.json"}</w:instrText>
      </w:r>
      <w:r w:rsidR="003014C5" w:rsidRPr="00225A02">
        <w:rPr>
          <w:rFonts w:ascii="Times New Roman" w:hAnsi="Times New Roman" w:cs="Times New Roman"/>
        </w:rPr>
        <w:fldChar w:fldCharType="separate"/>
      </w:r>
      <w:r w:rsidR="003014C5" w:rsidRPr="00225A02">
        <w:rPr>
          <w:rFonts w:ascii="Times New Roman" w:hAnsi="Times New Roman" w:cs="Times New Roman"/>
          <w:noProof/>
        </w:rPr>
        <w:t>(Silvério et al., 2015)</w:t>
      </w:r>
      <w:r w:rsidR="003014C5" w:rsidRPr="00225A02">
        <w:rPr>
          <w:rFonts w:ascii="Times New Roman" w:hAnsi="Times New Roman" w:cs="Times New Roman"/>
        </w:rPr>
        <w:fldChar w:fldCharType="end"/>
      </w:r>
      <w:r w:rsidR="004A1F6F" w:rsidRPr="00225A02">
        <w:rPr>
          <w:rFonts w:ascii="Times New Roman" w:hAnsi="Times New Roman" w:cs="Times New Roman"/>
        </w:rPr>
        <w:t xml:space="preserve"> </w:t>
      </w:r>
      <w:r w:rsidRPr="00225A02">
        <w:rPr>
          <w:rFonts w:ascii="Times New Roman" w:hAnsi="Times New Roman" w:cs="Times New Roman"/>
        </w:rPr>
        <w:t xml:space="preserve">and carbon storage </w:t>
      </w:r>
      <w:r w:rsidR="009A3E4B"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{"citationItems":[{"id":"ITEM-1","itemData":{"DOI":"10.1126/science.1201609","ISBN":"0036-8075","ISSN":"00368075","PMID":"21764754","abstract":"The terrestrial carbon sink has been large in recent decades, but its size and location remain uncertain. Using forest inventory data and long-term ecosystem carbon studies, we estimate a total forest sink of 2.4 ± 0.4 petagrams of carbon per year (Pg C year(-1)) globally for 1990 to 2007. We also estimate a source of 1.3 ± 0.7 Pg C year(-1) from tropical land-use change, consisting of a gross tropical deforestation emission of 2.9 ± 0.5 Pg C year(-1) partially compensated by a carbon sink in tropical forest regrowth of 1.6 ± 0.5 Pg C year(-1). Together, the fluxes comprise a net global forest sink of 1.1 ± 0.8 Pg C year(-1), with tropical estimates having the largest uncertainties. Our total forest sink estimate is equivalent in magnitude to the terrestrial sink deduced from fossil fuel emissions and land-use change sources minus ocean and atmospheric sinks.","author":[{"dropping-particle":"","family":"Pan","given":"Yude","non-dropping-particle":"","parse-names":false,"suffix":""},{"dropping-particle":"","family":"Birdsey","given":"Richard A","non-dropping-particle":"","parse-names":false,"suffix":""},{"dropping-particle":"","family":"Fang","given":"Jingyun","non-dropping-particle":"","parse-names":false,"suffix":""},{"dropping-particle":"","family":"Houghton","given":"Richard","non-dropping-particle":"","parse-names":false,"suffix":""},{"dropping-particle":"","family":"Kauppi","given":"Pekka E","non-dropping-particle":"","parse-names":false,"suffix":""},{"dropping-particle":"","family":"Kurz","given":"Werner A","non-dropping-particle":"","parse-names":false,"suffix":""},{"dropping-particle":"","family":"Phillips","given":"Oliver L","non-dropping-particle":"","parse-names":false,"suffix":""},{"dropping-particle":"","family":"Shvidenko","given":"Anatoly","non-dropping-particle":"","parse-names":false,"suffix":""},{"dropping-particle":"","family":"Lewis","given":"Simon L","non-dropping-particle":"","parse-names":false,"suffix":""},{"dropping-particle":"","family":"Canadell","given":"Josep G","non-dropping-particle":"","parse-names":false,"suffix":""},{"dropping-particle":"","family":"Ciais","given":"Philippe","non-dropping-particle":"","parse-names":false,"suffix":""},{"dropping-particle":"","family":"Jackson","given":"Robert B","non-dropping-particle":"","parse-names":false,"suffix":""},{"dropping-particle":"","family":"Pacala","given":"Stephen W","non-dropping-particle":"","parse-names":false,"suffix":""},{"dropping-particle":"","family":"McGuire","given":"A David","non-dropping-particle":"","parse-names":false,"suffix":""},{"dropping-particle":"","family":"Piao","given":"Shilong","non-dropping-particle":"","parse-names":false,"suffix":""},{"dropping-particle":"","family":"Rautiainen","given":"Aapo","non-dropping-particle":"","parse-names":false,"suffix":""},{"dropping-particle":"","family":"Sitch","given":"Stephen","non-dropping-particle":"","parse-names":false,"suffix":""},{"dropping-particle":"","family":"Hayes","given":"Daniel","non-dropping-particle":"","parse-names":false,"suffix":""}],"container-title":"Science","id":"ITEM-1","issue":"6045","issued":{"date-parts":[["2011","8","19"]]},"page":"988-993","publisher":"American Association for the Advancement of Science","title":"A large and persistent carbon sink in the world's forests","type":"article-journal","volume":"333"},"uris":["http://www.mendeley.com/documents/?uuid=10e22606-f3d8-497d-afac-dda9b0491585"]}],"mendeley":{"formattedCitation":"(Pan et al., 2011)","plainTextFormattedCitation":"(Pan et al., 2011)","previouslyFormattedCitation":"(Pan et al., 2011)"},"properties":{"noteIndex":0},"schema":"https://github.com/citation-style-language/schema/raw/master/csl-citation.json"}</w:instrText>
      </w:r>
      <w:r w:rsidR="009A3E4B" w:rsidRPr="00225A02">
        <w:rPr>
          <w:rFonts w:ascii="Times New Roman" w:hAnsi="Times New Roman" w:cs="Times New Roman"/>
        </w:rPr>
        <w:fldChar w:fldCharType="separate"/>
      </w:r>
      <w:r w:rsidR="009A3E4B" w:rsidRPr="00225A02">
        <w:rPr>
          <w:rFonts w:ascii="Times New Roman" w:hAnsi="Times New Roman" w:cs="Times New Roman"/>
          <w:noProof/>
        </w:rPr>
        <w:t>(Pan et al., 2011)</w:t>
      </w:r>
      <w:r w:rsidR="009A3E4B" w:rsidRPr="00225A02">
        <w:rPr>
          <w:rFonts w:ascii="Times New Roman" w:hAnsi="Times New Roman" w:cs="Times New Roman"/>
        </w:rPr>
        <w:fldChar w:fldCharType="end"/>
      </w:r>
      <w:r w:rsidR="004A1F6F" w:rsidRPr="00225A02">
        <w:rPr>
          <w:rFonts w:ascii="Times New Roman" w:hAnsi="Times New Roman" w:cs="Times New Roman"/>
        </w:rPr>
        <w:t>,</w:t>
      </w:r>
      <w:r w:rsidRPr="00225A02">
        <w:rPr>
          <w:rFonts w:ascii="Times New Roman" w:hAnsi="Times New Roman" w:cs="Times New Roman"/>
        </w:rPr>
        <w:t xml:space="preserve"> </w:t>
      </w:r>
      <w:r w:rsidR="004A1F6F" w:rsidRPr="00225A02">
        <w:rPr>
          <w:rFonts w:ascii="Times New Roman" w:hAnsi="Times New Roman" w:cs="Times New Roman"/>
        </w:rPr>
        <w:t>yet are increasingly</w:t>
      </w:r>
      <w:r w:rsidRPr="00225A02">
        <w:rPr>
          <w:rFonts w:ascii="Times New Roman" w:hAnsi="Times New Roman" w:cs="Times New Roman"/>
        </w:rPr>
        <w:t xml:space="preserve"> under </w:t>
      </w:r>
      <w:r w:rsidR="005D2793" w:rsidRPr="00225A02">
        <w:rPr>
          <w:rFonts w:ascii="Times New Roman" w:hAnsi="Times New Roman" w:cs="Times New Roman"/>
        </w:rPr>
        <w:t xml:space="preserve">pressure </w:t>
      </w:r>
      <w:r w:rsidRPr="00225A02">
        <w:rPr>
          <w:rFonts w:ascii="Times New Roman" w:hAnsi="Times New Roman" w:cs="Times New Roman"/>
        </w:rPr>
        <w:t xml:space="preserve">from anthropogenic impacts </w:t>
      </w:r>
      <w:r w:rsidR="00222B14"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{"citationItems":[{"id":"ITEM-1","itemData":{"DOI":"10.1146/annurev-environ-030713-155141","ISSN":"1543-5938","abstract":"The Anthropocene is characterized as an epoch when human influence has begun to fundamentally alter many aspects of the Earth system and many of the planet's biomes. Here, we review and synthesize our understanding of Anthropocene changes in tropical forests. Key facets include deforestation driven by agricultural expansion, timber and wood extraction, the loss of fauna that maintain critical ecological connections, the spread of fire, landscape fragmentation, the spread of second-growth forests, new species invasion and pathogen spread, increasing CO2, and climate change. The patterns of change are spatially heterogeneous, are often characterized by strong interactions among different drivers, can have both large-scale and remote effects, and can play out through ecological cascades over long timescales. As a consequence, most tropical forests are on a trajectory to becoming altered ecosystems, with the degree of alteration dependent on the intensity and duration of the current bottleneck of human-induced pressures. We highlight the importance of this understanding to develop the strategies necessary for shaping the transition of tropical forests through the early Anthropocene, as well as highlight the opportunities and challenges for the tropical forest science community in the coming decades.","author":[{"dropping-particle":"","family":"Malhi","given":"Yadvinder","non-dropping-particle":"","parse-names":false,"suffix":""},{"dropping-particle":"","family":"Gardner","given":"Toby A.","non-dropping-particle":"","parse-names":false,"suffix":""},{"dropping-particle":"","family":"Goldsmith","given":"Gregory R.","non-dropping-particle":"","parse-names":false,"suffix":""},{"dropping-particle":"","family":"Silman","given":"Miles R.","non-dropping-particle":"","parse-names":false,"suffix":""},{"dropping-particle":"","family":"Zelazowski","given":"Przemyslaw","non-dropping-particle":"","parse-names":false,"suffix":""}],"container-title":"Annual Review of Environment and Resources","id":"ITEM-1","issue":"1","issued":{"date-parts":[["2014","10","17"]]},"page":"125-159","publisher":"Annual Reviews Inc.","title":"Tropical forests in the anthropocene","type":"article-journal","volume":"39"},"uris":["http://www.mendeley.com/documents/?uuid=6e435c66-82a2-41e6-8028-17ca1cc1ed3c"]}],"mendeley":{"formattedCitation":"(Malhi, Gardner, Goldsmith, Silman, &amp; Zelazowski, 2014)","plainTextFormattedCitation":"(Malhi, Gardner, Goldsmith, Silman, &amp; Zelazowski, 2014)","previouslyFormattedCitation":"(Malhi, Gardner, Goldsmith, Silman, &amp; Zelazowski, 2014)"},"properties":{"noteIndex":0},"schema":"https://github.com/citation-style-language/schema/raw/master/csl-citation.json"}</w:instrText>
      </w:r>
      <w:r w:rsidR="00222B14" w:rsidRPr="00225A02">
        <w:rPr>
          <w:rFonts w:ascii="Times New Roman" w:hAnsi="Times New Roman" w:cs="Times New Roman"/>
        </w:rPr>
        <w:fldChar w:fldCharType="separate"/>
      </w:r>
      <w:r w:rsidR="00222B14" w:rsidRPr="00225A02">
        <w:rPr>
          <w:rFonts w:ascii="Times New Roman" w:hAnsi="Times New Roman" w:cs="Times New Roman"/>
          <w:noProof/>
        </w:rPr>
        <w:t>(Malhi, Gardner, Goldsmith, Silman, &amp; Zelazowski, 2014)</w:t>
      </w:r>
      <w:r w:rsidR="00222B14" w:rsidRPr="00225A02">
        <w:rPr>
          <w:rFonts w:ascii="Times New Roman" w:hAnsi="Times New Roman" w:cs="Times New Roman"/>
        </w:rPr>
        <w:fldChar w:fldCharType="end"/>
      </w:r>
      <w:r w:rsidRPr="00225A02">
        <w:rPr>
          <w:rFonts w:ascii="Times New Roman" w:hAnsi="Times New Roman" w:cs="Times New Roman"/>
        </w:rPr>
        <w:t xml:space="preserve">. </w:t>
      </w:r>
      <w:r w:rsidR="006E4A5F" w:rsidRPr="00225A02">
        <w:rPr>
          <w:rFonts w:ascii="Times New Roman" w:hAnsi="Times New Roman" w:cs="Times New Roman"/>
        </w:rPr>
        <w:t xml:space="preserve">The </w:t>
      </w:r>
      <w:r w:rsidR="00020080" w:rsidRPr="00225A02">
        <w:rPr>
          <w:rFonts w:ascii="Times New Roman" w:hAnsi="Times New Roman" w:cs="Times New Roman"/>
        </w:rPr>
        <w:t>conversion of</w:t>
      </w:r>
      <w:r w:rsidRPr="00225A02">
        <w:rPr>
          <w:rFonts w:ascii="Times New Roman" w:hAnsi="Times New Roman" w:cs="Times New Roman"/>
        </w:rPr>
        <w:t xml:space="preserve"> closed-canopy forests to </w:t>
      </w:r>
      <w:proofErr w:type="spellStart"/>
      <w:r w:rsidR="00020080" w:rsidRPr="00225A02">
        <w:rPr>
          <w:rFonts w:ascii="Times New Roman" w:hAnsi="Times New Roman" w:cs="Times New Roman"/>
        </w:rPr>
        <w:t>agro</w:t>
      </w:r>
      <w:proofErr w:type="spellEnd"/>
      <w:r w:rsidR="00020080" w:rsidRPr="00225A02">
        <w:rPr>
          <w:rFonts w:ascii="Times New Roman" w:hAnsi="Times New Roman" w:cs="Times New Roman"/>
        </w:rPr>
        <w:t xml:space="preserve">-pastoral land-uses </w:t>
      </w:r>
      <w:r w:rsidR="00AE29A2" w:rsidRPr="00225A02">
        <w:rPr>
          <w:rFonts w:ascii="Times New Roman" w:hAnsi="Times New Roman" w:cs="Times New Roman"/>
        </w:rPr>
        <w:t xml:space="preserve">often makes </w:t>
      </w:r>
      <w:r w:rsidR="00020080" w:rsidRPr="00225A02">
        <w:rPr>
          <w:rFonts w:ascii="Times New Roman" w:hAnsi="Times New Roman" w:cs="Times New Roman"/>
        </w:rPr>
        <w:t>global headlines</w:t>
      </w:r>
      <w:r w:rsidR="00AE29A2" w:rsidRPr="00225A02">
        <w:rPr>
          <w:rFonts w:ascii="Times New Roman" w:hAnsi="Times New Roman" w:cs="Times New Roman"/>
        </w:rPr>
        <w:t xml:space="preserve"> because it results in massive loss </w:t>
      </w:r>
      <w:r w:rsidR="006E4A5F" w:rsidRPr="00225A02">
        <w:rPr>
          <w:rFonts w:ascii="Times New Roman" w:hAnsi="Times New Roman" w:cs="Times New Roman"/>
        </w:rPr>
        <w:t xml:space="preserve">of total forest area </w:t>
      </w:r>
      <w:r w:rsidR="00CD19F5" w:rsidRPr="00225A02">
        <w:rPr>
          <w:rFonts w:ascii="Times New Roman" w:hAnsi="Times New Roman" w:cs="Times New Roman"/>
        </w:rPr>
        <w:t>coupled</w:t>
      </w:r>
      <w:r w:rsidR="006E4A5F" w:rsidRPr="00225A02">
        <w:rPr>
          <w:rFonts w:ascii="Times New Roman" w:hAnsi="Times New Roman" w:cs="Times New Roman"/>
        </w:rPr>
        <w:t xml:space="preserve"> with associated fragmentation effects</w:t>
      </w:r>
      <w:r w:rsidR="00020080" w:rsidRPr="00225A02">
        <w:rPr>
          <w:rFonts w:ascii="Times New Roman" w:hAnsi="Times New Roman" w:cs="Times New Roman"/>
        </w:rPr>
        <w:t xml:space="preserve"> </w:t>
      </w:r>
      <w:r w:rsidR="007F7046"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{"citationItems":[{"id":"ITEM-1","itemData":{"DOI":"10.1126/science.1248525","ISBN":"0036-8075","ISSN":"0036-8075","PMID":"24904156","abstract":"The recent 70% decline in deforestation in the Brazilian Amazon suggests that it is possible to manage the advance of a vast agricultural frontier. Enforcement of laws, interventions in soy and beef supply chains, restrictions on access to credit, and expansion of protected areas appear to have contributed to this decline, as did a decline in the demand for new deforestation. The supply chain interventions that fed into this deceleration are precariously dependent on corporate risk management, and public policies have relied excessively on punitive measures. Systems for delivering positive incentives for farmers to forgo deforestation have been designed but not fully implemented. Territorial approaches to deforestation have been effective and could consolidate progress in slowing deforestation while providing a framework for addressing other important dimensions of sustainable development.","author":[{"dropping-particle":"","family":"Nepstad","given":"Daniel","non-dropping-particle":"","parse-names":false,"suffix":""},{"dropping-particle":"","family":"McGrath","given":"David","non-dropping-particle":"","parse-names":false,"suffix":""},{"dropping-particle":"","family":"Stickler","given":"Claudia","non-dropping-particle":"","parse-names":false,"suffix":""},{"dropping-particle":"","family":"Alencar","given":"Ane","non-dropping-particle":"","parse-names":false,"suffix":""},{"dropping-particle":"","family":"Azevedo","given":"Andrea","non-dropping-particle":"","parse-names":false,"suffix":""},{"dropping-particle":"","family":"Swette","given":"Briana","non-dropping-particle":"","parse-names":false,"suffix":""},{"dropping-particle":"","family":"Bezerra","given":"Tathiana","non-dropping-particle":"","parse-names":false,"suffix":""},{"dropping-particle":"","family":"DiGiano","given":"Maria","non-dropping-particle":"","parse-names":false,"suffix":""},{"dropping-particle":"","family":"Shimada","given":"João","non-dropping-particle":"","parse-names":false,"suffix":""},{"dropping-particle":"","family":"Seroa da Motta","given":"Ronaldo","non-dropping-particle":"","parse-names":false,"suffix":""},{"dropping-particle":"","family":"Armijo","given":"Eric","non-dropping-particle":"","parse-names":false,"suffix":""},{"dropping-particle":"","family":"Castello","given":"Leandro","non-dropping-particle":"","parse-names":false,"suffix":""},{"dropping-particle":"","family":"Brando","given":"Paulo","non-dropping-particle":"","parse-names":false,"suffix":""},{"dropping-particle":"","family":"Hansen","given":"Matt C","non-dropping-particle":"","parse-names":false,"suffix":""},{"dropping-particle":"","family":"McGrath-Horn","given":"Max","non-dropping-particle":"","parse-names":false,"suffix":""},{"dropping-particle":"","family":"Carvalho","given":"Oswaldo","non-dropping-particle":"","parse-names":false,"suffix":""},{"dropping-particle":"","family":"Hess","given":"Laura","non-dropping-particle":"","parse-names":false,"suffix":""}],"container-title":"Science","id":"ITEM-1","issue":"6188","issued":{"date-parts":[["2014","6","6"]]},"page":"1118-1123","publisher":"American Association for the Advancement of Science","title":"Slowing Amazon deforestation through public policy and interventions in beef and soy supply chains","type":"article-journal","volume":"344"},"uris":["http://www.mendeley.com/documents/?uuid=6572b7a4-2a29-4867-8553-9a7197c63fcd"]}],"mendeley":{"formattedCitation":"(Nepstad et al., 2014)","plainTextFormattedCitation":"(Nepstad et al., 2014)","previouslyFormattedCitation":"(Nepstad et al., 2014)"},"properties":{"noteIndex":0},"schema":"https://github.com/citation-style-language/schema/raw/master/csl-citation.json"}</w:instrText>
      </w:r>
      <w:r w:rsidR="007F7046" w:rsidRPr="00225A02">
        <w:rPr>
          <w:rFonts w:ascii="Times New Roman" w:hAnsi="Times New Roman" w:cs="Times New Roman"/>
        </w:rPr>
        <w:fldChar w:fldCharType="separate"/>
      </w:r>
      <w:r w:rsidR="007F7046" w:rsidRPr="00225A02">
        <w:rPr>
          <w:rFonts w:ascii="Times New Roman" w:hAnsi="Times New Roman" w:cs="Times New Roman"/>
          <w:noProof/>
        </w:rPr>
        <w:t>(Nepstad et al., 2014)</w:t>
      </w:r>
      <w:r w:rsidR="007F7046" w:rsidRPr="00225A02">
        <w:rPr>
          <w:rFonts w:ascii="Times New Roman" w:hAnsi="Times New Roman" w:cs="Times New Roman"/>
        </w:rPr>
        <w:fldChar w:fldCharType="end"/>
      </w:r>
      <w:r w:rsidR="00020080" w:rsidRPr="00225A02">
        <w:rPr>
          <w:rFonts w:ascii="Times New Roman" w:hAnsi="Times New Roman" w:cs="Times New Roman"/>
        </w:rPr>
        <w:t>. However,</w:t>
      </w:r>
      <w:r w:rsidRPr="00225A02">
        <w:rPr>
          <w:rFonts w:ascii="Times New Roman" w:hAnsi="Times New Roman" w:cs="Times New Roman"/>
        </w:rPr>
        <w:t xml:space="preserve"> this </w:t>
      </w:r>
      <w:r w:rsidR="00020080" w:rsidRPr="00225A02">
        <w:rPr>
          <w:rFonts w:ascii="Times New Roman" w:hAnsi="Times New Roman" w:cs="Times New Roman"/>
        </w:rPr>
        <w:t xml:space="preserve">loss occurs </w:t>
      </w:r>
      <w:r w:rsidR="006F6548" w:rsidRPr="00225A02">
        <w:rPr>
          <w:rFonts w:ascii="Times New Roman" w:hAnsi="Times New Roman" w:cs="Times New Roman"/>
        </w:rPr>
        <w:t xml:space="preserve">concurrently </w:t>
      </w:r>
      <w:r w:rsidR="00020080" w:rsidRPr="00225A02">
        <w:rPr>
          <w:rFonts w:ascii="Times New Roman" w:hAnsi="Times New Roman" w:cs="Times New Roman"/>
        </w:rPr>
        <w:t xml:space="preserve">with the </w:t>
      </w:r>
      <w:r w:rsidR="00AF66E0" w:rsidRPr="00225A02">
        <w:rPr>
          <w:rFonts w:ascii="Times New Roman" w:hAnsi="Times New Roman" w:cs="Times New Roman"/>
        </w:rPr>
        <w:t xml:space="preserve">widespread but cryptic </w:t>
      </w:r>
      <w:r w:rsidRPr="00225A02">
        <w:rPr>
          <w:rFonts w:ascii="Times New Roman" w:hAnsi="Times New Roman" w:cs="Times New Roman"/>
        </w:rPr>
        <w:t xml:space="preserve">degradation of </w:t>
      </w:r>
      <w:r w:rsidR="00020080" w:rsidRPr="00225A02">
        <w:rPr>
          <w:rFonts w:ascii="Times New Roman" w:hAnsi="Times New Roman" w:cs="Times New Roman"/>
        </w:rPr>
        <w:t xml:space="preserve">remaining primary </w:t>
      </w:r>
      <w:r w:rsidRPr="00225A02">
        <w:rPr>
          <w:rFonts w:ascii="Times New Roman" w:hAnsi="Times New Roman" w:cs="Times New Roman"/>
        </w:rPr>
        <w:t xml:space="preserve">forests through </w:t>
      </w:r>
      <w:r w:rsidR="00AF66E0" w:rsidRPr="00225A02">
        <w:rPr>
          <w:rFonts w:ascii="Times New Roman" w:hAnsi="Times New Roman" w:cs="Times New Roman"/>
        </w:rPr>
        <w:t>human-driven</w:t>
      </w:r>
      <w:r w:rsidRPr="00225A02">
        <w:rPr>
          <w:rFonts w:ascii="Times New Roman" w:hAnsi="Times New Roman" w:cs="Times New Roman"/>
        </w:rPr>
        <w:t xml:space="preserve"> disturbances </w:t>
      </w:r>
      <w:r w:rsidR="00AF66E0" w:rsidRPr="00225A02">
        <w:rPr>
          <w:rFonts w:ascii="Times New Roman" w:hAnsi="Times New Roman" w:cs="Times New Roman"/>
        </w:rPr>
        <w:t xml:space="preserve">that do not lead to a complete removal of the canopy cover, </w:t>
      </w:r>
      <w:r w:rsidRPr="00225A02">
        <w:rPr>
          <w:rFonts w:ascii="Times New Roman" w:hAnsi="Times New Roman" w:cs="Times New Roman"/>
        </w:rPr>
        <w:t xml:space="preserve">such as </w:t>
      </w:r>
      <w:r w:rsidR="00AF66E0" w:rsidRPr="00225A02">
        <w:rPr>
          <w:rFonts w:ascii="Times New Roman" w:hAnsi="Times New Roman" w:cs="Times New Roman"/>
        </w:rPr>
        <w:t>selective logging, understory fires and hunting</w:t>
      </w:r>
      <w:r w:rsidR="00AF66E0" w:rsidRPr="00225A02" w:rsidDel="00AF66E0">
        <w:rPr>
          <w:rFonts w:ascii="Times New Roman" w:hAnsi="Times New Roman" w:cs="Times New Roman"/>
        </w:rPr>
        <w:t xml:space="preserve"> </w:t>
      </w:r>
      <w:r w:rsidR="007F7046"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{"citationItems":[{"id":"ITEM-1","itemData":{"DOI":"10.1016/j.tree.2006.03.007","ISBN":"0169-5347","abstract":"Tropical forests are beleaguered by an array of threats driven by different scales of anthropogenic perturbations, which vary in the degree to which they can be detected by remote sensing. The extent of different patterns of cryptic disturbance often far exceeds the total area deforested, as shown by two recent studies on selective logging in Amazonia. Here, we discuss different forms of disturbance in Amazonian forests and question how much of the apparently intact forest in this region remains relatively undisturbed.","author":[{"dropping-particle":"","family":"Peres","given":"C A","non-dropping-particle":"","parse-names":false,"suffix":""},{"dropping-particle":"","family":"Barlow","given":"Jos","non-dropping-particle":"","parse-names":false,"suffix":""},{"dropping-particle":"","family":"Laurance","given":"W F","non-dropping-particle":"","parse-names":false,"suffix":""}],"container-title":"Trends in Ecology &amp; Evolution","id":"ITEM-1","issue":"5","issued":{"date-parts":[["2006"]]},"note":"049JX\nTimes Cited:5\nCited References Count:22","page":"227-229","title":"Detecting anthropogenic disturbance in tropical forests","type":"article-journal","volume":"21"},"uris":["http://www.mendeley.com/documents/?uuid=2d4db152-87bd-4a0a-8ff3-3b80aac12375"]},{"id":"ITEM-2","itemData":{"DOI":"10.1111/j.1755-263X.2009.00067.x","author":[{"dropping-particle":"","family":"Sasaki","given":"N","non-dropping-particle":"","parse-names":false,"suffix":""},{"dropping-particle":"","family":"Putz","given":"FE","non-dropping-particle":"","parse-names":false,"suffix":""}],"container-title":"Conservation Letters","id":"ITEM-2","issue":"5","issued":{"date-parts":[["2009"]]},"page":"226-232","title":"Critical need for new definitions of “forest” and “forest degradation” in global climate change agreements","type":"article-journal","volume":"2"},"uris":["http://www.mendeley.com/documents/?uuid=c44794f9-0ad8-4c87-95cf-1e2d2efeaf0d"]}],"mendeley":{"formattedCitation":"(Peres, Barlow, &amp; Laurance, 2006; Sasaki &amp; Putz, 2009)","manualFormatting":"(Peres, Barlow, &amp; Laurance, 2006; Sasaki &amp; Putz, 2009)","plainTextFormattedCitation":"(Peres, Barlow, &amp; Laurance, 2006; Sasaki &amp; Putz, 2009)","previouslyFormattedCitation":"(Peres, Barlow, &amp; Laurance, 2006; Sasaki &amp; Putz, 2009)"},"properties":{"noteIndex":0},"schema":"https://github.com/citation-style-language/schema/raw/master/csl-citation.json"}</w:instrText>
      </w:r>
      <w:r w:rsidR="007F7046" w:rsidRPr="00225A02">
        <w:rPr>
          <w:rFonts w:ascii="Times New Roman" w:hAnsi="Times New Roman" w:cs="Times New Roman"/>
        </w:rPr>
        <w:fldChar w:fldCharType="separate"/>
      </w:r>
      <w:r w:rsidR="00D006E2" w:rsidRPr="00225A02">
        <w:rPr>
          <w:rFonts w:ascii="Times New Roman" w:hAnsi="Times New Roman" w:cs="Times New Roman"/>
          <w:noProof/>
        </w:rPr>
        <w:t>(Peres, Barlow, &amp; Laurance, 2006; Sasaki &amp; Putz, 2009)</w:t>
      </w:r>
      <w:r w:rsidR="007F7046" w:rsidRPr="00225A02">
        <w:rPr>
          <w:rFonts w:ascii="Times New Roman" w:hAnsi="Times New Roman" w:cs="Times New Roman"/>
        </w:rPr>
        <w:fldChar w:fldCharType="end"/>
      </w:r>
      <w:r w:rsidRPr="00225A02">
        <w:rPr>
          <w:rFonts w:ascii="Times New Roman" w:hAnsi="Times New Roman" w:cs="Times New Roman"/>
        </w:rPr>
        <w:t xml:space="preserve">. As a result, </w:t>
      </w:r>
      <w:r w:rsidR="000D5552" w:rsidRPr="00225A02">
        <w:rPr>
          <w:rFonts w:ascii="Times New Roman" w:hAnsi="Times New Roman" w:cs="Times New Roman"/>
        </w:rPr>
        <w:t>80% of</w:t>
      </w:r>
      <w:r w:rsidRPr="00225A02">
        <w:rPr>
          <w:rFonts w:ascii="Times New Roman" w:hAnsi="Times New Roman" w:cs="Times New Roman"/>
        </w:rPr>
        <w:t xml:space="preserve"> tropical forest</w:t>
      </w:r>
      <w:r w:rsidR="000D5552" w:rsidRPr="00225A02">
        <w:rPr>
          <w:rFonts w:ascii="Times New Roman" w:hAnsi="Times New Roman" w:cs="Times New Roman"/>
        </w:rPr>
        <w:t xml:space="preserve"> landscape</w:t>
      </w:r>
      <w:r w:rsidRPr="00225A02">
        <w:rPr>
          <w:rFonts w:ascii="Times New Roman" w:hAnsi="Times New Roman" w:cs="Times New Roman"/>
        </w:rPr>
        <w:t xml:space="preserve">s </w:t>
      </w:r>
      <w:r w:rsidR="005D2793" w:rsidRPr="00225A02">
        <w:rPr>
          <w:rFonts w:ascii="Times New Roman" w:hAnsi="Times New Roman" w:cs="Times New Roman"/>
        </w:rPr>
        <w:t>currently</w:t>
      </w:r>
      <w:r w:rsidRPr="00225A02">
        <w:rPr>
          <w:rFonts w:ascii="Times New Roman" w:hAnsi="Times New Roman" w:cs="Times New Roman"/>
        </w:rPr>
        <w:t xml:space="preserve"> exist in a modified state</w:t>
      </w:r>
      <w:r w:rsidR="00FF1189" w:rsidRPr="00225A02">
        <w:rPr>
          <w:rFonts w:ascii="Times New Roman" w:hAnsi="Times New Roman" w:cs="Times New Roman"/>
        </w:rPr>
        <w:t xml:space="preserve"> </w:t>
      </w:r>
      <w:r w:rsidR="00FF1189"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{"citationItems":[{"id":"ITEM-1","itemData":{"DOI":"10.1126/sciadv.1600821","ISBN":"2375-2548 (Electronic) 2375-2548 (Linking)","ISSN":"2375-2548","PMID":"28097216","abstract":"An intact forest landscape (IFL) is a seamless mosaic of forest and naturally treeless ecosystems with no remotely detected signs of human activity and a minimum area of 500 km(2). IFLs are critical for stabilizing terrestrial carbon storage, harboring biodiversity, regulating hydrological regimes, and providing other ecosystem functions. Although the remaining IFLs comprise only 20% of tropical forest area, they account for 40% of the total aboveground tropical forest carbon. We show that global IFL extent has been reduced by 7.2% since the year 2000. An increasing rate of global IFL area reduction was found, largely driven by the tripling of IFL tropical forest loss in 2011-2013 compared to that in 2001-2003. Industrial logging, agricultural expansion, fire, and mining/resource extraction were the primary causes of IFL area reduction. Protected areas (International Union for Conservation of Nature categories I to III) were found to have a positive effect in slowing the reduction of IFL area from timber harvesting but were less effective in limiting agricultural expansion. The certification of logging concessions under responsible management had a negligible impact on slowing IFL fragmentation in the Congo Basin. Fragmentation of IFLs by logging and establishment of roads and other infrastructure initiates a cascade of changes that lead to landscape transformation and loss of conservation values. Given that only 12% of the global IFL area is protected, our results illustrate the need for planning and investment in carbon sequestration and biodiversity conservation efforts that target the most valuable remaining forests, as identified using the IFL approach.","author":[{"dropping-particle":"","family":"Potapov","given":"Peter","non-dropping-particle":"","parse-names":false,"suffix":""},{"dropping-particle":"","family":"Hansen","given":"Matthew C.","non-dropping-particle":"","parse-names":false,"suffix":""},{"dropping-particle":"","family":"Laestadius","given":"Lars","non-dropping-particle":"","parse-names":false,"suffix":""},{"dropping-particle":"","family":"Turubanova","given":"Svetlana","non-dropping-particle":"","parse-names":false,"suffix":""},{"dropping-particle":"","family":"Yaroshenko","given":"Alexey","non-dropping-particle":"","parse-names":false,"suffix":""},{"dropping-particle":"","family":"Thies","given":"Christoph","non-dropping-particle":"","parse-names":false,"suffix":""},{"dropping-particle":"","family":"Smith","given":"Wynet","non-dropping-particle":"","parse-names":false,"suffix":""},{"dropping-particle":"","family":"Zhuravleva","given":"Ilona","non-dropping-particle":"","parse-names":false,"suffix":""},{"dropping-particle":"","family":"Komarova","given":"Anna","non-dropping-particle":"","parse-names":false,"suffix":""},{"dropping-particle":"","family":"Minnemeyer","given":"Susan","non-dropping-particle":"","parse-names":false,"suffix":""},{"dropping-particle":"","family":"Esipova","given":"Elena","non-dropping-particle":"","parse-names":false,"suffix":""}],"container-title":"Science Advances","id":"ITEM-1","issue":"1","issued":{"date-parts":[["2017","1","13"]]},"page":"e1600821","publisher":"American Association for the Advancement of Science","title":"The last frontiers of wilderness: Tracking loss of intact forest landscapes from 2000 to 2013","type":"article-journal","volume":"3"},"uris":["http://www.mendeley.com/documents/?uuid=65c8248e-f186-433c-b131-c562d70de368"]}],"mendeley":{"formattedCitation":"(Potapov et al., 2017)","plainTextFormattedCitation":"(Potapov et al., 2017)","previouslyFormattedCitation":"(Potapov et al., 2017)"},"properties":{"noteIndex":0},"schema":"https://github.com/citation-style-language/schema/raw/master/csl-citation.json"}</w:instrText>
      </w:r>
      <w:r w:rsidR="00FF1189" w:rsidRPr="00225A02">
        <w:rPr>
          <w:rFonts w:ascii="Times New Roman" w:hAnsi="Times New Roman" w:cs="Times New Roman"/>
        </w:rPr>
        <w:fldChar w:fldCharType="separate"/>
      </w:r>
      <w:r w:rsidR="00FF1189" w:rsidRPr="00225A02">
        <w:rPr>
          <w:rFonts w:ascii="Times New Roman" w:hAnsi="Times New Roman" w:cs="Times New Roman"/>
          <w:noProof/>
        </w:rPr>
        <w:t>(Potapov et al., 2017)</w:t>
      </w:r>
      <w:r w:rsidR="00FF1189" w:rsidRPr="00225A02">
        <w:rPr>
          <w:rFonts w:ascii="Times New Roman" w:hAnsi="Times New Roman" w:cs="Times New Roman"/>
        </w:rPr>
        <w:fldChar w:fldCharType="end"/>
      </w:r>
      <w:r w:rsidRPr="00225A02">
        <w:rPr>
          <w:rFonts w:ascii="Times New Roman" w:hAnsi="Times New Roman" w:cs="Times New Roman"/>
        </w:rPr>
        <w:t xml:space="preserve">, either as secondary forests in recovery following </w:t>
      </w:r>
      <w:r w:rsidR="000D5552" w:rsidRPr="00225A02">
        <w:rPr>
          <w:rFonts w:ascii="Times New Roman" w:hAnsi="Times New Roman" w:cs="Times New Roman"/>
        </w:rPr>
        <w:t>the abandonment of producti</w:t>
      </w:r>
      <w:r w:rsidR="00156811" w:rsidRPr="00225A02">
        <w:rPr>
          <w:rFonts w:ascii="Times New Roman" w:hAnsi="Times New Roman" w:cs="Times New Roman"/>
        </w:rPr>
        <w:t>ve</w:t>
      </w:r>
      <w:r w:rsidR="000D5552" w:rsidRPr="00225A02">
        <w:rPr>
          <w:rFonts w:ascii="Times New Roman" w:hAnsi="Times New Roman" w:cs="Times New Roman"/>
        </w:rPr>
        <w:t xml:space="preserve"> land</w:t>
      </w:r>
      <w:r w:rsidR="00E3187B" w:rsidRPr="00225A02">
        <w:rPr>
          <w:rFonts w:ascii="Times New Roman" w:hAnsi="Times New Roman" w:cs="Times New Roman"/>
        </w:rPr>
        <w:t xml:space="preserve"> </w:t>
      </w:r>
      <w:r w:rsidR="000D5552" w:rsidRPr="00225A02">
        <w:rPr>
          <w:rFonts w:ascii="Times New Roman" w:hAnsi="Times New Roman" w:cs="Times New Roman"/>
        </w:rPr>
        <w:t>uses</w:t>
      </w:r>
      <w:r w:rsidR="001F7AEF" w:rsidRPr="00225A02">
        <w:rPr>
          <w:rFonts w:ascii="Times New Roman" w:hAnsi="Times New Roman" w:cs="Times New Roman"/>
        </w:rPr>
        <w:t xml:space="preserve"> </w:t>
      </w:r>
      <w:r w:rsidR="00FF1189"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{"citationItems":[{"id":"ITEM-1","itemData":{"DOI":"10.1111/j.1523-1739.2009.01338.x","ISBN":"1523-1739 (Electronic)\\n0888-8892 (Linking)","ISSN":"08888892","PMID":"20078641","abstract":"In the wake of widespread loss of old-growth forests throughout the tropics, secondary forests will likely play a growing role in the conservation of forest biodiversity. We considered a complex hierarchy of factors that interact in space and time to determine the conservation potential of tropical secondary forests. Beyond the characteristics of local forest patches, spatial and temporal landscape dynamics influence the establishment, species composition, and persistence of secondary forests. Prospects for conservation of old-growth species in secondary forests are maximized in regions where the ratio of secondary to old-growth forest area is relatively low, older secondary forests have persisted, anthropogenic disturbance after abandonment is relatively low, seed-dispersing fauna are present, and old-growth forests are close to abandoned sites. The conservation value of a secondary forest is expected to increase over time, as species arriving from remaining old-growth forest patches accumulate. Many studies are poorly replicated, which limits robust assessments of the number and abundance of old-growth species present in secondary forests. Older secondary forests are not often studied and few long-term studies are conducted in secondary forests. Available data indicate that both old-growth and second-growth forests are important to the persistence of forest species in tropical, human-modified landscapes.","author":[{"dropping-particle":"","family":"Chazdon","given":"Robin L.","non-dropping-particle":"","parse-names":false,"suffix":""},{"dropping-particle":"","family":"Peres","given":"Carlos A.","non-dropping-particle":"","parse-names":false,"suffix":""},{"dropping-particle":"","family":"Dent","given":"Daisy","non-dropping-particle":"","parse-names":false,"suffix":""},{"dropping-particle":"","family":"Sheil","given":"Douglas","non-dropping-particle":"","parse-names":false,"suffix":""},{"dropping-particle":"","family":"Lugo","given":"Ariel E.","non-dropping-particle":"","parse-names":false,"suffix":""},{"dropping-particle":"","family":"Lamb","given":"David","non-dropping-particle":"","parse-names":false,"suffix":""},{"dropping-particle":"","family":"Stork","given":"Nigel E.","non-dropping-particle":"","parse-names":false,"suffix":""},{"dropping-particle":"","family":"Miller","given":"Scott E.","non-dropping-particle":"","parse-names":false,"suffix":""}],"container-title":"Conservation Biology","id":"ITEM-1","issue":"6","issued":{"date-parts":[["2009","12","1"]]},"page":"1406-1417","publisher":"Blackwell Publishing Inc","title":"The potential for species conservation in tropical secondary forests","type":"article-journal","volume":"23"},"uris":["http://www.mendeley.com/documents/?uuid=db1d91d4-d202-4f90-af45-72cbbf483d71"]}],"mendeley":{"formattedCitation":"(Chazdon et al., 2009)","plainTextFormattedCitation":"(Chazdon et al., 2009)","previouslyFormattedCitation":"(Chazdon et al., 2009)"},"properties":{"noteIndex":0},"schema":"https://github.com/citation-style-language/schema/raw/master/csl-citation.json"}</w:instrText>
      </w:r>
      <w:r w:rsidR="00FF1189" w:rsidRPr="00225A02">
        <w:rPr>
          <w:rFonts w:ascii="Times New Roman" w:hAnsi="Times New Roman" w:cs="Times New Roman"/>
        </w:rPr>
        <w:fldChar w:fldCharType="separate"/>
      </w:r>
      <w:r w:rsidR="00FF1189" w:rsidRPr="00225A02">
        <w:rPr>
          <w:rFonts w:ascii="Times New Roman" w:hAnsi="Times New Roman" w:cs="Times New Roman"/>
          <w:noProof/>
        </w:rPr>
        <w:t>(Chazdon et al., 2009)</w:t>
      </w:r>
      <w:r w:rsidR="00FF1189" w:rsidRPr="00225A02">
        <w:rPr>
          <w:rFonts w:ascii="Times New Roman" w:hAnsi="Times New Roman" w:cs="Times New Roman"/>
        </w:rPr>
        <w:fldChar w:fldCharType="end"/>
      </w:r>
      <w:r w:rsidRPr="00225A02">
        <w:rPr>
          <w:rFonts w:ascii="Times New Roman" w:hAnsi="Times New Roman" w:cs="Times New Roman"/>
        </w:rPr>
        <w:t xml:space="preserve">, or as </w:t>
      </w:r>
      <w:r w:rsidR="00110763" w:rsidRPr="00225A02">
        <w:rPr>
          <w:rFonts w:ascii="Times New Roman" w:hAnsi="Times New Roman" w:cs="Times New Roman"/>
        </w:rPr>
        <w:t xml:space="preserve">varyingly </w:t>
      </w:r>
      <w:r w:rsidR="00FF1189" w:rsidRPr="00225A02">
        <w:rPr>
          <w:rFonts w:ascii="Times New Roman" w:hAnsi="Times New Roman" w:cs="Times New Roman"/>
        </w:rPr>
        <w:t xml:space="preserve">degraded </w:t>
      </w:r>
      <w:r w:rsidR="00110763" w:rsidRPr="00225A02">
        <w:rPr>
          <w:rFonts w:ascii="Times New Roman" w:hAnsi="Times New Roman" w:cs="Times New Roman"/>
        </w:rPr>
        <w:t xml:space="preserve">primary </w:t>
      </w:r>
      <w:r w:rsidRPr="00225A02">
        <w:rPr>
          <w:rFonts w:ascii="Times New Roman" w:hAnsi="Times New Roman" w:cs="Times New Roman"/>
        </w:rPr>
        <w:t>forests</w:t>
      </w:r>
      <w:r w:rsidR="001F7AEF" w:rsidRPr="00225A02">
        <w:rPr>
          <w:rFonts w:ascii="Times New Roman" w:hAnsi="Times New Roman" w:cs="Times New Roman"/>
        </w:rPr>
        <w:t xml:space="preserve"> </w:t>
      </w:r>
      <w:r w:rsidR="00FF1189"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{"citationItems":[{"id":"ITEM-1","itemData":{"author":[{"dropping-particle":"","family":"Thompson","given":"Ian D.","non-dropping-particle":"","parse-names":false,"suffix":""},{"dropping-particle":"","family":"Guariguata","given":"Manuel R.","non-dropping-particle":"","parse-names":false,"suffix":""},{"dropping-particle":"","family":"Okabe","given":"K","non-dropping-particle":"","parse-names":false,"suffix":""},{"dropping-particle":"","family":"Bahamondez","given":"C.","non-dropping-particle":"","parse-names":false,"suffix":""},{"dropping-particle":"","family":"Nasi","given":"R.","non-dropping-particle":"","parse-names":false,"suffix":""},{"dropping-particle":"","family":"Heymell","given":"V.","non-dropping-particle":"","parse-names":false,"suffix":""},{"dropping-particle":"","family":"Sabogal","given":"C.","non-dropping-particle":"","parse-names":false,"suffix":""}],"container-title":"Ecology and Society","id":"ITEM-1","issue":"2","issued":{"date-parts":[["2013"]]},"page":"20","title":"An operational framework for defining and monitoring forest degradation","type":"article-journal","volume":"18"},"uris":["http://www.mendeley.com/documents/?uuid=5814c5a7-ad2f-461d-b08d-610b323532b1"]},{"id":"ITEM-2","itemData":{"DOI":"10.1098/rspb.2016.1289","ISBN":"0962-8452","ISSN":"0962-8452","PMID":"27928045","abstract":"Vertebrates perform key roles in ecosystem processes via trophic interactions with plants and insects, but the response of these interactions to environmental change is difficult to quantify in complex systems, such as tropical forests. Here, we use the functional trait structure of Amazonian forest bird assemblages to explore the impacts of land-cover change on two ecosystem processes: seed dispersal and insect predation. We show that trait structure in assemblages of frugivorous and insectivorous birds remained stable after primary forests were subjected to logging and fire events, but that further intensification of human land use substantially reduced the functional diversity and dispersion of traits, and resulted in communities that occupied a different region of trait space. These effects were only partially reversed in regenerating secondary forests. Our findings suggest that local extinctions caused by the loss and degradation of tropical forest are non-random with respect to functional traits, thus disrupting the network of trophic interactions regulating seed dispersal by forest birds and herbivory by insects, with important implications for the structure and resilience of human-modified tropical forests. Furthermore, our results illustrate how quantitative functional traits for specific guilds can provide a range of metrics for estimating the contribution of biodiversity to ecosystem processes, and the response of such processes to land-cover change.","author":[{"dropping-particle":"","family":"Bregman","given":"Tom P","non-dropping-particle":"","parse-names":false,"suffix":""},{"dropping-particle":"","family":"Lees","given":"Alexander C","non-dropping-particle":"","parse-names":false,"suffix":""},{"dropping-particle":"","family":"MacGregor","given":"Hannah E A","non-dropping-particle":"","parse-names":false,"suffix":""},{"dropping-particle":"","family":"Darski","given":"Bianca","non-dropping-particle":"","parse-names":false,"suffix":""},{"dropping-particle":"","family":"Moura","given":"Nárgila G","non-dropping-particle":"de","parse-names":false,"suffix":""},{"dropping-particle":"","family":"Aleixo","given":"Alexandre","non-dropping-particle":"","parse-names":false,"suffix":""},{"dropping-particle":"","family":"Barlow","given":"Jos","non-dropping-particle":"","parse-names":false,"suffix":""},{"dropping-particle":"","family":"Tobias","given":"Joseph A","non-dropping-particle":"","parse-names":false,"suffix":""}],"container-title":"Proceedings of the Royal Society B: Biological Sciences","id":"ITEM-2","issue":"1844","issued":{"date-parts":[["2016","12","14"]]},"page":"20161289","publisher":"The Royal Society","title":"Using avian functional traits to assess the impact of land-cover change on ecosystem processes linked to resilience in tropical forests","type":"article-journal","volume":"283"},"uris":["http://www.mendeley.com/documents/?uuid=dd90156b-a025-427c-96a3-03dd747052a8"]}],"mendeley":{"formattedCitation":"(Bregman et al., 2016; Thompson et al., 2013)","plainTextFormattedCitation":"(Bregman et al., 2016; Thompson et al., 2013)","previouslyFormattedCitation":"(Bregman et al., 2016; Thompson et al., 2013)"},"properties":{"noteIndex":0},"schema":"https://github.com/citation-style-language/schema/raw/master/csl-citation.json"}</w:instrText>
      </w:r>
      <w:r w:rsidR="00FF1189" w:rsidRPr="00225A02">
        <w:rPr>
          <w:rFonts w:ascii="Times New Roman" w:hAnsi="Times New Roman" w:cs="Times New Roman"/>
        </w:rPr>
        <w:fldChar w:fldCharType="separate"/>
      </w:r>
      <w:r w:rsidR="00F66501" w:rsidRPr="00225A02">
        <w:rPr>
          <w:rFonts w:ascii="Times New Roman" w:hAnsi="Times New Roman" w:cs="Times New Roman"/>
          <w:noProof/>
        </w:rPr>
        <w:t>(Bregman et al., 2016; Thompson et al., 2013)</w:t>
      </w:r>
      <w:r w:rsidR="00FF1189" w:rsidRPr="00225A02">
        <w:rPr>
          <w:rFonts w:ascii="Times New Roman" w:hAnsi="Times New Roman" w:cs="Times New Roman"/>
        </w:rPr>
        <w:fldChar w:fldCharType="end"/>
      </w:r>
      <w:r w:rsidRPr="00225A02">
        <w:rPr>
          <w:rFonts w:ascii="Times New Roman" w:hAnsi="Times New Roman" w:cs="Times New Roman"/>
        </w:rPr>
        <w:t>.</w:t>
      </w:r>
    </w:p>
    <w:p w14:paraId="1AC592E7" w14:textId="02D0DF6A" w:rsidR="00C64B56" w:rsidRPr="00225A02" w:rsidRDefault="00C64B56" w:rsidP="006B1870">
      <w:pPr>
        <w:spacing w:line="480" w:lineRule="auto"/>
        <w:rPr>
          <w:rFonts w:ascii="Times New Roman" w:hAnsi="Times New Roman" w:cs="Times New Roman"/>
        </w:rPr>
      </w:pPr>
      <w:r w:rsidRPr="00225A02">
        <w:rPr>
          <w:rFonts w:ascii="Times New Roman" w:hAnsi="Times New Roman" w:cs="Times New Roman"/>
        </w:rPr>
        <w:t xml:space="preserve">The detrimental impacts of human modification on biodiversity </w:t>
      </w:r>
      <w:r w:rsidR="00DF34A9" w:rsidRPr="00225A02">
        <w:rPr>
          <w:rFonts w:ascii="Times New Roman" w:hAnsi="Times New Roman" w:cs="Times New Roman"/>
        </w:rPr>
        <w:t xml:space="preserve">and </w:t>
      </w:r>
      <w:r w:rsidRPr="00225A02">
        <w:rPr>
          <w:rFonts w:ascii="Times New Roman" w:hAnsi="Times New Roman" w:cs="Times New Roman"/>
        </w:rPr>
        <w:t xml:space="preserve">carbon stocks in tropical forests are increasingly well known </w:t>
      </w:r>
      <w:r w:rsidR="00FF1189"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{"citationItems":[{"id":"ITEM-1","itemData":{"DOI":"10.1111/j.1523-1739.2009.01338.x","ISBN":"1523-1739 (Electronic)\\n0888-8892 (Linking)","ISSN":"08888892","PMID":"20078641","abstract":"In the wake of widespread loss of old-growth forests throughout the tropics, secondary forests will likely play a growing role in the conservation of forest biodiversity. We considered a complex hierarchy of factors that interact in space and time to determine the conservation potential of tropical secondary forests. Beyond the characteristics of local forest patches, spatial and temporal landscape dynamics influence the establishment, species composition, and persistence of secondary forests. Prospects for conservation of old-growth species in secondary forests are maximized in regions where the ratio of secondary to old-growth forest area is relatively low, older secondary forests have persisted, anthropogenic disturbance after abandonment is relatively low, seed-dispersing fauna are present, and old-growth forests are close to abandoned sites. The conservation value of a secondary forest is expected to increase over time, as species arriving from remaining old-growth forest patches accumulate. Many studies are poorly replicated, which limits robust assessments of the number and abundance of old-growth species present in secondary forests. Older secondary forests are not often studied and few long-term studies are conducted in secondary forests. Available data indicate that both old-growth and second-growth forests are important to the persistence of forest species in tropical, human-modified landscapes.","author":[{"dropping-particle":"","family":"Chazdon","given":"Robin L.","non-dropping-particle":"","parse-names":false,"suffix":""},{"dropping-particle":"","family":"Peres","given":"Carlos A.","non-dropping-particle":"","parse-names":false,"suffix":""},{"dropping-particle":"","family":"Dent","given":"Daisy","non-dropping-particle":"","parse-names":false,"suffix":""},{"dropping-particle":"","family":"Sheil","given":"Douglas","non-dropping-particle":"","parse-names":false,"suffix":""},{"dropping-particle":"","family":"Lugo","given":"Ariel E.","non-dropping-particle":"","parse-names":false,"suffix":""},{"dropping-particle":"","family":"Lamb","given":"David","non-dropping-particle":"","parse-names":false,"suffix":""},{"dropping-particle":"","family":"Stork","given":"Nigel E.","non-dropping-particle":"","parse-names":false,"suffix":""},{"dropping-particle":"","family":"Miller","given":"Scott E.","non-dropping-particle":"","parse-names":false,"suffix":""}],"container-title":"Conservation Biology","id":"ITEM-1","issue":"6","issued":{"date-parts":[["2009","12","1"]]},"page":"1406-1417","publisher":"Blackwell Publishing Inc","title":"The potential for species conservation in tropical secondary forests","type":"article-journal","volume":"23"},"uris":["http://www.mendeley.com/documents/?uuid=db1d91d4-d202-4f90-af45-72cbbf483d71"]},{"id":"ITEM-2","itemData":{"DOI":"10.1111/gcb.12627","ISSN":"13541013","PMID":"24865818","abstract":"Tropical rainforests store enormous amounts of carbon, the protection of which represents a vital component of efforts to mitigate global climate change. Currently, tropical forest conservation, science, policies, and climate mitigation actions focus predominantly on reducing carbon emissions from deforestation alone. However, every year vast areas of the humid tropics are disturbed by selective logging, understory fires, and habitat fragmentation. There is an urgent need to understand the effect of such disturbances on carbon stocks, and how stocks in disturbed forests compare to those found in undisturbed primary forests as well as in regenerating secondary forests. Here, we present the results of the largest field study to date on the impacts of human disturbances on above and belowground carbon stocks in tropical forests. Live vegetation, the largest carbon pool, was extremely sensitive to disturbance: forests that experienced both selective logging and understory fires stored, on average, 40% less aboveground carbon than undisturbed forests and were structurally similar to secondary forests. Edge effects also played an important role in explaining variability in aboveground carbon stocks of disturbed forests. Results indicate a potential rapid recovery of the dead wood and litter carbon pools, while soil stocks (0-30 cm) appeared to be resistant to the effects of logging and fire. Carbon loss and subsequent emissions due to human disturbances remain largely unaccounted for in greenhouse gas inventories, but by comparing our estimates of depleted carbon stocks in disturbed forests with Brazilian government assessments of the total forest area annually disturbed in the Amazon, we show that these emissions could represent up to 40% of the carbon loss from deforestation in the region. We conclude that conservation programs aiming to ensure the long-term permanence of forest carbon stocks, such as REDD+, will remain limited in their success unless they effectively avoid degradation as well as deforestation.","author":[{"dropping-particle":"","family":"Berenguer","given":"Erika","non-dropping-particle":"","parse-names":false,"suffix":""},{"dropping-particle":"","family":"Ferreira","given":"Joice","non-dropping-particle":"","parse-names":false,"suffix":""},{"dropping-particle":"","family":"Gardner","given":"Toby Alan","non-dropping-particle":"","parse-names":false,"suffix":""},{"dropping-particle":"","family":"Aragão","given":"Luiz Eduardo Oliveira Cruz","non-dropping-particle":"","parse-names":false,"suffix":""},{"dropping-particle":"","family":"Camargo","given":"Plínio Barbosa","non-dropping-particle":"De","parse-names":false,"suffix":""},{"dropping-particle":"","family":"Cerri","given":"Carlos Eduardo","non-dropping-particle":"","parse-names":false,"suffix":""},{"dropping-particle":"","family":"Durigan","given":"Mariana","non-dropping-particle":"","parse-names":false,"suffix":""},{"dropping-particle":"De","family":"Oliveira","given":"Raimundo Cosme","non-dropping-particle":"","parse-names":false,"suffix":""},{"dropping-particle":"","family":"Vieira","given":"Ima Célia Guimarães","non-dropping-particle":"","parse-names":false,"suffix":""},{"dropping-particle":"","family":"Barlow","given":"Jos","non-dropping-particle":"","parse-names":false,"suffix":""},{"dropping-particle":"","family":"Cosme De Oliveira Junior","given":"Raimundo","non-dropping-particle":"","parse-names":false,"suffix":""},{"dropping-particle":"","family":"Vieira","given":"Ima Célia Guimarães","non-dropping-particle":"","parse-names":false,"suffix":""},{"dropping-particle":"","family":"Barlow","given":"Jos","non-dropping-particle":"","parse-names":false,"suffix":""}],"container-title":"Global Change Biology","id":"ITEM-2","issue":"12","issued":{"date-parts":[["2014","5","28"]]},"page":"3713-3726","publisher":"Blackwell Publishing Ltd","title":"A large-scale field assessment of carbon stocks in human-modified tropical forests","type":"article-journal","volume":"20"},"uris":["http://www.mendeley.com/documents/?uuid=404a4949-80f0-46af-b121-80523c9e532b"]},{"id":"ITEM-3","itemData":{"DOI":"10.1038/nature18326","ISBN":"1476-4687","ISSN":"0028-0836","PMID":"27362236","abstract":"Concerted political attention has focused on reducing deforestation1–3, and this remains the cornerstone of most biodiversity conservation strategies4–6. However, maintaining forest cover may not reduce anthropogenic forest disturbances, which are rarely considered in conservation programmes6. These disturbances occur both within forests, including selective logging and wildfires7,8, and at the landscape level, through edge, area and isolation effects9. Until now, the combined effect of anthropogenic disturbance on the conservation value of remnant primary forests has remained unknown, making it impossible to assess the relative importance of forest disturbance and forest loss. Here we address these knowledge gaps using a large data set of plants, birds and dung beetles (1,538, 460 and 156 species, respectively) sampled in 36 catchments in the Brazilian state of Pará. Catchments retaining more than 69–80% forest cover lost more conservation value from disturbance than from forest loss. For example, a 20% loss of primary forest, the maximum level of deforestation allowed on Amazonian properties under Brazil’s Forest Code5, resulted in a 39–54% loss of conservation value: 96–171% more than expected without considering disturbance effects. We extrapolated the disturbance- mediated loss of conservation value throughout Pará, which covers 25% of the Brazilian Amazon. Although disturbed forests retained considerable conservation value compared with deforested areas, the toll of disturbance outside Pará’s strictly protected areas is equivalent to the loss of 92,000–139,000 km2 of primary forest. Even this lowest estimate is greater than the area deforested across the entire Brazilian Amazon between 2006 and 2015 (ref. 10). Species distribution models showed that both landscape and within-forest disturbances contributed to biodiversity loss, with the greatest negative effects on species of high conservation and functional value. These results demonstrate an urgent need for policy interventions that go beyond the maintenance of forest cover to safeeguard the hyper-diversity of tropical forest ecosystems","author":[{"dropping-particle":"","family":"Barlow","given":"Jos","non-dropping-particle":"","parse-names":false,"suffix":""},{"dropping-particle":"","family":"Lennox","given":"Gareth D.","non-dropping-particle":"","parse-names":false,"suffix":""},{"dropping-particle":"","family":"Ferreira","given":"Joice","non-dropping-particle":"","parse-names":false,"suffix":""},{"dropping-particle":"","family":"Berenguer","given":"Erika","non-dropping-particle":"","parse-names":false,"suffix":""},{"dropping-particle":"","family":"Lees","given":"Alexander C.","non-dropping-particle":"","parse-names":false,"suffix":""},{"dropping-particle":"Mac","family":"Nally","given":"Ralph","non-dropping-particle":"","parse-names":false,"suffix":""},{"dropping-particle":"","family":"Thomson","given":"James R.","non-dropping-particle":"","parse-names":false,"suffix":""},{"dropping-particle":"","family":"Ferraz","given":"Silvio Frosini de Barros","non-dropping-particle":"","parse-names":false,"suffix":""},{"dropping-particle":"","family":"Louzada","given":"Julio","non-dropping-particle":"","parse-names":false,"suffix":""},{"dropping-particle":"","family":"Oliveira","given":"Victor Hugo Fonseca","non-dropping-particle":"","parse-names":false,"suffix":""},{"dropping-particle":"","family":"Parry","given":"Luke","non-dropping-particle":"","parse-names":false,"suffix":""},{"dropping-particle":"","family":"Ribeiro de Castro Solar","given":"Ricardo","non-dropping-particle":"","parse-names":false,"suffix":""},{"dropping-particle":"","family":"Vieira","given":"Ima C. G.","non-dropping-particle":"","parse-names":false,"suffix":""},{"dropping-particle":"","family":"Aragão","given":"Luiz E. O. C.","non-dropping-particle":"","parse-names":false,"suffix":""},{"dropping-particle":"","family":"Begotti","given":"Rodrigo Anzolin","non-dropping-particle":"","parse-names":false,"suffix":""},{"dropping-particle":"","family":"Braga","given":"Rodrigo F.","non-dropping-particle":"","parse-names":false,"suffix":""},{"dropping-particle":"","family":"Cardoso","given":"Thiago Moreira","non-dropping-particle":"","parse-names":false,"suffix":""},{"dropping-particle":"","family":"Jr","given":"Raimundo Cosme de Oliveira","non-dropping-particle":"","parse-names":false,"suffix":""},{"dropping-particle":"","family":"Souza Jr","given":"Carlos M.","non-dropping-particle":"","parse-names":false,"suffix":""},{"dropping-particle":"","family":"Moura","given":"Nárgila G.","non-dropping-particle":"","parse-names":false,"suffix":""},{"dropping-particle":"","family":"Nunes","given":"Sâmia Serra","non-dropping-particle":"","parse-names":false,"suffix":""},{"dropping-particle":"","family":"Siqueira","given":"João Victor","non-dropping-particle":"","parse-names":false,"suffix":""},{"dropping-particle":"","family":"Pardini","given":"Renata","non-dropping-particle":"","parse-names":false,"suffix":""},{"dropping-particle":"","family":"Silveira","given":"Juliana M.","non-dropping-particle":"","parse-names":false,"suffix":""},{"dropping-particle":"","family":"Vaz-de-Mello","given":"Fernando Z.","non-dropping-particle":"","parse-names":false,"suffix":""},{"dropping-particle":"","family":"Veiga","given":"Ruan Carlo Stulpen","non-dropping-particle":"","parse-names":false,"suffix":""},{"dropping-particle":"","family":"Venturieri","given":"Adriano","non-dropping-particle":"","parse-names":false,"suffix":""},{"dropping-particle":"","family":"Gardner","given":"Toby A.","non-dropping-particle":"","parse-names":false,"suffix":""}],"container-title":"Nature","id":"ITEM-3","issue":"7610","issued":{"date-parts":[["2016"]]},"page":"144-147","title":"Anthropogenic disturbance in tropical forests can double biodiversity loss from deforestation","type":"article-journal","volume":"535"},"uris":["http://www.mendeley.com/documents/?uuid=78b14dc4-43b7-49fc-a544-5ed04f7ecc95"]}],"mendeley":{"formattedCitation":"(Barlow et al., 2016; Berenguer et al., 2014; Chazdon et al., 2009)","plainTextFormattedCitation":"(Barlow et al., 2016; Berenguer et al., 2014; Chazdon et al., 2009)","previouslyFormattedCitation":"(Barlow et al., 2016; Berenguer et al., 2014; Chazdon et al., 2009)"},"properties":{"noteIndex":0},"schema":"https://github.com/citation-style-language/schema/raw/master/csl-citation.json"}</w:instrText>
      </w:r>
      <w:r w:rsidR="00FF1189" w:rsidRPr="00225A02">
        <w:rPr>
          <w:rFonts w:ascii="Times New Roman" w:hAnsi="Times New Roman" w:cs="Times New Roman"/>
        </w:rPr>
        <w:fldChar w:fldCharType="separate"/>
      </w:r>
      <w:r w:rsidR="00FF1189" w:rsidRPr="00225A02">
        <w:rPr>
          <w:rFonts w:ascii="Times New Roman" w:hAnsi="Times New Roman" w:cs="Times New Roman"/>
          <w:noProof/>
        </w:rPr>
        <w:t>(Barlow et al., 2016; Berenguer et al., 2014; Chazdon et al., 2009)</w:t>
      </w:r>
      <w:r w:rsidR="00FF1189" w:rsidRPr="00225A02">
        <w:rPr>
          <w:rFonts w:ascii="Times New Roman" w:hAnsi="Times New Roman" w:cs="Times New Roman"/>
        </w:rPr>
        <w:fldChar w:fldCharType="end"/>
      </w:r>
      <w:r w:rsidR="00F96A54" w:rsidRPr="00225A02">
        <w:rPr>
          <w:rFonts w:ascii="Times New Roman" w:hAnsi="Times New Roman" w:cs="Times New Roman"/>
        </w:rPr>
        <w:t>,</w:t>
      </w:r>
      <w:r w:rsidR="00803798" w:rsidRPr="00225A02">
        <w:rPr>
          <w:rFonts w:ascii="Times New Roman" w:hAnsi="Times New Roman" w:cs="Times New Roman"/>
        </w:rPr>
        <w:t xml:space="preserve"> but </w:t>
      </w:r>
      <w:r w:rsidR="002D375B" w:rsidRPr="00225A02">
        <w:rPr>
          <w:rFonts w:ascii="Times New Roman" w:hAnsi="Times New Roman" w:cs="Times New Roman"/>
        </w:rPr>
        <w:t xml:space="preserve">the effects on key </w:t>
      </w:r>
      <w:r w:rsidRPr="00225A02">
        <w:rPr>
          <w:rFonts w:ascii="Times New Roman" w:hAnsi="Times New Roman" w:cs="Times New Roman"/>
        </w:rPr>
        <w:t xml:space="preserve">ecological functions </w:t>
      </w:r>
      <w:r w:rsidR="002D375B" w:rsidRPr="00225A02">
        <w:rPr>
          <w:rFonts w:ascii="Times New Roman" w:hAnsi="Times New Roman" w:cs="Times New Roman"/>
        </w:rPr>
        <w:t xml:space="preserve">remain unclear </w:t>
      </w:r>
      <w:r w:rsidR="00FF1189"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{"citationItems":[{"id":"ITEM-1","itemData":{"DOI":"10.1093/aob/mcg041","author":[{"dropping-particle":"","family":"Chapin","given":"FS","non-dropping-particle":"","parse-names":false,"suffix":""}],"container-title":"Annals of Botany","id":"ITEM-1","issue":"4","issued":{"date-parts":[["2003"]]},"page":"455-463","title":"Effects of plant traits on ecosystem and regional processes: a conceptual framework for predicting the consequences of global change","type":"article-journal","volume":"91"},"uris":["http://www.mendeley.com/documents/?uuid=b5a7eca5-5bd2-44dc-9baf-1aadb6440043"]},{"id":"ITEM-2","itemData":{"DOI":"10.1078/1433-8319-00042","author":[{"dropping-particle":"","family":"Chazdon","given":"Robin L","non-dropping-particle":"","parse-names":false,"suffix":""}],"container-title":"Perspectives in Plant Ecology, Evolution and Systematics","id":"ITEM-2","issue":"1-2","issued":{"date-parts":[["2003"]]},"note":"From Duplicate 1 ( Tropical forest recovery: legacies of human impact and natural disturbances - Chazdon, Robin L )\n","page":"51-71","title":"Tropical forest recovery: legacies of human impact and natural disturbances","type":"article-journal","volume":"6"},"uris":["http://www.mendeley.com/documents/?uuid=047468c0-2b79-4195-a855-be3ba747dc12"]}],"mendeley":{"formattedCitation":"(Chapin, 2003; Chazdon, 2003)","plainTextFormattedCitation":"(Chapin, 2003; Chazdon, 2003)","previouslyFormattedCitation":"(Chapin, 2003; Chazdon, 2003)"},"properties":{"noteIndex":0},"schema":"https://github.com/citation-style-language/schema/raw/master/csl-citation.json"}</w:instrText>
      </w:r>
      <w:r w:rsidR="00FF1189" w:rsidRPr="00225A02">
        <w:rPr>
          <w:rFonts w:ascii="Times New Roman" w:hAnsi="Times New Roman" w:cs="Times New Roman"/>
        </w:rPr>
        <w:fldChar w:fldCharType="separate"/>
      </w:r>
      <w:r w:rsidR="00FF1189" w:rsidRPr="00225A02">
        <w:rPr>
          <w:rFonts w:ascii="Times New Roman" w:hAnsi="Times New Roman" w:cs="Times New Roman"/>
          <w:noProof/>
        </w:rPr>
        <w:t>(Chapin, 2003; Chazdon, 2003)</w:t>
      </w:r>
      <w:r w:rsidR="00FF1189" w:rsidRPr="00225A02">
        <w:rPr>
          <w:rFonts w:ascii="Times New Roman" w:hAnsi="Times New Roman" w:cs="Times New Roman"/>
        </w:rPr>
        <w:fldChar w:fldCharType="end"/>
      </w:r>
      <w:r w:rsidR="00FF1189" w:rsidRPr="00225A02">
        <w:rPr>
          <w:rFonts w:ascii="Times New Roman" w:hAnsi="Times New Roman" w:cs="Times New Roman"/>
        </w:rPr>
        <w:t xml:space="preserve">. </w:t>
      </w:r>
      <w:r w:rsidR="002D375B" w:rsidRPr="00225A02">
        <w:rPr>
          <w:rFonts w:ascii="Times New Roman" w:hAnsi="Times New Roman" w:cs="Times New Roman"/>
        </w:rPr>
        <w:t xml:space="preserve">Such </w:t>
      </w:r>
      <w:r w:rsidR="00F66F3D" w:rsidRPr="00225A02">
        <w:rPr>
          <w:rFonts w:ascii="Times New Roman" w:hAnsi="Times New Roman" w:cs="Times New Roman"/>
        </w:rPr>
        <w:t xml:space="preserve">effects </w:t>
      </w:r>
      <w:r w:rsidR="002D375B" w:rsidRPr="00225A02">
        <w:rPr>
          <w:rFonts w:ascii="Times New Roman" w:hAnsi="Times New Roman" w:cs="Times New Roman"/>
        </w:rPr>
        <w:t xml:space="preserve">are difficult to measure directly, but one indirect method </w:t>
      </w:r>
      <w:r w:rsidR="00571543" w:rsidRPr="00225A02">
        <w:rPr>
          <w:rFonts w:ascii="Times New Roman" w:hAnsi="Times New Roman" w:cs="Times New Roman"/>
        </w:rPr>
        <w:t>involves assessing</w:t>
      </w:r>
      <w:r w:rsidR="00FF1189" w:rsidRPr="00225A02">
        <w:rPr>
          <w:rFonts w:ascii="Times New Roman" w:hAnsi="Times New Roman" w:cs="Times New Roman"/>
        </w:rPr>
        <w:t xml:space="preserve"> </w:t>
      </w:r>
      <w:r w:rsidRPr="00225A02">
        <w:rPr>
          <w:rFonts w:ascii="Times New Roman" w:hAnsi="Times New Roman" w:cs="Times New Roman"/>
        </w:rPr>
        <w:t xml:space="preserve">the ability of an ecosystem to retain </w:t>
      </w:r>
      <w:r w:rsidR="00F425EA" w:rsidRPr="00225A02">
        <w:rPr>
          <w:rFonts w:ascii="Times New Roman" w:hAnsi="Times New Roman" w:cs="Times New Roman"/>
        </w:rPr>
        <w:t xml:space="preserve">species with </w:t>
      </w:r>
      <w:r w:rsidRPr="00225A02">
        <w:rPr>
          <w:rFonts w:ascii="Times New Roman" w:hAnsi="Times New Roman" w:cs="Times New Roman"/>
        </w:rPr>
        <w:t xml:space="preserve">functional traits </w:t>
      </w:r>
      <w:r w:rsidR="00B955BD"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{"citationItems":[{"id":"ITEM-1","itemData":{"DOI":"10.1111/j.1461-0248.2006.00924.x","ISSN":"1461-0248","PMID":"16706917","abstract":"Functional diversity is a component of biodiversity that generally concerns the range of things that organisms do in communities and ecosystems. Here, we review how functional diversity can explain and predict the impact of organisms on ecosystems and thereby provide a mechanistic link between the two. Critical points in developing predictive measures of functional diversity are the choice of functional traits with which organisms are distinguished, how the diversity of that trait information is summarized into a measure of functional diversity, and that the measures of functional diversity are validated through quantitative analyses and experimental tests. There is a vast amount of trait information available for plant species and a substantial amount for animals. Choosing which traits to include in a particular measure of functional diversity will depend on the specific aims of a particular study. Quantitative methods for choosing traits and for assigning weighting to traits are being developed, but need much more work before we can be confident about trait choice. The number of ways of measuring functional diversity is growing rapidly. We divide them into four main groups. The first, the number of functional groups or types, has significant problems and researchers are more frequently using measures that do not require species to be grouped. Of these, some measure diversity by summarizing distances between species in trait space, some by estimating the size of the dendrogram required to describe the difference, and some include information about species' abundances. We show some new and important differences between these, as well as what they indicate about the responses of assemblages to loss of individuals. There is good experimental and analytical evidence that functional diversity can provide a link between organisms and ecosystems but greater validation of measures is required. We suggest that non-significant results have a range of alternate explanations that do not necessarily contradict positive effects of functional diversity. Finally, we suggest areas for development of techniques used to measure functional diversity, highlight some exciting questions that are being addressed using ideas about functional diversity, and suggest some directions for novel research.","author":[{"dropping-particle":"","family":"Petchey","given":"Owen L","non-dropping-particle":"","parse-names":false,"suffix":""},{"dropping-particle":"","family":"Gaston","given":"Kevin J","non-dropping-particle":"","parse-names":false,"suffix":""}],"container-title":"Ecology letters","id":"ITEM-1","issue":"6","issued":{"date-parts":[["2006","6"]]},"page":"741-58","title":"Functional diversity: back to basics and looking forward.","type":"article-journal","volume":"9"},"uris":["http://www.mendeley.com/documents/?uuid=eccc7058-88cb-42f6-82b0-fe0509928d8e"]},{"id":"ITEM-2","itemData":{"DOI":"10.1111/j.0030-1299.2007.15559.x","ISSN":"00301299","author":[{"dropping-particle":"","family":"Violle","given":"Cyrille","non-dropping-particle":"","parse-names":false,"suffix":""},{"dropping-particle":"","family":"Navas","given":"Marie-Laure","non-dropping-particle":"","parse-names":false,"suffix":""},{"dropping-particle":"","family":"Vile","given":"Denis","non-dropping-particle":"","parse-names":false,"suffix":""},{"dropping-particle":"","family":"Kazakou","given":"Elena","non-dropping-particle":"","parse-names":false,"suffix":""},{"dropping-particle":"","family":"Fortunel","given":"Claire","non-dropping-particle":"","parse-names":false,"suffix":""},{"dropping-particle":"","family":"Hummel","given":"Irène","non-dropping-particle":"","parse-names":false,"suffix":""},{"dropping-particle":"","family":"Garnier","given":"Eric","non-dropping-particle":"","parse-names":false,"suffix":""}],"container-title":"Oikos","id":"ITEM-2","issue":"5","issued":{"date-parts":[["2007","5"]]},"page":"882-892","title":"Let the concept of trait be functional!","type":"article-journal","volume":"116"},"uris":["http://www.mendeley.com/documents/?uuid=1d6e1963-5c28-4dab-a243-f4e735df85fc"]}],"mendeley":{"formattedCitation":"(Petchey &amp; Gaston, 2006; Violle et al., 2007)","plainTextFormattedCitation":"(Petchey &amp; Gaston, 2006; Violle et al., 2007)","previouslyFormattedCitation":"(Petchey &amp; Gaston, 2006; Violle et al., 2007)"},"properties":{"noteIndex":0},"schema":"https://github.com/citation-style-language/schema/raw/master/csl-citation.json"}</w:instrText>
      </w:r>
      <w:r w:rsidR="00B955BD" w:rsidRPr="00225A02">
        <w:rPr>
          <w:rFonts w:ascii="Times New Roman" w:hAnsi="Times New Roman" w:cs="Times New Roman"/>
        </w:rPr>
        <w:fldChar w:fldCharType="separate"/>
      </w:r>
      <w:r w:rsidR="00B955BD" w:rsidRPr="00225A02">
        <w:rPr>
          <w:rFonts w:ascii="Times New Roman" w:hAnsi="Times New Roman" w:cs="Times New Roman"/>
          <w:noProof/>
        </w:rPr>
        <w:t>(Petchey &amp; Gaston, 2006; Violle et al., 2007)</w:t>
      </w:r>
      <w:r w:rsidR="00B955BD" w:rsidRPr="00225A02">
        <w:rPr>
          <w:rFonts w:ascii="Times New Roman" w:hAnsi="Times New Roman" w:cs="Times New Roman"/>
        </w:rPr>
        <w:fldChar w:fldCharType="end"/>
      </w:r>
      <w:r w:rsidR="00216436" w:rsidRPr="00225A02">
        <w:rPr>
          <w:rFonts w:ascii="Times New Roman" w:hAnsi="Times New Roman" w:cs="Times New Roman"/>
        </w:rPr>
        <w:t xml:space="preserve">. These traits </w:t>
      </w:r>
      <w:r w:rsidR="00462A56" w:rsidRPr="00225A02">
        <w:rPr>
          <w:rFonts w:ascii="Times New Roman" w:hAnsi="Times New Roman" w:cs="Times New Roman"/>
        </w:rPr>
        <w:t>can support</w:t>
      </w:r>
      <w:r w:rsidR="00571543" w:rsidRPr="00225A02">
        <w:rPr>
          <w:rFonts w:ascii="Times New Roman" w:hAnsi="Times New Roman" w:cs="Times New Roman"/>
        </w:rPr>
        <w:t xml:space="preserve"> key</w:t>
      </w:r>
      <w:r w:rsidRPr="00225A02">
        <w:rPr>
          <w:rFonts w:ascii="Times New Roman" w:hAnsi="Times New Roman" w:cs="Times New Roman"/>
        </w:rPr>
        <w:t xml:space="preserve"> </w:t>
      </w:r>
      <w:r w:rsidR="00B955BD" w:rsidRPr="00225A02">
        <w:rPr>
          <w:rFonts w:ascii="Times New Roman" w:hAnsi="Times New Roman" w:cs="Times New Roman"/>
        </w:rPr>
        <w:t xml:space="preserve">ecological </w:t>
      </w:r>
      <w:r w:rsidRPr="00225A02">
        <w:rPr>
          <w:rFonts w:ascii="Times New Roman" w:hAnsi="Times New Roman" w:cs="Times New Roman"/>
        </w:rPr>
        <w:t xml:space="preserve">processes </w:t>
      </w:r>
      <w:r w:rsidR="00D310A1" w:rsidRPr="00225A02">
        <w:rPr>
          <w:rFonts w:ascii="Times New Roman" w:hAnsi="Times New Roman" w:cs="Times New Roman"/>
        </w:rPr>
        <w:t xml:space="preserve">even </w:t>
      </w:r>
      <w:r w:rsidR="00462A56" w:rsidRPr="00225A02">
        <w:rPr>
          <w:rFonts w:ascii="Times New Roman" w:hAnsi="Times New Roman" w:cs="Times New Roman"/>
        </w:rPr>
        <w:t xml:space="preserve">if </w:t>
      </w:r>
      <w:r w:rsidRPr="00225A02">
        <w:rPr>
          <w:rFonts w:ascii="Times New Roman" w:hAnsi="Times New Roman" w:cs="Times New Roman"/>
        </w:rPr>
        <w:t xml:space="preserve">species </w:t>
      </w:r>
      <w:r w:rsidR="00A61772" w:rsidRPr="00225A02">
        <w:rPr>
          <w:rFonts w:ascii="Times New Roman" w:hAnsi="Times New Roman" w:cs="Times New Roman"/>
        </w:rPr>
        <w:t>richness</w:t>
      </w:r>
      <w:r w:rsidR="00462A56" w:rsidRPr="00225A02">
        <w:rPr>
          <w:rFonts w:ascii="Times New Roman" w:hAnsi="Times New Roman" w:cs="Times New Roman"/>
        </w:rPr>
        <w:t xml:space="preserve"> is reduced</w:t>
      </w:r>
      <w:r w:rsidR="00A61772" w:rsidRPr="00225A02">
        <w:rPr>
          <w:rFonts w:ascii="Times New Roman" w:hAnsi="Times New Roman" w:cs="Times New Roman"/>
        </w:rPr>
        <w:t xml:space="preserve"> </w:t>
      </w:r>
      <w:r w:rsidR="006A2293"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{"citationItems":[{"id":"ITEM-1","itemData":{"DOI":"10.1126/science.277.5330.1300","ISBN":"0036-8075","ISSN":"00368075","PMID":"931","abstract":"Humans are modifying both the identities and numbers of species in ecosystems, but the impacts of such changes on ecosystem processes are controversial. Plant species diversity, functional diversity, and functional composition were experimentally varied in grassland plots. Each factor by itself had significant effects on many ecosystem pro- cesses, but functional composition and functional diversity were the principal factors explaining plant productivity, plant percent nitrogen, plant total nitrogen, and light pen- etration. Thus, habitat modifications and management practices that change functional diversity and functional composition are likely to have large impacts on ecosystem processes.","author":[{"dropping-particle":"","family":"Tilman","given":"D.","non-dropping-particle":"","parse-names":false,"suffix":""},{"dropping-particle":"","family":"Knops","given":"J","non-dropping-particle":"","parse-names":false,"suffix":""},{"dropping-particle":"","family":"Wedin","given":"D","non-dropping-particle":"","parse-names":false,"suffix":""},{"dropping-particle":"","family":"Reich","given":"P","non-dropping-particle":"","parse-names":false,"suffix":""},{"dropping-particle":"","family":"Ritchie","given":"M","non-dropping-particle":"","parse-names":false,"suffix":""},{"dropping-particle":"","family":"Siemann","given":"E","non-dropping-particle":"","parse-names":false,"suffix":""}],"container-title":"Science","id":"ITEM-1","issue":"5330","issued":{"date-parts":[["1997","8","29"]]},"page":"1300-1302","publisher":"American Association for the Advancement of Science","title":"The influence of functional diversity and composition on ecosystem processes","type":"article-journal","volume":"277"},"uris":["http://www.mendeley.com/documents/?uuid=60b703ec-9556-4ee8-91dd-ffd93f62152c"]},{"id":"ITEM-2","itemData":{"DOI":"10.1007/s100219900002","ISBN":"1432-9840","ISSN":"1432-9840","PMID":"20829476","abstract":"We describe existing models of the relationship between species diversity and ecological function, and propose a conceptual model that relates species richness, ecological resilience, and scale. We suggest that species interact with scale-dependent sets of ecological structures and processes that determine functional opportunities. We propose that ecological resilience is generated by diverse, but overlapping, function within a scale and by apparently redundant species that operate at different scales, thereby reinforcing function across scales. The distribution of functional diversity within and across scales enables regeneration and renewal to occur following ecological disruption over a wide range of scales.","author":[{"dropping-particle":"","family":"Peterson","given":"Garry","non-dropping-particle":"","parse-names":false,"suffix":""},{"dropping-particle":"","family":"Allen","given":"Craig R.","non-dropping-particle":"","parse-names":false,"suffix":""},{"dropping-particle":"","family":"Holling","given":"C. S.","non-dropping-particle":"","parse-names":false,"suffix":""}],"container-title":"Ecosystems","id":"ITEM-2","issue":"1","issued":{"date-parts":[["1998","1","1"]]},"page":"6-18","publisher":"Springer-Verlag","title":"Ecological resilience, biodiversity, and scale","type":"article-journal","volume":"1"},"uris":["http://www.mendeley.com/documents/?uuid=bf6180fd-cf0c-4ad0-968c-2a6c79dd993e"]},{"id":"ITEM-3","itemData":{"DOI":"10.1046/j.1365-2745.2001.00528.x","ISBN":"0022-0477","ISSN":"00220477","PMID":"235","abstract":"1 The level of functional redundancy in natural communities is likely to modulate how ecosystem stability is affected by local species extinction. Thus, extinction should have no effect if all species have similar functions, but a major effect if each carries different functions. 2 We provide a probabilistic framework that, from any distribution of species number across functional groups, generates specific predictions of how functional groups are lost when species become randomly extinct within a given community. In particular, we predict how many species can go extinct before a community loses its first functional group, a useful index for conservation purposes. 3 We demonstrate that the probability of a whole functional group becoming extinct from a given community increases with the number of recognized functional groups (functional richness) but decreases with species richness and functional evenness (the distribution of species across functional groups). 4 Application of this framework to one published data set for a South American plant community suggested that, if local extinction is random, 75% of the species could be lost before the disappearance of the first functional group. 5 However, if redundancy is to be used to determine conservation priorities, the definition of functional groups must be carefully reviewed.","author":[{"dropping-particle":"","family":"Fonseca","given":"Carlos Roberto","non-dropping-particle":"","parse-names":false,"suffix":""},{"dropping-particle":"","family":"Ganade","given":"Gislene","non-dropping-particle":"","parse-names":false,"suffix":""}],"container-title":"Journal of Ecology","id":"ITEM-3","issue":"1","issued":{"date-parts":[["2001","2","1"]]},"page":"118-125","publisher":"Blackwell Science Ltd","title":"Species functional redundancy, random extinctions and the stability of ecosystems","type":"article-journal","volume":"89"},"uris":["http://www.mendeley.com/documents/?uuid=4446989f-539c-4e82-bfa2-c554c1c0f205"]}],"mendeley":{"formattedCitation":"(Fonseca &amp; Ganade, 2001; Peterson, Allen, &amp; Holling, 1998; Tilman et al., 1997)","plainTextFormattedCitation":"(Fonseca &amp; Ganade, 2001; Peterson, Allen, &amp; Holling, 1998; Tilman et al., 1997)","previouslyFormattedCitation":"(Fonseca &amp; Ganade, 2001; Peterson, Allen, &amp; Holling, 1998; Tilman et al., 1997)"},"properties":{"noteIndex":0},"schema":"https://github.com/citation-style-language/schema/raw/master/csl-citation.json"}</w:instrText>
      </w:r>
      <w:r w:rsidR="006A2293" w:rsidRPr="00225A02">
        <w:rPr>
          <w:rFonts w:ascii="Times New Roman" w:hAnsi="Times New Roman" w:cs="Times New Roman"/>
        </w:rPr>
        <w:fldChar w:fldCharType="separate"/>
      </w:r>
      <w:r w:rsidR="006A2293" w:rsidRPr="00225A02">
        <w:rPr>
          <w:rFonts w:ascii="Times New Roman" w:hAnsi="Times New Roman" w:cs="Times New Roman"/>
          <w:noProof/>
        </w:rPr>
        <w:t>(Fonseca &amp; Ganade, 2001; Peterson, Allen, &amp; Holling, 1998; Tilman et al., 1997)</w:t>
      </w:r>
      <w:r w:rsidR="006A2293" w:rsidRPr="00225A02">
        <w:rPr>
          <w:rFonts w:ascii="Times New Roman" w:hAnsi="Times New Roman" w:cs="Times New Roman"/>
        </w:rPr>
        <w:fldChar w:fldCharType="end"/>
      </w:r>
      <w:r w:rsidR="006F6548" w:rsidRPr="00225A02">
        <w:rPr>
          <w:rFonts w:ascii="Times New Roman" w:hAnsi="Times New Roman" w:cs="Times New Roman"/>
        </w:rPr>
        <w:t>,</w:t>
      </w:r>
      <w:r w:rsidR="00F96A54" w:rsidRPr="00225A02">
        <w:rPr>
          <w:rFonts w:ascii="Times New Roman" w:hAnsi="Times New Roman" w:cs="Times New Roman"/>
        </w:rPr>
        <w:t xml:space="preserve"> and </w:t>
      </w:r>
      <w:r w:rsidR="00462A56" w:rsidRPr="00225A02">
        <w:rPr>
          <w:rFonts w:ascii="Times New Roman" w:hAnsi="Times New Roman" w:cs="Times New Roman"/>
        </w:rPr>
        <w:t xml:space="preserve">therefore </w:t>
      </w:r>
      <w:r w:rsidR="00F96A54" w:rsidRPr="00225A02">
        <w:rPr>
          <w:rFonts w:ascii="Times New Roman" w:hAnsi="Times New Roman" w:cs="Times New Roman"/>
        </w:rPr>
        <w:t>provide</w:t>
      </w:r>
      <w:r w:rsidR="00462A56" w:rsidRPr="00225A02">
        <w:rPr>
          <w:rFonts w:ascii="Times New Roman" w:hAnsi="Times New Roman" w:cs="Times New Roman"/>
        </w:rPr>
        <w:t xml:space="preserve"> important</w:t>
      </w:r>
      <w:r w:rsidR="00F96A54" w:rsidRPr="00225A02">
        <w:rPr>
          <w:rFonts w:ascii="Times New Roman" w:hAnsi="Times New Roman" w:cs="Times New Roman"/>
        </w:rPr>
        <w:t xml:space="preserve"> insights into ecosystem resilience </w:t>
      </w:r>
      <w:r w:rsidR="00F96A54"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{"citationItems":[{"id":"ITEM-1","itemData":{"DOI":"10.1016/j.tree.2015.07.008","ISBN":"0169-5347","ISSN":"01695347","PMID":"26293697","abstract":"Confronted with increasing anthropogenic change, conservation in the 21st century requires a sound understanding of how ecological systems change during disturbance. We highlight the benefits of recognizing two distinct components of change in an ecological unit (i.e., ecosystem, community, population): 'resistance', the ability to withstand disturbance; and 'resilience', the capacity to recover following disturbance. By adopting a 'resistance-resilience' framework, important insights for conservation can be gained into: (i) the key role of resistance in response to persistent disturbance, (ii) the intrinsic attributes of an ecological unit associated with resistance and resilience, (iii) the extrinsic environmental factors that influence resistance and resilience, (iv) mechanisms that confer resistance and resilience, (v) the post-disturbance status of an ecological unit, (vi) the nature of long-term ecological changes, and (vii) policy-relevant ways of communicating the ecological impacts of disturbance processes.","author":[{"dropping-particle":"","family":"Nimmo","given":"D. G.","non-dropping-particle":"","parse-names":false,"suffix":""},{"dropping-particle":"","family":"Nally","given":"R.","non-dropping-particle":"Mac","parse-names":false,"suffix":""},{"dropping-particle":"","family":"Cunningham","given":"S. C.","non-dropping-particle":"","parse-names":false,"suffix":""},{"dropping-particle":"","family":"Haslem","given":"A.","non-dropping-particle":"","parse-names":false,"suffix":""},{"dropping-particle":"","family":"Bennett","given":"A. F.","non-dropping-particle":"","parse-names":false,"suffix":""}],"container-title":"Trends in Ecology and Evolution","id":"ITEM-1","issue":"9","issued":{"date-parts":[["2015","9","1"]]},"page":"516-523","publisher":"Elsevier Current Trends","title":"Vive la résistance: Reviving resistance for 21st century conservation","type":"article-journal","volume":"30"},"uris":["http://www.mendeley.com/documents/?uuid=6de4f9a0-2c41-43a1-96ec-3848e923f95d"]}],"mendeley":{"formattedCitation":"(Nimmo, Mac Nally, Cunningham, Haslem, &amp; Bennett, 2015)","plainTextFormattedCitation":"(Nimmo, Mac Nally, Cunningham, Haslem, &amp; Bennett, 2015)","previouslyFormattedCitation":"(Nimmo, Mac Nally, Cunningham, Haslem, &amp; Bennett, 2015)"},"properties":{"noteIndex":0},"schema":"https://github.com/citation-style-language/schema/raw/master/csl-citation.json"}</w:instrText>
      </w:r>
      <w:r w:rsidR="00F96A54" w:rsidRPr="00225A02">
        <w:rPr>
          <w:rFonts w:ascii="Times New Roman" w:hAnsi="Times New Roman" w:cs="Times New Roman"/>
        </w:rPr>
        <w:fldChar w:fldCharType="separate"/>
      </w:r>
      <w:r w:rsidR="00F96A54" w:rsidRPr="00225A02">
        <w:rPr>
          <w:rFonts w:ascii="Times New Roman" w:hAnsi="Times New Roman" w:cs="Times New Roman"/>
          <w:noProof/>
        </w:rPr>
        <w:t>(Nimmo, Mac Nally, Cunningham, Haslem, &amp; Bennett, 2015)</w:t>
      </w:r>
      <w:r w:rsidR="00F96A54" w:rsidRPr="00225A02">
        <w:rPr>
          <w:rFonts w:ascii="Times New Roman" w:hAnsi="Times New Roman" w:cs="Times New Roman"/>
        </w:rPr>
        <w:fldChar w:fldCharType="end"/>
      </w:r>
      <w:r w:rsidR="00F96A54" w:rsidRPr="00225A02">
        <w:rPr>
          <w:rFonts w:ascii="Times New Roman" w:hAnsi="Times New Roman" w:cs="Times New Roman"/>
        </w:rPr>
        <w:t>.</w:t>
      </w:r>
      <w:r w:rsidR="006B1870" w:rsidRPr="00225A02">
        <w:rPr>
          <w:rFonts w:ascii="Times New Roman" w:hAnsi="Times New Roman" w:cs="Times New Roman"/>
        </w:rPr>
        <w:t xml:space="preserve"> </w:t>
      </w:r>
      <w:r w:rsidR="006F6548" w:rsidRPr="00225A02">
        <w:rPr>
          <w:rFonts w:ascii="Times New Roman" w:hAnsi="Times New Roman" w:cs="Times New Roman"/>
        </w:rPr>
        <w:t>P</w:t>
      </w:r>
      <w:r w:rsidR="006B1870" w:rsidRPr="00225A02">
        <w:rPr>
          <w:rFonts w:ascii="Times New Roman" w:hAnsi="Times New Roman" w:cs="Times New Roman"/>
        </w:rPr>
        <w:t xml:space="preserve">lant functional traits </w:t>
      </w:r>
      <w:r w:rsidR="00D45096" w:rsidRPr="00225A02">
        <w:rPr>
          <w:rFonts w:ascii="Times New Roman" w:hAnsi="Times New Roman" w:cs="Times New Roman"/>
        </w:rPr>
        <w:t xml:space="preserve">have provided the </w:t>
      </w:r>
      <w:r w:rsidR="006B1870" w:rsidRPr="00225A02">
        <w:rPr>
          <w:rFonts w:ascii="Times New Roman" w:hAnsi="Times New Roman" w:cs="Times New Roman"/>
        </w:rPr>
        <w:t xml:space="preserve">key to understanding how </w:t>
      </w:r>
      <w:proofErr w:type="spellStart"/>
      <w:r w:rsidR="006B1870" w:rsidRPr="00225A02">
        <w:rPr>
          <w:rFonts w:ascii="Times New Roman" w:hAnsi="Times New Roman" w:cs="Times New Roman"/>
        </w:rPr>
        <w:t>hyperdiverse</w:t>
      </w:r>
      <w:proofErr w:type="spellEnd"/>
      <w:r w:rsidR="006B1870" w:rsidRPr="00225A02">
        <w:rPr>
          <w:rFonts w:ascii="Times New Roman" w:hAnsi="Times New Roman" w:cs="Times New Roman"/>
        </w:rPr>
        <w:t xml:space="preserve"> tropical forest communities respond to environmental change: for example, stem traits such as wood density are linked to drought and fire resilience </w:t>
      </w:r>
      <w:r w:rsidR="004334AD"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{"citationItems":[{"id":"ITEM-1","itemData":{"DOI":"10.1111/gcb.13172","ISSN":"13652486","abstract":"Global changes and associated droughts, heat waves, logging activities, and forest fragmentation may intensify fires in Amazonia by altering forest microclimate and fuel dynamics. To isolate the effects of fuel loads on fire behavior and fire-induced changes in forest carbon cycling, we manipulated fine fuel loads in a fire experiment located in southeast Amazonia. We predicted that a 50% increase in fine fuel loads would disproportionally increase fire intensity and severity (i.e., tree mortality and losses in carbon stocks) due to multiplicative effects of fine fuel loads on the rate of fire spread, fuel consumption, and burned area. The experiment followed a fully replicated randomized block design (N = 6) comprised of unburned control plots and burned plots that were treated with and without fine fuel additions. The fuel addition treatment significantly increased burned area (+22%) and consequently canopy openness (+10%), fine fuel combustion (+5%), and mortality of individuals ≥5 cm in diameter at breast height (dbh; +37%). Surprisingly, we observed nonsignificant effects of the fuel addition treatment on fireline intensity, and no significant differences among the three treatments for (i) mortality of large trees (≥30 cm dbh), (ii) aboveground forest carbon stocks, and (iii) soil respiration. It was also surprising that postfire tree growth and wood increment were higher in the burned plots treated with fuels than in the unburned control. These results suggest that (i) fine fuel load accumulation increases the likelihood of larger understory fires and (ii) single, low-intensity fires weakly influence carbon cycling of this primary neotropical forest, although delayed postfire mortality of large trees may lower carbon stocks over the long term. Overall, our findings indicate that increased fine fuel loads alone are unlikely to create threshold conditions for high-intensity, catastrophic fires during nondrought years.","author":[{"dropping-particle":"","family":"Brando","given":"Paulo M.","non-dropping-particle":"","parse-names":false,"suffix":""},{"dropping-particle":"","family":"Oliveria-Santos","given":"Claudinei","non-dropping-particle":"","parse-names":false,"suffix":""},{"dropping-particle":"","family":"Rocha","given":"Wanderley","non-dropping-particle":"","parse-names":false,"suffix":""},{"dropping-particle":"","family":"Cury","given":"Roberta","non-dropping-particle":"","parse-names":false,"suffix":""},{"dropping-particle":"","family":"Coe","given":"Michael T.","non-dropping-particle":"","parse-names":false,"suffix":""}],"container-title":"Global change biology","id":"ITEM-1","issue":"7","issued":{"date-parts":[["2016","7","1"]]},"page":"2516-2525","publisher":"John Wiley &amp; Sons, Ltd (10.1111)","title":"Effects of experimental fuel additions on fire intensity and severity: unexpected carbon resilience of a neotropical forest","type":"article-journal","volume":"22"},"uris":["http://www.mendeley.com/documents/?uuid=84376ff8-53c4-4319-bb23-2d5124c3e9bc"]},{"id":"ITEM-2","itemData":{"DOI":"10.1126/science.1164033","ISSN":"0036-8075","abstract":"In 2010, dry-season rainfall was low across Amazonia, with apparent similarities to the major 2005 drought. We analyzed a decade of satellite-derived rainfall data to compare both events. Standardized anomalies of dry-season rainfall showed that 57% of Amazonia had low rainfall in 2010 as compared with 37% in 2005 (≤–1 standard deviation from long-term mean). By using relationships between drying and forest biomass responses measured for 2005, we predict the impact of the 2010 drought as 2.2 × 1015 grams of carbon [95% confidence intervals (CIs) are 1.2 and 3.4], largely longer-term committed emissions from drought-induced tree deaths, compared with 1.6 ×1015 grams of carbon (CIs 0.8 and 2.6) for the 2005 event.","author":[{"dropping-particle":"","family":"Phillips","given":"O.L.","non-dropping-particle":"","parse-names":false,"suffix":""},{"dropping-particle":"","family":"Aragao","given":"L.E.O.C.","non-dropping-particle":"","parse-names":false,"suffix":""},{"dropping-particle":"","family":"Lewis","given":"S.L.","non-dropping-particle":"","parse-names":false,"suffix":""},{"dropping-particle":"","family":"Fisher","given":"J.B.","non-dropping-particle":"","parse-names":false,"suffix":""},{"dropping-particle":"","family":"Lloyd","given":"J.","non-dropping-particle":"","parse-names":false,"suffix":""},{"dropping-particle":"","family":"Lopez-Gonzalez","given":"G.","non-dropping-particle":"","parse-names":false,"suffix":""},{"dropping-particle":"","family":"Malhi","given":"Y.","non-dropping-particle":"","parse-names":false,"suffix":""},{"dropping-particle":"","family":"Monteagudo","given":"A.","non-dropping-particle":"","parse-names":false,"suffix":""},{"dropping-particle":"","family":"Peacock","given":"J.","non-dropping-particle":"","parse-names":false,"suffix":""},{"dropping-particle":"","family":"Quesada","given":"C.A.","non-dropping-particle":"","parse-names":false,"suffix":""},{"dropping-particle":"","family":"Hiejden","given":"G.","non-dropping-particle":"","parse-names":false,"suffix":""},{"dropping-particle":"","family":"Almeida","given":"S.","non-dropping-particle":"","parse-names":false,"suffix":""},{"dropping-particle":"","family":"Amaral","given":"I.","non-dropping-particle":"","parse-names":false,"suffix":""},{"dropping-particle":"","family":"Arroyo","given":"L.","non-dropping-particle":"","parse-names":false,"suffix":""},{"dropping-particle":"","family":"Aymard","given":"G.","non-dropping-particle":"","parse-names":false,"suffix":""},{"dropping-particle":"","family":"Baker","given":"T.R.","non-dropping-particle":"","parse-names":false,"suffix":""},{"dropping-particle":"","family":"Bánki","given":"O.","non-dropping-particle":"","parse-names":false,"suffix":""},{"dropping-particle":"","family":"Blanc","given":"L.","non-dropping-particle":"","parse-names":false,"suffix":""},{"dropping-particle":"","family":"Bonal","given":"D.","non-dropping-particle":"","parse-names":false,"suffix":""},{"dropping-particle":"","family":"Brando","given":"P.","non-dropping-particle":"","parse-names":false,"suffix":""},{"dropping-particle":"","family":"Chave","given":"J.","non-dropping-particle":"","parse-names":false,"suffix":""},{"dropping-particle":"","family":"Oliveira","given":"Átila Cristina Alves","non-dropping-particle":"de","parse-names":false,"suffix":""},{"dropping-particle":"","family":"Cardozo","given":"Nallaret Dávila","non-dropping-particle":"","parse-names":false,"suffix":""},{"dropping-particle":"","family":"Czimczik","given":"Claudia I.","non-dropping-particle":"","parse-names":false,"suffix":""},{"dropping-particle":"","family":"Feldpausch","given":"Ted R.","non-dropping-particle":"","parse-names":false,"suffix":""},{"dropping-particle":"","family":"Freitas","given":"Maria Aparecida","non-dropping-particle":"","parse-names":false,"suffix":""},{"dropping-particle":"","family":"Gloor","given":"Emanuel","non-dropping-particle":"","parse-names":false,"suffix":""},{"dropping-particle":"","family":"Higuchi","given":"Niro","non-dropping-particle":"","parse-names":false,"suffix":""},{"dropping-particle":"","family":"Jimenez","given":"Eliana","non-dropping-particle":"","parse-names":false,"suffix":""},{"dropping-particle":"","family":"Lloyd","given":"Gareth","non-dropping-particle":"","parse-names":false,"suffix":""},{"dropping-particle":"","family":"Meir","given":"Patrick","non-dropping-particle":"","parse-names":false,"suffix":""},{"dropping-particle":"","family":"Mendoza","given":"Casimiro","non-dropping-particle":"","parse-names":false,"suffix":""},{"dropping-particle":"","family":"Morel","given":"Alexandra","non-dropping-particle":"","parse-names":false,"suffix":""},{"dropping-particle":"","family":"Neill","given":"David A.","non-dropping-particle":"","parse-names":false,"suffix":""},{"dropping-particle":"","family":"Nepstad","given":"Daniel","non-dropping-particle":"","parse-names":false,"suffix":""},{"dropping-particle":"","family":"Patino","given":"Sandra","non-dropping-particle":"","parse-names":false,"suffix":""},{"dropping-particle":"","family":"Penuela","given":"Maria Cristina","non-dropping-particle":"","parse-names":false,"suffix":""},{"dropping-particle":"","family":"Prieto","given":"Adriana","non-dropping-particle":"","parse-names":false,"suffix":""},{"dropping-particle":"","family":"Ramírez","given":"Fredy","non-dropping-particle":"","parse-names":false,"suffix":""},{"dropping-particle":"","family":"Schwarz","given":"Michael","non-dropping-particle":"","parse-names":false,"suffix":""},{"dropping-particle":"","family":"Silva","given":"Javier","non-dropping-particle":"","parse-names":false,"suffix":""},{"dropping-particle":"","family":"Silveira","given":"Marcos","non-dropping-particle":"","parse-names":false,"suffix":""},{"dropping-particle":"","family":"Thomas","given":"Anne Sota","non-dropping-particle":"","parse-names":false,"suffix":""},{"dropping-particle":"ter","family":"Steege","given":"H.","non-dropping-particle":"","parse-names":false,"suffix":""},{"dropping-particle":"","family":"Stropp","given":"Juliana","non-dropping-particle":"","parse-names":false,"suffix":""},{"dropping-particle":"","family":"Vásquez","given":"Rodolfo","non-dropping-particle":"","parse-names":false,"suffix":""},{"dropping-particle":"","family":"Zelazowski","given":"Przemyslaw","non-dropping-particle":"","parse-names":false,"suffix":""},{"dropping-particle":"","family":"Dávila","given":"Esteban Alvarez","non-dropping-particle":"","parse-names":false,"suffix":""},{"dropping-particle":"","family":"Andelman","given":"Sandy","non-dropping-particle":"","parse-names":false,"suffix":""},{"dropping-particle":"","family":"Andrade","given":"Ana","non-dropping-particle":"","parse-names":false,"suffix":""},{"dropping-particle":"","family":"Chao","given":"Kuo-Jung","non-dropping-particle":"","parse-names":false,"suffix":""},{"dropping-particle":"","family":"Erwin","given":"Terry","non-dropping-particle":"","parse-names":false,"suffix":""},{"dropping-particle":"","family":"Fiore","given":"Anthony","non-dropping-particle":"Di","parse-names":false,"suffix":""},{"dropping-particle":"","family":"Honorio","given":"Eurídice","non-dropping-particle":"","parse-names":false,"suffix":""},{"dropping-particle":"","family":"Keeling","given":"Helen","non-dropping-particle":"","parse-names":false,"suffix":""},{"dropping-particle":"","family":"Killeen","given":"Tim J.","non-dropping-particle":"","parse-names":false,"suffix":""},{"dropping-particle":"","family":"Laurance","given":"William F.","non-dropping-particle":"","parse-names":false,"suffix":""},{"dropping-particle":"","family":"Peña-Cruz","given":"Antonio","non-dropping-particle":"","parse-names":false,"suffix":""},{"dropping-particle":"","family":"Pitman","given":"Nigel C.A.","non-dropping-particle":"","parse-names":false,"suffix":""},{"dropping-particle":"","family":"Vargas","given":"Percy Núñez","non-dropping-particle":"","parse-names":false,"suffix":""},{"dropping-particle":"","family":"Ramírez-Angulo","given":"Hirma","non-dropping-particle":"","parse-names":false,"suffix":""},{"dropping-particle":"","family":"Rudas","given":"Agustín","non-dropping-particle":"","parse-names":false,"suffix":""},{"dropping-particle":"","family":"Salamão","given":"Rafael","non-dropping-particle":"","parse-names":false,"suffix":""},{"dropping-particle":"","family":"Silva","given":"Natalino","non-dropping-particle":"","parse-names":false,"suffix":""},{"dropping-particle":"","family":"Terborgh","given":"John","non-dropping-particle":"","parse-names":false,"suffix":""},{"dropping-particle":"","family":"Torres-Lezama","given":"Armando","non-dropping-particle":"","parse-names":false,"suffix":""}],"container-title":"Science","id":"ITEM-2","issue":"5919","issued":{"date-parts":[["2009"]]},"page":"1344","title":"Drought sensitivity of the Amazon rainforest","type":"article-journal","volume":"323"},"uris":["http://www.mendeley.com/documents/?uuid=9648525f-d764-4fe6-81e2-52b4b5eb6288"]}],"mendeley":{"formattedCitation":"(Brando, Oliveria-Santos, Rocha, Cury, &amp; Coe, 2016; Phillips et al., 2009)","plainTextFormattedCitation":"(Brando, Oliveria-Santos, Rocha, Cury, &amp; Coe, 2016; Phillips et al., 2009)","previouslyFormattedCitation":"(Brando, Oliveria-Santos, Rocha, Cury, &amp; Coe, 2016; Phillips et al., 2009)"},"properties":{"noteIndex":0},"schema":"https://github.com/citation-style-language/schema/raw/master/csl-citation.json"}</w:instrText>
      </w:r>
      <w:r w:rsidR="004334AD" w:rsidRPr="00225A02">
        <w:rPr>
          <w:rFonts w:ascii="Times New Roman" w:hAnsi="Times New Roman" w:cs="Times New Roman"/>
        </w:rPr>
        <w:fldChar w:fldCharType="separate"/>
      </w:r>
      <w:r w:rsidR="00143ACE" w:rsidRPr="00225A02">
        <w:rPr>
          <w:rFonts w:ascii="Times New Roman" w:hAnsi="Times New Roman" w:cs="Times New Roman"/>
          <w:noProof/>
        </w:rPr>
        <w:t>(Brando, Oliveria-Santos, Rocha, Cury, &amp; Coe, 2016; Phillips et al., 2009)</w:t>
      </w:r>
      <w:r w:rsidR="004334AD" w:rsidRPr="00225A02">
        <w:rPr>
          <w:rFonts w:ascii="Times New Roman" w:hAnsi="Times New Roman" w:cs="Times New Roman"/>
        </w:rPr>
        <w:fldChar w:fldCharType="end"/>
      </w:r>
      <w:r w:rsidR="006B1870" w:rsidRPr="00225A02">
        <w:rPr>
          <w:rFonts w:ascii="Times New Roman" w:hAnsi="Times New Roman" w:cs="Times New Roman"/>
        </w:rPr>
        <w:t>, while leaf traits</w:t>
      </w:r>
      <w:r w:rsidR="00DA3912" w:rsidRPr="00225A02">
        <w:rPr>
          <w:rFonts w:ascii="Times New Roman" w:hAnsi="Times New Roman" w:cs="Times New Roman"/>
        </w:rPr>
        <w:t xml:space="preserve"> such as specific leaf area</w:t>
      </w:r>
      <w:r w:rsidR="001A355E" w:rsidRPr="00225A02">
        <w:rPr>
          <w:rFonts w:ascii="Times New Roman" w:hAnsi="Times New Roman" w:cs="Times New Roman"/>
        </w:rPr>
        <w:t xml:space="preserve"> are </w:t>
      </w:r>
      <w:r w:rsidR="00294B67" w:rsidRPr="00225A02">
        <w:rPr>
          <w:rFonts w:ascii="Times New Roman" w:hAnsi="Times New Roman" w:cs="Times New Roman"/>
        </w:rPr>
        <w:t xml:space="preserve">strongly </w:t>
      </w:r>
      <w:r w:rsidR="001A355E" w:rsidRPr="00225A02">
        <w:rPr>
          <w:rFonts w:ascii="Times New Roman" w:hAnsi="Times New Roman" w:cs="Times New Roman"/>
        </w:rPr>
        <w:t xml:space="preserve">related to </w:t>
      </w:r>
      <w:r w:rsidR="00294B67" w:rsidRPr="00225A02">
        <w:rPr>
          <w:rFonts w:ascii="Times New Roman" w:hAnsi="Times New Roman" w:cs="Times New Roman"/>
        </w:rPr>
        <w:t>plant</w:t>
      </w:r>
      <w:r w:rsidR="00404BFD" w:rsidRPr="00225A02">
        <w:rPr>
          <w:rFonts w:ascii="Times New Roman" w:hAnsi="Times New Roman" w:cs="Times New Roman"/>
        </w:rPr>
        <w:t xml:space="preserve"> growth rates and life span</w:t>
      </w:r>
      <w:r w:rsidR="003014EC" w:rsidRPr="00225A02">
        <w:rPr>
          <w:rFonts w:ascii="Times New Roman" w:hAnsi="Times New Roman" w:cs="Times New Roman"/>
        </w:rPr>
        <w:t xml:space="preserve">s </w:t>
      </w:r>
      <w:r w:rsidR="00294B67"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{"citationItems":[{"id":"ITEM-1","itemData":{"DOI":"10.1086/503056","ISBN":"0012-9658\\n0003-0147","ISSN":"1537-5323","PMID":"16671019","abstract":"We compared the leaf traits and plant performance of 53 co-occurring tree species in a semi-evergreen tropical moist forest community. The species differed in all leaf traits analyzed: leaf life span varied 11-fold among species, specific leaf area 5-fold, mass-based nitrogen 3-fold, mass-based assimilation rate 13-fold, mass-based respiration rate 15-fold, stomatal conductance 8-fold, and photosynthetic water use efficiency 4-fold. Photosynthetic traits were strongly coordinated, and specific leaf area predicted mass-based rates of assimilation and respiration; leaf life span predicted many other leaf characteristics. Leaf traits were closely associated with growth, survival, and light requirement of the species. Leaf investment strategies varied on a continuum trading off short-term carbon gain against long-term leaf persistence that, in turn, is linked to variation in whole-plant growth and survival. Leaf traits were good predictors of plant performance, both in gaps and in the forest understory. High growth in gaps is promoted by cheap, short-lived, and physiologically active leaves. High survival in the forest understory is enhanced by the formation of long-lived well protected leaves that reduce biomass loss by herbivory, mechanical. disturbance, or leaf turnover. Leaf traits underlay this growth-survival trade-off, species with short-lived, physiologically active leaves have high growth but low survival. This continuum in leaf traits, through its effect on plant performance, in turn gives rise to a continuum in species' light requirements. A dominant hypothesis explaining tree species coexistence in tropical forest is that trade-offs in characters allow species to adapt to different light environments, but tests for this hypothesis are scarce. This study is the first that uses a theoretical plant growth model to link leaf trade-offs to whole-plant performances and to differential performances across species in different light environments. Using data of 50 sympatric tree species from a Bolivian rain forest, we observed that specific leaf area and photosynthetic capacity codetermined interspecific height growth variation in a forest gap; that leaf survival rate determined the variation in plant survival rate under a closed canopy; that predicted height growth and plant survival rate matched field observations; and that fast-growing species had low survival rates for both field and predicted values. These results show how leaf trade-offs influence …","author":[{"dropping-particle":"","family":"Poorter","given":"Lourens","non-dropping-particle":"","parse-names":false,"suffix":""},{"dropping-particle":"","family":"Bongers","given":"Frans","non-dropping-particle":"","parse-names":false,"suffix":""}],"container-title":"Ecology","id":"ITEM-1","issue":"7","issued":{"date-parts":[["2006","7","1"]]},"page":"1733-1743","publisher":"John Wiley &amp; Sons, Ltd","title":"Leaf traits are good predictors of plant performance across 53 rain forest species","type":"article-journal","volume":"87"},"uris":["http://www.mendeley.com/documents/?uuid=85f9999c-02d1-4014-aa51-888bd1a6c290"]}],"mendeley":{"formattedCitation":"(Poorter &amp; Bongers, 2006)","plainTextFormattedCitation":"(Poorter &amp; Bongers, 2006)","previouslyFormattedCitation":"(Poorter &amp; Bongers, 2006)"},"properties":{"noteIndex":0},"schema":"https://github.com/citation-style-language/schema/raw/master/csl-citation.json"}</w:instrText>
      </w:r>
      <w:r w:rsidR="00294B67" w:rsidRPr="00225A02">
        <w:rPr>
          <w:rFonts w:ascii="Times New Roman" w:hAnsi="Times New Roman" w:cs="Times New Roman"/>
        </w:rPr>
        <w:fldChar w:fldCharType="separate"/>
      </w:r>
      <w:r w:rsidR="00294B67" w:rsidRPr="00225A02">
        <w:rPr>
          <w:rFonts w:ascii="Times New Roman" w:hAnsi="Times New Roman" w:cs="Times New Roman"/>
          <w:noProof/>
        </w:rPr>
        <w:t>(Poorter &amp; Bongers, 2006)</w:t>
      </w:r>
      <w:r w:rsidR="00294B67" w:rsidRPr="00225A02">
        <w:rPr>
          <w:rFonts w:ascii="Times New Roman" w:hAnsi="Times New Roman" w:cs="Times New Roman"/>
        </w:rPr>
        <w:fldChar w:fldCharType="end"/>
      </w:r>
      <w:r w:rsidR="006B1870" w:rsidRPr="00225A02">
        <w:rPr>
          <w:rFonts w:ascii="Times New Roman" w:hAnsi="Times New Roman" w:cs="Times New Roman"/>
        </w:rPr>
        <w:t>.</w:t>
      </w:r>
      <w:r w:rsidR="00D45096" w:rsidRPr="00225A02">
        <w:rPr>
          <w:rFonts w:ascii="Times New Roman" w:hAnsi="Times New Roman" w:cs="Times New Roman"/>
        </w:rPr>
        <w:t xml:space="preserve"> In contrast, plant reproductive traits (e.g. flowers, fruits and seeds) have received </w:t>
      </w:r>
      <w:r w:rsidR="00D45096" w:rsidRPr="00225A02">
        <w:rPr>
          <w:rFonts w:ascii="Times New Roman" w:hAnsi="Times New Roman" w:cs="Times New Roman"/>
        </w:rPr>
        <w:lastRenderedPageBreak/>
        <w:t>little attention, despite their importance to mutualistic interaction networks and tree recruitment in tropical forest systems.</w:t>
      </w:r>
    </w:p>
    <w:p w14:paraId="420294D8" w14:textId="0635E83D" w:rsidR="002F4331" w:rsidRPr="00225A02" w:rsidRDefault="002D375B" w:rsidP="00F944D4">
      <w:pPr>
        <w:spacing w:line="480" w:lineRule="auto"/>
        <w:rPr>
          <w:rFonts w:ascii="Times New Roman" w:hAnsi="Times New Roman" w:cs="Times New Roman"/>
        </w:rPr>
      </w:pPr>
      <w:r w:rsidRPr="00225A02">
        <w:rPr>
          <w:rFonts w:ascii="Times New Roman" w:hAnsi="Times New Roman" w:cs="Times New Roman"/>
        </w:rPr>
        <w:t xml:space="preserve">Seed </w:t>
      </w:r>
      <w:r w:rsidR="006B1870" w:rsidRPr="00225A02">
        <w:rPr>
          <w:rFonts w:ascii="Times New Roman" w:hAnsi="Times New Roman" w:cs="Times New Roman"/>
        </w:rPr>
        <w:t>traits</w:t>
      </w:r>
      <w:r w:rsidR="006E5A11" w:rsidRPr="00225A02">
        <w:rPr>
          <w:rFonts w:ascii="Times New Roman" w:hAnsi="Times New Roman" w:cs="Times New Roman"/>
        </w:rPr>
        <w:t>,</w:t>
      </w:r>
      <w:r w:rsidR="006B1870" w:rsidRPr="00225A02">
        <w:rPr>
          <w:rFonts w:ascii="Times New Roman" w:hAnsi="Times New Roman" w:cs="Times New Roman"/>
        </w:rPr>
        <w:t xml:space="preserve"> </w:t>
      </w:r>
      <w:r w:rsidR="00AB1027" w:rsidRPr="00225A02">
        <w:rPr>
          <w:rFonts w:ascii="Times New Roman" w:hAnsi="Times New Roman" w:cs="Times New Roman"/>
        </w:rPr>
        <w:t xml:space="preserve">such as seed </w:t>
      </w:r>
      <w:r w:rsidR="006E5A11" w:rsidRPr="00225A02">
        <w:rPr>
          <w:rFonts w:ascii="Times New Roman" w:hAnsi="Times New Roman" w:cs="Times New Roman"/>
        </w:rPr>
        <w:t xml:space="preserve">mass and </w:t>
      </w:r>
      <w:r w:rsidR="00AB1027" w:rsidRPr="00225A02">
        <w:rPr>
          <w:rFonts w:ascii="Times New Roman" w:hAnsi="Times New Roman" w:cs="Times New Roman"/>
        </w:rPr>
        <w:t>di</w:t>
      </w:r>
      <w:r w:rsidR="006E5A11" w:rsidRPr="00225A02">
        <w:rPr>
          <w:rFonts w:ascii="Times New Roman" w:hAnsi="Times New Roman" w:cs="Times New Roman"/>
        </w:rPr>
        <w:t xml:space="preserve">mensions, </w:t>
      </w:r>
      <w:r w:rsidR="00AB1027" w:rsidRPr="00225A02">
        <w:rPr>
          <w:rFonts w:ascii="Times New Roman" w:hAnsi="Times New Roman" w:cs="Times New Roman"/>
        </w:rPr>
        <w:t xml:space="preserve">are important determinants of </w:t>
      </w:r>
      <w:r w:rsidR="006E5A11" w:rsidRPr="00225A02">
        <w:rPr>
          <w:rFonts w:ascii="Times New Roman" w:hAnsi="Times New Roman" w:cs="Times New Roman"/>
        </w:rPr>
        <w:t xml:space="preserve">the plant-animal interactions central to seed </w:t>
      </w:r>
      <w:proofErr w:type="gramStart"/>
      <w:r w:rsidR="006E5A11" w:rsidRPr="00225A02">
        <w:rPr>
          <w:rFonts w:ascii="Times New Roman" w:hAnsi="Times New Roman" w:cs="Times New Roman"/>
        </w:rPr>
        <w:t>dispersal, yet</w:t>
      </w:r>
      <w:proofErr w:type="gramEnd"/>
      <w:r w:rsidR="006E5A11" w:rsidRPr="00225A02">
        <w:rPr>
          <w:rFonts w:ascii="Times New Roman" w:hAnsi="Times New Roman" w:cs="Times New Roman"/>
        </w:rPr>
        <w:t xml:space="preserve"> </w:t>
      </w:r>
      <w:r w:rsidR="00D015B6" w:rsidRPr="00225A02">
        <w:rPr>
          <w:rFonts w:ascii="Times New Roman" w:hAnsi="Times New Roman" w:cs="Times New Roman"/>
        </w:rPr>
        <w:t>are understudied</w:t>
      </w:r>
      <w:r w:rsidR="006B1870" w:rsidRPr="00225A02">
        <w:rPr>
          <w:rFonts w:ascii="Times New Roman" w:hAnsi="Times New Roman" w:cs="Times New Roman"/>
        </w:rPr>
        <w:t xml:space="preserve"> compared to stem and</w:t>
      </w:r>
      <w:r w:rsidR="00F944D4" w:rsidRPr="00225A02">
        <w:rPr>
          <w:rFonts w:ascii="Times New Roman" w:hAnsi="Times New Roman" w:cs="Times New Roman"/>
        </w:rPr>
        <w:t xml:space="preserve"> </w:t>
      </w:r>
      <w:r w:rsidR="006B1870" w:rsidRPr="00225A02">
        <w:rPr>
          <w:rFonts w:ascii="Times New Roman" w:hAnsi="Times New Roman" w:cs="Times New Roman"/>
        </w:rPr>
        <w:t>leaf traits</w:t>
      </w:r>
      <w:r w:rsidR="006E5A11" w:rsidRPr="00225A02">
        <w:rPr>
          <w:rFonts w:ascii="Times New Roman" w:hAnsi="Times New Roman" w:cs="Times New Roman"/>
        </w:rPr>
        <w:t>.</w:t>
      </w:r>
      <w:r w:rsidR="00EF40C0" w:rsidRPr="00225A02">
        <w:rPr>
          <w:rFonts w:ascii="Times New Roman" w:hAnsi="Times New Roman" w:cs="Times New Roman"/>
        </w:rPr>
        <w:t xml:space="preserve"> </w:t>
      </w:r>
      <w:r w:rsidR="006E5A11" w:rsidRPr="00225A02">
        <w:rPr>
          <w:rFonts w:ascii="Times New Roman" w:hAnsi="Times New Roman" w:cs="Times New Roman"/>
        </w:rPr>
        <w:t xml:space="preserve">Seed traits </w:t>
      </w:r>
      <w:r w:rsidR="006B1870" w:rsidRPr="00225A02">
        <w:rPr>
          <w:rFonts w:ascii="Times New Roman" w:hAnsi="Times New Roman" w:cs="Times New Roman"/>
        </w:rPr>
        <w:t xml:space="preserve">are yet to be considered in large-scale trait-based </w:t>
      </w:r>
      <w:r w:rsidR="00F944D4" w:rsidRPr="00225A02">
        <w:rPr>
          <w:rFonts w:ascii="Times New Roman" w:hAnsi="Times New Roman" w:cs="Times New Roman"/>
        </w:rPr>
        <w:t xml:space="preserve">assessment of tropical forests (e.g. </w:t>
      </w:r>
      <w:r w:rsidR="00ED55EB" w:rsidRPr="00225A02">
        <w:rPr>
          <w:rFonts w:ascii="Times New Roman" w:hAnsi="Times New Roman" w:cs="Times New Roman"/>
        </w:rPr>
        <w:t xml:space="preserve">Gillespie </w:t>
      </w:r>
      <w:r w:rsidR="003D0626" w:rsidRPr="00225A02">
        <w:rPr>
          <w:rFonts w:ascii="Times New Roman" w:hAnsi="Times New Roman" w:cs="Times New Roman"/>
        </w:rPr>
        <w:t>E</w:t>
      </w:r>
      <w:r w:rsidR="00ED55EB" w:rsidRPr="00225A02">
        <w:rPr>
          <w:rFonts w:ascii="Times New Roman" w:hAnsi="Times New Roman" w:cs="Times New Roman"/>
        </w:rPr>
        <w:t xml:space="preserve">co‐evolutionary </w:t>
      </w:r>
      <w:r w:rsidR="003D0626" w:rsidRPr="00225A02">
        <w:rPr>
          <w:rFonts w:ascii="Times New Roman" w:hAnsi="Times New Roman" w:cs="Times New Roman"/>
        </w:rPr>
        <w:t>M</w:t>
      </w:r>
      <w:r w:rsidR="00ED55EB" w:rsidRPr="00225A02">
        <w:rPr>
          <w:rFonts w:ascii="Times New Roman" w:hAnsi="Times New Roman" w:cs="Times New Roman"/>
        </w:rPr>
        <w:t>odels</w:t>
      </w:r>
      <w:r w:rsidR="003014EC" w:rsidRPr="00225A02">
        <w:rPr>
          <w:rFonts w:ascii="Times New Roman" w:hAnsi="Times New Roman" w:cs="Times New Roman"/>
        </w:rPr>
        <w:t xml:space="preserve"> -</w:t>
      </w:r>
      <w:r w:rsidR="00ED55EB" w:rsidRPr="00225A02">
        <w:rPr>
          <w:rFonts w:ascii="Times New Roman" w:hAnsi="Times New Roman" w:cs="Times New Roman"/>
        </w:rPr>
        <w:t xml:space="preserve"> GEMs; </w:t>
      </w:r>
      <w:r w:rsidR="00ED55EB"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{"citationItems":[{"id":"ITEM-1","itemData":{"DOI":"10.1002/ece3.1959","ISBN":"20457758","ISSN":"20457758","PMID":"26941937","abstract":"Heritable trait variation is a central and necessary ingredient of evolution. Trait variation also directly affects ecological processes, generating a clear link between evolutionary and ecological dynamics. Despite the changes in variation that occur through selection, drift, mutation, and recombination, current eco-evolutionary models usually fail to track how variation changes through time. Moreover, eco-evolutionary models assume fitness functions for each trait and each ecological context, which often do not have empirical validation. We introduce a new type of model, Gillespie eco-evolutionary models (GEMs), that resolves these concerns by tracking distributions of traits through time as eco-evolutionary dynamics progress. This is done by allowing change to be driven by the direct fitness consequences of model parameters within the context of the underlying ecological model, without having to assume a particular fitness function. GEMs work by adding a trait distribution component to the standard Gillespie algorithm - an approach that models stochastic systems in nature that are typically approximated through ordinary differential equations. We illustrate GEMs with the Rosenzweig-MacArthur consumer-resource model. We show not only how heritable trait variation fuels trait evolution and influences eco-evolutionary dynamics, but also how the erosion of variation through time may hinder eco-evolutionary dynamics in the long run. GEMs can be developed for any parameter in any ordinary differential equation model and, furthermore, can enable modeling of multiple interacting traits at the same time. We expect GEMs will open the door to a new direction in eco-evolutionary and evolutionary modeling by removing long-standing modeling barriers, simplifying the link between traits, fitness, and dynamics, and expanding eco-evolutionary treatment of a greater diversity of ecological interactions. These factors make GEMs much more than a modeling advance, but an important conceptual advance that bridges ecology and evolution through the central concept of heritable trait variation.","author":[{"dropping-particle":"","family":"Delong","given":"John P.","non-dropping-particle":"","parse-names":false,"suffix":""},{"dropping-particle":"","family":"Gibert","given":"Jean P.","non-dropping-particle":"","parse-names":false,"suffix":""}],"container-title":"Ecology and Evolution","id":"ITEM-1","issue":"4","issued":{"date-parts":[["2016","2","1"]]},"page":"935-945","publisher":"John Wiley &amp; Sons, Ltd","title":"Gillespie eco-evolutionary models (GEMs) reveal the role of heritable trait variation in eco-evolutionary dynamics","type":"article-journal","volume":"6"},"uris":["http://www.mendeley.com/documents/?uuid=f92a7e35-0ad2-33c0-8cc2-4f769aa32ed2"]}],"mendeley":{"formattedCitation":"(Delong &amp; Gibert, 2016)","manualFormatting":"Delong &amp; Gibert, 2016","plainTextFormattedCitation":"(Delong &amp; Gibert, 2016)","previouslyFormattedCitation":"(Delong &amp; Gibert, 2016)"},"properties":{"noteIndex":0},"schema":"https://github.com/citation-style-language/schema/raw/master/csl-citation.json"}</w:instrText>
      </w:r>
      <w:r w:rsidR="00ED55EB" w:rsidRPr="00225A02">
        <w:rPr>
          <w:rFonts w:ascii="Times New Roman" w:hAnsi="Times New Roman" w:cs="Times New Roman"/>
        </w:rPr>
        <w:fldChar w:fldCharType="separate"/>
      </w:r>
      <w:r w:rsidR="00ED55EB" w:rsidRPr="00225A02">
        <w:rPr>
          <w:rFonts w:ascii="Times New Roman" w:hAnsi="Times New Roman" w:cs="Times New Roman"/>
          <w:noProof/>
        </w:rPr>
        <w:t>Delong &amp; Gibert, 2016</w:t>
      </w:r>
      <w:r w:rsidR="00ED55EB" w:rsidRPr="00225A02">
        <w:rPr>
          <w:rFonts w:ascii="Times New Roman" w:hAnsi="Times New Roman" w:cs="Times New Roman"/>
        </w:rPr>
        <w:fldChar w:fldCharType="end"/>
      </w:r>
      <w:r w:rsidR="00F944D4" w:rsidRPr="00225A02">
        <w:rPr>
          <w:rFonts w:ascii="Times New Roman" w:hAnsi="Times New Roman" w:cs="Times New Roman"/>
        </w:rPr>
        <w:t xml:space="preserve">) or individual-based </w:t>
      </w:r>
      <w:r w:rsidR="006B1870" w:rsidRPr="00225A02">
        <w:rPr>
          <w:rFonts w:ascii="Times New Roman" w:hAnsi="Times New Roman" w:cs="Times New Roman"/>
        </w:rPr>
        <w:t xml:space="preserve">simulations of </w:t>
      </w:r>
      <w:r w:rsidR="00F944D4" w:rsidRPr="00225A02">
        <w:rPr>
          <w:rFonts w:ascii="Times New Roman" w:hAnsi="Times New Roman" w:cs="Times New Roman"/>
        </w:rPr>
        <w:t xml:space="preserve">tropical forest plant communities (e.g. </w:t>
      </w:r>
      <w:r w:rsidR="00ED55EB" w:rsidRPr="00225A02">
        <w:rPr>
          <w:rFonts w:ascii="Times New Roman" w:hAnsi="Times New Roman" w:cs="Times New Roman"/>
        </w:rPr>
        <w:t xml:space="preserve">Traits-based Forest Simulator </w:t>
      </w:r>
      <w:r w:rsidR="003014EC" w:rsidRPr="00225A02">
        <w:rPr>
          <w:rFonts w:ascii="Times New Roman" w:hAnsi="Times New Roman" w:cs="Times New Roman"/>
        </w:rPr>
        <w:t xml:space="preserve">- </w:t>
      </w:r>
      <w:r w:rsidR="00ED55EB" w:rsidRPr="00225A02">
        <w:rPr>
          <w:rFonts w:ascii="Times New Roman" w:hAnsi="Times New Roman" w:cs="Times New Roman"/>
        </w:rPr>
        <w:t xml:space="preserve">TFS; </w:t>
      </w:r>
      <w:r w:rsidR="00ED55EB"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{"citationItems":[{"id":"ITEM-1","itemData":{"DOI":"10.5194/gmd-7-1251-2014","ISBN":"1991-959X","ISSN":"19919603","abstract":"Repeated long-term censuses have revealed large-scale spatial patterns in Amazon Basin forest structure and dynamism, with some forests in the west of the Basin having up to a twice as high rate of aboveground biomass production and tree recruitment as forests in the east. Possible causes for this variation could be the climatic and edaphic gradients across the Basin and/or the spatial distribution of tree species composition. To help understand causes of this variation a new individual-based model of tropical forest growth designed to take full advantage of the forest census data available from the Amazonian Forest Inventory Network (RAINFOR) has been developed. The model incorporates variations in tree size distribution, functional traits and soil physical prop- erties and runs at the stand level with four functional traits, leaf dry mass per area (Ma), leaf nitrogen (NL) and phosphorus (PL) content and wood density (DW) used to represent a continuum of plant strategies found in tropical forests.We first applied the model to validate canopy-level water fluxes at three Amazon eddy flux sites. For all three sites the canopy-level water fluxes were adequately simulated.We then applied the model at seven plots, where intensive measurements of carbon allocation are available. Tree-bytree multi-annual growth rates generally agreed well with observations for small trees, but with deviations identified for large trees. At the stand-level, simulations at 40 plots were used to explore the influence of climate and soil fertility on the gross (ΠG) and net (ΠN) primary production rates as well as the carbon use efficiency (CU). Simulated ΠG, ΠN and CU were not associated with temperature. However all three measures of stand level productivity were positively related to annual precipitation and soil fertility.","author":[{"dropping-particle":"","family":"Fyllas","given":"N. M.","non-dropping-particle":"","parse-names":false,"suffix":""},{"dropping-particle":"","family":"Gloor","given":"E.","non-dropping-particle":"","parse-names":false,"suffix":""},{"dropping-particle":"","family":"Mercado","given":"L. M.","non-dropping-particle":"","parse-names":false,"suffix":""},{"dropping-particle":"","family":"Sitch","given":"S.","non-dropping-particle":"","parse-names":false,"suffix":""},{"dropping-particle":"","family":"Quesada","given":"C. A.","non-dropping-particle":"","parse-names":false,"suffix":""},{"dropping-particle":"","family":"Domingues","given":"T. F.","non-dropping-particle":"","parse-names":false,"suffix":""},{"dropping-particle":"","family":"Galbraith","given":"D. R.","non-dropping-particle":"","parse-names":false,"suffix":""},{"dropping-particle":"","family":"Torre-Lezama","given":"A.","non-dropping-particle":"","parse-names":false,"suffix":""},{"dropping-particle":"","family":"Vilanova","given":"E.","non-dropping-particle":"","parse-names":false,"suffix":""},{"dropping-particle":"","family":"Ramírez-Angulo","given":"H.","non-dropping-particle":"","parse-names":false,"suffix":""},{"dropping-particle":"","family":"Higuchi","given":"N.","non-dropping-particle":"","parse-names":false,"suffix":""},{"dropping-particle":"","family":"Neill","given":"D. A.","non-dropping-particle":"","parse-names":false,"suffix":""},{"dropping-particle":"","family":"Silveira","given":"M.","non-dropping-particle":"","parse-names":false,"suffix":""},{"dropping-particle":"","family":"Ferreira","given":"L.","non-dropping-particle":"","parse-names":false,"suffix":""},{"dropping-particle":"","family":"Aymard C.","given":"G. A.","non-dropping-particle":"","parse-names":false,"suffix":""},{"dropping-particle":"","family":"Malhi","given":"Y.","non-dropping-particle":"","parse-names":false,"suffix":""},{"dropping-particle":"","family":"Phillips","given":"O. L.","non-dropping-particle":"","parse-names":false,"suffix":""},{"dropping-particle":"","family":"Lloyd","given":"J.","non-dropping-particle":"","parse-names":false,"suffix":""}],"container-title":"Geoscientific Model Development","id":"ITEM-1","issue":"4","issued":{"date-parts":[["2014","7","3"]]},"page":"1251-1269","title":"Analysing Amazonian forest productivity using a new individual and trait-based model (TFS v.1)","type":"article-journal","volume":"7"},"uris":["http://www.mendeley.com/documents/?uuid=d32d94ed-50f5-37a4-9913-31fb44c6daea"]}],"mendeley":{"formattedCitation":"(Fyllas et al., 2014)","manualFormatting":"Fyllas et al., 2014","plainTextFormattedCitation":"(Fyllas et al., 2014)","previouslyFormattedCitation":"(Fyllas et al., 2014)"},"properties":{"noteIndex":0},"schema":"https://github.com/citation-style-language/schema/raw/master/csl-citation.json"}</w:instrText>
      </w:r>
      <w:r w:rsidR="00ED55EB" w:rsidRPr="00225A02">
        <w:rPr>
          <w:rFonts w:ascii="Times New Roman" w:hAnsi="Times New Roman" w:cs="Times New Roman"/>
        </w:rPr>
        <w:fldChar w:fldCharType="separate"/>
      </w:r>
      <w:r w:rsidR="00ED55EB" w:rsidRPr="00225A02">
        <w:rPr>
          <w:rFonts w:ascii="Times New Roman" w:hAnsi="Times New Roman" w:cs="Times New Roman"/>
          <w:noProof/>
        </w:rPr>
        <w:t>Fyllas et al., 2014</w:t>
      </w:r>
      <w:r w:rsidR="00ED55EB" w:rsidRPr="00225A02">
        <w:rPr>
          <w:rFonts w:ascii="Times New Roman" w:hAnsi="Times New Roman" w:cs="Times New Roman"/>
        </w:rPr>
        <w:fldChar w:fldCharType="end"/>
      </w:r>
      <w:r w:rsidR="00F944D4" w:rsidRPr="00225A02">
        <w:rPr>
          <w:rFonts w:ascii="Times New Roman" w:hAnsi="Times New Roman" w:cs="Times New Roman"/>
        </w:rPr>
        <w:t xml:space="preserve">). </w:t>
      </w:r>
      <w:r w:rsidR="006E5A11" w:rsidRPr="00225A02">
        <w:rPr>
          <w:rFonts w:ascii="Times New Roman" w:hAnsi="Times New Roman" w:cs="Times New Roman"/>
        </w:rPr>
        <w:t xml:space="preserve">Nonetheless, </w:t>
      </w:r>
      <w:r w:rsidR="002F4331" w:rsidRPr="00225A02">
        <w:rPr>
          <w:rFonts w:ascii="Times New Roman" w:hAnsi="Times New Roman" w:cs="Times New Roman"/>
        </w:rPr>
        <w:t xml:space="preserve">there is growing evidence that </w:t>
      </w:r>
      <w:r w:rsidR="006E5A11" w:rsidRPr="00225A02">
        <w:rPr>
          <w:rFonts w:ascii="Times New Roman" w:hAnsi="Times New Roman" w:cs="Times New Roman"/>
        </w:rPr>
        <w:t xml:space="preserve">seed </w:t>
      </w:r>
      <w:r w:rsidR="002F4331" w:rsidRPr="00225A02">
        <w:rPr>
          <w:rFonts w:ascii="Times New Roman" w:hAnsi="Times New Roman" w:cs="Times New Roman"/>
        </w:rPr>
        <w:t>traits are likely to respond to human disturbance</w:t>
      </w:r>
      <w:r w:rsidR="006E5A11" w:rsidRPr="00225A02">
        <w:rPr>
          <w:rFonts w:ascii="Times New Roman" w:hAnsi="Times New Roman" w:cs="Times New Roman"/>
        </w:rPr>
        <w:t xml:space="preserve">, with implications for ecological processes linked to rainforest stability and resilience </w:t>
      </w:r>
      <w:r w:rsidR="004334AD"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{"citationItems":[{"id":"ITEM-1","itemData":{"DOI":"10.1126/science.1233774","ISSN":"1095-9203","PMID":"23723235","abstract":"Local extinctions have cascading effects on ecosystem functions, yet little is known about the potential for the rapid evolutionary change of species in human-modified scenarios. We show that the functional extinction of large-gape seed dispersers in the Brazilian Atlantic forest is associated with the consistent reduction of the seed size of a keystone palm species. Among 22 palm populations, areas deprived of large avian frugivores for several decades present smaller seeds than nondefaunated forests, with negative consequences for palm regeneration. Coalescence and phenotypic selection models indicate that seed size reduction most likely occurred within the past 100 years, associated with human-driven fragmentation. The fast-paced defaunation of large vertebrates is most likely causing unprecedented changes in the evolutionary trajectories and community composition of tropical forests.","author":[{"dropping-particle":"","family":"Galetti","given":"Mauro","non-dropping-particle":"","parse-names":false,"suffix":""},{"dropping-particle":"","family":"Guevara","given":"Roger","non-dropping-particle":"","parse-names":false,"suffix":""},{"dropping-particle":"","family":"Côrtes","given":"Marina C","non-dropping-particle":"","parse-names":false,"suffix":""},{"dropping-particle":"","family":"Fadini","given":"Rodrigo","non-dropping-particle":"","parse-names":false,"suffix":""},{"dropping-particle":"","family":"Matter","given":"Sandro","non-dropping-particle":"Von","parse-names":false,"suffix":""},{"dropping-particle":"","family":"Leite","given":"Abraão B","non-dropping-particle":"","parse-names":false,"suffix":""},{"dropping-particle":"","family":"Labecca","given":"Fábio","non-dropping-particle":"","parse-names":false,"suffix":""},{"dropping-particle":"","family":"Ribeiro","given":"Thiago","non-dropping-particle":"","parse-names":false,"suffix":""},{"dropping-particle":"","family":"Carvalho","given":"Carolina S","non-dropping-particle":"","parse-names":false,"suffix":""},{"dropping-particle":"","family":"Collevatti","given":"Rosane G","non-dropping-particle":"","parse-names":false,"suffix":""},{"dropping-particle":"","family":"Pires","given":"Mathias M","non-dropping-particle":"","parse-names":false,"suffix":""},{"dropping-particle":"","family":"Guimarães","given":"Paulo R","non-dropping-particle":"","parse-names":false,"suffix":""},{"dropping-particle":"","family":"Brancalion","given":"Pedro H","non-dropping-particle":"","parse-names":false,"suffix":""},{"dropping-particle":"","family":"Ribeiro","given":"Milton C","non-dropping-particle":"","parse-names":false,"suffix":""},{"dropping-particle":"","family":"Jordano","given":"Pedro","non-dropping-particle":"","parse-names":false,"suffix":""}],"container-title":"Science","id":"ITEM-1","issue":"6136","issued":{"date-parts":[["2013","5","31"]]},"page":"1086-1090","title":"Functional extinction of birds drives rapid evolutionary changes in seed size","type":"article-journal","volume":"340"},"uris":["http://www.mendeley.com/documents/?uuid=b68c1200-81a0-4650-b3fe-8dcfc33ed99d"]}],"mendeley":{"formattedCitation":"(Galetti et al., 2013)","plainTextFormattedCitation":"(Galetti et al., 2013)","previouslyFormattedCitation":"(Galetti et al., 2013)"},"properties":{"noteIndex":0},"schema":"https://github.com/citation-style-language/schema/raw/master/csl-citation.json"}</w:instrText>
      </w:r>
      <w:r w:rsidR="004334AD" w:rsidRPr="00225A02">
        <w:rPr>
          <w:rFonts w:ascii="Times New Roman" w:hAnsi="Times New Roman" w:cs="Times New Roman"/>
        </w:rPr>
        <w:fldChar w:fldCharType="separate"/>
      </w:r>
      <w:r w:rsidR="004334AD" w:rsidRPr="00225A02">
        <w:rPr>
          <w:rFonts w:ascii="Times New Roman" w:hAnsi="Times New Roman" w:cs="Times New Roman"/>
          <w:noProof/>
        </w:rPr>
        <w:t>(Galetti et al., 2013)</w:t>
      </w:r>
      <w:r w:rsidR="004334AD" w:rsidRPr="00225A02">
        <w:rPr>
          <w:rFonts w:ascii="Times New Roman" w:hAnsi="Times New Roman" w:cs="Times New Roman"/>
        </w:rPr>
        <w:fldChar w:fldCharType="end"/>
      </w:r>
      <w:r w:rsidR="002F4331" w:rsidRPr="00225A02">
        <w:rPr>
          <w:rFonts w:ascii="Times New Roman" w:hAnsi="Times New Roman" w:cs="Times New Roman"/>
        </w:rPr>
        <w:t>.</w:t>
      </w:r>
      <w:r w:rsidR="00F944D4" w:rsidRPr="00225A02">
        <w:rPr>
          <w:rFonts w:ascii="Times New Roman" w:hAnsi="Times New Roman" w:cs="Times New Roman"/>
        </w:rPr>
        <w:t xml:space="preserve"> </w:t>
      </w:r>
      <w:r w:rsidR="002F4331" w:rsidRPr="00225A02">
        <w:rPr>
          <w:rFonts w:ascii="Times New Roman" w:hAnsi="Times New Roman" w:cs="Times New Roman"/>
        </w:rPr>
        <w:t xml:space="preserve">For example, tropical forests can experience an increase in the number of abiotically-dispersed pioneer species and a reduction in the number of large-seeded animal-dispersed species </w:t>
      </w:r>
      <w:r w:rsidR="006E5A11" w:rsidRPr="00225A02">
        <w:rPr>
          <w:rFonts w:ascii="Times New Roman" w:hAnsi="Times New Roman" w:cs="Times New Roman"/>
        </w:rPr>
        <w:t xml:space="preserve">when habitat is fragmented </w:t>
      </w:r>
      <w:r w:rsidR="002F4331"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{"citationItems":[{"id":"ITEM-1","itemData":{"DOI":"10.1073/pnas.0609048103","ISBN":"0027-8424","ISSN":"0027-8424","PMID":"17148598","abstract":"Forest fragmentation is considered a greater threat to vertebrates than to tree communities because individual trees are typically long-lived and require only small areas for survival. Here we show that forest fragmentation provokes surprisingly rapid and profound alterations in Amazonian tree-community composition. Results were derived from a 22-year study of exceptionally diverse tree communities in 40 1-ha plots in fragmented and intact forests, which were sampled repeatedly before and after fragment isolation. Within these plots, trajectories of change in abundance were assessed for 267 genera and 1,162 tree species. Abrupt shifts in floristic composition were driven by sharply accelerated tree mortality and recruitment within approximate to 100 m of fragment margins, causing rapid species turnover and population declines or local extinctions of many large-seeded, slow-growing, and old-growth taxa; a striking increase in a smaller set of disturbance-adapted and abiotically dispersed species; and significant shifts in tree size distributions. Even among old-growth trees, species composition in fragments is being restructured substantially, with subcanopy species that rely on animal seed-dispersers and have obligate outbreeding being the most strongly disadvantaged. These diverse changes in tree communities are likely to have wide-ranging impacts on forest architecture, canopy-gap dynamics, plant-animal interactions, and forest carbon storage.","author":[{"dropping-particle":"","family":"Laurance","given":"W. F.","non-dropping-particle":"","parse-names":false,"suffix":""},{"dropping-particle":"","family":"Nascimento","given":"H. E. M.","non-dropping-particle":"","parse-names":false,"suffix":""},{"dropping-particle":"","family":"Laurance","given":"S. G.","non-dropping-particle":"","parse-names":false,"suffix":""},{"dropping-particle":"","family":"Andrade","given":"A.","non-dropping-particle":"","parse-names":false,"suffix":""},{"dropping-particle":"","family":"Ribeiro","given":"J. E. L. S.","non-dropping-particle":"","parse-names":false,"suffix":""},{"dropping-particle":"","family":"Giraldo","given":"J. P.","non-dropping-particle":"","parse-names":false,"suffix":""},{"dropping-particle":"","family":"Lovejoy","given":"T. E.","non-dropping-particle":"","parse-names":false,"suffix":""},{"dropping-particle":"","family":"Condit","given":"R.","non-dropping-particle":"","parse-names":false,"suffix":""},{"dropping-particle":"","family":"Chave","given":"J.","non-dropping-particle":"","parse-names":false,"suffix":""},{"dropping-particle":"","family":"Harms","given":"K. E.","non-dropping-particle":"","parse-names":false,"suffix":""},{"dropping-particle":"","family":"D'Angelo","given":"S.","non-dropping-particle":"","parse-names":false,"suffix":""}],"container-title":"Proceedings of the National Academy of Sciences","id":"ITEM-1","issue":"50","issued":{"date-parts":[["2006"]]},"page":"19010-19014","title":"Rapid decay of tree-community composition in Amazonian forest fragments","type":"article-journal","volume":"103"},"uris":["http://www.mendeley.com/documents/?uuid=02fa03b9-e6e6-4fda-80f8-aa7f7ca13fa9"]}],"mendeley":{"formattedCitation":"(Laurance et al., 2006)","manualFormatting":"(Laurance et al., 2006)","plainTextFormattedCitation":"(Laurance et al., 2006)","previouslyFormattedCitation":"(Laurance et al., 2006)"},"properties":{"noteIndex":0},"schema":"https://github.com/citation-style-language/schema/raw/master/csl-citation.json"}</w:instrText>
      </w:r>
      <w:r w:rsidR="002F4331" w:rsidRPr="00225A02">
        <w:rPr>
          <w:rFonts w:ascii="Times New Roman" w:hAnsi="Times New Roman" w:cs="Times New Roman"/>
        </w:rPr>
        <w:fldChar w:fldCharType="separate"/>
      </w:r>
      <w:r w:rsidR="002F4331" w:rsidRPr="00225A02">
        <w:rPr>
          <w:rFonts w:ascii="Times New Roman" w:hAnsi="Times New Roman" w:cs="Times New Roman"/>
          <w:noProof/>
        </w:rPr>
        <w:t>(Laurance et al., 2006)</w:t>
      </w:r>
      <w:r w:rsidR="002F4331" w:rsidRPr="00225A02">
        <w:rPr>
          <w:rFonts w:ascii="Times New Roman" w:hAnsi="Times New Roman" w:cs="Times New Roman"/>
        </w:rPr>
        <w:fldChar w:fldCharType="end"/>
      </w:r>
      <w:r w:rsidR="006E5A11" w:rsidRPr="00225A02">
        <w:rPr>
          <w:rFonts w:ascii="Times New Roman" w:hAnsi="Times New Roman" w:cs="Times New Roman"/>
        </w:rPr>
        <w:t xml:space="preserve"> or key </w:t>
      </w:r>
      <w:r w:rsidR="00D4692B" w:rsidRPr="00225A02">
        <w:rPr>
          <w:rFonts w:ascii="Times New Roman" w:hAnsi="Times New Roman" w:cs="Times New Roman"/>
        </w:rPr>
        <w:t xml:space="preserve">seed dispersing animals are hunted out </w:t>
      </w:r>
      <w:r w:rsidR="00477BF3"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{"citationItems":[{"id":"ITEM-1","itemData":{"ISBN":"0012-9658","abstract":"To assess how the decimation of large vertebrates by hunting alters recruitment processes in a tropical forest, we compared the sapling cohorts of two structurally and compositionally similar forests in the Rio Manu floodplain in southeastern Peru. Large vertebrates were severely depleted at one site, Boca Manu (BM), whereas the other, Cocha Cashu Biological Station (CC), supported an intact fauna. At both sites we sampled small (&gt;= 1 m tall, &lt;1 cm dbh) and large (&gt;= 1 cm and &lt;10 cm dbh) saplings in the central portion of 4-ha plots within which all trees &gt;= 10 cm dbh were mapped and identified. This design ensured that all conspecific adults within at least 50 m (BM) or 55 m (CC) of any sapling would have known locations. We used the Janzen-Connell model to make five predictions about the sapling cohorts at BM with respect to CC: (1) reduced overall sapling recruitment, (2) increased recruitment of species dispersed by abiotic means, (3) altered relative abundances of species, (4) prominence of large-seeded species among those showing depressed recruitment, and (5) little or no tendency for saplings to cluster closer to adults at BM. Our results affirmed each of these predictions. Interpreted at face value, the evidence suggests that few species are demographically stable at BM and that up to 28% are increasing and 72% decreasing. Loss of dispersal function allows species dispersed abiotically and by small birds and mammals to substitute for those dispersed by large birds and mammals. Although we regard these conclusions as preliminary, over the long run, the observed type of directional change in tree composition is likely to result in biodiversity loss and negative feedbacks on both the animal and plant communities. Our results suggest that the best, and perhaps only, way to prevent compositional change and probable loss of diversity in tropical tree communities is to prohibit hunting.","author":[{"dropping-particle":"","family":"Terborgh","given":"J","non-dropping-particle":"","parse-names":false,"suffix":""},{"dropping-particle":"","family":"Nunez-Iturri","given":"G","non-dropping-particle":"","parse-names":false,"suffix":""},{"dropping-particle":"","family":"Pitman","given":"N C A","non-dropping-particle":"","parse-names":false,"suffix":""},{"dropping-particle":"","family":"Valverde","given":"F H C","non-dropping-particle":"","parse-names":false,"suffix":""},{"dropping-particle":"","family":"Alvarez","given":"P","non-dropping-particle":"","parse-names":false,"suffix":""},{"dropping-particle":"","family":"Swamy","given":"V","non-dropping-particle":"","parse-names":false,"suffix":""},{"dropping-particle":"","family":"Pringle","given":"E G","non-dropping-particle":"","parse-names":false,"suffix":""},{"dropping-particle":"","family":"Paine","given":"C E T","non-dropping-particle":"","parse-names":false,"suffix":""}],"container-title":"Ecology","id":"ITEM-1","issue":"6","issued":{"date-parts":[["2008"]]},"note":"310OZ\nTimes Cited:1\nCited References Count:57","page":"1757-1768","title":"Tree recruitment in an empty forest","type":"article-journal","volume":"89"},"uris":["http://www.mendeley.com/documents/?uuid=4381d3fe-b220-4046-b97c-b597a906f75d"]}],"mendeley":{"formattedCitation":"(Terborgh et al., 2008)","plainTextFormattedCitation":"(Terborgh et al., 2008)","previouslyFormattedCitation":"(Terborgh et al., 2008)"},"properties":{"noteIndex":0},"schema":"https://github.com/citation-style-language/schema/raw/master/csl-citation.json"}</w:instrText>
      </w:r>
      <w:r w:rsidR="00477BF3" w:rsidRPr="00225A02">
        <w:rPr>
          <w:rFonts w:ascii="Times New Roman" w:hAnsi="Times New Roman" w:cs="Times New Roman"/>
        </w:rPr>
        <w:fldChar w:fldCharType="separate"/>
      </w:r>
      <w:r w:rsidR="00477BF3" w:rsidRPr="00225A02">
        <w:rPr>
          <w:rFonts w:ascii="Times New Roman" w:hAnsi="Times New Roman" w:cs="Times New Roman"/>
          <w:noProof/>
        </w:rPr>
        <w:t>(Terborgh et al., 2008)</w:t>
      </w:r>
      <w:r w:rsidR="00477BF3" w:rsidRPr="00225A02">
        <w:rPr>
          <w:rFonts w:ascii="Times New Roman" w:hAnsi="Times New Roman" w:cs="Times New Roman"/>
        </w:rPr>
        <w:fldChar w:fldCharType="end"/>
      </w:r>
      <w:r w:rsidR="005D2793" w:rsidRPr="00225A02">
        <w:rPr>
          <w:rFonts w:ascii="Times New Roman" w:hAnsi="Times New Roman" w:cs="Times New Roman"/>
        </w:rPr>
        <w:t>. These changes</w:t>
      </w:r>
      <w:r w:rsidR="002F4331" w:rsidRPr="00225A02">
        <w:rPr>
          <w:rFonts w:ascii="Times New Roman" w:hAnsi="Times New Roman" w:cs="Times New Roman"/>
        </w:rPr>
        <w:t xml:space="preserve"> may be mirrored in selectively logged or wildfire</w:t>
      </w:r>
      <w:r w:rsidR="00342BD1" w:rsidRPr="00225A02">
        <w:rPr>
          <w:rFonts w:ascii="Times New Roman" w:hAnsi="Times New Roman" w:cs="Times New Roman"/>
        </w:rPr>
        <w:t>-</w:t>
      </w:r>
      <w:r w:rsidR="002F4331" w:rsidRPr="00225A02">
        <w:rPr>
          <w:rFonts w:ascii="Times New Roman" w:hAnsi="Times New Roman" w:cs="Times New Roman"/>
        </w:rPr>
        <w:t xml:space="preserve">affected forests </w:t>
      </w:r>
      <w:r w:rsidR="002F4331"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{"citationItems":[{"id":"ITEM-1","itemData":{"DOI":"10.1098/rstb.2007.0013","ISSN":"0962-8436","PMID":"18267911","abstract":"The only fully coupled land-atmosphere global climate model predicts a widespread dieback of Amazonian forest cover through reduced precipitation. Although these predictions are controversial, the structural and compositional resilience of Amazonian forests may also have been overestimated, as current vegetation models fail to consider the potential role of fire in the degradation of forest ecosystems. We examine forest structure and composition in the Arapiuns River basin in the central Brazilian Amazon, evaluating post-fire forest recovery and the consequences of recurrent fires for the patterns of dominance of tree species. We surveyed tree plots in unburned and once-burned forests examined 1, 3 and 9 years after an unprecedented fire event, in twice-burned forests examined 3 and 9 years after fire and in thrice-burned forests examined 5 years after the most recent fire event. The number of trees recorded in unburned primary forest control plots was stable over time. However, in both once- and twice-burned forest plots, there was a marked recruitment into the 10-20cm diameter at breast height tree size classes between 3 and 9 years post-fire. Considering tree assemblage composition 9 years after the first fire contact, we observed (i) a clear pattern of community turnover among small trees and the most abundant shrubs and saplings, and (ii) that species that were common in any of the four burn treatments (unburned, once-, twice- and thrice-burned) were often rare or entirely absent in other burn treatments. We conclude that episodic wildfires can lead to drastic changes in forest structure and composition, with cascading shifts in forest composition following each additional fire event. Finally, we use these results to evaluate the validity of the savannization paradigm.","author":[{"dropping-particle":"","family":"Barlow","given":"Jos","non-dropping-particle":"","parse-names":false,"suffix":""},{"dropping-particle":"","family":"Peres","given":"Carlos A","non-dropping-particle":"","parse-names":false,"suffix":""}],"container-title":"Philosophical Transactions of the Royal Society of London. Series B, Biological sciences","id":"ITEM-1","issue":"1498","issued":{"date-parts":[["2008","5","27"]]},"page":"1787-94","title":"Fire-mediated dieback and compositional cascade in an Amazonian forest.","type":"article-journal","volume":"363"},"uris":["http://www.mendeley.com/documents/?uuid=cce09d8e-297d-4c88-ab2b-310a3f939943"]},{"id":"ITEM-2","itemData":{"DOI":"10.1111/j.1744-7429.1999.tb00112.x","author":[{"dropping-particle":"","family":"Cochrane","given":"MA","non-dropping-particle":"","parse-names":false,"suffix":""},{"dropping-particle":"","family":"Schulze","given":"MD","non-dropping-particle":"","parse-names":false,"suffix":""}],"container-title":"Biotropica","id":"ITEM-2","issue":"1","issued":{"date-parts":[["1999"]]},"page":"2-16","title":"Fire as a recurrent event in tropical forests of the eastern Amazon: effects on forest structure, biomass, and species composition","type":"article-journal","volume":"31"},"uris":["http://www.mendeley.com/documents/?uuid=a64cc4e4-7020-4cf8-bdba-ed7bdf6ac4e3"]},{"id":"ITEM-3","itemData":{"DOI":"10.1016/S0378-1127(00)00644-7","author":[{"dropping-particle":"","family":"Gerwing","given":"JJ","non-dropping-particle":"","parse-names":false,"suffix":""}],"container-title":"Forest Ecology and Management","id":"ITEM-3","issued":{"date-parts":[["2002"]]},"page":"131-141","title":"Degradation of forests through logging and fire in the eastern Brazilian Amazon","type":"article-journal","volume":"157"},"uris":["http://www.mendeley.com/documents/?uuid=367ad648-6777-4acb-8d49-6da94032dde2"]},{"id":"ITEM-4","itemData":{"DOI":"10.1023/A:1014036129075","author":[{"dropping-particle":"","family":"Slik","given":"JWF","non-dropping-particle":"","parse-names":false,"suffix":""},{"dropping-particle":"","family":"Verburg","given":"RW","non-dropping-particle":"","parse-names":false,"suffix":""},{"dropping-particle":"","family":"Keßler","given":"PJA","non-dropping-particle":"","parse-names":false,"suffix":""}],"container-title":"Biodiversity &amp; Conservation","id":"ITEM-4","issue":"1","issued":{"date-parts":[["2002"]]},"page":"85-98","title":"Effects of fire and selective logging on the tree species composition of lowland dipterocarp forest in East Kalimantan, Indonesia","type":"article-journal","volume":"11"},"uris":["http://www.mendeley.com/documents/?uuid=741606ec-fbb3-42a3-86ba-9cee502f019c"]}],"mendeley":{"formattedCitation":"(Barlow &amp; Peres, 2008; Cochrane &amp; Schulze, 1999; Gerwing, 2002; J. Slik, Verburg, &amp; Keßler, 2002)","manualFormatting":"(Barlow &amp; Peres, 2008; Cochrane &amp; Schulze, 1999; Gerwing, 2002; Slik, Verburg, &amp; Keßler, 2002)","plainTextFormattedCitation":"(Barlow &amp; Peres, 2008; Cochrane &amp; Schulze, 1999; Gerwing, 2002; J. Slik, Verburg, &amp; Keßler, 2002)","previouslyFormattedCitation":"(Barlow &amp; Peres, 2008; Cochrane &amp; Schulze, 1999; Gerwing, 2002; J. Slik, Verburg, &amp; Keßler, 2002)"},"properties":{"noteIndex":0},"schema":"https://github.com/citation-style-language/schema/raw/master/csl-citation.json"}</w:instrText>
      </w:r>
      <w:r w:rsidR="002F4331" w:rsidRPr="00225A02">
        <w:rPr>
          <w:rFonts w:ascii="Times New Roman" w:hAnsi="Times New Roman" w:cs="Times New Roman"/>
        </w:rPr>
        <w:fldChar w:fldCharType="separate"/>
      </w:r>
      <w:r w:rsidR="002F4331" w:rsidRPr="00225A02">
        <w:rPr>
          <w:rFonts w:ascii="Times New Roman" w:hAnsi="Times New Roman" w:cs="Times New Roman"/>
          <w:noProof/>
        </w:rPr>
        <w:t>(Barlow &amp; Peres, 2008; Cochrane &amp; Schulze, 1999; Gerwing, 2002; Slik, Verburg, &amp; Keßler, 2002)</w:t>
      </w:r>
      <w:r w:rsidR="002F4331" w:rsidRPr="00225A02">
        <w:rPr>
          <w:rFonts w:ascii="Times New Roman" w:hAnsi="Times New Roman" w:cs="Times New Roman"/>
        </w:rPr>
        <w:fldChar w:fldCharType="end"/>
      </w:r>
      <w:r w:rsidR="002F4331" w:rsidRPr="00225A02">
        <w:rPr>
          <w:rFonts w:ascii="Times New Roman" w:hAnsi="Times New Roman" w:cs="Times New Roman"/>
        </w:rPr>
        <w:t xml:space="preserve"> where compositional shifts converge towards early successional communities </w:t>
      </w:r>
      <w:r w:rsidR="002F4331"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{"citationItems":[{"id":"ITEM-1","itemData":{"DOI":"10.1111/gcb.12627","ISSN":"13541013","PMID":"24865818","abstract":"Tropical rainforests store enormous amounts of carbon, the protection of which represents a vital component of efforts to mitigate global climate change. Currently, tropical forest conservation, science, policies, and climate mitigation actions focus predominantly on reducing carbon emissions from deforestation alone. However, every year vast areas of the humid tropics are disturbed by selective logging, understory fires, and habitat fragmentation. There is an urgent need to understand the effect of such disturbances on carbon stocks, and how stocks in disturbed forests compare to those found in undisturbed primary forests as well as in regenerating secondary forests. Here, we present the results of the largest field study to date on the impacts of human disturbances on above and belowground carbon stocks in tropical forests. Live vegetation, the largest carbon pool, was extremely sensitive to disturbance: forests that experienced both selective logging and understory fires stored, on average, 40% less aboveground carbon than undisturbed forests and were structurally similar to secondary forests. Edge effects also played an important role in explaining variability in aboveground carbon stocks of disturbed forests. Results indicate a potential rapid recovery of the dead wood and litter carbon pools, while soil stocks (0-30 cm) appeared to be resistant to the effects of logging and fire. Carbon loss and subsequent emissions due to human disturbances remain largely unaccounted for in greenhouse gas inventories, but by comparing our estimates of depleted carbon stocks in disturbed forests with Brazilian government assessments of the total forest area annually disturbed in the Amazon, we show that these emissions could represent up to 40% of the carbon loss from deforestation in the region. We conclude that conservation programs aiming to ensure the long-term permanence of forest carbon stocks, such as REDD+, will remain limited in their success unless they effectively avoid degradation as well as deforestation.","author":[{"dropping-particle":"","family":"Berenguer","given":"Erika","non-dropping-particle":"","parse-names":false,"suffix":""},{"dropping-particle":"","family":"Ferreira","given":"Joice","non-dropping-particle":"","parse-names":false,"suffix":""},{"dropping-particle":"","family":"Gardner","given":"Toby Alan","non-dropping-particle":"","parse-names":false,"suffix":""},{"dropping-particle":"","family":"Aragão","given":"Luiz Eduardo Oliveira Cruz","non-dropping-particle":"","parse-names":false,"suffix":""},{"dropping-particle":"","family":"Camargo","given":"Plínio Barbosa","non-dropping-particle":"De","parse-names":false,"suffix":""},{"dropping-particle":"","family":"Cerri","given":"Carlos Eduardo","non-dropping-particle":"","parse-names":false,"suffix":""},{"dropping-particle":"","family":"Durigan","given":"Mariana","non-dropping-particle":"","parse-names":false,"suffix":""},{"dropping-particle":"De","family":"Oliveira","given":"Raimundo Cosme","non-dropping-particle":"","parse-names":false,"suffix":""},{"dropping-particle":"","family":"Vieira","given":"Ima Célia Guimarães","non-dropping-particle":"","parse-names":false,"suffix":""},{"dropping-particle":"","family":"Barlow","given":"Jos","non-dropping-particle":"","parse-names":false,"suffix":""},{"dropping-particle":"","family":"Cosme De Oliveira Junior","given":"Raimundo","non-dropping-particle":"","parse-names":false,"suffix":""},{"dropping-particle":"","family":"Vieira","given":"Ima Célia Guimarães","non-dropping-particle":"","parse-names":false,"suffix":""},{"dropping-particle":"","family":"Barlow","given":"Jos","non-dropping-particle":"","parse-names":false,"suffix":""}],"container-title":"Global Change Biology","id":"ITEM-1","issue":"12","issued":{"date-parts":[["2014","5","28"]]},"page":"3713-3726","publisher":"Blackwell Publishing Ltd","title":"A large-scale field assessment of carbon stocks in human-modified tropical forests","type":"article-journal","volume":"20"},"uris":["http://www.mendeley.com/documents/?uuid=404a4949-80f0-46af-b121-80523c9e532b"]},{"id":"ITEM-2","itemData":{"DOI":"10.1111/1365-2745.12991","ISSN":"00220477","author":[{"dropping-particle":"","family":"Berenguer","given":"Erika","non-dropping-particle":"","parse-names":false,"suffix":""},{"dropping-particle":"","family":"Gardner","given":"Toby Alan","non-dropping-particle":"","parse-names":false,"suffix":""},{"dropping-particle":"","family":"Ferreira","given":"Joice","non-dropping-particle":"","parse-names":false,"suffix":""},{"dropping-particle":"","family":"Aragão","given":"Luiz E. O. C.","non-dropping-particle":"","parse-names":false,"suffix":""},{"dropping-particle":"","family":"Nally","given":"Ralph","non-dropping-particle":"Mac","parse-names":false,"suffix":""},{"dropping-particle":"","family":"Thomson","given":"James R.","non-dropping-particle":"","parse-names":false,"suffix":""},{"dropping-particle":"","family":"Vieira","given":"Ima Célia Guimarães","non-dropping-particle":"","parse-names":false,"suffix":""},{"dropping-particle":"","family":"Barlow","given":"Jos","non-dropping-particle":"","parse-names":false,"suffix":""}],"container-title":"Journal of Ecology","editor":[{"dropping-particle":"","family":"Nardoto","given":"Gabriela Bielefeld","non-dropping-particle":"","parse-names":false,"suffix":""}],"id":"ITEM-2","issued":{"date-parts":[["2018","4","30"]]},"publisher":"Wiley/Blackwell (10.1111)","title":"Seeing the woods through the saplings: Using wood density to assess the recovery of human-modified Amazonian forests","type":"article-journal"},"uris":["http://www.mendeley.com/documents/?uuid=eb5c79c2-d0e7-4e87-b030-00aeb8c7eeb8"]}],"mendeley":{"formattedCitation":"(Berenguer et al., 2014, 2018)","plainTextFormattedCitation":"(Berenguer et al., 2014, 2018)","previouslyFormattedCitation":"(Berenguer et al., 2014, 2018)"},"properties":{"noteIndex":0},"schema":"https://github.com/citation-style-language/schema/raw/master/csl-citation.json"}</w:instrText>
      </w:r>
      <w:r w:rsidR="002F4331" w:rsidRPr="00225A02">
        <w:rPr>
          <w:rFonts w:ascii="Times New Roman" w:hAnsi="Times New Roman" w:cs="Times New Roman"/>
        </w:rPr>
        <w:fldChar w:fldCharType="separate"/>
      </w:r>
      <w:r w:rsidR="00477BF3" w:rsidRPr="00225A02">
        <w:rPr>
          <w:rFonts w:ascii="Times New Roman" w:hAnsi="Times New Roman" w:cs="Times New Roman"/>
          <w:noProof/>
        </w:rPr>
        <w:t>(Berenguer et al., 2014, 2018)</w:t>
      </w:r>
      <w:r w:rsidR="002F4331" w:rsidRPr="00225A02">
        <w:rPr>
          <w:rFonts w:ascii="Times New Roman" w:hAnsi="Times New Roman" w:cs="Times New Roman"/>
        </w:rPr>
        <w:fldChar w:fldCharType="end"/>
      </w:r>
      <w:r w:rsidR="002F4331" w:rsidRPr="00225A02">
        <w:rPr>
          <w:rFonts w:ascii="Times New Roman" w:hAnsi="Times New Roman" w:cs="Times New Roman"/>
        </w:rPr>
        <w:t xml:space="preserve">. The negative outcomes of forest disturbance are </w:t>
      </w:r>
      <w:r w:rsidR="00EF40C0" w:rsidRPr="00225A02">
        <w:rPr>
          <w:rFonts w:ascii="Times New Roman" w:hAnsi="Times New Roman" w:cs="Times New Roman"/>
        </w:rPr>
        <w:t xml:space="preserve">partially </w:t>
      </w:r>
      <w:r w:rsidR="002F4331" w:rsidRPr="00225A02">
        <w:rPr>
          <w:rFonts w:ascii="Times New Roman" w:hAnsi="Times New Roman" w:cs="Times New Roman"/>
        </w:rPr>
        <w:t xml:space="preserve">reversed </w:t>
      </w:r>
      <w:r w:rsidR="00D17E24" w:rsidRPr="00225A02">
        <w:rPr>
          <w:rFonts w:ascii="Times New Roman" w:hAnsi="Times New Roman" w:cs="Times New Roman"/>
        </w:rPr>
        <w:t xml:space="preserve">by succession </w:t>
      </w:r>
      <w:r w:rsidR="002F4331" w:rsidRPr="00225A02">
        <w:rPr>
          <w:rFonts w:ascii="Times New Roman" w:hAnsi="Times New Roman" w:cs="Times New Roman"/>
        </w:rPr>
        <w:t xml:space="preserve">in secondary forests, which become functionally more similar to primary forests over time </w:t>
      </w:r>
      <w:r w:rsidR="002F4331"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{"citationItems":[{"id":"ITEM-1","itemData":{"DOI":"10.1111/brv.12231","ISBN":"1469-185X (Electronic)\\r0006-3231 (Linking)","ISSN":"1469185X","PMID":"26537849","abstract":"Old-growth tropical forests are being extensively deforested and fragmented worldwide. Yet forest recovery through succession has led to an expansion of secondary forests in human-modified tropical landscapes (HMTLs). Secondary forests thus emerge as a potential repository for tropical biodiversity, and also as a source of essential ecosystem functions and services in HMTLs. Such critical roles are controversial, however, as they depend on successional, landscape and socio-economic dynamics, which can vary widely within and across landscapes and regions. Understanding the main drivers of successional pathways of disturbed tropical forests is critically needed for improving management, conservation, and restoration strategies. Here, we combine emerging knowledge from tropical forest succession, forest fragmentation and landscape ecology research to identify the main driving forces shaping successional pathways at different spatial scales. We also explore causal connections between land-use dynamics and the level of predictability of successional pathways, and examine potential implications of such connections to determine the importance of secondary forests for biodiversity conservation in HMTLs. We show that secondary succession (SS) in tropical landscapes is a multifactorial phenomenon affected by a myriad of forces operating at multiple spatio-temporal scales. SS is relatively fast and more predictable in recently modified landscapes and where well-preserved biodiversity-rich native forests are still present in the landscape. Yet the increasing variation in landscape spatial configuration and matrix heterogeneity in landscapes with intermediate levels of disturbance increases the uncertainty of successional pathways. In landscapes that have suffered extensive and intensive human disturbances, however, succession can be slow or arrested, with impoverished assemblages and reduced potential to deliver ecosystem functions and services. We conclude that: (i) succession must be examined using more comprehensive explanatory models, providing information about the forces affecting not only the presence but also the persistence of species and ecological groups, particularly of those taxa expected to be extirpated from HMTLs; (ii) SS research should integrate new aspects from forest fragmentation and landscape ecology research to address accurately the potential of secondary forests to serve as biodiversity repositories; and (iii) secondary forest stands, as a …","author":[{"dropping-particle":"","family":"Arroyo-Rodríguez","given":"Víctor","non-dropping-particle":"","parse-names":false,"suffix":""},{"dropping-particle":"","family":"Melo","given":"Felipe P.L.","non-dropping-particle":"","parse-names":false,"suffix":""},{"dropping-particle":"","family":"Martínez-Ramos","given":"Miguel","non-dropping-particle":"","parse-names":false,"suffix":""},{"dropping-particle":"","family":"Bongers","given":"Frans","non-dropping-particle":"","parse-names":false,"suffix":""},{"dropping-particle":"","family":"Chazdon","given":"Robin L.","non-dropping-particle":"","parse-names":false,"suffix":""},{"dropping-particle":"","family":"Meave","given":"Jorge A.","non-dropping-particle":"","parse-names":false,"suffix":""},{"dropping-particle":"","family":"Norden","given":"Natalia","non-dropping-particle":"","parse-names":false,"suffix":""},{"dropping-particle":"","family":"Santos","given":"Bráulio A.","non-dropping-particle":"","parse-names":false,"suffix":""},{"dropping-particle":"","family":"Leal","given":"Inara R.","non-dropping-particle":"","parse-names":false,"suffix":""},{"dropping-particle":"","family":"Tabarelli","given":"Marcelo","non-dropping-particle":"","parse-names":false,"suffix":""}],"container-title":"Biological Reviews","id":"ITEM-1","issue":"1","issued":{"date-parts":[["2017","2","1"]]},"page":"326-340","publisher":"Wiley/Blackwell (10.1111)","title":"Multiple successional pathways in human-modified tropical landscapes: new insights from forest succession, forest fragmentation and landscape ecology research","type":"article-journal","volume":"92"},"uris":["http://www.mendeley.com/documents/?uuid=9246eae9-cd76-4479-9f47-c85c21e40fa3"]},{"id":"ITEM-2","itemData":{"DOI":"10.1016/j.gecco.2016.03.002","ISSN":"23519894","abstract":"Dispersal syndromes and networks must be used cautiously in conserving and restoring seed-dispersal processes. In many tropical forests most tree and shrub species require dispersal by animals for local persistence and for migration in response to environmental change. The most important errors to avoid in practical use of both dispersal syndromes (suites of fruit and seed characteristics that attract different dispersal agents) and network modules (groups of interacting dispersal agents and plants bearing fruits or seeds that they eat) are: (1) assuming that use of fruit resources by fruit-eating animals implies effective seed dispersal; (2) assuming that superficially similar fruits imply equally effective dispersal by similar animals, and (3) assuming that fruit resources at issue support animal populations. This essay explores strengths and weaknesses of uses of dispersal syndromes and disperser networks modules in conservation and restoration. Examples include some that are consistent with expectations from syndrome categorization and some that are not. An unappreciated weakness in using either dispersal syndromes or network modules is that contingent foraging by animals in highly disturbed habitats, now comprising 60%-70% of tropical land biomes, may not resemble foraging choices or consequences in protected closed forests, where most research on tropical seed dispersal is done. General prescriptions for the future include maintaining or creating habitat heterogeneity in largely deforested landscapes where remnant closed forests still exist, and active restoration in landscapes where little heterogeneity remains. In both cases, adaptations of multiple frame-work tree approaches have the best chance of preserving or enhancing populations of animal-dispersed trees and their seed vectors, and in opening migration paths in response to climate change.","author":[{"dropping-particle":"","family":"Howe","given":"Henry F.","non-dropping-particle":"","parse-names":false,"suffix":""}],"container-title":"Global Ecology and Conservation","id":"ITEM-2","issued":{"date-parts":[["2016","4","1"]]},"page":"152-178","publisher":"Elsevier","title":"Making dispersal syndromes and networks useful in tropical conservation and restoration","type":"article-journal","volume":"6"},"uris":["http://www.mendeley.com/documents/?uuid=806e20c9-4b97-470f-b97f-1df01d6ffe49"]}],"mendeley":{"formattedCitation":"(Arroyo-Rodríguez et al., 2017; Henry F. Howe, 2016)","manualFormatting":"(Arroyo-Rodríguez et al., 2017; Howe, 2016)","plainTextFormattedCitation":"(Arroyo-Rodríguez et al., 2017; Henry F. Howe, 2016)","previouslyFormattedCitation":"(Arroyo-Rodríguez et al., 2017; Henry F. Howe, 2016)"},"properties":{"noteIndex":0},"schema":"https://github.com/citation-style-language/schema/raw/master/csl-citation.json"}</w:instrText>
      </w:r>
      <w:r w:rsidR="002F4331" w:rsidRPr="00225A02">
        <w:rPr>
          <w:rFonts w:ascii="Times New Roman" w:hAnsi="Times New Roman" w:cs="Times New Roman"/>
        </w:rPr>
        <w:fldChar w:fldCharType="separate"/>
      </w:r>
      <w:r w:rsidR="002F4331" w:rsidRPr="00225A02">
        <w:rPr>
          <w:rFonts w:ascii="Times New Roman" w:hAnsi="Times New Roman" w:cs="Times New Roman"/>
          <w:noProof/>
        </w:rPr>
        <w:t>(Arroyo-Rodríguez et al., 2017; Howe, 2016)</w:t>
      </w:r>
      <w:r w:rsidR="002F4331" w:rsidRPr="00225A02">
        <w:rPr>
          <w:rFonts w:ascii="Times New Roman" w:hAnsi="Times New Roman" w:cs="Times New Roman"/>
        </w:rPr>
        <w:fldChar w:fldCharType="end"/>
      </w:r>
      <w:r w:rsidR="00E70B5B" w:rsidRPr="00225A02">
        <w:rPr>
          <w:rFonts w:ascii="Times New Roman" w:hAnsi="Times New Roman" w:cs="Times New Roman"/>
        </w:rPr>
        <w:t>.</w:t>
      </w:r>
    </w:p>
    <w:p w14:paraId="290DF5C7" w14:textId="09375397" w:rsidR="006C5788" w:rsidRPr="00225A02" w:rsidRDefault="00342BD1" w:rsidP="00F944D4">
      <w:pPr>
        <w:spacing w:line="480" w:lineRule="auto"/>
        <w:rPr>
          <w:rFonts w:ascii="Times New Roman" w:hAnsi="Times New Roman" w:cs="Times New Roman"/>
        </w:rPr>
      </w:pPr>
      <w:r w:rsidRPr="00225A02">
        <w:rPr>
          <w:rFonts w:ascii="Times New Roman" w:hAnsi="Times New Roman" w:cs="Times New Roman"/>
        </w:rPr>
        <w:t>C</w:t>
      </w:r>
      <w:r w:rsidR="002F4331" w:rsidRPr="00225A02">
        <w:rPr>
          <w:rFonts w:ascii="Times New Roman" w:hAnsi="Times New Roman" w:cs="Times New Roman"/>
        </w:rPr>
        <w:t xml:space="preserve">hanges in </w:t>
      </w:r>
      <w:r w:rsidR="00430145" w:rsidRPr="00225A02">
        <w:rPr>
          <w:rFonts w:ascii="Times New Roman" w:hAnsi="Times New Roman" w:cs="Times New Roman"/>
        </w:rPr>
        <w:t xml:space="preserve">plant </w:t>
      </w:r>
      <w:r w:rsidR="002F4331" w:rsidRPr="00225A02">
        <w:rPr>
          <w:rFonts w:ascii="Times New Roman" w:hAnsi="Times New Roman" w:cs="Times New Roman"/>
        </w:rPr>
        <w:t xml:space="preserve">traits can be mediated through interactions with fauna, as many tropical forest vertebrates depend upon fruit as a food resource </w:t>
      </w:r>
      <w:r w:rsidR="002F4331"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{"citationItems":[{"id":"ITEM-1","itemData":{"DOI":"10.1016/j.biocon.2013.11.024","ISBN":"0006-3207","ISSN":"00063207","abstract":"The fragmentation of forests is a dominant human impact worldwide with major implications for the conservation and management of ecosystems. Although many studies have assessed the effects of fragmentation on biodiversity at local scales, our understanding of the ecological implications for different functional groups of organisms remains limited, particularly at global scales. Here, we use linear mixed models to explore patterns of occurrence and ecological function of 2844 bird species at 293 localities spanning five continents. We show that sensitivity to fragmentation varies according to functional group and body mass, with the prevalence of insectivores and large frugivores declining in relation to fragment size, particularly under 100. ha. However, the most severe effects were restricted to the tropics, whereas fragmentation had no significant impact on the basic ecological structure of temperate bird communities. We conclude that land-use change in tropical systems is likely to disrupt biotic processes, including seed dispersal and the control of insect herbivores. Our findings highlight the importance of latitude in mediating the impacts of habitat loss, and offer general guidelines for the minimum size of fragments required to prevent the collapse of key ecosystem processes in sensitive regions. © 2013 Elsevier Ltd.","author":[{"dropping-particle":"","family":"Bregman","given":"Tom P.","non-dropping-particle":"","parse-names":false,"suffix":""},{"dropping-particle":"","family":"Sekercioglu","given":"Cagan H.","non-dropping-particle":"","parse-names":false,"suffix":""},{"dropping-particle":"","family":"Tobias","given":"Joseph A.","non-dropping-particle":"","parse-names":false,"suffix":""}],"container-title":"Biological Conservation","id":"ITEM-1","issued":{"date-parts":[["2014","1","1"]]},"page":"372-383","publisher":"Elsevier","title":"Global patterns and predictors of bird species responses to forest fragmentation: Implications for ecosystem function and conservation","type":"article-journal","volume":"169"},"uris":["http://www.mendeley.com/documents/?uuid=75278504-9ea4-45b5-b4fe-07029258c3de"]}],"mendeley":{"formattedCitation":"(Bregman, Sekercioglu, &amp; Tobias, 2014)","manualFormatting":"(e.g. Bregman, Sekercioglu, &amp; Tobias, 2014)","plainTextFormattedCitation":"(Bregman, Sekercioglu, &amp; Tobias, 2014)","previouslyFormattedCitation":"(Bregman, Sekercioglu, &amp; Tobias, 2014)"},"properties":{"noteIndex":0},"schema":"https://github.com/citation-style-language/schema/raw/master/csl-citation.json"}</w:instrText>
      </w:r>
      <w:r w:rsidR="002F4331" w:rsidRPr="00225A02">
        <w:rPr>
          <w:rFonts w:ascii="Times New Roman" w:hAnsi="Times New Roman" w:cs="Times New Roman"/>
        </w:rPr>
        <w:fldChar w:fldCharType="separate"/>
      </w:r>
      <w:r w:rsidR="002F4331" w:rsidRPr="00225A02">
        <w:rPr>
          <w:rFonts w:ascii="Times New Roman" w:hAnsi="Times New Roman" w:cs="Times New Roman"/>
          <w:noProof/>
        </w:rPr>
        <w:t>(e.g. Bregman, Sekercioglu, &amp; Tobias, 2014)</w:t>
      </w:r>
      <w:r w:rsidR="002F4331" w:rsidRPr="00225A02">
        <w:rPr>
          <w:rFonts w:ascii="Times New Roman" w:hAnsi="Times New Roman" w:cs="Times New Roman"/>
        </w:rPr>
        <w:fldChar w:fldCharType="end"/>
      </w:r>
      <w:r w:rsidR="002F4331" w:rsidRPr="00225A02">
        <w:rPr>
          <w:rFonts w:ascii="Times New Roman" w:hAnsi="Times New Roman" w:cs="Times New Roman"/>
        </w:rPr>
        <w:t xml:space="preserve">, and </w:t>
      </w:r>
      <w:r w:rsidR="00C656F3" w:rsidRPr="00225A02">
        <w:rPr>
          <w:rFonts w:ascii="Times New Roman" w:hAnsi="Times New Roman" w:cs="Times New Roman"/>
        </w:rPr>
        <w:t xml:space="preserve">the vast majority of neotropical plants </w:t>
      </w:r>
      <w:r w:rsidR="002F4331" w:rsidRPr="00225A02">
        <w:rPr>
          <w:rFonts w:ascii="Times New Roman" w:hAnsi="Times New Roman" w:cs="Times New Roman"/>
        </w:rPr>
        <w:t xml:space="preserve">rely on animals to disperse their seeds </w:t>
      </w:r>
      <w:r w:rsidR="002F4331"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{"citationItems":[{"id":"ITEM-1","itemData":{"DOI":"10.1146/annurev.es.13.110182.001221","ISSN":"0066-4162","author":[{"dropping-particle":"","family":"Howe","given":"H F","non-dropping-particle":"","parse-names":false,"suffix":""},{"dropping-particle":"","family":"Smallwood","given":"J","non-dropping-particle":"","parse-names":false,"suffix":""}],"container-title":"Annual Review of Ecology and Systematics","id":"ITEM-1","issue":"1","issued":{"date-parts":[["1982","11"]]},"page":"201-228","title":"Ecology of seed dispersal","type":"article-journal","volume":"13"},"uris":["http://www.mendeley.com/documents/?uuid=b9de65c9-3bb3-4c5a-950a-97948e316349"]},{"id":"ITEM-2","itemData":{"DOI":"10.1016/j.actao.2011.01.016","ISSN":"1146609X","abstract":"In this paper we briefly review the evolutionary history of the mutualistic interaction between angiosperms that produce fleshy fruits and their major consumers: frugivorous birds and mammals. Fleshy fruits eaten by these vertebrates are widely distributed throughout angiosperm phylogeny. Similarly, a frugivorous diet has evolved independently many times in birds and mammals. Bird dispersal is more common than mammal-dispersal in all lineages of angiosperms, and we suggest that the evolution of bird fruits may have facilitated the evolution of frugivory in primates. The diets of fruit-eating bats overlap less with those of other kinds of frugivorous vertebrates. With a few exceptions, most families producing vertebrate-dispersed fruit appeared substantially earlier in earth history than families of their vertebrate consumers. It is likely that major radiations of these plants and animals have occurred in the past 30 Ma, in part driven by geological changes and also by the foraging behavior of frugivores in topographically complex landscapes. Overall, this mutualistic interaction has had many evolutionary and ecological consequences for tropical plants and animals for most of the Cenozoic Era. Loss of frugivores and their dispersal services will have a strong negative impact on the ecological and evolutionary dynamics of tropical and subtropical communities.","author":[{"dropping-particle":"","family":"Fleming","given":"Theodore H.","non-dropping-particle":"","parse-names":false,"suffix":""},{"dropping-particle":"","family":"Kress","given":"W. John","non-dropping-particle":"","parse-names":false,"suffix":""}],"container-title":"Acta Oecologica","id":"ITEM-2","issue":"6","issued":{"date-parts":[["2011","2","26"]]},"page":"521-530","title":"A brief history of fruits and frugivores","type":"article-journal","volume":"37"},"uris":["http://www.mendeley.com/documents/?uuid=69eddc42-9b1a-45de-8875-058be770d78d"]}],"mendeley":{"formattedCitation":"(Fleming &amp; Kress, 2011; H F Howe &amp; Smallwood, 1982)","manualFormatting":"(Fleming &amp; Kress, 2011; Howe &amp; Smallwood, 1982)","plainTextFormattedCitation":"(Fleming &amp; Kress, 2011; H F Howe &amp; Smallwood, 1982)","previouslyFormattedCitation":"(Fleming &amp; Kress, 2011; H F Howe &amp; Smallwood, 1982)"},"properties":{"noteIndex":0},"schema":"https://github.com/citation-style-language/schema/raw/master/csl-citation.json"}</w:instrText>
      </w:r>
      <w:r w:rsidR="002F4331" w:rsidRPr="00225A02">
        <w:rPr>
          <w:rFonts w:ascii="Times New Roman" w:hAnsi="Times New Roman" w:cs="Times New Roman"/>
        </w:rPr>
        <w:fldChar w:fldCharType="separate"/>
      </w:r>
      <w:r w:rsidR="002F4331" w:rsidRPr="00225A02">
        <w:rPr>
          <w:rFonts w:ascii="Times New Roman" w:hAnsi="Times New Roman" w:cs="Times New Roman"/>
          <w:noProof/>
        </w:rPr>
        <w:t>(Fleming &amp; Kress, 2011; Howe &amp; Smallwood, 1982)</w:t>
      </w:r>
      <w:r w:rsidR="002F4331" w:rsidRPr="00225A02">
        <w:rPr>
          <w:rFonts w:ascii="Times New Roman" w:hAnsi="Times New Roman" w:cs="Times New Roman"/>
        </w:rPr>
        <w:fldChar w:fldCharType="end"/>
      </w:r>
      <w:r w:rsidR="008C7E12" w:rsidRPr="00225A02">
        <w:rPr>
          <w:rFonts w:ascii="Times New Roman" w:hAnsi="Times New Roman" w:cs="Times New Roman"/>
        </w:rPr>
        <w:t xml:space="preserve">. </w:t>
      </w:r>
      <w:r w:rsidR="002F4331" w:rsidRPr="00225A02">
        <w:rPr>
          <w:rFonts w:ascii="Times New Roman" w:hAnsi="Times New Roman" w:cs="Times New Roman"/>
        </w:rPr>
        <w:t xml:space="preserve">The loss of large-bodied frugivorous </w:t>
      </w:r>
      <w:r w:rsidR="00EF40C0" w:rsidRPr="00225A02">
        <w:rPr>
          <w:rFonts w:ascii="Times New Roman" w:hAnsi="Times New Roman" w:cs="Times New Roman"/>
        </w:rPr>
        <w:t xml:space="preserve">taxa </w:t>
      </w:r>
      <w:r w:rsidR="00733208" w:rsidRPr="00225A02">
        <w:rPr>
          <w:rFonts w:ascii="Times New Roman" w:hAnsi="Times New Roman" w:cs="Times New Roman"/>
        </w:rPr>
        <w:t>is</w:t>
      </w:r>
      <w:r w:rsidR="002F4331" w:rsidRPr="00225A02">
        <w:rPr>
          <w:rFonts w:ascii="Times New Roman" w:hAnsi="Times New Roman" w:cs="Times New Roman"/>
        </w:rPr>
        <w:t xml:space="preserve"> associated with altered composition of plant communities and an increase in </w:t>
      </w:r>
      <w:r w:rsidR="00EB11FD" w:rsidRPr="00225A02">
        <w:rPr>
          <w:rFonts w:ascii="Times New Roman" w:hAnsi="Times New Roman" w:cs="Times New Roman"/>
        </w:rPr>
        <w:t xml:space="preserve">abiotically </w:t>
      </w:r>
      <w:r w:rsidR="002F4331" w:rsidRPr="00225A02">
        <w:rPr>
          <w:rFonts w:ascii="Times New Roman" w:hAnsi="Times New Roman" w:cs="Times New Roman"/>
        </w:rPr>
        <w:t xml:space="preserve">dispersed species across </w:t>
      </w:r>
      <w:r w:rsidR="000A0F2D" w:rsidRPr="00225A02">
        <w:rPr>
          <w:rFonts w:ascii="Times New Roman" w:hAnsi="Times New Roman" w:cs="Times New Roman"/>
        </w:rPr>
        <w:t xml:space="preserve">tropical </w:t>
      </w:r>
      <w:r w:rsidR="002F4331" w:rsidRPr="00225A02">
        <w:rPr>
          <w:rFonts w:ascii="Times New Roman" w:hAnsi="Times New Roman" w:cs="Times New Roman"/>
        </w:rPr>
        <w:t xml:space="preserve">Africa, Asia and the </w:t>
      </w:r>
      <w:r w:rsidR="000A0F2D" w:rsidRPr="00225A02">
        <w:rPr>
          <w:rFonts w:ascii="Times New Roman" w:hAnsi="Times New Roman" w:cs="Times New Roman"/>
        </w:rPr>
        <w:t xml:space="preserve">Americas </w:t>
      </w:r>
      <w:r w:rsidR="006C6486"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{"citationItems":[{"id":"ITEM-1","itemData":{"DOI":"10.1016/j.pecon.2018.03.004","ISSN":"25300644","abstract":"Land-use change influences biodiversity in non-random ways, affecting some species and functional groups more than others, with potential implications for the loss or degradation of important ecological processes, such as seed dispersal. Here we investigate the effect of patch-size reduction on the composition and functional richness (FRic) of avian communities in Atlantic Forest fragments, focusing on morphological traits associated with seed dispersal in frugivorous birds. We found that FRic of three key traits—hand-wing index, body mass and gape width—decreased with patch size reduction, because species with larger values for morphological traits were lost through local extinction. The relative absence of large-gaped and more-dispersive frugivores in small forest fragments has important implications because these species play a pivotal role in seed dispersal, carrying higher seed loads for longer distances, and consuming larger-sized seeds that cannot be dispersed by smaller-gaped frugivores. Our results highlight the importance of preserving large or interconnected habitat patches, and promoting habitat restoration of cleared areas, to ensure that sufficient avian functional diversity is maintained to supply the full range of seed dispersal services required by tropical forests, both currently and in future.","author":[{"dropping-particle":"","family":"Bovo","given":"Alex A.A.","non-dropping-particle":"","parse-names":false,"suffix":""},{"dropping-particle":"","family":"Ferraz","given":"Katia M.P.M.B.","non-dropping-particle":"","parse-names":false,"suffix":""},{"dropping-particle":"","family":"Magioli","given":"Marcelo","non-dropping-particle":"","parse-names":false,"suffix":""},{"dropping-particle":"","family":"Alexandrino","given":"Eduardo R.","non-dropping-particle":"","parse-names":false,"suffix":""},{"dropping-particle":"","family":"Hasui","given":"Érica","non-dropping-particle":"","parse-names":false,"suffix":""},{"dropping-particle":"","family":"Ribeiro","given":"Milton C.","non-dropping-particle":"","parse-names":false,"suffix":""},{"dropping-particle":"","family":"Tobias","given":"Joseph A.","non-dropping-particle":"","parse-names":false,"suffix":""}],"container-title":"Perspectives in Ecology and Conservation","id":"ITEM-1","issue":"2","issued":{"date-parts":[["2018","4","1"]]},"page":"90-96","publisher":"Elsevier","title":"Habitat fragmentation narrows the distribution of avian functional traits associated with seed dispersal in tropical forest","type":"article-journal","volume":"16"},"uris":["http://www.mendeley.com/documents/?uuid=dbf5141f-0440-44e7-9563-559afdf2b3c2"]},{"id":"ITEM-2","itemData":{"DOI":"10.1111/ele.12102","ISSN":"1461-0248","PMID":"23489437","abstract":"Hunting affects a considerably greater area of the tropical forest biome than deforestation and logging combined. Often even large remote protected areas are depleted of a substantial proportion of their vertebrate fauna. However, understanding of the long-term ecological consequences of defaunation in tropical forests remains poor. Using tree census data from a large-scale plot monitored over a 15-year period since the approximate onset of intense hunting, we provide a comprehensive assessment of the immediate consequences of defaunation for a tropical tree community. Our data strongly suggest that over-hunting has engendered pervasive changes in tree population spatial structure and dynamics, leading to a consistent decline in local tree diversity over time. However, we do not find any support for suggestions that over-hunting reduces above-ground biomass or biomass accumulation rate in this forest. To maintain critical ecosystem processes in tropical forests increased efforts are required to protect and restore wildlife populations.","author":[{"dropping-particle":"","family":"Harrison","given":"Rhett D","non-dropping-particle":"","parse-names":false,"suffix":""},{"dropping-particle":"","family":"Tan","given":"Sylvester","non-dropping-particle":"","parse-names":false,"suffix":""},{"dropping-particle":"","family":"Plotkin","given":"Joshua B.","non-dropping-particle":"","parse-names":false,"suffix":""},{"dropping-particle":"","family":"Slik","given":"Ferry","non-dropping-particle":"","parse-names":false,"suffix":""},{"dropping-particle":"","family":"Detto","given":"Matteo","non-dropping-particle":"","parse-names":false,"suffix":""},{"dropping-particle":"","family":"Brenes","given":"Tania","non-dropping-particle":"","parse-names":false,"suffix":""},{"dropping-particle":"","family":"Itoh","given":"Akira","non-dropping-particle":"","parse-names":false,"suffix":""},{"dropping-particle":"","family":"Davies","given":"Stuart J.","non-dropping-particle":"","parse-names":false,"suffix":""}],"container-title":"Ecology letters","editor":[{"dropping-particle":"","family":"Novotny","given":"Vojtech","non-dropping-particle":"","parse-names":false,"suffix":""}],"id":"ITEM-2","issue":"5","issued":{"date-parts":[["2013","5"]]},"page":"687-94","publisher":"Wiley/Blackwell (10.1111)","title":"Consequences of defaunation for a tropical tree community.","type":"article-journal","volume":"16"},"uris":["http://www.mendeley.com/documents/?uuid=2a79fb58-cfc3-48e2-9135-08281df31921"]},{"id":"ITEM-3","itemData":{"DOI":"10.1046/j.1523-1739.2000.98485.x","ISBN":"1523-1739","ISSN":"08888892","PMID":"18262526","abstract":"Subsistence hunting affects vast tracts of tropical wilderness that otherwise remain structurally unal- tered, yet distinguishing hunted from nonhunted tropical forests presents a difficult problem because this diffuse form of resource extraction leaves few visible signs of its occurrence. I used a standardized series of line-transect censuses conducted over a 10-year period to examine the effects of subsistence game harvest on the structure of vertebrate communities in 25 Amazonian forest sites subjected to varying levels of hunting pressure. Crude verte- brate biomass, which was highly correlated with hunting pressure, gradually declined from nearly 1200 kg km ? 2 at nonhunted sites to less than 200 kg km ? 2 at heavily hunted sites. Hunting had a negative effect on the total biomass and relative abundance of vertebrate species in different size classes at these forest sites, but it did not af- fect their overall density. In particular, persistent hunting markedly reduced the density of large-bodied game spe- cies ( ? 5 kg), which contributed a large proportion of the overall community biomass at nonhunted sites (65– 78%) and lightly hunted sites (55–71%). Nutrient-rich floodplain forests contained a consistently greater game biomass than nutrient-poor unflooded forests, once I controlled for the effects of hunting pressure. Conservative estimates of game yields indicate that as many as 23.5 million game vertebrates, equivalent to 89,224 tons of bushmeat with a market value of US$190.7 million, are consumed each year by the rural population of Brazil- ian Amazonia, which illustrates the enormous socioeconomic value of game resources in the region. My cross- site comparison documents the staggering effect of subsistence hunters on tropical forest vertebrate communities and highlights the importance of considering forest types and forest productivity in game management programs.","author":[{"dropping-particle":"","family":"Peres","given":"C A","non-dropping-particle":"","parse-names":false,"suffix":""}],"container-title":"Conservation Biology","id":"ITEM-3","issue":"1","issued":{"date-parts":[["2000"]]},"note":"285AV\nTimes Cited:85\nCited References Count:63","page":"240-253","title":"Effects of subsistence structure in hunting on vertebrate forests community","type":"article-journal","volume":"14"},"uris":["http://www.mendeley.com/documents/?uuid=17d79661-b9c8-4293-9fd7-961871352aa4"]},{"id":"ITEM-4","itemData":{"ISBN":"0012-9658","abstract":"To assess how the decimation of large vertebrates by hunting alters recruitment processes in a tropical forest, we compared the sapling cohorts of two structurally and compositionally similar forests in the Rio Manu floodplain in southeastern Peru. Large vertebrates were severely depleted at one site, Boca Manu (BM), whereas the other, Cocha Cashu Biological Station (CC), supported an intact fauna. At both sites we sampled small (&gt;= 1 m tall, &lt;1 cm dbh) and large (&gt;= 1 cm and &lt;10 cm dbh) saplings in the central portion of 4-ha plots within which all trees &gt;= 10 cm dbh were mapped and identified. This design ensured that all conspecific adults within at least 50 m (BM) or 55 m (CC) of any sapling would have known locations. We used the Janzen-Connell model to make five predictions about the sapling cohorts at BM with respect to CC: (1) reduced overall sapling recruitment, (2) increased recruitment of species dispersed by abiotic means, (3) altered relative abundances of species, (4) prominence of large-seeded species among those showing depressed recruitment, and (5) little or no tendency for saplings to cluster closer to adults at BM. Our results affirmed each of these predictions. Interpreted at face value, the evidence suggests that few species are demographically stable at BM and that up to 28% are increasing and 72% decreasing. Loss of dispersal function allows species dispersed abiotically and by small birds and mammals to substitute for those dispersed by large birds and mammals. Although we regard these conclusions as preliminary, over the long run, the observed type of directional change in tree composition is likely to result in biodiversity loss and negative feedbacks on both the animal and plant communities. Our results suggest that the best, and perhaps only, way to prevent compositional change and probable loss of diversity in tropical tree communities is to prohibit hunting.","author":[{"dropping-particle":"","family":"Terborgh","given":"J","non-dropping-particle":"","parse-names":false,"suffix":""},{"dropping-particle":"","family":"Nunez-Iturri","given":"G","non-dropping-particle":"","parse-names":false,"suffix":""},{"dropping-particle":"","family":"Pitman","given":"N C A","non-dropping-particle":"","parse-names":false,"suffix":""},{"dropping-particle":"","family":"Valverde","given":"F H C","non-dropping-particle":"","parse-names":false,"suffix":""},{"dropping-particle":"","family":"Alvarez","given":"P","non-dropping-particle":"","parse-names":false,"suffix":""},{"dropping-particle":"","family":"Swamy","given":"V","non-dropping-particle":"","parse-names":false,"suffix":""},{"dropping-particle":"","family":"Pringle","given":"E G","non-dropping-particle":"","parse-names":false,"suffix":""},{"dropping-particle":"","family":"Paine","given":"C E T","non-dropping-particle":"","parse-names":false,"suffix":""}],"container-title":"Ecology","id":"ITEM-4","issue":"6","issued":{"date-parts":[["2008"]]},"note":"310OZ\nTimes Cited:1\nCited References Count:57","page":"1757-1768","title":"Tree recruitment in an empty forest","type":"article-journal","volume":"89"},"uris":["http://www.mendeley.com/documents/?uuid=4381d3fe-b220-4046-b97c-b597a906f75d"]},{"id":"ITEM-5","itemData":{"DOI":"10.1078/1433-8319-00043","ISBN":"1433-8319","abstract":"Humans hunt forest vertebrates throughout the tropics. Many preferred game species consume flowers, fruit, seeds and/or leaves, and these interactions will cause their harvest to ramify through forests. Three related issues will determine how severely the harvest of forest vertebrates influences the plant community. First, the types of species selected by hunters and the intensity of the harvest will determine which vertebrates are removed and which remain. Second, the possible presence of ecologically similar, non-game species able to expand their activities to fulfill the ecological role of heavily exploited species will determine how severely the harvest disrupts ecological relationships between the community of forest vertebrates and the community of forest plants. Finally, hunters will alter plant species composition if the harvest of vertebrates differentially affects mutualists or pests of particular plant species. Hunters will also alter plant diversity if the harvest of vertebrates disrupts ecological mechanisms that permit plant species to coexist. I examine hunter selectivity, the intensity of the hunt, possible compensation by non-game species, and the types and strengths of interactions among game species and plants for tropical forests to determine when and where these outcomes occur.","author":[{"dropping-particle":"","family":"Wright","given":"S Joseph","non-dropping-particle":"","parse-names":false,"suffix":""}],"container-title":"Perspectives in Plant Ecology, Evolution and Systematics","id":"ITEM-5","issue":"1-2","issued":{"date-parts":[["2003"]]},"note":"doi: DOI: 10.1078/1433-8319-00043","page":"73-86","title":"The myriad consequences of hunting for vertebrates and plants in tropical forests","type":"article-journal","volume":"6"},"uris":["http://www.mendeley.com/documents/?uuid=e88a8618-d36b-448b-8d98-c5cd219ede06"]},{"id":"ITEM-6","itemData":{"DOI":"10.1111/j.1744-7429.2007.00289.x","ISBN":"1744-7429","ISSN":"00063606","abstract":"We evaluated predictions that hunters favor lianas, large seeds, and seeds dispersed by bats, small birds, and mechanical means for seedling banks in central Panama. We censused 3201 trees in 20 1-ha plots and 38,250 seedlings in the central 64 m2 of each plot. We found significant differences in the species composition of the seedling bank between nine protected sites in the Barro Colorado Nature Monument and 11 hunted sites in the contiguous Parque Nacional Soberanía. Lianas, species with large seeds, and species with seeds dispersed by bats, small birds, and mechanical means were all overrepresented at hunted sites. The latter two findings could also be evaluated relative to the species composition of reproductively mature adults for canopy trees. The tree species present in the seedling bank had significantly heavier seeds than the tree species present as adults at hunted sites but not at protected sites. The representation of seed dispersal modes among the species present in the seedling bank did not reflect pre-existing differences in the local species composition of adults. We hypothesize that hunting large seed predators favors large seeds by reducing predation and increasing survival. We also hypothesize that the harvest of large birds and mammals that disperse many seeds favors other species whose seeds are dispersed by bats, small birds, and mechanical means. This process also favors lianas because the seeds of disproportionate numbers of liana species are dispersed by wind. Evaluamos las predicciones que los cazadores favorecen a las lianas, semillas grandes, semillas dispersadas por murciélagos, por pájaros pequeños y medios mecánicos para bancos de plántulas en el área central de Panamá. Registramos 3201 árboles en veinte parcelas de una hectárea y 38,250 plántulas en los 64 m2 del centro de cada parcela. Hubo diferencias significativas en la composición de las especies del banco de plántulas entre los nueve sitios establecidos en el área protegida del Monumento Natural de Barro Colorado y los once sitios con cacería furtiva establecidos en el área contigua al Parque Nacional Soberanía. Lianas, especies con semillas grandes, especies con semillas dispersadas por murciélagos, por pájaros pequeños y medios mecánicos estaban todas súper representadas en los sitios con cacería furtiva. Los dos últimos resultados pueden ser evaluados en relación a la composición de los árboles maduros del dosel en etapa reproductiva. Las especies arbóreas prese…","author":[{"dropping-particle":"","family":"Wright","given":"S. Joseph","non-dropping-particle":"","parse-names":false,"suffix":""},{"dropping-particle":"","family":"Hernandéz","given":"Andrés","non-dropping-particle":"","parse-names":false,"suffix":""},{"dropping-particle":"","family":"Condit","given":"Richard","non-dropping-particle":"","parse-names":false,"suffix":""}],"container-title":"Biotropica","id":"ITEM-6","issue":"3","issued":{"date-parts":[["2007","5"]]},"note":"From Duplicate 2 (The Bushmeat Harvest Alters Seedling Banks by Favoring Lianas, Large Seeds, and Seeds Dispersed by Bats, Birds, and Wind - Wright, S Joseph; Andrés, Hernandéz; Richard, Condit)\n\n10.1111/j.1744-7429.2007.00289.x","page":"363-371","title":"The bushmeat harvest alters seedling banks by favoring lianas, large seeds, and seeds dispersed by bats, birds, and wind","type":"article-journal","volume":"39"},"uris":["http://www.mendeley.com/documents/?uuid=55733e42-ec47-42e7-ab64-5edbb3bb8d37"]}],"mendeley":{"formattedCitation":"(Bovo et al., 2018; R. D. Harrison et al., 2013; Peres, 2000; Terborgh et al., 2008; S. J. Wright, 2003; S. J. Wright, Hernandéz, &amp; Condit, 2007)","manualFormatting":"(Bovo et al., 2018; Harrison et al., 2013; Peres, 2000; Terborgh et al., 2008; Wright, 2003; Wright, Hernandéz, &amp; Condit, 2007)","plainTextFormattedCitation":"(Bovo et al., 2018; R. D. Harrison et al., 2013; Peres, 2000; Terborgh et al., 2008; S. J. Wright, 2003; S. J. Wright, Hernandéz, &amp; Condit, 2007)","previouslyFormattedCitation":"(Bovo et al., 2018; R. D. Harrison et al., 2013; Peres, 2000; Terborgh et al., 2008; S. J. Wright, 2003; S. J. Wright, Hernandéz, &amp; Condit, 2007)"},"properties":{"noteIndex":0},"schema":"https://github.com/citation-style-language/schema/raw/master/csl-citation.json"}</w:instrText>
      </w:r>
      <w:r w:rsidR="006C6486" w:rsidRPr="00225A02">
        <w:rPr>
          <w:rFonts w:ascii="Times New Roman" w:hAnsi="Times New Roman" w:cs="Times New Roman"/>
        </w:rPr>
        <w:fldChar w:fldCharType="separate"/>
      </w:r>
      <w:r w:rsidR="006C6486" w:rsidRPr="00225A02">
        <w:rPr>
          <w:rFonts w:ascii="Times New Roman" w:hAnsi="Times New Roman" w:cs="Times New Roman"/>
          <w:noProof/>
        </w:rPr>
        <w:t>(Bovo et al., 2018; Harrison et al., 2013; Peres, 2000; Terborgh et al., 2008; Wright, 2003; Wright, Hernandéz, &amp; Condit, 2007)</w:t>
      </w:r>
      <w:r w:rsidR="006C6486" w:rsidRPr="00225A02">
        <w:rPr>
          <w:rFonts w:ascii="Times New Roman" w:hAnsi="Times New Roman" w:cs="Times New Roman"/>
        </w:rPr>
        <w:fldChar w:fldCharType="end"/>
      </w:r>
      <w:r w:rsidR="002F4331" w:rsidRPr="00225A02">
        <w:rPr>
          <w:rFonts w:ascii="Times New Roman" w:hAnsi="Times New Roman" w:cs="Times New Roman"/>
        </w:rPr>
        <w:t>. Two large-scale assessments have linked this to reductions in</w:t>
      </w:r>
      <w:r w:rsidR="00670F57" w:rsidRPr="00225A02">
        <w:rPr>
          <w:rFonts w:ascii="Times New Roman" w:hAnsi="Times New Roman" w:cs="Times New Roman"/>
        </w:rPr>
        <w:t xml:space="preserve"> above</w:t>
      </w:r>
      <w:r w:rsidR="00733208" w:rsidRPr="00225A02">
        <w:rPr>
          <w:rFonts w:ascii="Times New Roman" w:hAnsi="Times New Roman" w:cs="Times New Roman"/>
        </w:rPr>
        <w:t>-</w:t>
      </w:r>
      <w:r w:rsidR="00670F57" w:rsidRPr="00225A02">
        <w:rPr>
          <w:rFonts w:ascii="Times New Roman" w:hAnsi="Times New Roman" w:cs="Times New Roman"/>
        </w:rPr>
        <w:t>ground vegetative biomass</w:t>
      </w:r>
      <w:r w:rsidR="002F4331" w:rsidRPr="00225A02">
        <w:rPr>
          <w:rFonts w:ascii="Times New Roman" w:hAnsi="Times New Roman" w:cs="Times New Roman"/>
        </w:rPr>
        <w:t xml:space="preserve">, based on the weak positive association </w:t>
      </w:r>
      <w:r w:rsidR="00A5387A" w:rsidRPr="00225A02">
        <w:rPr>
          <w:rFonts w:ascii="Times New Roman" w:hAnsi="Times New Roman" w:cs="Times New Roman"/>
        </w:rPr>
        <w:t xml:space="preserve">typically found </w:t>
      </w:r>
      <w:r w:rsidR="002F4331" w:rsidRPr="00225A02">
        <w:rPr>
          <w:rFonts w:ascii="Times New Roman" w:hAnsi="Times New Roman" w:cs="Times New Roman"/>
        </w:rPr>
        <w:t>between larger seeds and higher wood density species</w:t>
      </w:r>
      <w:r w:rsidR="00670F57" w:rsidRPr="00225A02">
        <w:rPr>
          <w:rFonts w:ascii="Times New Roman" w:hAnsi="Times New Roman" w:cs="Times New Roman"/>
        </w:rPr>
        <w:t xml:space="preserve"> </w:t>
      </w:r>
      <w:r w:rsidR="002368C2" w:rsidRPr="00225A02">
        <w:rPr>
          <w:rFonts w:ascii="Times New Roman" w:hAnsi="Times New Roman" w:cs="Times New Roman"/>
        </w:rPr>
        <w:fldChar w:fldCharType="begin" w:fldLock="1"/>
      </w:r>
      <w:r w:rsidR="00C62282" w:rsidRPr="00225A02">
        <w:rPr>
          <w:rFonts w:ascii="Times New Roman" w:hAnsi="Times New Roman" w:cs="Times New Roman"/>
        </w:rPr>
        <w:instrText xml:space="preserve">ADDIN CSL_CITATION {"citationItems":[{"id":"ITEM-1","itemData":{"DOI":"10.1126/sciadv.1501105","ISBN":"10.1126/sciadv.1501105","ISSN":"2375-2548","author":[{"dropping-particle":"","family":"Bello","given":"C.","non-dropping-particle":"","parse-names":false,"suffix":""},{"dropping-particle":"","family":"Galetti","given":"M.","non-dropping-particle":"","parse-names":false,"suffix":""},{"dropping-particle":"","family":"Pizo","given":"M. A.","non-dropping-particle":"","parse-names":false,"suffix":""},{"dropping-particle":"","family":"Magnago","given":"L. F. S.","non-dropping-particle":"","parse-names":false,"suffix":""},{"dropping-particle":"","family":"Rocha","given":"M. F.","non-dropping-particle":"","parse-names":false,"suffix":""},{"dropping-particle":"","family":"Lima","given":"R. A. F.","non-dropping-particle":"","parse-names":false,"suffix":""},{"dropping-particle":"","family":"Peres","given":"C. A.","non-dropping-particle":"","parse-names":false,"suffix":""},{"dropping-particle":"","family":"Ovaskainen","given":"O.","non-dropping-particle":"","parse-names":false,"suffix":""},{"dropping-particle":"","family":"Jordano","given":"P.","non-dropping-particle":"","parse-names":false,"suffix":""}],"container-title":"Science Advances","id":"ITEM-1","issue":"11","issued":{"date-parts":[["2015","12","18"]]},"language":"en","page":"e1501105-e1501105","publisher":"American Association for the Advancement of Science","title":"Defaunation affects carbon storage in tropical forests","type":"article-journal","volume":"1"},"uris":["http://www.mendeley.com/documents/?uuid=112aae8c-e6d4-4b13-b77f-762025838c34"]},{"id":"ITEM-2","itemData":{"DOI":"10.1073/pnas.1516525113","ISBN":"1215421109","ISSN":"0027-8424","PMID":"22393313","abstract":"Tropical forests are the global cornerstone of biological diversity, and store 55% of the forest carbon stock globally, yet sustained provisioning of these forest ecosystem services may be threatened by hunting-induced extinctions of plant–animal mutualisms that maintain long-term forest dynamics. Large-bodied Atelinae primates and tapirs in particular offer nonredundant seed-dispersal services for many large-seeded Neotropical tree species, which on average have higher wood density than smaller-seeded and wind-dispersed trees. We used field data and models to project the spatial impact of hunting on large primates by </w:instrText>
      </w:r>
      <w:r w:rsidR="00C62282" w:rsidRPr="00225A02">
        <w:rPr>
          <w:rFonts w:ascii="Cambria Math" w:hAnsi="Cambria Math" w:cs="Cambria Math"/>
        </w:rPr>
        <w:instrText>∼</w:instrText>
      </w:r>
      <w:r w:rsidR="00C62282" w:rsidRPr="00225A02">
        <w:rPr>
          <w:rFonts w:ascii="Times New Roman" w:hAnsi="Times New Roman" w:cs="Times New Roman"/>
        </w:rPr>
        <w:instrText>1 million rural households throughout the Brazilian Amazon. We then used a unique baseline dataset on 2,345 1-ha tree plots arrayed across the Brazilian Amazon to model changes in aboveground forest biomass under different scenarios of hunting-induced large-bodied frugivore extirpation. We project that defaunation of the most harvest-sensitive species will lead to losses in aboveground biomass of between 2.5–5.8% on average, with some losses as high as 26.5–37.8%. These findings highlight an urgent need to manage the sustainability of game hunting in both protected and unprotected tropical forests, and place full biodiversity integrity, including populations of large frugivorous vertebrates, firmly in the agenda of reducing emissions from deforestation and forest degradation (REDD+) programs.","author":[{"dropping-particle":"","family":"Peres","given":"C A","non-dropping-particle":"","parse-names":false,"suffix":""},{"dropping-particle":"","family":"Emilio","given":"Thaise","non-dropping-particle":"","parse-names":false,"suffix":""},{"dropping-particle":"","family":"Schietti","given":"Juliana","non-dropping-particle":"","parse-names":false,"suffix":""},{"dropping-particle":"","family":"Desmoulière","given":"Sylvain J. M.","non-dropping-particle":"","parse-names":false,"suffix":""},{"dropping-particle":"","family":"Levi","given":"Taal","non-dropping-particle":"","parse-names":false,"suffix":""}],"container-title":"Proceedings of the National Academy of Sciences","id":"ITEM-2","issue":"4","issued":{"date-parts":[["2016","1","25"]]},"page":"892-897","title":"Dispersal limitation induces long-term biomass collapse in overhunted Amazonian forests","type":"article-journal","volume":"113"},"uris":["http://www.mendeley.com/documents/?uuid=f375a09b-88c4-49f3-bc91-d7666501f6ff"]}],"mendeley":{"formattedCitation":"(Bello et al., 2015; Peres, Emilio, Schietti, Desmoulière, &amp; Levi, 2016)","manualFormatting":"(Bello et al., 2015; Peres, Emilio, Schietti, Desmoulière, &amp; Levi, 2016)","plainTextFormattedCitation":"(Bello et al., 2015; Peres, Emilio, Schietti, Desmoulière, &amp; Levi, 2016)","previouslyFormattedCitation":"(Bello et al., 2015; Peres, Emilio, Schietti, Desmoulière, &amp; Levi, 2016)"},"properties":{"noteIndex":0},"schema":"https://github.com/citation-style-language/schema/raw/master/csl-citation.json"}</w:instrText>
      </w:r>
      <w:r w:rsidR="002368C2" w:rsidRPr="00225A02">
        <w:rPr>
          <w:rFonts w:ascii="Times New Roman" w:hAnsi="Times New Roman" w:cs="Times New Roman"/>
        </w:rPr>
        <w:fldChar w:fldCharType="separate"/>
      </w:r>
      <w:r w:rsidR="002368C2" w:rsidRPr="00225A02">
        <w:rPr>
          <w:rFonts w:ascii="Times New Roman" w:hAnsi="Times New Roman" w:cs="Times New Roman"/>
          <w:noProof/>
        </w:rPr>
        <w:t xml:space="preserve">(Bello et al., 2015; Peres, </w:t>
      </w:r>
      <w:r w:rsidR="002368C2" w:rsidRPr="00225A02">
        <w:rPr>
          <w:rFonts w:ascii="Times New Roman" w:hAnsi="Times New Roman" w:cs="Times New Roman"/>
          <w:noProof/>
        </w:rPr>
        <w:lastRenderedPageBreak/>
        <w:t>Emilio, Schietti, Desmoulière, &amp; Levi, 2016)</w:t>
      </w:r>
      <w:r w:rsidR="002368C2" w:rsidRPr="00225A02">
        <w:rPr>
          <w:rFonts w:ascii="Times New Roman" w:hAnsi="Times New Roman" w:cs="Times New Roman"/>
        </w:rPr>
        <w:fldChar w:fldCharType="end"/>
      </w:r>
      <w:r w:rsidR="00A5387A" w:rsidRPr="00225A02">
        <w:rPr>
          <w:rFonts w:ascii="Times New Roman" w:hAnsi="Times New Roman" w:cs="Times New Roman"/>
        </w:rPr>
        <w:t xml:space="preserve">, although this relationship varies geographically across Amazonia </w:t>
      </w:r>
      <w:r w:rsidR="00A5387A"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{"citationItems":[{"id":"ITEM-1","itemData":{"DOI":"10.1038/nature05134","ISSN":"1476-4687","PMID":"17006512","abstract":"The world's greatest terrestrial stores of biodiversity and carbon are found in the forests of northern South America, where large-scale biogeographic patterns and processes have recently begun to be described. Seven of the nine countries with territory in the Amazon basin and the Guiana shield have carried out large-scale forest inventories, but such massive data sets have been little exploited by tropical plant ecologists. Although forest inventories often lack the species-level identifications favoured by tropical plant ecologists, their consistency of measurement and vast spatial coverage make them ideally suited for numerical analyses at large scales, and a valuable resource to describe the still poorly understood spatial variation of biomass, diversity, community composition and forest functioning across the South American tropics. Here we show, by using the seven forest inventories complemented with trait and inventory data collected elsewhere, two dominant gradients in tree composition and function across the Amazon, one paralleling a major gradient in soil fertility and the other paralleling a gradient in dry season length. The data set also indicates that the dominance of Fabaceae in the Guiana shield is not necessarily the result of root adaptations to poor soils (nodulation or ectomycorrhizal associations) but perhaps also the result of their remarkably high seed mass there as a potential adaptation to low rates of disturbance.","author":[{"dropping-particle":"","family":"Steege","given":"Hans","non-dropping-particle":"ter","parse-names":false,"suffix":""},{"dropping-particle":"","family":"Pitman","given":"Nigel C A","non-dropping-particle":"","parse-names":false,"suffix":""},{"dropping-particle":"","family":"Phillips","given":"Oliver L","non-dropping-particle":"","parse-names":false,"suffix":""},{"dropping-particle":"","family":"Chave","given":"Jerome","non-dropping-particle":"","parse-names":false,"suffix":""},{"dropping-particle":"","family":"Sabatier","given":"Daniel","non-dropping-particle":"","parse-names":false,"suffix":""},{"dropping-particle":"","family":"Duque","given":"Alvaro","non-dropping-particle":"","parse-names":false,"suffix":""},{"dropping-particle":"","family":"Molino","given":"Jean-François","non-dropping-particle":"","parse-names":false,"suffix":""},{"dropping-particle":"","family":"Prévost","given":"Marie-Françoise","non-dropping-particle":"","parse-names":false,"suffix":""},{"dropping-particle":"","family":"Spichiger","given":"Rodolphe","non-dropping-particle":"","parse-names":false,"suffix":""},{"dropping-particle":"","family":"Castellanos","given":"Hernán","non-dropping-particle":"","parse-names":false,"suffix":""},{"dropping-particle":"","family":"Hildebrand","given":"Patricio","non-dropping-particle":"von","parse-names":false,"suffix":""},{"dropping-particle":"","family":"Vásquez","given":"Rodolfo","non-dropping-particle":"","parse-names":false,"suffix":""}],"container-title":"Nature","id":"ITEM-1","issue":"7110","issued":{"date-parts":[["2006","9","28"]]},"page":"444-7","title":"Continental-scale patterns of canopy tree composition and function across Amazonia.","type":"article-journal","volume":"443"},"uris":["http://www.mendeley.com/documents/?uuid=94088d50-e08a-48af-ae7f-6f8e9484e9e4"]}],"mendeley":{"formattedCitation":"(ter Steege et al., 2006)","plainTextFormattedCitation":"(ter Steege et al., 2006)","previouslyFormattedCitation":"(ter Steege et al., 2006)"},"properties":{"noteIndex":0},"schema":"https://github.com/citation-style-language/schema/raw/master/csl-citation.json"}</w:instrText>
      </w:r>
      <w:r w:rsidR="00A5387A" w:rsidRPr="00225A02">
        <w:rPr>
          <w:rFonts w:ascii="Times New Roman" w:hAnsi="Times New Roman" w:cs="Times New Roman"/>
        </w:rPr>
        <w:fldChar w:fldCharType="separate"/>
      </w:r>
      <w:r w:rsidR="00A5387A" w:rsidRPr="00225A02">
        <w:rPr>
          <w:rFonts w:ascii="Times New Roman" w:hAnsi="Times New Roman" w:cs="Times New Roman"/>
          <w:noProof/>
        </w:rPr>
        <w:t>(ter Steege et al., 2006)</w:t>
      </w:r>
      <w:r w:rsidR="00A5387A" w:rsidRPr="00225A02">
        <w:rPr>
          <w:rFonts w:ascii="Times New Roman" w:hAnsi="Times New Roman" w:cs="Times New Roman"/>
        </w:rPr>
        <w:fldChar w:fldCharType="end"/>
      </w:r>
      <w:r w:rsidR="002F4331" w:rsidRPr="00225A02">
        <w:rPr>
          <w:rFonts w:ascii="Times New Roman" w:hAnsi="Times New Roman" w:cs="Times New Roman"/>
        </w:rPr>
        <w:t>.</w:t>
      </w:r>
    </w:p>
    <w:p w14:paraId="6213E0A9" w14:textId="09E4881A" w:rsidR="00670F57" w:rsidRPr="00225A02" w:rsidRDefault="00670F57" w:rsidP="00A824D0">
      <w:pPr>
        <w:spacing w:line="480" w:lineRule="auto"/>
        <w:rPr>
          <w:rFonts w:ascii="Times New Roman" w:hAnsi="Times New Roman" w:cs="Times New Roman"/>
        </w:rPr>
      </w:pPr>
      <w:r w:rsidRPr="00225A02">
        <w:rPr>
          <w:rFonts w:ascii="Times New Roman" w:hAnsi="Times New Roman" w:cs="Times New Roman"/>
        </w:rPr>
        <w:t xml:space="preserve">Despite clear evidence </w:t>
      </w:r>
      <w:r w:rsidR="002F4331" w:rsidRPr="00225A02">
        <w:rPr>
          <w:rFonts w:ascii="Times New Roman" w:hAnsi="Times New Roman" w:cs="Times New Roman"/>
        </w:rPr>
        <w:t xml:space="preserve">of the importance of </w:t>
      </w:r>
      <w:r w:rsidRPr="00225A02">
        <w:rPr>
          <w:rFonts w:ascii="Times New Roman" w:hAnsi="Times New Roman" w:cs="Times New Roman"/>
        </w:rPr>
        <w:t>dispersal</w:t>
      </w:r>
      <w:r w:rsidR="00430145" w:rsidRPr="00225A02">
        <w:rPr>
          <w:rFonts w:ascii="Times New Roman" w:hAnsi="Times New Roman" w:cs="Times New Roman"/>
        </w:rPr>
        <w:t xml:space="preserve"> mode and seed</w:t>
      </w:r>
      <w:r w:rsidRPr="00225A02">
        <w:rPr>
          <w:rFonts w:ascii="Times New Roman" w:hAnsi="Times New Roman" w:cs="Times New Roman"/>
        </w:rPr>
        <w:t xml:space="preserve"> traits, we still lack a large-scale understanding of </w:t>
      </w:r>
      <w:r w:rsidR="002F4331" w:rsidRPr="00225A02">
        <w:rPr>
          <w:rFonts w:ascii="Times New Roman" w:hAnsi="Times New Roman" w:cs="Times New Roman"/>
        </w:rPr>
        <w:t>variation</w:t>
      </w:r>
      <w:r w:rsidRPr="00225A02">
        <w:rPr>
          <w:rFonts w:ascii="Times New Roman" w:hAnsi="Times New Roman" w:cs="Times New Roman"/>
        </w:rPr>
        <w:t xml:space="preserve"> in these traits across human-modified tropical landscapes</w:t>
      </w:r>
      <w:r w:rsidR="002F4331" w:rsidRPr="00225A02">
        <w:rPr>
          <w:rFonts w:ascii="Times New Roman" w:hAnsi="Times New Roman" w:cs="Times New Roman"/>
        </w:rPr>
        <w:t>, where floral composition is a</w:t>
      </w:r>
      <w:r w:rsidRPr="00225A02">
        <w:rPr>
          <w:rFonts w:ascii="Times New Roman" w:hAnsi="Times New Roman" w:cs="Times New Roman"/>
        </w:rPr>
        <w:t xml:space="preserve"> complex </w:t>
      </w:r>
      <w:r w:rsidR="002A4D60" w:rsidRPr="00225A02">
        <w:rPr>
          <w:rFonts w:ascii="Times New Roman" w:hAnsi="Times New Roman" w:cs="Times New Roman"/>
        </w:rPr>
        <w:t>product of</w:t>
      </w:r>
      <w:r w:rsidRPr="00225A02">
        <w:rPr>
          <w:rFonts w:ascii="Times New Roman" w:hAnsi="Times New Roman" w:cs="Times New Roman"/>
        </w:rPr>
        <w:t xml:space="preserve"> the direct effects of</w:t>
      </w:r>
      <w:r w:rsidR="002A4D60" w:rsidRPr="00225A02">
        <w:rPr>
          <w:rFonts w:ascii="Times New Roman" w:hAnsi="Times New Roman" w:cs="Times New Roman"/>
        </w:rPr>
        <w:t xml:space="preserve"> </w:t>
      </w:r>
      <w:r w:rsidRPr="00225A02">
        <w:rPr>
          <w:rFonts w:ascii="Times New Roman" w:hAnsi="Times New Roman" w:cs="Times New Roman"/>
        </w:rPr>
        <w:t>human-induced changes to forest structure (logging or fire-induced mortality)</w:t>
      </w:r>
      <w:r w:rsidR="00733208" w:rsidRPr="00225A02">
        <w:rPr>
          <w:rFonts w:ascii="Times New Roman" w:hAnsi="Times New Roman" w:cs="Times New Roman"/>
        </w:rPr>
        <w:t xml:space="preserve"> and</w:t>
      </w:r>
      <w:r w:rsidRPr="00225A02">
        <w:rPr>
          <w:rFonts w:ascii="Times New Roman" w:hAnsi="Times New Roman" w:cs="Times New Roman"/>
        </w:rPr>
        <w:t xml:space="preserve"> landscape configuration (edge effects, </w:t>
      </w:r>
      <w:r w:rsidR="00290FE4" w:rsidRPr="00225A02">
        <w:rPr>
          <w:rFonts w:ascii="Times New Roman" w:hAnsi="Times New Roman" w:cs="Times New Roman"/>
        </w:rPr>
        <w:t>reduced habitat patch size, increased isolation</w:t>
      </w:r>
      <w:r w:rsidR="00A824D0" w:rsidRPr="00225A02">
        <w:rPr>
          <w:rFonts w:ascii="Times New Roman" w:hAnsi="Times New Roman" w:cs="Times New Roman"/>
        </w:rPr>
        <w:t xml:space="preserve">), </w:t>
      </w:r>
      <w:r w:rsidR="00733208" w:rsidRPr="00225A02">
        <w:rPr>
          <w:rFonts w:ascii="Times New Roman" w:hAnsi="Times New Roman" w:cs="Times New Roman"/>
        </w:rPr>
        <w:t xml:space="preserve">and </w:t>
      </w:r>
      <w:r w:rsidRPr="00225A02">
        <w:rPr>
          <w:rFonts w:ascii="Times New Roman" w:hAnsi="Times New Roman" w:cs="Times New Roman"/>
        </w:rPr>
        <w:t xml:space="preserve">the indirect effects of </w:t>
      </w:r>
      <w:r w:rsidR="00A824D0" w:rsidRPr="00225A02">
        <w:rPr>
          <w:rFonts w:ascii="Times New Roman" w:hAnsi="Times New Roman" w:cs="Times New Roman"/>
        </w:rPr>
        <w:t>defaunation and changes in seed dispersal and predation – all of which may be magnified o</w:t>
      </w:r>
      <w:r w:rsidR="009F2A70" w:rsidRPr="00225A02">
        <w:rPr>
          <w:rFonts w:ascii="Times New Roman" w:hAnsi="Times New Roman" w:cs="Times New Roman"/>
        </w:rPr>
        <w:t>r</w:t>
      </w:r>
      <w:r w:rsidR="00A824D0" w:rsidRPr="00225A02">
        <w:rPr>
          <w:rFonts w:ascii="Times New Roman" w:hAnsi="Times New Roman" w:cs="Times New Roman"/>
        </w:rPr>
        <w:t xml:space="preserve"> ameliorated by feedbacks inherent in the fruit-frugivore mutualism </w:t>
      </w:r>
      <w:r w:rsidR="00A824D0"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10.2307/1941683","author":[{"dropping-particle":"","family":"Ganzhorn","given":"JU","non-dropping-particle":"","parse-names":false,"suffix":""}],"container-title":"Ecology","id":"ITEM-1","issue":"7","issued":{"date-parts":[["1995"]]},"page":"2084-2096","title":"Low-level forest disturbance effects on primary production, leaf chemistry, and lemur populations","type":"article-journal","volume":"76"},"uris":["http://www.mendeley.com/documents/?uuid=74e6e217-5905-4d18-af4a-10fb19881e4b"]},{"id":"ITEM-2","itemData":{"DOI":"DOI 10.1007/s10531-004-3952-1","ISBN":"0960-3115","ISSN":"0960-3115","abstract":"Wildfires are an increasing threat to tropical rainforests, yet little is known about their effects on fruit production and forest wildlife. We examined the effects of both single and recurrent wildfires on fruit production and large vertebrate abundance in a central Amazonian terra firme forest for 3 years following a large fire event. The estimated mortality of 42 and 74% of stems &gt;= 10 cm in once- and twice-burnt forest led to a substantial loss of fruiting tree basal area (29 and 62% were lost in once- and twice-burnt forest, respectively) and crown coverage of fruiting woody lianas (89 and 97% were lost in once- and twice-burnt forest, respectively). Some important tree families producing fleshy fruits were less abundant than expected in once- and twice-burnt forest, suggesting that tree mortality was non-random in terms of species composition. Asynchronous fruit production was affected, and burnt forest transects sustained a much lower fruiting basal area, and fewer fruiting species during the dry season period of fruit scarcity. The number of fruiting trees in once- and twice-burnt forest was higher than the number predicted from actual levels of tree mortality recorded in each fire disturbance treatment, suggesting some surviving trees which may have benefited from higher irradiance levels and lower competition for resources. Many large frugivores and other vertebrate species declined in response to single fires, and most primary forest specialists were extirpated from twice-burnt forest, which sustained a higher number of species associated with second growth and other disturbed habitats.","author":[{"dropping-particle":"","family":"Barlow","given":"Jos","non-dropping-particle":"","parse-names":false,"suffix":""},{"dropping-particle":"","family":"Peres","given":"Carlos A.","non-dropping-particle":"","parse-names":false,"suffix":""}],"container-title":"Biodiversity and Conservation","id":"ITEM-2","issue":"3","issued":{"date-parts":[["2006","6","15"]]},"note":"From Duplicate 1 ( Effects of single and recurrent wildfires on fruit production and large vertebrate abundance in a central Amazonian forest - Barlow, Jos; Peres, Carlos A. )\n\nFrom Duplicate 3 ( Effects of single and recurrent wildfires on fruit production and large vertebrate abundance in a central Amazonian forest - Barlow, Jos; Peres, C A )\n\n026QI\nTimes Cited:3\nCited References Count:85\n\n\n\nFrom Duplicate 2 ( Effects of single and recurrent wildfires on fruit production and large vertebrate abundance in a central Amazonian forest - Barlow, Jos; Peres, C A )\n\n026QI\nTimes Cited:3\nCited References Count:85","page":"985-1012","publisher":"Springer Netherlands","title":"Effects of single and recurrent wildfires on fruit production and large vertebrate abundance in a central Amazonian forest","type":"article-journal","volume":"15"},"uris":["http://www.mendeley.com/documents/?uuid=348f6782-d505-4a3c-bc97-84cf8304adf6"]}],"mendeley":{"formattedCitation":"(Barlow &amp; Peres, 2006; Ganzhorn, 1995)","manualFormatting":"(Ganzhorn, 1995)","plainTextFormattedCitation":"(Barlow &amp; Peres, 2006; Ganzhorn, 1995)","previouslyFormattedCitation":"(Barlow &amp; Peres, 2006; Ganzhorn, 1995)"},"properties":{"noteIndex":0},"schema":"https://github.com/citation-style-language/schema/raw/master/csl-citation.json"}</w:instrText>
      </w:r>
      <w:r w:rsidR="00A824D0" w:rsidRPr="00225A02">
        <w:rPr>
          <w:rFonts w:ascii="Times New Roman" w:hAnsi="Times New Roman" w:cs="Times New Roman"/>
        </w:rPr>
        <w:fldChar w:fldCharType="separate"/>
      </w:r>
      <w:r w:rsidR="00A824D0" w:rsidRPr="00225A02">
        <w:rPr>
          <w:rFonts w:ascii="Times New Roman" w:hAnsi="Times New Roman" w:cs="Times New Roman"/>
          <w:noProof/>
        </w:rPr>
        <w:t>(Ganzhorn, 1995)</w:t>
      </w:r>
      <w:r w:rsidR="00A824D0" w:rsidRPr="00225A02">
        <w:rPr>
          <w:rFonts w:ascii="Times New Roman" w:hAnsi="Times New Roman" w:cs="Times New Roman"/>
        </w:rPr>
        <w:fldChar w:fldCharType="end"/>
      </w:r>
      <w:r w:rsidR="00A824D0" w:rsidRPr="00225A02">
        <w:rPr>
          <w:rFonts w:ascii="Times New Roman" w:hAnsi="Times New Roman" w:cs="Times New Roman"/>
        </w:rPr>
        <w:t xml:space="preserve">. As such, a large-scale assessment of dispersal </w:t>
      </w:r>
      <w:r w:rsidR="00430145" w:rsidRPr="00225A02">
        <w:rPr>
          <w:rFonts w:ascii="Times New Roman" w:hAnsi="Times New Roman" w:cs="Times New Roman"/>
        </w:rPr>
        <w:t xml:space="preserve">mode and seed </w:t>
      </w:r>
      <w:r w:rsidR="00A824D0" w:rsidRPr="00225A02">
        <w:rPr>
          <w:rFonts w:ascii="Times New Roman" w:hAnsi="Times New Roman" w:cs="Times New Roman"/>
        </w:rPr>
        <w:t>traits can provide important insights into the functional status of human-modified tropical forests, their potential resilience, and policy interventio</w:t>
      </w:r>
      <w:r w:rsidR="00F509F2" w:rsidRPr="00225A02">
        <w:rPr>
          <w:rFonts w:ascii="Times New Roman" w:hAnsi="Times New Roman" w:cs="Times New Roman"/>
        </w:rPr>
        <w:t>ns that may enhance recovery.</w:t>
      </w:r>
    </w:p>
    <w:p w14:paraId="08495E55" w14:textId="4CD9710D" w:rsidR="00A35D31" w:rsidRPr="00225A02" w:rsidRDefault="00B74A0D" w:rsidP="008D61AA">
      <w:pPr>
        <w:spacing w:line="480" w:lineRule="auto"/>
        <w:rPr>
          <w:rFonts w:ascii="Times New Roman" w:hAnsi="Times New Roman" w:cs="Times New Roman"/>
        </w:rPr>
      </w:pPr>
      <w:r w:rsidRPr="00225A02">
        <w:rPr>
          <w:rFonts w:ascii="Times New Roman" w:hAnsi="Times New Roman" w:cs="Times New Roman"/>
        </w:rPr>
        <w:t xml:space="preserve">We </w:t>
      </w:r>
      <w:r w:rsidR="00A824D0" w:rsidRPr="00225A02">
        <w:rPr>
          <w:rFonts w:ascii="Times New Roman" w:hAnsi="Times New Roman" w:cs="Times New Roman"/>
        </w:rPr>
        <w:t xml:space="preserve">address this </w:t>
      </w:r>
      <w:r w:rsidR="00AB1A98" w:rsidRPr="00225A02">
        <w:rPr>
          <w:rFonts w:ascii="Times New Roman" w:hAnsi="Times New Roman" w:cs="Times New Roman"/>
        </w:rPr>
        <w:t xml:space="preserve">knowledge gap </w:t>
      </w:r>
      <w:r w:rsidR="00A824D0" w:rsidRPr="00225A02">
        <w:rPr>
          <w:rFonts w:ascii="Times New Roman" w:hAnsi="Times New Roman" w:cs="Times New Roman"/>
        </w:rPr>
        <w:t>by analysing</w:t>
      </w:r>
      <w:r w:rsidRPr="00225A02">
        <w:rPr>
          <w:rFonts w:ascii="Times New Roman" w:hAnsi="Times New Roman" w:cs="Times New Roman"/>
        </w:rPr>
        <w:t xml:space="preserve"> </w:t>
      </w:r>
      <w:r w:rsidR="008D61AA" w:rsidRPr="00225A02">
        <w:rPr>
          <w:rFonts w:ascii="Times New Roman" w:hAnsi="Times New Roman" w:cs="Times New Roman"/>
        </w:rPr>
        <w:t xml:space="preserve">the </w:t>
      </w:r>
      <w:r w:rsidRPr="00225A02">
        <w:rPr>
          <w:rFonts w:ascii="Times New Roman" w:hAnsi="Times New Roman" w:cs="Times New Roman"/>
        </w:rPr>
        <w:t xml:space="preserve">dispersal mode and seed size </w:t>
      </w:r>
      <w:r w:rsidR="00733208" w:rsidRPr="00225A02">
        <w:rPr>
          <w:rFonts w:ascii="Times New Roman" w:hAnsi="Times New Roman" w:cs="Times New Roman"/>
        </w:rPr>
        <w:t>of</w:t>
      </w:r>
      <w:r w:rsidR="008D61AA" w:rsidRPr="00225A02">
        <w:rPr>
          <w:rFonts w:ascii="Times New Roman" w:hAnsi="Times New Roman" w:cs="Times New Roman"/>
        </w:rPr>
        <w:t xml:space="preserve"> over 26,000 stems measured in</w:t>
      </w:r>
      <w:r w:rsidRPr="00225A02">
        <w:rPr>
          <w:rFonts w:ascii="Times New Roman" w:hAnsi="Times New Roman" w:cs="Times New Roman"/>
        </w:rPr>
        <w:t xml:space="preserve"> </w:t>
      </w:r>
      <w:r w:rsidR="008D61AA" w:rsidRPr="00225A02">
        <w:rPr>
          <w:rFonts w:ascii="Times New Roman" w:hAnsi="Times New Roman" w:cs="Times New Roman"/>
        </w:rPr>
        <w:t>230 0.25</w:t>
      </w:r>
      <w:r w:rsidR="006F1147" w:rsidRPr="00225A02">
        <w:rPr>
          <w:rFonts w:ascii="Times New Roman" w:hAnsi="Times New Roman" w:cs="Times New Roman"/>
        </w:rPr>
        <w:t xml:space="preserve"> </w:t>
      </w:r>
      <w:r w:rsidR="008D61AA" w:rsidRPr="00225A02">
        <w:rPr>
          <w:rFonts w:ascii="Times New Roman" w:hAnsi="Times New Roman" w:cs="Times New Roman"/>
        </w:rPr>
        <w:t xml:space="preserve">ha plots across two </w:t>
      </w:r>
      <w:r w:rsidR="00274750" w:rsidRPr="00225A02">
        <w:rPr>
          <w:rFonts w:ascii="Times New Roman" w:hAnsi="Times New Roman" w:cs="Times New Roman"/>
        </w:rPr>
        <w:t>landscapes</w:t>
      </w:r>
      <w:r w:rsidR="008D61AA" w:rsidRPr="00225A02">
        <w:rPr>
          <w:rFonts w:ascii="Times New Roman" w:hAnsi="Times New Roman" w:cs="Times New Roman"/>
        </w:rPr>
        <w:t xml:space="preserve"> in the Brazilian Amazon. Plots were spread across forest </w:t>
      </w:r>
      <w:r w:rsidRPr="00225A02">
        <w:rPr>
          <w:rFonts w:ascii="Times New Roman" w:hAnsi="Times New Roman" w:cs="Times New Roman"/>
        </w:rPr>
        <w:t xml:space="preserve">classes </w:t>
      </w:r>
      <w:r w:rsidR="008D61AA" w:rsidRPr="00225A02">
        <w:rPr>
          <w:rFonts w:ascii="Times New Roman" w:hAnsi="Times New Roman" w:cs="Times New Roman"/>
        </w:rPr>
        <w:t xml:space="preserve">that encompass disturbed and undisturbed </w:t>
      </w:r>
      <w:r w:rsidRPr="00225A02">
        <w:rPr>
          <w:rFonts w:ascii="Times New Roman" w:hAnsi="Times New Roman" w:cs="Times New Roman"/>
        </w:rPr>
        <w:t>primary forests</w:t>
      </w:r>
      <w:r w:rsidR="00AE7469" w:rsidRPr="00225A02">
        <w:rPr>
          <w:rFonts w:ascii="Times New Roman" w:hAnsi="Times New Roman" w:cs="Times New Roman"/>
        </w:rPr>
        <w:t>,</w:t>
      </w:r>
      <w:r w:rsidRPr="00225A02">
        <w:rPr>
          <w:rFonts w:ascii="Times New Roman" w:hAnsi="Times New Roman" w:cs="Times New Roman"/>
        </w:rPr>
        <w:t xml:space="preserve"> and a </w:t>
      </w:r>
      <w:proofErr w:type="spellStart"/>
      <w:r w:rsidR="008D61AA" w:rsidRPr="00225A02">
        <w:rPr>
          <w:rFonts w:ascii="Times New Roman" w:hAnsi="Times New Roman" w:cs="Times New Roman"/>
        </w:rPr>
        <w:t>chronosequence</w:t>
      </w:r>
      <w:proofErr w:type="spellEnd"/>
      <w:r w:rsidR="008D61AA" w:rsidRPr="00225A02">
        <w:rPr>
          <w:rFonts w:ascii="Times New Roman" w:hAnsi="Times New Roman" w:cs="Times New Roman"/>
        </w:rPr>
        <w:t xml:space="preserve"> of </w:t>
      </w:r>
      <w:r w:rsidRPr="00225A02">
        <w:rPr>
          <w:rFonts w:ascii="Times New Roman" w:hAnsi="Times New Roman" w:cs="Times New Roman"/>
        </w:rPr>
        <w:t>secondary forests</w:t>
      </w:r>
      <w:r w:rsidR="000202D7" w:rsidRPr="00225A02">
        <w:rPr>
          <w:rFonts w:ascii="Times New Roman" w:hAnsi="Times New Roman" w:cs="Times New Roman"/>
        </w:rPr>
        <w:t xml:space="preserve"> that have </w:t>
      </w:r>
      <w:r w:rsidR="007D749C" w:rsidRPr="00225A02">
        <w:rPr>
          <w:rFonts w:ascii="Times New Roman" w:hAnsi="Times New Roman" w:cs="Times New Roman"/>
        </w:rPr>
        <w:t xml:space="preserve">previously </w:t>
      </w:r>
      <w:r w:rsidR="000202D7" w:rsidRPr="00225A02">
        <w:rPr>
          <w:rFonts w:ascii="Times New Roman" w:hAnsi="Times New Roman" w:cs="Times New Roman"/>
        </w:rPr>
        <w:t>been completely clear cut</w:t>
      </w:r>
      <w:r w:rsidRPr="00225A02">
        <w:rPr>
          <w:rFonts w:ascii="Times New Roman" w:hAnsi="Times New Roman" w:cs="Times New Roman"/>
        </w:rPr>
        <w:t xml:space="preserve">. </w:t>
      </w:r>
      <w:r w:rsidR="0084324E" w:rsidRPr="00225A02">
        <w:rPr>
          <w:rFonts w:ascii="Times New Roman" w:hAnsi="Times New Roman" w:cs="Times New Roman"/>
        </w:rPr>
        <w:t>First</w:t>
      </w:r>
      <w:r w:rsidR="002A4D60" w:rsidRPr="00225A02">
        <w:rPr>
          <w:rFonts w:ascii="Times New Roman" w:hAnsi="Times New Roman" w:cs="Times New Roman"/>
        </w:rPr>
        <w:t>, we ask</w:t>
      </w:r>
      <w:r w:rsidR="0084324E" w:rsidRPr="00225A02">
        <w:rPr>
          <w:rFonts w:ascii="Times New Roman" w:hAnsi="Times New Roman" w:cs="Times New Roman"/>
        </w:rPr>
        <w:t>,</w:t>
      </w:r>
      <w:r w:rsidR="000B40CA" w:rsidRPr="00225A02">
        <w:rPr>
          <w:rFonts w:ascii="Times New Roman" w:hAnsi="Times New Roman" w:cs="Times New Roman"/>
        </w:rPr>
        <w:t xml:space="preserve"> </w:t>
      </w:r>
      <w:r w:rsidR="0084324E" w:rsidRPr="00225A02">
        <w:rPr>
          <w:rFonts w:ascii="Times New Roman" w:hAnsi="Times New Roman" w:cs="Times New Roman"/>
        </w:rPr>
        <w:t>h</w:t>
      </w:r>
      <w:r w:rsidR="000B40CA" w:rsidRPr="00225A02">
        <w:rPr>
          <w:rFonts w:ascii="Times New Roman" w:hAnsi="Times New Roman" w:cs="Times New Roman"/>
        </w:rPr>
        <w:t xml:space="preserve">ow </w:t>
      </w:r>
      <w:r w:rsidR="001364CB" w:rsidRPr="00225A02">
        <w:rPr>
          <w:rFonts w:ascii="Times New Roman" w:hAnsi="Times New Roman" w:cs="Times New Roman"/>
        </w:rPr>
        <w:t xml:space="preserve">disturbance </w:t>
      </w:r>
      <w:r w:rsidR="00BC6FB4" w:rsidRPr="00225A02">
        <w:rPr>
          <w:rFonts w:ascii="Times New Roman" w:hAnsi="Times New Roman" w:cs="Times New Roman"/>
        </w:rPr>
        <w:t xml:space="preserve">within </w:t>
      </w:r>
      <w:r w:rsidR="001364CB" w:rsidRPr="00225A02">
        <w:rPr>
          <w:rFonts w:ascii="Times New Roman" w:hAnsi="Times New Roman" w:cs="Times New Roman"/>
        </w:rPr>
        <w:t>primary forests and</w:t>
      </w:r>
      <w:r w:rsidR="00BC6FB4" w:rsidRPr="00225A02">
        <w:rPr>
          <w:rFonts w:ascii="Times New Roman" w:hAnsi="Times New Roman" w:cs="Times New Roman"/>
        </w:rPr>
        <w:t xml:space="preserve"> </w:t>
      </w:r>
      <w:r w:rsidR="00AB1A98" w:rsidRPr="00225A02">
        <w:rPr>
          <w:rFonts w:ascii="Times New Roman" w:hAnsi="Times New Roman" w:cs="Times New Roman"/>
        </w:rPr>
        <w:t xml:space="preserve">the process of </w:t>
      </w:r>
      <w:r w:rsidR="00BC6FB4" w:rsidRPr="00225A02">
        <w:rPr>
          <w:rFonts w:ascii="Times New Roman" w:hAnsi="Times New Roman" w:cs="Times New Roman"/>
        </w:rPr>
        <w:t>succession within</w:t>
      </w:r>
      <w:r w:rsidR="001364CB" w:rsidRPr="00225A02">
        <w:rPr>
          <w:rFonts w:ascii="Times New Roman" w:hAnsi="Times New Roman" w:cs="Times New Roman"/>
        </w:rPr>
        <w:t xml:space="preserve"> secondary forests</w:t>
      </w:r>
      <w:r w:rsidR="002A4D60" w:rsidRPr="00225A02">
        <w:rPr>
          <w:rFonts w:ascii="Times New Roman" w:hAnsi="Times New Roman" w:cs="Times New Roman"/>
        </w:rPr>
        <w:t xml:space="preserve"> affect</w:t>
      </w:r>
      <w:r w:rsidR="007657F2" w:rsidRPr="00225A02">
        <w:rPr>
          <w:rFonts w:ascii="Times New Roman" w:hAnsi="Times New Roman" w:cs="Times New Roman"/>
        </w:rPr>
        <w:t>s</w:t>
      </w:r>
      <w:r w:rsidR="002A4D60" w:rsidRPr="00225A02">
        <w:rPr>
          <w:rFonts w:ascii="Times New Roman" w:hAnsi="Times New Roman" w:cs="Times New Roman"/>
        </w:rPr>
        <w:t xml:space="preserve"> the relative </w:t>
      </w:r>
      <w:r w:rsidR="007A2B76" w:rsidRPr="00225A02">
        <w:rPr>
          <w:rFonts w:ascii="Times New Roman" w:hAnsi="Times New Roman" w:cs="Times New Roman"/>
        </w:rPr>
        <w:t>frequency</w:t>
      </w:r>
      <w:r w:rsidR="002A4D60" w:rsidRPr="00225A02">
        <w:rPr>
          <w:rFonts w:ascii="Times New Roman" w:hAnsi="Times New Roman" w:cs="Times New Roman"/>
        </w:rPr>
        <w:t xml:space="preserve"> of seed dispersal modes (</w:t>
      </w:r>
      <w:r w:rsidR="00C525C9" w:rsidRPr="00225A02">
        <w:rPr>
          <w:rFonts w:ascii="Times New Roman" w:hAnsi="Times New Roman" w:cs="Times New Roman"/>
        </w:rPr>
        <w:t>see Table S1</w:t>
      </w:r>
      <w:r w:rsidR="001D66B6" w:rsidRPr="00225A02">
        <w:rPr>
          <w:rFonts w:ascii="Times New Roman" w:hAnsi="Times New Roman" w:cs="Times New Roman"/>
        </w:rPr>
        <w:t xml:space="preserve"> for definitions</w:t>
      </w:r>
      <w:r w:rsidR="002A4D60" w:rsidRPr="00225A02">
        <w:rPr>
          <w:rFonts w:ascii="Times New Roman" w:hAnsi="Times New Roman" w:cs="Times New Roman"/>
        </w:rPr>
        <w:t>)</w:t>
      </w:r>
      <w:r w:rsidR="00D02042" w:rsidRPr="00225A02">
        <w:rPr>
          <w:rFonts w:ascii="Times New Roman" w:hAnsi="Times New Roman" w:cs="Times New Roman"/>
        </w:rPr>
        <w:t>. Second</w:t>
      </w:r>
      <w:r w:rsidR="002A4D60" w:rsidRPr="00225A02">
        <w:rPr>
          <w:rFonts w:ascii="Times New Roman" w:hAnsi="Times New Roman" w:cs="Times New Roman"/>
        </w:rPr>
        <w:t>,</w:t>
      </w:r>
      <w:r w:rsidR="00D02042" w:rsidRPr="00225A02">
        <w:rPr>
          <w:rFonts w:ascii="Times New Roman" w:hAnsi="Times New Roman" w:cs="Times New Roman"/>
        </w:rPr>
        <w:t xml:space="preserve"> </w:t>
      </w:r>
      <w:r w:rsidR="007657F2" w:rsidRPr="00225A02">
        <w:rPr>
          <w:rFonts w:ascii="Times New Roman" w:hAnsi="Times New Roman" w:cs="Times New Roman"/>
        </w:rPr>
        <w:t xml:space="preserve">we test how </w:t>
      </w:r>
      <w:r w:rsidR="00D02042" w:rsidRPr="00225A02">
        <w:rPr>
          <w:rFonts w:ascii="Times New Roman" w:hAnsi="Times New Roman" w:cs="Times New Roman"/>
        </w:rPr>
        <w:t xml:space="preserve">plot-level seed size in human-modified Amazonian forests </w:t>
      </w:r>
      <w:r w:rsidR="007657F2" w:rsidRPr="00225A02">
        <w:rPr>
          <w:rFonts w:ascii="Times New Roman" w:hAnsi="Times New Roman" w:cs="Times New Roman"/>
        </w:rPr>
        <w:t xml:space="preserve">compares </w:t>
      </w:r>
      <w:r w:rsidR="00D02042" w:rsidRPr="00225A02">
        <w:rPr>
          <w:rFonts w:ascii="Times New Roman" w:hAnsi="Times New Roman" w:cs="Times New Roman"/>
        </w:rPr>
        <w:t>to undisturbed forests</w:t>
      </w:r>
      <w:r w:rsidR="00AA687E" w:rsidRPr="00225A02">
        <w:rPr>
          <w:rFonts w:ascii="Times New Roman" w:hAnsi="Times New Roman" w:cs="Times New Roman"/>
        </w:rPr>
        <w:t>.</w:t>
      </w:r>
      <w:r w:rsidR="002A4D60" w:rsidRPr="00225A02">
        <w:rPr>
          <w:rFonts w:ascii="Times New Roman" w:hAnsi="Times New Roman" w:cs="Times New Roman"/>
        </w:rPr>
        <w:t xml:space="preserve"> </w:t>
      </w:r>
      <w:r w:rsidR="009D59BD" w:rsidRPr="00225A02">
        <w:rPr>
          <w:rFonts w:ascii="Times New Roman" w:hAnsi="Times New Roman" w:cs="Times New Roman"/>
        </w:rPr>
        <w:t xml:space="preserve">We focus on seed size in </w:t>
      </w:r>
      <w:r w:rsidR="00D74815" w:rsidRPr="00225A02">
        <w:rPr>
          <w:rFonts w:ascii="Times New Roman" w:hAnsi="Times New Roman" w:cs="Times New Roman"/>
        </w:rPr>
        <w:t>gut</w:t>
      </w:r>
      <w:r w:rsidR="009D59BD" w:rsidRPr="00225A02">
        <w:rPr>
          <w:rFonts w:ascii="Times New Roman" w:hAnsi="Times New Roman" w:cs="Times New Roman"/>
        </w:rPr>
        <w:t xml:space="preserve">-dispersed species because of the importance of its relationship with gape size in frugivores </w:t>
      </w:r>
      <w:r w:rsidR="009D59BD" w:rsidRPr="00225A02">
        <w:rPr>
          <w:rFonts w:ascii="Times New Roman" w:hAnsi="Times New Roman" w:cs="Times New Roman"/>
        </w:rPr>
        <w:fldChar w:fldCharType="begin" w:fldLock="1"/>
      </w:r>
      <w:r w:rsidR="00DF6B98">
        <w:rPr>
          <w:rFonts w:ascii="Times New Roman" w:hAnsi="Times New Roman" w:cs="Times New Roman"/>
        </w:rPr>
        <w:instrText>ADDIN CSL_CITATION {"citationItems":[{"id":"ITEM-1","itemData":{"DOI":"doi:10.2307/1940542","author":[{"dropping-particle":"","family":"Wheelwright","given":"Nathaniel T","non-dropping-particle":"","parse-names":false,"suffix":""}],"container-title":"Ecology","id":"ITEM-1","issue":"3","issued":{"date-parts":[["1985"]]},"page":"808-818","title":"Fruit-size, gape width, and the diets of fruit-eating birds","type":"article-journal","volume":"66"},"uris":["http://www.mendeley.com/documents/?uuid=666faf02-0b52-46d5-9756-0bf1da9f4d34"]},{"id":"ITEM-2","itemData":{"DOI":"10.1086/284652","author":[{"dropping-particle":"","family":"Levey","given":"DJ","non-dropping-particle":"","parse-names":false,"suffix":""}],"container-title":"American Naturalist","id":"ITEM-2","issue":"4","issued":{"date-parts":[["1987"]]},"page":"471-485","title":"Seed size and fruit-handling techniques of avian frugivores","type":"article-journal","volume":"129"},"uris":["http://www.mendeley.com/documents/?uuid=db674c3e-d123-4a04-89f3-6d005af4f5b8"]}],"mendeley":{"formattedCitation":"(D. Levey, 1987; Wheelwright, 1985)","manualFormatting":"(Levey, 1987; Wheelwright, 1985)","plainTextFormattedCitation":"(D. Levey, 1987; Wheelwright, 1985)","previouslyFormattedCitation":"(Levey, 1987; Wheelwright, 1985)"},"properties":{"noteIndex":0},"schema":"https://github.com/citation-style-language/schema/raw/master/csl-citation.json"}</w:instrText>
      </w:r>
      <w:r w:rsidR="009D59BD" w:rsidRPr="00225A02">
        <w:rPr>
          <w:rFonts w:ascii="Times New Roman" w:hAnsi="Times New Roman" w:cs="Times New Roman"/>
        </w:rPr>
        <w:fldChar w:fldCharType="separate"/>
      </w:r>
      <w:r w:rsidR="00EF502E" w:rsidRPr="00225A02">
        <w:rPr>
          <w:rFonts w:ascii="Times New Roman" w:hAnsi="Times New Roman" w:cs="Times New Roman"/>
          <w:noProof/>
        </w:rPr>
        <w:t>(Levey, 1987; Wheelwright, 1985)</w:t>
      </w:r>
      <w:r w:rsidR="009D59BD" w:rsidRPr="00225A02">
        <w:rPr>
          <w:rFonts w:ascii="Times New Roman" w:hAnsi="Times New Roman" w:cs="Times New Roman"/>
        </w:rPr>
        <w:fldChar w:fldCharType="end"/>
      </w:r>
      <w:r w:rsidR="009D59BD" w:rsidRPr="00225A02">
        <w:rPr>
          <w:rFonts w:ascii="Times New Roman" w:hAnsi="Times New Roman" w:cs="Times New Roman"/>
        </w:rPr>
        <w:t xml:space="preserve">. </w:t>
      </w:r>
      <w:r w:rsidR="00D02042" w:rsidRPr="00225A02">
        <w:rPr>
          <w:rFonts w:ascii="Times New Roman" w:hAnsi="Times New Roman" w:cs="Times New Roman"/>
        </w:rPr>
        <w:t>Third</w:t>
      </w:r>
      <w:r w:rsidR="0084324E" w:rsidRPr="00225A02">
        <w:rPr>
          <w:rFonts w:ascii="Times New Roman" w:hAnsi="Times New Roman" w:cs="Times New Roman"/>
        </w:rPr>
        <w:t>, we</w:t>
      </w:r>
      <w:r w:rsidR="000B40CA" w:rsidRPr="00225A02">
        <w:rPr>
          <w:rFonts w:ascii="Times New Roman" w:hAnsi="Times New Roman" w:cs="Times New Roman"/>
        </w:rPr>
        <w:t xml:space="preserve"> </w:t>
      </w:r>
      <w:r w:rsidR="008D61AA" w:rsidRPr="00225A02">
        <w:rPr>
          <w:rFonts w:ascii="Times New Roman" w:hAnsi="Times New Roman" w:cs="Times New Roman"/>
        </w:rPr>
        <w:t xml:space="preserve">examine whether any variation in </w:t>
      </w:r>
      <w:r w:rsidR="000B40CA" w:rsidRPr="00225A02">
        <w:rPr>
          <w:rFonts w:ascii="Times New Roman" w:hAnsi="Times New Roman" w:cs="Times New Roman"/>
        </w:rPr>
        <w:t xml:space="preserve">dispersal </w:t>
      </w:r>
      <w:r w:rsidR="00430145" w:rsidRPr="00225A02">
        <w:rPr>
          <w:rFonts w:ascii="Times New Roman" w:hAnsi="Times New Roman" w:cs="Times New Roman"/>
        </w:rPr>
        <w:t xml:space="preserve">mode and seed </w:t>
      </w:r>
      <w:r w:rsidR="000B40CA" w:rsidRPr="00225A02">
        <w:rPr>
          <w:rFonts w:ascii="Times New Roman" w:hAnsi="Times New Roman" w:cs="Times New Roman"/>
        </w:rPr>
        <w:t>traits</w:t>
      </w:r>
      <w:r w:rsidR="008D61AA" w:rsidRPr="00225A02">
        <w:rPr>
          <w:rFonts w:ascii="Times New Roman" w:hAnsi="Times New Roman" w:cs="Times New Roman"/>
        </w:rPr>
        <w:t xml:space="preserve"> can be explained </w:t>
      </w:r>
      <w:r w:rsidR="00BA0694" w:rsidRPr="00225A02">
        <w:rPr>
          <w:rFonts w:ascii="Times New Roman" w:hAnsi="Times New Roman" w:cs="Times New Roman"/>
        </w:rPr>
        <w:t xml:space="preserve">by our measures of disturbance history, landscape configuration, and </w:t>
      </w:r>
      <w:r w:rsidR="003D0626" w:rsidRPr="00225A02">
        <w:rPr>
          <w:rFonts w:ascii="Times New Roman" w:hAnsi="Times New Roman" w:cs="Times New Roman"/>
        </w:rPr>
        <w:t>local environment</w:t>
      </w:r>
      <w:r w:rsidR="00BA0694" w:rsidRPr="00225A02">
        <w:rPr>
          <w:rFonts w:ascii="Times New Roman" w:hAnsi="Times New Roman" w:cs="Times New Roman"/>
        </w:rPr>
        <w:t xml:space="preserve">. </w:t>
      </w:r>
      <w:r w:rsidR="008D61AA" w:rsidRPr="00225A02">
        <w:rPr>
          <w:rFonts w:ascii="Times New Roman" w:hAnsi="Times New Roman" w:cs="Times New Roman"/>
        </w:rPr>
        <w:t>Finally</w:t>
      </w:r>
      <w:r w:rsidR="000B40CA" w:rsidRPr="00225A02">
        <w:rPr>
          <w:rFonts w:ascii="Times New Roman" w:hAnsi="Times New Roman" w:cs="Times New Roman"/>
        </w:rPr>
        <w:t xml:space="preserve">, we </w:t>
      </w:r>
      <w:r w:rsidR="008D61AA" w:rsidRPr="00225A02">
        <w:rPr>
          <w:rFonts w:ascii="Times New Roman" w:hAnsi="Times New Roman" w:cs="Times New Roman"/>
        </w:rPr>
        <w:t xml:space="preserve">examine the strength of the relationship between seed size and wood density, a widely used stem trait that is strongly related to disturbance and recovery </w:t>
      </w:r>
      <w:r w:rsidR="008D61AA"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1365-2745.12991","ISSN":"00220477","author":[{"dropping-particle":"","family":"Berenguer","given":"Erika","non-dropping-particle":"","parse-names":false,"suffix":""},{"dropping-particle":"","family":"Gardner","given":"Toby Alan","non-dropping-particle":"","parse-names":false,"suffix":""},{"dropping-particle":"","family":"Ferreira","given":"Joice","non-dropping-particle":"","parse-names":false,"suffix":""},{"dropping-particle":"","family":"Aragão","given":"Luiz E. O. C.","non-dropping-particle":"","parse-names":false,"suffix":""},{"dropping-particle":"","family":"Nally","given":"Ralph","non-dropping-particle":"Mac","parse-names":false,"suffix":""},{"dropping-particle":"","family":"Thomson","given":"James R.","non-dropping-particle":"","parse-names":false,"suffix":""},{"dropping-particle":"","family":"Vieira","given":"Ima Célia Guimarães","non-dropping-particle":"","parse-names":false,"suffix":""},{"dropping-particle":"","family":"Barlow","given":"Jos","non-dropping-particle":"","parse-names":false,"suffix":""}],"container-title":"Journal of Ecology","editor":[{"dropping-particle":"","family":"Nardoto","given":"Gabriela Bielefeld","non-dropping-particle":"","parse-names":false,"suffix":""}],"id":"ITEM-1","issued":{"date-parts":[["2018","4","30"]]},"publisher":"Wiley/Blackwell (10.1111)","title":"Seeing the woods through the saplings: Using wood density to assess the recovery of human-modified Amazonian forests","type":"article-journal"},"uris":["http://www.mendeley.com/documents/?uuid=eb5c79c2-d0e7-4e87-b030-00aeb8c7eeb8"]}],"mendeley":{"formattedCitation":"(Berenguer et al., 2018)","plainTextFormattedCitation":"(Berenguer et al., 2018)","previouslyFormattedCitation":"(Berenguer et al., 2018)"},"properties":{"noteIndex":0},"schema":"https://github.com/citation-style-language/schema/raw/master/csl-citation.json"}</w:instrText>
      </w:r>
      <w:r w:rsidR="008D61AA" w:rsidRPr="00225A02">
        <w:rPr>
          <w:rFonts w:ascii="Times New Roman" w:hAnsi="Times New Roman" w:cs="Times New Roman"/>
        </w:rPr>
        <w:fldChar w:fldCharType="separate"/>
      </w:r>
      <w:r w:rsidR="008D61AA" w:rsidRPr="00225A02">
        <w:rPr>
          <w:rFonts w:ascii="Times New Roman" w:hAnsi="Times New Roman" w:cs="Times New Roman"/>
          <w:noProof/>
        </w:rPr>
        <w:t>(Berenguer et al., 2018)</w:t>
      </w:r>
      <w:r w:rsidR="008D61AA" w:rsidRPr="00225A02">
        <w:rPr>
          <w:rFonts w:ascii="Times New Roman" w:hAnsi="Times New Roman" w:cs="Times New Roman"/>
        </w:rPr>
        <w:fldChar w:fldCharType="end"/>
      </w:r>
      <w:r w:rsidR="008D61AA" w:rsidRPr="00225A02">
        <w:rPr>
          <w:rFonts w:ascii="Times New Roman" w:hAnsi="Times New Roman" w:cs="Times New Roman"/>
        </w:rPr>
        <w:t xml:space="preserve"> and is of critical importance for timber stocks and carbon storage </w:t>
      </w:r>
      <w:r w:rsidR="008D61AA"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{"citationItems":[{"id":"ITEM-1","itemData":{"DOI":"10.1111/j.1365-2486.2004.00751.x","ISBN":"1365-2486","abstract":"Uncertainty in biomass estimates is one of the greatest limitations to models of carbon flux in tropical forests. Previous comparisons of field-based estimates of the aboveground biomass (AGB) of trees greater than 10 cm diameter within Amazonia have been limited by the paucity of data for western Amazon forests, and the use of site-specific methods to estimate biomass from inventory data. In addition, the role of regional variation in stand-level wood specific gravity has not previously been considered. Using data from 56 mature forest plots across Amazonia, we consider the relative roles of species composition (wood specific gravity) and forest structure (basal area) in determining variation in AGB. Mean stand-level wood specific gravity, on a per stem basis, is 15.8% higher in forests in central and eastern, compared with northwestern Amazonia. This pattern is due to the higher diversity and abundance of taxa with high specific gravity values in central and eastern Amazonia, and the greater diversity and abundance of taxa with low specific gravity values in western Amazonia. For two estimates of AGB derived using different allometric equations, basal area explains 51.7% and 63.4%, and stand-level specific gravity 45.4% and 29.7%, of the total variation in AGB. The variation in specific gravity is important because it determines the regional scale, spatial pattern of AGB. When weighting by specific gravity is included, central and eastern Amazon forests have significantly higher AGB than stands in northwest or southwest Amazonia. The regional-scale pattern of species composition therefore defines a broad gradient of AGB across Amazonia.","author":[{"dropping-particle":"","family":"Baker","given":"Timothy R","non-dropping-particle":"","parse-names":false,"suffix":""},{"dropping-particle":"","family":"Phillips","given":"Oliver L","non-dropping-particle":"","parse-names":false,"suffix":""},{"dropping-particle":"","family":"Malhi","given":"Yadvinder","non-dropping-particle":"","parse-names":false,"suffix":""},{"dropping-particle":"","family":"Almeida","given":"Samuel","non-dropping-particle":"","parse-names":false,"suffix":""},{"dropping-particle":"","family":"Arroyo","given":"Luzmila","non-dropping-particle":"","parse-names":false,"suffix":""},{"dropping-particle":"","family":"Fiore","given":"Anthony","non-dropping-particle":"Di","parse-names":false,"suffix":""},{"dropping-particle":"","family":"Erwin","given":"Terry","non-dropping-particle":"","parse-names":false,"suffix":""},{"dropping-particle":"","family":"Killeen","given":"Timothy J","non-dropping-particle":"","parse-names":false,"suffix":""},{"dropping-particle":"","family":"Laurance","given":"Susan G","non-dropping-particle":"","parse-names":false,"suffix":""},{"dropping-particle":"","family":"Laurance","given":"William F","non-dropping-particle":"","parse-names":false,"suffix":""},{"dropping-particle":"","family":"Lewis","given":"Simon L","non-dropping-particle":"","parse-names":false,"suffix":""},{"dropping-particle":"","family":"Lloyd","given":"Jon","non-dropping-particle":"","parse-names":false,"suffix":""},{"dropping-particle":"","family":"Monteagudo","given":"Abel","non-dropping-particle":"","parse-names":false,"suffix":""},{"dropping-particle":"","family":"Neill","given":"David A","non-dropping-particle":"","parse-names":false,"suffix":""},{"dropping-particle":"","family":"Patiño","given":"Sandra","non-dropping-particle":"","parse-names":false,"suffix":""},{"dropping-particle":"","family":"Pitman","given":"Nigel C A","non-dropping-particle":"","parse-names":false,"suffix":""},{"dropping-particle":"","family":"M. Silva","given":"J Natalino","non-dropping-particle":"","parse-names":false,"suffix":""},{"dropping-particle":"","family":"Vásquez Martínez","given":"Rodolfo","non-dropping-particle":"","parse-names":false,"suffix":""}],"container-title":"Global Change Biology","id":"ITEM-1","issue":"5","issued":{"date-parts":[["2004"]]},"page":"545-562","publisher":"Blackwell Science Ltd","title":"Variation in wood density determines spatial patterns in Amazonian forest biomass","type":"article-journal","volume":"10"},"uris":["http://www.mendeley.com/documents/?uuid=865b9fcb-c82d-4fd7-aeae-4f56616b8b48"]},{"id":"ITEM-2","itemData":{"DOI":"10.1890/1051-0761(2006)016[2356:RAPVOW]2.0.CO;2","ISBN":"10510761","ISSN":"1051-0761","PMID":"17205910","abstract":"Wood density is a crucial variable in carbon accounting programs of both secondary and old-growth tropical forests. It also is the best single descriptor of wood: it correlates with numerous morphological, mechanical, physiological, and ecological properties. To explore the extent to which wood density could be estimated for rare or poorly censused taxa, and possible sources of variation in this trait, we analyzed regional, taxonomic, and phylogenetic variation in wood density among 2456 tree species from Central and South America. Wood density varied over more than one order of magnitude across species, with an overall mean of 0.645 g/cm³. Our geographical analysis showed significant decreases in wood density with increasing altitude and significant differences among low-altitude geographical regions: wet forests of Central America and western Amazonia have significantly lower mean wood density than dry forests of Central and South America, eastern and central Amazonian forests, and the Atlantic forests of Brazil; and eastern Amazonian forests have lower wood densities than the dry forests and the Atlantic forest. A nested analysis of variance showed that 74% of the species-level wood density variation was explained at the genus level, 34% at the Angiosperm Phylogeny Group (APG) family level, and 19% at the APG order level. This indicates that genus-level means give reliable approximations of values of species, except in a few hypervariable genera. We also studied which evolutionary shifts in wood density occurred in the phylogeny of seed plants using a composite phylogenetic tree. Major changes were observed at deep nodes (Eurosid 1), and also in more recent divergences (for instance in the Rhamnoids, Simaroubaceae, and Anacardiaceae). Our unprecedented wood density data set yields consistent guidelines for estimating wood densities when species-level information is lacking and should significantly reduce error in Central and South American carbon accounting programs.","author":[{"dropping-particle":"","family":"Chave","given":"Jérôme","non-dropping-particle":"","parse-names":false,"suffix":""},{"dropping-particle":"","family":"Muller-Landau","given":"Helene C","non-dropping-particle":"","parse-names":false,"suffix":""},{"dropping-particle":"","family":"Baker","given":"Timothy R","non-dropping-particle":"","parse-names":false,"suffix":""},{"dropping-particle":"","family":"Easdale","given":"Tomás A","non-dropping-particle":"","parse-names":false,"suffix":""},{"dropping-particle":"","family":"Steege","given":"Hans","non-dropping-particle":"ter","parse-names":false,"suffix":""},{"dropping-particle":"","family":"Webb","given":"Campbell O","non-dropping-particle":"","parse-names":false,"suffix":""}],"container-title":"Ecological Applications","id":"ITEM-2","issue":"6","issued":{"date-parts":[["2006","12"]]},"page":"2356-2367","publisher":"Ecological Society of America","title":"Regional and phylogenetic variation of wood density across 2456 Neotropical tree species","type":"article-journal","volume":"16"},"uris":["http://www.mendeley.com/documents/?uuid=d7df3418-f585-4549-937d-606fe7a7e869"]}],"mendeley":{"formattedCitation":"(Baker et al., 2004; Chave et al., 2006)","manualFormatting":"(Baker et al., 2004; Chave et al., 2006)","plainTextFormattedCitation":"(Baker et al., 2004; Chave et al., 2006)","previouslyFormattedCitation":"(Baker et al., 2004; Chave et al., 2006)"},"properties":{"noteIndex":0},"schema":"https://github.com/citation-style-language/schema/raw/master/csl-citation.json"}</w:instrText>
      </w:r>
      <w:r w:rsidR="008D61AA" w:rsidRPr="00225A02">
        <w:rPr>
          <w:rFonts w:ascii="Times New Roman" w:hAnsi="Times New Roman" w:cs="Times New Roman"/>
        </w:rPr>
        <w:fldChar w:fldCharType="separate"/>
      </w:r>
      <w:r w:rsidR="008D61AA" w:rsidRPr="00225A02">
        <w:rPr>
          <w:rFonts w:ascii="Times New Roman" w:hAnsi="Times New Roman" w:cs="Times New Roman"/>
          <w:noProof/>
        </w:rPr>
        <w:t>(Baker et al., 2004; Chave et al., 2006)</w:t>
      </w:r>
      <w:r w:rsidR="008D61AA" w:rsidRPr="00225A02">
        <w:rPr>
          <w:rFonts w:ascii="Times New Roman" w:hAnsi="Times New Roman" w:cs="Times New Roman"/>
        </w:rPr>
        <w:fldChar w:fldCharType="end"/>
      </w:r>
      <w:r w:rsidR="008D61AA" w:rsidRPr="00225A02">
        <w:rPr>
          <w:rFonts w:ascii="Times New Roman" w:hAnsi="Times New Roman" w:cs="Times New Roman"/>
        </w:rPr>
        <w:t xml:space="preserve">. The </w:t>
      </w:r>
      <w:r w:rsidR="00BA58CC" w:rsidRPr="00225A02">
        <w:rPr>
          <w:rFonts w:ascii="Times New Roman" w:hAnsi="Times New Roman" w:cs="Times New Roman"/>
        </w:rPr>
        <w:t xml:space="preserve">strength </w:t>
      </w:r>
      <w:r w:rsidR="008D61AA" w:rsidRPr="00225A02">
        <w:rPr>
          <w:rFonts w:ascii="Times New Roman" w:hAnsi="Times New Roman" w:cs="Times New Roman"/>
        </w:rPr>
        <w:t xml:space="preserve">and direction of the </w:t>
      </w:r>
      <w:r w:rsidR="00BA58CC" w:rsidRPr="00225A02">
        <w:rPr>
          <w:rFonts w:ascii="Times New Roman" w:hAnsi="Times New Roman" w:cs="Times New Roman"/>
        </w:rPr>
        <w:t xml:space="preserve">relationship between wood density and seed size </w:t>
      </w:r>
      <w:r w:rsidR="0097789B" w:rsidRPr="00225A02">
        <w:rPr>
          <w:rFonts w:ascii="Times New Roman" w:hAnsi="Times New Roman" w:cs="Times New Roman"/>
        </w:rPr>
        <w:t xml:space="preserve">is central to simulated models of </w:t>
      </w:r>
      <w:r w:rsidR="00D52937" w:rsidRPr="00225A02">
        <w:rPr>
          <w:rFonts w:ascii="Times New Roman" w:hAnsi="Times New Roman" w:cs="Times New Roman"/>
        </w:rPr>
        <w:t xml:space="preserve">defaunation and </w:t>
      </w:r>
      <w:r w:rsidR="0097789B" w:rsidRPr="00225A02">
        <w:rPr>
          <w:rFonts w:ascii="Times New Roman" w:hAnsi="Times New Roman" w:cs="Times New Roman"/>
        </w:rPr>
        <w:t xml:space="preserve">carbon stocks </w:t>
      </w:r>
      <w:r w:rsidR="00956E59" w:rsidRPr="00225A02">
        <w:rPr>
          <w:rFonts w:ascii="Times New Roman" w:hAnsi="Times New Roman" w:cs="Times New Roman"/>
        </w:rPr>
        <w:fldChar w:fldCharType="begin" w:fldLock="1"/>
      </w:r>
      <w:r w:rsidR="00C62282" w:rsidRPr="00225A02">
        <w:rPr>
          <w:rFonts w:ascii="Times New Roman" w:hAnsi="Times New Roman" w:cs="Times New Roman"/>
        </w:rPr>
        <w:instrText xml:space="preserve">ADDIN CSL_CITATION {"citationItems":[{"id":"ITEM-1","itemData":{"DOI":"10.1126/sciadv.1501105","ISBN":"10.1126/sciadv.1501105","ISSN":"2375-2548","author":[{"dropping-particle":"","family":"Bello","given":"C.","non-dropping-particle":"","parse-names":false,"suffix":""},{"dropping-particle":"","family":"Galetti","given":"M.","non-dropping-particle":"","parse-names":false,"suffix":""},{"dropping-particle":"","family":"Pizo","given":"M. A.","non-dropping-particle":"","parse-names":false,"suffix":""},{"dropping-particle":"","family":"Magnago","given":"L. F. S.","non-dropping-particle":"","parse-names":false,"suffix":""},{"dropping-particle":"","family":"Rocha","given":"M. F.","non-dropping-particle":"","parse-names":false,"suffix":""},{"dropping-particle":"","family":"Lima","given":"R. A. F.","non-dropping-particle":"","parse-names":false,"suffix":""},{"dropping-particle":"","family":"Peres","given":"C. A.","non-dropping-particle":"","parse-names":false,"suffix":""},{"dropping-particle":"","family":"Ovaskainen","given":"O.","non-dropping-particle":"","parse-names":false,"suffix":""},{"dropping-particle":"","family":"Jordano","given":"P.","non-dropping-particle":"","parse-names":false,"suffix":""}],"container-title":"Science Advances","id":"ITEM-1","issue":"11","issued":{"date-parts":[["2015","12","18"]]},"language":"en","page":"e1501105-e1501105","publisher":"American Association for the Advancement of Science","title":"Defaunation affects carbon storage in tropical forests","type":"article-journal","volume":"1"},"uris":["http://www.mendeley.com/documents/?uuid=112aae8c-e6d4-4b13-b77f-762025838c34"]},{"id":"ITEM-2","itemData":{"DOI":"10.1073/pnas.1516525113","ISBN":"1215421109","ISSN":"0027-8424","PMID":"22393313","abstract":"Tropical forests are the global cornerstone of biological diversity, and store 55% of the forest carbon stock globally, yet sustained provisioning of these forest ecosystem services may be threatened by hunting-induced extinctions of plant–animal mutualisms that maintain long-term forest dynamics. Large-bodied Atelinae primates and tapirs in particular offer nonredundant seed-dispersal services for many large-seeded Neotropical tree species, which on average have higher wood density than smaller-seeded and wind-dispersed trees. We used field data and models to project the spatial impact of hunting on large primates by </w:instrText>
      </w:r>
      <w:r w:rsidR="00C62282" w:rsidRPr="00225A02">
        <w:rPr>
          <w:rFonts w:ascii="Cambria Math" w:hAnsi="Cambria Math" w:cs="Cambria Math"/>
        </w:rPr>
        <w:instrText>∼</w:instrText>
      </w:r>
      <w:r w:rsidR="00C62282" w:rsidRPr="00225A02">
        <w:rPr>
          <w:rFonts w:ascii="Times New Roman" w:hAnsi="Times New Roman" w:cs="Times New Roman"/>
        </w:rPr>
        <w:instrText>1 million rural households throughout the Brazilian Amazon. We then used a unique baseline dataset on 2,345 1-ha tree plots arrayed across the Brazilian Amazon to model changes in aboveground forest biomass under different scenarios of hunting-induced large-bodied frugivore extirpation. We project that defaunation of the most harvest-sensitive species will lead to losses in aboveground biomass of between 2.5–5.8% on average, with some losses as high as 26.5–37.8%. These findings highlight an urgent need to manage the sustainability of game hunting in both protected and unprotected tropical forests, and place full biodiversity integrity, including populations of large frugivorous vertebrates, firmly in the agenda of reducing emissions from deforestation and forest degradation (REDD+) programs.","author":[{"dropping-particle":"","family":"Peres","given":"C A","non-dropping-particle":"","parse-names":false,"suffix":""},{"dropping-particle":"","family":"Emilio","given":"Thaise","non-dropping-particle":"","parse-names":false,"suffix":""},{"dropping-particle":"","family":"Schietti","given":"Juliana","non-dropping-particle":"","parse-names":false,"suffix":""},{"dropping-particle":"","family":"Desmoulière","given":"Sylvain J. M.","non-dropping-particle":"","parse-names":false,"suffix":""},{"dropping-particle":"","family":"Levi","given":"Taal","non-dropping-particle":"","parse-names":false,"suffix":""}],"container-title":"Proceedings of the National Academy of Sciences","id":"ITEM-2","issue":"4","issued":{"date-parts":[["2016","1","25"]]},"page":"892-897","title":"Dispersal limitation induces long-term biomass collapse in overhunted Amazonian forests","type":"article-journal","volume":"113"},"uris":["http://www.mendeley.com/documents/?uuid=f375a09b-88c4-49f3-bc91-d7666501f6ff"]},{"id":"ITEM-3","itemData":{"DOI":"10.1093/aob/mcl066","ISBN":"0305-7364 (Print) 0305-7364 (Linking)","ISSN":"03057364","PMID":"16595553","abstract":"BACKGROUND AND AIMS: When ecologically important plant traits are correlated they may be said to constitute an ecological 'strategy' dimension. Through identifying these dimensions and understanding their inter-relationships we gain insight into why particular trait combinations are favoured over others and into the implications of trait differences among species. Here we investigated relationships among several traits, and thus the strategy dimensions they represented, across 2134 woody species from seven Neotropical forests. METHODS: Six traits were studied: specific leaf area (SLA), the average size of leaves, seed and fruit, typical maximum plant height, and wood density (WD). Trait relationships were quantified across species at each individual forest as well as across the dataset as a whole. 'Phylogenetic' analyses were used to test for correlations among evolutionary trait-divergences and to ascertain whether interspecific relationships were biased by strong taxonomic patterning in the traits. KEY RESULTS: The interspecific and phylogenetic analyses yielded congruent results. Seed and fruit size were expected, and confirmed, to be tightly related. As expected, plant height was correlated with each of seed and fruit size, albeit weakly. Weak support was found for an expected positive relationship between leaf and fruit size. The prediction that SLA and WD would be negatively correlated was not supported. Otherwise the traits were predicted to be largely unrelated, being representatives of putatively independent strategy dimensions. This was indeed the case, although WD was consistently, negatively related to leaf size. CONCLUSIONS: The dimensions represented by SLA, seed/fruit size and leaf size were essentially independent and thus conveyed largely independent information about plant strategies. To a lesser extent the same was true for plant height and WD. Our tentative explanation for negative WD-leaf size relationships, now also known from other habitats, is that the traits are indirectly linked via plant hydraulics.","author":[{"dropping-particle":"","family":"Wright","given":"Ian J.","non-dropping-particle":"","parse-names":false,"suffix":""},{"dropping-particle":"","family":"Ackerly","given":"David D.","non-dropping-particle":"","parse-names":false,"suffix":""},{"dropping-particle":"","family":"Bongers","given":"Frans","non-dropping-particle":"","parse-names":false,"suffix":""},{"dropping-particle":"","family":"Harms","given":"Kyle E.","non-dropping-particle":"","parse-names":false,"suffix":""},{"dropping-particle":"","family":"Ibarra-Manriquez","given":"Guillermo","non-dropping-particle":"","parse-names":false,"suffix":""},{"dropping-particle":"","family":"Martinez-Ramos","given":"Miguel","non-dropping-particle":"","parse-names":false,"suffix":""},{"dropping-particle":"","family":"Mazer","given":"Susan J.","non-dropping-particle":"","parse-names":false,"suffix":""},{"dropping-particle":"","family":"Muller-Landau","given":"Helene C.","non-dropping-particle":"","parse-names":false,"suffix":""},{"dropping-particle":"","family":"Paz","given":"Horacio","non-dropping-particle":"","parse-names":false,"suffix":""},{"dropping-particle":"","family":"Pitman","given":"Nigel C.A.","non-dropping-particle":"","parse-names":false,"suffix":""},{"dropping-particle":"","family":"Poorter","given":"Lourens","non-dropping-particle":"","parse-names":false,"suffix":""},{"dropping-particle":"","family":"Silman","given":"Miles R.","non-dropping-particle":"","parse-names":false,"suffix":""},{"dropping-particle":"","family":"Vriesendorp","given":"Corine F.","non-dropping-particle":"","parse-names":false,"suffix":""},{"dropping-particle":"","family":"Webb","given":"Cam O.","non-dropping-particle":"","parse-names":false,"suffix":""},{"dropping-particle":"","family":"Westoby","given":"Mark","non-dropping-particle":"","parse-names":false,"suffix":""},{"dropping-particle":"","family":"Wright","given":"S. Joseph","non-dropping-particle":"","parse-names":false,"suffix":""}],"container-title":"Annals of Botany","id":"ITEM-3","issue":"5","issued":{"date-parts":[["2007","5","1"]]},"page":"1003-1015","publisher":"Oxford University Press","title":"Relationships among ecologically important dimensions of plant trait variation in seven neotropical forests","type":"article-journal","volume":"99"},"uris":["http://www.mendeley.com/documents/?uuid=ec673ca7-21b2-4a46-936f-6b31d82c31c2"]}],"mendeley":{"formattedCitation":"(Bello et al., 2015; Peres et al., 2016; I. J. Wright et al., 2007)","manualFormatting":"(Bello et al., 2015; Peres et al., 2016; Wright et al., 2007)","plainTextFormattedCitation":"(Bello et al., 2015; Peres et al., 2016; I. J. Wright et al., 2007)","previouslyFormattedCitation":"(Bello et al., 2015; Peres et al., 2016; I. J. Wright et al., 2007)"},"properties":{"noteIndex":0},"schema":"https://github.com/citation-style-language/schema/raw/master/csl-citation.json"}</w:instrText>
      </w:r>
      <w:r w:rsidR="00956E59" w:rsidRPr="00225A02">
        <w:rPr>
          <w:rFonts w:ascii="Times New Roman" w:hAnsi="Times New Roman" w:cs="Times New Roman"/>
        </w:rPr>
        <w:fldChar w:fldCharType="separate"/>
      </w:r>
      <w:r w:rsidR="00956E59" w:rsidRPr="00225A02">
        <w:rPr>
          <w:rFonts w:ascii="Times New Roman" w:hAnsi="Times New Roman" w:cs="Times New Roman"/>
          <w:noProof/>
        </w:rPr>
        <w:t xml:space="preserve">(Bello et al., 2015; Peres et al., 2016; Wright et </w:t>
      </w:r>
      <w:r w:rsidR="00956E59" w:rsidRPr="00225A02">
        <w:rPr>
          <w:rFonts w:ascii="Times New Roman" w:hAnsi="Times New Roman" w:cs="Times New Roman"/>
          <w:noProof/>
        </w:rPr>
        <w:lastRenderedPageBreak/>
        <w:t>al., 2007)</w:t>
      </w:r>
      <w:r w:rsidR="00956E59" w:rsidRPr="00225A02">
        <w:rPr>
          <w:rFonts w:ascii="Times New Roman" w:hAnsi="Times New Roman" w:cs="Times New Roman"/>
        </w:rPr>
        <w:fldChar w:fldCharType="end"/>
      </w:r>
      <w:r w:rsidR="00D52937" w:rsidRPr="00225A02">
        <w:rPr>
          <w:rFonts w:ascii="Times New Roman" w:hAnsi="Times New Roman" w:cs="Times New Roman"/>
        </w:rPr>
        <w:t xml:space="preserve">, but these links have </w:t>
      </w:r>
      <w:r w:rsidR="00274750" w:rsidRPr="00225A02">
        <w:rPr>
          <w:rFonts w:ascii="Times New Roman" w:hAnsi="Times New Roman" w:cs="Times New Roman"/>
        </w:rPr>
        <w:t xml:space="preserve">not </w:t>
      </w:r>
      <w:r w:rsidR="00D52937" w:rsidRPr="00225A02">
        <w:rPr>
          <w:rFonts w:ascii="Times New Roman" w:hAnsi="Times New Roman" w:cs="Times New Roman"/>
        </w:rPr>
        <w:t xml:space="preserve">been assessed in </w:t>
      </w:r>
      <w:r w:rsidR="000753E9" w:rsidRPr="00225A02">
        <w:rPr>
          <w:rFonts w:ascii="Times New Roman" w:hAnsi="Times New Roman" w:cs="Times New Roman"/>
        </w:rPr>
        <w:t xml:space="preserve">primary </w:t>
      </w:r>
      <w:r w:rsidR="00D52937" w:rsidRPr="00225A02">
        <w:rPr>
          <w:rFonts w:ascii="Times New Roman" w:hAnsi="Times New Roman" w:cs="Times New Roman"/>
        </w:rPr>
        <w:t xml:space="preserve">forests </w:t>
      </w:r>
      <w:r w:rsidR="00BC6FB4" w:rsidRPr="00225A02">
        <w:rPr>
          <w:rFonts w:ascii="Times New Roman" w:hAnsi="Times New Roman" w:cs="Times New Roman"/>
        </w:rPr>
        <w:t xml:space="preserve">affected </w:t>
      </w:r>
      <w:r w:rsidR="00D52937" w:rsidRPr="00225A02">
        <w:rPr>
          <w:rFonts w:ascii="Times New Roman" w:hAnsi="Times New Roman" w:cs="Times New Roman"/>
        </w:rPr>
        <w:t xml:space="preserve">by </w:t>
      </w:r>
      <w:r w:rsidR="00D02042" w:rsidRPr="00225A02">
        <w:rPr>
          <w:rFonts w:ascii="Times New Roman" w:hAnsi="Times New Roman" w:cs="Times New Roman"/>
        </w:rPr>
        <w:t>either selective</w:t>
      </w:r>
      <w:r w:rsidR="00D52937" w:rsidRPr="00225A02">
        <w:rPr>
          <w:rFonts w:ascii="Times New Roman" w:hAnsi="Times New Roman" w:cs="Times New Roman"/>
        </w:rPr>
        <w:t xml:space="preserve"> logging</w:t>
      </w:r>
      <w:r w:rsidR="000753E9" w:rsidRPr="00225A02">
        <w:rPr>
          <w:rFonts w:ascii="Times New Roman" w:hAnsi="Times New Roman" w:cs="Times New Roman"/>
        </w:rPr>
        <w:t xml:space="preserve"> or</w:t>
      </w:r>
      <w:r w:rsidR="00D02042" w:rsidRPr="00225A02">
        <w:rPr>
          <w:rFonts w:ascii="Times New Roman" w:hAnsi="Times New Roman" w:cs="Times New Roman"/>
        </w:rPr>
        <w:t xml:space="preserve"> understorey fires</w:t>
      </w:r>
      <w:r w:rsidR="00AA687E" w:rsidRPr="00225A02">
        <w:rPr>
          <w:rFonts w:ascii="Times New Roman" w:hAnsi="Times New Roman" w:cs="Times New Roman"/>
        </w:rPr>
        <w:t>,</w:t>
      </w:r>
      <w:r w:rsidR="00D02042" w:rsidRPr="00225A02">
        <w:rPr>
          <w:rFonts w:ascii="Times New Roman" w:hAnsi="Times New Roman" w:cs="Times New Roman"/>
        </w:rPr>
        <w:t xml:space="preserve"> </w:t>
      </w:r>
      <w:r w:rsidR="00AA687E" w:rsidRPr="00225A02">
        <w:rPr>
          <w:rFonts w:ascii="Times New Roman" w:hAnsi="Times New Roman" w:cs="Times New Roman"/>
        </w:rPr>
        <w:t>n</w:t>
      </w:r>
      <w:r w:rsidR="00D02042" w:rsidRPr="00225A02">
        <w:rPr>
          <w:rFonts w:ascii="Times New Roman" w:hAnsi="Times New Roman" w:cs="Times New Roman"/>
        </w:rPr>
        <w:t xml:space="preserve">or </w:t>
      </w:r>
      <w:r w:rsidR="000753E9" w:rsidRPr="00225A02">
        <w:rPr>
          <w:rFonts w:ascii="Times New Roman" w:hAnsi="Times New Roman" w:cs="Times New Roman"/>
        </w:rPr>
        <w:t xml:space="preserve">in regenerating secondary forests that </w:t>
      </w:r>
      <w:r w:rsidR="00D02042" w:rsidRPr="00225A02">
        <w:rPr>
          <w:rFonts w:ascii="Times New Roman" w:hAnsi="Times New Roman" w:cs="Times New Roman"/>
        </w:rPr>
        <w:t>have been previously clear cut</w:t>
      </w:r>
      <w:r w:rsidR="00036D18" w:rsidRPr="00225A02">
        <w:rPr>
          <w:rFonts w:ascii="Times New Roman" w:hAnsi="Times New Roman" w:cs="Times New Roman"/>
        </w:rPr>
        <w:t>.</w:t>
      </w:r>
    </w:p>
    <w:p w14:paraId="41BF8779" w14:textId="77777777" w:rsidR="0084324E" w:rsidRPr="00225A02" w:rsidRDefault="0084324E" w:rsidP="00093043">
      <w:pPr>
        <w:spacing w:line="480" w:lineRule="auto"/>
        <w:rPr>
          <w:rFonts w:ascii="Times New Roman" w:hAnsi="Times New Roman" w:cs="Times New Roman"/>
        </w:rPr>
      </w:pPr>
    </w:p>
    <w:p w14:paraId="0C6918CC" w14:textId="5C455E2F" w:rsidR="00DD755E" w:rsidRPr="00225A02" w:rsidRDefault="00BD08A6" w:rsidP="00093043">
      <w:pPr>
        <w:spacing w:line="480" w:lineRule="auto"/>
        <w:rPr>
          <w:rFonts w:ascii="Times New Roman" w:hAnsi="Times New Roman" w:cs="Times New Roman"/>
          <w:b/>
        </w:rPr>
      </w:pPr>
      <w:r w:rsidRPr="00225A02">
        <w:rPr>
          <w:rFonts w:ascii="Times New Roman" w:hAnsi="Times New Roman" w:cs="Times New Roman"/>
          <w:b/>
        </w:rPr>
        <w:t xml:space="preserve">Materials and </w:t>
      </w:r>
      <w:r w:rsidR="00F01F24" w:rsidRPr="00225A02">
        <w:rPr>
          <w:rFonts w:ascii="Times New Roman" w:hAnsi="Times New Roman" w:cs="Times New Roman"/>
          <w:b/>
        </w:rPr>
        <w:t>m</w:t>
      </w:r>
      <w:r w:rsidRPr="00225A02">
        <w:rPr>
          <w:rFonts w:ascii="Times New Roman" w:hAnsi="Times New Roman" w:cs="Times New Roman"/>
          <w:b/>
        </w:rPr>
        <w:t>ethods</w:t>
      </w:r>
    </w:p>
    <w:p w14:paraId="75E24A98" w14:textId="563BA71D" w:rsidR="00BD08A6" w:rsidRPr="00225A02" w:rsidRDefault="000D4BAA" w:rsidP="00093043">
      <w:pPr>
        <w:spacing w:line="480" w:lineRule="auto"/>
        <w:rPr>
          <w:rFonts w:ascii="Times New Roman" w:hAnsi="Times New Roman" w:cs="Times New Roman"/>
          <w:i/>
        </w:rPr>
      </w:pPr>
      <w:r w:rsidRPr="00225A02">
        <w:rPr>
          <w:rFonts w:ascii="Times New Roman" w:hAnsi="Times New Roman" w:cs="Times New Roman"/>
          <w:i/>
        </w:rPr>
        <w:t>Study sites</w:t>
      </w:r>
    </w:p>
    <w:p w14:paraId="1FEB5D2B" w14:textId="7BD4F1B6" w:rsidR="000D4BAA" w:rsidRPr="00225A02" w:rsidRDefault="000D4BAA" w:rsidP="00093043">
      <w:pPr>
        <w:spacing w:line="480" w:lineRule="auto"/>
        <w:rPr>
          <w:rFonts w:ascii="Times New Roman" w:hAnsi="Times New Roman" w:cs="Times New Roman"/>
        </w:rPr>
      </w:pPr>
      <w:r w:rsidRPr="00225A02">
        <w:rPr>
          <w:rFonts w:ascii="Times New Roman" w:hAnsi="Times New Roman" w:cs="Times New Roman"/>
        </w:rPr>
        <w:t xml:space="preserve">Forest inventories were conducted in the municipalities of </w:t>
      </w:r>
      <w:proofErr w:type="spellStart"/>
      <w:r w:rsidR="00B163C7" w:rsidRPr="00225A02">
        <w:rPr>
          <w:rFonts w:ascii="Times New Roman" w:hAnsi="Times New Roman" w:cs="Times New Roman"/>
        </w:rPr>
        <w:t>Paragominas</w:t>
      </w:r>
      <w:proofErr w:type="spellEnd"/>
      <w:r w:rsidR="00B163C7" w:rsidRPr="00225A02">
        <w:rPr>
          <w:rFonts w:ascii="Times New Roman" w:hAnsi="Times New Roman" w:cs="Times New Roman"/>
        </w:rPr>
        <w:t xml:space="preserve"> (PGM; 2°59’S, 47°21’W) and </w:t>
      </w:r>
      <w:proofErr w:type="spellStart"/>
      <w:r w:rsidRPr="00225A02">
        <w:rPr>
          <w:rFonts w:ascii="Times New Roman" w:hAnsi="Times New Roman" w:cs="Times New Roman"/>
        </w:rPr>
        <w:t>Santarém</w:t>
      </w:r>
      <w:proofErr w:type="spellEnd"/>
      <w:r w:rsidRPr="00225A02">
        <w:rPr>
          <w:rFonts w:ascii="Times New Roman" w:hAnsi="Times New Roman" w:cs="Times New Roman"/>
        </w:rPr>
        <w:t>-Belterra</w:t>
      </w:r>
      <w:r w:rsidR="006F1147" w:rsidRPr="00225A02">
        <w:rPr>
          <w:rFonts w:ascii="Times New Roman" w:hAnsi="Times New Roman" w:cs="Times New Roman"/>
        </w:rPr>
        <w:t>-</w:t>
      </w:r>
      <w:proofErr w:type="spellStart"/>
      <w:r w:rsidR="006F1147" w:rsidRPr="00225A02">
        <w:rPr>
          <w:rFonts w:ascii="Times New Roman" w:hAnsi="Times New Roman" w:cs="Times New Roman"/>
        </w:rPr>
        <w:t>Mojuí</w:t>
      </w:r>
      <w:proofErr w:type="spellEnd"/>
      <w:r w:rsidR="006F1147" w:rsidRPr="00225A02">
        <w:rPr>
          <w:rFonts w:ascii="Times New Roman" w:hAnsi="Times New Roman" w:cs="Times New Roman"/>
        </w:rPr>
        <w:t xml:space="preserve"> dos Campos</w:t>
      </w:r>
      <w:r w:rsidRPr="00225A02">
        <w:rPr>
          <w:rFonts w:ascii="Times New Roman" w:hAnsi="Times New Roman" w:cs="Times New Roman"/>
        </w:rPr>
        <w:t xml:space="preserve"> (STM</w:t>
      </w:r>
      <w:r w:rsidR="002A2BAB" w:rsidRPr="00225A02">
        <w:rPr>
          <w:rFonts w:ascii="Times New Roman" w:hAnsi="Times New Roman" w:cs="Times New Roman"/>
        </w:rPr>
        <w:t>; 2°26’S, 54°42’W</w:t>
      </w:r>
      <w:r w:rsidRPr="00225A02">
        <w:rPr>
          <w:rFonts w:ascii="Times New Roman" w:hAnsi="Times New Roman" w:cs="Times New Roman"/>
        </w:rPr>
        <w:t>), Pará</w:t>
      </w:r>
      <w:r w:rsidR="006F1147" w:rsidRPr="00225A02">
        <w:rPr>
          <w:rFonts w:ascii="Times New Roman" w:hAnsi="Times New Roman" w:cs="Times New Roman"/>
        </w:rPr>
        <w:t xml:space="preserve"> state</w:t>
      </w:r>
      <w:r w:rsidRPr="00225A02">
        <w:rPr>
          <w:rFonts w:ascii="Times New Roman" w:hAnsi="Times New Roman" w:cs="Times New Roman"/>
        </w:rPr>
        <w:t xml:space="preserve">, in the eastern </w:t>
      </w:r>
      <w:r w:rsidR="002A2BAB" w:rsidRPr="00225A02">
        <w:rPr>
          <w:rFonts w:ascii="Times New Roman" w:hAnsi="Times New Roman" w:cs="Times New Roman"/>
        </w:rPr>
        <w:t xml:space="preserve">Brazilian </w:t>
      </w:r>
      <w:r w:rsidRPr="00225A02">
        <w:rPr>
          <w:rFonts w:ascii="Times New Roman" w:hAnsi="Times New Roman" w:cs="Times New Roman"/>
        </w:rPr>
        <w:t xml:space="preserve">Amazon. </w:t>
      </w:r>
      <w:r w:rsidR="008C01BC" w:rsidRPr="00225A02">
        <w:rPr>
          <w:rFonts w:ascii="Times New Roman" w:hAnsi="Times New Roman" w:cs="Times New Roman"/>
        </w:rPr>
        <w:t xml:space="preserve">The availability of a gradient of </w:t>
      </w:r>
      <w:r w:rsidR="006F1147" w:rsidRPr="00225A02">
        <w:rPr>
          <w:rFonts w:ascii="Times New Roman" w:hAnsi="Times New Roman" w:cs="Times New Roman"/>
        </w:rPr>
        <w:t>varyingly-</w:t>
      </w:r>
      <w:r w:rsidR="008C01BC" w:rsidRPr="00225A02">
        <w:rPr>
          <w:rFonts w:ascii="Times New Roman" w:hAnsi="Times New Roman" w:cs="Times New Roman"/>
        </w:rPr>
        <w:t>disturbed</w:t>
      </w:r>
      <w:r w:rsidR="006F1147" w:rsidRPr="00225A02">
        <w:rPr>
          <w:rFonts w:ascii="Times New Roman" w:hAnsi="Times New Roman" w:cs="Times New Roman"/>
        </w:rPr>
        <w:t xml:space="preserve"> primary</w:t>
      </w:r>
      <w:r w:rsidR="008C01BC" w:rsidRPr="00225A02">
        <w:rPr>
          <w:rFonts w:ascii="Times New Roman" w:hAnsi="Times New Roman" w:cs="Times New Roman"/>
        </w:rPr>
        <w:t xml:space="preserve"> and </w:t>
      </w:r>
      <w:r w:rsidR="006F1147" w:rsidRPr="00225A02">
        <w:rPr>
          <w:rFonts w:ascii="Times New Roman" w:hAnsi="Times New Roman" w:cs="Times New Roman"/>
        </w:rPr>
        <w:t>varyingly-aged s</w:t>
      </w:r>
      <w:r w:rsidR="008C01BC" w:rsidRPr="00225A02">
        <w:rPr>
          <w:rFonts w:ascii="Times New Roman" w:hAnsi="Times New Roman" w:cs="Times New Roman"/>
        </w:rPr>
        <w:t xml:space="preserve">econdary </w:t>
      </w:r>
      <w:r w:rsidR="00D35060" w:rsidRPr="00225A02">
        <w:rPr>
          <w:rFonts w:ascii="Times New Roman" w:hAnsi="Times New Roman" w:cs="Times New Roman"/>
        </w:rPr>
        <w:t xml:space="preserve">(6-22+ years) </w:t>
      </w:r>
      <w:r w:rsidR="008C01BC" w:rsidRPr="00225A02">
        <w:rPr>
          <w:rFonts w:ascii="Times New Roman" w:hAnsi="Times New Roman" w:cs="Times New Roman"/>
        </w:rPr>
        <w:t xml:space="preserve">forests </w:t>
      </w:r>
      <w:r w:rsidR="00643A9D" w:rsidRPr="00225A02">
        <w:rPr>
          <w:rFonts w:ascii="Times New Roman" w:hAnsi="Times New Roman" w:cs="Times New Roman"/>
        </w:rPr>
        <w:t>at the</w:t>
      </w:r>
      <w:r w:rsidR="008C01BC" w:rsidRPr="00225A02">
        <w:rPr>
          <w:rFonts w:ascii="Times New Roman" w:hAnsi="Times New Roman" w:cs="Times New Roman"/>
        </w:rPr>
        <w:t xml:space="preserve"> landscape scale, coupled with the diverse range of native fruit-frugivore interactions, makes these two regions an ideal setting to investigate how human modification of forests affects plant functional traits related to seed dispersal. </w:t>
      </w:r>
      <w:r w:rsidRPr="00225A02">
        <w:rPr>
          <w:rFonts w:ascii="Times New Roman" w:hAnsi="Times New Roman" w:cs="Times New Roman"/>
        </w:rPr>
        <w:t xml:space="preserve">In each region, 18 </w:t>
      </w:r>
      <w:r w:rsidR="00AC41E0" w:rsidRPr="00225A02">
        <w:rPr>
          <w:rFonts w:ascii="Times New Roman" w:hAnsi="Times New Roman" w:cs="Times New Roman"/>
        </w:rPr>
        <w:t xml:space="preserve">drainage </w:t>
      </w:r>
      <w:r w:rsidRPr="00225A02">
        <w:rPr>
          <w:rFonts w:ascii="Times New Roman" w:hAnsi="Times New Roman" w:cs="Times New Roman"/>
        </w:rPr>
        <w:t>catchments (</w:t>
      </w:r>
      <w:r w:rsidR="00D35060" w:rsidRPr="00225A02">
        <w:rPr>
          <w:rFonts w:ascii="Times New Roman" w:hAnsi="Times New Roman" w:cs="Times New Roman"/>
        </w:rPr>
        <w:t xml:space="preserve">mean </w:t>
      </w:r>
      <w:r w:rsidR="00074119" w:rsidRPr="00225A02">
        <w:rPr>
          <w:rFonts w:ascii="Times New Roman" w:hAnsi="Times New Roman" w:cs="Times New Roman"/>
        </w:rPr>
        <w:t xml:space="preserve">area </w:t>
      </w:r>
      <w:r w:rsidR="00D35060" w:rsidRPr="00225A02">
        <w:rPr>
          <w:rFonts w:ascii="Times New Roman" w:hAnsi="Times New Roman" w:cs="Times New Roman"/>
        </w:rPr>
        <w:t xml:space="preserve">± SD = </w:t>
      </w:r>
      <w:r w:rsidR="00074119" w:rsidRPr="00225A02">
        <w:rPr>
          <w:rFonts w:ascii="Times New Roman" w:hAnsi="Times New Roman" w:cs="Times New Roman"/>
        </w:rPr>
        <w:t>4</w:t>
      </w:r>
      <w:r w:rsidR="00A765D2" w:rsidRPr="00225A02">
        <w:rPr>
          <w:rFonts w:ascii="Times New Roman" w:hAnsi="Times New Roman" w:cs="Times New Roman"/>
        </w:rPr>
        <w:t>,</w:t>
      </w:r>
      <w:r w:rsidR="00074119" w:rsidRPr="00225A02">
        <w:rPr>
          <w:rFonts w:ascii="Times New Roman" w:hAnsi="Times New Roman" w:cs="Times New Roman"/>
        </w:rPr>
        <w:t>667.6</w:t>
      </w:r>
      <w:r w:rsidR="00D35060" w:rsidRPr="00225A02">
        <w:rPr>
          <w:rFonts w:ascii="Times New Roman" w:hAnsi="Times New Roman" w:cs="Times New Roman"/>
        </w:rPr>
        <w:t xml:space="preserve"> ± </w:t>
      </w:r>
      <w:r w:rsidR="00074119" w:rsidRPr="00225A02">
        <w:rPr>
          <w:rFonts w:ascii="Times New Roman" w:hAnsi="Times New Roman" w:cs="Times New Roman"/>
        </w:rPr>
        <w:t>752.2 ha</w:t>
      </w:r>
      <w:r w:rsidRPr="00225A02">
        <w:rPr>
          <w:rFonts w:ascii="Times New Roman" w:hAnsi="Times New Roman" w:cs="Times New Roman"/>
        </w:rPr>
        <w:t xml:space="preserve">) were selected along a </w:t>
      </w:r>
      <w:r w:rsidR="001E05F6" w:rsidRPr="00225A02">
        <w:rPr>
          <w:rFonts w:ascii="Times New Roman" w:hAnsi="Times New Roman" w:cs="Times New Roman"/>
        </w:rPr>
        <w:t xml:space="preserve">deforestation gradient, with forest cover </w:t>
      </w:r>
      <w:r w:rsidR="008C01BC" w:rsidRPr="00225A02">
        <w:rPr>
          <w:rFonts w:ascii="Times New Roman" w:hAnsi="Times New Roman" w:cs="Times New Roman"/>
        </w:rPr>
        <w:t xml:space="preserve">ranging </w:t>
      </w:r>
      <w:r w:rsidR="001E05F6" w:rsidRPr="00225A02">
        <w:rPr>
          <w:rFonts w:ascii="Times New Roman" w:hAnsi="Times New Roman" w:cs="Times New Roman"/>
        </w:rPr>
        <w:t xml:space="preserve">from 6% to 100% in each catchment </w:t>
      </w:r>
      <w:r w:rsidR="00D35060"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{"citationItems":[{"id":"ITEM-1","itemData":{"DOI":"10.1098/rstb.2012.0166","ISSN":"1471-2970","PMID":"23610172","abstract":"Science has a critical role to play in guiding more sustainable development trajectories. Here, we present the Sustainable Amazon Network (Rede Amazônia Sustentável, RAS): a multidisciplinary research initiative involving more than 30 partner organizations working to assess both social and ecological dimensions of land-use sustainability in eastern Brazilian Amazonia. The research approach adopted by RAS offers three advantages for addressing land-use sustainability problems: (i) the collection of synchronized and co-located ecological and socioeconomic data across broad gradients of past and present human use; (ii) a nested sampling design to aid comparison of ecological and socioeconomic conditions associated with different land uses across local, landscape and regional scales; and (iii) a strong engagement with a wide variety of actors and non-research institutions. Here, we elaborate on these key features, and identify the ways in which RAS can help in highlighting those problems in most urgent need of attention, and in guiding improvements in land-use sustainability in Amazonia and elsewhere in the tropics. We also discuss some of the practical lessons, limitations and realities faced during the development of the RAS initiative so far.","author":[{"dropping-particle":"","family":"Gardner","given":"Toby A","non-dropping-particle":"","parse-names":false,"suffix":""},{"dropping-particle":"","family":"Ferreira","given":"Joice","non-dropping-particle":"","parse-names":false,"suffix":""},{"dropping-particle":"","family":"Barlow","given":"Jos","non-dropping-particle":"","parse-names":false,"suffix":""},{"dropping-particle":"","family":"Lees","given":"Alexander C","non-dropping-particle":"","parse-names":false,"suffix":""},{"dropping-particle":"","family":"Parry","given":"Luke","non-dropping-particle":"","parse-names":false,"suffix":""},{"dropping-particle":"","family":"Vieira","given":"Ima Célia Guimarães","non-dropping-particle":"","parse-names":false,"suffix":""},{"dropping-particle":"","family":"Berenguer","given":"Erika","non-dropping-particle":"","parse-names":false,"suffix":""},{"dropping-particle":"","family":"Abramovay","given":"Ricardo","non-dropping-particle":"","parse-names":false,"suffix":""},{"dropping-particle":"","family":"Aleixo","given":"Alexandre","non-dropping-particle":"","parse-names":false,"suffix":""},{"dropping-particle":"","family":"Andretti","given":"Christian","non-dropping-particle":"","parse-names":false,"suffix":""},{"dropping-particle":"","family":"Aragão","given":"Luiz E O C","non-dropping-particle":"","parse-names":false,"suffix":""},{"dropping-particle":"","family":"Araújo","given":"Ivanei","non-dropping-particle":"","parse-names":false,"suffix":""},{"dropping-particle":"","family":"Ávila","given":"Williams Souza","non-dropping-particle":"de","parse-names":false,"suffix":""},{"dropping-particle":"","family":"Bardgett","given":"Richard D","non-dropping-particle":"","parse-names":false,"suffix":""},{"dropping-particle":"","family":"Batistella","given":"Mateus","non-dropping-particle":"","parse-names":false,"suffix":""},{"dropping-particle":"","family":"Begotti","given":"Rodrigo Anzolin","non-dropping-particle":"","parse-names":false,"suffix":""},{"dropping-particle":"","family":"Beldini","given":"Troy","non-dropping-particle":"","parse-names":false,"suffix":""},{"dropping-particle":"","family":"Blas","given":"Driss Ezzine","non-dropping-particle":"de","parse-names":false,"suffix":""},{"dropping-particle":"","family":"Braga","given":"Rodrigo Fagundes","non-dropping-particle":"","parse-names":false,"suffix":""},{"dropping-particle":"","family":"Braga","given":"Danielle de Lima","non-dropping-particle":"","parse-names":false,"suffix":""},{"dropping-particle":"","family":"Brito","given":"Janaína Gomes","non-dropping-particle":"de","parse-names":false,"suffix":""},{"dropping-particle":"","family":"Camargo","given":"Plínio Barbosa","non-dropping-particle":"de","parse-names":false,"suffix":""},{"dropping-particle":"","family":"Campos dos Santos","given":"Fabiane","non-dropping-particle":"","parse-names":false,"suffix":""},{"dropping-particle":"","family":"Oliveira","given":"Vívian Campos","non-dropping-particle":"de","parse-names":false,"suffix":""},{"dropping-particle":"","family":"Cordeiro","given":"Amanda Cardoso Nunes","non-dropping-particle":"","parse-names":false,"suffix":""},{"dropping-particle":"","family":"Cardoso","given":"Thiago Moreira","non-dropping-particle":"","parse-names":false,"suffix":""},{"dropping-particle":"","family":"Carvalho","given":"Déborah Reis","non-dropping-particle":"de","parse-names":false,"suffix":""},{"dropping-particle":"","family":"Castelani","given":"Sergio André","non-dropping-particle":"","parse-names":false,"suffix":""},{"dropping-particle":"","family":"Chaul","given":"Júlio Cézar Mário","non-dropping-particle":"","parse-names":false,"suffix":""},{"dropping-particle":"","family":"Cerri","given":"Carlos Eduardo","non-dropping-particle":"","parse-names":false,"suffix":""},{"dropping-particle":"","family":"Costa","given":"Francisco de Assis","non-dropping-particle":"","parse-names":false,"suffix":""},{"dropping-particle":"","family":"Costa","given":"Carla Daniele Furtado","non-dropping-particle":"da","parse-names":false,"suffix":""},{"dropping-particle":"","family":"Coudel","given":"Emilie","non-dropping-particle":"","parse-names":false,"suffix":""},{"dropping-particle":"","family":"Coutinho","given":"Alexandre Camargo","non-dropping-particle":"","parse-names":false,"suffix":""},{"dropping-particle":"","family":"Cunha","given":"Dênis","non-dropping-particle":"","parse-names":false,"suffix":""},{"dropping-particle":"","family":"D'Antona","given":"Álvaro","non-dropping-particle":"","parse-names":false,"suffix":""},{"dropping-particle":"","family":"Dezincourt","given":"Joelma","non-dropping-particle":"","parse-names":false,"suffix":""},{"dropping-particle":"","family":"Dias-Silva","given":"Karina","non-dropping-particle":"","parse-names":false,"suffix":""},{"dropping-particle":"","family":"Durigan","given":"Mariana","non-dropping-particle":"","parse-names":false,"suffix":""},{"dropping-particle":"","family":"Esquerdo","given":"Júlio César Dalla Mora","non-dropping-particle":"","parse-names":false,"suffix":""},{"dropping-particle":"","family":"Feres","given":"José","non-dropping-particle":"","parse-names":false,"suffix":""},{"dropping-particle":"","family":"Ferraz","given":"Silvio Frosini de Barros","non-dropping-particle":"","parse-names":false,"suffix":""},{"dropping-particle":"","family":"Ferreira","given":"Amanda Estefânia de Melo","non-dropping-particle":"","parse-names":false,"suffix":""},{"dropping-particle":"","family":"Fiorini","given":"Ana Carolina","non-dropping-particle":"","parse-names":false,"suffix":""},{"dropping-particle":"","family":"Silva","given":"Lenise Vargas Flores","non-dropping-particle":"da","parse-names":false,"suffix":""},{"dropping-particle":"","family":"Frazão","given":"Fábio Soares","non-dropping-particle":"","parse-names":false,"suffix":""},{"dropping-particle":"","family":"Garrett","given":"Rachel","non-dropping-particle":"","parse-names":false,"suffix":""},{"dropping-particle":"","family":"Gomes","given":"Alessandra dos Santos","non-dropping-particle":"","parse-names":false,"suffix":""},{"dropping-particle":"","family":"Gonçalves","given":"Karoline da Silva","non-dropping-particle":"","parse-names":false,"suffix":""},{"dropping-particle":"","family":"Guerrero","given":"José Benito","non-dropping-particle":"","parse-names":false,"suffix":""},{"dropping-particle":"","family":"Hamada","given":"Neusa","non-dropping-particle":"","parse-names":false,"suffix":""},{"dropping-particle":"","family":"Hughes","given":"Robert M","non-dropping-particle":"","parse-names":false,"suffix":""},{"dropping-particle":"","family":"Igliori","given":"Danilo Carmago","non-dropping-particle":"","parse-names":false,"suffix":""},{"dropping-particle":"","family":"Jesus","given":"Ederson da Conceição","non-dropping-particle":"","parse-names":false,"suffix":""},{"dropping-particle":"","family":"Juen","given":"Leandro","non-dropping-particle":"","parse-names":false,"suffix":""},{"dropping-particle":"","family":"Junior","given":"Miércio","non-dropping-particle":"","parse-names":false,"suffix":""},{"dropping-particle":"","family":"Oliveira Junior","given":"José Max Barbosa","non-dropping-particle":"de","parse-names":false,"suffix":""},{"dropping-particle":"","family":"Oliveira Junior","given":"Raimundo Cosme","non-dropping-particle":"de","parse-names":false,"suffix":""},{"dropping-particle":"","family":"Souza Junior","given":"Carlos","non-dropping-particle":"","parse-names":false,"suffix":""},{"dropping-particle":"","family":"Kaufmann","given":"Phil","non-dropping-particle":"","parse-names":false,"suffix":""},{"dropping-particle":"","family":"Korasaki","given":"Vanesca","non-dropping-particle":"","parse-names":false,"suffix":""},{"dropping-particle":"","family":"Leal","given":"Cecília Gontijo","non-dropping-particle":"","parse-names":false,"suffix":""},{"dropping-particle":"","family":"Leitão","given":"Rafael","non-dropping-particle":"","parse-names":false,"suffix":""},{"dropping-particle":"","family":"Lima","given":"Natália","non-dropping-particle":"","parse-names":false,"suffix":""},{"dropping-particle":"","family":"Almeida","given":"Maria de Fátima Lopes","non-dropping-particle":"","parse-names":false,"suffix":""},{"dropping-particle":"","family":"Lourival","given":"Reinaldo","non-dropping-particle":"","parse-names":false,"suffix":""},{"dropping-particle":"","family":"Louzada","given":"Júlio","non-dropping-particle":"","parse-names":false,"suffix":""},{"dropping-particle":"","family":"Nally","given":"Ralph","non-dropping-particle":"Mac","parse-names":false,"suffix":""},{"dropping-particle":"","family":"Marchand","given":"Sébastien","non-dropping-particle":"","parse-names":false,"suffix":""},{"dropping-particle":"","family":"Maués","given":"Márcia Motta","non-dropping-particle":"","parse-names":false,"suffix":""},{"dropping-particle":"","family":"Moreira","given":"Fátima M S","non-dropping-particle":"","parse-names":false,"suffix":""},{"dropping-particle":"","family":"Morsello","given":"Carla","non-dropping-particle":"","parse-names":false,"suffix":""},{"dropping-particle":"","family":"Moura","given":"Nárgila","non-dropping-particle":"","parse-names":false,"suffix":""},{"dropping-particle":"","family":"Nessimian","given":"Jorge","non-dropping-particle":"","parse-names":false,"suffix":""},{"dropping-particle":"","family":"Nunes","given":"Sâmia","non-dropping-particle":"","parse-names":false,"suffix":""},{"dropping-particle":"","family":"Oliveira","given":"Victor Hugo Fonseca","non-dropping-particle":"","parse-names":false,"suffix":""},{"dropping-particle":"","family":"Pardini","given":"Renata","non-dropping-particle":"","parse-names":false,"suffix":""},{"dropping-particle":"","family":"Pereira","given":"Heloisa Correia","non-dropping-particle":"","parse-names":false,"suffix":""},{"dropping-particle":"","family":"Pompeu","given":"Paulo Santos","non-dropping-particle":"","parse-names":false,"suffix":""},{"dropping-particle":"","family":"Ribas","given":"Carla Rodrigues","non-dropping-particle":"","parse-names":false,"suffix":""},{"dropping-particle":"","family":"Rossetti","given":"Felipe","non-dropping-particle":"","parse-names":false,"suffix":""},{"dropping-particle":"","family":"Schmidt","given":"Fernando Augusto","non-dropping-particle":"","parse-names":false,"suffix":""},{"dropping-particle":"","family":"Silva","given":"Rodrigo","non-dropping-particle":"da","parse-names":false,"suffix":""},{"dropping-particle":"","family":"Silva","given":"Regina Célia Viana Martins","non-dropping-particle":"da","parse-names":false,"suffix":""},{"dropping-particle":"","family":"Silva","given":"Thiago Fonseca Morello Ramalho","non-dropping-particle":"da","parse-names":false,"suffix":""},{"dropping-particle":"","family":"Silveira","given":"Juliana","non-dropping-particle":"","parse-names":false,"suffix":""},{"dropping-particle":"","family":"Siqueira","given":"João Victor","non-dropping-particle":"","parse-names":false,"suffix":""},{"dropping-particle":"","family":"Carvalho","given":"Teotônio Soares","non-dropping-particle":"de","parse-names":false,"suffix":""},{"dropping-particle":"","family":"Solar","given":"Ricardo R C","non-dropping-particle":"","parse-names":false,"suffix":""},{"dropping-particle":"","family":"Tancredi","given":"Nicola Savério Holanda","non-dropping-particle":"","parse-names":false,"suffix":""},{"dropping-particle":"","family":"Thomson","given":"James R","non-dropping-particle":"","parse-names":false,"suffix":""},{"dropping-particle":"","family":"Torres","given":"Patrícia Carignano","non-dropping-particle":"","parse-names":false,"suffix":""},{"dropping-particle":"","family":"Vaz-de-Mello","given":"Fernando Zagury","non-dropping-particle":"","parse-names":false,"suffix":""},{"dropping-particle":"","family":"Veiga","given":"Ruan Carlo Stulpen","non-dropping-particle":"","parse-names":false,"suffix":""},{"dropping-particle":"","family":"Venturieri","given":"Adriano","non-dropping-particle":"","parse-names":false,"suffix":""},{"dropping-particle":"","family":"Viana","given":"Cecília","non-dropping-particle":"","parse-names":false,"suffix":""},{"dropping-particle":"","family":"Weinhold","given":"Diana","non-dropping-particle":"","parse-names":false,"suffix":""},{"dropping-particle":"","family":"Zanetti","given":"Ronald","non-dropping-particle":"","parse-names":false,"suffix":""},{"dropping-particle":"","family":"Zuanon","given":"Jansen","non-dropping-particle":"","parse-names":false,"suffix":""}],"container-title":"Philosophical transactions of the Royal Society of London. Series B, Biological sciences","id":"ITEM-1","issue":"1619","issued":{"date-parts":[["2013","7","5"]]},"page":"20120166","title":"A social and ecological assessment of tropical land uses at multiple scales: the Sustainable Amazon Network.","type":"article-journal","volume":"368"},"uris":["http://www.mendeley.com/documents/?uuid=70de44f5-2525-4d24-9d38-97ff7796a8d8"]}],"mendeley":{"formattedCitation":"(Gardner et al., 2013)","plainTextFormattedCitation":"(Gardner et al., 2013)","previouslyFormattedCitation":"(Gardner et al., 2013)"},"properties":{"noteIndex":0},"schema":"https://github.com/citation-style-language/schema/raw/master/csl-citation.json"}</w:instrText>
      </w:r>
      <w:r w:rsidR="00D35060" w:rsidRPr="00225A02">
        <w:rPr>
          <w:rFonts w:ascii="Times New Roman" w:hAnsi="Times New Roman" w:cs="Times New Roman"/>
        </w:rPr>
        <w:fldChar w:fldCharType="separate"/>
      </w:r>
      <w:r w:rsidR="00D35060" w:rsidRPr="00225A02">
        <w:rPr>
          <w:rFonts w:ascii="Times New Roman" w:hAnsi="Times New Roman" w:cs="Times New Roman"/>
          <w:noProof/>
        </w:rPr>
        <w:t>(Gardner et al., 2013)</w:t>
      </w:r>
      <w:r w:rsidR="00D35060" w:rsidRPr="00225A02">
        <w:rPr>
          <w:rFonts w:ascii="Times New Roman" w:hAnsi="Times New Roman" w:cs="Times New Roman"/>
        </w:rPr>
        <w:fldChar w:fldCharType="end"/>
      </w:r>
      <w:r w:rsidR="001E05F6" w:rsidRPr="00225A02">
        <w:rPr>
          <w:rFonts w:ascii="Times New Roman" w:hAnsi="Times New Roman" w:cs="Times New Roman"/>
        </w:rPr>
        <w:t>. Within each catchment</w:t>
      </w:r>
      <w:r w:rsidR="008C01BC" w:rsidRPr="00225A02">
        <w:rPr>
          <w:rFonts w:ascii="Times New Roman" w:hAnsi="Times New Roman" w:cs="Times New Roman"/>
        </w:rPr>
        <w:t>,</w:t>
      </w:r>
      <w:r w:rsidR="001E05F6" w:rsidRPr="00225A02">
        <w:rPr>
          <w:rFonts w:ascii="Times New Roman" w:hAnsi="Times New Roman" w:cs="Times New Roman"/>
        </w:rPr>
        <w:t xml:space="preserve"> </w:t>
      </w:r>
      <w:r w:rsidR="008C01BC" w:rsidRPr="00225A02">
        <w:rPr>
          <w:rFonts w:ascii="Times New Roman" w:hAnsi="Times New Roman" w:cs="Times New Roman"/>
        </w:rPr>
        <w:t>0.25</w:t>
      </w:r>
      <w:r w:rsidR="00B57FC7" w:rsidRPr="00225A02">
        <w:rPr>
          <w:rFonts w:ascii="Times New Roman" w:hAnsi="Times New Roman" w:cs="Times New Roman"/>
        </w:rPr>
        <w:t xml:space="preserve"> </w:t>
      </w:r>
      <w:r w:rsidR="008C01BC" w:rsidRPr="00225A02">
        <w:rPr>
          <w:rFonts w:ascii="Times New Roman" w:hAnsi="Times New Roman" w:cs="Times New Roman"/>
        </w:rPr>
        <w:t xml:space="preserve">ha </w:t>
      </w:r>
      <w:r w:rsidR="001E05F6" w:rsidRPr="00225A02">
        <w:rPr>
          <w:rFonts w:ascii="Times New Roman" w:hAnsi="Times New Roman" w:cs="Times New Roman"/>
        </w:rPr>
        <w:t xml:space="preserve">plots </w:t>
      </w:r>
      <w:r w:rsidR="008C01BC" w:rsidRPr="00225A02">
        <w:rPr>
          <w:rFonts w:ascii="Times New Roman" w:hAnsi="Times New Roman" w:cs="Times New Roman"/>
        </w:rPr>
        <w:t xml:space="preserve">(250 x 10 m) </w:t>
      </w:r>
      <w:r w:rsidR="001E05F6" w:rsidRPr="00225A02">
        <w:rPr>
          <w:rFonts w:ascii="Times New Roman" w:hAnsi="Times New Roman" w:cs="Times New Roman"/>
        </w:rPr>
        <w:t>were distributed</w:t>
      </w:r>
      <w:r w:rsidR="001C2FDD" w:rsidRPr="00225A02">
        <w:rPr>
          <w:rFonts w:ascii="Times New Roman" w:hAnsi="Times New Roman" w:cs="Times New Roman"/>
        </w:rPr>
        <w:t xml:space="preserve"> </w:t>
      </w:r>
      <w:r w:rsidR="008C01BC" w:rsidRPr="00225A02">
        <w:rPr>
          <w:rFonts w:ascii="Times New Roman" w:hAnsi="Times New Roman" w:cs="Times New Roman"/>
        </w:rPr>
        <w:t>in</w:t>
      </w:r>
      <w:r w:rsidR="001C2FDD" w:rsidRPr="00225A02">
        <w:rPr>
          <w:rFonts w:ascii="Times New Roman" w:hAnsi="Times New Roman" w:cs="Times New Roman"/>
        </w:rPr>
        <w:t xml:space="preserve"> proportion to the prevailing land uses</w:t>
      </w:r>
      <w:r w:rsidR="00B57FC7" w:rsidRPr="00225A02">
        <w:rPr>
          <w:rFonts w:ascii="Times New Roman" w:hAnsi="Times New Roman" w:cs="Times New Roman"/>
        </w:rPr>
        <w:t xml:space="preserve"> (i.e. </w:t>
      </w:r>
      <w:r w:rsidR="001C2FDD" w:rsidRPr="00225A02">
        <w:rPr>
          <w:rFonts w:ascii="Times New Roman" w:hAnsi="Times New Roman" w:cs="Times New Roman"/>
        </w:rPr>
        <w:t>a catchment with more forest cover had more study plots</w:t>
      </w:r>
      <w:r w:rsidR="00B57FC7" w:rsidRPr="00225A02">
        <w:rPr>
          <w:rFonts w:ascii="Times New Roman" w:hAnsi="Times New Roman" w:cs="Times New Roman"/>
        </w:rPr>
        <w:t>)</w:t>
      </w:r>
      <w:r w:rsidR="001C2FDD" w:rsidRPr="00225A02">
        <w:rPr>
          <w:rFonts w:ascii="Times New Roman" w:hAnsi="Times New Roman" w:cs="Times New Roman"/>
        </w:rPr>
        <w:t xml:space="preserve">. </w:t>
      </w:r>
      <w:r w:rsidRPr="00225A02">
        <w:rPr>
          <w:rFonts w:ascii="Times New Roman" w:hAnsi="Times New Roman" w:cs="Times New Roman"/>
        </w:rPr>
        <w:t xml:space="preserve">A total of 230 plots (57.5 ha) were surveyed across the two regions (PGM: 120, STM: 110; Table 1) </w:t>
      </w:r>
      <w:r w:rsidR="008C2259" w:rsidRPr="00225A02">
        <w:rPr>
          <w:rFonts w:ascii="Times New Roman" w:hAnsi="Times New Roman" w:cs="Times New Roman"/>
        </w:rPr>
        <w:t>in 2010 and 201</w:t>
      </w:r>
      <w:r w:rsidR="008A6BE6" w:rsidRPr="00225A02">
        <w:rPr>
          <w:rFonts w:ascii="Times New Roman" w:hAnsi="Times New Roman" w:cs="Times New Roman"/>
        </w:rPr>
        <w:t>1.</w:t>
      </w:r>
      <w:r w:rsidR="00BB491A" w:rsidRPr="00225A02">
        <w:t xml:space="preserve"> </w:t>
      </w:r>
      <w:r w:rsidR="00BB491A" w:rsidRPr="00225A02">
        <w:rPr>
          <w:rFonts w:ascii="Times New Roman" w:hAnsi="Times New Roman" w:cs="Times New Roman"/>
        </w:rPr>
        <w:t xml:space="preserve">No signs of pre-Columbian settlements, such as </w:t>
      </w:r>
      <w:r w:rsidR="00BB491A" w:rsidRPr="00225A02">
        <w:rPr>
          <w:rFonts w:ascii="Times New Roman" w:hAnsi="Times New Roman" w:cs="Times New Roman"/>
          <w:i/>
        </w:rPr>
        <w:t xml:space="preserve">terra </w:t>
      </w:r>
      <w:proofErr w:type="spellStart"/>
      <w:r w:rsidR="00BB491A" w:rsidRPr="00225A02">
        <w:rPr>
          <w:rFonts w:ascii="Times New Roman" w:hAnsi="Times New Roman" w:cs="Times New Roman"/>
          <w:i/>
        </w:rPr>
        <w:t>preta</w:t>
      </w:r>
      <w:r w:rsidR="00643A9D" w:rsidRPr="00225A02">
        <w:rPr>
          <w:rFonts w:ascii="Times New Roman" w:hAnsi="Times New Roman" w:cs="Times New Roman"/>
          <w:i/>
        </w:rPr>
        <w:t>s</w:t>
      </w:r>
      <w:proofErr w:type="spellEnd"/>
      <w:r w:rsidR="00BB491A" w:rsidRPr="00225A02">
        <w:rPr>
          <w:rFonts w:ascii="Times New Roman" w:hAnsi="Times New Roman" w:cs="Times New Roman"/>
        </w:rPr>
        <w:t xml:space="preserve"> </w:t>
      </w:r>
      <w:r w:rsidR="00473796"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{"citationItems":[{"id":"ITEM-1","itemData":{"DOI":"10.1126/science.1219982","ISBN":"0036-8075","ISSN":"10959203","PMID":"22700926","abstract":"Locally extensive pre-Columbian human occupation and modification occurred in the forests of the central and eastern Amazon Basin, but whether comparable impacts extend westward and into the vast terra firme (interfluvial) zones, remains unclear. We analyzed soils from 55 sites across central and western Amazonia to assess the history of human occupation. Sparse occurrences of charcoal and the lack of phytoliths from agricultural and disturbance species in the soils during pre-Columbian times indicated that human impacts on interfluvial forests were small, infrequent, and highly localized. No human artifacts or modified soils were found at any site surveyed. Riverine bluff areas also appeared less heavily occupied and disturbed than similar settings elsewhere. Our data indicate that human impacts on Amazonian forests were heterogeneous across this vast landscape.","author":[{"dropping-particle":"","family":"McMichael","given":"C H","non-dropping-particle":"","parse-names":false,"suffix":""},{"dropping-particle":"","family":"Piperno","given":"D R","non-dropping-particle":"","parse-names":false,"suffix":""},{"dropping-particle":"","family":"Bush","given":"M B","non-dropping-particle":"","parse-names":false,"suffix":""},{"dropping-particle":"","family":"Silman","given":"M R","non-dropping-particle":"","parse-names":false,"suffix":""},{"dropping-particle":"","family":"Zimmerman","given":"A R","non-dropping-particle":"","parse-names":false,"suffix":""},{"dropping-particle":"","family":"Raczka","given":"M F","non-dropping-particle":"","parse-names":false,"suffix":""},{"dropping-particle":"","family":"Lobato","given":"L C","non-dropping-particle":"","parse-names":false,"suffix":""}],"container-title":"Science","id":"ITEM-1","issue":"6087","issued":{"date-parts":[["2012","6","15"]]},"page":"1429-1431","publisher":"American Association for the Advancement of Science","title":"Sparse pre-Columbian human habitation in Western Amazonia","type":"article-journal","volume":"336"},"uris":["http://www.mendeley.com/documents/?uuid=d487271e-176f-380f-9e41-084685692323"]}],"mendeley":{"formattedCitation":"(McMichael et al., 2012)","plainTextFormattedCitation":"(McMichael et al., 2012)","previouslyFormattedCitation":"(McMichael et al., 2012)"},"properties":{"noteIndex":0},"schema":"https://github.com/citation-style-language/schema/raw/master/csl-citation.json"}</w:instrText>
      </w:r>
      <w:r w:rsidR="00473796" w:rsidRPr="00225A02">
        <w:rPr>
          <w:rFonts w:ascii="Times New Roman" w:hAnsi="Times New Roman" w:cs="Times New Roman"/>
        </w:rPr>
        <w:fldChar w:fldCharType="separate"/>
      </w:r>
      <w:r w:rsidR="00473796" w:rsidRPr="00225A02">
        <w:rPr>
          <w:rFonts w:ascii="Times New Roman" w:hAnsi="Times New Roman" w:cs="Times New Roman"/>
          <w:noProof/>
        </w:rPr>
        <w:t>(McMichael et al., 2012)</w:t>
      </w:r>
      <w:r w:rsidR="00473796" w:rsidRPr="00225A02">
        <w:rPr>
          <w:rFonts w:ascii="Times New Roman" w:hAnsi="Times New Roman" w:cs="Times New Roman"/>
        </w:rPr>
        <w:fldChar w:fldCharType="end"/>
      </w:r>
      <w:r w:rsidR="00BB491A" w:rsidRPr="00225A02">
        <w:rPr>
          <w:rFonts w:ascii="Times New Roman" w:hAnsi="Times New Roman" w:cs="Times New Roman"/>
        </w:rPr>
        <w:t>, were found in any of our plots</w:t>
      </w:r>
      <w:r w:rsidR="00D51A83" w:rsidRPr="00225A02">
        <w:rPr>
          <w:rFonts w:ascii="Times New Roman" w:hAnsi="Times New Roman" w:cs="Times New Roman"/>
        </w:rPr>
        <w:t xml:space="preserve"> </w:t>
      </w:r>
      <w:r w:rsidR="00D51A83"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{"citationItems":[{"id":"ITEM-1","itemData":{"DOI":"10.1111/gcb.12627","ISSN":"13541013","PMID":"24865818","abstract":"Tropical rainforests store enormous amounts of carbon, the protection of which represents a vital component of efforts to mitigate global climate change. Currently, tropical forest conservation, science, policies, and climate mitigation actions focus predominantly on reducing carbon emissions from deforestation alone. However, every year vast areas of the humid tropics are disturbed by selective logging, understory fires, and habitat fragmentation. There is an urgent need to understand the effect of such disturbances on carbon stocks, and how stocks in disturbed forests compare to those found in undisturbed primary forests as well as in regenerating secondary forests. Here, we present the results of the largest field study to date on the impacts of human disturbances on above and belowground carbon stocks in tropical forests. Live vegetation, the largest carbon pool, was extremely sensitive to disturbance: forests that experienced both selective logging and understory fires stored, on average, 40% less aboveground carbon than undisturbed forests and were structurally similar to secondary forests. Edge effects also played an important role in explaining variability in aboveground carbon stocks of disturbed forests. Results indicate a potential rapid recovery of the dead wood and litter carbon pools, while soil stocks (0-30 cm) appeared to be resistant to the effects of logging and fire. Carbon loss and subsequent emissions due to human disturbances remain largely unaccounted for in greenhouse gas inventories, but by comparing our estimates of depleted carbon stocks in disturbed forests with Brazilian government assessments of the total forest area annually disturbed in the Amazon, we show that these emissions could represent up to 40% of the carbon loss from deforestation in the region. We conclude that conservation programs aiming to ensure the long-term permanence of forest carbon stocks, such as REDD+, will remain limited in their success unless they effectively avoid degradation as well as deforestation.","author":[{"dropping-particle":"","family":"Berenguer","given":"Erika","non-dropping-particle":"","parse-names":false,"suffix":""},{"dropping-particle":"","family":"Ferreira","given":"Joice","non-dropping-particle":"","parse-names":false,"suffix":""},{"dropping-particle":"","family":"Gardner","given":"Toby Alan","non-dropping-particle":"","parse-names":false,"suffix":""},{"dropping-particle":"","family":"Aragão","given":"Luiz Eduardo Oliveira Cruz","non-dropping-particle":"","parse-names":false,"suffix":""},{"dropping-particle":"","family":"Camargo","given":"Plínio Barbosa","non-dropping-particle":"De","parse-names":false,"suffix":""},{"dropping-particle":"","family":"Cerri","given":"Carlos Eduardo","non-dropping-particle":"","parse-names":false,"suffix":""},{"dropping-particle":"","family":"Durigan","given":"Mariana","non-dropping-particle":"","parse-names":false,"suffix":""},{"dropping-particle":"De","family":"Oliveira","given":"Raimundo Cosme","non-dropping-particle":"","parse-names":false,"suffix":""},{"dropping-particle":"","family":"Vieira","given":"Ima Célia Guimarães","non-dropping-particle":"","parse-names":false,"suffix":""},{"dropping-particle":"","family":"Barlow","given":"Jos","non-dropping-particle":"","parse-names":false,"suffix":""},{"dropping-particle":"","family":"Cosme De Oliveira Junior","given":"Raimundo","non-dropping-particle":"","parse-names":false,"suffix":""},{"dropping-particle":"","family":"Vieira","given":"Ima Célia Guimarães","non-dropping-particle":"","parse-names":false,"suffix":""},{"dropping-particle":"","family":"Barlow","given":"Jos","non-dropping-particle":"","parse-names":false,"suffix":""}],"container-title":"Global Change Biology","id":"ITEM-1","issue":"12","issued":{"date-parts":[["2014","5","28"]]},"page":"3713-3726","publisher":"Blackwell Publishing Ltd","title":"A large-scale field assessment of carbon stocks in human-modified tropical forests","type":"article-journal","volume":"20"},"uris":["http://www.mendeley.com/documents/?uuid=2589954e-fd27-4f57-8d10-abff9325663e"]}],"mendeley":{"formattedCitation":"(Berenguer et al., 2014)","plainTextFormattedCitation":"(Berenguer et al., 2014)","previouslyFormattedCitation":"(Berenguer et al., 2014)"},"properties":{"noteIndex":0},"schema":"https://github.com/citation-style-language/schema/raw/master/csl-citation.json"}</w:instrText>
      </w:r>
      <w:r w:rsidR="00D51A83" w:rsidRPr="00225A02">
        <w:rPr>
          <w:rFonts w:ascii="Times New Roman" w:hAnsi="Times New Roman" w:cs="Times New Roman"/>
        </w:rPr>
        <w:fldChar w:fldCharType="separate"/>
      </w:r>
      <w:r w:rsidR="00D51A83" w:rsidRPr="00225A02">
        <w:rPr>
          <w:rFonts w:ascii="Times New Roman" w:hAnsi="Times New Roman" w:cs="Times New Roman"/>
          <w:noProof/>
        </w:rPr>
        <w:t>(Berenguer et al., 2014)</w:t>
      </w:r>
      <w:r w:rsidR="00D51A83" w:rsidRPr="00225A02">
        <w:rPr>
          <w:rFonts w:ascii="Times New Roman" w:hAnsi="Times New Roman" w:cs="Times New Roman"/>
        </w:rPr>
        <w:fldChar w:fldCharType="end"/>
      </w:r>
      <w:r w:rsidR="00BB491A" w:rsidRPr="00225A02">
        <w:rPr>
          <w:rFonts w:ascii="Times New Roman" w:hAnsi="Times New Roman" w:cs="Times New Roman"/>
        </w:rPr>
        <w:t>.</w:t>
      </w:r>
    </w:p>
    <w:p w14:paraId="2361F96A" w14:textId="684EE55F" w:rsidR="000D4BAA" w:rsidRPr="00225A02" w:rsidRDefault="000D4BAA" w:rsidP="00093043">
      <w:pPr>
        <w:spacing w:line="480" w:lineRule="auto"/>
        <w:rPr>
          <w:rFonts w:ascii="Times New Roman" w:hAnsi="Times New Roman" w:cs="Times New Roman"/>
        </w:rPr>
      </w:pPr>
      <w:r w:rsidRPr="00225A02">
        <w:rPr>
          <w:rFonts w:ascii="Times New Roman" w:hAnsi="Times New Roman" w:cs="Times New Roman"/>
        </w:rPr>
        <w:t xml:space="preserve">All plots were located in evergreen </w:t>
      </w:r>
      <w:r w:rsidR="00746C8C" w:rsidRPr="00225A02">
        <w:rPr>
          <w:rFonts w:ascii="Times New Roman" w:hAnsi="Times New Roman" w:cs="Times New Roman"/>
          <w:i/>
        </w:rPr>
        <w:t xml:space="preserve">terra </w:t>
      </w:r>
      <w:proofErr w:type="spellStart"/>
      <w:r w:rsidR="00746C8C" w:rsidRPr="00225A02">
        <w:rPr>
          <w:rFonts w:ascii="Times New Roman" w:hAnsi="Times New Roman" w:cs="Times New Roman"/>
          <w:i/>
        </w:rPr>
        <w:t>firme</w:t>
      </w:r>
      <w:proofErr w:type="spellEnd"/>
      <w:r w:rsidR="00746C8C" w:rsidRPr="00225A02">
        <w:rPr>
          <w:rFonts w:ascii="Times New Roman" w:hAnsi="Times New Roman" w:cs="Times New Roman"/>
        </w:rPr>
        <w:t xml:space="preserve"> </w:t>
      </w:r>
      <w:r w:rsidRPr="00225A02">
        <w:rPr>
          <w:rFonts w:ascii="Times New Roman" w:hAnsi="Times New Roman" w:cs="Times New Roman"/>
        </w:rPr>
        <w:t>forests at least 1500 m apart and at least 100 m from forest edges</w:t>
      </w:r>
      <w:r w:rsidR="00AC41E0" w:rsidRPr="00225A02">
        <w:rPr>
          <w:rFonts w:ascii="Times New Roman" w:hAnsi="Times New Roman" w:cs="Times New Roman"/>
        </w:rPr>
        <w:t xml:space="preserve"> to </w:t>
      </w:r>
      <w:r w:rsidR="000725F5" w:rsidRPr="00225A02">
        <w:rPr>
          <w:rFonts w:ascii="Times New Roman" w:hAnsi="Times New Roman" w:cs="Times New Roman"/>
        </w:rPr>
        <w:t xml:space="preserve">reduce </w:t>
      </w:r>
      <w:r w:rsidR="00AC41E0" w:rsidRPr="00225A02">
        <w:rPr>
          <w:rFonts w:ascii="Times New Roman" w:hAnsi="Times New Roman" w:cs="Times New Roman"/>
        </w:rPr>
        <w:t>edge effects</w:t>
      </w:r>
      <w:r w:rsidR="00B03BAC" w:rsidRPr="00225A02">
        <w:rPr>
          <w:rFonts w:ascii="Times New Roman" w:hAnsi="Times New Roman" w:cs="Times New Roman"/>
        </w:rPr>
        <w:t xml:space="preserve"> </w:t>
      </w:r>
      <w:r w:rsidR="00F47433"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{"citationItems":[{"id":"ITEM-1","itemData":{"DOI":"10.1111/j.1744-7429.2008.00454.x","ISBN":"0006-3606","abstract":"O futuro da biodiversidade das florestas tropicais e dos servicos ambientais prestados por este ecossistema esta intrinsecamente ligado a nossa habilidade de entender as mudancas deflagradas pela fragmentacao de habitats e por outras forcas que dirigem a dinamica biologica em paisagens antropicas. Neste artigo nos reunimos evidencias empiricas e teoricas para argumentar que os efeitos de borda deflagram um processo sucessional rapido e inevitavel, o qual conduz a maioria dos fragmentos de florestas neotropicais em direcao a um sistema sucessional inicial. Este tipo de sistema emerge e persiste uma vez que os efeitos de borda favorecem, de forma permanente, um pequeno grupo de especies pioneiras redundantes em detrimento de um grupo muito diverso de especies que compoe as florestas maduras. Esta mudanca na direcao de um sistema inicial representa um conjunto de processes inter-relacionados, a qual define a assinatura dos ambientes expostos aos efeitos de borda em termos de estrutura de comunidades e do funcionamento do ecossistema. Nossa intencao e que este ensaio estimule a investigacao e, tambem, uma melhor compreensao das forcas que determinam a natureza dos ecossistemas em paisagens alteradas pela acao antropica. Esta compreensao e um passo fundamental para a definicao de normas do uso da terra que sejam capazes de ampliar o papel das paisagens antropicas em termos de retencao de biodiversidade e prestacao de servicos ambientais.","author":[{"dropping-particle":"","family":"Tabarelli","given":"M","non-dropping-particle":"","parse-names":false,"suffix":""},{"dropping-particle":"V","family":"Lopes","given":"A","non-dropping-particle":"","parse-names":false,"suffix":""},{"dropping-particle":"","family":"Peres","given":"C A","non-dropping-particle":"","parse-names":false,"suffix":""}],"container-title":"Biotropica","id":"ITEM-1","issue":"6","issued":{"date-parts":[["2008"]]},"language":"English","note":"361MV\nTimes Cited:0\nCited References Count:67","page":"657-661","title":"Edge-effects drive tropical forest fragments towards an early-successional system","type":"article-journal","volume":"40"},"uris":["http://www.mendeley.com/documents/?uuid=84a49987-e1f9-47a6-bcba-588732394f75"]}],"mendeley":{"formattedCitation":"(M Tabarelli, Lopes, &amp; Peres, 2008)","plainTextFormattedCitation":"(M Tabarelli, Lopes, &amp; Peres, 2008)","previouslyFormattedCitation":"(M Tabarelli, Lopes, &amp; Peres, 2008)"},"properties":{"noteIndex":0},"schema":"https://github.com/citation-style-language/schema/raw/master/csl-citation.json"}</w:instrText>
      </w:r>
      <w:r w:rsidR="00F47433" w:rsidRPr="00225A02">
        <w:rPr>
          <w:rFonts w:ascii="Times New Roman" w:hAnsi="Times New Roman" w:cs="Times New Roman"/>
        </w:rPr>
        <w:fldChar w:fldCharType="separate"/>
      </w:r>
      <w:r w:rsidR="000A4574" w:rsidRPr="00225A02">
        <w:rPr>
          <w:rFonts w:ascii="Times New Roman" w:hAnsi="Times New Roman" w:cs="Times New Roman"/>
          <w:noProof/>
        </w:rPr>
        <w:t>(M Tabarelli, Lopes, &amp; Peres, 2008)</w:t>
      </w:r>
      <w:r w:rsidR="00F47433" w:rsidRPr="00225A02">
        <w:rPr>
          <w:rFonts w:ascii="Times New Roman" w:hAnsi="Times New Roman" w:cs="Times New Roman"/>
        </w:rPr>
        <w:fldChar w:fldCharType="end"/>
      </w:r>
      <w:r w:rsidR="00D34F05" w:rsidRPr="00225A02">
        <w:rPr>
          <w:rFonts w:ascii="Times New Roman" w:hAnsi="Times New Roman" w:cs="Times New Roman"/>
        </w:rPr>
        <w:t>. S</w:t>
      </w:r>
      <w:r w:rsidR="00B03BAC" w:rsidRPr="00225A02">
        <w:rPr>
          <w:rFonts w:ascii="Times New Roman" w:hAnsi="Times New Roman" w:cs="Times New Roman"/>
        </w:rPr>
        <w:t xml:space="preserve">ee </w:t>
      </w:r>
      <w:r w:rsidR="00CF280A"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{"citationItems":[{"id":"ITEM-1","itemData":{"DOI":"10.1098/rstb.2012.0166","ISSN":"1471-2970","PMID":"23610172","abstract":"Science has a critical role to play in guiding more sustainable development trajectories. Here, we present the Sustainable Amazon Network (Rede Amazônia Sustentável, RAS): a multidisciplinary research initiative involving more than 30 partner organizations working to assess both social and ecological dimensions of land-use sustainability in eastern Brazilian Amazonia. The research approach adopted by RAS offers three advantages for addressing land-use sustainability problems: (i) the collection of synchronized and co-located ecological and socioeconomic data across broad gradients of past and present human use; (ii) a nested sampling design to aid comparison of ecological and socioeconomic conditions associated with different land uses across local, landscape and regional scales; and (iii) a strong engagement with a wide variety of actors and non-research institutions. Here, we elaborate on these key features, and identify the ways in which RAS can help in highlighting those problems in most urgent need of attention, and in guiding improvements in land-use sustainability in Amazonia and elsewhere in the tropics. We also discuss some of the practical lessons, limitations and realities faced during the development of the RAS initiative so far.","author":[{"dropping-particle":"","family":"Gardner","given":"Toby A","non-dropping-particle":"","parse-names":false,"suffix":""},{"dropping-particle":"","family":"Ferreira","given":"Joice","non-dropping-particle":"","parse-names":false,"suffix":""},{"dropping-particle":"","family":"Barlow","given":"Jos","non-dropping-particle":"","parse-names":false,"suffix":""},{"dropping-particle":"","family":"Lees","given":"Alexander C","non-dropping-particle":"","parse-names":false,"suffix":""},{"dropping-particle":"","family":"Parry","given":"Luke","non-dropping-particle":"","parse-names":false,"suffix":""},{"dropping-particle":"","family":"Vieira","given":"Ima Célia Guimarães","non-dropping-particle":"","parse-names":false,"suffix":""},{"dropping-particle":"","family":"Berenguer","given":"Erika","non-dropping-particle":"","parse-names":false,"suffix":""},{"dropping-particle":"","family":"Abramovay","given":"Ricardo","non-dropping-particle":"","parse-names":false,"suffix":""},{"dropping-particle":"","family":"Aleixo","given":"Alexandre","non-dropping-particle":"","parse-names":false,"suffix":""},{"dropping-particle":"","family":"Andretti","given":"Christian","non-dropping-particle":"","parse-names":false,"suffix":""},{"dropping-particle":"","family":"Aragão","given":"Luiz E O C","non-dropping-particle":"","parse-names":false,"suffix":""},{"dropping-particle":"","family":"Araújo","given":"Ivanei","non-dropping-particle":"","parse-names":false,"suffix":""},{"dropping-particle":"","family":"Ávila","given":"Williams Souza","non-dropping-particle":"de","parse-names":false,"suffix":""},{"dropping-particle":"","family":"Bardgett","given":"Richard D","non-dropping-particle":"","parse-names":false,"suffix":""},{"dropping-particle":"","family":"Batistella","given":"Mateus","non-dropping-particle":"","parse-names":false,"suffix":""},{"dropping-particle":"","family":"Begotti","given":"Rodrigo Anzolin","non-dropping-particle":"","parse-names":false,"suffix":""},{"dropping-particle":"","family":"Beldini","given":"Troy","non-dropping-particle":"","parse-names":false,"suffix":""},{"dropping-particle":"","family":"Blas","given":"Driss Ezzine","non-dropping-particle":"de","parse-names":false,"suffix":""},{"dropping-particle":"","family":"Braga","given":"Rodrigo Fagundes","non-dropping-particle":"","parse-names":false,"suffix":""},{"dropping-particle":"","family":"Braga","given":"Danielle de Lima","non-dropping-particle":"","parse-names":false,"suffix":""},{"dropping-particle":"","family":"Brito","given":"Janaína Gomes","non-dropping-particle":"de","parse-names":false,"suffix":""},{"dropping-particle":"","family":"Camargo","given":"Plínio Barbosa","non-dropping-particle":"de","parse-names":false,"suffix":""},{"dropping-particle":"","family":"Campos dos Santos","given":"Fabiane","non-dropping-particle":"","parse-names":false,"suffix":""},{"dropping-particle":"","family":"Oliveira","given":"Vívian Campos","non-dropping-particle":"de","parse-names":false,"suffix":""},{"dropping-particle":"","family":"Cordeiro","given":"Amanda Cardoso Nunes","non-dropping-particle":"","parse-names":false,"suffix":""},{"dropping-particle":"","family":"Cardoso","given":"Thiago Moreira","non-dropping-particle":"","parse-names":false,"suffix":""},{"dropping-particle":"","family":"Carvalho","given":"Déborah Reis","non-dropping-particle":"de","parse-names":false,"suffix":""},{"dropping-particle":"","family":"Castelani","given":"Sergio André","non-dropping-particle":"","parse-names":false,"suffix":""},{"dropping-particle":"","family":"Chaul","given":"Júlio Cézar Mário","non-dropping-particle":"","parse-names":false,"suffix":""},{"dropping-particle":"","family":"Cerri","given":"Carlos Eduardo","non-dropping-particle":"","parse-names":false,"suffix":""},{"dropping-particle":"","family":"Costa","given":"Francisco de Assis","non-dropping-particle":"","parse-names":false,"suffix":""},{"dropping-particle":"","family":"Costa","given":"Carla Daniele Furtado","non-dropping-particle":"da","parse-names":false,"suffix":""},{"dropping-particle":"","family":"Coudel","given":"Emilie","non-dropping-particle":"","parse-names":false,"suffix":""},{"dropping-particle":"","family":"Coutinho","given":"Alexandre Camargo","non-dropping-particle":"","parse-names":false,"suffix":""},{"dropping-particle":"","family":"Cunha","given":"Dênis","non-dropping-particle":"","parse-names":false,"suffix":""},{"dropping-particle":"","family":"D'Antona","given":"Álvaro","non-dropping-particle":"","parse-names":false,"suffix":""},{"dropping-particle":"","family":"Dezincourt","given":"Joelma","non-dropping-particle":"","parse-names":false,"suffix":""},{"dropping-particle":"","family":"Dias-Silva","given":"Karina","non-dropping-particle":"","parse-names":false,"suffix":""},{"dropping-particle":"","family":"Durigan","given":"Mariana","non-dropping-particle":"","parse-names":false,"suffix":""},{"dropping-particle":"","family":"Esquerdo","given":"Júlio César Dalla Mora","non-dropping-particle":"","parse-names":false,"suffix":""},{"dropping-particle":"","family":"Feres","given":"José","non-dropping-particle":"","parse-names":false,"suffix":""},{"dropping-particle":"","family":"Ferraz","given":"Silvio Frosini de Barros","non-dropping-particle":"","parse-names":false,"suffix":""},{"dropping-particle":"","family":"Ferreira","given":"Amanda Estefânia de Melo","non-dropping-particle":"","parse-names":false,"suffix":""},{"dropping-particle":"","family":"Fiorini","given":"Ana Carolina","non-dropping-particle":"","parse-names":false,"suffix":""},{"dropping-particle":"","family":"Silva","given":"Lenise Vargas Flores","non-dropping-particle":"da","parse-names":false,"suffix":""},{"dropping-particle":"","family":"Frazão","given":"Fábio Soares","non-dropping-particle":"","parse-names":false,"suffix":""},{"dropping-particle":"","family":"Garrett","given":"Rachel","non-dropping-particle":"","parse-names":false,"suffix":""},{"dropping-particle":"","family":"Gomes","given":"Alessandra dos Santos","non-dropping-particle":"","parse-names":false,"suffix":""},{"dropping-particle":"","family":"Gonçalves","given":"Karoline da Silva","non-dropping-particle":"","parse-names":false,"suffix":""},{"dropping-particle":"","family":"Guerrero","given":"José Benito","non-dropping-particle":"","parse-names":false,"suffix":""},{"dropping-particle":"","family":"Hamada","given":"Neusa","non-dropping-particle":"","parse-names":false,"suffix":""},{"dropping-particle":"","family":"Hughes","given":"Robert M","non-dropping-particle":"","parse-names":false,"suffix":""},{"dropping-particle":"","family":"Igliori","given":"Danilo Carmago","non-dropping-particle":"","parse-names":false,"suffix":""},{"dropping-particle":"","family":"Jesus","given":"Ederson da Conceição","non-dropping-particle":"","parse-names":false,"suffix":""},{"dropping-particle":"","family":"Juen","given":"Leandro","non-dropping-particle":"","parse-names":false,"suffix":""},{"dropping-particle":"","family":"Junior","given":"Miércio","non-dropping-particle":"","parse-names":false,"suffix":""},{"dropping-particle":"","family":"Oliveira Junior","given":"José Max Barbosa","non-dropping-particle":"de","parse-names":false,"suffix":""},{"dropping-particle":"","family":"Oliveira Junior","given":"Raimundo Cosme","non-dropping-particle":"de","parse-names":false,"suffix":""},{"dropping-particle":"","family":"Souza Junior","given":"Carlos","non-dropping-particle":"","parse-names":false,"suffix":""},{"dropping-particle":"","family":"Kaufmann","given":"Phil","non-dropping-particle":"","parse-names":false,"suffix":""},{"dropping-particle":"","family":"Korasaki","given":"Vanesca","non-dropping-particle":"","parse-names":false,"suffix":""},{"dropping-particle":"","family":"Leal","given":"Cecília Gontijo","non-dropping-particle":"","parse-names":false,"suffix":""},{"dropping-particle":"","family":"Leitão","given":"Rafael","non-dropping-particle":"","parse-names":false,"suffix":""},{"dropping-particle":"","family":"Lima","given":"Natália","non-dropping-particle":"","parse-names":false,"suffix":""},{"dropping-particle":"","family":"Almeida","given":"Maria de Fátima Lopes","non-dropping-particle":"","parse-names":false,"suffix":""},{"dropping-particle":"","family":"Lourival","given":"Reinaldo","non-dropping-particle":"","parse-names":false,"suffix":""},{"dropping-particle":"","family":"Louzada","given":"Júlio","non-dropping-particle":"","parse-names":false,"suffix":""},{"dropping-particle":"","family":"Nally","given":"Ralph","non-dropping-particle":"Mac","parse-names":false,"suffix":""},{"dropping-particle":"","family":"Marchand","given":"Sébastien","non-dropping-particle":"","parse-names":false,"suffix":""},{"dropping-particle":"","family":"Maués","given":"Márcia Motta","non-dropping-particle":"","parse-names":false,"suffix":""},{"dropping-particle":"","family":"Moreira","given":"Fátima M S","non-dropping-particle":"","parse-names":false,"suffix":""},{"dropping-particle":"","family":"Morsello","given":"Carla","non-dropping-particle":"","parse-names":false,"suffix":""},{"dropping-particle":"","family":"Moura","given":"Nárgila","non-dropping-particle":"","parse-names":false,"suffix":""},{"dropping-particle":"","family":"Nessimian","given":"Jorge","non-dropping-particle":"","parse-names":false,"suffix":""},{"dropping-particle":"","family":"Nunes","given":"Sâmia","non-dropping-particle":"","parse-names":false,"suffix":""},{"dropping-particle":"","family":"Oliveira","given":"Victor Hugo Fonseca","non-dropping-particle":"","parse-names":false,"suffix":""},{"dropping-particle":"","family":"Pardini","given":"Renata","non-dropping-particle":"","parse-names":false,"suffix":""},{"dropping-particle":"","family":"Pereira","given":"Heloisa Correia","non-dropping-particle":"","parse-names":false,"suffix":""},{"dropping-particle":"","family":"Pompeu","given":"Paulo Santos","non-dropping-particle":"","parse-names":false,"suffix":""},{"dropping-particle":"","family":"Ribas","given":"Carla Rodrigues","non-dropping-particle":"","parse-names":false,"suffix":""},{"dropping-particle":"","family":"Rossetti","given":"Felipe","non-dropping-particle":"","parse-names":false,"suffix":""},{"dropping-particle":"","family":"Schmidt","given":"Fernando Augusto","non-dropping-particle":"","parse-names":false,"suffix":""},{"dropping-particle":"","family":"Silva","given":"Rodrigo","non-dropping-particle":"da","parse-names":false,"suffix":""},{"dropping-particle":"","family":"Silva","given":"Regina Célia Viana Martins","non-dropping-particle":"da","parse-names":false,"suffix":""},{"dropping-particle":"","family":"Silva","given":"Thiago Fonseca Morello Ramalho","non-dropping-particle":"da","parse-names":false,"suffix":""},{"dropping-particle":"","family":"Silveira","given":"Juliana","non-dropping-particle":"","parse-names":false,"suffix":""},{"dropping-particle":"","family":"Siqueira","given":"João Victor","non-dropping-particle":"","parse-names":false,"suffix":""},{"dropping-particle":"","family":"Carvalho","given":"Teotônio Soares","non-dropping-particle":"de","parse-names":false,"suffix":""},{"dropping-particle":"","family":"Solar","given":"Ricardo R C","non-dropping-particle":"","parse-names":false,"suffix":""},{"dropping-particle":"","family":"Tancredi","given":"Nicola Savério Holanda","non-dropping-particle":"","parse-names":false,"suffix":""},{"dropping-particle":"","family":"Thomson","given":"James R","non-dropping-particle":"","parse-names":false,"suffix":""},{"dropping-particle":"","family":"Torres","given":"Patrícia Carignano","non-dropping-particle":"","parse-names":false,"suffix":""},{"dropping-particle":"","family":"Vaz-de-Mello","given":"Fernando Zagury","non-dropping-particle":"","parse-names":false,"suffix":""},{"dropping-particle":"","family":"Veiga","given":"Ruan Carlo Stulpen","non-dropping-particle":"","parse-names":false,"suffix":""},{"dropping-particle":"","family":"Venturieri","given":"Adriano","non-dropping-particle":"","parse-names":false,"suffix":""},{"dropping-particle":"","family":"Viana","given":"Cecília","non-dropping-particle":"","parse-names":false,"suffix":""},{"dropping-particle":"","family":"Weinhold","given":"Diana","non-dropping-particle":"","parse-names":false,"suffix":""},{"dropping-particle":"","family":"Zanetti","given":"Ronald","non-dropping-particle":"","parse-names":false,"suffix":""},{"dropping-particle":"","family":"Zuanon","given":"Jansen","non-dropping-particle":"","parse-names":false,"suffix":""}],"container-title":"Philosophical transactions of the Royal Society of London. Series B, Biological sciences","id":"ITEM-1","issue":"1619","issued":{"date-parts":[["2013","7","5"]]},"page":"20120166","title":"A social and ecological assessment of tropical land uses at multiple scales: the Sustainable Amazon Network.","type":"article-journal","volume":"368"},"uris":["http://www.mendeley.com/documents/?uuid=70de44f5-2525-4d24-9d38-97ff7796a8d8"]}],"mendeley":{"formattedCitation":"(Gardner et al., 2013)","manualFormatting":"Gardner et al. (2013)","plainTextFormattedCitation":"(Gardner et al., 2013)","previouslyFormattedCitation":"(Gardner et al., 2013)"},"properties":{"noteIndex":0},"schema":"https://github.com/citation-style-language/schema/raw/master/csl-citation.json"}</w:instrText>
      </w:r>
      <w:r w:rsidR="00CF280A" w:rsidRPr="00225A02">
        <w:rPr>
          <w:rFonts w:ascii="Times New Roman" w:hAnsi="Times New Roman" w:cs="Times New Roman"/>
        </w:rPr>
        <w:fldChar w:fldCharType="separate"/>
      </w:r>
      <w:r w:rsidR="00CF280A" w:rsidRPr="00225A02">
        <w:rPr>
          <w:rFonts w:ascii="Times New Roman" w:hAnsi="Times New Roman" w:cs="Times New Roman"/>
          <w:noProof/>
        </w:rPr>
        <w:t>Gardner et al. (2013)</w:t>
      </w:r>
      <w:r w:rsidR="00CF280A" w:rsidRPr="00225A02">
        <w:rPr>
          <w:rFonts w:ascii="Times New Roman" w:hAnsi="Times New Roman" w:cs="Times New Roman"/>
        </w:rPr>
        <w:fldChar w:fldCharType="end"/>
      </w:r>
      <w:r w:rsidR="00CF280A" w:rsidRPr="00225A02">
        <w:rPr>
          <w:rFonts w:ascii="Times New Roman" w:hAnsi="Times New Roman" w:cs="Times New Roman"/>
        </w:rPr>
        <w:t xml:space="preserve"> and </w:t>
      </w:r>
      <w:r w:rsidR="00D35060"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{"citationItems":[{"id":"ITEM-1","itemData":{"DOI":"10.1111/gcb.12627","ISSN":"13541013","PMID":"24865818","abstract":"Tropical rainforests store enormous amounts of carbon, the protection of which represents a vital component of efforts to mitigate global climate change. Currently, tropical forest conservation, science, policies, and climate mitigation actions focus predominantly on reducing carbon emissions from deforestation alone. However, every year vast areas of the humid tropics are disturbed by selective logging, understory fires, and habitat fragmentation. There is an urgent need to understand the effect of such disturbances on carbon stocks, and how stocks in disturbed forests compare to those found in undisturbed primary forests as well as in regenerating secondary forests. Here, we present the results of the largest field study to date on the impacts of human disturbances on above and belowground carbon stocks in tropical forests. Live vegetation, the largest carbon pool, was extremely sensitive to disturbance: forests that experienced both selective logging and understory fires stored, on average, 40% less aboveground carbon than undisturbed forests and were structurally similar to secondary forests. Edge effects also played an important role in explaining variability in aboveground carbon stocks of disturbed forests. Results indicate a potential rapid recovery of the dead wood and litter carbon pools, while soil stocks (0-30 cm) appeared to be resistant to the effects of logging and fire. Carbon loss and subsequent emissions due to human disturbances remain largely unaccounted for in greenhouse gas inventories, but by comparing our estimates of depleted carbon stocks in disturbed forests with Brazilian government assessments of the total forest area annually disturbed in the Amazon, we show that these emissions could represent up to 40% of the carbon loss from deforestation in the region. We conclude that conservation programs aiming to ensure the long-term permanence of forest carbon stocks, such as REDD+, will remain limited in their success unless they effectively avoid degradation as well as deforestation.","author":[{"dropping-particle":"","family":"Berenguer","given":"Erika","non-dropping-particle":"","parse-names":false,"suffix":""},{"dropping-particle":"","family":"Ferreira","given":"Joice","non-dropping-particle":"","parse-names":false,"suffix":""},{"dropping-particle":"","family":"Gardner","given":"Toby Alan","non-dropping-particle":"","parse-names":false,"suffix":""},{"dropping-particle":"","family":"Aragão","given":"Luiz Eduardo Oliveira Cruz","non-dropping-particle":"","parse-names":false,"suffix":""},{"dropping-particle":"","family":"Camargo","given":"Plínio Barbosa","non-dropping-particle":"De","parse-names":false,"suffix":""},{"dropping-particle":"","family":"Cerri","given":"Carlos Eduardo","non-dropping-particle":"","parse-names":false,"suffix":""},{"dropping-particle":"","family":"Durigan","given":"Mariana","non-dropping-particle":"","parse-names":false,"suffix":""},{"dropping-particle":"De","family":"Oliveira","given":"Raimundo Cosme","non-dropping-particle":"","parse-names":false,"suffix":""},{"dropping-particle":"","family":"Vieira","given":"Ima Célia Guimarães","non-dropping-particle":"","parse-names":false,"suffix":""},{"dropping-particle":"","family":"Barlow","given":"Jos","non-dropping-particle":"","parse-names":false,"suffix":""},{"dropping-particle":"","family":"Cosme De Oliveira Junior","given":"Raimundo","non-dropping-particle":"","parse-names":false,"suffix":""},{"dropping-particle":"","family":"Vieira","given":"Ima Célia Guimarães","non-dropping-particle":"","parse-names":false,"suffix":""},{"dropping-particle":"","family":"Barlow","given":"Jos","non-dropping-particle":"","parse-names":false,"suffix":""}],"container-title":"Global Change Biology","id":"ITEM-1","issue":"12","issued":{"date-parts":[["2014","5","28"]]},"page":"3713-3726","publisher":"Blackwell Publishing Ltd","title":"A large-scale field assessment of carbon stocks in human-modified tropical forests","type":"article-journal","volume":"20"},"uris":["http://www.mendeley.com/documents/?uuid=404a4949-80f0-46af-b121-80523c9e532b"]}],"mendeley":{"formattedCitation":"(Berenguer et al., 2014)","manualFormatting":"Berenguer et al. (2014","plainTextFormattedCitation":"(Berenguer et al., 2014)","previouslyFormattedCitation":"(Berenguer et al., 2014)"},"properties":{"noteIndex":0},"schema":"https://github.com/citation-style-language/schema/raw/master/csl-citation.json"}</w:instrText>
      </w:r>
      <w:r w:rsidR="00D35060" w:rsidRPr="00225A02">
        <w:rPr>
          <w:rFonts w:ascii="Times New Roman" w:hAnsi="Times New Roman" w:cs="Times New Roman"/>
        </w:rPr>
        <w:fldChar w:fldCharType="separate"/>
      </w:r>
      <w:r w:rsidR="00D35060" w:rsidRPr="00225A02">
        <w:rPr>
          <w:rFonts w:ascii="Times New Roman" w:hAnsi="Times New Roman" w:cs="Times New Roman"/>
          <w:noProof/>
        </w:rPr>
        <w:t xml:space="preserve">Berenguer et al. </w:t>
      </w:r>
      <w:r w:rsidR="00A7734E" w:rsidRPr="00225A02">
        <w:rPr>
          <w:rFonts w:ascii="Times New Roman" w:hAnsi="Times New Roman" w:cs="Times New Roman"/>
          <w:noProof/>
        </w:rPr>
        <w:t>(</w:t>
      </w:r>
      <w:r w:rsidR="00D35060" w:rsidRPr="00225A02">
        <w:rPr>
          <w:rFonts w:ascii="Times New Roman" w:hAnsi="Times New Roman" w:cs="Times New Roman"/>
          <w:noProof/>
        </w:rPr>
        <w:t>2014</w:t>
      </w:r>
      <w:r w:rsidR="00D35060" w:rsidRPr="00225A02">
        <w:rPr>
          <w:rFonts w:ascii="Times New Roman" w:hAnsi="Times New Roman" w:cs="Times New Roman"/>
        </w:rPr>
        <w:fldChar w:fldCharType="end"/>
      </w:r>
      <w:r w:rsidR="00A7734E" w:rsidRPr="00225A02">
        <w:rPr>
          <w:rFonts w:ascii="Times New Roman" w:hAnsi="Times New Roman" w:cs="Times New Roman"/>
        </w:rPr>
        <w:t>)</w:t>
      </w:r>
      <w:r w:rsidR="00B03BAC" w:rsidRPr="00225A02">
        <w:rPr>
          <w:rFonts w:ascii="Times New Roman" w:hAnsi="Times New Roman" w:cs="Times New Roman"/>
        </w:rPr>
        <w:t xml:space="preserve"> for a </w:t>
      </w:r>
      <w:r w:rsidR="00D34F05" w:rsidRPr="00225A02">
        <w:rPr>
          <w:rFonts w:ascii="Times New Roman" w:hAnsi="Times New Roman" w:cs="Times New Roman"/>
        </w:rPr>
        <w:t xml:space="preserve">study site </w:t>
      </w:r>
      <w:r w:rsidR="00B03BAC" w:rsidRPr="00225A02">
        <w:rPr>
          <w:rFonts w:ascii="Times New Roman" w:hAnsi="Times New Roman" w:cs="Times New Roman"/>
        </w:rPr>
        <w:t xml:space="preserve">map and </w:t>
      </w:r>
      <w:r w:rsidR="00D34F05" w:rsidRPr="00225A02">
        <w:rPr>
          <w:rFonts w:ascii="Times New Roman" w:hAnsi="Times New Roman" w:cs="Times New Roman"/>
        </w:rPr>
        <w:t xml:space="preserve">further explanation of </w:t>
      </w:r>
      <w:r w:rsidR="00B03BAC" w:rsidRPr="00225A02">
        <w:rPr>
          <w:rFonts w:ascii="Times New Roman" w:hAnsi="Times New Roman" w:cs="Times New Roman"/>
        </w:rPr>
        <w:t>sampling design</w:t>
      </w:r>
      <w:r w:rsidRPr="00225A02">
        <w:rPr>
          <w:rFonts w:ascii="Times New Roman" w:hAnsi="Times New Roman" w:cs="Times New Roman"/>
        </w:rPr>
        <w:t xml:space="preserve">. A combination of physical evidence and Landsat images (see </w:t>
      </w:r>
      <w:r w:rsidR="00D35060"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{"citationItems":[{"id":"ITEM-1","itemData":{"DOI":"10.1111/gcb.12627","ISSN":"13541013","PMID":"24865818","abstract":"Tropical rainforests store enormous amounts of carbon, the protection of which represents a vital component of efforts to mitigate global climate change. Currently, tropical forest conservation, science, policies, and climate mitigation actions focus predominantly on reducing carbon emissions from deforestation alone. However, every year vast areas of the humid tropics are disturbed by selective logging, understory fires, and habitat fragmentation. There is an urgent need to understand the effect of such disturbances on carbon stocks, and how stocks in disturbed forests compare to those found in undisturbed primary forests as well as in regenerating secondary forests. Here, we present the results of the largest field study to date on the impacts of human disturbances on above and belowground carbon stocks in tropical forests. Live vegetation, the largest carbon pool, was extremely sensitive to disturbance: forests that experienced both selective logging and understory fires stored, on average, 40% less aboveground carbon than undisturbed forests and were structurally similar to secondary forests. Edge effects also played an important role in explaining variability in aboveground carbon stocks of disturbed forests. Results indicate a potential rapid recovery of the dead wood and litter carbon pools, while soil stocks (0-30 cm) appeared to be resistant to the effects of logging and fire. Carbon loss and subsequent emissions due to human disturbances remain largely unaccounted for in greenhouse gas inventories, but by comparing our estimates of depleted carbon stocks in disturbed forests with Brazilian government assessments of the total forest area annually disturbed in the Amazon, we show that these emissions could represent up to 40% of the carbon loss from deforestation in the region. We conclude that conservation programs aiming to ensure the long-term permanence of forest carbon stocks, such as REDD+, will remain limited in their success unless they effectively avoid degradation as well as deforestation.","author":[{"dropping-particle":"","family":"Berenguer","given":"Erika","non-dropping-particle":"","parse-names":false,"suffix":""},{"dropping-particle":"","family":"Ferreira","given":"Joice","non-dropping-particle":"","parse-names":false,"suffix":""},{"dropping-particle":"","family":"Gardner","given":"Toby Alan","non-dropping-particle":"","parse-names":false,"suffix":""},{"dropping-particle":"","family":"Aragão","given":"Luiz Eduardo Oliveira Cruz","non-dropping-particle":"","parse-names":false,"suffix":""},{"dropping-particle":"","family":"Camargo","given":"Plínio Barbosa","non-dropping-particle":"De","parse-names":false,"suffix":""},{"dropping-particle":"","family":"Cerri","given":"Carlos Eduardo","non-dropping-particle":"","parse-names":false,"suffix":""},{"dropping-particle":"","family":"Durigan","given":"Mariana","non-dropping-particle":"","parse-names":false,"suffix":""},{"dropping-particle":"De","family":"Oliveira","given":"Raimundo Cosme","non-dropping-particle":"","parse-names":false,"suffix":""},{"dropping-particle":"","family":"Vieira","given":"Ima Célia Guimarães","non-dropping-particle":"","parse-names":false,"suffix":""},{"dropping-particle":"","family":"Barlow","given":"Jos","non-dropping-particle":"","parse-names":false,"suffix":""},{"dropping-particle":"","family":"Cosme De Oliveira Junior","given":"Raimundo","non-dropping-particle":"","parse-names":false,"suffix":""},{"dropping-particle":"","family":"Vieira","given":"Ima Célia Guimarães","non-dropping-particle":"","parse-names":false,"suffix":""},{"dropping-particle":"","family":"Barlow","given":"Jos","non-dropping-particle":"","parse-names":false,"suffix":""}],"container-title":"Global Change Biology","id":"ITEM-1","issue":"12","issued":{"date-parts":[["2014","5","28"]]},"page":"3713-3726","publisher":"Blackwell Publishing Ltd","title":"A large-scale field assessment of carbon stocks in human-modified tropical forests","type":"article-journal","volume":"20"},"uris":["http://www.mendeley.com/documents/?uuid=404a4949-80f0-46af-b121-80523c9e532b"]}],"mendeley":{"formattedCitation":"(Berenguer et al., 2014)","manualFormatting":"Berenguer et al., 2014","plainTextFormattedCitation":"(Berenguer et al., 2014)","previouslyFormattedCitation":"(Berenguer et al., 2014)"},"properties":{"noteIndex":0},"schema":"https://github.com/citation-style-language/schema/raw/master/csl-citation.json"}</w:instrText>
      </w:r>
      <w:r w:rsidR="00D35060" w:rsidRPr="00225A02">
        <w:rPr>
          <w:rFonts w:ascii="Times New Roman" w:hAnsi="Times New Roman" w:cs="Times New Roman"/>
        </w:rPr>
        <w:fldChar w:fldCharType="separate"/>
      </w:r>
      <w:r w:rsidR="00D35060" w:rsidRPr="00225A02">
        <w:rPr>
          <w:rFonts w:ascii="Times New Roman" w:hAnsi="Times New Roman" w:cs="Times New Roman"/>
          <w:noProof/>
        </w:rPr>
        <w:t>Berenguer et al., 2014</w:t>
      </w:r>
      <w:r w:rsidR="00D35060" w:rsidRPr="00225A02">
        <w:rPr>
          <w:rFonts w:ascii="Times New Roman" w:hAnsi="Times New Roman" w:cs="Times New Roman"/>
        </w:rPr>
        <w:fldChar w:fldCharType="end"/>
      </w:r>
      <w:r w:rsidRPr="00225A02">
        <w:rPr>
          <w:rFonts w:ascii="Times New Roman" w:hAnsi="Times New Roman" w:cs="Times New Roman"/>
        </w:rPr>
        <w:t xml:space="preserve"> for details) w</w:t>
      </w:r>
      <w:r w:rsidR="00B57FC7" w:rsidRPr="00225A02">
        <w:rPr>
          <w:rFonts w:ascii="Times New Roman" w:hAnsi="Times New Roman" w:cs="Times New Roman"/>
        </w:rPr>
        <w:t>as</w:t>
      </w:r>
      <w:r w:rsidRPr="00225A02">
        <w:rPr>
          <w:rFonts w:ascii="Times New Roman" w:hAnsi="Times New Roman" w:cs="Times New Roman"/>
        </w:rPr>
        <w:t xml:space="preserve"> used to assign each plot to one of </w:t>
      </w:r>
      <w:r w:rsidR="000A0F2D" w:rsidRPr="00225A02">
        <w:rPr>
          <w:rFonts w:ascii="Times New Roman" w:hAnsi="Times New Roman" w:cs="Times New Roman"/>
        </w:rPr>
        <w:t xml:space="preserve">six </w:t>
      </w:r>
      <w:r w:rsidR="005F5227" w:rsidRPr="00225A02">
        <w:rPr>
          <w:rFonts w:ascii="Times New Roman" w:hAnsi="Times New Roman" w:cs="Times New Roman"/>
        </w:rPr>
        <w:t xml:space="preserve">different </w:t>
      </w:r>
      <w:r w:rsidR="00D349B3" w:rsidRPr="00225A02">
        <w:rPr>
          <w:rFonts w:ascii="Times New Roman" w:hAnsi="Times New Roman" w:cs="Times New Roman"/>
        </w:rPr>
        <w:t xml:space="preserve">forest </w:t>
      </w:r>
      <w:r w:rsidR="005F5227" w:rsidRPr="00225A02">
        <w:rPr>
          <w:rFonts w:ascii="Times New Roman" w:hAnsi="Times New Roman" w:cs="Times New Roman"/>
        </w:rPr>
        <w:t>classes</w:t>
      </w:r>
      <w:r w:rsidR="00ED3970" w:rsidRPr="00225A02">
        <w:rPr>
          <w:rFonts w:ascii="Times New Roman" w:hAnsi="Times New Roman" w:cs="Times New Roman"/>
        </w:rPr>
        <w:t xml:space="preserve"> along a disturbance gradient</w:t>
      </w:r>
      <w:r w:rsidR="00A42014" w:rsidRPr="00225A02">
        <w:rPr>
          <w:rFonts w:ascii="Times New Roman" w:hAnsi="Times New Roman" w:cs="Times New Roman"/>
        </w:rPr>
        <w:t xml:space="preserve">: </w:t>
      </w:r>
      <w:r w:rsidR="00887ACD" w:rsidRPr="00225A02">
        <w:rPr>
          <w:rFonts w:ascii="Times New Roman" w:hAnsi="Times New Roman" w:cs="Times New Roman"/>
        </w:rPr>
        <w:t>undisturbed</w:t>
      </w:r>
      <w:r w:rsidR="00A42014" w:rsidRPr="00225A02">
        <w:rPr>
          <w:rFonts w:ascii="Times New Roman" w:hAnsi="Times New Roman" w:cs="Times New Roman"/>
        </w:rPr>
        <w:t xml:space="preserve"> primary (U); </w:t>
      </w:r>
      <w:r w:rsidR="00887ACD" w:rsidRPr="00225A02">
        <w:rPr>
          <w:rFonts w:ascii="Times New Roman" w:hAnsi="Times New Roman" w:cs="Times New Roman"/>
        </w:rPr>
        <w:t xml:space="preserve">disturbed </w:t>
      </w:r>
      <w:r w:rsidR="00A42014" w:rsidRPr="00225A02">
        <w:rPr>
          <w:rFonts w:ascii="Times New Roman" w:hAnsi="Times New Roman" w:cs="Times New Roman"/>
        </w:rPr>
        <w:t xml:space="preserve">primary – burned (D_B); </w:t>
      </w:r>
      <w:r w:rsidR="00887ACD" w:rsidRPr="00225A02">
        <w:rPr>
          <w:rFonts w:ascii="Times New Roman" w:hAnsi="Times New Roman" w:cs="Times New Roman"/>
        </w:rPr>
        <w:t xml:space="preserve">disturbed </w:t>
      </w:r>
      <w:r w:rsidR="00A42014" w:rsidRPr="00225A02">
        <w:rPr>
          <w:rFonts w:ascii="Times New Roman" w:hAnsi="Times New Roman" w:cs="Times New Roman"/>
        </w:rPr>
        <w:t xml:space="preserve">primary – logged (D_L); </w:t>
      </w:r>
      <w:r w:rsidR="00887ACD" w:rsidRPr="00225A02">
        <w:rPr>
          <w:rFonts w:ascii="Times New Roman" w:hAnsi="Times New Roman" w:cs="Times New Roman"/>
        </w:rPr>
        <w:t xml:space="preserve">disturbed </w:t>
      </w:r>
      <w:r w:rsidR="00A42014" w:rsidRPr="00225A02">
        <w:rPr>
          <w:rFonts w:ascii="Times New Roman" w:hAnsi="Times New Roman" w:cs="Times New Roman"/>
        </w:rPr>
        <w:t xml:space="preserve">primary – burned-and-logged (D_BL); </w:t>
      </w:r>
      <w:r w:rsidR="00887ACD" w:rsidRPr="00225A02">
        <w:rPr>
          <w:rFonts w:ascii="Times New Roman" w:hAnsi="Times New Roman" w:cs="Times New Roman"/>
        </w:rPr>
        <w:t xml:space="preserve">secondary </w:t>
      </w:r>
      <w:r w:rsidR="00A42014" w:rsidRPr="00225A02">
        <w:rPr>
          <w:rFonts w:ascii="Times New Roman" w:hAnsi="Times New Roman" w:cs="Times New Roman"/>
        </w:rPr>
        <w:t>– old [&gt;</w:t>
      </w:r>
      <w:r w:rsidR="006543C1" w:rsidRPr="00225A02">
        <w:rPr>
          <w:rFonts w:ascii="Times New Roman" w:hAnsi="Times New Roman" w:cs="Times New Roman"/>
        </w:rPr>
        <w:t xml:space="preserve">20 </w:t>
      </w:r>
      <w:r w:rsidR="00A42014" w:rsidRPr="00225A02">
        <w:rPr>
          <w:rFonts w:ascii="Times New Roman" w:hAnsi="Times New Roman" w:cs="Times New Roman"/>
        </w:rPr>
        <w:t xml:space="preserve">years] (S_O); and </w:t>
      </w:r>
      <w:r w:rsidR="00887ACD" w:rsidRPr="00225A02">
        <w:rPr>
          <w:rFonts w:ascii="Times New Roman" w:hAnsi="Times New Roman" w:cs="Times New Roman"/>
        </w:rPr>
        <w:t xml:space="preserve">secondary </w:t>
      </w:r>
      <w:r w:rsidR="00A42014" w:rsidRPr="00225A02">
        <w:rPr>
          <w:rFonts w:ascii="Times New Roman" w:hAnsi="Times New Roman" w:cs="Times New Roman"/>
        </w:rPr>
        <w:t>– young [</w:t>
      </w:r>
      <w:r w:rsidR="006543C1" w:rsidRPr="00225A02">
        <w:rPr>
          <w:rFonts w:ascii="Times New Roman" w:hAnsi="Times New Roman" w:cs="Times New Roman"/>
        </w:rPr>
        <w:t xml:space="preserve">≤20 </w:t>
      </w:r>
      <w:r w:rsidR="00A0162D" w:rsidRPr="00225A02">
        <w:rPr>
          <w:rFonts w:ascii="Times New Roman" w:hAnsi="Times New Roman" w:cs="Times New Roman"/>
        </w:rPr>
        <w:t>years] (S</w:t>
      </w:r>
      <w:r w:rsidR="00A42014" w:rsidRPr="00225A02">
        <w:rPr>
          <w:rFonts w:ascii="Times New Roman" w:hAnsi="Times New Roman" w:cs="Times New Roman"/>
        </w:rPr>
        <w:t>_Y)</w:t>
      </w:r>
      <w:r w:rsidR="0053071D" w:rsidRPr="00225A02">
        <w:rPr>
          <w:rFonts w:ascii="Times New Roman" w:hAnsi="Times New Roman" w:cs="Times New Roman"/>
        </w:rPr>
        <w:t xml:space="preserve">. </w:t>
      </w:r>
      <w:r w:rsidRPr="00225A02">
        <w:rPr>
          <w:rFonts w:ascii="Times New Roman" w:hAnsi="Times New Roman" w:cs="Times New Roman"/>
        </w:rPr>
        <w:t xml:space="preserve">Within each plot, all live </w:t>
      </w:r>
      <w:r w:rsidR="00A62CD0" w:rsidRPr="00225A02">
        <w:rPr>
          <w:rFonts w:ascii="Times New Roman" w:hAnsi="Times New Roman" w:cs="Times New Roman"/>
        </w:rPr>
        <w:t xml:space="preserve">tree </w:t>
      </w:r>
      <w:r w:rsidR="000B40CA" w:rsidRPr="00225A02">
        <w:rPr>
          <w:rFonts w:ascii="Times New Roman" w:hAnsi="Times New Roman" w:cs="Times New Roman"/>
        </w:rPr>
        <w:t xml:space="preserve">stems </w:t>
      </w:r>
      <w:r w:rsidR="00AF6D8A" w:rsidRPr="00225A02">
        <w:rPr>
          <w:rFonts w:ascii="Times New Roman" w:hAnsi="Times New Roman" w:cs="Times New Roman"/>
        </w:rPr>
        <w:t xml:space="preserve">(including palms) </w:t>
      </w:r>
      <w:r w:rsidR="000B40CA" w:rsidRPr="00225A02">
        <w:rPr>
          <w:rFonts w:ascii="Times New Roman" w:hAnsi="Times New Roman" w:cs="Times New Roman"/>
        </w:rPr>
        <w:t>≥</w:t>
      </w:r>
      <w:r w:rsidRPr="00225A02">
        <w:rPr>
          <w:rFonts w:ascii="Times New Roman" w:hAnsi="Times New Roman" w:cs="Times New Roman"/>
        </w:rPr>
        <w:t xml:space="preserve"> 10 cm </w:t>
      </w:r>
      <w:r w:rsidR="00887ACD" w:rsidRPr="00225A02">
        <w:rPr>
          <w:rFonts w:ascii="Times New Roman" w:hAnsi="Times New Roman" w:cs="Times New Roman"/>
        </w:rPr>
        <w:t>diameter at breast height (</w:t>
      </w:r>
      <w:r w:rsidRPr="00225A02">
        <w:rPr>
          <w:rFonts w:ascii="Times New Roman" w:hAnsi="Times New Roman" w:cs="Times New Roman"/>
        </w:rPr>
        <w:t>DBH</w:t>
      </w:r>
      <w:r w:rsidR="00887ACD" w:rsidRPr="00225A02">
        <w:rPr>
          <w:rFonts w:ascii="Times New Roman" w:hAnsi="Times New Roman" w:cs="Times New Roman"/>
        </w:rPr>
        <w:t>)</w:t>
      </w:r>
      <w:r w:rsidRPr="00225A02">
        <w:rPr>
          <w:rFonts w:ascii="Times New Roman" w:hAnsi="Times New Roman" w:cs="Times New Roman"/>
        </w:rPr>
        <w:t xml:space="preserve"> were measured</w:t>
      </w:r>
      <w:r w:rsidR="00A019AB" w:rsidRPr="00225A02">
        <w:rPr>
          <w:rFonts w:ascii="Times New Roman" w:hAnsi="Times New Roman" w:cs="Times New Roman"/>
        </w:rPr>
        <w:t>,</w:t>
      </w:r>
      <w:r w:rsidRPr="00225A02">
        <w:rPr>
          <w:rFonts w:ascii="Times New Roman" w:hAnsi="Times New Roman" w:cs="Times New Roman"/>
        </w:rPr>
        <w:t xml:space="preserve"> identified by experienced botanists</w:t>
      </w:r>
      <w:r w:rsidR="008A7869" w:rsidRPr="00225A02">
        <w:rPr>
          <w:rFonts w:ascii="Times New Roman" w:hAnsi="Times New Roman" w:cs="Times New Roman"/>
        </w:rPr>
        <w:t>,</w:t>
      </w:r>
      <w:r w:rsidR="00D35060" w:rsidRPr="00225A02">
        <w:rPr>
          <w:rFonts w:ascii="Times New Roman" w:hAnsi="Times New Roman" w:cs="Times New Roman"/>
        </w:rPr>
        <w:t xml:space="preserve"> </w:t>
      </w:r>
      <w:r w:rsidR="00A019AB" w:rsidRPr="00225A02">
        <w:rPr>
          <w:rFonts w:ascii="Times New Roman" w:hAnsi="Times New Roman" w:cs="Times New Roman"/>
        </w:rPr>
        <w:t>and</w:t>
      </w:r>
      <w:r w:rsidR="004A1CA5" w:rsidRPr="00225A02">
        <w:rPr>
          <w:rFonts w:ascii="Times New Roman" w:hAnsi="Times New Roman" w:cs="Times New Roman"/>
        </w:rPr>
        <w:t>, in case of doubt,</w:t>
      </w:r>
      <w:r w:rsidR="00A019AB" w:rsidRPr="00225A02">
        <w:rPr>
          <w:rFonts w:ascii="Times New Roman" w:hAnsi="Times New Roman" w:cs="Times New Roman"/>
        </w:rPr>
        <w:t xml:space="preserve"> </w:t>
      </w:r>
      <w:r w:rsidR="006F1147" w:rsidRPr="00225A02">
        <w:rPr>
          <w:rFonts w:ascii="Times New Roman" w:hAnsi="Times New Roman" w:cs="Times New Roman"/>
        </w:rPr>
        <w:t xml:space="preserve">samples were </w:t>
      </w:r>
      <w:r w:rsidR="006F1147" w:rsidRPr="00225A02">
        <w:rPr>
          <w:rFonts w:ascii="Times New Roman" w:hAnsi="Times New Roman" w:cs="Times New Roman"/>
        </w:rPr>
        <w:lastRenderedPageBreak/>
        <w:t>compared with reference material</w:t>
      </w:r>
      <w:r w:rsidR="00A019AB" w:rsidRPr="00225A02">
        <w:rPr>
          <w:rFonts w:ascii="Times New Roman" w:hAnsi="Times New Roman" w:cs="Times New Roman"/>
        </w:rPr>
        <w:t xml:space="preserve"> </w:t>
      </w:r>
      <w:r w:rsidR="00D35060" w:rsidRPr="00225A02">
        <w:rPr>
          <w:rFonts w:ascii="Times New Roman" w:hAnsi="Times New Roman" w:cs="Times New Roman"/>
        </w:rPr>
        <w:t xml:space="preserve">in the regional herbaria of </w:t>
      </w:r>
      <w:proofErr w:type="spellStart"/>
      <w:r w:rsidR="00D35060" w:rsidRPr="00225A02">
        <w:rPr>
          <w:rFonts w:ascii="Times New Roman" w:hAnsi="Times New Roman"/>
        </w:rPr>
        <w:t>Embrapa</w:t>
      </w:r>
      <w:proofErr w:type="spellEnd"/>
      <w:r w:rsidR="00D35060" w:rsidRPr="00225A02">
        <w:rPr>
          <w:rFonts w:ascii="Times New Roman" w:hAnsi="Times New Roman"/>
        </w:rPr>
        <w:t xml:space="preserve"> Amazônia Oriental</w:t>
      </w:r>
      <w:r w:rsidR="00D35060" w:rsidRPr="00225A02">
        <w:rPr>
          <w:rFonts w:ascii="Times New Roman" w:hAnsi="Times New Roman" w:cs="Times New Roman"/>
        </w:rPr>
        <w:t xml:space="preserve"> and the </w:t>
      </w:r>
      <w:proofErr w:type="spellStart"/>
      <w:r w:rsidR="00D35060" w:rsidRPr="00225A02">
        <w:rPr>
          <w:rFonts w:ascii="Times New Roman" w:hAnsi="Times New Roman" w:cs="Times New Roman"/>
        </w:rPr>
        <w:t>Museu</w:t>
      </w:r>
      <w:proofErr w:type="spellEnd"/>
      <w:r w:rsidR="00D35060" w:rsidRPr="00225A02">
        <w:rPr>
          <w:rFonts w:ascii="Times New Roman" w:hAnsi="Times New Roman" w:cs="Times New Roman"/>
        </w:rPr>
        <w:t xml:space="preserve"> </w:t>
      </w:r>
      <w:proofErr w:type="spellStart"/>
      <w:r w:rsidR="00D35060" w:rsidRPr="00225A02">
        <w:rPr>
          <w:rFonts w:ascii="Times New Roman" w:hAnsi="Times New Roman" w:cs="Times New Roman"/>
        </w:rPr>
        <w:t>Paraense</w:t>
      </w:r>
      <w:proofErr w:type="spellEnd"/>
      <w:r w:rsidR="00D35060" w:rsidRPr="00225A02">
        <w:rPr>
          <w:rFonts w:ascii="Times New Roman" w:hAnsi="Times New Roman" w:cs="Times New Roman"/>
        </w:rPr>
        <w:t xml:space="preserve"> </w:t>
      </w:r>
      <w:proofErr w:type="spellStart"/>
      <w:r w:rsidR="00D35060" w:rsidRPr="00225A02">
        <w:rPr>
          <w:rFonts w:ascii="Times New Roman" w:hAnsi="Times New Roman" w:cs="Times New Roman"/>
        </w:rPr>
        <w:t>Emílio</w:t>
      </w:r>
      <w:proofErr w:type="spellEnd"/>
      <w:r w:rsidR="00D35060" w:rsidRPr="00225A02">
        <w:rPr>
          <w:rFonts w:ascii="Times New Roman" w:hAnsi="Times New Roman" w:cs="Times New Roman"/>
        </w:rPr>
        <w:t xml:space="preserve"> </w:t>
      </w:r>
      <w:proofErr w:type="spellStart"/>
      <w:r w:rsidR="00D35060" w:rsidRPr="00225A02">
        <w:rPr>
          <w:rFonts w:ascii="Times New Roman" w:hAnsi="Times New Roman" w:cs="Times New Roman"/>
        </w:rPr>
        <w:t>Goeldi</w:t>
      </w:r>
      <w:proofErr w:type="spellEnd"/>
      <w:r w:rsidR="00D35060" w:rsidRPr="00225A02">
        <w:rPr>
          <w:rFonts w:ascii="Times New Roman" w:hAnsi="Times New Roman" w:cs="Times New Roman"/>
        </w:rPr>
        <w:t xml:space="preserve">, </w:t>
      </w:r>
      <w:proofErr w:type="spellStart"/>
      <w:r w:rsidR="00D35060" w:rsidRPr="00225A02">
        <w:rPr>
          <w:rFonts w:ascii="Times New Roman" w:hAnsi="Times New Roman" w:cs="Times New Roman"/>
        </w:rPr>
        <w:t>Belém</w:t>
      </w:r>
      <w:proofErr w:type="spellEnd"/>
      <w:r w:rsidR="00D35060" w:rsidRPr="00225A02">
        <w:rPr>
          <w:rFonts w:ascii="Times New Roman" w:hAnsi="Times New Roman" w:cs="Times New Roman"/>
        </w:rPr>
        <w:t>, Brazil</w:t>
      </w:r>
      <w:r w:rsidRPr="00225A02">
        <w:rPr>
          <w:rFonts w:ascii="Times New Roman" w:hAnsi="Times New Roman" w:cs="Times New Roman"/>
        </w:rPr>
        <w:t xml:space="preserve">. A total of </w:t>
      </w:r>
      <w:r w:rsidR="00A62CD0" w:rsidRPr="00225A02">
        <w:rPr>
          <w:rFonts w:ascii="Times New Roman" w:hAnsi="Times New Roman" w:cs="Times New Roman"/>
        </w:rPr>
        <w:t>26,533</w:t>
      </w:r>
      <w:r w:rsidRPr="00225A02">
        <w:rPr>
          <w:rFonts w:ascii="Times New Roman" w:hAnsi="Times New Roman" w:cs="Times New Roman"/>
        </w:rPr>
        <w:t xml:space="preserve"> stems were measured (PGM: </w:t>
      </w:r>
      <w:r w:rsidR="00A62CD0" w:rsidRPr="00225A02">
        <w:rPr>
          <w:rFonts w:ascii="Times New Roman" w:hAnsi="Times New Roman" w:cs="Times New Roman"/>
        </w:rPr>
        <w:t>14,063</w:t>
      </w:r>
      <w:r w:rsidRPr="00225A02">
        <w:rPr>
          <w:rFonts w:ascii="Times New Roman" w:hAnsi="Times New Roman" w:cs="Times New Roman"/>
        </w:rPr>
        <w:t xml:space="preserve">, STM: </w:t>
      </w:r>
      <w:r w:rsidR="00A62CD0" w:rsidRPr="00225A02">
        <w:rPr>
          <w:rFonts w:ascii="Times New Roman" w:hAnsi="Times New Roman" w:cs="Times New Roman"/>
        </w:rPr>
        <w:t>12,470</w:t>
      </w:r>
      <w:r w:rsidRPr="00225A02">
        <w:rPr>
          <w:rFonts w:ascii="Times New Roman" w:hAnsi="Times New Roman" w:cs="Times New Roman"/>
        </w:rPr>
        <w:t xml:space="preserve">; Table 1) and </w:t>
      </w:r>
      <w:r w:rsidR="00160E22" w:rsidRPr="00225A02">
        <w:rPr>
          <w:rFonts w:ascii="Times New Roman" w:hAnsi="Times New Roman" w:cs="Times New Roman"/>
        </w:rPr>
        <w:t>99.4</w:t>
      </w:r>
      <w:r w:rsidRPr="00225A02">
        <w:rPr>
          <w:rFonts w:ascii="Times New Roman" w:hAnsi="Times New Roman" w:cs="Times New Roman"/>
        </w:rPr>
        <w:t>% of all stems were identified to species level.</w:t>
      </w:r>
      <w:r w:rsidR="00085ADA" w:rsidRPr="00225A02">
        <w:rPr>
          <w:rFonts w:ascii="Times New Roman" w:hAnsi="Times New Roman" w:cs="Times New Roman"/>
        </w:rPr>
        <w:t xml:space="preserve"> </w:t>
      </w:r>
      <w:r w:rsidR="00052D9F" w:rsidRPr="00225A02">
        <w:rPr>
          <w:rFonts w:ascii="Times New Roman" w:hAnsi="Times New Roman" w:cs="Times New Roman"/>
        </w:rPr>
        <w:t>We excluded 39 Brazil nut tree stems (</w:t>
      </w:r>
      <w:proofErr w:type="spellStart"/>
      <w:r w:rsidR="00052D9F" w:rsidRPr="00225A02">
        <w:rPr>
          <w:rFonts w:ascii="Times New Roman" w:hAnsi="Times New Roman" w:cs="Times New Roman"/>
          <w:i/>
        </w:rPr>
        <w:t>Bertholletia</w:t>
      </w:r>
      <w:proofErr w:type="spellEnd"/>
      <w:r w:rsidR="00052D9F" w:rsidRPr="00225A02">
        <w:rPr>
          <w:rFonts w:ascii="Times New Roman" w:hAnsi="Times New Roman" w:cs="Times New Roman"/>
          <w:i/>
        </w:rPr>
        <w:t xml:space="preserve"> </w:t>
      </w:r>
      <w:proofErr w:type="spellStart"/>
      <w:r w:rsidR="00DD0236" w:rsidRPr="00225A02">
        <w:rPr>
          <w:rFonts w:ascii="Times New Roman" w:hAnsi="Times New Roman" w:cs="Times New Roman"/>
          <w:i/>
        </w:rPr>
        <w:t>excelsa</w:t>
      </w:r>
      <w:proofErr w:type="spellEnd"/>
      <w:r w:rsidR="00DD0236" w:rsidRPr="00225A02">
        <w:rPr>
          <w:rFonts w:ascii="Times New Roman" w:hAnsi="Times New Roman" w:cs="Times New Roman"/>
          <w:i/>
        </w:rPr>
        <w:t xml:space="preserve"> </w:t>
      </w:r>
      <w:r w:rsidR="002A4327" w:rsidRPr="00225A02">
        <w:rPr>
          <w:rFonts w:ascii="Times New Roman" w:hAnsi="Times New Roman" w:cs="Times New Roman"/>
        </w:rPr>
        <w:t>H. &amp; B</w:t>
      </w:r>
      <w:r w:rsidR="002A4327" w:rsidRPr="00225A02">
        <w:rPr>
          <w:rFonts w:ascii="Times New Roman" w:hAnsi="Times New Roman"/>
        </w:rPr>
        <w:t>.</w:t>
      </w:r>
      <w:r w:rsidR="00DD0236" w:rsidRPr="00225A02">
        <w:rPr>
          <w:rFonts w:ascii="Times New Roman" w:hAnsi="Times New Roman"/>
        </w:rPr>
        <w:t xml:space="preserve">, </w:t>
      </w:r>
      <w:proofErr w:type="spellStart"/>
      <w:r w:rsidR="00DD0236" w:rsidRPr="00225A02">
        <w:rPr>
          <w:rFonts w:ascii="Times New Roman" w:hAnsi="Times New Roman"/>
        </w:rPr>
        <w:t>Lecythidaceae</w:t>
      </w:r>
      <w:proofErr w:type="spellEnd"/>
      <w:r w:rsidR="00052D9F" w:rsidRPr="00225A02">
        <w:rPr>
          <w:rFonts w:ascii="Times New Roman" w:hAnsi="Times New Roman"/>
        </w:rPr>
        <w:t>)</w:t>
      </w:r>
      <w:r w:rsidR="000B1FB0" w:rsidRPr="00225A02">
        <w:rPr>
          <w:rFonts w:ascii="Times New Roman" w:hAnsi="Times New Roman" w:cs="Times New Roman"/>
        </w:rPr>
        <w:t xml:space="preserve"> </w:t>
      </w:r>
      <w:r w:rsidR="00BA0694" w:rsidRPr="00225A02">
        <w:rPr>
          <w:rFonts w:ascii="Times New Roman" w:hAnsi="Times New Roman" w:cs="Times New Roman"/>
        </w:rPr>
        <w:t>from the</w:t>
      </w:r>
      <w:r w:rsidR="000B1FB0" w:rsidRPr="00225A02">
        <w:rPr>
          <w:rFonts w:ascii="Times New Roman" w:hAnsi="Times New Roman" w:cs="Times New Roman"/>
        </w:rPr>
        <w:t xml:space="preserve"> secondary forest plots</w:t>
      </w:r>
      <w:r w:rsidR="00052D9F" w:rsidRPr="00225A02">
        <w:rPr>
          <w:rFonts w:ascii="Times New Roman" w:hAnsi="Times New Roman" w:cs="Times New Roman"/>
        </w:rPr>
        <w:t xml:space="preserve"> </w:t>
      </w:r>
      <w:r w:rsidR="000B1FB0" w:rsidRPr="00225A02">
        <w:rPr>
          <w:rFonts w:ascii="Times New Roman" w:hAnsi="Times New Roman" w:cs="Times New Roman"/>
        </w:rPr>
        <w:t xml:space="preserve">as </w:t>
      </w:r>
      <w:r w:rsidR="00BA0694" w:rsidRPr="00225A02">
        <w:rPr>
          <w:rFonts w:ascii="Times New Roman" w:hAnsi="Times New Roman" w:cs="Times New Roman"/>
        </w:rPr>
        <w:t xml:space="preserve">their very large diameters suggested they were </w:t>
      </w:r>
      <w:r w:rsidR="00D02042" w:rsidRPr="00225A02">
        <w:rPr>
          <w:rFonts w:ascii="Times New Roman" w:hAnsi="Times New Roman" w:cs="Times New Roman"/>
        </w:rPr>
        <w:t xml:space="preserve">uncut during the clear-cur </w:t>
      </w:r>
      <w:r w:rsidR="000753E9" w:rsidRPr="00225A02">
        <w:rPr>
          <w:rFonts w:ascii="Times New Roman" w:hAnsi="Times New Roman" w:cs="Times New Roman"/>
        </w:rPr>
        <w:t>process</w:t>
      </w:r>
      <w:r w:rsidR="00D02042" w:rsidRPr="00225A02">
        <w:rPr>
          <w:rFonts w:ascii="Times New Roman" w:hAnsi="Times New Roman" w:cs="Times New Roman"/>
        </w:rPr>
        <w:t xml:space="preserve"> due to </w:t>
      </w:r>
      <w:r w:rsidR="00BA0694" w:rsidRPr="00225A02">
        <w:rPr>
          <w:rFonts w:ascii="Times New Roman" w:hAnsi="Times New Roman" w:cs="Times New Roman"/>
        </w:rPr>
        <w:t>legal</w:t>
      </w:r>
      <w:r w:rsidR="00D02042" w:rsidRPr="00225A02">
        <w:rPr>
          <w:rFonts w:ascii="Times New Roman" w:hAnsi="Times New Roman" w:cs="Times New Roman"/>
        </w:rPr>
        <w:t xml:space="preserve"> </w:t>
      </w:r>
      <w:r w:rsidR="00BA0694" w:rsidRPr="00225A02">
        <w:rPr>
          <w:rFonts w:ascii="Times New Roman" w:hAnsi="Times New Roman" w:cs="Times New Roman"/>
        </w:rPr>
        <w:t>protect</w:t>
      </w:r>
      <w:r w:rsidR="00D02042" w:rsidRPr="00225A02">
        <w:rPr>
          <w:rFonts w:ascii="Times New Roman" w:hAnsi="Times New Roman" w:cs="Times New Roman"/>
        </w:rPr>
        <w:t>ion</w:t>
      </w:r>
      <w:r w:rsidR="00BA0694" w:rsidRPr="00225A02">
        <w:rPr>
          <w:rFonts w:ascii="Times New Roman" w:hAnsi="Times New Roman" w:cs="Times New Roman"/>
        </w:rPr>
        <w:t>. T</w:t>
      </w:r>
      <w:r w:rsidR="00D547BC" w:rsidRPr="00225A02">
        <w:rPr>
          <w:rFonts w:ascii="Times New Roman" w:hAnsi="Times New Roman" w:cs="Times New Roman"/>
        </w:rPr>
        <w:t>ree species</w:t>
      </w:r>
      <w:r w:rsidR="00BA0694" w:rsidRPr="00225A02">
        <w:rPr>
          <w:rFonts w:ascii="Times New Roman" w:hAnsi="Times New Roman" w:cs="Times New Roman"/>
        </w:rPr>
        <w:t xml:space="preserve"> were classified</w:t>
      </w:r>
      <w:r w:rsidR="00D547BC" w:rsidRPr="00225A02">
        <w:rPr>
          <w:rFonts w:ascii="Times New Roman" w:hAnsi="Times New Roman" w:cs="Times New Roman"/>
        </w:rPr>
        <w:t xml:space="preserve"> into families according</w:t>
      </w:r>
      <w:r w:rsidR="00085ADA" w:rsidRPr="00225A02">
        <w:rPr>
          <w:rFonts w:ascii="Times New Roman" w:hAnsi="Times New Roman" w:cs="Times New Roman"/>
        </w:rPr>
        <w:t xml:space="preserve"> to the APG III system </w:t>
      </w:r>
      <w:r w:rsidR="00935D14"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{"citationItems":[{"id":"ITEM-1","itemData":{"DOI":"10.1111/j.1095-8339.2009.00996.x","ISBN":"1095-8339","abstract":"A revised and updated classification for the families of flowering plants is provided. Many recent studies have yielded increasingly detailed evidence for the positions of formerly unplaced families, resulting in a number of newly adopted orders, including Amborellales, Berberidopsidales, Bruniales, Buxales, Chloranthales, Escalloniales, Huerteales, Nymphaeales, Paracryphiales, Petrosaviales, Picramniales, Trochodendrales, Vitales and Zygophyllales. A number of previously unplaced genera and families are included here in orders, greatly reducing the number of unplaced taxa; these include Hydatellaceae (Nymphaeales), Haptanthaceae (Buxales), Peridiscaceae (Saxifragales), Huaceae (Oxalidales), Centroplacaceae and Rafflesiaceae (both Malpighiales), Aphloiaceae, Geissolomataceae and Strasburgeriaceae (all Crossosomatales), Picramniaceae (Picramniales), Dipentodontaceae and Gerrardinaceae (both Huerteales), Cytinaceae (Malvales), Balanophoraceae (Santalales), Mitrastemonaceae (Ericales) and Boraginaceae (now at least known to be a member of lamiid clade). Newly segregated families for genera previously understood to be in other APG-recognized families include Petermanniaceae (Liliales), Calophyllaceae (Malpighiales), Capparaceae and Cleomaceae (both Brassicales), Schoepfiaceae (Santalales), Anacampserotaceae, Limeaceae, Lophiocarpaceae, Montiaceae and Talinaceae (all Caryophyllales) and Linderniaceae and Thomandersiaceae (both Lamiales). Use of bracketed families is abandoned because of its unpopularity, and in most cases the broader circumscriptions are retained; these include Amaryllidaceae, Asparagaceace and Xanthorrheaceae (all Asparagales), Passifloraceae (Malpighiales), Primulaceae (Ericales) and several other smaller families. Separate papers in this same volume deal with a new linear order for APG, subfamilial names that can be used for more accurate communication in Amaryllidaceae s.l., Asparagaceace s.l. and Xanthorrheaceae s.l. (all Asparagales) and a formal supraordinal classification for the flowering plants. © 2009 The Linnean Society of London, Botanical Journal of the Linnean Society, 2009, 161, 105–121.","author":[{"dropping-particle":"","family":"APG III","given":"","non-dropping-particle":"","parse-names":false,"suffix":""}],"container-title":"Botanical Journal of the Linnean Society","id":"ITEM-1","issue":"2","issued":{"date-parts":[["2009"]]},"page":"105-121","publisher":"Blackwell Publishing Ltd","title":"An update of the Angiosperm Phylogeny Group classification for the orders and families of flowering plants: APG III","type":"article-journal","volume":"161"},"uris":["http://www.mendeley.com/documents/?uuid=9ea72689-ce4f-4671-9737-126a97607d67"]}],"mendeley":{"formattedCitation":"(APG III, 2009)","plainTextFormattedCitation":"(APG III, 2009)","previouslyFormattedCitation":"(APG III, 2009)"},"properties":{"noteIndex":0},"schema":"https://github.com/citation-style-language/schema/raw/master/csl-citation.json"}</w:instrText>
      </w:r>
      <w:r w:rsidR="00935D14" w:rsidRPr="00225A02">
        <w:rPr>
          <w:rFonts w:ascii="Times New Roman" w:hAnsi="Times New Roman" w:cs="Times New Roman"/>
        </w:rPr>
        <w:fldChar w:fldCharType="separate"/>
      </w:r>
      <w:r w:rsidR="00935D14" w:rsidRPr="00225A02">
        <w:rPr>
          <w:rFonts w:ascii="Times New Roman" w:hAnsi="Times New Roman" w:cs="Times New Roman"/>
          <w:noProof/>
        </w:rPr>
        <w:t>(APG III, 2009)</w:t>
      </w:r>
      <w:r w:rsidR="00935D14" w:rsidRPr="00225A02">
        <w:rPr>
          <w:rFonts w:ascii="Times New Roman" w:hAnsi="Times New Roman" w:cs="Times New Roman"/>
        </w:rPr>
        <w:fldChar w:fldCharType="end"/>
      </w:r>
      <w:r w:rsidR="00BA0694" w:rsidRPr="00225A02">
        <w:rPr>
          <w:rFonts w:ascii="Times New Roman" w:hAnsi="Times New Roman" w:cs="Times New Roman"/>
        </w:rPr>
        <w:t>.</w:t>
      </w:r>
      <w:r w:rsidR="00D02042" w:rsidRPr="00225A02">
        <w:rPr>
          <w:rFonts w:ascii="Times New Roman" w:hAnsi="Times New Roman" w:cs="Times New Roman"/>
        </w:rPr>
        <w:t xml:space="preserve"> </w:t>
      </w:r>
      <w:r w:rsidR="00BA0694" w:rsidRPr="00225A02">
        <w:rPr>
          <w:rFonts w:ascii="Times New Roman" w:hAnsi="Times New Roman" w:cs="Times New Roman"/>
        </w:rPr>
        <w:t>N</w:t>
      </w:r>
      <w:r w:rsidR="00085ADA" w:rsidRPr="00225A02">
        <w:rPr>
          <w:rFonts w:ascii="Times New Roman" w:hAnsi="Times New Roman" w:cs="Times New Roman"/>
        </w:rPr>
        <w:t xml:space="preserve">omenclature was verified and standardised using </w:t>
      </w:r>
      <w:r w:rsidR="00E847E1"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{"citationItems":[{"id":"ITEM-1","itemData":{"author":[{"dropping-particle":"","family":"The Plant List","given":"","non-dropping-particle":"","parse-names":false,"suffix":""}],"id":"ITEM-1","issued":{"date-parts":[["2013"]]},"title":"Version 1.1. Available at http://www.theplantlist.org/","type":"webpage"},"uris":["http://www.mendeley.com/documents/?uuid=f11b0e24-71c6-4dba-9165-5c1960109e1e"]}],"mendeley":{"formattedCitation":"(The Plant List, 2013)","manualFormatting":"The Plant List (2013)","plainTextFormattedCitation":"(The Plant List, 2013)","previouslyFormattedCitation":"(The Plant List, 2013)"},"properties":{"noteIndex":0},"schema":"https://github.com/citation-style-language/schema/raw/master/csl-citation.json"}</w:instrText>
      </w:r>
      <w:r w:rsidR="00E847E1" w:rsidRPr="00225A02">
        <w:rPr>
          <w:rFonts w:ascii="Times New Roman" w:hAnsi="Times New Roman" w:cs="Times New Roman"/>
        </w:rPr>
        <w:fldChar w:fldCharType="separate"/>
      </w:r>
      <w:r w:rsidR="00E847E1" w:rsidRPr="00225A02">
        <w:rPr>
          <w:rFonts w:ascii="Times New Roman" w:hAnsi="Times New Roman" w:cs="Times New Roman"/>
          <w:noProof/>
        </w:rPr>
        <w:t>The Plant List (2013)</w:t>
      </w:r>
      <w:r w:rsidR="00E847E1" w:rsidRPr="00225A02">
        <w:rPr>
          <w:rFonts w:ascii="Times New Roman" w:hAnsi="Times New Roman" w:cs="Times New Roman"/>
        </w:rPr>
        <w:fldChar w:fldCharType="end"/>
      </w:r>
      <w:r w:rsidR="00E847E1" w:rsidRPr="00225A02">
        <w:rPr>
          <w:rFonts w:ascii="Times New Roman" w:hAnsi="Times New Roman" w:cs="Times New Roman"/>
        </w:rPr>
        <w:t>.</w:t>
      </w:r>
    </w:p>
    <w:p w14:paraId="4A4E2E80" w14:textId="77777777" w:rsidR="009F2CED" w:rsidRPr="00225A02" w:rsidRDefault="009F2CED" w:rsidP="00093043">
      <w:pPr>
        <w:spacing w:line="480" w:lineRule="auto"/>
        <w:rPr>
          <w:rFonts w:ascii="Times New Roman" w:hAnsi="Times New Roman" w:cs="Times New Roman"/>
        </w:rPr>
      </w:pPr>
    </w:p>
    <w:p w14:paraId="54FEB668" w14:textId="4AA8A346" w:rsidR="000D4BAA" w:rsidRPr="00225A02" w:rsidRDefault="000D4BAA" w:rsidP="00093043">
      <w:pPr>
        <w:spacing w:line="480" w:lineRule="auto"/>
        <w:rPr>
          <w:rFonts w:ascii="Times New Roman" w:hAnsi="Times New Roman" w:cs="Times New Roman"/>
          <w:i/>
        </w:rPr>
      </w:pPr>
      <w:r w:rsidRPr="00225A02">
        <w:rPr>
          <w:rFonts w:ascii="Times New Roman" w:hAnsi="Times New Roman" w:cs="Times New Roman"/>
          <w:i/>
        </w:rPr>
        <w:t>Trait measurements</w:t>
      </w:r>
    </w:p>
    <w:p w14:paraId="177BE5DD" w14:textId="2B410B14" w:rsidR="000D4BAA" w:rsidRPr="00225A02" w:rsidRDefault="000D4BAA" w:rsidP="00093043">
      <w:pPr>
        <w:spacing w:line="480" w:lineRule="auto"/>
        <w:rPr>
          <w:rFonts w:ascii="Times New Roman" w:hAnsi="Times New Roman" w:cs="Times New Roman"/>
        </w:rPr>
      </w:pPr>
      <w:r w:rsidRPr="00225A02">
        <w:rPr>
          <w:rFonts w:ascii="Times New Roman" w:hAnsi="Times New Roman" w:cs="Times New Roman"/>
        </w:rPr>
        <w:t xml:space="preserve">We </w:t>
      </w:r>
      <w:r w:rsidR="00384E1B" w:rsidRPr="00225A02">
        <w:rPr>
          <w:rFonts w:ascii="Times New Roman" w:hAnsi="Times New Roman" w:cs="Times New Roman"/>
        </w:rPr>
        <w:t xml:space="preserve">collected </w:t>
      </w:r>
      <w:r w:rsidRPr="00225A02">
        <w:rPr>
          <w:rFonts w:ascii="Times New Roman" w:hAnsi="Times New Roman" w:cs="Times New Roman"/>
        </w:rPr>
        <w:t xml:space="preserve">data on a range of fruit and seed traits of relevance to seed dispersal from a combination of herbarium collections, </w:t>
      </w:r>
      <w:r w:rsidR="00AC41E0" w:rsidRPr="00225A02">
        <w:rPr>
          <w:rFonts w:ascii="Times New Roman" w:hAnsi="Times New Roman" w:cs="Times New Roman"/>
        </w:rPr>
        <w:t xml:space="preserve">scientific </w:t>
      </w:r>
      <w:r w:rsidRPr="00225A02">
        <w:rPr>
          <w:rFonts w:ascii="Times New Roman" w:hAnsi="Times New Roman" w:cs="Times New Roman"/>
        </w:rPr>
        <w:t xml:space="preserve">literature and online </w:t>
      </w:r>
      <w:r w:rsidR="00AC41E0" w:rsidRPr="00225A02">
        <w:rPr>
          <w:rFonts w:ascii="Times New Roman" w:hAnsi="Times New Roman" w:cs="Times New Roman"/>
        </w:rPr>
        <w:t>databases</w:t>
      </w:r>
      <w:r w:rsidRPr="00225A02">
        <w:rPr>
          <w:rFonts w:ascii="Times New Roman" w:hAnsi="Times New Roman" w:cs="Times New Roman"/>
        </w:rPr>
        <w:t xml:space="preserve">. We included a total of 24,400 records (15,693 fruit; 8,707 seeds) from individually examined specimens (recording lengths and weights) at three of the most important herbaria in the Brazilian Amazon: (1) </w:t>
      </w:r>
      <w:proofErr w:type="spellStart"/>
      <w:r w:rsidR="00C02A94" w:rsidRPr="00225A02">
        <w:rPr>
          <w:rFonts w:ascii="Times New Roman" w:hAnsi="Times New Roman"/>
        </w:rPr>
        <w:t>Embrapa</w:t>
      </w:r>
      <w:proofErr w:type="spellEnd"/>
      <w:r w:rsidR="00C02A94" w:rsidRPr="00225A02">
        <w:rPr>
          <w:rFonts w:ascii="Times New Roman" w:hAnsi="Times New Roman"/>
        </w:rPr>
        <w:t xml:space="preserve"> Amazônia Oriental</w:t>
      </w:r>
      <w:r w:rsidRPr="00225A02">
        <w:rPr>
          <w:rFonts w:ascii="Times New Roman" w:hAnsi="Times New Roman" w:cs="Times New Roman"/>
        </w:rPr>
        <w:t xml:space="preserve">, </w:t>
      </w:r>
      <w:proofErr w:type="spellStart"/>
      <w:r w:rsidRPr="00225A02">
        <w:rPr>
          <w:rFonts w:ascii="Times New Roman" w:hAnsi="Times New Roman" w:cs="Times New Roman"/>
        </w:rPr>
        <w:t>Belém</w:t>
      </w:r>
      <w:proofErr w:type="spellEnd"/>
      <w:r w:rsidRPr="00225A02">
        <w:rPr>
          <w:rFonts w:ascii="Times New Roman" w:hAnsi="Times New Roman" w:cs="Times New Roman"/>
        </w:rPr>
        <w:t xml:space="preserve">, (2) </w:t>
      </w:r>
      <w:proofErr w:type="spellStart"/>
      <w:r w:rsidR="00C02A94" w:rsidRPr="00225A02">
        <w:rPr>
          <w:rFonts w:ascii="Times New Roman" w:hAnsi="Times New Roman"/>
        </w:rPr>
        <w:t>Museu</w:t>
      </w:r>
      <w:proofErr w:type="spellEnd"/>
      <w:r w:rsidR="00C02A94" w:rsidRPr="00225A02">
        <w:rPr>
          <w:rFonts w:ascii="Times New Roman" w:hAnsi="Times New Roman"/>
        </w:rPr>
        <w:t xml:space="preserve"> </w:t>
      </w:r>
      <w:proofErr w:type="spellStart"/>
      <w:r w:rsidR="00C02A94" w:rsidRPr="00225A02">
        <w:rPr>
          <w:rFonts w:ascii="Times New Roman" w:hAnsi="Times New Roman" w:cs="Times New Roman"/>
        </w:rPr>
        <w:t>Paraense</w:t>
      </w:r>
      <w:proofErr w:type="spellEnd"/>
      <w:r w:rsidR="00C02A94" w:rsidRPr="00225A02">
        <w:rPr>
          <w:rFonts w:ascii="Times New Roman" w:hAnsi="Times New Roman" w:cs="Times New Roman"/>
        </w:rPr>
        <w:t xml:space="preserve"> </w:t>
      </w:r>
      <w:proofErr w:type="spellStart"/>
      <w:r w:rsidR="00C02A94" w:rsidRPr="00225A02">
        <w:rPr>
          <w:rFonts w:ascii="Times New Roman" w:hAnsi="Times New Roman" w:cs="Times New Roman"/>
        </w:rPr>
        <w:t>Emílio</w:t>
      </w:r>
      <w:proofErr w:type="spellEnd"/>
      <w:r w:rsidR="00C02A94" w:rsidRPr="00225A02">
        <w:rPr>
          <w:rFonts w:ascii="Times New Roman" w:hAnsi="Times New Roman" w:cs="Times New Roman"/>
        </w:rPr>
        <w:t xml:space="preserve"> </w:t>
      </w:r>
      <w:proofErr w:type="spellStart"/>
      <w:r w:rsidR="00C02A94" w:rsidRPr="00225A02">
        <w:rPr>
          <w:rFonts w:ascii="Times New Roman" w:hAnsi="Times New Roman"/>
        </w:rPr>
        <w:t>Goeldi</w:t>
      </w:r>
      <w:proofErr w:type="spellEnd"/>
      <w:r w:rsidRPr="00225A02">
        <w:rPr>
          <w:rFonts w:ascii="Times New Roman" w:hAnsi="Times New Roman" w:cs="Times New Roman"/>
        </w:rPr>
        <w:t xml:space="preserve">, </w:t>
      </w:r>
      <w:proofErr w:type="spellStart"/>
      <w:r w:rsidRPr="00225A02">
        <w:rPr>
          <w:rFonts w:ascii="Times New Roman" w:hAnsi="Times New Roman" w:cs="Times New Roman"/>
        </w:rPr>
        <w:t>Belém</w:t>
      </w:r>
      <w:proofErr w:type="spellEnd"/>
      <w:r w:rsidRPr="00225A02">
        <w:rPr>
          <w:rFonts w:ascii="Times New Roman" w:hAnsi="Times New Roman" w:cs="Times New Roman"/>
        </w:rPr>
        <w:t xml:space="preserve">, and (3) </w:t>
      </w:r>
      <w:proofErr w:type="spellStart"/>
      <w:r w:rsidRPr="00225A02">
        <w:rPr>
          <w:rFonts w:ascii="Times New Roman" w:hAnsi="Times New Roman"/>
        </w:rPr>
        <w:t>Orsa</w:t>
      </w:r>
      <w:proofErr w:type="spellEnd"/>
      <w:r w:rsidRPr="00225A02">
        <w:rPr>
          <w:rFonts w:ascii="Times New Roman" w:hAnsi="Times New Roman"/>
        </w:rPr>
        <w:t xml:space="preserve"> </w:t>
      </w:r>
      <w:proofErr w:type="spellStart"/>
      <w:r w:rsidRPr="00225A02">
        <w:rPr>
          <w:rFonts w:ascii="Times New Roman" w:hAnsi="Times New Roman"/>
        </w:rPr>
        <w:t>Florestal</w:t>
      </w:r>
      <w:proofErr w:type="spellEnd"/>
      <w:r w:rsidR="00E94503" w:rsidRPr="00225A02">
        <w:rPr>
          <w:rFonts w:ascii="Times New Roman" w:hAnsi="Times New Roman" w:cs="Times New Roman"/>
        </w:rPr>
        <w:t xml:space="preserve">, Monte </w:t>
      </w:r>
      <w:proofErr w:type="spellStart"/>
      <w:r w:rsidR="00E94503" w:rsidRPr="00225A02">
        <w:rPr>
          <w:rFonts w:ascii="Times New Roman" w:hAnsi="Times New Roman" w:cs="Times New Roman"/>
        </w:rPr>
        <w:t>Dourardo</w:t>
      </w:r>
      <w:proofErr w:type="spellEnd"/>
      <w:r w:rsidR="00E94503" w:rsidRPr="00225A02">
        <w:rPr>
          <w:rFonts w:ascii="Times New Roman" w:hAnsi="Times New Roman" w:cs="Times New Roman"/>
        </w:rPr>
        <w:t xml:space="preserve"> </w:t>
      </w:r>
      <w:r w:rsidRPr="00225A02">
        <w:rPr>
          <w:rFonts w:ascii="Times New Roman" w:hAnsi="Times New Roman" w:cs="Times New Roman"/>
        </w:rPr>
        <w:t xml:space="preserve">(Table </w:t>
      </w:r>
      <w:r w:rsidR="00037D39" w:rsidRPr="00225A02">
        <w:rPr>
          <w:rFonts w:ascii="Times New Roman" w:hAnsi="Times New Roman" w:cs="Times New Roman"/>
        </w:rPr>
        <w:t>S</w:t>
      </w:r>
      <w:r w:rsidR="00C525C9" w:rsidRPr="00225A02">
        <w:rPr>
          <w:rFonts w:ascii="Times New Roman" w:hAnsi="Times New Roman" w:cs="Times New Roman"/>
        </w:rPr>
        <w:t>2</w:t>
      </w:r>
      <w:r w:rsidRPr="00225A02">
        <w:rPr>
          <w:rFonts w:ascii="Times New Roman" w:hAnsi="Times New Roman" w:cs="Times New Roman"/>
        </w:rPr>
        <w:t>).</w:t>
      </w:r>
      <w:r w:rsidR="00AC1A1C" w:rsidRPr="00225A02">
        <w:rPr>
          <w:rFonts w:ascii="Times New Roman" w:hAnsi="Times New Roman" w:cs="Times New Roman"/>
        </w:rPr>
        <w:t xml:space="preserve"> </w:t>
      </w:r>
      <w:r w:rsidRPr="00225A02">
        <w:rPr>
          <w:rFonts w:ascii="Times New Roman" w:hAnsi="Times New Roman" w:cs="Times New Roman"/>
        </w:rPr>
        <w:t>We also extracted fruit trait data from literature sources (</w:t>
      </w:r>
      <w:r w:rsidR="007A0742" w:rsidRPr="00225A02">
        <w:rPr>
          <w:rFonts w:ascii="Times New Roman" w:hAnsi="Times New Roman" w:cs="Times New Roman"/>
        </w:rPr>
        <w:t xml:space="preserve">see </w:t>
      </w:r>
      <w:r w:rsidRPr="00225A02">
        <w:rPr>
          <w:rFonts w:ascii="Times New Roman" w:hAnsi="Times New Roman" w:cs="Times New Roman"/>
        </w:rPr>
        <w:t xml:space="preserve">Table </w:t>
      </w:r>
      <w:r w:rsidR="00037D39" w:rsidRPr="00225A02">
        <w:rPr>
          <w:rFonts w:ascii="Times New Roman" w:hAnsi="Times New Roman" w:cs="Times New Roman"/>
        </w:rPr>
        <w:t>S</w:t>
      </w:r>
      <w:r w:rsidR="00C525C9" w:rsidRPr="00225A02">
        <w:rPr>
          <w:rFonts w:ascii="Times New Roman" w:hAnsi="Times New Roman" w:cs="Times New Roman"/>
        </w:rPr>
        <w:t>3</w:t>
      </w:r>
      <w:r w:rsidR="007A0742" w:rsidRPr="00225A02">
        <w:rPr>
          <w:rFonts w:ascii="Times New Roman" w:hAnsi="Times New Roman" w:cs="Times New Roman"/>
        </w:rPr>
        <w:t xml:space="preserve"> for details</w:t>
      </w:r>
      <w:r w:rsidRPr="00225A02">
        <w:rPr>
          <w:rFonts w:ascii="Times New Roman" w:hAnsi="Times New Roman" w:cs="Times New Roman"/>
        </w:rPr>
        <w:t xml:space="preserve">), including six books and nine journal articles, in addition to literature sources contained within </w:t>
      </w:r>
      <w:proofErr w:type="spellStart"/>
      <w:r w:rsidRPr="00225A02">
        <w:rPr>
          <w:rFonts w:ascii="Times New Roman" w:hAnsi="Times New Roman" w:cs="Times New Roman"/>
        </w:rPr>
        <w:t>Frubase</w:t>
      </w:r>
      <w:proofErr w:type="spellEnd"/>
      <w:r w:rsidRPr="00225A02">
        <w:rPr>
          <w:rFonts w:ascii="Times New Roman" w:hAnsi="Times New Roman" w:cs="Times New Roman"/>
        </w:rPr>
        <w:t xml:space="preserve"> </w:t>
      </w:r>
      <w:r w:rsidR="00D90FF1"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{"citationItems":[{"id":"ITEM-1","itemData":{"DOI":"10.1086/285735","ISBN":"9514502000","ISSN":"00030147","abstract":"Variation in phenotypic traits of angiosperm fleshy fruits has been explained as the result of adaptations to their mutualistic seed dispersers. By analyzing the information available on fleshy fruit characteristics of 910 angiosperm species, I assess the hypothesis of evolutionary association between fruit phenotypic traits and type of seed disperser (birds, mammals, and mixed dispersers) and address explicitly and quantitatively alternative null hypotheses about phylogenetic effects. Phylogenetic affinity among plant taxa is accounted for by comparative methods including nested ANOVA, phylogenetic autocorrelation, and independent contrasts. Averaging over the 16 fruit traits examined, phylogenetic effects down to genus level explain 61% of total variance. Phylogenetic autocorrelations are strong among close relatives, reaching significance for 11 of the 16 fruit traits examined. When assessed by independent contrast methods, correlated evolution between type of disperser and fruit traits is confined to fruit diameter. Differences among dispersal syndromes in other traits vanish after accounting for phylogenetic effects. These analyses reveal that seed dispersal syndromes are not entirely interpretable as current adaptations to seed dispersers. Their status as exaptations can be assessed by combining experimental studies of natural selection on fruit size and rigorous comparative and cladistic tests of adaptational hypotheses.","author":[{"dropping-particle":"","family":"Jordano","given":"P","non-dropping-particle":"","parse-names":false,"suffix":""}],"container-title":"The American Naturalist","id":"ITEM-1","issue":"2","issued":{"date-parts":[["1995"]]},"page":"163-191","publisher":"JSTOR","title":"Angiosperm fleshy fruits and seed dispersers: a comparative analysis of adaptation and constraints in plant-animal interactions","type":"article-journal","volume":"145"},"uris":["http://www.mendeley.com/documents/?uuid=31943edd-a6cd-4313-955a-5179056db8a5"]}],"mendeley":{"formattedCitation":"(Jordano, 1995)","plainTextFormattedCitation":"(Jordano, 1995)","previouslyFormattedCitation":"(Jordano, 1995)"},"properties":{"noteIndex":0},"schema":"https://github.com/citation-style-language/schema/raw/master/csl-citation.json"}</w:instrText>
      </w:r>
      <w:r w:rsidR="00D90FF1" w:rsidRPr="00225A02">
        <w:rPr>
          <w:rFonts w:ascii="Times New Roman" w:hAnsi="Times New Roman" w:cs="Times New Roman"/>
        </w:rPr>
        <w:fldChar w:fldCharType="separate"/>
      </w:r>
      <w:r w:rsidR="00D90FF1" w:rsidRPr="00225A02">
        <w:rPr>
          <w:rFonts w:ascii="Times New Roman" w:hAnsi="Times New Roman" w:cs="Times New Roman"/>
          <w:noProof/>
        </w:rPr>
        <w:t>(Jordano, 1995)</w:t>
      </w:r>
      <w:r w:rsidR="00D90FF1" w:rsidRPr="00225A02">
        <w:rPr>
          <w:rFonts w:ascii="Times New Roman" w:hAnsi="Times New Roman" w:cs="Times New Roman"/>
        </w:rPr>
        <w:fldChar w:fldCharType="end"/>
      </w:r>
      <w:r w:rsidRPr="00225A02">
        <w:rPr>
          <w:rFonts w:ascii="Times New Roman" w:hAnsi="Times New Roman" w:cs="Times New Roman"/>
        </w:rPr>
        <w:t>. Further records were obtained</w:t>
      </w:r>
      <w:r w:rsidR="00B343ED" w:rsidRPr="00225A02">
        <w:rPr>
          <w:rFonts w:ascii="Times New Roman" w:hAnsi="Times New Roman" w:cs="Times New Roman"/>
        </w:rPr>
        <w:t xml:space="preserve"> for 201 species</w:t>
      </w:r>
      <w:r w:rsidRPr="00225A02">
        <w:rPr>
          <w:rFonts w:ascii="Times New Roman" w:hAnsi="Times New Roman" w:cs="Times New Roman"/>
        </w:rPr>
        <w:t xml:space="preserve"> </w:t>
      </w:r>
      <w:r w:rsidR="00B343ED" w:rsidRPr="00225A02">
        <w:rPr>
          <w:rFonts w:ascii="Times New Roman" w:hAnsi="Times New Roman" w:cs="Times New Roman"/>
        </w:rPr>
        <w:t xml:space="preserve">using </w:t>
      </w:r>
      <w:r w:rsidRPr="00225A02">
        <w:rPr>
          <w:rFonts w:ascii="Times New Roman" w:hAnsi="Times New Roman" w:cs="Times New Roman"/>
        </w:rPr>
        <w:t>online sources including the Kew Seed Information Database (SID</w:t>
      </w:r>
      <w:r w:rsidR="000E1AA3" w:rsidRPr="00225A02">
        <w:rPr>
          <w:rFonts w:ascii="Times New Roman" w:hAnsi="Times New Roman" w:cs="Times New Roman"/>
        </w:rPr>
        <w:t>; http://data.kew.org/sid/</w:t>
      </w:r>
      <w:r w:rsidRPr="00225A02">
        <w:rPr>
          <w:rFonts w:ascii="Times New Roman" w:hAnsi="Times New Roman" w:cs="Times New Roman"/>
        </w:rPr>
        <w:t xml:space="preserve">) and the New York Botanical Garden (NYBG) </w:t>
      </w:r>
      <w:r w:rsidR="000E1AA3" w:rsidRPr="00225A02">
        <w:rPr>
          <w:rFonts w:ascii="Times New Roman" w:hAnsi="Times New Roman" w:cs="Times New Roman"/>
        </w:rPr>
        <w:t xml:space="preserve">C. V. Starr </w:t>
      </w:r>
      <w:r w:rsidRPr="00225A02">
        <w:rPr>
          <w:rFonts w:ascii="Times New Roman" w:hAnsi="Times New Roman" w:cs="Times New Roman"/>
        </w:rPr>
        <w:t>Virtual Herbarium</w:t>
      </w:r>
      <w:r w:rsidR="000E1AA3" w:rsidRPr="00225A02">
        <w:rPr>
          <w:rFonts w:ascii="Times New Roman" w:hAnsi="Times New Roman" w:cs="Times New Roman"/>
        </w:rPr>
        <w:t xml:space="preserve"> (http://sweetgum.nybg.org/science/vh/)</w:t>
      </w:r>
      <w:r w:rsidRPr="00225A02">
        <w:rPr>
          <w:rFonts w:ascii="Times New Roman" w:hAnsi="Times New Roman" w:cs="Times New Roman"/>
        </w:rPr>
        <w:t>.</w:t>
      </w:r>
      <w:r w:rsidR="008E4365" w:rsidRPr="00225A02">
        <w:rPr>
          <w:rFonts w:ascii="Times New Roman" w:hAnsi="Times New Roman" w:cs="Times New Roman"/>
        </w:rPr>
        <w:t xml:space="preserve"> </w:t>
      </w:r>
      <w:r w:rsidR="005E3AC1" w:rsidRPr="00225A02">
        <w:rPr>
          <w:rFonts w:ascii="Times New Roman" w:hAnsi="Times New Roman" w:cs="Times New Roman"/>
        </w:rPr>
        <w:t>Full details of fruit and seed traits compiled, as well as measurement protocols</w:t>
      </w:r>
      <w:r w:rsidR="00673D45" w:rsidRPr="00225A02">
        <w:rPr>
          <w:rFonts w:ascii="Times New Roman" w:hAnsi="Times New Roman" w:cs="Times New Roman"/>
        </w:rPr>
        <w:t>,</w:t>
      </w:r>
      <w:r w:rsidR="005E3AC1" w:rsidRPr="00225A02">
        <w:rPr>
          <w:rFonts w:ascii="Times New Roman" w:hAnsi="Times New Roman" w:cs="Times New Roman"/>
        </w:rPr>
        <w:t xml:space="preserve"> are provided in Table S</w:t>
      </w:r>
      <w:r w:rsidR="00C525C9" w:rsidRPr="00225A02">
        <w:rPr>
          <w:rFonts w:ascii="Times New Roman" w:hAnsi="Times New Roman" w:cs="Times New Roman"/>
        </w:rPr>
        <w:t>4</w:t>
      </w:r>
      <w:r w:rsidR="005E3AC1" w:rsidRPr="00225A02">
        <w:rPr>
          <w:rFonts w:ascii="Times New Roman" w:hAnsi="Times New Roman" w:cs="Times New Roman"/>
        </w:rPr>
        <w:t>.</w:t>
      </w:r>
    </w:p>
    <w:p w14:paraId="4FD2EE90" w14:textId="2A8DDA86" w:rsidR="0072534A" w:rsidRPr="00225A02" w:rsidRDefault="009F14A4" w:rsidP="0072534A">
      <w:pPr>
        <w:spacing w:line="480" w:lineRule="auto"/>
        <w:rPr>
          <w:rFonts w:ascii="Times New Roman" w:hAnsi="Times New Roman" w:cs="Times New Roman"/>
        </w:rPr>
      </w:pPr>
      <w:r w:rsidRPr="00225A02">
        <w:rPr>
          <w:rFonts w:ascii="Times New Roman" w:hAnsi="Times New Roman" w:cs="Times New Roman"/>
        </w:rPr>
        <w:t>W</w:t>
      </w:r>
      <w:r w:rsidR="000D4BAA" w:rsidRPr="00225A02">
        <w:rPr>
          <w:rFonts w:ascii="Times New Roman" w:hAnsi="Times New Roman" w:cs="Times New Roman"/>
        </w:rPr>
        <w:t>here available in each source,</w:t>
      </w:r>
      <w:r w:rsidRPr="00225A02">
        <w:rPr>
          <w:rFonts w:ascii="Times New Roman" w:hAnsi="Times New Roman" w:cs="Times New Roman"/>
        </w:rPr>
        <w:t xml:space="preserve"> we recorded information on </w:t>
      </w:r>
      <w:r w:rsidR="000D4BAA" w:rsidRPr="00225A02">
        <w:rPr>
          <w:rFonts w:ascii="Times New Roman" w:hAnsi="Times New Roman" w:cs="Times New Roman"/>
        </w:rPr>
        <w:t xml:space="preserve">dispersal mode, fruit type, dehiscence, presence of fleshy tissue or aril, fruit colour, fruit shape, fruit dimensions, fruit mass, seed shape, seed colour, seed dimensions, seed mass, number of seeds, diaspore type, and animal dispersers (Table </w:t>
      </w:r>
      <w:r w:rsidR="007744D5" w:rsidRPr="00225A02">
        <w:rPr>
          <w:rFonts w:ascii="Times New Roman" w:hAnsi="Times New Roman" w:cs="Times New Roman"/>
        </w:rPr>
        <w:t>S</w:t>
      </w:r>
      <w:r w:rsidR="00C525C9" w:rsidRPr="00225A02">
        <w:rPr>
          <w:rFonts w:ascii="Times New Roman" w:hAnsi="Times New Roman" w:cs="Times New Roman"/>
        </w:rPr>
        <w:t>3</w:t>
      </w:r>
      <w:r w:rsidR="000D4BAA" w:rsidRPr="00225A02">
        <w:rPr>
          <w:rFonts w:ascii="Times New Roman" w:hAnsi="Times New Roman" w:cs="Times New Roman"/>
        </w:rPr>
        <w:t>).</w:t>
      </w:r>
      <w:r w:rsidR="008E442A" w:rsidRPr="00225A02">
        <w:rPr>
          <w:rFonts w:ascii="Times New Roman" w:hAnsi="Times New Roman" w:cs="Times New Roman"/>
        </w:rPr>
        <w:t xml:space="preserve"> </w:t>
      </w:r>
      <w:r w:rsidR="008B5939" w:rsidRPr="00225A02">
        <w:rPr>
          <w:rFonts w:ascii="Times New Roman" w:hAnsi="Times New Roman" w:cs="Times New Roman"/>
        </w:rPr>
        <w:t>Dispersal modes from the literature were collapsed to the following cate</w:t>
      </w:r>
      <w:r w:rsidR="000652D0" w:rsidRPr="00225A02">
        <w:rPr>
          <w:rFonts w:ascii="Times New Roman" w:hAnsi="Times New Roman" w:cs="Times New Roman"/>
        </w:rPr>
        <w:t>g</w:t>
      </w:r>
      <w:r w:rsidR="008B5939" w:rsidRPr="00225A02">
        <w:rPr>
          <w:rFonts w:ascii="Times New Roman" w:hAnsi="Times New Roman" w:cs="Times New Roman"/>
        </w:rPr>
        <w:t xml:space="preserve">ories: (1) </w:t>
      </w:r>
      <w:proofErr w:type="spellStart"/>
      <w:r w:rsidRPr="00225A02">
        <w:rPr>
          <w:rFonts w:ascii="Times New Roman" w:hAnsi="Times New Roman" w:cs="Times New Roman"/>
        </w:rPr>
        <w:t>e</w:t>
      </w:r>
      <w:r w:rsidR="008B5939" w:rsidRPr="00225A02">
        <w:rPr>
          <w:rFonts w:ascii="Times New Roman" w:hAnsi="Times New Roman" w:cs="Times New Roman"/>
        </w:rPr>
        <w:t>ndozoochorous</w:t>
      </w:r>
      <w:proofErr w:type="spellEnd"/>
      <w:r w:rsidR="008B5939" w:rsidRPr="00225A02">
        <w:rPr>
          <w:rFonts w:ascii="Times New Roman" w:hAnsi="Times New Roman" w:cs="Times New Roman"/>
        </w:rPr>
        <w:t xml:space="preserve"> (gut-dispersed) </w:t>
      </w:r>
      <w:proofErr w:type="spellStart"/>
      <w:r w:rsidR="008B5939" w:rsidRPr="00225A02">
        <w:rPr>
          <w:rFonts w:ascii="Times New Roman" w:hAnsi="Times New Roman" w:cs="Times New Roman"/>
          <w:i/>
        </w:rPr>
        <w:t>sensu</w:t>
      </w:r>
      <w:proofErr w:type="spellEnd"/>
      <w:r w:rsidR="008B5939" w:rsidRPr="00225A02">
        <w:rPr>
          <w:rFonts w:ascii="Times New Roman" w:hAnsi="Times New Roman" w:cs="Times New Roman"/>
          <w:i/>
        </w:rPr>
        <w:t xml:space="preserve"> </w:t>
      </w:r>
      <w:proofErr w:type="spellStart"/>
      <w:r w:rsidR="008B5939" w:rsidRPr="00225A02">
        <w:rPr>
          <w:rFonts w:ascii="Times New Roman" w:hAnsi="Times New Roman" w:cs="Times New Roman"/>
          <w:i/>
        </w:rPr>
        <w:t>stricto</w:t>
      </w:r>
      <w:proofErr w:type="spellEnd"/>
      <w:r w:rsidR="008B5939" w:rsidRPr="00225A02">
        <w:rPr>
          <w:rFonts w:ascii="Times New Roman" w:hAnsi="Times New Roman" w:cs="Times New Roman"/>
        </w:rPr>
        <w:t xml:space="preserve"> (i.e. definite </w:t>
      </w:r>
      <w:proofErr w:type="spellStart"/>
      <w:r w:rsidR="008B5939" w:rsidRPr="00225A02">
        <w:rPr>
          <w:rFonts w:ascii="Times New Roman" w:hAnsi="Times New Roman" w:cs="Times New Roman"/>
        </w:rPr>
        <w:t>endozoochory</w:t>
      </w:r>
      <w:proofErr w:type="spellEnd"/>
      <w:r w:rsidR="008B5939" w:rsidRPr="00225A02">
        <w:rPr>
          <w:rFonts w:ascii="Times New Roman" w:hAnsi="Times New Roman" w:cs="Times New Roman"/>
        </w:rPr>
        <w:t xml:space="preserve">); (2) </w:t>
      </w:r>
      <w:proofErr w:type="spellStart"/>
      <w:r w:rsidRPr="00225A02">
        <w:rPr>
          <w:rFonts w:ascii="Times New Roman" w:hAnsi="Times New Roman" w:cs="Times New Roman"/>
        </w:rPr>
        <w:t>e</w:t>
      </w:r>
      <w:r w:rsidR="008B5939" w:rsidRPr="00225A02">
        <w:rPr>
          <w:rFonts w:ascii="Times New Roman" w:hAnsi="Times New Roman" w:cs="Times New Roman"/>
        </w:rPr>
        <w:t>ndozoochorous</w:t>
      </w:r>
      <w:proofErr w:type="spellEnd"/>
      <w:r w:rsidR="008B5939" w:rsidRPr="00225A02">
        <w:rPr>
          <w:rFonts w:ascii="Times New Roman" w:hAnsi="Times New Roman" w:cs="Times New Roman"/>
        </w:rPr>
        <w:t xml:space="preserve"> (gut-dispersed) </w:t>
      </w:r>
      <w:proofErr w:type="spellStart"/>
      <w:r w:rsidR="008B5939" w:rsidRPr="00225A02">
        <w:rPr>
          <w:rFonts w:ascii="Times New Roman" w:hAnsi="Times New Roman" w:cs="Times New Roman"/>
          <w:i/>
        </w:rPr>
        <w:t>sensu</w:t>
      </w:r>
      <w:proofErr w:type="spellEnd"/>
      <w:r w:rsidR="008B5939" w:rsidRPr="00225A02">
        <w:rPr>
          <w:rFonts w:ascii="Times New Roman" w:hAnsi="Times New Roman" w:cs="Times New Roman"/>
          <w:i/>
        </w:rPr>
        <w:t xml:space="preserve"> </w:t>
      </w:r>
      <w:proofErr w:type="spellStart"/>
      <w:r w:rsidR="008B5939" w:rsidRPr="00225A02">
        <w:rPr>
          <w:rFonts w:ascii="Times New Roman" w:hAnsi="Times New Roman" w:cs="Times New Roman"/>
          <w:i/>
        </w:rPr>
        <w:t>lato</w:t>
      </w:r>
      <w:proofErr w:type="spellEnd"/>
      <w:r w:rsidR="008B5939" w:rsidRPr="00225A02">
        <w:rPr>
          <w:rFonts w:ascii="Times New Roman" w:hAnsi="Times New Roman" w:cs="Times New Roman"/>
        </w:rPr>
        <w:t xml:space="preserve"> (i.e. possible </w:t>
      </w:r>
      <w:proofErr w:type="spellStart"/>
      <w:r w:rsidR="008B5939" w:rsidRPr="00225A02">
        <w:rPr>
          <w:rFonts w:ascii="Times New Roman" w:hAnsi="Times New Roman" w:cs="Times New Roman"/>
        </w:rPr>
        <w:t>endozoochory</w:t>
      </w:r>
      <w:proofErr w:type="spellEnd"/>
      <w:r w:rsidR="008B5939" w:rsidRPr="00225A02">
        <w:rPr>
          <w:rFonts w:ascii="Times New Roman" w:hAnsi="Times New Roman" w:cs="Times New Roman"/>
        </w:rPr>
        <w:t xml:space="preserve">); (3) </w:t>
      </w:r>
      <w:proofErr w:type="spellStart"/>
      <w:r w:rsidRPr="00225A02">
        <w:rPr>
          <w:rFonts w:ascii="Times New Roman" w:hAnsi="Times New Roman" w:cs="Times New Roman"/>
        </w:rPr>
        <w:t>e</w:t>
      </w:r>
      <w:r w:rsidR="008B5939" w:rsidRPr="00225A02">
        <w:rPr>
          <w:rFonts w:ascii="Times New Roman" w:hAnsi="Times New Roman" w:cs="Times New Roman"/>
        </w:rPr>
        <w:t>ynzoochorous</w:t>
      </w:r>
      <w:proofErr w:type="spellEnd"/>
      <w:r w:rsidR="008B5939" w:rsidRPr="00225A02">
        <w:rPr>
          <w:rFonts w:ascii="Times New Roman" w:hAnsi="Times New Roman" w:cs="Times New Roman"/>
        </w:rPr>
        <w:t xml:space="preserve"> (scatter-hoarded); and (4) </w:t>
      </w:r>
      <w:r w:rsidRPr="00225A02">
        <w:rPr>
          <w:rFonts w:ascii="Times New Roman" w:hAnsi="Times New Roman" w:cs="Times New Roman"/>
        </w:rPr>
        <w:t>n</w:t>
      </w:r>
      <w:r w:rsidR="008B5939" w:rsidRPr="00225A02">
        <w:rPr>
          <w:rFonts w:ascii="Times New Roman" w:hAnsi="Times New Roman" w:cs="Times New Roman"/>
        </w:rPr>
        <w:t>on-</w:t>
      </w:r>
      <w:proofErr w:type="spellStart"/>
      <w:r w:rsidR="008B5939" w:rsidRPr="00225A02">
        <w:rPr>
          <w:rFonts w:ascii="Times New Roman" w:hAnsi="Times New Roman" w:cs="Times New Roman"/>
        </w:rPr>
        <w:t>zoochorous</w:t>
      </w:r>
      <w:proofErr w:type="spellEnd"/>
      <w:r w:rsidR="008B5939" w:rsidRPr="00225A02">
        <w:rPr>
          <w:rFonts w:ascii="Times New Roman" w:hAnsi="Times New Roman" w:cs="Times New Roman"/>
        </w:rPr>
        <w:t xml:space="preserve"> </w:t>
      </w:r>
      <w:r w:rsidR="008B5939" w:rsidRPr="00225A02">
        <w:rPr>
          <w:rFonts w:ascii="Times New Roman" w:hAnsi="Times New Roman" w:cs="Times New Roman"/>
        </w:rPr>
        <w:lastRenderedPageBreak/>
        <w:t>(Table S</w:t>
      </w:r>
      <w:r w:rsidR="00C525C9" w:rsidRPr="00225A02">
        <w:rPr>
          <w:rFonts w:ascii="Times New Roman" w:hAnsi="Times New Roman" w:cs="Times New Roman"/>
        </w:rPr>
        <w:t>1</w:t>
      </w:r>
      <w:r w:rsidR="008B5939" w:rsidRPr="00225A02">
        <w:rPr>
          <w:rFonts w:ascii="Times New Roman" w:hAnsi="Times New Roman" w:cs="Times New Roman"/>
        </w:rPr>
        <w:t xml:space="preserve">). </w:t>
      </w:r>
      <w:r w:rsidR="00414138" w:rsidRPr="00225A02">
        <w:rPr>
          <w:rFonts w:ascii="Times New Roman" w:hAnsi="Times New Roman" w:cs="Times New Roman"/>
        </w:rPr>
        <w:t>In cases where the dispersal mode was not stated</w:t>
      </w:r>
      <w:r w:rsidR="00641788" w:rsidRPr="00225A02">
        <w:rPr>
          <w:rFonts w:ascii="Times New Roman" w:hAnsi="Times New Roman" w:cs="Times New Roman"/>
        </w:rPr>
        <w:t xml:space="preserve"> </w:t>
      </w:r>
      <w:r w:rsidR="005E2274" w:rsidRPr="00225A02">
        <w:rPr>
          <w:rFonts w:ascii="Times New Roman" w:hAnsi="Times New Roman" w:cs="Times New Roman"/>
        </w:rPr>
        <w:t xml:space="preserve">or ambiguous </w:t>
      </w:r>
      <w:r w:rsidR="00641788" w:rsidRPr="00225A02">
        <w:rPr>
          <w:rFonts w:ascii="Times New Roman" w:hAnsi="Times New Roman" w:cs="Times New Roman"/>
        </w:rPr>
        <w:t>(~</w:t>
      </w:r>
      <w:r w:rsidR="00677A1D" w:rsidRPr="00225A02">
        <w:rPr>
          <w:rFonts w:ascii="Times New Roman" w:hAnsi="Times New Roman" w:cs="Times New Roman"/>
        </w:rPr>
        <w:t>10% of species, 5</w:t>
      </w:r>
      <w:r w:rsidR="00641788" w:rsidRPr="00225A02">
        <w:rPr>
          <w:rFonts w:ascii="Times New Roman" w:hAnsi="Times New Roman" w:cs="Times New Roman"/>
        </w:rPr>
        <w:t>%</w:t>
      </w:r>
      <w:r w:rsidR="00677A1D" w:rsidRPr="00225A02">
        <w:rPr>
          <w:rFonts w:ascii="Times New Roman" w:hAnsi="Times New Roman" w:cs="Times New Roman"/>
        </w:rPr>
        <w:t xml:space="preserve"> of stems</w:t>
      </w:r>
      <w:r w:rsidR="00641788" w:rsidRPr="00225A02">
        <w:rPr>
          <w:rFonts w:ascii="Times New Roman" w:hAnsi="Times New Roman" w:cs="Times New Roman"/>
        </w:rPr>
        <w:t>)</w:t>
      </w:r>
      <w:r w:rsidR="00414138" w:rsidRPr="00225A02">
        <w:rPr>
          <w:rFonts w:ascii="Times New Roman" w:hAnsi="Times New Roman" w:cs="Times New Roman"/>
        </w:rPr>
        <w:t xml:space="preserve">, we used functional </w:t>
      </w:r>
      <w:r w:rsidR="005E3AC1" w:rsidRPr="00225A02">
        <w:rPr>
          <w:rFonts w:ascii="Times New Roman" w:hAnsi="Times New Roman" w:cs="Times New Roman"/>
        </w:rPr>
        <w:t xml:space="preserve">traits </w:t>
      </w:r>
      <w:r w:rsidR="00567328" w:rsidRPr="00225A02">
        <w:rPr>
          <w:rFonts w:ascii="Times New Roman" w:hAnsi="Times New Roman" w:cs="Times New Roman"/>
        </w:rPr>
        <w:t xml:space="preserve">to assign fruits to a predominant dispersal mechanism </w:t>
      </w:r>
      <w:r w:rsidR="00D90FF1"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{"citationItems":[{"id":"ITEM-1","itemData":{"author":[{"dropping-particle":"","family":"Pijl","given":"L.","non-dropping-particle":"van der","parse-names":false,"suffix":""}],"edition":"3rd ed","id":"ITEM-1","issued":{"date-parts":[["1982"]]},"language":"English","number-of-pages":"214","publisher":"Springer-Verlag, Berlin, Heidelberg, New York","title":"Principles of Dispersal in Higher Plants","type":"book"},"uris":["http://www.mendeley.com/documents/?uuid=653949b3-eb0f-4bff-b50a-b20911404d9a"]},{"id":"ITEM-2","itemData":{"DOI":"10.1111/j.1365-2745.2010.01724.x","ISSN":"00220477","author":[{"dropping-particle":"","family":"Thomson","given":"Fiona J.","non-dropping-particle":"","parse-names":false,"suffix":""},{"dropping-particle":"","family":"Moles","given":"Angela T.","non-dropping-particle":"","parse-names":false,"suffix":""},{"dropping-particle":"","family":"Auld","given":"Tony D.","non-dropping-particle":"","parse-names":false,"suffix":""},{"dropping-particle":"","family":"Ramp","given":"Daniel","non-dropping-particle":"","parse-names":false,"suffix":""},{"dropping-particle":"","family":"Ren","given":"Shiquan","non-dropping-particle":"","parse-names":false,"suffix":""},{"dropping-particle":"","family":"Kingsford","given":"Richard T.","non-dropping-particle":"","parse-names":false,"suffix":""}],"container-title":"Journal of Ecology","id":"ITEM-2","issue":"6","issued":{"date-parts":[["2010","11","30"]]},"page":"1310-1318","title":"Chasing the unknown: predicting seed dispersal mechanisms from plant traits","type":"article-journal","volume":"98"},"uris":["http://www.mendeley.com/documents/?uuid=97ac0e98-1e2f-4180-b672-bc38f6f607ec"]}],"mendeley":{"formattedCitation":"(Thomson et al., 2010; van der Pijl, 1982)","plainTextFormattedCitation":"(Thomson et al., 2010; van der Pijl, 1982)","previouslyFormattedCitation":"(Thomson et al., 2010; van der Pijl, 1982)"},"properties":{"noteIndex":0},"schema":"https://github.com/citation-style-language/schema/raw/master/csl-citation.json"}</w:instrText>
      </w:r>
      <w:r w:rsidR="00D90FF1" w:rsidRPr="00225A02">
        <w:rPr>
          <w:rFonts w:ascii="Times New Roman" w:hAnsi="Times New Roman" w:cs="Times New Roman"/>
        </w:rPr>
        <w:fldChar w:fldCharType="separate"/>
      </w:r>
      <w:r w:rsidR="00D90FF1" w:rsidRPr="00225A02">
        <w:rPr>
          <w:rFonts w:ascii="Times New Roman" w:hAnsi="Times New Roman" w:cs="Times New Roman"/>
          <w:noProof/>
        </w:rPr>
        <w:t>(Thomson et al., 2010; van der Pijl, 1982)</w:t>
      </w:r>
      <w:r w:rsidR="00D90FF1" w:rsidRPr="00225A02">
        <w:rPr>
          <w:rFonts w:ascii="Times New Roman" w:hAnsi="Times New Roman" w:cs="Times New Roman"/>
        </w:rPr>
        <w:fldChar w:fldCharType="end"/>
      </w:r>
      <w:r w:rsidRPr="00225A02">
        <w:rPr>
          <w:rFonts w:ascii="Times New Roman" w:hAnsi="Times New Roman" w:cs="Times New Roman"/>
        </w:rPr>
        <w:t xml:space="preserve">. </w:t>
      </w:r>
      <w:r w:rsidR="0072534A" w:rsidRPr="00225A02">
        <w:rPr>
          <w:rFonts w:ascii="Times New Roman" w:hAnsi="Times New Roman" w:cs="Times New Roman"/>
        </w:rPr>
        <w:t xml:space="preserve">Only 17 species (2.0%) and 489 stems (1.8%) were unclassified in terms of dispersal mode, and only 22 species (2.6%) and 466 stems (1.8%) </w:t>
      </w:r>
      <w:r w:rsidR="00384E1B" w:rsidRPr="00225A02">
        <w:rPr>
          <w:rFonts w:ascii="Times New Roman" w:hAnsi="Times New Roman" w:cs="Times New Roman"/>
        </w:rPr>
        <w:t xml:space="preserve">unclassified for </w:t>
      </w:r>
      <w:r w:rsidR="0072534A" w:rsidRPr="00225A02">
        <w:rPr>
          <w:rFonts w:ascii="Times New Roman" w:hAnsi="Times New Roman" w:cs="Times New Roman"/>
        </w:rPr>
        <w:t>fruit type.</w:t>
      </w:r>
    </w:p>
    <w:p w14:paraId="33FB98A9" w14:textId="372BA5A0" w:rsidR="00A17448" w:rsidRPr="00225A02" w:rsidRDefault="00CE2873" w:rsidP="00567328">
      <w:pPr>
        <w:spacing w:line="480" w:lineRule="auto"/>
        <w:rPr>
          <w:rFonts w:ascii="Times New Roman" w:hAnsi="Times New Roman" w:cs="Times New Roman"/>
        </w:rPr>
      </w:pPr>
      <w:r w:rsidRPr="00225A02">
        <w:rPr>
          <w:rFonts w:ascii="Times New Roman" w:hAnsi="Times New Roman" w:cs="Times New Roman"/>
        </w:rPr>
        <w:t>F</w:t>
      </w:r>
      <w:r w:rsidR="0091128A" w:rsidRPr="00225A02">
        <w:rPr>
          <w:rFonts w:ascii="Times New Roman" w:hAnsi="Times New Roman" w:cs="Times New Roman"/>
        </w:rPr>
        <w:t xml:space="preserve">ruit </w:t>
      </w:r>
      <w:r w:rsidR="000D4BAA" w:rsidRPr="00225A02">
        <w:rPr>
          <w:rFonts w:ascii="Times New Roman" w:hAnsi="Times New Roman" w:cs="Times New Roman"/>
        </w:rPr>
        <w:t xml:space="preserve">and seed dimensions (length, width and depth) and mass were treated as continuous variables. </w:t>
      </w:r>
      <w:r w:rsidR="00A17448" w:rsidRPr="00225A02">
        <w:rPr>
          <w:rFonts w:ascii="Times New Roman" w:hAnsi="Times New Roman" w:cs="Times New Roman"/>
        </w:rPr>
        <w:t xml:space="preserve">We focused on seed width (defined as the maximum distance along a plane passing through the second-longest axis) in gut-dispersed </w:t>
      </w:r>
      <w:proofErr w:type="spellStart"/>
      <w:r w:rsidR="00A17448" w:rsidRPr="00225A02">
        <w:rPr>
          <w:rFonts w:ascii="Times New Roman" w:hAnsi="Times New Roman" w:cs="Times New Roman"/>
        </w:rPr>
        <w:t>endozoochorous</w:t>
      </w:r>
      <w:proofErr w:type="spellEnd"/>
      <w:r w:rsidR="00A17448" w:rsidRPr="00225A02">
        <w:rPr>
          <w:rFonts w:ascii="Times New Roman" w:hAnsi="Times New Roman" w:cs="Times New Roman"/>
        </w:rPr>
        <w:t xml:space="preserve"> species (using the ‘</w:t>
      </w:r>
      <w:proofErr w:type="spellStart"/>
      <w:r w:rsidR="00A17448" w:rsidRPr="00225A02">
        <w:rPr>
          <w:rFonts w:ascii="Times New Roman" w:hAnsi="Times New Roman" w:cs="Times New Roman"/>
          <w:i/>
        </w:rPr>
        <w:t>lato</w:t>
      </w:r>
      <w:proofErr w:type="spellEnd"/>
      <w:r w:rsidR="00A17448" w:rsidRPr="00225A02">
        <w:rPr>
          <w:rFonts w:ascii="Times New Roman" w:hAnsi="Times New Roman" w:cs="Times New Roman"/>
        </w:rPr>
        <w:t xml:space="preserve">’ definition of possible </w:t>
      </w:r>
      <w:proofErr w:type="spellStart"/>
      <w:r w:rsidR="00A17448" w:rsidRPr="00225A02">
        <w:rPr>
          <w:rFonts w:ascii="Times New Roman" w:hAnsi="Times New Roman" w:cs="Times New Roman"/>
        </w:rPr>
        <w:t>endozoochory</w:t>
      </w:r>
      <w:proofErr w:type="spellEnd"/>
      <w:r w:rsidR="00A17448" w:rsidRPr="00225A02">
        <w:rPr>
          <w:rFonts w:ascii="Times New Roman" w:hAnsi="Times New Roman" w:cs="Times New Roman"/>
        </w:rPr>
        <w:t>) as the most appropriate measure of seed size</w:t>
      </w:r>
      <w:r w:rsidR="008E32F7" w:rsidRPr="00225A02">
        <w:rPr>
          <w:rFonts w:ascii="Times New Roman" w:hAnsi="Times New Roman" w:cs="Times New Roman"/>
        </w:rPr>
        <w:t xml:space="preserve"> because </w:t>
      </w:r>
      <w:r w:rsidR="00A17448" w:rsidRPr="00225A02">
        <w:rPr>
          <w:rFonts w:ascii="Times New Roman" w:hAnsi="Times New Roman" w:cs="Times New Roman"/>
        </w:rPr>
        <w:t xml:space="preserve">our question </w:t>
      </w:r>
      <w:r w:rsidR="008E32F7" w:rsidRPr="00225A02">
        <w:rPr>
          <w:rFonts w:ascii="Times New Roman" w:hAnsi="Times New Roman" w:cs="Times New Roman"/>
        </w:rPr>
        <w:t xml:space="preserve">regarding </w:t>
      </w:r>
      <w:r w:rsidR="00A17448" w:rsidRPr="00225A02">
        <w:rPr>
          <w:rFonts w:ascii="Times New Roman" w:hAnsi="Times New Roman" w:cs="Times New Roman"/>
        </w:rPr>
        <w:t xml:space="preserve">the effects of disturbance and recovery upon seed size is based on the association between seed size and the gape size of animal dispersal agents </w:t>
      </w:r>
      <w:r w:rsidR="00A17448"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{"citationItems":[{"id":"ITEM-1","itemData":{"DOI":"doi:10.2307/1940542","author":[{"dropping-particle":"","family":"Wheelwright","given":"Nathaniel T","non-dropping-particle":"","parse-names":false,"suffix":""}],"container-title":"Ecology","id":"ITEM-1","issue":"3","issued":{"date-parts":[["1985"]]},"page":"808-818","title":"Fruit-size, gape width, and the diets of fruit-eating birds","type":"article-journal","volume":"66"},"uris":["http://www.mendeley.com/documents/?uuid=666faf02-0b52-46d5-9756-0bf1da9f4d34"]},{"id":"ITEM-2","itemData":{"DOI":"10.1098/rspb.2016.2664","ISBN":"0000000202879","ISSN":"14712954","PMID":"28566481","abstract":"Defaunation by humans causes a loss of large animals in many ecosystems globally. Recent work has emphasized the consequences of downsizing in animal communities for ecosystem functioning. However, no study so far has integrated network theory and life-history trade-offs to mechanistically evaluate the functional consequences of defaunation in plant-animal networks. Here, we simulated an avian seed-dispersal network and its derived ecosystem function seedling recruitment to assess the relative importance of different size-related mechanisms. Specifically, we considered size matching (between bird size and seed size) and size trade-offs, which are driven by differences in plant or animal species abundance (negative size-quantity relationship) as well as in recruitment probability and disperser quality (positive size-quality relationship). Defaunation led to impoverished seedling communities in terms of diversity and seed size, but only if models accounted for size matching. In addition, size trade-off in plants, in concert with size matching, provoked rapid decays in seedling abundance in response to defaunation. These results underscore a disproportional importance of large animals for ecosystem functions. Downsizing in ecological networks will have severe consequences for ecosystem functioning, especially in interaction networks that are structured by size matching between plants and animals.","author":[{"dropping-particle":"","family":"Donoso","given":"Isabel","non-dropping-particle":"","parse-names":false,"suffix":""},{"dropping-particle":"","family":"Schleuning","given":"Matthias","non-dropping-particle":"","parse-names":false,"suffix":""},{"dropping-particle":"","family":"García","given":"Daniel","non-dropping-particle":"","parse-names":false,"suffix":""},{"dropping-particle":"","family":"Fründ","given":"Jochen","non-dropping-particle":"","parse-names":false,"suffix":""}],"container-title":"Proceedings of the Royal Society B: Biological Sciences","id":"ITEM-2","issue":"1855","issued":{"date-parts":[["2017","5","31"]]},"page":"20162664","publisher":"The Royal Society","title":"Defaunation effects on plant recruitment depend on size matching and size trade-offs in seed-dispersal networks","type":"article-journal","volume":"284"},"uris":["http://www.mendeley.com/documents/?uuid=296a3f10-1799-48eb-ac09-15f236025520"]},{"id":"ITEM-3","itemData":{"DOI":"10.1098/rspb.2015.2444","ISBN":"0962-8452","ISSN":"0962-8452","PMID":"26817779","abstract":"Species’ functional roles in key ecosystem processes such as predation, pollination or seed dispersal are determined by the resource use of consumer species. An interaction between resource and consumer species usually requires trait matching (e.g. a congruence in the morphologies of interaction partners). Species’ morphology should therefore determine species’ functional roles in ecological processes mediated by mutualistic or antagonistic inter- actions. We tested this assumption for Neotropical plant–bird mutualisms. We used a new analytical framework that assesses a species’s functional role based on the analysis of the traits of its interaction partners in a multidimen- sional trait space. We employed this framework to test (i) whether there is correspondence between the morphology of bird species and their functional roles and (ii) whether morphologically specialized birds fulfil specialized functional roles. We found that morphological differences between bird species reflected their functional differences: (i) bird species with different morphologies foraged on distinct sets of plant species and (ii) morphologically distinct bird species fulfilled specialized functional roles. These findings encourage further assessments of species’ functional roles through the analysis of their interaction partners, and the proposed analytical framework facilitates a wide range of novel analyses for network and community ecology.","author":[{"dropping-particle":"","family":"Dehling","given":"D. Matthias","non-dropping-particle":"","parse-names":false,"suffix":""},{"dropping-particle":"","family":"Jordano","given":"Pedro","non-dropping-particle":"","parse-names":false,"suffix":""},{"dropping-particle":"","family":"Schaefer","given":"H. Martin","non-dropping-particle":"","parse-names":false,"suffix":""},{"dropping-particle":"","family":"Böhning-Gaese","given":"Katrin","non-dropping-particle":"","parse-names":false,"suffix":""},{"dropping-particle":"","family":"Schleuning","given":"Matthias","non-dropping-particle":"","parse-names":false,"suffix":""}],"container-title":"Proceedings of the Royal Society B: Biological Sciences","id":"ITEM-3","issue":"1823","issued":{"date-parts":[["2016"]]},"page":"20152444","title":"Morphology predicts species' functional roles and their degree of specialization in plant–frugivore interactions","type":"article-journal","volume":"283"},"uris":["http://www.mendeley.com/documents/?uuid=722ad6e0-cb83-4b91-9e58-1427e9267a2f"]},{"id":"ITEM-4","itemData":{"DOI":"10.1007/BF01237821","ISBN":"0269-7653","ISSN":"02697653","abstract":"The likelihood that a plant's seeds will be dispersed by fruit-eating birds may depend upon the size and shape of its fruits. Assuming that elongate fruits can be swallowed more easily than spherical fruits of equal volume and that plant fitness is enhanced by seed dispersal by many individuals and species of birds, natural selection should favour increasing fruit elongation with increasing fruit size in bird-dispersed plants. According to this view, this allometric pattern would be adaptive. Alternatively, fruit shape in bird- dispersed plants may be constrained by development or phylogeny. To determine whether there was any evidence to support the adaptive allometry hypothesis, we examined allometrie relationships between length and diameter in fruits and seeds in a group of neotropical bird-dispersed plant species. Using the major axis technique, we regressed In(diameter) on In(length) for fruits and seeds at various taxonomic levels: (1) within individual trees of Ocotea tenera (Lauraceae) (2) among 19 trees within a population of O. tenera, as well as among pooled fruits from multiple trees within 20 other species in the Lauraceae, (3) among 25 sympatric species within a plant family (Lauraceae) and (4) among 167 species representing 63 angiosperm families within a plant community in Monteverde, Costa Rica. At most taxonomic levels, a tendency for fruit length to increase more rapidly than fruit diameter among fruits (negative allometry) occurred more frequently than expected by chance. Estimated slopes of the regressions of fruit length on fruit diameter were &lt; 1 within 15 of the 19 individual O. tenera trees, among tree means within O. tenera, among pooled fruits within 16 of the 20 other species in the Lauraceae, among species means within the Lauraceae and among means of all bird-dispersed species in the lower montane forests of Monteverde. Seed allometry showed similar patterns, although for both fruits and seeds the broad confidence intervals of the slopes estimated by major axis regression overlapped 1 in many cases. Among the 63 Monteverde family means, fruit length and diameter scaled isometrically. Based on measurements of ontogenetic changes in fruit shape in a single species, O. viridifolia, we found no evidence that negative allometry in fruit shape within the Lauraceae was an inevitable consequence of developmental constraints. Instead, increasing elongation of fruits and seeds in certain plant taxa is consistent with adaptation to ga…","author":[{"dropping-particle":"","family":"Mazer","given":"Susan J.","non-dropping-particle":"","parse-names":false,"suffix":""},{"dropping-particle":"","family":"Wheelwright","given":"Nathaniel T.","non-dropping-particle":"","parse-names":false,"suffix":""}],"container-title":"Evolutionary Ecology","id":"ITEM-4","issue":"6","issued":{"date-parts":[["1993","11"]]},"page":"556-575","publisher":"Kluwer Academic Publishers","title":"Fruit size and shape: allometry at different taxonomic levels in bird-dispersed plants","type":"article-journal","volume":"7"},"uris":["http://www.mendeley.com/documents/?uuid=0fa31b88-bd09-461d-bf7f-94a3b09d6911"]}],"mendeley":{"formattedCitation":"(Dehling, Jordano, Schaefer, Böhning-Gaese, &amp; Schleuning, 2016; Donoso, Schleuning, García, &amp; Fründ, 2017; Mazer &amp; Wheelwright, 1993; Wheelwright, 1985)","plainTextFormattedCitation":"(Dehling, Jordano, Schaefer, Böhning-Gaese, &amp; Schleuning, 2016; Donoso, Schleuning, García, &amp; Fründ, 2017; Mazer &amp; Wheelwright, 1993; Wheelwright, 1985)","previouslyFormattedCitation":"(Dehling, Jordano, Schaefer, Böhning-Gaese, &amp; Schleuning, 2016; Donoso, Schleuning, García, &amp; Fründ, 2017; Mazer &amp; Wheelwright, 1993; Wheelwright, 1985)"},"properties":{"noteIndex":0},"schema":"https://github.com/citation-style-language/schema/raw/master/csl-citation.json"}</w:instrText>
      </w:r>
      <w:r w:rsidR="00A17448" w:rsidRPr="00225A02">
        <w:rPr>
          <w:rFonts w:ascii="Times New Roman" w:hAnsi="Times New Roman" w:cs="Times New Roman"/>
        </w:rPr>
        <w:fldChar w:fldCharType="separate"/>
      </w:r>
      <w:r w:rsidR="00101EDD" w:rsidRPr="00225A02">
        <w:rPr>
          <w:rFonts w:ascii="Times New Roman" w:hAnsi="Times New Roman" w:cs="Times New Roman"/>
          <w:noProof/>
        </w:rPr>
        <w:t>(Dehling, Jordano, Schaefer, Böhning-Gaese, &amp; Schleuning, 2016; Donoso, Schleuning, García, &amp; Fründ, 2017; Mazer &amp; Wheelwright, 1993; Wheelwright, 1985)</w:t>
      </w:r>
      <w:r w:rsidR="00A17448" w:rsidRPr="00225A02">
        <w:rPr>
          <w:rFonts w:ascii="Times New Roman" w:hAnsi="Times New Roman" w:cs="Times New Roman"/>
        </w:rPr>
        <w:fldChar w:fldCharType="end"/>
      </w:r>
      <w:r w:rsidR="00A17448" w:rsidRPr="00225A02">
        <w:rPr>
          <w:rFonts w:ascii="Times New Roman" w:hAnsi="Times New Roman" w:cs="Times New Roman"/>
        </w:rPr>
        <w:t xml:space="preserve">. This approach </w:t>
      </w:r>
      <w:r w:rsidR="009F14A4" w:rsidRPr="00225A02">
        <w:rPr>
          <w:rFonts w:ascii="Times New Roman" w:hAnsi="Times New Roman" w:cs="Times New Roman"/>
        </w:rPr>
        <w:t>was</w:t>
      </w:r>
      <w:r w:rsidR="00A17448" w:rsidRPr="00225A02">
        <w:rPr>
          <w:rFonts w:ascii="Times New Roman" w:hAnsi="Times New Roman" w:cs="Times New Roman"/>
        </w:rPr>
        <w:t xml:space="preserve"> </w:t>
      </w:r>
      <w:r w:rsidR="009F14A4" w:rsidRPr="00225A02">
        <w:rPr>
          <w:rFonts w:ascii="Times New Roman" w:hAnsi="Times New Roman" w:cs="Times New Roman"/>
        </w:rPr>
        <w:t>further supported</w:t>
      </w:r>
      <w:r w:rsidR="00A17448" w:rsidRPr="00225A02">
        <w:rPr>
          <w:rFonts w:ascii="Times New Roman" w:hAnsi="Times New Roman" w:cs="Times New Roman"/>
        </w:rPr>
        <w:t xml:space="preserve"> by the </w:t>
      </w:r>
      <w:r w:rsidR="009F14A4" w:rsidRPr="00225A02">
        <w:rPr>
          <w:rFonts w:ascii="Times New Roman" w:hAnsi="Times New Roman" w:cs="Times New Roman"/>
        </w:rPr>
        <w:t>positive</w:t>
      </w:r>
      <w:r w:rsidR="00A17448" w:rsidRPr="00225A02">
        <w:rPr>
          <w:rFonts w:ascii="Times New Roman" w:hAnsi="Times New Roman" w:cs="Times New Roman"/>
        </w:rPr>
        <w:t xml:space="preserve"> relationship</w:t>
      </w:r>
      <w:r w:rsidR="009F14A4" w:rsidRPr="00225A02">
        <w:rPr>
          <w:rFonts w:ascii="Times New Roman" w:hAnsi="Times New Roman" w:cs="Times New Roman"/>
        </w:rPr>
        <w:t>s</w:t>
      </w:r>
      <w:r w:rsidR="00A17448" w:rsidRPr="00225A02">
        <w:rPr>
          <w:rFonts w:ascii="Times New Roman" w:hAnsi="Times New Roman" w:cs="Times New Roman"/>
        </w:rPr>
        <w:t xml:space="preserve"> </w:t>
      </w:r>
      <w:r w:rsidR="009F14A4" w:rsidRPr="00225A02">
        <w:rPr>
          <w:rFonts w:ascii="Times New Roman" w:hAnsi="Times New Roman" w:cs="Times New Roman"/>
        </w:rPr>
        <w:t xml:space="preserve">between </w:t>
      </w:r>
      <w:r w:rsidR="00A17448" w:rsidRPr="00225A02">
        <w:rPr>
          <w:rFonts w:ascii="Times New Roman" w:hAnsi="Times New Roman" w:cs="Times New Roman"/>
        </w:rPr>
        <w:t xml:space="preserve">seed width </w:t>
      </w:r>
      <w:r w:rsidR="006D4072" w:rsidRPr="00225A02">
        <w:rPr>
          <w:rFonts w:ascii="Times New Roman" w:hAnsi="Times New Roman" w:cs="Times New Roman"/>
        </w:rPr>
        <w:t>and</w:t>
      </w:r>
      <w:r w:rsidR="00A17448" w:rsidRPr="00225A02">
        <w:rPr>
          <w:rFonts w:ascii="Times New Roman" w:hAnsi="Times New Roman" w:cs="Times New Roman"/>
        </w:rPr>
        <w:t xml:space="preserve"> </w:t>
      </w:r>
      <w:r w:rsidR="00E819A5" w:rsidRPr="00225A02">
        <w:rPr>
          <w:rFonts w:ascii="Times New Roman" w:hAnsi="Times New Roman" w:cs="Times New Roman"/>
        </w:rPr>
        <w:t xml:space="preserve">dry seed </w:t>
      </w:r>
      <w:r w:rsidR="00A17448" w:rsidRPr="00225A02">
        <w:rPr>
          <w:rFonts w:ascii="Times New Roman" w:hAnsi="Times New Roman" w:cs="Times New Roman"/>
        </w:rPr>
        <w:t>mass</w:t>
      </w:r>
      <w:r w:rsidR="006D4072" w:rsidRPr="00225A02">
        <w:rPr>
          <w:rFonts w:ascii="Times New Roman" w:hAnsi="Times New Roman" w:cs="Times New Roman"/>
        </w:rPr>
        <w:t>,</w:t>
      </w:r>
      <w:r w:rsidR="00A17448" w:rsidRPr="00225A02">
        <w:rPr>
          <w:rFonts w:ascii="Times New Roman" w:hAnsi="Times New Roman" w:cs="Times New Roman"/>
        </w:rPr>
        <w:t xml:space="preserve"> and other dimensions of both seeds and fruits</w:t>
      </w:r>
      <w:r w:rsidR="006D4072" w:rsidRPr="00225A02">
        <w:rPr>
          <w:rFonts w:ascii="Times New Roman" w:hAnsi="Times New Roman" w:cs="Times New Roman"/>
        </w:rPr>
        <w:t xml:space="preserve"> </w:t>
      </w:r>
      <w:r w:rsidR="00264BDB" w:rsidRPr="00225A02">
        <w:rPr>
          <w:rFonts w:ascii="Times New Roman" w:hAnsi="Times New Roman" w:cs="Times New Roman"/>
        </w:rPr>
        <w:t>(i.e. length, weight)</w:t>
      </w:r>
      <w:r w:rsidR="00906420" w:rsidRPr="00225A02">
        <w:rPr>
          <w:rFonts w:ascii="Times New Roman" w:hAnsi="Times New Roman" w:cs="Times New Roman"/>
        </w:rPr>
        <w:t xml:space="preserve"> </w:t>
      </w:r>
      <w:r w:rsidR="006D4072" w:rsidRPr="00225A02">
        <w:rPr>
          <w:rFonts w:ascii="Times New Roman" w:hAnsi="Times New Roman" w:cs="Times New Roman"/>
        </w:rPr>
        <w:t xml:space="preserve">for </w:t>
      </w:r>
      <w:r w:rsidR="009F14A4" w:rsidRPr="00225A02">
        <w:rPr>
          <w:rFonts w:ascii="Times New Roman" w:hAnsi="Times New Roman" w:cs="Times New Roman"/>
        </w:rPr>
        <w:t>subset</w:t>
      </w:r>
      <w:r w:rsidR="006D4072" w:rsidRPr="00225A02">
        <w:rPr>
          <w:rFonts w:ascii="Times New Roman" w:hAnsi="Times New Roman" w:cs="Times New Roman"/>
        </w:rPr>
        <w:t>s</w:t>
      </w:r>
      <w:r w:rsidR="009F14A4" w:rsidRPr="00225A02">
        <w:rPr>
          <w:rFonts w:ascii="Times New Roman" w:hAnsi="Times New Roman" w:cs="Times New Roman"/>
        </w:rPr>
        <w:t xml:space="preserve"> of the species where more than one dimension was available</w:t>
      </w:r>
      <w:r w:rsidR="00A17448" w:rsidRPr="00225A02">
        <w:rPr>
          <w:rFonts w:ascii="Times New Roman" w:hAnsi="Times New Roman" w:cs="Times New Roman"/>
        </w:rPr>
        <w:t xml:space="preserve"> (Figure S</w:t>
      </w:r>
      <w:r w:rsidR="005F2BF7" w:rsidRPr="00225A02">
        <w:rPr>
          <w:rFonts w:ascii="Times New Roman" w:hAnsi="Times New Roman" w:cs="Times New Roman"/>
        </w:rPr>
        <w:t>1</w:t>
      </w:r>
      <w:r w:rsidR="00A17448" w:rsidRPr="00225A02">
        <w:rPr>
          <w:rFonts w:ascii="Times New Roman" w:hAnsi="Times New Roman" w:cs="Times New Roman"/>
        </w:rPr>
        <w:t xml:space="preserve">). </w:t>
      </w:r>
      <w:r w:rsidR="00E819A5" w:rsidRPr="00225A02">
        <w:rPr>
          <w:rFonts w:ascii="Times New Roman" w:hAnsi="Times New Roman" w:cs="Times New Roman"/>
        </w:rPr>
        <w:t xml:space="preserve">Furthermore, although dry seed weights provide a good indicator of resources available for seedling establishment </w:t>
      </w:r>
      <w:r w:rsidR="00E819A5" w:rsidRPr="00225A02">
        <w:rPr>
          <w:rFonts w:ascii="Times New Roman" w:hAnsi="Times New Roman" w:cs="Times New Roman"/>
        </w:rPr>
        <w:fldChar w:fldCharType="begin" w:fldLock="1"/>
      </w:r>
      <w:r w:rsidR="00E819A5" w:rsidRPr="00225A02">
        <w:rPr>
          <w:rFonts w:ascii="Times New Roman" w:hAnsi="Times New Roman" w:cs="Times New Roman"/>
        </w:rPr>
        <w:instrText>ADDIN CSL_CITATION {"citationItems":[{"id":"ITEM-1","itemData":{"DOI":"10.2307/2389903","ISSN":"02698463","abstract":"1. Large seeds are thought to provide an adaptive advantage to seedlings growing in shaded environments. Four hypotheses that could account for the possible mechanisms underlying this advantage were tested using 23 species ranging in seed size from 0.04 to 22.2 mg. The hypotheses were: (i) seedlings from large seeds are able to survive longer in shade than seedlings from small seeds; (ii) seedlings from large seeds divert relatively more resources to shoot development when grown under shaded conditions compared to seedlings from small seeds; (iii) seedlings from large seeds always have larger shoots than small-seeded seedlings growing under shaded conditions due to the large initial reserve size of large seeds and the reduction in growth rate differences between small and large seeds under growth-limiting conditions; and (iv) seedlings from large seeds can support a stronger etiolation response than seedlings from small seeds. 2. There was no difference in survival from emergence with seed size under the treatments no shade, 50% shade, 80% shade and 95% shade. However, large-seeded species survived significantly longer than small-seeded species under 99% shade. 3. The hypothesis that seedlings from large seeds divert relatively more resources to shoot development than seedlings from small seeds was rejected as there was no significant difference in allocation to shoots with seed size under any shade treatment. 4. Seedlings from large seeds were significantly heavier and had significantly longer shoots than small-seeded species after 6 weeks under 95% shade only. Under the other shade treatments of no shade, 50% shade and 80% shade there was no relationship between seed size and seedling size after 6 weeks growth. Small-seeded species showed a greater reduction in relative growth rate under shade compared to full light than large-seeded species. 5. Seedlings from large seeds had a stronger etiolation response to 95% shade than seedlings from small seeds. We suggest that large seed size provides additional resources to support etiolation compared to small seed size. Consequently the longer shoots of large-seeded species under 95% shade can be attributed to a larger initial seedling size and greater stem elongation. Seedlings from large seeds are able to maintain a height advantage over small-seeded species due to the suppressed relative growth rates of small-seeded species. 6. We suggest that: (i) large seeds enable seedlings to tolerate shade for longer …","author":[{"dropping-particle":"","family":"Leishman","given":"M. R.","non-dropping-particle":"","parse-names":false,"suffix":""},{"dropping-particle":"","family":"Westoby","given":"M.","non-dropping-particle":"","parse-names":false,"suffix":""}],"container-title":"Functional Ecology","id":"ITEM-1","issue":"2","issued":{"date-parts":[["1994","4"]]},"page":"205","publisher":"JSTOR","title":"The role of large seed size in shaded conditions: experimental evidence","type":"article-journal","volume":"8"},"uris":["http://www.mendeley.com/documents/?uuid=d28842cc-48dc-3a8c-98e6-869681255603"]}],"mendeley":{"formattedCitation":"(Leishman &amp; Westoby, 1994)","plainTextFormattedCitation":"(Leishman &amp; Westoby, 1994)","previouslyFormattedCitation":"(Leishman &amp; Westoby, 1994)"},"properties":{"noteIndex":0},"schema":"https://github.com/citation-style-language/schema/raw/master/csl-citation.json"}</w:instrText>
      </w:r>
      <w:r w:rsidR="00E819A5" w:rsidRPr="00225A02">
        <w:rPr>
          <w:rFonts w:ascii="Times New Roman" w:hAnsi="Times New Roman" w:cs="Times New Roman"/>
        </w:rPr>
        <w:fldChar w:fldCharType="separate"/>
      </w:r>
      <w:r w:rsidR="00E819A5" w:rsidRPr="00225A02">
        <w:rPr>
          <w:rFonts w:ascii="Times New Roman" w:hAnsi="Times New Roman" w:cs="Times New Roman"/>
          <w:noProof/>
        </w:rPr>
        <w:t>(Leishman &amp; Westoby, 1994)</w:t>
      </w:r>
      <w:r w:rsidR="00E819A5" w:rsidRPr="00225A02">
        <w:rPr>
          <w:rFonts w:ascii="Times New Roman" w:hAnsi="Times New Roman" w:cs="Times New Roman"/>
        </w:rPr>
        <w:fldChar w:fldCharType="end"/>
      </w:r>
      <w:r w:rsidR="00E819A5" w:rsidRPr="00225A02">
        <w:rPr>
          <w:rFonts w:ascii="Times New Roman" w:hAnsi="Times New Roman" w:cs="Times New Roman"/>
        </w:rPr>
        <w:t xml:space="preserve">, seed width is less likely to be affected by water content. </w:t>
      </w:r>
      <w:r w:rsidR="0072534A" w:rsidRPr="00225A02">
        <w:rPr>
          <w:rFonts w:ascii="Times New Roman" w:hAnsi="Times New Roman" w:cs="Times New Roman"/>
        </w:rPr>
        <w:t xml:space="preserve">We obtained a seed width value for 771 (94.8%) of </w:t>
      </w:r>
      <w:proofErr w:type="spellStart"/>
      <w:r w:rsidR="0072534A" w:rsidRPr="00225A02">
        <w:rPr>
          <w:rFonts w:ascii="Times New Roman" w:hAnsi="Times New Roman" w:cs="Times New Roman"/>
        </w:rPr>
        <w:t>endozoochorous</w:t>
      </w:r>
      <w:proofErr w:type="spellEnd"/>
      <w:r w:rsidR="0072534A" w:rsidRPr="00225A02">
        <w:rPr>
          <w:rFonts w:ascii="Times New Roman" w:hAnsi="Times New Roman" w:cs="Times New Roman"/>
        </w:rPr>
        <w:t xml:space="preserve"> tree species (PGM: 596, STM: 686), and for 25,491 (96.1%) of tree stems.</w:t>
      </w:r>
    </w:p>
    <w:p w14:paraId="3D3257B2" w14:textId="4D8E05A0" w:rsidR="000D4BAA" w:rsidRPr="00225A02" w:rsidRDefault="00947364" w:rsidP="00567328">
      <w:pPr>
        <w:spacing w:line="480" w:lineRule="auto"/>
        <w:rPr>
          <w:rFonts w:ascii="Times New Roman" w:hAnsi="Times New Roman" w:cs="Times New Roman"/>
        </w:rPr>
      </w:pPr>
      <w:r w:rsidRPr="00225A02">
        <w:rPr>
          <w:rFonts w:ascii="Times New Roman" w:hAnsi="Times New Roman" w:cs="Times New Roman"/>
        </w:rPr>
        <w:t>In addition to data on fruit and seed traits, we extracted wood density data for tropical South America from the Global Wood Densi</w:t>
      </w:r>
      <w:r w:rsidR="00B22F1A" w:rsidRPr="00225A02">
        <w:rPr>
          <w:rFonts w:ascii="Times New Roman" w:hAnsi="Times New Roman" w:cs="Times New Roman"/>
        </w:rPr>
        <w:t xml:space="preserve">ty Database </w:t>
      </w:r>
      <w:r w:rsidR="00906420"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{"citationItems":[{"id":"ITEM-1","itemData":{"DOI":"10.5061/dryad.234/1","abstract":"Please direct all correspondence to G. Lopez-Gonzalez &lt;G.Lopez-Gonzalez@leeds.ac.uk&gt;","author":[{"dropping-particle":"","family":"Zanne","given":"Amy E.","non-dropping-particle":"","parse-names":false,"suffix":""},{"dropping-particle":"","family":"Lopez-Gonzalez G.","given":"","non-dropping-particle":"","parse-names":false,"suffix":""},{"dropping-particle":"","family":"Coomes","given":"David A.","non-dropping-particle":"","parse-names":false,"suffix":""},{"dropping-particle":"","family":"Ilic","given":"J.","non-dropping-particle":"","parse-names":false,"suffix":""},{"dropping-particle":"","family":"Jansen","given":"Steven","non-dropping-particle":"","parse-names":false,"suffix":""},{"dropping-particle":"","family":"Lewis","given":"Simon L.","non-dropping-particle":"","parse-names":false,"suffix":""},{"dropping-particle":"","family":"Miller","given":"R. B.","non-dropping-particle":"","parse-names":false,"suffix":""},{"dropping-particle":"","family":"Swenson","given":"Nathan G.","non-dropping-particle":"","parse-names":false,"suffix":""},{"dropping-particle":"","family":"Wiemann","given":"M. C.","non-dropping-particle":"","parse-names":false,"suffix":""},{"dropping-particle":"","family":"Chave","given":"Jerome","non-dropping-particle":"","parse-names":false,"suffix":""}],"id":"ITEM-1","issued":{"date-parts":[["2009"]]},"title":"Data from: Towards a worldwide wood economics spectrum. Dryad Digital Repository. doi:10.5061/dryad.234","type":"article"},"uris":["http://www.mendeley.com/documents/?uuid=962dd246-aa65-4960-b780-733112ad1f20"]}],"mendeley":{"formattedCitation":"(Zanne et al., 2009)","plainTextFormattedCitation":"(Zanne et al., 2009)","previouslyFormattedCitation":"(Zanne et al., 2009)"},"properties":{"noteIndex":0},"schema":"https://github.com/citation-style-language/schema/raw/master/csl-citation.json"}</w:instrText>
      </w:r>
      <w:r w:rsidR="00906420" w:rsidRPr="00225A02">
        <w:rPr>
          <w:rFonts w:ascii="Times New Roman" w:hAnsi="Times New Roman" w:cs="Times New Roman"/>
        </w:rPr>
        <w:fldChar w:fldCharType="separate"/>
      </w:r>
      <w:r w:rsidR="00906420" w:rsidRPr="00225A02">
        <w:rPr>
          <w:rFonts w:ascii="Times New Roman" w:hAnsi="Times New Roman" w:cs="Times New Roman"/>
          <w:noProof/>
        </w:rPr>
        <w:t>(Zanne et al., 2009)</w:t>
      </w:r>
      <w:r w:rsidR="00906420" w:rsidRPr="00225A02">
        <w:rPr>
          <w:rFonts w:ascii="Times New Roman" w:hAnsi="Times New Roman" w:cs="Times New Roman"/>
        </w:rPr>
        <w:fldChar w:fldCharType="end"/>
      </w:r>
      <w:r w:rsidRPr="00225A02">
        <w:rPr>
          <w:rFonts w:ascii="Times New Roman" w:hAnsi="Times New Roman" w:cs="Times New Roman"/>
        </w:rPr>
        <w:t xml:space="preserve">. </w:t>
      </w:r>
      <w:r w:rsidR="000D4BAA" w:rsidRPr="00225A02">
        <w:rPr>
          <w:rFonts w:ascii="Times New Roman" w:hAnsi="Times New Roman" w:cs="Times New Roman"/>
        </w:rPr>
        <w:t>For stems not identified to species level (</w:t>
      </w:r>
      <w:r w:rsidR="00D90FF1" w:rsidRPr="00225A02">
        <w:rPr>
          <w:rFonts w:ascii="Times New Roman" w:hAnsi="Times New Roman" w:cs="Times New Roman"/>
        </w:rPr>
        <w:t>0.6</w:t>
      </w:r>
      <w:r w:rsidR="000D4BAA" w:rsidRPr="00225A02">
        <w:rPr>
          <w:rFonts w:ascii="Times New Roman" w:hAnsi="Times New Roman" w:cs="Times New Roman"/>
        </w:rPr>
        <w:t xml:space="preserve">%), we used the mean </w:t>
      </w:r>
      <w:r w:rsidR="00DD65FE" w:rsidRPr="00225A02">
        <w:rPr>
          <w:rFonts w:ascii="Times New Roman" w:hAnsi="Times New Roman" w:cs="Times New Roman"/>
        </w:rPr>
        <w:t xml:space="preserve">seed width </w:t>
      </w:r>
      <w:r w:rsidR="000D4BAA" w:rsidRPr="00225A02">
        <w:rPr>
          <w:rFonts w:ascii="Times New Roman" w:hAnsi="Times New Roman" w:cs="Times New Roman"/>
        </w:rPr>
        <w:t xml:space="preserve">dimensions </w:t>
      </w:r>
      <w:r w:rsidR="00DD65FE" w:rsidRPr="00225A02">
        <w:rPr>
          <w:rFonts w:ascii="Times New Roman" w:hAnsi="Times New Roman" w:cs="Times New Roman"/>
        </w:rPr>
        <w:t>and wood densities</w:t>
      </w:r>
      <w:r w:rsidRPr="00225A02">
        <w:rPr>
          <w:rFonts w:ascii="Times New Roman" w:hAnsi="Times New Roman" w:cs="Times New Roman"/>
        </w:rPr>
        <w:t xml:space="preserve"> </w:t>
      </w:r>
      <w:r w:rsidR="000D4BAA" w:rsidRPr="00225A02">
        <w:rPr>
          <w:rFonts w:ascii="Times New Roman" w:hAnsi="Times New Roman" w:cs="Times New Roman"/>
        </w:rPr>
        <w:t xml:space="preserve">for the appropriate genus or family, accordingly, and for unidentified stems (&lt;0.2%) we used mean dimensions across all stems </w:t>
      </w:r>
      <w:r w:rsidR="008E32F7" w:rsidRPr="00225A02">
        <w:rPr>
          <w:rFonts w:ascii="Times New Roman" w:hAnsi="Times New Roman" w:cs="Times New Roman"/>
        </w:rPr>
        <w:t>in the same</w:t>
      </w:r>
      <w:r w:rsidR="000D4BAA" w:rsidRPr="00225A02">
        <w:rPr>
          <w:rFonts w:ascii="Times New Roman" w:hAnsi="Times New Roman" w:cs="Times New Roman"/>
        </w:rPr>
        <w:t xml:space="preserve"> vegetation plot</w:t>
      </w:r>
      <w:r w:rsidRPr="00225A02">
        <w:rPr>
          <w:rFonts w:ascii="Times New Roman" w:hAnsi="Times New Roman" w:cs="Times New Roman"/>
        </w:rPr>
        <w:t xml:space="preserve"> (see </w:t>
      </w:r>
      <w:r w:rsidR="00D90FF1"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{"citationItems":[{"id":"ITEM-1","itemData":{"DOI":"10.1111/gcb.12627","ISSN":"13541013","PMID":"24865818","abstract":"Tropical rainforests store enormous amounts of carbon, the protection of which represents a vital component of efforts to mitigate global climate change. Currently, tropical forest conservation, science, policies, and climate mitigation actions focus predominantly on reducing carbon emissions from deforestation alone. However, every year vast areas of the humid tropics are disturbed by selective logging, understory fires, and habitat fragmentation. There is an urgent need to understand the effect of such disturbances on carbon stocks, and how stocks in disturbed forests compare to those found in undisturbed primary forests as well as in regenerating secondary forests. Here, we present the results of the largest field study to date on the impacts of human disturbances on above and belowground carbon stocks in tropical forests. Live vegetation, the largest carbon pool, was extremely sensitive to disturbance: forests that experienced both selective logging and understory fires stored, on average, 40% less aboveground carbon than undisturbed forests and were structurally similar to secondary forests. Edge effects also played an important role in explaining variability in aboveground carbon stocks of disturbed forests. Results indicate a potential rapid recovery of the dead wood and litter carbon pools, while soil stocks (0-30 cm) appeared to be resistant to the effects of logging and fire. Carbon loss and subsequent emissions due to human disturbances remain largely unaccounted for in greenhouse gas inventories, but by comparing our estimates of depleted carbon stocks in disturbed forests with Brazilian government assessments of the total forest area annually disturbed in the Amazon, we show that these emissions could represent up to 40% of the carbon loss from deforestation in the region. We conclude that conservation programs aiming to ensure the long-term permanence of forest carbon stocks, such as REDD+, will remain limited in their success unless they effectively avoid degradation as well as deforestation.","author":[{"dropping-particle":"","family":"Berenguer","given":"Erika","non-dropping-particle":"","parse-names":false,"suffix":""},{"dropping-particle":"","family":"Ferreira","given":"Joice","non-dropping-particle":"","parse-names":false,"suffix":""},{"dropping-particle":"","family":"Gardner","given":"Toby Alan","non-dropping-particle":"","parse-names":false,"suffix":""},{"dropping-particle":"","family":"Aragão","given":"Luiz Eduardo Oliveira Cruz","non-dropping-particle":"","parse-names":false,"suffix":""},{"dropping-particle":"","family":"Camargo","given":"Plínio Barbosa","non-dropping-particle":"De","parse-names":false,"suffix":""},{"dropping-particle":"","family":"Cerri","given":"Carlos Eduardo","non-dropping-particle":"","parse-names":false,"suffix":""},{"dropping-particle":"","family":"Durigan","given":"Mariana","non-dropping-particle":"","parse-names":false,"suffix":""},{"dropping-particle":"De","family":"Oliveira","given":"Raimundo Cosme","non-dropping-particle":"","parse-names":false,"suffix":""},{"dropping-particle":"","family":"Vieira","given":"Ima Célia Guimarães","non-dropping-particle":"","parse-names":false,"suffix":""},{"dropping-particle":"","family":"Barlow","given":"Jos","non-dropping-particle":"","parse-names":false,"suffix":""},{"dropping-particle":"","family":"Cosme De Oliveira Junior","given":"Raimundo","non-dropping-particle":"","parse-names":false,"suffix":""},{"dropping-particle":"","family":"Vieira","given":"Ima Célia Guimarães","non-dropping-particle":"","parse-names":false,"suffix":""},{"dropping-particle":"","family":"Barlow","given":"Jos","non-dropping-particle":"","parse-names":false,"suffix":""}],"container-title":"Global Change Biology","id":"ITEM-1","issue":"12","issued":{"date-parts":[["2014","5","28"]]},"page":"3713-3726","publisher":"Blackwell Publishing Ltd","title":"A large-scale field assessment of carbon stocks in human-modified tropical forests","type":"article-journal","volume":"20"},"uris":["http://www.mendeley.com/documents/?uuid=404a4949-80f0-46af-b121-80523c9e532b"]}],"mendeley":{"formattedCitation":"(Berenguer et al., 2014)","manualFormatting":"Berenguer et al., 2014","plainTextFormattedCitation":"(Berenguer et al., 2014)","previouslyFormattedCitation":"(Berenguer et al., 2014)"},"properties":{"noteIndex":0},"schema":"https://github.com/citation-style-language/schema/raw/master/csl-citation.json"}</w:instrText>
      </w:r>
      <w:r w:rsidR="00D90FF1" w:rsidRPr="00225A02">
        <w:rPr>
          <w:rFonts w:ascii="Times New Roman" w:hAnsi="Times New Roman" w:cs="Times New Roman"/>
        </w:rPr>
        <w:fldChar w:fldCharType="separate"/>
      </w:r>
      <w:r w:rsidR="00D90FF1" w:rsidRPr="00225A02">
        <w:rPr>
          <w:rFonts w:ascii="Times New Roman" w:hAnsi="Times New Roman" w:cs="Times New Roman"/>
          <w:noProof/>
        </w:rPr>
        <w:t>Berenguer et al., 2014</w:t>
      </w:r>
      <w:r w:rsidR="00D90FF1" w:rsidRPr="00225A02">
        <w:rPr>
          <w:rFonts w:ascii="Times New Roman" w:hAnsi="Times New Roman" w:cs="Times New Roman"/>
        </w:rPr>
        <w:fldChar w:fldCharType="end"/>
      </w:r>
      <w:r w:rsidRPr="00225A02">
        <w:rPr>
          <w:rFonts w:ascii="Times New Roman" w:hAnsi="Times New Roman" w:cs="Times New Roman"/>
        </w:rPr>
        <w:t xml:space="preserve"> for details)</w:t>
      </w:r>
      <w:r w:rsidR="000D4BAA" w:rsidRPr="00225A02">
        <w:rPr>
          <w:rFonts w:ascii="Times New Roman" w:hAnsi="Times New Roman" w:cs="Times New Roman"/>
        </w:rPr>
        <w:t>.</w:t>
      </w:r>
    </w:p>
    <w:p w14:paraId="001C3C22" w14:textId="77777777" w:rsidR="000D4BAA" w:rsidRPr="00225A02" w:rsidRDefault="000D4BAA" w:rsidP="00093043">
      <w:pPr>
        <w:spacing w:line="480" w:lineRule="auto"/>
        <w:rPr>
          <w:rFonts w:ascii="Times New Roman" w:hAnsi="Times New Roman" w:cs="Times New Roman"/>
        </w:rPr>
      </w:pPr>
    </w:p>
    <w:p w14:paraId="4F315496" w14:textId="1C391A9E" w:rsidR="00BD08A6" w:rsidRPr="00225A02" w:rsidRDefault="000D4BAA" w:rsidP="00093043">
      <w:pPr>
        <w:spacing w:line="480" w:lineRule="auto"/>
        <w:rPr>
          <w:rFonts w:ascii="Times New Roman" w:hAnsi="Times New Roman" w:cs="Times New Roman"/>
          <w:i/>
        </w:rPr>
      </w:pPr>
      <w:r w:rsidRPr="00225A02">
        <w:rPr>
          <w:rFonts w:ascii="Times New Roman" w:hAnsi="Times New Roman" w:cs="Times New Roman"/>
          <w:i/>
        </w:rPr>
        <w:t>Data analys</w:t>
      </w:r>
      <w:r w:rsidR="00E22B1A" w:rsidRPr="00225A02">
        <w:rPr>
          <w:rFonts w:ascii="Times New Roman" w:hAnsi="Times New Roman" w:cs="Times New Roman"/>
          <w:i/>
        </w:rPr>
        <w:t>e</w:t>
      </w:r>
      <w:r w:rsidRPr="00225A02">
        <w:rPr>
          <w:rFonts w:ascii="Times New Roman" w:hAnsi="Times New Roman" w:cs="Times New Roman"/>
          <w:i/>
        </w:rPr>
        <w:t>s</w:t>
      </w:r>
    </w:p>
    <w:p w14:paraId="2C09D03A" w14:textId="1E099B76" w:rsidR="00820874" w:rsidRPr="00225A02" w:rsidRDefault="00BD08A6" w:rsidP="005176CF">
      <w:pPr>
        <w:spacing w:line="480" w:lineRule="auto"/>
        <w:rPr>
          <w:rFonts w:ascii="Times New Roman" w:hAnsi="Times New Roman" w:cs="Times New Roman"/>
        </w:rPr>
      </w:pPr>
      <w:r w:rsidRPr="00225A02">
        <w:rPr>
          <w:rFonts w:ascii="Times New Roman" w:hAnsi="Times New Roman" w:cs="Times New Roman"/>
        </w:rPr>
        <w:lastRenderedPageBreak/>
        <w:t>To assess</w:t>
      </w:r>
      <w:r w:rsidR="00DD65FE" w:rsidRPr="00225A02">
        <w:rPr>
          <w:rFonts w:ascii="Times New Roman" w:hAnsi="Times New Roman" w:cs="Times New Roman"/>
        </w:rPr>
        <w:t xml:space="preserve"> variation in</w:t>
      </w:r>
      <w:r w:rsidRPr="00225A02">
        <w:rPr>
          <w:rFonts w:ascii="Times New Roman" w:hAnsi="Times New Roman" w:cs="Times New Roman"/>
        </w:rPr>
        <w:t xml:space="preserve"> </w:t>
      </w:r>
      <w:r w:rsidR="00430145" w:rsidRPr="00225A02">
        <w:rPr>
          <w:rFonts w:ascii="Times New Roman" w:hAnsi="Times New Roman" w:cs="Times New Roman"/>
        </w:rPr>
        <w:t xml:space="preserve">plant </w:t>
      </w:r>
      <w:r w:rsidR="00DD65FE" w:rsidRPr="00225A02">
        <w:rPr>
          <w:rFonts w:ascii="Times New Roman" w:hAnsi="Times New Roman" w:cs="Times New Roman"/>
        </w:rPr>
        <w:t>traits across human-modified tropical forests</w:t>
      </w:r>
      <w:r w:rsidR="00E23094" w:rsidRPr="00225A02">
        <w:rPr>
          <w:rFonts w:ascii="Times New Roman" w:hAnsi="Times New Roman" w:cs="Times New Roman"/>
        </w:rPr>
        <w:t xml:space="preserve">, we calculated the proportion of stems </w:t>
      </w:r>
      <w:r w:rsidR="004100D4" w:rsidRPr="00225A02">
        <w:rPr>
          <w:rFonts w:ascii="Times New Roman" w:hAnsi="Times New Roman" w:cs="Times New Roman"/>
        </w:rPr>
        <w:t xml:space="preserve">in each </w:t>
      </w:r>
      <w:r w:rsidR="00E23094" w:rsidRPr="00225A02">
        <w:rPr>
          <w:rFonts w:ascii="Times New Roman" w:hAnsi="Times New Roman" w:cs="Times New Roman"/>
        </w:rPr>
        <w:t xml:space="preserve">study plot </w:t>
      </w:r>
      <w:r w:rsidR="004100D4" w:rsidRPr="00225A02">
        <w:rPr>
          <w:rFonts w:ascii="Times New Roman" w:hAnsi="Times New Roman" w:cs="Times New Roman"/>
        </w:rPr>
        <w:t xml:space="preserve">that belonged to </w:t>
      </w:r>
      <w:r w:rsidR="004B2E58" w:rsidRPr="00225A02">
        <w:rPr>
          <w:rFonts w:ascii="Times New Roman" w:hAnsi="Times New Roman" w:cs="Times New Roman"/>
        </w:rPr>
        <w:t xml:space="preserve">each </w:t>
      </w:r>
      <w:r w:rsidR="00E23094" w:rsidRPr="00225A02">
        <w:rPr>
          <w:rFonts w:ascii="Times New Roman" w:hAnsi="Times New Roman" w:cs="Times New Roman"/>
        </w:rPr>
        <w:t>broad category of seed dispersal mode</w:t>
      </w:r>
      <w:r w:rsidR="007E4E51" w:rsidRPr="00225A02">
        <w:rPr>
          <w:rFonts w:ascii="Times New Roman" w:hAnsi="Times New Roman" w:cs="Times New Roman"/>
        </w:rPr>
        <w:t xml:space="preserve"> </w:t>
      </w:r>
      <w:r w:rsidR="004100D4" w:rsidRPr="00225A02">
        <w:rPr>
          <w:rFonts w:ascii="Times New Roman" w:hAnsi="Times New Roman" w:cs="Times New Roman"/>
        </w:rPr>
        <w:t xml:space="preserve">and </w:t>
      </w:r>
      <w:r w:rsidR="007E4E51" w:rsidRPr="00225A02">
        <w:rPr>
          <w:rFonts w:ascii="Times New Roman" w:hAnsi="Times New Roman" w:cs="Times New Roman"/>
        </w:rPr>
        <w:t>fruit type</w:t>
      </w:r>
      <w:r w:rsidR="00195E96" w:rsidRPr="00225A02">
        <w:rPr>
          <w:rFonts w:ascii="Times New Roman" w:hAnsi="Times New Roman" w:cs="Times New Roman"/>
        </w:rPr>
        <w:t xml:space="preserve"> (Table S</w:t>
      </w:r>
      <w:r w:rsidR="00C525C9" w:rsidRPr="00225A02">
        <w:rPr>
          <w:rFonts w:ascii="Times New Roman" w:hAnsi="Times New Roman" w:cs="Times New Roman"/>
        </w:rPr>
        <w:t>1</w:t>
      </w:r>
      <w:r w:rsidR="00195E96" w:rsidRPr="00225A02">
        <w:rPr>
          <w:rFonts w:ascii="Times New Roman" w:hAnsi="Times New Roman" w:cs="Times New Roman"/>
        </w:rPr>
        <w:t>)</w:t>
      </w:r>
      <w:r w:rsidR="004100D4" w:rsidRPr="00225A02">
        <w:rPr>
          <w:rFonts w:ascii="Times New Roman" w:hAnsi="Times New Roman" w:cs="Times New Roman"/>
        </w:rPr>
        <w:t xml:space="preserve">. </w:t>
      </w:r>
      <w:r w:rsidR="004D4520" w:rsidRPr="00225A02">
        <w:rPr>
          <w:rFonts w:ascii="Times New Roman" w:hAnsi="Times New Roman" w:cs="Times New Roman"/>
        </w:rPr>
        <w:t xml:space="preserve">We used </w:t>
      </w:r>
      <w:r w:rsidR="00E75C26" w:rsidRPr="00225A02">
        <w:rPr>
          <w:rFonts w:ascii="Times New Roman" w:hAnsi="Times New Roman" w:cs="Times New Roman"/>
        </w:rPr>
        <w:t xml:space="preserve">a </w:t>
      </w:r>
      <w:r w:rsidR="00BC6BA2" w:rsidRPr="00225A02">
        <w:rPr>
          <w:rFonts w:ascii="Times New Roman" w:hAnsi="Times New Roman" w:cs="Times New Roman"/>
        </w:rPr>
        <w:t xml:space="preserve">chi-squared test (Type II Wald) with Tukey comparisons </w:t>
      </w:r>
      <w:r w:rsidR="004D4520" w:rsidRPr="00225A02">
        <w:rPr>
          <w:rFonts w:ascii="Times New Roman" w:hAnsi="Times New Roman" w:cs="Times New Roman"/>
        </w:rPr>
        <w:t xml:space="preserve">to evaluate differences in the proportion of stems per plot </w:t>
      </w:r>
      <w:r w:rsidR="00770CF1" w:rsidRPr="00225A02">
        <w:rPr>
          <w:rFonts w:ascii="Times New Roman" w:hAnsi="Times New Roman" w:cs="Times New Roman"/>
        </w:rPr>
        <w:t>in each seed dispersal and fruit type category</w:t>
      </w:r>
      <w:r w:rsidR="00956DAA" w:rsidRPr="00225A02">
        <w:rPr>
          <w:rFonts w:ascii="Times New Roman" w:hAnsi="Times New Roman" w:cs="Times New Roman"/>
        </w:rPr>
        <w:t xml:space="preserve"> across the different forest classes, </w:t>
      </w:r>
      <w:proofErr w:type="gramStart"/>
      <w:r w:rsidR="004D4520" w:rsidRPr="00225A02">
        <w:rPr>
          <w:rFonts w:ascii="Times New Roman" w:hAnsi="Times New Roman" w:cs="Times New Roman"/>
        </w:rPr>
        <w:t xml:space="preserve">and </w:t>
      </w:r>
      <w:r w:rsidR="003D57E5" w:rsidRPr="00225A02">
        <w:rPr>
          <w:rFonts w:ascii="Times New Roman" w:hAnsi="Times New Roman" w:cs="Times New Roman"/>
        </w:rPr>
        <w:t>also</w:t>
      </w:r>
      <w:proofErr w:type="gramEnd"/>
      <w:r w:rsidR="003D57E5" w:rsidRPr="00225A02">
        <w:rPr>
          <w:rFonts w:ascii="Times New Roman" w:hAnsi="Times New Roman" w:cs="Times New Roman"/>
        </w:rPr>
        <w:t xml:space="preserve"> </w:t>
      </w:r>
      <w:r w:rsidR="00E75C26" w:rsidRPr="00225A02">
        <w:rPr>
          <w:rFonts w:ascii="Times New Roman" w:hAnsi="Times New Roman" w:cs="Times New Roman"/>
        </w:rPr>
        <w:t>the number of species per plot in each seed dispersal category</w:t>
      </w:r>
      <w:r w:rsidR="003D57E5" w:rsidRPr="00225A02">
        <w:rPr>
          <w:rFonts w:ascii="Times New Roman" w:hAnsi="Times New Roman" w:cs="Times New Roman"/>
        </w:rPr>
        <w:t xml:space="preserve">. We used </w:t>
      </w:r>
      <w:r w:rsidR="00956DAA" w:rsidRPr="00225A02">
        <w:rPr>
          <w:rFonts w:ascii="Times New Roman" w:hAnsi="Times New Roman" w:cs="Times New Roman"/>
        </w:rPr>
        <w:t xml:space="preserve">an ANOVA to similarly test differences in </w:t>
      </w:r>
      <w:r w:rsidR="004D4520" w:rsidRPr="00225A02">
        <w:rPr>
          <w:rFonts w:ascii="Times New Roman" w:hAnsi="Times New Roman" w:cs="Times New Roman"/>
        </w:rPr>
        <w:t>seed width.</w:t>
      </w:r>
      <w:r w:rsidR="00101EDD" w:rsidRPr="00225A02">
        <w:rPr>
          <w:rFonts w:ascii="Times New Roman" w:hAnsi="Times New Roman" w:cs="Times New Roman"/>
        </w:rPr>
        <w:t xml:space="preserve"> </w:t>
      </w:r>
      <w:r w:rsidRPr="00225A02">
        <w:rPr>
          <w:rFonts w:ascii="Times New Roman" w:hAnsi="Times New Roman" w:cs="Times New Roman"/>
        </w:rPr>
        <w:t xml:space="preserve">To </w:t>
      </w:r>
      <w:r w:rsidR="003A4E96" w:rsidRPr="00225A02">
        <w:rPr>
          <w:rFonts w:ascii="Times New Roman" w:hAnsi="Times New Roman" w:cs="Times New Roman"/>
        </w:rPr>
        <w:t xml:space="preserve">assess </w:t>
      </w:r>
      <w:r w:rsidR="00DD65FE" w:rsidRPr="00225A02">
        <w:rPr>
          <w:rFonts w:ascii="Times New Roman" w:hAnsi="Times New Roman" w:cs="Times New Roman"/>
        </w:rPr>
        <w:t>variation</w:t>
      </w:r>
      <w:r w:rsidR="003A4E96" w:rsidRPr="00225A02">
        <w:rPr>
          <w:rFonts w:ascii="Times New Roman" w:hAnsi="Times New Roman" w:cs="Times New Roman"/>
        </w:rPr>
        <w:t xml:space="preserve"> in</w:t>
      </w:r>
      <w:r w:rsidRPr="00225A02">
        <w:rPr>
          <w:rFonts w:ascii="Times New Roman" w:hAnsi="Times New Roman" w:cs="Times New Roman"/>
        </w:rPr>
        <w:t xml:space="preserve"> (</w:t>
      </w:r>
      <w:r w:rsidR="00B52998" w:rsidRPr="00225A02">
        <w:rPr>
          <w:rFonts w:ascii="Times New Roman" w:hAnsi="Times New Roman" w:cs="Times New Roman"/>
        </w:rPr>
        <w:t>a</w:t>
      </w:r>
      <w:r w:rsidRPr="00225A02">
        <w:rPr>
          <w:rFonts w:ascii="Times New Roman" w:hAnsi="Times New Roman" w:cs="Times New Roman"/>
        </w:rPr>
        <w:t xml:space="preserve">) </w:t>
      </w:r>
      <w:r w:rsidR="00B52998" w:rsidRPr="00225A02">
        <w:rPr>
          <w:rFonts w:ascii="Times New Roman" w:hAnsi="Times New Roman" w:cs="Times New Roman"/>
        </w:rPr>
        <w:t xml:space="preserve">the </w:t>
      </w:r>
      <w:r w:rsidRPr="00225A02">
        <w:rPr>
          <w:rFonts w:ascii="Times New Roman" w:hAnsi="Times New Roman" w:cs="Times New Roman"/>
        </w:rPr>
        <w:t xml:space="preserve">proportion of </w:t>
      </w:r>
      <w:proofErr w:type="spellStart"/>
      <w:r w:rsidR="00E75CCE" w:rsidRPr="00225A02">
        <w:rPr>
          <w:rFonts w:ascii="Times New Roman" w:hAnsi="Times New Roman" w:cs="Times New Roman"/>
        </w:rPr>
        <w:t>endozoochorous</w:t>
      </w:r>
      <w:proofErr w:type="spellEnd"/>
      <w:r w:rsidR="00E75CCE" w:rsidRPr="00225A02">
        <w:rPr>
          <w:rFonts w:ascii="Times New Roman" w:hAnsi="Times New Roman" w:cs="Times New Roman"/>
        </w:rPr>
        <w:t xml:space="preserve"> </w:t>
      </w:r>
      <w:r w:rsidRPr="00225A02">
        <w:rPr>
          <w:rFonts w:ascii="Times New Roman" w:hAnsi="Times New Roman" w:cs="Times New Roman"/>
        </w:rPr>
        <w:t xml:space="preserve">stems </w:t>
      </w:r>
      <w:r w:rsidR="00770CF1" w:rsidRPr="00225A02">
        <w:rPr>
          <w:rFonts w:ascii="Times New Roman" w:hAnsi="Times New Roman" w:cs="Times New Roman"/>
        </w:rPr>
        <w:t>(</w:t>
      </w:r>
      <w:proofErr w:type="spellStart"/>
      <w:r w:rsidR="00770CF1" w:rsidRPr="00225A02">
        <w:rPr>
          <w:rFonts w:ascii="Times New Roman" w:hAnsi="Times New Roman" w:cs="Times New Roman"/>
          <w:i/>
        </w:rPr>
        <w:t>sensu</w:t>
      </w:r>
      <w:proofErr w:type="spellEnd"/>
      <w:r w:rsidR="00770CF1" w:rsidRPr="00225A02">
        <w:rPr>
          <w:rFonts w:ascii="Times New Roman" w:hAnsi="Times New Roman" w:cs="Times New Roman"/>
          <w:i/>
        </w:rPr>
        <w:t xml:space="preserve"> </w:t>
      </w:r>
      <w:proofErr w:type="spellStart"/>
      <w:r w:rsidR="00770CF1" w:rsidRPr="00225A02">
        <w:rPr>
          <w:rFonts w:ascii="Times New Roman" w:hAnsi="Times New Roman" w:cs="Times New Roman"/>
          <w:i/>
        </w:rPr>
        <w:t>lato</w:t>
      </w:r>
      <w:proofErr w:type="spellEnd"/>
      <w:r w:rsidR="00770CF1" w:rsidRPr="00225A02">
        <w:rPr>
          <w:rFonts w:ascii="Times New Roman" w:hAnsi="Times New Roman" w:cs="Times New Roman"/>
        </w:rPr>
        <w:t xml:space="preserve">) </w:t>
      </w:r>
      <w:r w:rsidR="00E75CCE" w:rsidRPr="00225A02">
        <w:rPr>
          <w:rFonts w:ascii="Times New Roman" w:hAnsi="Times New Roman" w:cs="Times New Roman"/>
        </w:rPr>
        <w:t>per plot</w:t>
      </w:r>
      <w:r w:rsidR="00A42ACE" w:rsidRPr="00225A02">
        <w:rPr>
          <w:rFonts w:ascii="Times New Roman" w:hAnsi="Times New Roman" w:cs="Times New Roman"/>
        </w:rPr>
        <w:t>,</w:t>
      </w:r>
      <w:r w:rsidR="00E75CCE" w:rsidRPr="00225A02">
        <w:rPr>
          <w:rFonts w:ascii="Times New Roman" w:hAnsi="Times New Roman" w:cs="Times New Roman"/>
        </w:rPr>
        <w:t xml:space="preserve"> </w:t>
      </w:r>
      <w:r w:rsidRPr="00225A02">
        <w:rPr>
          <w:rFonts w:ascii="Times New Roman" w:hAnsi="Times New Roman" w:cs="Times New Roman"/>
        </w:rPr>
        <w:t>and (</w:t>
      </w:r>
      <w:r w:rsidR="00B52998" w:rsidRPr="00225A02">
        <w:rPr>
          <w:rFonts w:ascii="Times New Roman" w:hAnsi="Times New Roman" w:cs="Times New Roman"/>
        </w:rPr>
        <w:t>b</w:t>
      </w:r>
      <w:r w:rsidRPr="00225A02">
        <w:rPr>
          <w:rFonts w:ascii="Times New Roman" w:hAnsi="Times New Roman" w:cs="Times New Roman"/>
        </w:rPr>
        <w:t xml:space="preserve">) seed width amongst </w:t>
      </w:r>
      <w:proofErr w:type="spellStart"/>
      <w:r w:rsidR="00950380" w:rsidRPr="00225A02">
        <w:rPr>
          <w:rFonts w:ascii="Times New Roman" w:hAnsi="Times New Roman" w:cs="Times New Roman"/>
        </w:rPr>
        <w:t>endo</w:t>
      </w:r>
      <w:r w:rsidRPr="00225A02">
        <w:rPr>
          <w:rFonts w:ascii="Times New Roman" w:hAnsi="Times New Roman" w:cs="Times New Roman"/>
        </w:rPr>
        <w:t>zoochorous</w:t>
      </w:r>
      <w:proofErr w:type="spellEnd"/>
      <w:r w:rsidRPr="00225A02">
        <w:rPr>
          <w:rFonts w:ascii="Times New Roman" w:hAnsi="Times New Roman" w:cs="Times New Roman"/>
        </w:rPr>
        <w:t xml:space="preserve"> species </w:t>
      </w:r>
      <w:r w:rsidR="003A4E96" w:rsidRPr="00225A02">
        <w:rPr>
          <w:rFonts w:ascii="Times New Roman" w:hAnsi="Times New Roman" w:cs="Times New Roman"/>
        </w:rPr>
        <w:t xml:space="preserve">across </w:t>
      </w:r>
      <w:r w:rsidRPr="00225A02">
        <w:rPr>
          <w:rFonts w:ascii="Times New Roman" w:hAnsi="Times New Roman" w:cs="Times New Roman"/>
        </w:rPr>
        <w:t>forest</w:t>
      </w:r>
      <w:r w:rsidR="00DD65FE" w:rsidRPr="00225A02">
        <w:rPr>
          <w:rFonts w:ascii="Times New Roman" w:hAnsi="Times New Roman" w:cs="Times New Roman"/>
        </w:rPr>
        <w:t xml:space="preserve"> disturbance</w:t>
      </w:r>
      <w:r w:rsidRPr="00225A02">
        <w:rPr>
          <w:rFonts w:ascii="Times New Roman" w:hAnsi="Times New Roman" w:cs="Times New Roman"/>
        </w:rPr>
        <w:t xml:space="preserve"> </w:t>
      </w:r>
      <w:r w:rsidR="00935D14" w:rsidRPr="00225A02">
        <w:rPr>
          <w:rFonts w:ascii="Times New Roman" w:hAnsi="Times New Roman" w:cs="Times New Roman"/>
        </w:rPr>
        <w:t>class</w:t>
      </w:r>
      <w:r w:rsidR="003A4E96" w:rsidRPr="00225A02">
        <w:rPr>
          <w:rFonts w:ascii="Times New Roman" w:hAnsi="Times New Roman" w:cs="Times New Roman"/>
        </w:rPr>
        <w:t>es</w:t>
      </w:r>
      <w:r w:rsidR="00950380" w:rsidRPr="00225A02">
        <w:rPr>
          <w:rFonts w:ascii="Times New Roman" w:hAnsi="Times New Roman" w:cs="Times New Roman"/>
        </w:rPr>
        <w:t xml:space="preserve">, </w:t>
      </w:r>
      <w:r w:rsidRPr="00225A02">
        <w:rPr>
          <w:rFonts w:ascii="Times New Roman" w:hAnsi="Times New Roman" w:cs="Times New Roman"/>
        </w:rPr>
        <w:t>we used generalised linear mixed models (GLMMs)</w:t>
      </w:r>
      <w:r w:rsidR="00770CF1" w:rsidRPr="00225A02">
        <w:rPr>
          <w:rFonts w:ascii="Times New Roman" w:hAnsi="Times New Roman" w:cs="Times New Roman"/>
        </w:rPr>
        <w:t xml:space="preserve"> with binomial </w:t>
      </w:r>
      <w:r w:rsidR="001617BF" w:rsidRPr="00225A02">
        <w:rPr>
          <w:rFonts w:ascii="Times New Roman" w:hAnsi="Times New Roman" w:cs="Times New Roman"/>
        </w:rPr>
        <w:t xml:space="preserve">or Gaussian </w:t>
      </w:r>
      <w:r w:rsidR="00770CF1" w:rsidRPr="00225A02">
        <w:rPr>
          <w:rFonts w:ascii="Times New Roman" w:hAnsi="Times New Roman" w:cs="Times New Roman"/>
        </w:rPr>
        <w:t>distributions</w:t>
      </w:r>
      <w:r w:rsidR="001617BF" w:rsidRPr="00225A02">
        <w:rPr>
          <w:rFonts w:ascii="Times New Roman" w:hAnsi="Times New Roman" w:cs="Times New Roman"/>
        </w:rPr>
        <w:t xml:space="preserve"> for proportional and seed width data, respectively.</w:t>
      </w:r>
      <w:r w:rsidR="00C7431B" w:rsidRPr="00225A02">
        <w:rPr>
          <w:rFonts w:ascii="Times New Roman" w:hAnsi="Times New Roman" w:cs="Times New Roman"/>
        </w:rPr>
        <w:t xml:space="preserve"> </w:t>
      </w:r>
      <w:r w:rsidR="00F505C0" w:rsidRPr="00225A02">
        <w:rPr>
          <w:rFonts w:ascii="Times New Roman" w:hAnsi="Times New Roman" w:cs="Times New Roman"/>
        </w:rPr>
        <w:t xml:space="preserve">To </w:t>
      </w:r>
      <w:r w:rsidRPr="00225A02">
        <w:rPr>
          <w:rFonts w:ascii="Times New Roman" w:hAnsi="Times New Roman" w:cs="Times New Roman"/>
        </w:rPr>
        <w:t>account for potential spatial autocorrelation</w:t>
      </w:r>
      <w:r w:rsidR="007B4937" w:rsidRPr="00225A02">
        <w:rPr>
          <w:rFonts w:ascii="Times New Roman" w:hAnsi="Times New Roman" w:cs="Times New Roman"/>
        </w:rPr>
        <w:t xml:space="preserve"> and biogeographic differences</w:t>
      </w:r>
      <w:r w:rsidR="00F505C0" w:rsidRPr="00225A02">
        <w:rPr>
          <w:rFonts w:ascii="Times New Roman" w:hAnsi="Times New Roman" w:cs="Times New Roman"/>
        </w:rPr>
        <w:t xml:space="preserve">, we </w:t>
      </w:r>
      <w:r w:rsidR="001617BF" w:rsidRPr="00225A02">
        <w:rPr>
          <w:rFonts w:ascii="Times New Roman" w:hAnsi="Times New Roman" w:cs="Times New Roman"/>
        </w:rPr>
        <w:t xml:space="preserve">included ‘catchment’ as </w:t>
      </w:r>
      <w:r w:rsidR="00C97D44" w:rsidRPr="00225A02">
        <w:rPr>
          <w:rFonts w:ascii="Times New Roman" w:hAnsi="Times New Roman" w:cs="Times New Roman"/>
        </w:rPr>
        <w:t xml:space="preserve">a </w:t>
      </w:r>
      <w:r w:rsidR="001617BF" w:rsidRPr="00225A02">
        <w:rPr>
          <w:rFonts w:ascii="Times New Roman" w:hAnsi="Times New Roman" w:cs="Times New Roman"/>
        </w:rPr>
        <w:t xml:space="preserve">nested random factor and </w:t>
      </w:r>
      <w:r w:rsidR="00F505C0" w:rsidRPr="00225A02">
        <w:rPr>
          <w:rFonts w:ascii="Times New Roman" w:hAnsi="Times New Roman" w:cs="Times New Roman"/>
        </w:rPr>
        <w:t>examined correlograms of Moran’s I against distance</w:t>
      </w:r>
      <w:r w:rsidRPr="00225A02">
        <w:rPr>
          <w:rFonts w:ascii="Times New Roman" w:hAnsi="Times New Roman" w:cs="Times New Roman"/>
        </w:rPr>
        <w:t>.</w:t>
      </w:r>
      <w:r w:rsidR="00CA43BD" w:rsidRPr="00225A02">
        <w:rPr>
          <w:rFonts w:ascii="Times New Roman" w:hAnsi="Times New Roman" w:cs="Times New Roman"/>
        </w:rPr>
        <w:t xml:space="preserve"> We adjusted </w:t>
      </w:r>
      <w:r w:rsidR="00B546D7" w:rsidRPr="00225A02">
        <w:rPr>
          <w:rFonts w:ascii="Times New Roman" w:hAnsi="Times New Roman" w:cs="Times New Roman"/>
        </w:rPr>
        <w:t>all binomial</w:t>
      </w:r>
      <w:r w:rsidR="00CA43BD" w:rsidRPr="00225A02">
        <w:rPr>
          <w:rFonts w:ascii="Times New Roman" w:hAnsi="Times New Roman" w:cs="Times New Roman"/>
        </w:rPr>
        <w:t xml:space="preserve"> models that showed overdispersion by adding an observation-level random effect </w:t>
      </w:r>
      <w:r w:rsidR="007B2796"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{"citationItems":[{"id":"ITEM-1","itemData":{"DOI":"10.7717/peerj.1114","ISBN":"2167-8359","ISSN":"2167-8359","PMID":"26244118","abstract":"Overdispersion is a common feature of models of biological data, but researchers often fail to model the excess variation driving the overdispersion, resulting in biased parameter estimates and standard errors. Quantifying and modeling overdispersion when it is present is therefore critical for robust biological inference. One means to account for overdispersion is to add an observation-level random effect (OLRE) to a model, where each data point receives a unique level of a random effect that can absorb the extra-parametric variation in the data. Although some studies have investigated the utility of OLRE to model overdispersion in Poisson count data, studies doing so for Binomial proportion data are scarce. Here I use a simulation approach to investigate the ability of both OLRE models and Beta-Binomial models to recover unbiased parameter estimates in mixed effects models of Binomial data under various degrees of overdispersion. In addition, as ecologists often fit random intercept terms to models when the random effect sample size is low (&lt;5 levels), I investigate the performance of both model types under a range of random effect sample sizes when overdispersion is present. Simulation results revealed that the efficacy of OLRE depends on the process that generated the overdispersion; OLRE failed to cope with overdispersion generated from a Beta-Binomial mixture model, leading to biased slope and intercept estimates, but performed well for overdispersion generated by adding random noise to the linear predictor. Comparison of parameter estimates from an OLRE model with those from its corresponding Beta-Binomial model readily identified when OLRE were performing poorly due to disagreement between effect sizes, and this strategy should be employed whenever OLRE are used for Binomial data to assess their reliability. Beta-Binomial models performed well across all contexts, but showed a tendency to underestimate effect sizes when modelling non-Beta-Binomial data. Finally, both OLRE and Beta-Binomial models performed poorly when models contained &lt;5 levels of the random intercept term, especially for estimating variance components, and this effect appeared independent of total sample size. These results suggest that OLRE are a useful tool for modelling overdispersion in Binomial data, but that they do not perform well in all circumstances and researchers should take care to verify the robustness of parameter estimates of OLRE models.","author":[{"dropping-particle":"","family":"Harrison","given":"Xavier A.","non-dropping-particle":"","parse-names":false,"suffix":""}],"container-title":"PeerJ","id":"ITEM-1","issued":{"date-parts":[["2015","7","21"]]},"page":"e1114","publisher":"PeerJ Inc.","title":"A comparison of observation-level random effect and Beta-Binomial models for modelling overdispersion in Binomial data in ecology &amp;amp; evolution","type":"article-journal","volume":"3"},"uris":["http://www.mendeley.com/documents/?uuid=ef58c19a-ef73-4789-85c8-12ff67221981"]},{"id":"ITEM-2","itemData":{"DOI":"10.1016/j.tree.2008.10.008","ISBN":"0169-5347","abstract":"How should ecologists and evolutionary biologists analyze nonnormal data that involve random effects? Nonnormal data such as counts or proportions often defy classical statistical procedures. Generalized linear mixed models (GLMMs) provide a more flexible approach for analyzing nonnormal data when random effects are present. The explosion of research on GLMMs in the last decade has generated considerable uncertainty for practitioners in ecology and evolution. Despite the availability of accurate techniques for estimating GLMM parameters in simple cases, complex GLMMs are challenging to fit and statistical inference such as hypothesis testing remains difficult. We review the use (and misuse) of GLMMs in ecology and evolution, discuss estimation and inference and summarize [`]best-practice' data analysis procedures for scientists facing this challenge.","author":[{"dropping-particle":"","family":"Bolker","given":"Benjamin M","non-dropping-particle":"","parse-names":false,"suffix":""},{"dropping-particle":"","family":"Brooks","given":"Mollie E","non-dropping-particle":"","parse-names":false,"suffix":""},{"dropping-particle":"","family":"Clark","given":"Connie J","non-dropping-particle":"","parse-names":false,"suffix":""},{"dropping-particle":"","family":"Geange","given":"Shane W","non-dropping-particle":"","parse-names":false,"suffix":""},{"dropping-particle":"","family":"Poulsen","given":"John R","non-dropping-particle":"","parse-names":false,"suffix":""},{"dropping-particle":"","family":"Stevens","given":"M Henry H","non-dropping-particle":"","parse-names":false,"suffix":""},{"dropping-particle":"","family":"White","given":"Jada-Simone S","non-dropping-particle":"","parse-names":false,"suffix":""}],"container-title":"Trends in Ecology and Evolution","id":"ITEM-2","issue":"3","issued":{"date-parts":[["2009"]]},"note":"doi: DOI: 10.1016/j.tree.2008.10.008","page":"127-135","title":"Generalized linear mixed models: a practical guide for ecology and evolution","type":"article-journal","volume":"24"},"uris":["http://www.mendeley.com/documents/?uuid=3831730d-265d-4c71-b4f2-dbeb419b5e48"]}],"mendeley":{"formattedCitation":"(Bolker et al., 2009; X. A. Harrison, 2015)","manualFormatting":"(Bolker et al., 2009; Harrison, 2015)","plainTextFormattedCitation":"(Bolker et al., 2009; X. A. Harrison, 2015)","previouslyFormattedCitation":"(Bolker et al., 2009; X. A. Harrison, 2015)"},"properties":{"noteIndex":0},"schema":"https://github.com/citation-style-language/schema/raw/master/csl-citation.json"}</w:instrText>
      </w:r>
      <w:r w:rsidR="007B2796" w:rsidRPr="00225A02">
        <w:rPr>
          <w:rFonts w:ascii="Times New Roman" w:hAnsi="Times New Roman" w:cs="Times New Roman"/>
        </w:rPr>
        <w:fldChar w:fldCharType="separate"/>
      </w:r>
      <w:r w:rsidR="007B2796" w:rsidRPr="00225A02">
        <w:rPr>
          <w:rFonts w:ascii="Times New Roman" w:hAnsi="Times New Roman" w:cs="Times New Roman"/>
          <w:noProof/>
        </w:rPr>
        <w:t>(Bolker et al., 2009; Harrison, 2015)</w:t>
      </w:r>
      <w:r w:rsidR="007B2796" w:rsidRPr="00225A02">
        <w:rPr>
          <w:rFonts w:ascii="Times New Roman" w:hAnsi="Times New Roman" w:cs="Times New Roman"/>
        </w:rPr>
        <w:fldChar w:fldCharType="end"/>
      </w:r>
      <w:r w:rsidR="005176CF" w:rsidRPr="00225A02">
        <w:rPr>
          <w:rFonts w:ascii="Times New Roman" w:hAnsi="Times New Roman" w:cs="Times New Roman"/>
        </w:rPr>
        <w:t>.</w:t>
      </w:r>
      <w:r w:rsidR="008F5BD3" w:rsidRPr="00225A02">
        <w:rPr>
          <w:rFonts w:ascii="Times New Roman" w:hAnsi="Times New Roman" w:cs="Times New Roman"/>
        </w:rPr>
        <w:t xml:space="preserve"> </w:t>
      </w:r>
      <w:r w:rsidR="00B546D7" w:rsidRPr="00225A02">
        <w:rPr>
          <w:rFonts w:ascii="Times New Roman" w:hAnsi="Times New Roman" w:cs="Times New Roman"/>
        </w:rPr>
        <w:t xml:space="preserve">For species count data, we used a negative binomial distribution </w:t>
      </w:r>
      <w:r w:rsidR="00A234CD" w:rsidRPr="00225A02">
        <w:rPr>
          <w:rFonts w:ascii="Times New Roman" w:hAnsi="Times New Roman" w:cs="Times New Roman"/>
        </w:rPr>
        <w:t>because there was</w:t>
      </w:r>
      <w:r w:rsidR="00B546D7" w:rsidRPr="00225A02">
        <w:rPr>
          <w:rFonts w:ascii="Times New Roman" w:hAnsi="Times New Roman" w:cs="Times New Roman"/>
        </w:rPr>
        <w:t xml:space="preserve"> high overdispersion</w:t>
      </w:r>
      <w:r w:rsidR="00A234CD" w:rsidRPr="00225A02">
        <w:rPr>
          <w:rFonts w:ascii="Times New Roman" w:hAnsi="Times New Roman" w:cs="Times New Roman"/>
        </w:rPr>
        <w:t xml:space="preserve"> with a Poisson distribution</w:t>
      </w:r>
      <w:r w:rsidR="00B546D7" w:rsidRPr="00225A02">
        <w:rPr>
          <w:rFonts w:ascii="Times New Roman" w:hAnsi="Times New Roman" w:cs="Times New Roman"/>
        </w:rPr>
        <w:t xml:space="preserve">. </w:t>
      </w:r>
      <w:r w:rsidR="008F5BD3" w:rsidRPr="00225A02">
        <w:rPr>
          <w:rFonts w:ascii="Times New Roman" w:hAnsi="Times New Roman" w:cs="Times New Roman"/>
        </w:rPr>
        <w:t xml:space="preserve">To assess any disproportionate influence of palms, we repeated </w:t>
      </w:r>
      <w:r w:rsidR="00143B36" w:rsidRPr="00225A02">
        <w:rPr>
          <w:rFonts w:ascii="Times New Roman" w:hAnsi="Times New Roman" w:cs="Times New Roman"/>
        </w:rPr>
        <w:t>the GLMMs</w:t>
      </w:r>
      <w:r w:rsidR="008F5BD3" w:rsidRPr="00225A02">
        <w:rPr>
          <w:rFonts w:ascii="Times New Roman" w:hAnsi="Times New Roman" w:cs="Times New Roman"/>
        </w:rPr>
        <w:t xml:space="preserve"> excluding palm stems</w:t>
      </w:r>
      <w:r w:rsidR="00143B36" w:rsidRPr="00225A02">
        <w:rPr>
          <w:rFonts w:ascii="Times New Roman" w:hAnsi="Times New Roman" w:cs="Times New Roman"/>
        </w:rPr>
        <w:t xml:space="preserve"> (14 species, 409 individuals)</w:t>
      </w:r>
      <w:r w:rsidR="008F5BD3" w:rsidRPr="00225A02">
        <w:rPr>
          <w:rFonts w:ascii="Times New Roman" w:hAnsi="Times New Roman" w:cs="Times New Roman"/>
        </w:rPr>
        <w:t>.</w:t>
      </w:r>
    </w:p>
    <w:p w14:paraId="025A61F4" w14:textId="77777777" w:rsidR="006A64C5" w:rsidRPr="00225A02" w:rsidRDefault="00101EDD" w:rsidP="004D4520">
      <w:pPr>
        <w:spacing w:line="480" w:lineRule="auto"/>
        <w:rPr>
          <w:rFonts w:ascii="Times New Roman" w:hAnsi="Times New Roman" w:cs="Times New Roman"/>
        </w:rPr>
      </w:pPr>
      <w:r w:rsidRPr="00225A02">
        <w:rPr>
          <w:rFonts w:ascii="Times New Roman" w:hAnsi="Times New Roman" w:cs="Times New Roman"/>
        </w:rPr>
        <w:t>We used basal area as our main proxy for both primary forest disturbanc</w:t>
      </w:r>
      <w:r w:rsidR="00DD65FE" w:rsidRPr="00225A02">
        <w:rPr>
          <w:rFonts w:ascii="Times New Roman" w:hAnsi="Times New Roman" w:cs="Times New Roman"/>
        </w:rPr>
        <w:t>e</w:t>
      </w:r>
      <w:r w:rsidR="0072534A" w:rsidRPr="00225A02">
        <w:rPr>
          <w:rFonts w:ascii="Times New Roman" w:hAnsi="Times New Roman" w:cs="Times New Roman"/>
        </w:rPr>
        <w:t xml:space="preserve"> and secondary forest recovery, </w:t>
      </w:r>
      <w:r w:rsidR="008E2669" w:rsidRPr="00225A02">
        <w:rPr>
          <w:rFonts w:ascii="Times New Roman" w:hAnsi="Times New Roman" w:cs="Times New Roman"/>
        </w:rPr>
        <w:t xml:space="preserve">because </w:t>
      </w:r>
      <w:r w:rsidR="00DD65FE" w:rsidRPr="00225A02">
        <w:rPr>
          <w:rFonts w:ascii="Times New Roman" w:hAnsi="Times New Roman" w:cs="Times New Roman"/>
        </w:rPr>
        <w:t>forest biomass (which is largely defined by stem basal area</w:t>
      </w:r>
      <w:r w:rsidR="00D71A6F" w:rsidRPr="00225A02">
        <w:rPr>
          <w:rFonts w:ascii="Times New Roman" w:hAnsi="Times New Roman" w:cs="Times New Roman"/>
        </w:rPr>
        <w:t xml:space="preserve">; </w:t>
      </w:r>
      <w:r w:rsidR="000753E9"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{"citationItems":[{"id":"ITEM-1","itemData":{"DOI":"10.1371/journal.pone.0133139","ISBN":"1932-6203","ISSN":"1932-6203","PMID":"26308074","abstract":"Across the tropics, there is a growing financial investment in activities that aim to reduce emissions from deforestation and forest degradation, such as REDD+. However, most tropical countries lack on-the-ground capacity to conduct reliable and replicable assessments of forest carbon stocks, undermining their ability to secure long-term carbon finance for forest conservation programs. Clear guidance on how to reduce the monetary and time costs of field assessments of forest carbon can help tropical countries to overcome this capacity gap. Here we provide such guidance for cost-effective one-off field assessments of forest carbon stocks. We sampled a total of eight components from four different carbon pools (i.e. aboveground, dead wood, litter and soil) in 224 study plots distributed across two regions of eastern Amazon. For each component we estimated survey costs, contribution to total forest carbon stocks and sensitivity to disturbance. Sampling costs varied thirty-one-fold between the most expensive component, soil, and the least, leaf litter. Large live stems (≥10 cm DBH), which represented only 15% of the overall sampling costs, was by far the most important component to be assessed, as it stores the largest amount of carbon and is highly sensitive to disturbance. If large stems are not taxonomically identified, costs can be reduced by a further 51%, while incurring an error in aboveground carbon estimates of only 5% in primary forests, but 31% in secondary forests. For rapid assessments, necessary to help prioritize locations for carbon- conservation activities, sampling of stems ≥20cm DBH without taxonomic identification can predict with confidence (R 2 = 0.85) whether an area is relatively carbon-rich or carbon-poor—an approach that is 74% cheaper than sampling and identifying all the stems ≥10cm DBH. We use these results to evaluate the reliability of forest carbon stock estimates provided by the IPCC and FAO when applied to human-modified forests, and to highlight areas where cost savings in carbon stock assessments could be most easily made.","author":[{"dropping-particle":"","family":"Berenguer","given":"Erika","non-dropping-particle":"","parse-names":false,"suffix":""},{"dropping-particle":"","family":"Gardner","given":"Toby A.","non-dropping-particle":"","parse-names":false,"suffix":""},{"dropping-particle":"","family":"Ferreira","given":"Joice","non-dropping-particle":"","parse-names":false,"suffix":""},{"dropping-particle":"","family":"Aragão","given":"Luiz E.O.C. O C","non-dropping-particle":"","parse-names":false,"suffix":""},{"dropping-particle":"","family":"Camargo","given":"Plínio B.","non-dropping-particle":"","parse-names":false,"suffix":""},{"dropping-particle":"","family":"Cerri","given":"Carlos E.","non-dropping-particle":"","parse-names":false,"suffix":""},{"dropping-particle":"","family":"Durigan","given":"Mariana","non-dropping-particle":"","parse-names":false,"suffix":""},{"dropping-particle":"","family":"Oliveira Junior","given":"Raimundo C","non-dropping-particle":"","parse-names":false,"suffix":""},{"dropping-particle":"","family":"Vieira","given":"Ima C.G. G","non-dropping-particle":"","parse-names":false,"suffix":""},{"dropping-particle":"","family":"Barlow","given":"Jos","non-dropping-particle":"","parse-names":false,"suffix":""},{"dropping-particle":"","family":"Oliveira","given":"Raimundo C.","non-dropping-particle":"","parse-names":false,"suffix":""},{"dropping-particle":"","family":"Vieira","given":"Ima C.G. G","non-dropping-particle":"","parse-names":false,"suffix":""},{"dropping-particle":"","family":"Barlow","given":"Jos","non-dropping-particle":"","parse-names":false,"suffix":""}],"container-title":"PloS one","editor":[{"dropping-particle":"","family":"Hector","given":"Andrew","non-dropping-particle":"","parse-names":false,"suffix":""}],"id":"ITEM-1","issue":"8","issued":{"date-parts":[["2015","1","26"]]},"page":"e0133139","publisher":"Public Library of Science","title":"Developing cost-effective field assessments of carbon stocks in human-modified tropical forests","type":"article-journal","volume":"10"},"uris":["http://www.mendeley.com/documents/?uuid=4c450011-174e-4ee4-bcce-e528a6ee2aac"]}],"mendeley":{"formattedCitation":"(Berenguer et al., 2015)","manualFormatting":"Berenguer et al., 2015","plainTextFormattedCitation":"(Berenguer et al., 2015)","previouslyFormattedCitation":"(Berenguer et al., 2015)"},"properties":{"noteIndex":0},"schema":"https://github.com/citation-style-language/schema/raw/master/csl-citation.json"}</w:instrText>
      </w:r>
      <w:r w:rsidR="000753E9" w:rsidRPr="00225A02">
        <w:rPr>
          <w:rFonts w:ascii="Times New Roman" w:hAnsi="Times New Roman" w:cs="Times New Roman"/>
        </w:rPr>
        <w:fldChar w:fldCharType="separate"/>
      </w:r>
      <w:r w:rsidR="000753E9" w:rsidRPr="00225A02">
        <w:rPr>
          <w:rFonts w:ascii="Times New Roman" w:hAnsi="Times New Roman" w:cs="Times New Roman"/>
          <w:noProof/>
        </w:rPr>
        <w:t>Berenguer et al., 2015</w:t>
      </w:r>
      <w:r w:rsidR="000753E9" w:rsidRPr="00225A02">
        <w:rPr>
          <w:rFonts w:ascii="Times New Roman" w:hAnsi="Times New Roman" w:cs="Times New Roman"/>
        </w:rPr>
        <w:fldChar w:fldCharType="end"/>
      </w:r>
      <w:r w:rsidR="00DD65FE" w:rsidRPr="00225A02">
        <w:rPr>
          <w:rFonts w:ascii="Times New Roman" w:hAnsi="Times New Roman" w:cs="Times New Roman"/>
        </w:rPr>
        <w:t>) increases over time in secondary</w:t>
      </w:r>
      <w:r w:rsidR="008E2669" w:rsidRPr="00225A02">
        <w:rPr>
          <w:rFonts w:ascii="Times New Roman" w:hAnsi="Times New Roman" w:cs="Times New Roman"/>
        </w:rPr>
        <w:t xml:space="preserve"> and disturbed primary</w:t>
      </w:r>
      <w:r w:rsidR="00DD65FE" w:rsidRPr="00225A02">
        <w:rPr>
          <w:rFonts w:ascii="Times New Roman" w:hAnsi="Times New Roman" w:cs="Times New Roman"/>
        </w:rPr>
        <w:t xml:space="preserve"> forests </w:t>
      </w:r>
      <w:r w:rsidR="00D71A6F"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{"citationItems":[{"id":"ITEM-1","itemData":{"DOI":"10.1111/gcb.14443","ISSN":"13541013","author":[{"dropping-particle":"","family":"Lennox","given":"Gareth D.","non-dropping-particle":"","parse-names":false,"suffix":""},{"dropping-particle":"","family":"Gardner","given":"Toby A.","non-dropping-particle":"","parse-names":false,"suffix":""},{"dropping-particle":"","family":"Thomson","given":"James R.","non-dropping-particle":"","parse-names":false,"suffix":""},{"dropping-particle":"","family":"Ferreira","given":"Joice","non-dropping-particle":"","parse-names":false,"suffix":""},{"dropping-particle":"","family":"Berenguer","given":"Erika","non-dropping-particle":"","parse-names":false,"suffix":""},{"dropping-particle":"","family":"Lees","given":"Alexander C.","non-dropping-particle":"","parse-names":false,"suffix":""},{"dropping-particle":"","family":"Nally","given":"Ralph","non-dropping-particle":"Mac","parse-names":false,"suffix":""},{"dropping-particle":"","family":"Aragão","given":"Luiz E. O. C.","non-dropping-particle":"","parse-names":false,"suffix":""},{"dropping-particle":"","family":"Ferraz","given":"Silvio F. B.","non-dropping-particle":"","parse-names":false,"suffix":""},{"dropping-particle":"","family":"Louzada","given":"Julio","non-dropping-particle":"","parse-names":false,"suffix":""},{"dropping-particle":"","family":"Moura","given":"Nárgila G.","non-dropping-particle":"","parse-names":false,"suffix":""},{"dropping-particle":"","family":"Oliveira","given":"Victor H. F.","non-dropping-particle":"","parse-names":false,"suffix":""},{"dropping-particle":"","family":"Pardini","given":"Renata","non-dropping-particle":"","parse-names":false,"suffix":""},{"dropping-particle":"","family":"Solar","given":"Ricardo R. C.","non-dropping-particle":"","parse-names":false,"suffix":""},{"dropping-particle":"","family":"Vaz-de Mello","given":"Fernando Z.","non-dropping-particle":"","parse-names":false,"suffix":""},{"dropping-particle":"","family":"Vieira","given":"Ima C. G.","non-dropping-particle":"","parse-names":false,"suffix":""},{"dropping-particle":"","family":"Barlow","given":"Jos","non-dropping-particle":"","parse-names":false,"suffix":""}],"container-title":"Global Change Biology","id":"ITEM-1","issue":"12","issued":{"date-parts":[["2018","12","1"]]},"page":"5680-5694","publisher":"John Wiley &amp; Sons, Ltd (10.1111)","title":"Second rate or a second chance? Assessing biomass and biodiversity recovery in regenerating Amazonian forests","type":"article-journal","volume":"24"},"uris":["http://www.mendeley.com/documents/?uuid=d577e4fd-6ed0-45ed-866e-675cd582a7bf"]},{"id":"ITEM-2","itemData":{"DOI":"10.1038/s41558-018-0225-7","ISSN":"1758-678X","abstract":"As one of Earth’s most carbon-dense regions, tropical forests are central to climate change mitigation efforts. Their unparalleled species richness also makes them vital for safeguarding biodiversity. However, because research has not been conducted at management-relevant scales and has often not accounted for forest disturbance, the biodiversity implications of carbon conservation strategies remain poorly understood. We investigated tropical carbon–biodiversity relationships and trade-offs along a forest-disturbance gradient, using detailed and extensive carbon and biodiversity datasets. Biodiversity was positively associated with carbon in secondary and highly disturbed primary forests. Positive carbon–biodiversity relationships dissipated at around 100 MgC ha–1, meaning that in less disturbed forests more carbon did not equal more biodiversity. Simulated carbon conservation schemes therefore failed to protect many species in the most species-rich forests. These biodiversity shortfalls were sensitive to opportunity costs and could be decreased for small carbon penalties. To ensure that the most ecologically valuable forests are protected, biodiversity needs to be incorporated into carbon conservation planning.","author":[{"dropping-particle":"","family":"Ferreira","given":"Joice","non-dropping-particle":"","parse-names":false,"suffix":""},{"dropping-particle":"","family":"Lennox","given":"Gareth D.","non-dropping-particle":"","parse-names":false,"suffix":""},{"dropping-particle":"","family":"Gardner","given":"Toby A.","non-dropping-particle":"","parse-names":false,"suffix":""},{"dropping-particle":"","family":"Thomson","given":"James R.","non-dropping-particle":"","parse-names":false,"suffix":""},{"dropping-particle":"","family":"Berenguer","given":"Erika","non-dropping-particle":"","parse-names":false,"suffix":""},{"dropping-particle":"","family":"Lees","given":"Alexander C.","non-dropping-particle":"","parse-names":false,"suffix":""},{"dropping-particle":"","family":"Nally","given":"Ralph","non-dropping-particle":"Mac","parse-names":false,"suffix":""},{"dropping-particle":"","family":"Aragão","given":"Luiz E. O. C.","non-dropping-particle":"","parse-names":false,"suffix":""},{"dropping-particle":"","family":"Ferraz","given":"Silvio F. B.","non-dropping-particle":"","parse-names":false,"suffix":""},{"dropping-particle":"","family":"Louzada","given":"Julio","non-dropping-particle":"","parse-names":false,"suffix":""},{"dropping-particle":"","family":"Moura","given":"Nárgila G.","non-dropping-particle":"","parse-names":false,"suffix":""},{"dropping-particle":"","family":"Oliveira","given":"Victor H. F.","non-dropping-particle":"","parse-names":false,"suffix":""},{"dropping-particle":"","family":"Pardini","given":"Renata","non-dropping-particle":"","parse-names":false,"suffix":""},{"dropping-particle":"","family":"Solar","given":"Ricardo R. C.","non-dropping-particle":"","parse-names":false,"suffix":""},{"dropping-particle":"","family":"Vieira","given":"Ima C. G.","non-dropping-particle":"","parse-names":false,"suffix":""},{"dropping-particle":"","family":"Barlow","given":"Jos","non-dropping-particle":"","parse-names":false,"suffix":""}],"container-title":"Nature Climate Change","id":"ITEM-2","issue":"8","issued":{"date-parts":[["2018","8","16"]]},"page":"744-749","publisher":"Nature Publishing Group","title":"Carbon-focused conservation may fail to protect the most biodiverse tropical forests","type":"article-journal","volume":"8"},"uris":["http://www.mendeley.com/documents/?uuid=5e28457f-d51e-44f3-8781-3904cc905990"]}],"mendeley":{"formattedCitation":"(Ferreira et al., 2018; Lennox et al., 2018)","plainTextFormattedCitation":"(Ferreira et al., 2018; Lennox et al., 2018)","previouslyFormattedCitation":"(Ferreira et al., 2018; Lennox et al., 2018)"},"properties":{"noteIndex":0},"schema":"https://github.com/citation-style-language/schema/raw/master/csl-citation.json"}</w:instrText>
      </w:r>
      <w:r w:rsidR="00D71A6F" w:rsidRPr="00225A02">
        <w:rPr>
          <w:rFonts w:ascii="Times New Roman" w:hAnsi="Times New Roman" w:cs="Times New Roman"/>
        </w:rPr>
        <w:fldChar w:fldCharType="separate"/>
      </w:r>
      <w:r w:rsidR="00D71A6F" w:rsidRPr="00225A02">
        <w:rPr>
          <w:rFonts w:ascii="Times New Roman" w:hAnsi="Times New Roman" w:cs="Times New Roman"/>
          <w:noProof/>
        </w:rPr>
        <w:t>(Ferreira et al., 2018; Lennox et al., 2018)</w:t>
      </w:r>
      <w:r w:rsidR="00D71A6F" w:rsidRPr="00225A02">
        <w:rPr>
          <w:rFonts w:ascii="Times New Roman" w:hAnsi="Times New Roman" w:cs="Times New Roman"/>
        </w:rPr>
        <w:fldChar w:fldCharType="end"/>
      </w:r>
      <w:r w:rsidRPr="00225A02">
        <w:rPr>
          <w:rFonts w:ascii="Times New Roman" w:hAnsi="Times New Roman" w:cs="Times New Roman"/>
        </w:rPr>
        <w:t xml:space="preserve"> </w:t>
      </w:r>
      <w:r w:rsidR="00DD65FE" w:rsidRPr="00225A02">
        <w:rPr>
          <w:rFonts w:ascii="Times New Roman" w:hAnsi="Times New Roman" w:cs="Times New Roman"/>
        </w:rPr>
        <w:t xml:space="preserve">while basal area declines with the intensity of edge effects, selective logging and wildfires </w:t>
      </w:r>
      <w:r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{"citationItems":[{"id":"ITEM-1","itemData":{"DOI":"10.1111/gcb.12627","ISSN":"13541013","PMID":"24865818","abstract":"Tropical rainforests store enormous amounts of carbon, the protection of which represents a vital component of efforts to mitigate global climate change. Currently, tropical forest conservation, science, policies, and climate mitigation actions focus predominantly on reducing carbon emissions from deforestation alone. However, every year vast areas of the humid tropics are disturbed by selective logging, understory fires, and habitat fragmentation. There is an urgent need to understand the effect of such disturbances on carbon stocks, and how stocks in disturbed forests compare to those found in undisturbed primary forests as well as in regenerating secondary forests. Here, we present the results of the largest field study to date on the impacts of human disturbances on above and belowground carbon stocks in tropical forests. Live vegetation, the largest carbon pool, was extremely sensitive to disturbance: forests that experienced both selective logging and understory fires stored, on average, 40% less aboveground carbon than undisturbed forests and were structurally similar to secondary forests. Edge effects also played an important role in explaining variability in aboveground carbon stocks of disturbed forests. Results indicate a potential rapid recovery of the dead wood and litter carbon pools, while soil stocks (0-30 cm) appeared to be resistant to the effects of logging and fire. Carbon loss and subsequent emissions due to human disturbances remain largely unaccounted for in greenhouse gas inventories, but by comparing our estimates of depleted carbon stocks in disturbed forests with Brazilian government assessments of the total forest area annually disturbed in the Amazon, we show that these emissions could represent up to 40% of the carbon loss from deforestation in the region. We conclude that conservation programs aiming to ensure the long-term permanence of forest carbon stocks, such as REDD+, will remain limited in their success unless they effectively avoid degradation as well as deforestation.","author":[{"dropping-particle":"","family":"Berenguer","given":"Erika","non-dropping-particle":"","parse-names":false,"suffix":""},{"dropping-particle":"","family":"Ferreira","given":"Joice","non-dropping-particle":"","parse-names":false,"suffix":""},{"dropping-particle":"","family":"Gardner","given":"Toby Alan","non-dropping-particle":"","parse-names":false,"suffix":""},{"dropping-particle":"","family":"Aragão","given":"Luiz Eduardo Oliveira Cruz","non-dropping-particle":"","parse-names":false,"suffix":""},{"dropping-particle":"","family":"Camargo","given":"Plínio Barbosa","non-dropping-particle":"De","parse-names":false,"suffix":""},{"dropping-particle":"","family":"Cerri","given":"Carlos Eduardo","non-dropping-particle":"","parse-names":false,"suffix":""},{"dropping-particle":"","family":"Durigan","given":"Mariana","non-dropping-particle":"","parse-names":false,"suffix":""},{"dropping-particle":"De","family":"Oliveira","given":"Raimundo Cosme","non-dropping-particle":"","parse-names":false,"suffix":""},{"dropping-particle":"","family":"Vieira","given":"Ima Célia Guimarães","non-dropping-particle":"","parse-names":false,"suffix":""},{"dropping-particle":"","family":"Barlow","given":"Jos","non-dropping-particle":"","parse-names":false,"suffix":""},{"dropping-particle":"","family":"Cosme De Oliveira Junior","given":"Raimundo","non-dropping-particle":"","parse-names":false,"suffix":""},{"dropping-particle":"","family":"Vieira","given":"Ima Célia Guimarães","non-dropping-particle":"","parse-names":false,"suffix":""},{"dropping-particle":"","family":"Barlow","given":"Jos","non-dropping-particle":"","parse-names":false,"suffix":""}],"container-title":"Global Change Biology","id":"ITEM-1","issue":"12","issued":{"date-parts":[["2014","5","28"]]},"page":"3713-3726","publisher":"Blackwell Publishing Ltd","title":"A large-scale field assessment of carbon stocks in human-modified tropical forests","type":"article-journal","volume":"20"},"uris":["http://www.mendeley.com/documents/?uuid=404a4949-80f0-46af-b121-80523c9e532b"]}],"mendeley":{"formattedCitation":"(Berenguer et al., 2014)","plainTextFormattedCitation":"(Berenguer et al., 2014)","previouslyFormattedCitation":"(Berenguer et al., 2014)"},"properties":{"noteIndex":0},"schema":"https://github.com/citation-style-language/schema/raw/master/csl-citation.json"}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(Berenguer et al., 2014)</w:t>
      </w:r>
      <w:r w:rsidRPr="00225A02">
        <w:rPr>
          <w:rFonts w:ascii="Times New Roman" w:hAnsi="Times New Roman" w:cs="Times New Roman"/>
        </w:rPr>
        <w:fldChar w:fldCharType="end"/>
      </w:r>
      <w:r w:rsidRPr="00225A02">
        <w:rPr>
          <w:rFonts w:ascii="Times New Roman" w:hAnsi="Times New Roman" w:cs="Times New Roman"/>
        </w:rPr>
        <w:t xml:space="preserve">. </w:t>
      </w:r>
      <w:r w:rsidR="00256879" w:rsidRPr="00225A02">
        <w:rPr>
          <w:rFonts w:ascii="Times New Roman" w:hAnsi="Times New Roman" w:cs="Times New Roman"/>
        </w:rPr>
        <w:t>Potential p</w:t>
      </w:r>
      <w:r w:rsidR="00A45A23" w:rsidRPr="00225A02">
        <w:rPr>
          <w:rFonts w:ascii="Times New Roman" w:hAnsi="Times New Roman" w:cs="Times New Roman"/>
        </w:rPr>
        <w:t>redictor</w:t>
      </w:r>
      <w:r w:rsidR="00256879" w:rsidRPr="00225A02">
        <w:rPr>
          <w:rFonts w:ascii="Times New Roman" w:hAnsi="Times New Roman" w:cs="Times New Roman"/>
        </w:rPr>
        <w:t>s</w:t>
      </w:r>
      <w:r w:rsidR="00A45A23" w:rsidRPr="00225A02">
        <w:rPr>
          <w:rFonts w:ascii="Times New Roman" w:hAnsi="Times New Roman" w:cs="Times New Roman"/>
        </w:rPr>
        <w:t xml:space="preserve"> were selected from </w:t>
      </w:r>
      <w:r w:rsidR="00050192" w:rsidRPr="00225A02">
        <w:rPr>
          <w:rFonts w:ascii="Times New Roman" w:hAnsi="Times New Roman" w:cs="Times New Roman"/>
        </w:rPr>
        <w:t xml:space="preserve">a </w:t>
      </w:r>
      <w:r w:rsidR="00A45A23" w:rsidRPr="00225A02">
        <w:rPr>
          <w:rFonts w:ascii="Times New Roman" w:hAnsi="Times New Roman" w:cs="Times New Roman"/>
        </w:rPr>
        <w:t xml:space="preserve">comprehensive range of environmental variables </w:t>
      </w:r>
      <w:r w:rsidR="001A04E5"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{"citationItems":[{"id":"ITEM-1","itemData":{"DOI":"10.1098/rstb.2012.0166","ISSN":"1471-2970","PMID":"23610172","abstract":"Science has a critical role to play in guiding more sustainable development trajectories. Here, we present the Sustainable Amazon Network (Rede Amazônia Sustentável, RAS): a multidisciplinary research initiative involving more than 30 partner organizations working to assess both social and ecological dimensions of land-use sustainability in eastern Brazilian Amazonia. The research approach adopted by RAS offers three advantages for addressing land-use sustainability problems: (i) the collection of synchronized and co-located ecological and socioeconomic data across broad gradients of past and present human use; (ii) a nested sampling design to aid comparison of ecological and socioeconomic conditions associated with different land uses across local, landscape and regional scales; and (iii) a strong engagement with a wide variety of actors and non-research institutions. Here, we elaborate on these key features, and identify the ways in which RAS can help in highlighting those problems in most urgent need of attention, and in guiding improvements in land-use sustainability in Amazonia and elsewhere in the tropics. We also discuss some of the practical lessons, limitations and realities faced during the development of the RAS initiative so far.","author":[{"dropping-particle":"","family":"Gardner","given":"Toby A","non-dropping-particle":"","parse-names":false,"suffix":""},{"dropping-particle":"","family":"Ferreira","given":"Joice","non-dropping-particle":"","parse-names":false,"suffix":""},{"dropping-particle":"","family":"Barlow","given":"Jos","non-dropping-particle":"","parse-names":false,"suffix":""},{"dropping-particle":"","family":"Lees","given":"Alexander C","non-dropping-particle":"","parse-names":false,"suffix":""},{"dropping-particle":"","family":"Parry","given":"Luke","non-dropping-particle":"","parse-names":false,"suffix":""},{"dropping-particle":"","family":"Vieira","given":"Ima Célia Guimarães","non-dropping-particle":"","parse-names":false,"suffix":""},{"dropping-particle":"","family":"Berenguer","given":"Erika","non-dropping-particle":"","parse-names":false,"suffix":""},{"dropping-particle":"","family":"Abramovay","given":"Ricardo","non-dropping-particle":"","parse-names":false,"suffix":""},{"dropping-particle":"","family":"Aleixo","given":"Alexandre","non-dropping-particle":"","parse-names":false,"suffix":""},{"dropping-particle":"","family":"Andretti","given":"Christian","non-dropping-particle":"","parse-names":false,"suffix":""},{"dropping-particle":"","family":"Aragão","given":"Luiz E O C","non-dropping-particle":"","parse-names":false,"suffix":""},{"dropping-particle":"","family":"Araújo","given":"Ivanei","non-dropping-particle":"","parse-names":false,"suffix":""},{"dropping-particle":"","family":"Ávila","given":"Williams Souza","non-dropping-particle":"de","parse-names":false,"suffix":""},{"dropping-particle":"","family":"Bardgett","given":"Richard D","non-dropping-particle":"","parse-names":false,"suffix":""},{"dropping-particle":"","family":"Batistella","given":"Mateus","non-dropping-particle":"","parse-names":false,"suffix":""},{"dropping-particle":"","family":"Begotti","given":"Rodrigo Anzolin","non-dropping-particle":"","parse-names":false,"suffix":""},{"dropping-particle":"","family":"Beldini","given":"Troy","non-dropping-particle":"","parse-names":false,"suffix":""},{"dropping-particle":"","family":"Blas","given":"Driss Ezzine","non-dropping-particle":"de","parse-names":false,"suffix":""},{"dropping-particle":"","family":"Braga","given":"Rodrigo Fagundes","non-dropping-particle":"","parse-names":false,"suffix":""},{"dropping-particle":"","family":"Braga","given":"Danielle de Lima","non-dropping-particle":"","parse-names":false,"suffix":""},{"dropping-particle":"","family":"Brito","given":"Janaína Gomes","non-dropping-particle":"de","parse-names":false,"suffix":""},{"dropping-particle":"","family":"Camargo","given":"Plínio Barbosa","non-dropping-particle":"de","parse-names":false,"suffix":""},{"dropping-particle":"","family":"Campos dos Santos","given":"Fabiane","non-dropping-particle":"","parse-names":false,"suffix":""},{"dropping-particle":"","family":"Oliveira","given":"Vívian Campos","non-dropping-particle":"de","parse-names":false,"suffix":""},{"dropping-particle":"","family":"Cordeiro","given":"Amanda Cardoso Nunes","non-dropping-particle":"","parse-names":false,"suffix":""},{"dropping-particle":"","family":"Cardoso","given":"Thiago Moreira","non-dropping-particle":"","parse-names":false,"suffix":""},{"dropping-particle":"","family":"Carvalho","given":"Déborah Reis","non-dropping-particle":"de","parse-names":false,"suffix":""},{"dropping-particle":"","family":"Castelani","given":"Sergio André","non-dropping-particle":"","parse-names":false,"suffix":""},{"dropping-particle":"","family":"Chaul","given":"Júlio Cézar Mário","non-dropping-particle":"","parse-names":false,"suffix":""},{"dropping-particle":"","family":"Cerri","given":"Carlos Eduardo","non-dropping-particle":"","parse-names":false,"suffix":""},{"dropping-particle":"","family":"Costa","given":"Francisco de Assis","non-dropping-particle":"","parse-names":false,"suffix":""},{"dropping-particle":"","family":"Costa","given":"Carla Daniele Furtado","non-dropping-particle":"da","parse-names":false,"suffix":""},{"dropping-particle":"","family":"Coudel","given":"Emilie","non-dropping-particle":"","parse-names":false,"suffix":""},{"dropping-particle":"","family":"Coutinho","given":"Alexandre Camargo","non-dropping-particle":"","parse-names":false,"suffix":""},{"dropping-particle":"","family":"Cunha","given":"Dênis","non-dropping-particle":"","parse-names":false,"suffix":""},{"dropping-particle":"","family":"D'Antona","given":"Álvaro","non-dropping-particle":"","parse-names":false,"suffix":""},{"dropping-particle":"","family":"Dezincourt","given":"Joelma","non-dropping-particle":"","parse-names":false,"suffix":""},{"dropping-particle":"","family":"Dias-Silva","given":"Karina","non-dropping-particle":"","parse-names":false,"suffix":""},{"dropping-particle":"","family":"Durigan","given":"Mariana","non-dropping-particle":"","parse-names":false,"suffix":""},{"dropping-particle":"","family":"Esquerdo","given":"Júlio César Dalla Mora","non-dropping-particle":"","parse-names":false,"suffix":""},{"dropping-particle":"","family":"Feres","given":"José","non-dropping-particle":"","parse-names":false,"suffix":""},{"dropping-particle":"","family":"Ferraz","given":"Silvio Frosini de Barros","non-dropping-particle":"","parse-names":false,"suffix":""},{"dropping-particle":"","family":"Ferreira","given":"Amanda Estefânia de Melo","non-dropping-particle":"","parse-names":false,"suffix":""},{"dropping-particle":"","family":"Fiorini","given":"Ana Carolina","non-dropping-particle":"","parse-names":false,"suffix":""},{"dropping-particle":"","family":"Silva","given":"Lenise Vargas Flores","non-dropping-particle":"da","parse-names":false,"suffix":""},{"dropping-particle":"","family":"Frazão","given":"Fábio Soares","non-dropping-particle":"","parse-names":false,"suffix":""},{"dropping-particle":"","family":"Garrett","given":"Rachel","non-dropping-particle":"","parse-names":false,"suffix":""},{"dropping-particle":"","family":"Gomes","given":"Alessandra dos Santos","non-dropping-particle":"","parse-names":false,"suffix":""},{"dropping-particle":"","family":"Gonçalves","given":"Karoline da Silva","non-dropping-particle":"","parse-names":false,"suffix":""},{"dropping-particle":"","family":"Guerrero","given":"José Benito","non-dropping-particle":"","parse-names":false,"suffix":""},{"dropping-particle":"","family":"Hamada","given":"Neusa","non-dropping-particle":"","parse-names":false,"suffix":""},{"dropping-particle":"","family":"Hughes","given":"Robert M","non-dropping-particle":"","parse-names":false,"suffix":""},{"dropping-particle":"","family":"Igliori","given":"Danilo Carmago","non-dropping-particle":"","parse-names":false,"suffix":""},{"dropping-particle":"","family":"Jesus","given":"Ederson da Conceição","non-dropping-particle":"","parse-names":false,"suffix":""},{"dropping-particle":"","family":"Juen","given":"Leandro","non-dropping-particle":"","parse-names":false,"suffix":""},{"dropping-particle":"","family":"Junior","given":"Miércio","non-dropping-particle":"","parse-names":false,"suffix":""},{"dropping-particle":"","family":"Oliveira Junior","given":"José Max Barbosa","non-dropping-particle":"de","parse-names":false,"suffix":""},{"dropping-particle":"","family":"Oliveira Junior","given":"Raimundo Cosme","non-dropping-particle":"de","parse-names":false,"suffix":""},{"dropping-particle":"","family":"Souza Junior","given":"Carlos","non-dropping-particle":"","parse-names":false,"suffix":""},{"dropping-particle":"","family":"Kaufmann","given":"Phil","non-dropping-particle":"","parse-names":false,"suffix":""},{"dropping-particle":"","family":"Korasaki","given":"Vanesca","non-dropping-particle":"","parse-names":false,"suffix":""},{"dropping-particle":"","family":"Leal","given":"Cecília Gontijo","non-dropping-particle":"","parse-names":false,"suffix":""},{"dropping-particle":"","family":"Leitão","given":"Rafael","non-dropping-particle":"","parse-names":false,"suffix":""},{"dropping-particle":"","family":"Lima","given":"Natália","non-dropping-particle":"","parse-names":false,"suffix":""},{"dropping-particle":"","family":"Almeida","given":"Maria de Fátima Lopes","non-dropping-particle":"","parse-names":false,"suffix":""},{"dropping-particle":"","family":"Lourival","given":"Reinaldo","non-dropping-particle":"","parse-names":false,"suffix":""},{"dropping-particle":"","family":"Louzada","given":"Júlio","non-dropping-particle":"","parse-names":false,"suffix":""},{"dropping-particle":"","family":"Nally","given":"Ralph","non-dropping-particle":"Mac","parse-names":false,"suffix":""},{"dropping-particle":"","family":"Marchand","given":"Sébastien","non-dropping-particle":"","parse-names":false,"suffix":""},{"dropping-particle":"","family":"Maués","given":"Márcia Motta","non-dropping-particle":"","parse-names":false,"suffix":""},{"dropping-particle":"","family":"Moreira","given":"Fátima M S","non-dropping-particle":"","parse-names":false,"suffix":""},{"dropping-particle":"","family":"Morsello","given":"Carla","non-dropping-particle":"","parse-names":false,"suffix":""},{"dropping-particle":"","family":"Moura","given":"Nárgila","non-dropping-particle":"","parse-names":false,"suffix":""},{"dropping-particle":"","family":"Nessimian","given":"Jorge","non-dropping-particle":"","parse-names":false,"suffix":""},{"dropping-particle":"","family":"Nunes","given":"Sâmia","non-dropping-particle":"","parse-names":false,"suffix":""},{"dropping-particle":"","family":"Oliveira","given":"Victor Hugo Fonseca","non-dropping-particle":"","parse-names":false,"suffix":""},{"dropping-particle":"","family":"Pardini","given":"Renata","non-dropping-particle":"","parse-names":false,"suffix":""},{"dropping-particle":"","family":"Pereira","given":"Heloisa Correia","non-dropping-particle":"","parse-names":false,"suffix":""},{"dropping-particle":"","family":"Pompeu","given":"Paulo Santos","non-dropping-particle":"","parse-names":false,"suffix":""},{"dropping-particle":"","family":"Ribas","given":"Carla Rodrigues","non-dropping-particle":"","parse-names":false,"suffix":""},{"dropping-particle":"","family":"Rossetti","given":"Felipe","non-dropping-particle":"","parse-names":false,"suffix":""},{"dropping-particle":"","family":"Schmidt","given":"Fernando Augusto","non-dropping-particle":"","parse-names":false,"suffix":""},{"dropping-particle":"","family":"Silva","given":"Rodrigo","non-dropping-particle":"da","parse-names":false,"suffix":""},{"dropping-particle":"","family":"Silva","given":"Regina Célia Viana Martins","non-dropping-particle":"da","parse-names":false,"suffix":""},{"dropping-particle":"","family":"Silva","given":"Thiago Fonseca Morello Ramalho","non-dropping-particle":"da","parse-names":false,"suffix":""},{"dropping-particle":"","family":"Silveira","given":"Juliana","non-dropping-particle":"","parse-names":false,"suffix":""},{"dropping-particle":"","family":"Siqueira","given":"João Victor","non-dropping-particle":"","parse-names":false,"suffix":""},{"dropping-particle":"","family":"Carvalho","given":"Teotônio Soares","non-dropping-particle":"de","parse-names":false,"suffix":""},{"dropping-particle":"","family":"Solar","given":"Ricardo R C","non-dropping-particle":"","parse-names":false,"suffix":""},{"dropping-particle":"","family":"Tancredi","given":"Nicola Savério Holanda","non-dropping-particle":"","parse-names":false,"suffix":""},{"dropping-particle":"","family":"Thomson","given":"James R","non-dropping-particle":"","parse-names":false,"suffix":""},{"dropping-particle":"","family":"Torres","given":"Patrícia Carignano","non-dropping-particle":"","parse-names":false,"suffix":""},{"dropping-particle":"","family":"Vaz-de-Mello","given":"Fernando Zagury","non-dropping-particle":"","parse-names":false,"suffix":""},{"dropping-particle":"","family":"Veiga","given":"Ruan Carlo Stulpen","non-dropping-particle":"","parse-names":false,"suffix":""},{"dropping-particle":"","family":"Venturieri","given":"Adriano","non-dropping-particle":"","parse-names":false,"suffix":""},{"dropping-particle":"","family":"Viana","given":"Cecília","non-dropping-particle":"","parse-names":false,"suffix":""},{"dropping-particle":"","family":"Weinhold","given":"Diana","non-dropping-particle":"","parse-names":false,"suffix":""},{"dropping-particle":"","family":"Zanetti","given":"Ronald","non-dropping-particle":"","parse-names":false,"suffix":""},{"dropping-particle":"","family":"Zuanon","given":"Jansen","non-dropping-particle":"","parse-names":false,"suffix":""}],"container-title":"Philosophical transactions of the Royal Society of London. Series B, Biological sciences","id":"ITEM-1","issue":"1619","issued":{"date-parts":[["2013","7","5"]]},"page":"20120166","title":"A social and ecological assessment of tropical land uses at multiple scales: the Sustainable Amazon Network.","type":"article-journal","volume":"368"},"uris":["http://www.mendeley.com/documents/?uuid=70de44f5-2525-4d24-9d38-97ff7796a8d8"]},{"id":"ITEM-2","itemData":{"DOI":"10.1111/gcb.12627","ISSN":"13541013","PMID":"24865818","abstract":"Tropical rainforests store enormous amounts of carbon, the protection of which represents a vital component of efforts to mitigate global climate change. Currently, tropical forest conservation, science, policies, and climate mitigation actions focus predominantly on reducing carbon emissions from deforestation alone. However, every year vast areas of the humid tropics are disturbed by selective logging, understory fires, and habitat fragmentation. There is an urgent need to understand the effect of such disturbances on carbon stocks, and how stocks in disturbed forests compare to those found in undisturbed primary forests as well as in regenerating secondary forests. Here, we present the results of the largest field study to date on the impacts of human disturbances on above and belowground carbon stocks in tropical forests. Live vegetation, the largest carbon pool, was extremely sensitive to disturbance: forests that experienced both selective logging and understory fires stored, on average, 40% less aboveground carbon than undisturbed forests and were structurally similar to secondary forests. Edge effects also played an important role in explaining variability in aboveground carbon stocks of disturbed forests. Results indicate a potential rapid recovery of the dead wood and litter carbon pools, while soil stocks (0-30 cm) appeared to be resistant to the effects of logging and fire. Carbon loss and subsequent emissions due to human disturbances remain largely unaccounted for in greenhouse gas inventories, but by comparing our estimates of depleted carbon stocks in disturbed forests with Brazilian government assessments of the total forest area annually disturbed in the Amazon, we show that these emissions could represent up to 40% of the carbon loss from deforestation in the region. We conclude that conservation programs aiming to ensure the long-term permanence of forest carbon stocks, such as REDD+, will remain limited in their success unless they effectively avoid degradation as well as deforestation.","author":[{"dropping-particle":"","family":"Berenguer","given":"Erika","non-dropping-particle":"","parse-names":false,"suffix":""},{"dropping-particle":"","family":"Ferreira","given":"Joice","non-dropping-particle":"","parse-names":false,"suffix":""},{"dropping-particle":"","family":"Gardner","given":"Toby Alan","non-dropping-particle":"","parse-names":false,"suffix":""},{"dropping-particle":"","family":"Aragão","given":"Luiz Eduardo Oliveira Cruz","non-dropping-particle":"","parse-names":false,"suffix":""},{"dropping-particle":"","family":"Camargo","given":"Plínio Barbosa","non-dropping-particle":"De","parse-names":false,"suffix":""},{"dropping-particle":"","family":"Cerri","given":"Carlos Eduardo","non-dropping-particle":"","parse-names":false,"suffix":""},{"dropping-particle":"","family":"Durigan","given":"Mariana","non-dropping-particle":"","parse-names":false,"suffix":""},{"dropping-particle":"De","family":"Oliveira","given":"Raimundo Cosme","non-dropping-particle":"","parse-names":false,"suffix":""},{"dropping-particle":"","family":"Vieira","given":"Ima Célia Guimarães","non-dropping-particle":"","parse-names":false,"suffix":""},{"dropping-particle":"","family":"Barlow","given":"Jos","non-dropping-particle":"","parse-names":false,"suffix":""},{"dropping-particle":"","family":"Cosme De Oliveira Junior","given":"Raimundo","non-dropping-particle":"","parse-names":false,"suffix":""},{"dropping-particle":"","family":"Vieira","given":"Ima Célia Guimarães","non-dropping-particle":"","parse-names":false,"suffix":""},{"dropping-particle":"","family":"Barlow","given":"Jos","non-dropping-particle":"","parse-names":false,"suffix":""}],"container-title":"Global Change Biology","id":"ITEM-2","issue":"12","issued":{"date-parts":[["2014","5","28"]]},"page":"3713-3726","publisher":"Blackwell Publishing Ltd","title":"A large-scale field assessment of carbon stocks in human-modified tropical forests","type":"article-journal","volume":"20"},"uris":["http://www.mendeley.com/documents/?uuid=404a4949-80f0-46af-b121-80523c9e532b"]}],"mendeley":{"formattedCitation":"(Berenguer et al., 2014; Gardner et al., 2013)","plainTextFormattedCitation":"(Berenguer et al., 2014; Gardner et al., 2013)","previouslyFormattedCitation":"(Berenguer et al., 2014; Gardner et al., 2013)"},"properties":{"noteIndex":0},"schema":"https://github.com/citation-style-language/schema/raw/master/csl-citation.json"}</w:instrText>
      </w:r>
      <w:r w:rsidR="001A04E5" w:rsidRPr="00225A02">
        <w:rPr>
          <w:rFonts w:ascii="Times New Roman" w:hAnsi="Times New Roman" w:cs="Times New Roman"/>
        </w:rPr>
        <w:fldChar w:fldCharType="separate"/>
      </w:r>
      <w:r w:rsidR="001A04E5" w:rsidRPr="00225A02">
        <w:rPr>
          <w:rFonts w:ascii="Times New Roman" w:hAnsi="Times New Roman" w:cs="Times New Roman"/>
          <w:noProof/>
        </w:rPr>
        <w:t>(Berenguer et al., 2014; Gardner et al., 2013)</w:t>
      </w:r>
      <w:r w:rsidR="001A04E5" w:rsidRPr="00225A02">
        <w:rPr>
          <w:rFonts w:ascii="Times New Roman" w:hAnsi="Times New Roman" w:cs="Times New Roman"/>
        </w:rPr>
        <w:fldChar w:fldCharType="end"/>
      </w:r>
      <w:r w:rsidR="00A45A23" w:rsidRPr="00225A02">
        <w:rPr>
          <w:rFonts w:ascii="Times New Roman" w:hAnsi="Times New Roman" w:cs="Times New Roman"/>
        </w:rPr>
        <w:t xml:space="preserve"> to cover both local and landscape</w:t>
      </w:r>
      <w:r w:rsidR="008E2669" w:rsidRPr="00225A02">
        <w:rPr>
          <w:rFonts w:ascii="Times New Roman" w:hAnsi="Times New Roman" w:cs="Times New Roman"/>
        </w:rPr>
        <w:t>-</w:t>
      </w:r>
      <w:r w:rsidR="00A45A23" w:rsidRPr="00225A02">
        <w:rPr>
          <w:rFonts w:ascii="Times New Roman" w:hAnsi="Times New Roman" w:cs="Times New Roman"/>
        </w:rPr>
        <w:t>level conditions</w:t>
      </w:r>
      <w:r w:rsidR="008749AF" w:rsidRPr="00225A02">
        <w:rPr>
          <w:rFonts w:ascii="Times New Roman" w:hAnsi="Times New Roman" w:cs="Times New Roman"/>
        </w:rPr>
        <w:t>:</w:t>
      </w:r>
      <w:r w:rsidR="005B1925" w:rsidRPr="00225A02">
        <w:rPr>
          <w:rFonts w:ascii="Times New Roman" w:hAnsi="Times New Roman" w:cs="Times New Roman"/>
        </w:rPr>
        <w:t xml:space="preserve"> basal area, </w:t>
      </w:r>
      <w:r w:rsidR="00264BDB" w:rsidRPr="00225A02">
        <w:rPr>
          <w:rFonts w:ascii="Times New Roman" w:hAnsi="Times New Roman" w:cs="Times New Roman"/>
        </w:rPr>
        <w:t xml:space="preserve">soil </w:t>
      </w:r>
      <w:r w:rsidR="00256879" w:rsidRPr="00225A02">
        <w:rPr>
          <w:rFonts w:ascii="Times New Roman" w:hAnsi="Times New Roman" w:cs="Times New Roman"/>
        </w:rPr>
        <w:t xml:space="preserve">clay content, </w:t>
      </w:r>
      <w:r w:rsidR="005B1925" w:rsidRPr="00225A02">
        <w:rPr>
          <w:rFonts w:ascii="Times New Roman" w:hAnsi="Times New Roman" w:cs="Times New Roman"/>
        </w:rPr>
        <w:t xml:space="preserve">distance to nearest </w:t>
      </w:r>
      <w:r w:rsidR="00AA378A" w:rsidRPr="00225A02">
        <w:rPr>
          <w:rFonts w:ascii="Times New Roman" w:hAnsi="Times New Roman" w:cs="Times New Roman"/>
        </w:rPr>
        <w:t xml:space="preserve">primary </w:t>
      </w:r>
      <w:r w:rsidR="005B1925" w:rsidRPr="00225A02">
        <w:rPr>
          <w:rFonts w:ascii="Times New Roman" w:hAnsi="Times New Roman" w:cs="Times New Roman"/>
        </w:rPr>
        <w:t xml:space="preserve">forest edge, </w:t>
      </w:r>
      <w:r w:rsidR="00264BDB" w:rsidRPr="00225A02">
        <w:rPr>
          <w:rFonts w:ascii="Times New Roman" w:hAnsi="Times New Roman" w:cs="Times New Roman"/>
        </w:rPr>
        <w:t xml:space="preserve">plot </w:t>
      </w:r>
      <w:r w:rsidR="005B1925" w:rsidRPr="00225A02">
        <w:rPr>
          <w:rFonts w:ascii="Times New Roman" w:hAnsi="Times New Roman" w:cs="Times New Roman"/>
        </w:rPr>
        <w:t xml:space="preserve">slope, </w:t>
      </w:r>
      <w:r w:rsidR="00A17FC5" w:rsidRPr="00225A02">
        <w:rPr>
          <w:rFonts w:ascii="Times New Roman" w:hAnsi="Times New Roman" w:cs="Times New Roman"/>
        </w:rPr>
        <w:t xml:space="preserve">surrounding area of </w:t>
      </w:r>
      <w:r w:rsidR="005B1925" w:rsidRPr="00225A02">
        <w:rPr>
          <w:rFonts w:ascii="Times New Roman" w:hAnsi="Times New Roman" w:cs="Times New Roman"/>
        </w:rPr>
        <w:t xml:space="preserve">primary forest cover, and </w:t>
      </w:r>
      <w:r w:rsidR="00A17FC5" w:rsidRPr="00225A02">
        <w:rPr>
          <w:rFonts w:ascii="Times New Roman" w:hAnsi="Times New Roman" w:cs="Times New Roman"/>
        </w:rPr>
        <w:t xml:space="preserve">surrounding area of </w:t>
      </w:r>
      <w:r w:rsidR="005B1925" w:rsidRPr="00225A02">
        <w:rPr>
          <w:rFonts w:ascii="Times New Roman" w:hAnsi="Times New Roman" w:cs="Times New Roman"/>
        </w:rPr>
        <w:t xml:space="preserve">undisturbed </w:t>
      </w:r>
      <w:r w:rsidR="00BE0B38" w:rsidRPr="00225A02">
        <w:rPr>
          <w:rFonts w:ascii="Times New Roman" w:hAnsi="Times New Roman" w:cs="Times New Roman"/>
        </w:rPr>
        <w:t xml:space="preserve">primary </w:t>
      </w:r>
      <w:r w:rsidR="005B1925" w:rsidRPr="00225A02">
        <w:rPr>
          <w:rFonts w:ascii="Times New Roman" w:hAnsi="Times New Roman" w:cs="Times New Roman"/>
        </w:rPr>
        <w:t>forest cover</w:t>
      </w:r>
      <w:r w:rsidR="00A45A23" w:rsidRPr="00225A02">
        <w:rPr>
          <w:rFonts w:ascii="Times New Roman" w:hAnsi="Times New Roman" w:cs="Times New Roman"/>
        </w:rPr>
        <w:t xml:space="preserve"> (Table 2). </w:t>
      </w:r>
      <w:r w:rsidR="00BC6FB4" w:rsidRPr="00225A02">
        <w:rPr>
          <w:rFonts w:ascii="Times New Roman" w:hAnsi="Times New Roman" w:cs="Times New Roman"/>
        </w:rPr>
        <w:t>We constructed</w:t>
      </w:r>
      <w:r w:rsidR="00A87441" w:rsidRPr="00225A02">
        <w:rPr>
          <w:rFonts w:ascii="Times New Roman" w:hAnsi="Times New Roman" w:cs="Times New Roman"/>
        </w:rPr>
        <w:t xml:space="preserve"> separate models for disturbed and secondary forest plots </w:t>
      </w:r>
      <w:r w:rsidR="00474E6E" w:rsidRPr="00225A02">
        <w:rPr>
          <w:rFonts w:ascii="Times New Roman" w:hAnsi="Times New Roman" w:cs="Times New Roman"/>
        </w:rPr>
        <w:t xml:space="preserve">because </w:t>
      </w:r>
      <w:r w:rsidR="00DE7856" w:rsidRPr="00225A02">
        <w:rPr>
          <w:rFonts w:ascii="Times New Roman" w:hAnsi="Times New Roman" w:cs="Times New Roman"/>
        </w:rPr>
        <w:t xml:space="preserve">two of </w:t>
      </w:r>
      <w:r w:rsidR="00BC6FB4" w:rsidRPr="00225A02">
        <w:rPr>
          <w:rFonts w:ascii="Times New Roman" w:hAnsi="Times New Roman" w:cs="Times New Roman"/>
        </w:rPr>
        <w:t xml:space="preserve">the landscape level variables </w:t>
      </w:r>
      <w:r w:rsidR="00DE7856" w:rsidRPr="00225A02">
        <w:rPr>
          <w:rFonts w:ascii="Times New Roman" w:hAnsi="Times New Roman" w:cs="Times New Roman"/>
        </w:rPr>
        <w:t xml:space="preserve">(edge </w:t>
      </w:r>
      <w:r w:rsidR="00AB0FC1" w:rsidRPr="00225A02">
        <w:rPr>
          <w:rFonts w:ascii="Times New Roman" w:hAnsi="Times New Roman" w:cs="Times New Roman"/>
        </w:rPr>
        <w:t>distance</w:t>
      </w:r>
      <w:r w:rsidR="00DE7856" w:rsidRPr="00225A02">
        <w:rPr>
          <w:rFonts w:ascii="Times New Roman" w:hAnsi="Times New Roman" w:cs="Times New Roman"/>
        </w:rPr>
        <w:t xml:space="preserve"> and undisturbed forest cover) were</w:t>
      </w:r>
      <w:r w:rsidR="00BC6FB4" w:rsidRPr="00225A02">
        <w:rPr>
          <w:rFonts w:ascii="Times New Roman" w:hAnsi="Times New Roman" w:cs="Times New Roman"/>
        </w:rPr>
        <w:t xml:space="preserve"> no</w:t>
      </w:r>
      <w:r w:rsidR="00DE7856" w:rsidRPr="00225A02">
        <w:rPr>
          <w:rFonts w:ascii="Times New Roman" w:hAnsi="Times New Roman" w:cs="Times New Roman"/>
        </w:rPr>
        <w:t>t relevant for secondary forest patches</w:t>
      </w:r>
      <w:r w:rsidR="003B3871" w:rsidRPr="00225A02">
        <w:rPr>
          <w:rFonts w:ascii="Times New Roman" w:hAnsi="Times New Roman" w:cs="Times New Roman"/>
        </w:rPr>
        <w:t xml:space="preserve"> and were therefore calculated only for primary forests</w:t>
      </w:r>
      <w:r w:rsidR="00BC6FB4" w:rsidRPr="00225A02">
        <w:rPr>
          <w:rFonts w:ascii="Times New Roman" w:hAnsi="Times New Roman" w:cs="Times New Roman"/>
        </w:rPr>
        <w:t xml:space="preserve">. </w:t>
      </w:r>
      <w:r w:rsidR="00A87441" w:rsidRPr="00225A02">
        <w:rPr>
          <w:rFonts w:ascii="Times New Roman" w:hAnsi="Times New Roman" w:cs="Times New Roman"/>
        </w:rPr>
        <w:t>All combinations of first-order models were ranked using Akaike Information Criteria (</w:t>
      </w:r>
      <w:proofErr w:type="spellStart"/>
      <w:r w:rsidR="00A87441" w:rsidRPr="00225A02">
        <w:rPr>
          <w:rFonts w:ascii="Times New Roman" w:hAnsi="Times New Roman" w:cs="Times New Roman"/>
        </w:rPr>
        <w:t>AIC</w:t>
      </w:r>
      <w:r w:rsidR="00AD758E" w:rsidRPr="00225A02">
        <w:rPr>
          <w:rFonts w:ascii="Times New Roman" w:hAnsi="Times New Roman" w:cs="Times New Roman"/>
        </w:rPr>
        <w:t>c</w:t>
      </w:r>
      <w:proofErr w:type="spellEnd"/>
      <w:r w:rsidR="00A87441" w:rsidRPr="00225A02">
        <w:rPr>
          <w:rFonts w:ascii="Times New Roman" w:hAnsi="Times New Roman" w:cs="Times New Roman"/>
        </w:rPr>
        <w:t>) values</w:t>
      </w:r>
      <w:r w:rsidR="00AD758E" w:rsidRPr="00225A02">
        <w:rPr>
          <w:rFonts w:ascii="Times New Roman" w:hAnsi="Times New Roman" w:cs="Times New Roman"/>
        </w:rPr>
        <w:t xml:space="preserve"> for small samples </w:t>
      </w:r>
      <w:r w:rsidR="00AD758E" w:rsidRPr="00225A02">
        <w:rPr>
          <w:rFonts w:ascii="Times New Roman" w:hAnsi="Times New Roman" w:cs="Times New Roman"/>
        </w:rPr>
        <w:lastRenderedPageBreak/>
        <w:t>sizes</w:t>
      </w:r>
      <w:r w:rsidR="00A87441" w:rsidRPr="00225A02">
        <w:rPr>
          <w:rFonts w:ascii="Times New Roman" w:hAnsi="Times New Roman" w:cs="Times New Roman"/>
        </w:rPr>
        <w:t xml:space="preserve">, averaging all models with </w:t>
      </w:r>
      <w:proofErr w:type="spellStart"/>
      <w:r w:rsidR="00A87441" w:rsidRPr="00225A02">
        <w:rPr>
          <w:rFonts w:ascii="Times New Roman" w:hAnsi="Times New Roman" w:cs="Times New Roman"/>
        </w:rPr>
        <w:t>ΔAIC</w:t>
      </w:r>
      <w:r w:rsidR="00AD758E" w:rsidRPr="00225A02">
        <w:rPr>
          <w:rFonts w:ascii="Times New Roman" w:hAnsi="Times New Roman" w:cs="Times New Roman"/>
        </w:rPr>
        <w:t>c</w:t>
      </w:r>
      <w:proofErr w:type="spellEnd"/>
      <w:r w:rsidR="00A87441" w:rsidRPr="00225A02">
        <w:rPr>
          <w:rFonts w:ascii="Times New Roman" w:hAnsi="Times New Roman" w:cs="Times New Roman"/>
        </w:rPr>
        <w:t xml:space="preserve"> &lt; 4.0 </w:t>
      </w:r>
      <w:r w:rsidR="00D12E50" w:rsidRPr="00225A02">
        <w:rPr>
          <w:rFonts w:ascii="Times New Roman" w:hAnsi="Times New Roman" w:cs="Times New Roman"/>
        </w:rPr>
        <w:t xml:space="preserve">and calculating the relative importance of each predictor variable by summing </w:t>
      </w:r>
      <w:proofErr w:type="spellStart"/>
      <w:r w:rsidR="00D12E50" w:rsidRPr="00225A02">
        <w:rPr>
          <w:rFonts w:ascii="Times New Roman" w:hAnsi="Times New Roman" w:cs="Times New Roman"/>
        </w:rPr>
        <w:t>AIC</w:t>
      </w:r>
      <w:r w:rsidR="00AD758E" w:rsidRPr="00225A02">
        <w:rPr>
          <w:rFonts w:ascii="Times New Roman" w:hAnsi="Times New Roman" w:cs="Times New Roman"/>
        </w:rPr>
        <w:t>c</w:t>
      </w:r>
      <w:proofErr w:type="spellEnd"/>
      <w:r w:rsidR="00D12E50" w:rsidRPr="00225A02">
        <w:rPr>
          <w:rFonts w:ascii="Times New Roman" w:hAnsi="Times New Roman" w:cs="Times New Roman"/>
        </w:rPr>
        <w:t xml:space="preserve"> w</w:t>
      </w:r>
      <w:r w:rsidR="00201C9E" w:rsidRPr="00225A02">
        <w:rPr>
          <w:rFonts w:ascii="Times New Roman" w:hAnsi="Times New Roman" w:cs="Times New Roman"/>
        </w:rPr>
        <w:t xml:space="preserve">eights </w:t>
      </w:r>
      <w:r w:rsidR="009D43BD"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{"citationItems":[{"id":"ITEM-1","itemData":{"ISBN":"0387953647","ISSN":"03043800","PMID":"318845","abstract":"The second edition of this book is unique in that it focuses on methods for making formal statistical inference from all the models in an a priori set (Multi-Model Inference). A philosophy is presented for model-based data analysis and a general strategy outlined for the analysis of empirical data. The book invites increased attention on a priori science hypotheses and modeling.Kullback-Leibler Information represents a fundamental quantity in science and is Hirotugu Akaike's basis for model selection. The maximized log-likelihood function can be bias-corrected as an estimator of expected, relative Kullback-Leibler information. This leads to Akaike's Information Criterion (AIC) and various extensions. These methods are relatively simple and easy to use in practice, but based on deep statistical theory. The information theoretic approaches provide a unified and rigorous theory, an extension of likelihood theory, an important application of information theory, and are objective and practical to employ across a very wide class of empirical problems.The book presents several new ways to incorporate model selection uncertainty into parameter estimates and estimates of precision. An array of challenging examples is given to illustrate various technical issues.This is an applied book written primarily for biologists and statisticians wanting to make inferences from multiple models and is suitable as a graduate text or as a reference for professional analysts.","author":[{"dropping-particle":"","family":"Burnham","given":"K P","non-dropping-particle":"","parse-names":false,"suffix":""},{"dropping-particle":"","family":"Anderson","given":"D R","non-dropping-particle":"","parse-names":false,"suffix":""}],"chapter-number":"488","container-title":"Ecological Modelling","id":"ITEM-1","issue":"1","issued":{"date-parts":[["2002"]]},"number-of-pages":"488","publisher":"Springer-Verlag","publisher-place":"New York","title":"Model Selection and Multimodel Inference: a practical information-theoretic approach","type":"book","volume":"172"},"uris":["http://www.mendeley.com/documents/?uuid=fe13d19d-046a-4c92-bce4-df3a75d13bde"]}],"mendeley":{"formattedCitation":"(Burnham &amp; Anderson, 2002)","plainTextFormattedCitation":"(Burnham &amp; Anderson, 2002)","previouslyFormattedCitation":"(Burnham &amp; Anderson, 2002)"},"properties":{"noteIndex":0},"schema":"https://github.com/citation-style-language/schema/raw/master/csl-citation.json"}</w:instrText>
      </w:r>
      <w:r w:rsidR="009D43BD" w:rsidRPr="00225A02">
        <w:rPr>
          <w:rFonts w:ascii="Times New Roman" w:hAnsi="Times New Roman" w:cs="Times New Roman"/>
        </w:rPr>
        <w:fldChar w:fldCharType="separate"/>
      </w:r>
      <w:r w:rsidR="009D43BD" w:rsidRPr="00225A02">
        <w:rPr>
          <w:rFonts w:ascii="Times New Roman" w:hAnsi="Times New Roman" w:cs="Times New Roman"/>
          <w:noProof/>
        </w:rPr>
        <w:t>(Burnham &amp; Anderson, 2002)</w:t>
      </w:r>
      <w:r w:rsidR="009D43BD" w:rsidRPr="00225A02">
        <w:rPr>
          <w:rFonts w:ascii="Times New Roman" w:hAnsi="Times New Roman" w:cs="Times New Roman"/>
        </w:rPr>
        <w:fldChar w:fldCharType="end"/>
      </w:r>
      <w:r w:rsidR="002E0988" w:rsidRPr="00225A02">
        <w:rPr>
          <w:rFonts w:ascii="Times New Roman" w:hAnsi="Times New Roman" w:cs="Times New Roman"/>
        </w:rPr>
        <w:t>.</w:t>
      </w:r>
      <w:r w:rsidR="00AA378A" w:rsidRPr="00225A02">
        <w:rPr>
          <w:rFonts w:ascii="Times New Roman" w:hAnsi="Times New Roman" w:cs="Times New Roman"/>
        </w:rPr>
        <w:t xml:space="preserve"> </w:t>
      </w:r>
      <w:r w:rsidRPr="00225A02">
        <w:rPr>
          <w:rFonts w:ascii="Times New Roman" w:hAnsi="Times New Roman" w:cs="Times New Roman"/>
        </w:rPr>
        <w:t>We also present diversity results to explore whether ecosystem function tracks or precedes species loss (</w:t>
      </w:r>
      <w:r w:rsidR="00E75397" w:rsidRPr="00225A02">
        <w:rPr>
          <w:rFonts w:ascii="Times New Roman" w:hAnsi="Times New Roman" w:cs="Times New Roman"/>
        </w:rPr>
        <w:t>SI Methods</w:t>
      </w:r>
      <w:r w:rsidRPr="00225A02">
        <w:rPr>
          <w:rFonts w:ascii="Times New Roman" w:hAnsi="Times New Roman" w:cs="Times New Roman"/>
        </w:rPr>
        <w:t xml:space="preserve">). </w:t>
      </w:r>
      <w:r w:rsidR="004D4520" w:rsidRPr="00225A02">
        <w:rPr>
          <w:rFonts w:ascii="Times New Roman" w:hAnsi="Times New Roman" w:cs="Times New Roman"/>
        </w:rPr>
        <w:t>Finally, w</w:t>
      </w:r>
      <w:r w:rsidR="00050192" w:rsidRPr="00225A02">
        <w:rPr>
          <w:rFonts w:ascii="Times New Roman" w:hAnsi="Times New Roman" w:cs="Times New Roman"/>
        </w:rPr>
        <w:t xml:space="preserve">e tested for relationships between seed width and wood density </w:t>
      </w:r>
      <w:r w:rsidR="004D4520" w:rsidRPr="00225A02">
        <w:rPr>
          <w:rFonts w:ascii="Times New Roman" w:hAnsi="Times New Roman" w:cs="Times New Roman"/>
        </w:rPr>
        <w:t>(</w:t>
      </w:r>
      <w:r w:rsidR="00050192" w:rsidRPr="00225A02">
        <w:rPr>
          <w:rFonts w:ascii="Times New Roman" w:hAnsi="Times New Roman" w:cs="Times New Roman"/>
        </w:rPr>
        <w:t>and basal area</w:t>
      </w:r>
      <w:r w:rsidR="004D4520" w:rsidRPr="00225A02">
        <w:rPr>
          <w:rFonts w:ascii="Times New Roman" w:hAnsi="Times New Roman" w:cs="Times New Roman"/>
        </w:rPr>
        <w:t>)</w:t>
      </w:r>
      <w:r w:rsidR="00050192" w:rsidRPr="00225A02">
        <w:rPr>
          <w:rFonts w:ascii="Times New Roman" w:hAnsi="Times New Roman" w:cs="Times New Roman"/>
        </w:rPr>
        <w:t xml:space="preserve">, </w:t>
      </w:r>
      <w:r w:rsidR="004D4520" w:rsidRPr="00225A02">
        <w:rPr>
          <w:rFonts w:ascii="Times New Roman" w:hAnsi="Times New Roman" w:cs="Times New Roman"/>
        </w:rPr>
        <w:t xml:space="preserve">both at the </w:t>
      </w:r>
      <w:r w:rsidR="00050192" w:rsidRPr="00225A02">
        <w:rPr>
          <w:rFonts w:ascii="Times New Roman" w:hAnsi="Times New Roman" w:cs="Times New Roman"/>
        </w:rPr>
        <w:t xml:space="preserve">community level (using mean values per plot weighted by </w:t>
      </w:r>
      <w:r w:rsidR="00E306B5" w:rsidRPr="00225A02">
        <w:rPr>
          <w:rFonts w:ascii="Times New Roman" w:hAnsi="Times New Roman" w:cs="Times New Roman"/>
        </w:rPr>
        <w:t>individual density</w:t>
      </w:r>
      <w:r w:rsidR="00050192" w:rsidRPr="00225A02">
        <w:rPr>
          <w:rFonts w:ascii="Times New Roman" w:hAnsi="Times New Roman" w:cs="Times New Roman"/>
        </w:rPr>
        <w:t xml:space="preserve">) and species level (using </w:t>
      </w:r>
      <w:r w:rsidR="00E306B5" w:rsidRPr="00225A02">
        <w:rPr>
          <w:rFonts w:ascii="Times New Roman" w:hAnsi="Times New Roman" w:cs="Times New Roman"/>
        </w:rPr>
        <w:t xml:space="preserve">mean </w:t>
      </w:r>
      <w:r w:rsidR="00050192" w:rsidRPr="00225A02">
        <w:rPr>
          <w:rFonts w:ascii="Times New Roman" w:hAnsi="Times New Roman" w:cs="Times New Roman"/>
        </w:rPr>
        <w:t>values per species).</w:t>
      </w:r>
    </w:p>
    <w:p w14:paraId="695E6DAC" w14:textId="6D01C0FD" w:rsidR="00BD08A6" w:rsidRPr="00225A02" w:rsidRDefault="004D4520" w:rsidP="004D4520">
      <w:pPr>
        <w:spacing w:line="480" w:lineRule="auto"/>
        <w:rPr>
          <w:rFonts w:ascii="Times New Roman" w:hAnsi="Times New Roman" w:cs="Times New Roman"/>
        </w:rPr>
      </w:pPr>
      <w:r w:rsidRPr="00225A02">
        <w:rPr>
          <w:rFonts w:ascii="Times New Roman" w:hAnsi="Times New Roman" w:cs="Times New Roman"/>
        </w:rPr>
        <w:t xml:space="preserve">All analyses were conducted in R version 3.3.2 </w:t>
      </w:r>
      <w:r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{"citationItems":[{"id":"ITEM-1","itemData":{"author":[{"dropping-particle":"","family":"R Core Team","given":"","non-dropping-particle":"","parse-names":false,"suffix":""}],"id":"ITEM-1","issued":{"date-parts":[["2016"]]},"publisher":"R Foundation for Statistical Computing","publisher-place":"Vienna, Austria","title":"R: A Language and Environment for Statistical Computing. Available at https://www.r-project.org/. Accessed December 2017.","type":"article"},"uris":["http://www.mendeley.com/documents/?uuid=9f2a69d0-9242-4610-b361-7fa54a16391a"]}],"mendeley":{"formattedCitation":"(R Core Team, 2016)","plainTextFormattedCitation":"(R Core Team, 2016)","previouslyFormattedCitation":"(R Core Team, 2016)"},"properties":{"noteIndex":0},"schema":"https://github.com/citation-style-language/schema/raw/master/csl-citation.json"}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(R Core Team, 2016)</w:t>
      </w:r>
      <w:r w:rsidRPr="00225A02">
        <w:rPr>
          <w:rFonts w:ascii="Times New Roman" w:hAnsi="Times New Roman" w:cs="Times New Roman"/>
        </w:rPr>
        <w:fldChar w:fldCharType="end"/>
      </w:r>
      <w:r w:rsidR="00463028" w:rsidRPr="00225A02">
        <w:rPr>
          <w:rFonts w:ascii="Times New Roman" w:hAnsi="Times New Roman" w:cs="Times New Roman"/>
        </w:rPr>
        <w:t xml:space="preserve">; </w:t>
      </w:r>
      <w:r w:rsidR="0015554B" w:rsidRPr="00225A02">
        <w:rPr>
          <w:rFonts w:ascii="Times New Roman" w:hAnsi="Times New Roman" w:cs="Times New Roman"/>
        </w:rPr>
        <w:t>models</w:t>
      </w:r>
      <w:r w:rsidR="00463028" w:rsidRPr="00225A02">
        <w:rPr>
          <w:rFonts w:ascii="Times New Roman" w:hAnsi="Times New Roman" w:cs="Times New Roman"/>
        </w:rPr>
        <w:t xml:space="preserve"> were built using the package</w:t>
      </w:r>
      <w:r w:rsidR="005176CF" w:rsidRPr="00225A02">
        <w:rPr>
          <w:rFonts w:ascii="Times New Roman" w:hAnsi="Times New Roman" w:cs="Times New Roman"/>
        </w:rPr>
        <w:t>s</w:t>
      </w:r>
      <w:r w:rsidR="00463028" w:rsidRPr="00225A02">
        <w:rPr>
          <w:rFonts w:ascii="Times New Roman" w:hAnsi="Times New Roman" w:cs="Times New Roman"/>
        </w:rPr>
        <w:t xml:space="preserve"> </w:t>
      </w:r>
      <w:r w:rsidR="00463028" w:rsidRPr="00225A02">
        <w:rPr>
          <w:rFonts w:ascii="Times New Roman" w:hAnsi="Times New Roman" w:cs="Times New Roman"/>
          <w:i/>
        </w:rPr>
        <w:t>lme4</w:t>
      </w:r>
      <w:r w:rsidR="00463028" w:rsidRPr="00225A02">
        <w:rPr>
          <w:rFonts w:ascii="Times New Roman" w:hAnsi="Times New Roman" w:cs="Times New Roman"/>
        </w:rPr>
        <w:t xml:space="preserve"> </w:t>
      </w:r>
      <w:r w:rsidR="00463028" w:rsidRPr="00225A02">
        <w:rPr>
          <w:rFonts w:ascii="Times New Roman" w:hAnsi="Times New Roman" w:cs="Times New Roman"/>
        </w:rPr>
        <w:fldChar w:fldCharType="begin" w:fldLock="1"/>
      </w:r>
      <w:r w:rsidR="00C62282" w:rsidRPr="00225A02">
        <w:rPr>
          <w:rFonts w:ascii="Times New Roman" w:hAnsi="Times New Roman" w:cs="Times New Roman"/>
        </w:rPr>
        <w:instrText xml:space="preserve">ADDIN CSL_CITATION {"citationItems":[{"id":"ITEM-1","itemData":{"DOI":"10.18637/jss.v067.i01","author":[{"dropping-particle":"","family":"Bates","given":"Douglas","non-dropping-particle":"","parse-names":false,"suffix":""},{"dropping-particle":"","family":"Mächler","given":"Martin","non-dropping-particle":"","parse-names":false,"suffix":""},{"dropping-particle":"","family":"Bolker","given":"Ben","non-dropping-particle":"","parse-names":false,"suffix":""},{"dropping-particle":"","family":"Walker","given":"Steve","non-dropping-particle":"","parse-names":false,"suffix":""}],"container-title":"Journal of Statistical Software","id":"ITEM-1","issue":"1","issued":{"date-parts":[["2015"]]},"page":"1-48","title":"Fitting linear mixed-effects models using {lme4}","type":"article-journal","volume":"67"},"uris":["http://www.mendeley.com/documents/?uuid=c194a926-58fb-4311-8857-1c951f305c73"]}],"mendeley":{"formattedCitation":"(Bates, Mächler, </w:instrText>
      </w:r>
      <w:r w:rsidR="00C62282" w:rsidRPr="00225A02">
        <w:rPr>
          <w:rFonts w:ascii="Times New Roman" w:hAnsi="Times New Roman" w:cs="Times New Roman"/>
          <w:lang w:val="de-DE"/>
        </w:rPr>
        <w:instrText>Bolker, &amp; Walker, 2015)","plainTextFormattedCitation":"(Bates, Mächler, Bolker, &amp; Walker, 2015)","previouslyFormattedCitation":"(Bates, Mächler, Bolker, &amp; Walker, 2015)"},"properties":{"noteIndex":0},"schema":"https://github.com/citation-style-language/schema/raw/master/csl-citation.json"}</w:instrText>
      </w:r>
      <w:r w:rsidR="00463028" w:rsidRPr="00225A02">
        <w:rPr>
          <w:rFonts w:ascii="Times New Roman" w:hAnsi="Times New Roman" w:cs="Times New Roman"/>
        </w:rPr>
        <w:fldChar w:fldCharType="separate"/>
      </w:r>
      <w:r w:rsidR="00463028" w:rsidRPr="00225A02">
        <w:rPr>
          <w:rFonts w:ascii="Times New Roman" w:hAnsi="Times New Roman" w:cs="Times New Roman"/>
          <w:noProof/>
          <w:lang w:val="de-DE"/>
        </w:rPr>
        <w:t>(Bates, Mächler, Bolker, &amp; Walker, 2015)</w:t>
      </w:r>
      <w:r w:rsidR="00463028" w:rsidRPr="00225A02">
        <w:rPr>
          <w:rFonts w:ascii="Times New Roman" w:hAnsi="Times New Roman" w:cs="Times New Roman"/>
        </w:rPr>
        <w:fldChar w:fldCharType="end"/>
      </w:r>
      <w:r w:rsidR="009D33EB" w:rsidRPr="00225A02">
        <w:rPr>
          <w:rFonts w:ascii="Times New Roman" w:hAnsi="Times New Roman" w:cs="Times New Roman"/>
          <w:lang w:val="de-DE"/>
        </w:rPr>
        <w:t>,</w:t>
      </w:r>
      <w:r w:rsidR="00463028" w:rsidRPr="00225A02">
        <w:rPr>
          <w:rFonts w:ascii="Times New Roman" w:hAnsi="Times New Roman" w:cs="Times New Roman"/>
          <w:lang w:val="de-DE"/>
        </w:rPr>
        <w:t xml:space="preserve"> </w:t>
      </w:r>
      <w:proofErr w:type="spellStart"/>
      <w:r w:rsidR="005176CF" w:rsidRPr="00225A02">
        <w:rPr>
          <w:rFonts w:ascii="Times New Roman" w:hAnsi="Times New Roman" w:cs="Times New Roman"/>
          <w:i/>
          <w:lang w:val="de-DE"/>
        </w:rPr>
        <w:t>lmerTest</w:t>
      </w:r>
      <w:proofErr w:type="spellEnd"/>
      <w:r w:rsidR="00CC34C3" w:rsidRPr="00225A02">
        <w:rPr>
          <w:rFonts w:ascii="Times New Roman" w:hAnsi="Times New Roman" w:cs="Times New Roman"/>
          <w:i/>
          <w:lang w:val="de-DE"/>
        </w:rPr>
        <w:t xml:space="preserve"> </w:t>
      </w:r>
      <w:r w:rsidR="00CC34C3" w:rsidRPr="00225A02">
        <w:rPr>
          <w:rFonts w:ascii="Times New Roman" w:hAnsi="Times New Roman" w:cs="Times New Roman"/>
          <w:i/>
        </w:rPr>
        <w:fldChar w:fldCharType="begin" w:fldLock="1"/>
      </w:r>
      <w:r w:rsidR="00C62282" w:rsidRPr="00225A02">
        <w:rPr>
          <w:rFonts w:ascii="Times New Roman" w:hAnsi="Times New Roman" w:cs="Times New Roman"/>
          <w:i/>
          <w:lang w:val="de-DE"/>
        </w:rPr>
        <w:instrText>ADDIN CSL_CITATION {"citationItems":[{"id":"ITEM-1","itemData":{"DOI":"10.18637/jss.v082.i13","author":[{"dropping-particle":"","family":"Kuznetsova","given":"Alexandra","non-dropping-particle":"","parse-names":false,"suffix":""},{"dropping-particle":"","family":"Brockhoff","given":"Per B","non-dropping-particle":"","parse-names":false,"suffix":""},{"dropping-particle":"","family":"Christensen","given":"Rune H B","non-dropping-particle":"","parse-names":false,"suffix":""}],"container-title":"Journal of Statistical Software","id":"ITEM-1","issue":"13","issued":{"date-parts":[["2017"]]},"page":"1-26","title":"{lmerTest} Package: Tests in Linear Mixed Effects Models","type":"article-journal","volume":"82"},"uris":["http://www.mendeley.com/documents/?uuid=8478fe9f-8f4f-47be-bbb7-59ae92d97142"]}],"mendeley":{"formattedCitation":"(Kuznetsova, Brockhoff, &amp; Christensen, 2017)","plainTextFormattedCitation":"(Kuznetsova, Brockhoff, &amp; Christensen, 2017)","previouslyFormattedCitation":"(Kuznetsova, Brockhoff, &amp; Christensen, 2017)"},"properties":{"noteIndex":0},"schema":"https://github.com/citation-style-language/schema/raw/master/csl-citation.json"}</w:instrText>
      </w:r>
      <w:r w:rsidR="00CC34C3" w:rsidRPr="00225A02">
        <w:rPr>
          <w:rFonts w:ascii="Times New Roman" w:hAnsi="Times New Roman" w:cs="Times New Roman"/>
          <w:i/>
        </w:rPr>
        <w:fldChar w:fldCharType="separate"/>
      </w:r>
      <w:r w:rsidR="00CC34C3" w:rsidRPr="00225A02">
        <w:rPr>
          <w:rFonts w:ascii="Times New Roman" w:hAnsi="Times New Roman" w:cs="Times New Roman"/>
          <w:noProof/>
          <w:lang w:val="de-DE"/>
        </w:rPr>
        <w:t>(Kuznetsova, Brockhoff, &amp; Christensen, 2017)</w:t>
      </w:r>
      <w:r w:rsidR="00CC34C3" w:rsidRPr="00225A02">
        <w:rPr>
          <w:rFonts w:ascii="Times New Roman" w:hAnsi="Times New Roman" w:cs="Times New Roman"/>
          <w:i/>
        </w:rPr>
        <w:fldChar w:fldCharType="end"/>
      </w:r>
      <w:r w:rsidR="005176CF" w:rsidRPr="00225A02">
        <w:rPr>
          <w:rFonts w:ascii="Times New Roman" w:hAnsi="Times New Roman" w:cs="Times New Roman"/>
          <w:lang w:val="de-DE"/>
        </w:rPr>
        <w:t xml:space="preserve">, </w:t>
      </w:r>
      <w:r w:rsidR="009D33EB" w:rsidRPr="00225A02">
        <w:rPr>
          <w:rFonts w:ascii="Times New Roman" w:hAnsi="Times New Roman" w:cs="Times New Roman"/>
          <w:lang w:val="de-DE"/>
        </w:rPr>
        <w:t xml:space="preserve">and </w:t>
      </w:r>
      <w:proofErr w:type="spellStart"/>
      <w:r w:rsidR="009D33EB" w:rsidRPr="00225A02">
        <w:rPr>
          <w:rFonts w:ascii="Times New Roman" w:hAnsi="Times New Roman" w:cs="Times New Roman"/>
          <w:i/>
          <w:lang w:val="de-DE"/>
        </w:rPr>
        <w:t>glmmTMB</w:t>
      </w:r>
      <w:proofErr w:type="spellEnd"/>
      <w:r w:rsidR="009D33EB" w:rsidRPr="00225A02">
        <w:rPr>
          <w:rFonts w:ascii="Times New Roman" w:hAnsi="Times New Roman" w:cs="Times New Roman"/>
          <w:lang w:val="de-DE"/>
        </w:rPr>
        <w:t xml:space="preserve"> </w:t>
      </w:r>
      <w:r w:rsidR="009D33EB" w:rsidRPr="00225A02">
        <w:rPr>
          <w:rFonts w:ascii="Times New Roman" w:hAnsi="Times New Roman" w:cs="Times New Roman"/>
        </w:rPr>
        <w:fldChar w:fldCharType="begin" w:fldLock="1"/>
      </w:r>
      <w:r w:rsidR="009D33EB" w:rsidRPr="00225A02">
        <w:rPr>
          <w:rFonts w:ascii="Times New Roman" w:hAnsi="Times New Roman" w:cs="Times New Roman"/>
          <w:lang w:val="de-DE"/>
        </w:rPr>
        <w:instrText>ADDIN CSL_CITATION {"citationItems":[{"id":"ITEM-1","itemData":{"author":[{"dropping-particle":"","family":"Brooks","given":"Mollie E","non-dropping-particle":"","parse-names":false,"suffix":""},{"dropping-particle":"","family":"Kristensen","given":"Kasper","non-dropping-particle":"","parse-names":false,"suffix":""},{"dropping-particle":"","family":"Benthem","given":"Koen J","</w:instrText>
      </w:r>
      <w:r w:rsidR="009D33EB" w:rsidRPr="00225A02">
        <w:rPr>
          <w:rFonts w:ascii="Times New Roman" w:hAnsi="Times New Roman" w:cs="Times New Roman"/>
        </w:rPr>
        <w:instrText>non-dropping-particle":"van","parse-names":false,"suffix":""},{"dropping-particle":"","family":"Magnusson","given":"Arni","non-dropping-particle":"","parse-names":false,"suffix":""},{"dropping-particle":"","family":"Berg","given":"Casper W","non-dropping-particle":"","parse-names":false,"suffix":""},{"dropping-particle":"","family":"Nielsen","given":"Anders","non-dropping-particle":"","parse-names":false,"suffix":""},{"dropping-particle":"","family":"Skaug","given":"Hans J","non-dropping-particle":"","parse-names":false,"suffix":""},{"dropping-particle":"","family":"Maechler","given":"Martin","non-dropping-particle":"","parse-names":false,"suffix":""},{"dropping-particle":"","family":"Bolker","given":"Benjamin M","non-dropping-particle":"","parse-names":false,"suffix":""}],"container-title":"The R Journal","id":"ITEM-1","issue":"2","issued":{"date-parts":[["2017"]]},"note":"https://journal.r-project.org/archive/2017/RJ-2017-066/index.html","page":"378-400","title":"glmmTMB balances speed and flexibility among packages for zero-inflated Generalized Linear Mixed Modeling","type":"article-journal","volume":"9"},"uris":["http://www.mendeley.com/documents/?uuid=5fffa392-fdbc-4134-af9a-121c8c535784"]}],"mendeley":{"formattedCitation":"(Brooks et al., 2017)","plainTextFormattedCitation":"(Brooks et al., 2017)","previouslyFormattedCitation":"(Brooks et al., 2017)"},"properties":{"noteIndex":0},"schema":"https://github.com/citation-style-language/schema/raw/master/csl-citation.json"}</w:instrText>
      </w:r>
      <w:r w:rsidR="009D33EB" w:rsidRPr="00225A02">
        <w:rPr>
          <w:rFonts w:ascii="Times New Roman" w:hAnsi="Times New Roman" w:cs="Times New Roman"/>
        </w:rPr>
        <w:fldChar w:fldCharType="separate"/>
      </w:r>
      <w:r w:rsidR="009D33EB" w:rsidRPr="00225A02">
        <w:rPr>
          <w:rFonts w:ascii="Times New Roman" w:hAnsi="Times New Roman" w:cs="Times New Roman"/>
          <w:noProof/>
        </w:rPr>
        <w:t>(Brooks et al., 2017)</w:t>
      </w:r>
      <w:r w:rsidR="009D33EB" w:rsidRPr="00225A02">
        <w:rPr>
          <w:rFonts w:ascii="Times New Roman" w:hAnsi="Times New Roman" w:cs="Times New Roman"/>
        </w:rPr>
        <w:fldChar w:fldCharType="end"/>
      </w:r>
      <w:r w:rsidR="009D33EB" w:rsidRPr="00225A02">
        <w:rPr>
          <w:rFonts w:ascii="Times New Roman" w:hAnsi="Times New Roman" w:cs="Times New Roman"/>
        </w:rPr>
        <w:t xml:space="preserve">, </w:t>
      </w:r>
      <w:r w:rsidR="00463028" w:rsidRPr="00225A02">
        <w:rPr>
          <w:rFonts w:ascii="Times New Roman" w:hAnsi="Times New Roman" w:cs="Times New Roman"/>
        </w:rPr>
        <w:t xml:space="preserve">and model selection </w:t>
      </w:r>
      <w:r w:rsidR="009D33EB" w:rsidRPr="00225A02">
        <w:rPr>
          <w:rFonts w:ascii="Times New Roman" w:hAnsi="Times New Roman" w:cs="Times New Roman"/>
        </w:rPr>
        <w:t xml:space="preserve">was </w:t>
      </w:r>
      <w:r w:rsidR="00463028" w:rsidRPr="00225A02">
        <w:rPr>
          <w:rFonts w:ascii="Times New Roman" w:hAnsi="Times New Roman" w:cs="Times New Roman"/>
        </w:rPr>
        <w:t xml:space="preserve">conducted using the package </w:t>
      </w:r>
      <w:proofErr w:type="spellStart"/>
      <w:r w:rsidR="00463028" w:rsidRPr="00225A02">
        <w:rPr>
          <w:rFonts w:ascii="Times New Roman" w:hAnsi="Times New Roman" w:cs="Times New Roman"/>
          <w:i/>
        </w:rPr>
        <w:t>MuMIn</w:t>
      </w:r>
      <w:proofErr w:type="spellEnd"/>
      <w:r w:rsidR="00463028" w:rsidRPr="00225A02">
        <w:rPr>
          <w:rFonts w:ascii="Times New Roman" w:hAnsi="Times New Roman" w:cs="Times New Roman"/>
        </w:rPr>
        <w:t xml:space="preserve"> </w:t>
      </w:r>
      <w:r w:rsidR="00463028"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{"citationItems":[{"id":"ITEM-1","itemData":{"author":[{"dropping-particle":"","family":"Bartoń","given":"Kamil","non-dropping-particle":"","parse-names":false,"suffix":""}],"id":"ITEM-1","issued":{"date-parts":[["2016"]]},"note":"R package version 1.15.6","title":"MuMIn: Multi-Model Inference. R package version 1.15.6.","type":"article"},"uris":["http://www.mendeley.com/documents/?uuid=fbbdc620-7148-43cd-b8dc-381f33f41adb"]}],"mendeley":{"formattedCitation":"(Bartoń, 2016)","plainTextFormattedCitation":"(Bartoń, 2016)","previouslyFormattedCitation":"(Bartoń, 2016)"},"properties":{"noteIndex":0},"schema":"https://github.com/citation-style-language/schema/raw/master/csl-citation.json"}</w:instrText>
      </w:r>
      <w:r w:rsidR="00463028" w:rsidRPr="00225A02">
        <w:rPr>
          <w:rFonts w:ascii="Times New Roman" w:hAnsi="Times New Roman" w:cs="Times New Roman"/>
        </w:rPr>
        <w:fldChar w:fldCharType="separate"/>
      </w:r>
      <w:r w:rsidR="00463028" w:rsidRPr="00225A02">
        <w:rPr>
          <w:rFonts w:ascii="Times New Roman" w:hAnsi="Times New Roman" w:cs="Times New Roman"/>
          <w:noProof/>
        </w:rPr>
        <w:t>(Bartoń, 2016)</w:t>
      </w:r>
      <w:r w:rsidR="00463028" w:rsidRPr="00225A02">
        <w:rPr>
          <w:rFonts w:ascii="Times New Roman" w:hAnsi="Times New Roman" w:cs="Times New Roman"/>
        </w:rPr>
        <w:fldChar w:fldCharType="end"/>
      </w:r>
      <w:r w:rsidRPr="00225A02">
        <w:rPr>
          <w:rFonts w:ascii="Times New Roman" w:hAnsi="Times New Roman" w:cs="Times New Roman"/>
        </w:rPr>
        <w:t>.</w:t>
      </w:r>
      <w:r w:rsidR="005176CF" w:rsidRPr="00225A02">
        <w:rPr>
          <w:rFonts w:ascii="Times New Roman" w:hAnsi="Times New Roman" w:cs="Times New Roman"/>
        </w:rPr>
        <w:t xml:space="preserve"> We standardised the continuous explanatory variables using the </w:t>
      </w:r>
      <w:proofErr w:type="spellStart"/>
      <w:r w:rsidR="005176CF" w:rsidRPr="00225A02">
        <w:rPr>
          <w:rFonts w:ascii="Times New Roman" w:hAnsi="Times New Roman" w:cs="Times New Roman"/>
          <w:i/>
        </w:rPr>
        <w:t>sta</w:t>
      </w:r>
      <w:proofErr w:type="spellEnd"/>
      <w:r w:rsidR="005176CF" w:rsidRPr="00225A02">
        <w:rPr>
          <w:rFonts w:ascii="Times New Roman" w:hAnsi="Times New Roman" w:cs="Times New Roman"/>
          <w:i/>
        </w:rPr>
        <w:t xml:space="preserve"> </w:t>
      </w:r>
      <w:r w:rsidR="005176CF" w:rsidRPr="00225A02">
        <w:rPr>
          <w:rFonts w:ascii="Times New Roman" w:hAnsi="Times New Roman" w:cs="Times New Roman"/>
        </w:rPr>
        <w:t xml:space="preserve">function from the package </w:t>
      </w:r>
      <w:r w:rsidR="005176CF" w:rsidRPr="00225A02">
        <w:rPr>
          <w:rFonts w:ascii="Times New Roman" w:hAnsi="Times New Roman" w:cs="Times New Roman"/>
          <w:i/>
        </w:rPr>
        <w:t xml:space="preserve">vegan </w:t>
      </w:r>
      <w:r w:rsidR="00CC34C3" w:rsidRPr="00225A02">
        <w:rPr>
          <w:rFonts w:ascii="Times New Roman" w:hAnsi="Times New Roman" w:cs="Times New Roman"/>
          <w:i/>
        </w:rPr>
        <w:fldChar w:fldCharType="begin" w:fldLock="1"/>
      </w:r>
      <w:r w:rsidR="00C62282" w:rsidRPr="00225A02">
        <w:rPr>
          <w:rFonts w:ascii="Times New Roman" w:hAnsi="Times New Roman" w:cs="Times New Roman"/>
          <w:i/>
        </w:rPr>
        <w:instrText>ADDIN CSL_CITATION {"citationItems":[{"id":"ITEM-1","itemData":{"author":[{"dropping-particle":"","family":"Oksanen","given":"J.","non-dropping-particle":"","parse-names":false,"suffix":""},{"dropping-particle":"","family":"Blanchet","given":"F.G.","non-dropping-particle":"","parse-names":false,"suffix":""},{"dropping-particle":"","family":"Kindt","given":"R.","non-dropping-particle":"","parse-names":false,"suffix":""}],"id":"ITEM-1","issued":{"date-parts":[["2013"]]},"title":"Vegan: Community Ecology Package. R package version 2.0-7.","type":"article"},"uris":["http://www.mendeley.com/documents/?uuid=0b6aad7e-9c0a-4eb7-bf06-ba5268b3bbb3"]}],"mendeley":{"formattedCitation":"(Oksanen, Blanchet, &amp; Kindt, 2013)","plainTextFormattedCitation":"(Oksanen, Blanchet, &amp; Kindt, 2013)","previouslyFormattedCitation":"(Oksanen, Blanchet, &amp; Kindt, 2013)"},"properties":{"noteIndex":0},"schema":"https://github.com/citation-style-language/schema/raw/master/csl-citation.json"}</w:instrText>
      </w:r>
      <w:r w:rsidR="00CC34C3" w:rsidRPr="00225A02">
        <w:rPr>
          <w:rFonts w:ascii="Times New Roman" w:hAnsi="Times New Roman" w:cs="Times New Roman"/>
          <w:i/>
        </w:rPr>
        <w:fldChar w:fldCharType="separate"/>
      </w:r>
      <w:r w:rsidR="00CC34C3" w:rsidRPr="00225A02">
        <w:rPr>
          <w:rFonts w:ascii="Times New Roman" w:hAnsi="Times New Roman" w:cs="Times New Roman"/>
          <w:noProof/>
        </w:rPr>
        <w:t>(Oksanen, Blanchet, &amp; Kindt, 2013)</w:t>
      </w:r>
      <w:r w:rsidR="00CC34C3" w:rsidRPr="00225A02">
        <w:rPr>
          <w:rFonts w:ascii="Times New Roman" w:hAnsi="Times New Roman" w:cs="Times New Roman"/>
          <w:i/>
        </w:rPr>
        <w:fldChar w:fldCharType="end"/>
      </w:r>
      <w:r w:rsidR="005176CF" w:rsidRPr="00225A02">
        <w:rPr>
          <w:rFonts w:ascii="Times New Roman" w:hAnsi="Times New Roman" w:cs="Times New Roman"/>
        </w:rPr>
        <w:t xml:space="preserve"> and checked the adjustment of all models using the package </w:t>
      </w:r>
      <w:proofErr w:type="spellStart"/>
      <w:r w:rsidR="005176CF" w:rsidRPr="00225A02">
        <w:rPr>
          <w:rFonts w:ascii="Times New Roman" w:hAnsi="Times New Roman" w:cs="Times New Roman"/>
          <w:i/>
        </w:rPr>
        <w:t>DHARMa</w:t>
      </w:r>
      <w:proofErr w:type="spellEnd"/>
      <w:r w:rsidR="00CC34C3" w:rsidRPr="00225A02">
        <w:rPr>
          <w:rFonts w:ascii="Times New Roman" w:hAnsi="Times New Roman" w:cs="Times New Roman"/>
          <w:i/>
        </w:rPr>
        <w:t xml:space="preserve"> </w:t>
      </w:r>
      <w:r w:rsidR="00CC34C3" w:rsidRPr="00225A02">
        <w:rPr>
          <w:rFonts w:ascii="Times New Roman" w:hAnsi="Times New Roman" w:cs="Times New Roman"/>
          <w:i/>
        </w:rPr>
        <w:fldChar w:fldCharType="begin" w:fldLock="1"/>
      </w:r>
      <w:r w:rsidR="00C62282" w:rsidRPr="00225A02">
        <w:rPr>
          <w:rFonts w:ascii="Times New Roman" w:hAnsi="Times New Roman" w:cs="Times New Roman"/>
          <w:i/>
        </w:rPr>
        <w:instrText>ADDIN CSL_CITATION {"citationItems":[{"id":"ITEM-1","itemData":{"author":[{"dropping-particle":"","family":"Hartig","given":"Florian","non-dropping-particle":"","parse-names":false,"suffix":""}],"id":"ITEM-1","issued":{"date-parts":[["2019"]]},"note":"R package version 0.2.2","title":"DHARMa: Residual Diagnostics for Hierarchical (Multi-Level/Mixed) Regression Models","type":"article"},"uris":["http://www.mendeley.com/documents/?uuid=4a136407-2a4e-48c9-8237-2800ac581a4b"]}],"mendeley":{"formattedCitation":"(Hartig, 2019)","plainTextFormattedCitation":"(Hartig, 2019)","previouslyFormattedCitation":"(Hartig, 2019)"},"properties":{"noteIndex":0},"schema":"https://github.com/citation-style-language/schema/raw/master/csl-citation.json"}</w:instrText>
      </w:r>
      <w:r w:rsidR="00CC34C3" w:rsidRPr="00225A02">
        <w:rPr>
          <w:rFonts w:ascii="Times New Roman" w:hAnsi="Times New Roman" w:cs="Times New Roman"/>
          <w:i/>
        </w:rPr>
        <w:fldChar w:fldCharType="separate"/>
      </w:r>
      <w:r w:rsidR="00CC34C3" w:rsidRPr="00225A02">
        <w:rPr>
          <w:rFonts w:ascii="Times New Roman" w:hAnsi="Times New Roman" w:cs="Times New Roman"/>
          <w:noProof/>
        </w:rPr>
        <w:t>(Hartig, 2019)</w:t>
      </w:r>
      <w:r w:rsidR="00CC34C3" w:rsidRPr="00225A02">
        <w:rPr>
          <w:rFonts w:ascii="Times New Roman" w:hAnsi="Times New Roman" w:cs="Times New Roman"/>
          <w:i/>
        </w:rPr>
        <w:fldChar w:fldCharType="end"/>
      </w:r>
      <w:r w:rsidR="005176CF" w:rsidRPr="00225A02">
        <w:rPr>
          <w:rFonts w:ascii="Times New Roman" w:hAnsi="Times New Roman" w:cs="Times New Roman"/>
        </w:rPr>
        <w:t xml:space="preserve">. We conducted the Moran’s I tests and correlograms using the </w:t>
      </w:r>
      <w:proofErr w:type="spellStart"/>
      <w:r w:rsidR="005176CF" w:rsidRPr="00225A02">
        <w:rPr>
          <w:rFonts w:ascii="Times New Roman" w:hAnsi="Times New Roman" w:cs="Times New Roman"/>
          <w:i/>
        </w:rPr>
        <w:t>spdep</w:t>
      </w:r>
      <w:proofErr w:type="spellEnd"/>
      <w:r w:rsidR="005176CF" w:rsidRPr="00225A02">
        <w:rPr>
          <w:rFonts w:ascii="Times New Roman" w:hAnsi="Times New Roman" w:cs="Times New Roman"/>
          <w:i/>
        </w:rPr>
        <w:t xml:space="preserve"> </w:t>
      </w:r>
      <w:r w:rsidR="00CC34C3" w:rsidRPr="00225A02">
        <w:rPr>
          <w:rFonts w:ascii="Times New Roman" w:hAnsi="Times New Roman" w:cs="Times New Roman"/>
          <w:i/>
        </w:rPr>
        <w:fldChar w:fldCharType="begin" w:fldLock="1"/>
      </w:r>
      <w:r w:rsidR="00C62282" w:rsidRPr="00225A02">
        <w:rPr>
          <w:rFonts w:ascii="Times New Roman" w:hAnsi="Times New Roman" w:cs="Times New Roman"/>
          <w:i/>
        </w:rPr>
        <w:instrText>ADDIN CSL_CITATION {"citationItems":[{"id":"ITEM-1","itemData":{"DOI":"10.1007/s11749-018-0599-x","author":[{"dropping-particle":"","family":"Bivand","given":"Roger","non-dropping-particle":"","parse-names":false,"suffix":""},{"dropping-particle":"","family":"Wong","given":"David W S","non-dropping-particle":"","parse-names":false,"suffix":""}],"container-title":"TEST","id":"ITEM-1","issue":"3","issued":{"date-parts":[["2018"]]},"page":"716-748","title":"Comparing implementations of global and local indicators of spatial association","type":"article-journal","volume":"27"},"uris":["http://www.mendeley.com/documents/?uuid=815d44ba-a7e4-4017-b1d1-9b9136e24dbb"]}],"mendeley":{"formattedCitation":"(Bivand &amp; Wong, 2018)","plainTextFormattedCitation":"(Bivand &amp; Wong, 2018)","previouslyFormattedCitation":"(Bivand &amp; Wong, 2018)"},"properties":{"noteIndex":0},"schema":"https://github.com/citation-style-language/schema/raw/master/csl-citation.json"}</w:instrText>
      </w:r>
      <w:r w:rsidR="00CC34C3" w:rsidRPr="00225A02">
        <w:rPr>
          <w:rFonts w:ascii="Times New Roman" w:hAnsi="Times New Roman" w:cs="Times New Roman"/>
          <w:i/>
        </w:rPr>
        <w:fldChar w:fldCharType="separate"/>
      </w:r>
      <w:r w:rsidR="00CC34C3" w:rsidRPr="00225A02">
        <w:rPr>
          <w:rFonts w:ascii="Times New Roman" w:hAnsi="Times New Roman" w:cs="Times New Roman"/>
          <w:noProof/>
        </w:rPr>
        <w:t>(Bivand &amp; Wong, 2018)</w:t>
      </w:r>
      <w:r w:rsidR="00CC34C3" w:rsidRPr="00225A02">
        <w:rPr>
          <w:rFonts w:ascii="Times New Roman" w:hAnsi="Times New Roman" w:cs="Times New Roman"/>
          <w:i/>
        </w:rPr>
        <w:fldChar w:fldCharType="end"/>
      </w:r>
      <w:r w:rsidR="005176CF" w:rsidRPr="00225A02">
        <w:rPr>
          <w:rFonts w:ascii="Times New Roman" w:hAnsi="Times New Roman" w:cs="Times New Roman"/>
        </w:rPr>
        <w:t xml:space="preserve"> and </w:t>
      </w:r>
      <w:proofErr w:type="spellStart"/>
      <w:r w:rsidR="005176CF" w:rsidRPr="00225A02">
        <w:rPr>
          <w:rFonts w:ascii="Times New Roman" w:hAnsi="Times New Roman" w:cs="Times New Roman"/>
          <w:i/>
        </w:rPr>
        <w:t>ncf</w:t>
      </w:r>
      <w:proofErr w:type="spellEnd"/>
      <w:r w:rsidR="005176CF" w:rsidRPr="00225A02">
        <w:rPr>
          <w:rFonts w:ascii="Times New Roman" w:hAnsi="Times New Roman" w:cs="Times New Roman"/>
          <w:i/>
        </w:rPr>
        <w:t xml:space="preserve"> </w:t>
      </w:r>
      <w:r w:rsidR="00CC34C3" w:rsidRPr="00225A02">
        <w:rPr>
          <w:rFonts w:ascii="Times New Roman" w:hAnsi="Times New Roman" w:cs="Times New Roman"/>
          <w:i/>
        </w:rPr>
        <w:fldChar w:fldCharType="begin" w:fldLock="1"/>
      </w:r>
      <w:r w:rsidR="00C62282" w:rsidRPr="00225A02">
        <w:rPr>
          <w:rFonts w:ascii="Times New Roman" w:hAnsi="Times New Roman" w:cs="Times New Roman"/>
          <w:i/>
        </w:rPr>
        <w:instrText>ADDIN CSL_CITATION {"citationItems":[{"id":"ITEM-1","itemData":{"DOI":"10.1016/S0169-5347(99)01677-8","ISBN":"0169-5347","ISSN":"01695347","PMID":"10511718","abstract":"The search for mechanisms behind spatial population synchrony is currently a major issue in population ecology. Theoretical studies highlight how synchronizing mechanisms such as dispersal, regionally correlated climatic variables and mobile enemies might interact with local dynamics to produce different patterns of spatial covariance. Specialized statistical methods, applied to large-scale survey data, aid in testing the theoretical predictions with empirical estimates. Observational studies and experiments on the demography of local populations are paramount to identify the true ecological mechanisms. The recent achievements illustrate the power of combining theory, observation and/or experimentation and statistical modeling in the ecological research protocol.","author":[{"dropping-particle":"","family":"Bjørnstad","given":"Ottar N.","non-dropping-particle":"","parse-names":false,"suffix":""},{"dropping-particle":"","family":"Ims","given":"Rolf A.","non-dropping-particle":"","parse-names":false,"suffix":""},{"dropping-particle":"","family":"Lambin","given":"Xavier","non-dropping-particle":"","parse-names":false,"suffix":""}],"container-title":"Trends in Ecology and Evolution","id":"ITEM-1","issue":"11","issued":{"date-parts":[["1999","11","1"]]},"page":"427-432","publisher":"Elsevier","title":"Spatial population dynamics: analyzing patterns and processes of population synchrony","type":"article-journal","volume":"14"},"uris":["http://www.mendeley.com/documents/?uuid=27f1ffd6-5e96-46b4-9cd3-c809a971f208"]}],"mendeley":{"formattedCitation":"(Bjørnstad, Ims, &amp; Lambin, 1999)","plainTextFormattedCitation":"(Bjørnstad, Ims, &amp; Lambin, 1999)","previouslyFormattedCitation":"(Bjørnstad, Ims, &amp; Lambin, 1999)"},"properties":{"noteIndex":0},"schema":"https://github.com/citation-style-language/schema/raw/master/csl-citation.json"}</w:instrText>
      </w:r>
      <w:r w:rsidR="00CC34C3" w:rsidRPr="00225A02">
        <w:rPr>
          <w:rFonts w:ascii="Times New Roman" w:hAnsi="Times New Roman" w:cs="Times New Roman"/>
          <w:i/>
        </w:rPr>
        <w:fldChar w:fldCharType="separate"/>
      </w:r>
      <w:r w:rsidR="00CC34C3" w:rsidRPr="00225A02">
        <w:rPr>
          <w:rFonts w:ascii="Times New Roman" w:hAnsi="Times New Roman" w:cs="Times New Roman"/>
          <w:noProof/>
        </w:rPr>
        <w:t>(Bjørnstad, Ims, &amp; Lambin, 1999)</w:t>
      </w:r>
      <w:r w:rsidR="00CC34C3" w:rsidRPr="00225A02">
        <w:rPr>
          <w:rFonts w:ascii="Times New Roman" w:hAnsi="Times New Roman" w:cs="Times New Roman"/>
          <w:i/>
        </w:rPr>
        <w:fldChar w:fldCharType="end"/>
      </w:r>
      <w:r w:rsidR="005176CF" w:rsidRPr="00225A02">
        <w:rPr>
          <w:rFonts w:ascii="Times New Roman" w:hAnsi="Times New Roman" w:cs="Times New Roman"/>
        </w:rPr>
        <w:t xml:space="preserve"> packages.</w:t>
      </w:r>
    </w:p>
    <w:p w14:paraId="427DB2BE" w14:textId="77777777" w:rsidR="00E306B5" w:rsidRPr="00225A02" w:rsidRDefault="00E306B5" w:rsidP="00093043">
      <w:pPr>
        <w:spacing w:line="480" w:lineRule="auto"/>
        <w:rPr>
          <w:rFonts w:ascii="Times New Roman" w:hAnsi="Times New Roman" w:cs="Times New Roman"/>
        </w:rPr>
      </w:pPr>
    </w:p>
    <w:p w14:paraId="52434898" w14:textId="0B2051DD" w:rsidR="00DD755E" w:rsidRPr="00225A02" w:rsidRDefault="00BD08A6" w:rsidP="00093043">
      <w:pPr>
        <w:spacing w:line="480" w:lineRule="auto"/>
        <w:rPr>
          <w:rFonts w:ascii="Times New Roman" w:hAnsi="Times New Roman" w:cs="Times New Roman"/>
          <w:b/>
        </w:rPr>
      </w:pPr>
      <w:r w:rsidRPr="00225A02">
        <w:rPr>
          <w:rFonts w:ascii="Times New Roman" w:hAnsi="Times New Roman" w:cs="Times New Roman"/>
          <w:b/>
        </w:rPr>
        <w:t>Results</w:t>
      </w:r>
    </w:p>
    <w:p w14:paraId="26C3ABFB" w14:textId="397C18E9" w:rsidR="00BD08A6" w:rsidRPr="00225A02" w:rsidRDefault="00BD08A6" w:rsidP="00093043">
      <w:pPr>
        <w:spacing w:line="480" w:lineRule="auto"/>
        <w:rPr>
          <w:rFonts w:ascii="Times New Roman" w:hAnsi="Times New Roman" w:cs="Times New Roman"/>
          <w:i/>
        </w:rPr>
      </w:pPr>
      <w:r w:rsidRPr="00225A02">
        <w:rPr>
          <w:rFonts w:ascii="Times New Roman" w:hAnsi="Times New Roman" w:cs="Times New Roman"/>
          <w:i/>
        </w:rPr>
        <w:t xml:space="preserve">Prevalence of </w:t>
      </w:r>
      <w:r w:rsidR="0011229B" w:rsidRPr="00225A02">
        <w:rPr>
          <w:rFonts w:ascii="Times New Roman" w:hAnsi="Times New Roman" w:cs="Times New Roman"/>
          <w:i/>
        </w:rPr>
        <w:t>dispersal modes</w:t>
      </w:r>
      <w:r w:rsidR="00A150A4" w:rsidRPr="00225A02">
        <w:rPr>
          <w:rFonts w:ascii="Times New Roman" w:hAnsi="Times New Roman" w:cs="Times New Roman"/>
          <w:i/>
        </w:rPr>
        <w:t xml:space="preserve"> and fruit types</w:t>
      </w:r>
    </w:p>
    <w:p w14:paraId="0B4EB1C7" w14:textId="58147FE1" w:rsidR="00BD08A6" w:rsidRPr="00225A02" w:rsidRDefault="00D91C0B" w:rsidP="00093043">
      <w:pPr>
        <w:spacing w:line="480" w:lineRule="auto"/>
        <w:rPr>
          <w:rFonts w:ascii="Times New Roman" w:hAnsi="Times New Roman" w:cs="Times New Roman"/>
        </w:rPr>
      </w:pPr>
      <w:r w:rsidRPr="00225A02">
        <w:rPr>
          <w:rFonts w:ascii="Times New Roman" w:hAnsi="Times New Roman" w:cs="Times New Roman"/>
        </w:rPr>
        <w:t xml:space="preserve">We sampled a </w:t>
      </w:r>
      <w:r w:rsidR="00ED43E7" w:rsidRPr="00225A02">
        <w:rPr>
          <w:rFonts w:ascii="Times New Roman" w:hAnsi="Times New Roman" w:cs="Times New Roman"/>
        </w:rPr>
        <w:t xml:space="preserve">total of 26,533 live tree stems ≥ 10 cm DBH </w:t>
      </w:r>
      <w:r w:rsidRPr="00225A02">
        <w:rPr>
          <w:rFonts w:ascii="Times New Roman" w:hAnsi="Times New Roman" w:cs="Times New Roman"/>
        </w:rPr>
        <w:t xml:space="preserve">distributed across </w:t>
      </w:r>
      <w:r w:rsidR="00ED43E7" w:rsidRPr="00225A02">
        <w:rPr>
          <w:rFonts w:ascii="Times New Roman" w:hAnsi="Times New Roman" w:cs="Times New Roman"/>
        </w:rPr>
        <w:t>230 forest plots</w:t>
      </w:r>
      <w:r w:rsidRPr="00225A02">
        <w:rPr>
          <w:rFonts w:ascii="Times New Roman" w:hAnsi="Times New Roman" w:cs="Times New Roman"/>
        </w:rPr>
        <w:t>, including</w:t>
      </w:r>
      <w:r w:rsidR="00EE4B00" w:rsidRPr="00225A02">
        <w:rPr>
          <w:rFonts w:ascii="Times New Roman" w:hAnsi="Times New Roman" w:cs="Times New Roman"/>
        </w:rPr>
        <w:t xml:space="preserve"> </w:t>
      </w:r>
      <w:r w:rsidR="00ED43E7" w:rsidRPr="00225A02">
        <w:rPr>
          <w:rFonts w:ascii="Times New Roman" w:hAnsi="Times New Roman" w:cs="Times New Roman"/>
        </w:rPr>
        <w:t xml:space="preserve">846 species from 293 genera in 72 families (Table 1). </w:t>
      </w:r>
      <w:r w:rsidR="00311C67" w:rsidRPr="00225A02">
        <w:rPr>
          <w:rFonts w:ascii="Times New Roman" w:hAnsi="Times New Roman" w:cs="Times New Roman"/>
        </w:rPr>
        <w:t xml:space="preserve">Animal-dispersal (zoochory) was the dispersal mode for </w:t>
      </w:r>
      <w:proofErr w:type="gramStart"/>
      <w:r w:rsidR="00311C67" w:rsidRPr="00225A02">
        <w:rPr>
          <w:rFonts w:ascii="Times New Roman" w:hAnsi="Times New Roman" w:cs="Times New Roman"/>
        </w:rPr>
        <w:t>the majority of</w:t>
      </w:r>
      <w:proofErr w:type="gramEnd"/>
      <w:r w:rsidR="00311C67" w:rsidRPr="00225A02">
        <w:rPr>
          <w:rFonts w:ascii="Times New Roman" w:hAnsi="Times New Roman" w:cs="Times New Roman"/>
        </w:rPr>
        <w:t xml:space="preserve"> </w:t>
      </w:r>
      <w:r w:rsidRPr="00225A02">
        <w:rPr>
          <w:rFonts w:ascii="Times New Roman" w:hAnsi="Times New Roman" w:cs="Times New Roman"/>
        </w:rPr>
        <w:t xml:space="preserve">both </w:t>
      </w:r>
      <w:r w:rsidR="00311C67" w:rsidRPr="00225A02">
        <w:rPr>
          <w:rFonts w:ascii="Times New Roman" w:hAnsi="Times New Roman" w:cs="Times New Roman"/>
        </w:rPr>
        <w:t>species (720; 85.1%) and stems (22,578; 85.1%</w:t>
      </w:r>
      <w:r w:rsidRPr="00225A02">
        <w:rPr>
          <w:rFonts w:ascii="Times New Roman" w:hAnsi="Times New Roman" w:cs="Times New Roman"/>
        </w:rPr>
        <w:t>;</w:t>
      </w:r>
      <w:r w:rsidR="00311C67" w:rsidRPr="00225A02">
        <w:rPr>
          <w:rFonts w:ascii="Times New Roman" w:hAnsi="Times New Roman" w:cs="Times New Roman"/>
        </w:rPr>
        <w:t xml:space="preserve"> </w:t>
      </w:r>
      <w:r w:rsidR="00EC5A4F" w:rsidRPr="00225A02">
        <w:rPr>
          <w:rFonts w:ascii="Times New Roman" w:hAnsi="Times New Roman" w:cs="Times New Roman"/>
        </w:rPr>
        <w:t>Table S5</w:t>
      </w:r>
      <w:r w:rsidR="000C3DB7" w:rsidRPr="00225A02">
        <w:rPr>
          <w:rFonts w:ascii="Times New Roman" w:hAnsi="Times New Roman" w:cs="Times New Roman"/>
        </w:rPr>
        <w:t>)</w:t>
      </w:r>
      <w:r w:rsidR="00311C67" w:rsidRPr="00225A02">
        <w:rPr>
          <w:rFonts w:ascii="Times New Roman" w:hAnsi="Times New Roman" w:cs="Times New Roman"/>
        </w:rPr>
        <w:t xml:space="preserve">. </w:t>
      </w:r>
      <w:r w:rsidR="000C3DB7" w:rsidRPr="00225A02">
        <w:rPr>
          <w:rFonts w:ascii="Times New Roman" w:hAnsi="Times New Roman" w:cs="Times New Roman"/>
        </w:rPr>
        <w:t>Gut-dispersal</w:t>
      </w:r>
      <w:r w:rsidR="00EC5A4F" w:rsidRPr="00225A02">
        <w:rPr>
          <w:rFonts w:ascii="Times New Roman" w:hAnsi="Times New Roman" w:cs="Times New Roman"/>
        </w:rPr>
        <w:t xml:space="preserve"> (</w:t>
      </w:r>
      <w:proofErr w:type="spellStart"/>
      <w:r w:rsidR="00EC5A4F" w:rsidRPr="00225A02">
        <w:rPr>
          <w:rFonts w:ascii="Times New Roman" w:hAnsi="Times New Roman" w:cs="Times New Roman"/>
        </w:rPr>
        <w:t>endozoochory</w:t>
      </w:r>
      <w:proofErr w:type="spellEnd"/>
      <w:r w:rsidR="00EC5A4F" w:rsidRPr="00225A02">
        <w:rPr>
          <w:rFonts w:ascii="Times New Roman" w:hAnsi="Times New Roman" w:cs="Times New Roman"/>
        </w:rPr>
        <w:t xml:space="preserve">) comprised the majority of these, and levels </w:t>
      </w:r>
      <w:r w:rsidR="002E173A" w:rsidRPr="00225A02">
        <w:rPr>
          <w:rFonts w:ascii="Times New Roman" w:hAnsi="Times New Roman" w:cs="Times New Roman"/>
        </w:rPr>
        <w:t xml:space="preserve">of </w:t>
      </w:r>
      <w:proofErr w:type="spellStart"/>
      <w:r w:rsidR="002E173A" w:rsidRPr="00225A02">
        <w:rPr>
          <w:rFonts w:ascii="Times New Roman" w:hAnsi="Times New Roman" w:cs="Times New Roman"/>
        </w:rPr>
        <w:t>endozoochory</w:t>
      </w:r>
      <w:proofErr w:type="spellEnd"/>
      <w:r w:rsidR="002E173A" w:rsidRPr="00225A02">
        <w:rPr>
          <w:rFonts w:ascii="Times New Roman" w:hAnsi="Times New Roman" w:cs="Times New Roman"/>
        </w:rPr>
        <w:t xml:space="preserve"> </w:t>
      </w:r>
      <w:r w:rsidR="009B75AE" w:rsidRPr="00225A02">
        <w:rPr>
          <w:rFonts w:ascii="Times New Roman" w:hAnsi="Times New Roman" w:cs="Times New Roman"/>
        </w:rPr>
        <w:t>(</w:t>
      </w:r>
      <w:proofErr w:type="spellStart"/>
      <w:r w:rsidR="009B75AE" w:rsidRPr="00225A02">
        <w:rPr>
          <w:rFonts w:ascii="Times New Roman" w:hAnsi="Times New Roman" w:cs="Times New Roman"/>
          <w:i/>
        </w:rPr>
        <w:t>sensu</w:t>
      </w:r>
      <w:proofErr w:type="spellEnd"/>
      <w:r w:rsidR="009B75AE" w:rsidRPr="00225A02">
        <w:rPr>
          <w:rFonts w:ascii="Times New Roman" w:hAnsi="Times New Roman" w:cs="Times New Roman"/>
          <w:i/>
        </w:rPr>
        <w:t xml:space="preserve"> </w:t>
      </w:r>
      <w:proofErr w:type="spellStart"/>
      <w:r w:rsidR="009B75AE" w:rsidRPr="00225A02">
        <w:rPr>
          <w:rFonts w:ascii="Times New Roman" w:hAnsi="Times New Roman" w:cs="Times New Roman"/>
          <w:i/>
        </w:rPr>
        <w:t>lato</w:t>
      </w:r>
      <w:proofErr w:type="spellEnd"/>
      <w:r w:rsidR="009B75AE" w:rsidRPr="00225A02">
        <w:rPr>
          <w:rFonts w:ascii="Times New Roman" w:hAnsi="Times New Roman" w:cs="Times New Roman"/>
        </w:rPr>
        <w:t xml:space="preserve">) </w:t>
      </w:r>
      <w:r w:rsidR="00EC5A4F" w:rsidRPr="00225A02">
        <w:rPr>
          <w:rFonts w:ascii="Times New Roman" w:hAnsi="Times New Roman" w:cs="Times New Roman"/>
        </w:rPr>
        <w:t xml:space="preserve">were </w:t>
      </w:r>
      <w:r w:rsidR="00245521" w:rsidRPr="00225A02">
        <w:rPr>
          <w:rFonts w:ascii="Times New Roman" w:hAnsi="Times New Roman" w:cs="Times New Roman"/>
        </w:rPr>
        <w:t xml:space="preserve">significantly </w:t>
      </w:r>
      <w:r w:rsidR="00EE4B00" w:rsidRPr="00225A02">
        <w:rPr>
          <w:rFonts w:ascii="Times New Roman" w:hAnsi="Times New Roman" w:cs="Times New Roman"/>
        </w:rPr>
        <w:t xml:space="preserve">higher </w:t>
      </w:r>
      <w:r w:rsidR="00EC5A4F" w:rsidRPr="00225A02">
        <w:rPr>
          <w:rFonts w:ascii="Times New Roman" w:hAnsi="Times New Roman" w:cs="Times New Roman"/>
        </w:rPr>
        <w:t xml:space="preserve">in secondary </w:t>
      </w:r>
      <w:r w:rsidR="00AA687E" w:rsidRPr="00225A02">
        <w:rPr>
          <w:rFonts w:ascii="Times New Roman" w:hAnsi="Times New Roman" w:cs="Times New Roman"/>
        </w:rPr>
        <w:t xml:space="preserve">forest plots, </w:t>
      </w:r>
      <w:r w:rsidR="00EE4B00" w:rsidRPr="00225A02">
        <w:rPr>
          <w:rFonts w:ascii="Times New Roman" w:hAnsi="Times New Roman" w:cs="Times New Roman"/>
        </w:rPr>
        <w:t xml:space="preserve">and </w:t>
      </w:r>
      <w:r w:rsidR="00AA687E" w:rsidRPr="00225A02">
        <w:rPr>
          <w:rFonts w:ascii="Times New Roman" w:hAnsi="Times New Roman" w:cs="Times New Roman"/>
        </w:rPr>
        <w:t>p</w:t>
      </w:r>
      <w:r w:rsidR="00EE4B00" w:rsidRPr="00225A02">
        <w:rPr>
          <w:rFonts w:ascii="Times New Roman" w:hAnsi="Times New Roman" w:cs="Times New Roman"/>
        </w:rPr>
        <w:t xml:space="preserve">rimary </w:t>
      </w:r>
      <w:r w:rsidR="00EC5A4F" w:rsidRPr="00225A02">
        <w:rPr>
          <w:rFonts w:ascii="Times New Roman" w:hAnsi="Times New Roman" w:cs="Times New Roman"/>
        </w:rPr>
        <w:t>forest plots</w:t>
      </w:r>
      <w:r w:rsidR="00AA687E" w:rsidRPr="00225A02">
        <w:rPr>
          <w:rFonts w:ascii="Times New Roman" w:hAnsi="Times New Roman" w:cs="Times New Roman"/>
        </w:rPr>
        <w:t xml:space="preserve"> </w:t>
      </w:r>
      <w:r w:rsidR="00BE24C0" w:rsidRPr="00225A02">
        <w:rPr>
          <w:rFonts w:ascii="Times New Roman" w:hAnsi="Times New Roman" w:cs="Times New Roman"/>
        </w:rPr>
        <w:t>that were both burned and logged</w:t>
      </w:r>
      <w:r w:rsidR="00AA687E" w:rsidRPr="00225A02">
        <w:rPr>
          <w:rFonts w:ascii="Times New Roman" w:hAnsi="Times New Roman" w:cs="Times New Roman"/>
        </w:rPr>
        <w:t xml:space="preserve">, </w:t>
      </w:r>
      <w:r w:rsidR="00474E6E" w:rsidRPr="00225A02">
        <w:rPr>
          <w:rFonts w:ascii="Times New Roman" w:hAnsi="Times New Roman" w:cs="Times New Roman"/>
        </w:rPr>
        <w:t>compared</w:t>
      </w:r>
      <w:r w:rsidR="00EC5A4F" w:rsidRPr="00225A02">
        <w:rPr>
          <w:rFonts w:ascii="Times New Roman" w:hAnsi="Times New Roman" w:cs="Times New Roman"/>
        </w:rPr>
        <w:t xml:space="preserve"> to undisturbed primary forest (</w:t>
      </w:r>
      <w:r w:rsidR="009B75AE" w:rsidRPr="00225A02">
        <w:rPr>
          <w:rFonts w:ascii="Times New Roman" w:hAnsi="Times New Roman" w:cs="Times New Roman"/>
        </w:rPr>
        <w:t>χ</w:t>
      </w:r>
      <w:r w:rsidR="009B75AE" w:rsidRPr="00225A02">
        <w:rPr>
          <w:rFonts w:ascii="Times New Roman" w:hAnsi="Times New Roman" w:cs="Times New Roman"/>
          <w:vertAlign w:val="superscript"/>
        </w:rPr>
        <w:t>2</w:t>
      </w:r>
      <w:r w:rsidR="009B75AE" w:rsidRPr="00225A02">
        <w:rPr>
          <w:rFonts w:ascii="Times New Roman" w:hAnsi="Times New Roman" w:cs="Times New Roman"/>
        </w:rPr>
        <w:t xml:space="preserve"> = 69.45, p&lt;0.001; </w:t>
      </w:r>
      <w:r w:rsidR="00EC5A4F" w:rsidRPr="00225A02">
        <w:rPr>
          <w:rFonts w:ascii="Times New Roman" w:hAnsi="Times New Roman" w:cs="Times New Roman"/>
        </w:rPr>
        <w:t>Fig</w:t>
      </w:r>
      <w:r w:rsidR="00D25263" w:rsidRPr="00225A02">
        <w:rPr>
          <w:rFonts w:ascii="Times New Roman" w:hAnsi="Times New Roman" w:cs="Times New Roman"/>
        </w:rPr>
        <w:t>ure</w:t>
      </w:r>
      <w:r w:rsidR="00EC5A4F" w:rsidRPr="00225A02">
        <w:rPr>
          <w:rFonts w:ascii="Times New Roman" w:hAnsi="Times New Roman" w:cs="Times New Roman"/>
        </w:rPr>
        <w:t xml:space="preserve"> </w:t>
      </w:r>
      <w:r w:rsidR="005F2BF7" w:rsidRPr="00225A02">
        <w:rPr>
          <w:rFonts w:ascii="Times New Roman" w:hAnsi="Times New Roman" w:cs="Times New Roman"/>
        </w:rPr>
        <w:t>1</w:t>
      </w:r>
      <w:r w:rsidR="00EC5A4F" w:rsidRPr="00225A02">
        <w:rPr>
          <w:rFonts w:ascii="Times New Roman" w:hAnsi="Times New Roman" w:cs="Times New Roman"/>
        </w:rPr>
        <w:t>).</w:t>
      </w:r>
      <w:r w:rsidR="001E2776" w:rsidRPr="00225A02">
        <w:rPr>
          <w:rFonts w:ascii="Times New Roman" w:hAnsi="Times New Roman" w:cs="Times New Roman"/>
        </w:rPr>
        <w:t xml:space="preserve"> The most common fruit types were berry-like, capsule-like and drupe-like, with the relative proportion of </w:t>
      </w:r>
      <w:r w:rsidR="009B75AE" w:rsidRPr="00225A02">
        <w:rPr>
          <w:rFonts w:ascii="Times New Roman" w:hAnsi="Times New Roman" w:cs="Times New Roman"/>
        </w:rPr>
        <w:t xml:space="preserve">all </w:t>
      </w:r>
      <w:r w:rsidR="001E2776" w:rsidRPr="00225A02">
        <w:rPr>
          <w:rFonts w:ascii="Times New Roman" w:hAnsi="Times New Roman" w:cs="Times New Roman"/>
        </w:rPr>
        <w:t xml:space="preserve">fruit types varying </w:t>
      </w:r>
      <w:r w:rsidR="009B75AE" w:rsidRPr="00225A02">
        <w:rPr>
          <w:rFonts w:ascii="Times New Roman" w:hAnsi="Times New Roman" w:cs="Times New Roman"/>
        </w:rPr>
        <w:t xml:space="preserve">significantly </w:t>
      </w:r>
      <w:r w:rsidR="001E2776" w:rsidRPr="00225A02">
        <w:rPr>
          <w:rFonts w:ascii="Times New Roman" w:hAnsi="Times New Roman" w:cs="Times New Roman"/>
        </w:rPr>
        <w:t>across forest classes</w:t>
      </w:r>
      <w:r w:rsidR="008E1995" w:rsidRPr="00225A02">
        <w:rPr>
          <w:rFonts w:ascii="Times New Roman" w:hAnsi="Times New Roman" w:cs="Times New Roman"/>
        </w:rPr>
        <w:t xml:space="preserve"> (</w:t>
      </w:r>
      <w:r w:rsidR="005F2BF7" w:rsidRPr="00225A02">
        <w:rPr>
          <w:rFonts w:ascii="Times New Roman" w:hAnsi="Times New Roman" w:cs="Times New Roman"/>
        </w:rPr>
        <w:t>Figure S</w:t>
      </w:r>
      <w:r w:rsidR="006C620C" w:rsidRPr="00225A02">
        <w:rPr>
          <w:rFonts w:ascii="Times New Roman" w:hAnsi="Times New Roman" w:cs="Times New Roman"/>
        </w:rPr>
        <w:t>2</w:t>
      </w:r>
      <w:r w:rsidR="008E1995" w:rsidRPr="00225A02">
        <w:rPr>
          <w:rFonts w:ascii="Times New Roman" w:hAnsi="Times New Roman" w:cs="Times New Roman"/>
        </w:rPr>
        <w:t>)</w:t>
      </w:r>
      <w:r w:rsidR="002E558B" w:rsidRPr="00225A02">
        <w:rPr>
          <w:rFonts w:ascii="Times New Roman" w:hAnsi="Times New Roman" w:cs="Times New Roman"/>
        </w:rPr>
        <w:t xml:space="preserve">. When compared to undisturbed forests, </w:t>
      </w:r>
      <w:r w:rsidR="001E2776" w:rsidRPr="00225A02">
        <w:rPr>
          <w:rFonts w:ascii="Times New Roman" w:hAnsi="Times New Roman" w:cs="Times New Roman"/>
        </w:rPr>
        <w:t>disturbed</w:t>
      </w:r>
      <w:r w:rsidR="002E558B" w:rsidRPr="00225A02">
        <w:rPr>
          <w:rFonts w:ascii="Times New Roman" w:hAnsi="Times New Roman" w:cs="Times New Roman"/>
        </w:rPr>
        <w:t xml:space="preserve"> primary</w:t>
      </w:r>
      <w:r w:rsidR="001E2776" w:rsidRPr="00225A02">
        <w:rPr>
          <w:rFonts w:ascii="Times New Roman" w:hAnsi="Times New Roman" w:cs="Times New Roman"/>
        </w:rPr>
        <w:t xml:space="preserve"> and secondary forest plots often </w:t>
      </w:r>
      <w:r w:rsidR="00EE4B00" w:rsidRPr="00225A02">
        <w:rPr>
          <w:rFonts w:ascii="Times New Roman" w:hAnsi="Times New Roman" w:cs="Times New Roman"/>
        </w:rPr>
        <w:t xml:space="preserve">contained </w:t>
      </w:r>
      <w:r w:rsidR="001E2776" w:rsidRPr="00225A02">
        <w:rPr>
          <w:rFonts w:ascii="Times New Roman" w:hAnsi="Times New Roman" w:cs="Times New Roman"/>
        </w:rPr>
        <w:t xml:space="preserve">elevated levels of compound </w:t>
      </w:r>
      <w:r w:rsidR="001E2776" w:rsidRPr="00225A02">
        <w:rPr>
          <w:rFonts w:ascii="Times New Roman" w:hAnsi="Times New Roman" w:cs="Times New Roman"/>
        </w:rPr>
        <w:lastRenderedPageBreak/>
        <w:t>fruits</w:t>
      </w:r>
      <w:r w:rsidR="00DF188F" w:rsidRPr="00225A02">
        <w:rPr>
          <w:rFonts w:ascii="Times New Roman" w:hAnsi="Times New Roman" w:cs="Times New Roman"/>
        </w:rPr>
        <w:t xml:space="preserve"> </w:t>
      </w:r>
      <w:r w:rsidR="001E2776" w:rsidRPr="00225A02">
        <w:rPr>
          <w:rFonts w:ascii="Times New Roman" w:hAnsi="Times New Roman" w:cs="Times New Roman"/>
        </w:rPr>
        <w:t>(</w:t>
      </w:r>
      <w:r w:rsidR="00DF188F" w:rsidRPr="00225A02">
        <w:rPr>
          <w:rFonts w:ascii="Times New Roman" w:hAnsi="Times New Roman" w:cs="Times New Roman"/>
        </w:rPr>
        <w:t xml:space="preserve">e.g. </w:t>
      </w:r>
      <w:proofErr w:type="spellStart"/>
      <w:r w:rsidR="001E2776" w:rsidRPr="00225A02">
        <w:rPr>
          <w:rFonts w:ascii="Times New Roman" w:hAnsi="Times New Roman" w:cs="Times New Roman"/>
        </w:rPr>
        <w:t>Moraceae</w:t>
      </w:r>
      <w:proofErr w:type="spellEnd"/>
      <w:r w:rsidR="001E2776" w:rsidRPr="00225A02">
        <w:rPr>
          <w:rFonts w:ascii="Times New Roman" w:hAnsi="Times New Roman" w:cs="Times New Roman"/>
        </w:rPr>
        <w:t xml:space="preserve">, </w:t>
      </w:r>
      <w:proofErr w:type="spellStart"/>
      <w:r w:rsidR="001E2776" w:rsidRPr="00225A02">
        <w:rPr>
          <w:rFonts w:ascii="Times New Roman" w:hAnsi="Times New Roman" w:cs="Times New Roman"/>
        </w:rPr>
        <w:t>Siparunaceae</w:t>
      </w:r>
      <w:proofErr w:type="spellEnd"/>
      <w:r w:rsidR="001E2776" w:rsidRPr="00225A02">
        <w:rPr>
          <w:rFonts w:ascii="Times New Roman" w:hAnsi="Times New Roman" w:cs="Times New Roman"/>
        </w:rPr>
        <w:t xml:space="preserve">, </w:t>
      </w:r>
      <w:proofErr w:type="spellStart"/>
      <w:r w:rsidR="001E2776" w:rsidRPr="00225A02">
        <w:rPr>
          <w:rFonts w:ascii="Times New Roman" w:hAnsi="Times New Roman" w:cs="Times New Roman"/>
        </w:rPr>
        <w:t>Urticaceae</w:t>
      </w:r>
      <w:proofErr w:type="spellEnd"/>
      <w:r w:rsidR="001E2776" w:rsidRPr="00225A02">
        <w:rPr>
          <w:rFonts w:ascii="Times New Roman" w:hAnsi="Times New Roman" w:cs="Times New Roman"/>
        </w:rPr>
        <w:t xml:space="preserve">) and </w:t>
      </w:r>
      <w:proofErr w:type="spellStart"/>
      <w:r w:rsidR="001E2776" w:rsidRPr="00225A02">
        <w:rPr>
          <w:rFonts w:ascii="Times New Roman" w:hAnsi="Times New Roman" w:cs="Times New Roman"/>
        </w:rPr>
        <w:t>syncarpia</w:t>
      </w:r>
      <w:proofErr w:type="spellEnd"/>
      <w:r w:rsidR="001E2776" w:rsidRPr="00225A02">
        <w:rPr>
          <w:rFonts w:ascii="Times New Roman" w:hAnsi="Times New Roman" w:cs="Times New Roman"/>
        </w:rPr>
        <w:t xml:space="preserve"> (</w:t>
      </w:r>
      <w:r w:rsidR="002E558B" w:rsidRPr="00225A02">
        <w:rPr>
          <w:rFonts w:ascii="Times New Roman" w:hAnsi="Times New Roman" w:cs="Times New Roman"/>
        </w:rPr>
        <w:t xml:space="preserve">e.g. </w:t>
      </w:r>
      <w:proofErr w:type="spellStart"/>
      <w:r w:rsidR="001E2776" w:rsidRPr="00225A02">
        <w:rPr>
          <w:rFonts w:ascii="Times New Roman" w:hAnsi="Times New Roman" w:cs="Times New Roman"/>
        </w:rPr>
        <w:t>Annonaceae</w:t>
      </w:r>
      <w:proofErr w:type="spellEnd"/>
      <w:r w:rsidR="001E2776" w:rsidRPr="00225A02">
        <w:rPr>
          <w:rFonts w:ascii="Times New Roman" w:hAnsi="Times New Roman" w:cs="Times New Roman"/>
        </w:rPr>
        <w:t>)</w:t>
      </w:r>
      <w:r w:rsidR="00DB0832" w:rsidRPr="00225A02">
        <w:rPr>
          <w:rFonts w:ascii="Times New Roman" w:hAnsi="Times New Roman" w:cs="Times New Roman"/>
        </w:rPr>
        <w:t>, and reduced levels of berries and capsules</w:t>
      </w:r>
      <w:r w:rsidR="00E70B5B" w:rsidRPr="00225A02">
        <w:rPr>
          <w:rFonts w:ascii="Times New Roman" w:hAnsi="Times New Roman" w:cs="Times New Roman"/>
        </w:rPr>
        <w:t>.</w:t>
      </w:r>
      <w:r w:rsidR="00F2647E" w:rsidRPr="00225A02">
        <w:rPr>
          <w:rFonts w:ascii="Times New Roman" w:hAnsi="Times New Roman" w:cs="Times New Roman"/>
        </w:rPr>
        <w:t xml:space="preserve"> The number of gut dispersed species across forest classes (Figure S3) closely matched the pattern for overall species richness (Figure</w:t>
      </w:r>
      <w:r w:rsidR="005D1AD3" w:rsidRPr="00225A02">
        <w:rPr>
          <w:rFonts w:ascii="Times New Roman" w:hAnsi="Times New Roman" w:cs="Times New Roman"/>
        </w:rPr>
        <w:t>s</w:t>
      </w:r>
      <w:r w:rsidR="00F2647E" w:rsidRPr="00225A02">
        <w:rPr>
          <w:rFonts w:ascii="Times New Roman" w:hAnsi="Times New Roman" w:cs="Times New Roman"/>
        </w:rPr>
        <w:t xml:space="preserve"> S4</w:t>
      </w:r>
      <w:r w:rsidR="005D1AD3" w:rsidRPr="00225A02">
        <w:rPr>
          <w:rFonts w:ascii="Times New Roman" w:hAnsi="Times New Roman" w:cs="Times New Roman"/>
        </w:rPr>
        <w:t>-5</w:t>
      </w:r>
      <w:r w:rsidR="00F2647E" w:rsidRPr="00225A02">
        <w:rPr>
          <w:rFonts w:ascii="Times New Roman" w:hAnsi="Times New Roman" w:cs="Times New Roman"/>
        </w:rPr>
        <w:t>).</w:t>
      </w:r>
    </w:p>
    <w:p w14:paraId="03EA6541" w14:textId="77777777" w:rsidR="00AB6305" w:rsidRPr="00225A02" w:rsidRDefault="00AB6305" w:rsidP="00093043">
      <w:pPr>
        <w:spacing w:line="480" w:lineRule="auto"/>
        <w:rPr>
          <w:rFonts w:ascii="Times New Roman" w:hAnsi="Times New Roman" w:cs="Times New Roman"/>
        </w:rPr>
      </w:pPr>
    </w:p>
    <w:p w14:paraId="5C215A44" w14:textId="591E9940" w:rsidR="00BD4CEF" w:rsidRPr="00225A02" w:rsidRDefault="00BE24C0" w:rsidP="0087169E">
      <w:pPr>
        <w:spacing w:line="480" w:lineRule="auto"/>
        <w:rPr>
          <w:rFonts w:ascii="Times New Roman" w:hAnsi="Times New Roman" w:cs="Times New Roman"/>
          <w:i/>
        </w:rPr>
      </w:pPr>
      <w:r w:rsidRPr="00225A02">
        <w:rPr>
          <w:rFonts w:ascii="Times New Roman" w:hAnsi="Times New Roman" w:cs="Times New Roman"/>
          <w:i/>
        </w:rPr>
        <w:t>S</w:t>
      </w:r>
      <w:r w:rsidR="00EB55F7" w:rsidRPr="00225A02">
        <w:rPr>
          <w:rFonts w:ascii="Times New Roman" w:hAnsi="Times New Roman" w:cs="Times New Roman"/>
          <w:i/>
        </w:rPr>
        <w:t xml:space="preserve">eed size in </w:t>
      </w:r>
      <w:proofErr w:type="spellStart"/>
      <w:r w:rsidR="0087169E" w:rsidRPr="00225A02">
        <w:rPr>
          <w:rFonts w:ascii="Times New Roman" w:hAnsi="Times New Roman" w:cs="Times New Roman"/>
          <w:i/>
        </w:rPr>
        <w:t>endozoochorous</w:t>
      </w:r>
      <w:proofErr w:type="spellEnd"/>
      <w:r w:rsidR="0087169E" w:rsidRPr="00225A02">
        <w:rPr>
          <w:rFonts w:ascii="Times New Roman" w:hAnsi="Times New Roman" w:cs="Times New Roman"/>
          <w:i/>
        </w:rPr>
        <w:t xml:space="preserve"> stems</w:t>
      </w:r>
    </w:p>
    <w:p w14:paraId="371EEFF6" w14:textId="1142D37A" w:rsidR="005F5227" w:rsidRPr="00225A02" w:rsidRDefault="00A351C4" w:rsidP="00C70F5F">
      <w:pPr>
        <w:spacing w:line="480" w:lineRule="auto"/>
        <w:rPr>
          <w:rFonts w:ascii="Times New Roman" w:hAnsi="Times New Roman" w:cs="Times New Roman"/>
        </w:rPr>
      </w:pPr>
      <w:r w:rsidRPr="00225A02">
        <w:rPr>
          <w:rFonts w:ascii="Times New Roman" w:hAnsi="Times New Roman" w:cs="Times New Roman"/>
        </w:rPr>
        <w:t xml:space="preserve">Our use of seed width as an overall indicator of seed size was supported by strong positive relationships across species between fruit weight and length, and seed weight and length, based on our measurements of </w:t>
      </w:r>
      <w:proofErr w:type="spellStart"/>
      <w:r w:rsidRPr="00225A02">
        <w:rPr>
          <w:rFonts w:ascii="Times New Roman" w:hAnsi="Times New Roman" w:cs="Times New Roman"/>
        </w:rPr>
        <w:t>carpotec</w:t>
      </w:r>
      <w:proofErr w:type="spellEnd"/>
      <w:r w:rsidRPr="00225A02">
        <w:rPr>
          <w:rFonts w:ascii="Times New Roman" w:hAnsi="Times New Roman" w:cs="Times New Roman"/>
        </w:rPr>
        <w:t xml:space="preserve"> specimens (Figure </w:t>
      </w:r>
      <w:r w:rsidR="00463A33" w:rsidRPr="00225A02">
        <w:rPr>
          <w:rFonts w:ascii="Times New Roman" w:hAnsi="Times New Roman" w:cs="Times New Roman"/>
        </w:rPr>
        <w:t>S1A</w:t>
      </w:r>
      <w:r w:rsidRPr="00225A02">
        <w:rPr>
          <w:rFonts w:ascii="Times New Roman" w:hAnsi="Times New Roman" w:cs="Times New Roman"/>
        </w:rPr>
        <w:t xml:space="preserve">-D), and between seed weight and seed length using measurements from literature sources (Figure </w:t>
      </w:r>
      <w:r w:rsidR="00463A33" w:rsidRPr="00225A02">
        <w:rPr>
          <w:rFonts w:ascii="Times New Roman" w:hAnsi="Times New Roman" w:cs="Times New Roman"/>
        </w:rPr>
        <w:t>S1E</w:t>
      </w:r>
      <w:r w:rsidRPr="00225A02">
        <w:rPr>
          <w:rFonts w:ascii="Times New Roman" w:hAnsi="Times New Roman" w:cs="Times New Roman"/>
        </w:rPr>
        <w:t xml:space="preserve">). </w:t>
      </w:r>
      <w:r w:rsidR="00D52937" w:rsidRPr="00225A02">
        <w:rPr>
          <w:rFonts w:ascii="Times New Roman" w:hAnsi="Times New Roman" w:cs="Times New Roman"/>
        </w:rPr>
        <w:t>The s</w:t>
      </w:r>
      <w:r w:rsidR="00C70F5F" w:rsidRPr="00225A02">
        <w:rPr>
          <w:rFonts w:ascii="Times New Roman" w:hAnsi="Times New Roman" w:cs="Times New Roman"/>
        </w:rPr>
        <w:t>eed width</w:t>
      </w:r>
      <w:r w:rsidR="00D52937" w:rsidRPr="00225A02">
        <w:rPr>
          <w:rFonts w:ascii="Times New Roman" w:hAnsi="Times New Roman" w:cs="Times New Roman"/>
        </w:rPr>
        <w:t xml:space="preserve"> of </w:t>
      </w:r>
      <w:r w:rsidR="00DF188F" w:rsidRPr="00225A02">
        <w:rPr>
          <w:rFonts w:ascii="Times New Roman" w:hAnsi="Times New Roman" w:cs="Times New Roman"/>
        </w:rPr>
        <w:t xml:space="preserve">gut-dispersed </w:t>
      </w:r>
      <w:r w:rsidR="00384E45" w:rsidRPr="00225A02">
        <w:rPr>
          <w:rFonts w:ascii="Times New Roman" w:hAnsi="Times New Roman" w:cs="Times New Roman"/>
        </w:rPr>
        <w:t xml:space="preserve">tree </w:t>
      </w:r>
      <w:r w:rsidR="00D52937" w:rsidRPr="00225A02">
        <w:rPr>
          <w:rFonts w:ascii="Times New Roman" w:hAnsi="Times New Roman" w:cs="Times New Roman"/>
        </w:rPr>
        <w:t>stems</w:t>
      </w:r>
      <w:r w:rsidR="00C70F5F" w:rsidRPr="00225A02">
        <w:rPr>
          <w:rFonts w:ascii="Times New Roman" w:hAnsi="Times New Roman" w:cs="Times New Roman"/>
        </w:rPr>
        <w:t xml:space="preserve"> was significantly lower in </w:t>
      </w:r>
      <w:r w:rsidR="002B703E" w:rsidRPr="00225A02">
        <w:rPr>
          <w:rFonts w:ascii="Times New Roman" w:hAnsi="Times New Roman" w:cs="Times New Roman"/>
        </w:rPr>
        <w:t xml:space="preserve">secondary and </w:t>
      </w:r>
      <w:r w:rsidR="00C70F5F" w:rsidRPr="00225A02">
        <w:rPr>
          <w:rFonts w:ascii="Times New Roman" w:hAnsi="Times New Roman" w:cs="Times New Roman"/>
        </w:rPr>
        <w:t xml:space="preserve">disturbed </w:t>
      </w:r>
      <w:r w:rsidR="00BE24C0" w:rsidRPr="00225A02">
        <w:rPr>
          <w:rFonts w:ascii="Times New Roman" w:hAnsi="Times New Roman" w:cs="Times New Roman"/>
        </w:rPr>
        <w:t xml:space="preserve">burned-and-logged </w:t>
      </w:r>
      <w:r w:rsidR="00213F36" w:rsidRPr="00225A02">
        <w:rPr>
          <w:rFonts w:ascii="Times New Roman" w:hAnsi="Times New Roman" w:cs="Times New Roman"/>
        </w:rPr>
        <w:t xml:space="preserve">primary </w:t>
      </w:r>
      <w:r w:rsidR="00C70F5F" w:rsidRPr="00225A02">
        <w:rPr>
          <w:rFonts w:ascii="Times New Roman" w:hAnsi="Times New Roman" w:cs="Times New Roman"/>
        </w:rPr>
        <w:t xml:space="preserve">forests than </w:t>
      </w:r>
      <w:r w:rsidR="002B703E" w:rsidRPr="00225A02">
        <w:rPr>
          <w:rFonts w:ascii="Times New Roman" w:hAnsi="Times New Roman" w:cs="Times New Roman"/>
        </w:rPr>
        <w:t xml:space="preserve">in </w:t>
      </w:r>
      <w:r w:rsidR="00C70F5F" w:rsidRPr="00225A02">
        <w:rPr>
          <w:rFonts w:ascii="Times New Roman" w:hAnsi="Times New Roman" w:cs="Times New Roman"/>
        </w:rPr>
        <w:t>undisturbed primary forests (ANOVA: F</w:t>
      </w:r>
      <w:r w:rsidR="009B75AE" w:rsidRPr="00225A02">
        <w:rPr>
          <w:rFonts w:ascii="Times New Roman" w:hAnsi="Times New Roman" w:cs="Times New Roman"/>
          <w:vertAlign w:val="subscript"/>
        </w:rPr>
        <w:t>5, 244</w:t>
      </w:r>
      <w:r w:rsidR="009B75AE" w:rsidRPr="00225A02">
        <w:rPr>
          <w:rFonts w:ascii="Times New Roman" w:hAnsi="Times New Roman" w:cs="Times New Roman"/>
        </w:rPr>
        <w:t xml:space="preserve"> </w:t>
      </w:r>
      <w:r w:rsidR="00C70F5F" w:rsidRPr="00225A02">
        <w:rPr>
          <w:rFonts w:ascii="Times New Roman" w:hAnsi="Times New Roman" w:cs="Times New Roman"/>
        </w:rPr>
        <w:t>=</w:t>
      </w:r>
      <w:r w:rsidR="009B75AE" w:rsidRPr="00225A02">
        <w:rPr>
          <w:rFonts w:ascii="Times New Roman" w:hAnsi="Times New Roman" w:cs="Times New Roman"/>
        </w:rPr>
        <w:t xml:space="preserve"> </w:t>
      </w:r>
      <w:r w:rsidR="00C70F5F" w:rsidRPr="00225A02">
        <w:rPr>
          <w:rFonts w:ascii="Times New Roman" w:hAnsi="Times New Roman" w:cs="Times New Roman"/>
        </w:rPr>
        <w:t>3</w:t>
      </w:r>
      <w:r w:rsidR="00DB0832" w:rsidRPr="00225A02">
        <w:rPr>
          <w:rFonts w:ascii="Times New Roman" w:hAnsi="Times New Roman" w:cs="Times New Roman"/>
        </w:rPr>
        <w:t>2</w:t>
      </w:r>
      <w:r w:rsidR="00C70F5F" w:rsidRPr="00225A02">
        <w:rPr>
          <w:rFonts w:ascii="Times New Roman" w:hAnsi="Times New Roman" w:cs="Times New Roman"/>
        </w:rPr>
        <w:t>.</w:t>
      </w:r>
      <w:r w:rsidR="00DB0832" w:rsidRPr="00225A02">
        <w:rPr>
          <w:rFonts w:ascii="Times New Roman" w:hAnsi="Times New Roman" w:cs="Times New Roman"/>
        </w:rPr>
        <w:t>7</w:t>
      </w:r>
      <w:r w:rsidR="00C70F5F" w:rsidRPr="00225A02">
        <w:rPr>
          <w:rFonts w:ascii="Times New Roman" w:hAnsi="Times New Roman" w:cs="Times New Roman"/>
        </w:rPr>
        <w:t xml:space="preserve">, p&lt;0.001), and significantly lower in </w:t>
      </w:r>
      <w:r w:rsidR="00BF1781" w:rsidRPr="00225A02">
        <w:rPr>
          <w:rFonts w:ascii="Times New Roman" w:hAnsi="Times New Roman" w:cs="Times New Roman"/>
        </w:rPr>
        <w:t xml:space="preserve">young </w:t>
      </w:r>
      <w:r w:rsidR="00C70F5F" w:rsidRPr="00225A02">
        <w:rPr>
          <w:rFonts w:ascii="Times New Roman" w:hAnsi="Times New Roman" w:cs="Times New Roman"/>
        </w:rPr>
        <w:t xml:space="preserve">secondary forests than in </w:t>
      </w:r>
      <w:r w:rsidR="00CA2250" w:rsidRPr="00225A02">
        <w:rPr>
          <w:rFonts w:ascii="Times New Roman" w:hAnsi="Times New Roman" w:cs="Times New Roman"/>
        </w:rPr>
        <w:t xml:space="preserve">all </w:t>
      </w:r>
      <w:r w:rsidR="00C70F5F" w:rsidRPr="00225A02">
        <w:rPr>
          <w:rFonts w:ascii="Times New Roman" w:hAnsi="Times New Roman" w:cs="Times New Roman"/>
        </w:rPr>
        <w:t xml:space="preserve">disturbed forests (Figure </w:t>
      </w:r>
      <w:r w:rsidR="00DB0832" w:rsidRPr="00225A02">
        <w:rPr>
          <w:rFonts w:ascii="Times New Roman" w:hAnsi="Times New Roman" w:cs="Times New Roman"/>
        </w:rPr>
        <w:t>1</w:t>
      </w:r>
      <w:r w:rsidR="00C70F5F" w:rsidRPr="00225A02">
        <w:rPr>
          <w:rFonts w:ascii="Times New Roman" w:hAnsi="Times New Roman" w:cs="Times New Roman"/>
        </w:rPr>
        <w:t xml:space="preserve">). Mean seed </w:t>
      </w:r>
      <w:r w:rsidR="00690735" w:rsidRPr="00225A02">
        <w:rPr>
          <w:rFonts w:ascii="Times New Roman" w:hAnsi="Times New Roman" w:cs="Times New Roman"/>
        </w:rPr>
        <w:t xml:space="preserve">width </w:t>
      </w:r>
      <w:r w:rsidR="00C70F5F" w:rsidRPr="00225A02">
        <w:rPr>
          <w:rFonts w:ascii="Times New Roman" w:hAnsi="Times New Roman" w:cs="Times New Roman"/>
        </w:rPr>
        <w:t xml:space="preserve">was significantly smaller in burned-and-logged forest than in </w:t>
      </w:r>
      <w:r w:rsidR="00DB0832" w:rsidRPr="00225A02">
        <w:rPr>
          <w:rFonts w:ascii="Times New Roman" w:hAnsi="Times New Roman" w:cs="Times New Roman"/>
        </w:rPr>
        <w:t xml:space="preserve">forest that had been either </w:t>
      </w:r>
      <w:r w:rsidR="00C70F5F" w:rsidRPr="00225A02">
        <w:rPr>
          <w:rFonts w:ascii="Times New Roman" w:hAnsi="Times New Roman" w:cs="Times New Roman"/>
        </w:rPr>
        <w:t xml:space="preserve">logged only </w:t>
      </w:r>
      <w:r w:rsidR="00DB0832" w:rsidRPr="00225A02">
        <w:rPr>
          <w:rFonts w:ascii="Times New Roman" w:hAnsi="Times New Roman" w:cs="Times New Roman"/>
        </w:rPr>
        <w:t xml:space="preserve">or burned only </w:t>
      </w:r>
      <w:r w:rsidR="00D62506" w:rsidRPr="00225A02">
        <w:rPr>
          <w:rFonts w:ascii="Times New Roman" w:hAnsi="Times New Roman" w:cs="Times New Roman"/>
        </w:rPr>
        <w:t>but</w:t>
      </w:r>
      <w:r w:rsidR="00C70F5F" w:rsidRPr="00225A02">
        <w:rPr>
          <w:rFonts w:ascii="Times New Roman" w:hAnsi="Times New Roman" w:cs="Times New Roman"/>
        </w:rPr>
        <w:t xml:space="preserve"> </w:t>
      </w:r>
      <w:r w:rsidR="00D62506" w:rsidRPr="00225A02">
        <w:rPr>
          <w:rFonts w:ascii="Times New Roman" w:hAnsi="Times New Roman" w:cs="Times New Roman"/>
        </w:rPr>
        <w:t>o</w:t>
      </w:r>
      <w:r w:rsidR="00C70F5F" w:rsidRPr="00225A02">
        <w:rPr>
          <w:rFonts w:ascii="Times New Roman" w:hAnsi="Times New Roman" w:cs="Times New Roman"/>
        </w:rPr>
        <w:t xml:space="preserve">ld secondary forests were not significantly different from </w:t>
      </w:r>
      <w:r w:rsidR="007105A5" w:rsidRPr="00225A02">
        <w:rPr>
          <w:rFonts w:ascii="Times New Roman" w:hAnsi="Times New Roman" w:cs="Times New Roman"/>
        </w:rPr>
        <w:t xml:space="preserve">either </w:t>
      </w:r>
      <w:r w:rsidR="00C70F5F" w:rsidRPr="00225A02">
        <w:rPr>
          <w:rFonts w:ascii="Times New Roman" w:hAnsi="Times New Roman" w:cs="Times New Roman"/>
        </w:rPr>
        <w:t>young secondary forests or burned-and-logged forests</w:t>
      </w:r>
      <w:r w:rsidR="00D62506" w:rsidRPr="00225A02">
        <w:rPr>
          <w:rFonts w:ascii="Times New Roman" w:hAnsi="Times New Roman" w:cs="Times New Roman"/>
        </w:rPr>
        <w:t>.</w:t>
      </w:r>
    </w:p>
    <w:p w14:paraId="4E9666E3" w14:textId="3AEB5212" w:rsidR="00DB7395" w:rsidRPr="00225A02" w:rsidRDefault="00DB7395" w:rsidP="00093043">
      <w:pPr>
        <w:spacing w:line="480" w:lineRule="auto"/>
        <w:rPr>
          <w:rFonts w:ascii="Times New Roman" w:hAnsi="Times New Roman" w:cs="Times New Roman"/>
        </w:rPr>
      </w:pPr>
    </w:p>
    <w:p w14:paraId="70B85002" w14:textId="04045E13" w:rsidR="00DB7395" w:rsidRPr="00225A02" w:rsidRDefault="00DB7395" w:rsidP="00093043">
      <w:pPr>
        <w:spacing w:line="480" w:lineRule="auto"/>
        <w:rPr>
          <w:rFonts w:ascii="Times New Roman" w:hAnsi="Times New Roman" w:cs="Times New Roman"/>
          <w:i/>
        </w:rPr>
      </w:pPr>
      <w:r w:rsidRPr="00225A02">
        <w:rPr>
          <w:rFonts w:ascii="Times New Roman" w:hAnsi="Times New Roman" w:cs="Times New Roman"/>
          <w:i/>
        </w:rPr>
        <w:t>Drivers of change in dispersal mode and seed size</w:t>
      </w:r>
    </w:p>
    <w:p w14:paraId="1D0E74F4" w14:textId="61439D6E" w:rsidR="00DB7395" w:rsidRPr="00225A02" w:rsidRDefault="00DB7395" w:rsidP="008272BF">
      <w:pPr>
        <w:spacing w:line="480" w:lineRule="auto"/>
        <w:rPr>
          <w:rFonts w:ascii="Times New Roman" w:hAnsi="Times New Roman" w:cs="Times New Roman"/>
        </w:rPr>
      </w:pPr>
      <w:r w:rsidRPr="00225A02">
        <w:rPr>
          <w:rFonts w:ascii="Times New Roman" w:hAnsi="Times New Roman" w:cs="Times New Roman"/>
        </w:rPr>
        <w:t>Basal area</w:t>
      </w:r>
      <w:r w:rsidR="00047B68" w:rsidRPr="00225A02">
        <w:rPr>
          <w:rFonts w:ascii="Times New Roman" w:hAnsi="Times New Roman" w:cs="Times New Roman"/>
        </w:rPr>
        <w:t xml:space="preserve"> - our </w:t>
      </w:r>
      <w:r w:rsidR="00FF1F4A" w:rsidRPr="00225A02">
        <w:rPr>
          <w:rFonts w:ascii="Times New Roman" w:hAnsi="Times New Roman" w:cs="Times New Roman"/>
        </w:rPr>
        <w:t xml:space="preserve">main </w:t>
      </w:r>
      <w:r w:rsidR="00047B68" w:rsidRPr="00225A02">
        <w:rPr>
          <w:rFonts w:ascii="Times New Roman" w:hAnsi="Times New Roman" w:cs="Times New Roman"/>
        </w:rPr>
        <w:t>proxy for forest condition</w:t>
      </w:r>
      <w:r w:rsidR="00ED43E7" w:rsidRPr="00225A02">
        <w:rPr>
          <w:rFonts w:ascii="Times New Roman" w:hAnsi="Times New Roman" w:cs="Times New Roman"/>
        </w:rPr>
        <w:t xml:space="preserve"> (Fig</w:t>
      </w:r>
      <w:r w:rsidR="003C291E" w:rsidRPr="00225A02">
        <w:rPr>
          <w:rFonts w:ascii="Times New Roman" w:hAnsi="Times New Roman" w:cs="Times New Roman"/>
        </w:rPr>
        <w:t>ure</w:t>
      </w:r>
      <w:r w:rsidR="005D1AD3" w:rsidRPr="00225A02">
        <w:rPr>
          <w:rFonts w:ascii="Times New Roman" w:hAnsi="Times New Roman" w:cs="Times New Roman"/>
        </w:rPr>
        <w:t>s</w:t>
      </w:r>
      <w:r w:rsidR="00ED43E7" w:rsidRPr="00225A02">
        <w:rPr>
          <w:rFonts w:ascii="Times New Roman" w:hAnsi="Times New Roman" w:cs="Times New Roman"/>
        </w:rPr>
        <w:t xml:space="preserve"> </w:t>
      </w:r>
      <w:r w:rsidR="00AC2258" w:rsidRPr="00225A02">
        <w:rPr>
          <w:rFonts w:ascii="Times New Roman" w:hAnsi="Times New Roman" w:cs="Times New Roman"/>
        </w:rPr>
        <w:t>S</w:t>
      </w:r>
      <w:r w:rsidR="005D1AD3" w:rsidRPr="00225A02">
        <w:rPr>
          <w:rFonts w:ascii="Times New Roman" w:hAnsi="Times New Roman" w:cs="Times New Roman"/>
        </w:rPr>
        <w:t>6</w:t>
      </w:r>
      <w:r w:rsidR="000875D0" w:rsidRPr="00225A02">
        <w:rPr>
          <w:rFonts w:ascii="Times New Roman" w:hAnsi="Times New Roman" w:cs="Times New Roman"/>
        </w:rPr>
        <w:t>-</w:t>
      </w:r>
      <w:r w:rsidR="005D1AD3" w:rsidRPr="00225A02">
        <w:rPr>
          <w:rFonts w:ascii="Times New Roman" w:hAnsi="Times New Roman" w:cs="Times New Roman"/>
        </w:rPr>
        <w:t>7</w:t>
      </w:r>
      <w:r w:rsidR="00ED43E7" w:rsidRPr="00225A02">
        <w:rPr>
          <w:rFonts w:ascii="Times New Roman" w:hAnsi="Times New Roman" w:cs="Times New Roman"/>
        </w:rPr>
        <w:t>)</w:t>
      </w:r>
      <w:r w:rsidR="00047B68" w:rsidRPr="00225A02">
        <w:rPr>
          <w:rFonts w:ascii="Times New Roman" w:hAnsi="Times New Roman" w:cs="Times New Roman"/>
        </w:rPr>
        <w:t xml:space="preserve"> - </w:t>
      </w:r>
      <w:r w:rsidRPr="00225A02">
        <w:rPr>
          <w:rFonts w:ascii="Times New Roman" w:hAnsi="Times New Roman" w:cs="Times New Roman"/>
        </w:rPr>
        <w:t xml:space="preserve">was the </w:t>
      </w:r>
      <w:r w:rsidR="0072534A" w:rsidRPr="00225A02">
        <w:rPr>
          <w:rFonts w:ascii="Times New Roman" w:hAnsi="Times New Roman" w:cs="Times New Roman"/>
        </w:rPr>
        <w:t>only significant variable</w:t>
      </w:r>
      <w:r w:rsidRPr="00225A02">
        <w:rPr>
          <w:rFonts w:ascii="Times New Roman" w:hAnsi="Times New Roman" w:cs="Times New Roman"/>
        </w:rPr>
        <w:t xml:space="preserve"> influencing the proportion of </w:t>
      </w:r>
      <w:proofErr w:type="spellStart"/>
      <w:r w:rsidR="00213F36" w:rsidRPr="00225A02">
        <w:rPr>
          <w:rFonts w:ascii="Times New Roman" w:hAnsi="Times New Roman" w:cs="Times New Roman"/>
        </w:rPr>
        <w:t>endozoochorous</w:t>
      </w:r>
      <w:proofErr w:type="spellEnd"/>
      <w:r w:rsidR="00213F36" w:rsidRPr="00225A02">
        <w:rPr>
          <w:rFonts w:ascii="Times New Roman" w:hAnsi="Times New Roman" w:cs="Times New Roman"/>
        </w:rPr>
        <w:t xml:space="preserve">-dispersed </w:t>
      </w:r>
      <w:r w:rsidRPr="00225A02">
        <w:rPr>
          <w:rFonts w:ascii="Times New Roman" w:hAnsi="Times New Roman" w:cs="Times New Roman"/>
        </w:rPr>
        <w:t xml:space="preserve">stems, </w:t>
      </w:r>
      <w:r w:rsidR="005131AA" w:rsidRPr="00225A02">
        <w:rPr>
          <w:rFonts w:ascii="Times New Roman" w:hAnsi="Times New Roman" w:cs="Times New Roman"/>
        </w:rPr>
        <w:t xml:space="preserve">with a strong negative effect </w:t>
      </w:r>
      <w:r w:rsidRPr="00225A02">
        <w:rPr>
          <w:rFonts w:ascii="Times New Roman" w:hAnsi="Times New Roman" w:cs="Times New Roman"/>
        </w:rPr>
        <w:t xml:space="preserve">in models for </w:t>
      </w:r>
      <w:r w:rsidR="00C41377" w:rsidRPr="00225A02">
        <w:rPr>
          <w:rFonts w:ascii="Times New Roman" w:hAnsi="Times New Roman" w:cs="Times New Roman"/>
        </w:rPr>
        <w:t xml:space="preserve">primary </w:t>
      </w:r>
      <w:r w:rsidRPr="00225A02">
        <w:rPr>
          <w:rFonts w:ascii="Times New Roman" w:hAnsi="Times New Roman" w:cs="Times New Roman"/>
        </w:rPr>
        <w:t>forests</w:t>
      </w:r>
      <w:r w:rsidR="00181AE6" w:rsidRPr="00225A02">
        <w:rPr>
          <w:rFonts w:ascii="Times New Roman" w:hAnsi="Times New Roman" w:cs="Times New Roman"/>
        </w:rPr>
        <w:t xml:space="preserve"> </w:t>
      </w:r>
      <w:r w:rsidR="002C1714" w:rsidRPr="00225A02">
        <w:rPr>
          <w:rFonts w:ascii="Times New Roman" w:hAnsi="Times New Roman" w:cs="Times New Roman"/>
        </w:rPr>
        <w:t xml:space="preserve">(Figure </w:t>
      </w:r>
      <w:r w:rsidR="00AC2258" w:rsidRPr="00225A02">
        <w:rPr>
          <w:rFonts w:ascii="Times New Roman" w:hAnsi="Times New Roman" w:cs="Times New Roman"/>
        </w:rPr>
        <w:t>2</w:t>
      </w:r>
      <w:r w:rsidR="002C1714" w:rsidRPr="00225A02">
        <w:rPr>
          <w:rFonts w:ascii="Times New Roman" w:hAnsi="Times New Roman" w:cs="Times New Roman"/>
        </w:rPr>
        <w:t>A)</w:t>
      </w:r>
      <w:r w:rsidRPr="00225A02">
        <w:rPr>
          <w:rFonts w:ascii="Times New Roman" w:hAnsi="Times New Roman" w:cs="Times New Roman"/>
        </w:rPr>
        <w:t xml:space="preserve">. </w:t>
      </w:r>
      <w:r w:rsidR="00213F36" w:rsidRPr="00225A02">
        <w:rPr>
          <w:rFonts w:ascii="Times New Roman" w:hAnsi="Times New Roman" w:cs="Times New Roman"/>
        </w:rPr>
        <w:t>B</w:t>
      </w:r>
      <w:r w:rsidR="005131AA" w:rsidRPr="00225A02">
        <w:rPr>
          <w:rFonts w:ascii="Times New Roman" w:hAnsi="Times New Roman" w:cs="Times New Roman"/>
        </w:rPr>
        <w:t xml:space="preserve">asal area </w:t>
      </w:r>
      <w:r w:rsidR="00213F36" w:rsidRPr="00225A02">
        <w:rPr>
          <w:rFonts w:ascii="Times New Roman" w:hAnsi="Times New Roman" w:cs="Times New Roman"/>
        </w:rPr>
        <w:t>w</w:t>
      </w:r>
      <w:r w:rsidR="005131AA" w:rsidRPr="00225A02">
        <w:rPr>
          <w:rFonts w:ascii="Times New Roman" w:hAnsi="Times New Roman" w:cs="Times New Roman"/>
        </w:rPr>
        <w:t xml:space="preserve">as </w:t>
      </w:r>
      <w:r w:rsidR="00213F36" w:rsidRPr="00225A02">
        <w:rPr>
          <w:rFonts w:ascii="Times New Roman" w:hAnsi="Times New Roman" w:cs="Times New Roman"/>
        </w:rPr>
        <w:t xml:space="preserve">also </w:t>
      </w:r>
      <w:r w:rsidR="005131AA" w:rsidRPr="00225A02">
        <w:rPr>
          <w:rFonts w:ascii="Times New Roman" w:hAnsi="Times New Roman" w:cs="Times New Roman"/>
        </w:rPr>
        <w:t>the most important variable</w:t>
      </w:r>
      <w:r w:rsidR="00213F36" w:rsidRPr="00225A02">
        <w:rPr>
          <w:rFonts w:ascii="Times New Roman" w:hAnsi="Times New Roman" w:cs="Times New Roman"/>
        </w:rPr>
        <w:t xml:space="preserve"> influencing seed width</w:t>
      </w:r>
      <w:r w:rsidR="00D07AF1" w:rsidRPr="00225A02">
        <w:rPr>
          <w:rFonts w:ascii="Times New Roman" w:hAnsi="Times New Roman" w:cs="Times New Roman"/>
        </w:rPr>
        <w:t>, with a strong positive effect</w:t>
      </w:r>
      <w:r w:rsidR="005131AA" w:rsidRPr="00225A02">
        <w:rPr>
          <w:rFonts w:ascii="Times New Roman" w:hAnsi="Times New Roman" w:cs="Times New Roman"/>
        </w:rPr>
        <w:t xml:space="preserve"> in models for disturbed </w:t>
      </w:r>
      <w:r w:rsidR="0020355C" w:rsidRPr="00225A02">
        <w:rPr>
          <w:rFonts w:ascii="Times New Roman" w:hAnsi="Times New Roman" w:cs="Times New Roman"/>
        </w:rPr>
        <w:t xml:space="preserve">primary </w:t>
      </w:r>
      <w:r w:rsidR="005131AA" w:rsidRPr="00225A02">
        <w:rPr>
          <w:rFonts w:ascii="Times New Roman" w:hAnsi="Times New Roman" w:cs="Times New Roman"/>
        </w:rPr>
        <w:t>forests</w:t>
      </w:r>
      <w:r w:rsidR="00181AE6" w:rsidRPr="00225A02">
        <w:rPr>
          <w:rFonts w:ascii="Times New Roman" w:hAnsi="Times New Roman" w:cs="Times New Roman"/>
        </w:rPr>
        <w:t xml:space="preserve"> </w:t>
      </w:r>
      <w:r w:rsidR="005131AA" w:rsidRPr="00225A02">
        <w:rPr>
          <w:rFonts w:ascii="Times New Roman" w:hAnsi="Times New Roman" w:cs="Times New Roman"/>
        </w:rPr>
        <w:t xml:space="preserve">(Figure </w:t>
      </w:r>
      <w:r w:rsidR="00AC2258" w:rsidRPr="00225A02">
        <w:rPr>
          <w:rFonts w:ascii="Times New Roman" w:hAnsi="Times New Roman" w:cs="Times New Roman"/>
        </w:rPr>
        <w:t>2</w:t>
      </w:r>
      <w:r w:rsidR="005131AA" w:rsidRPr="00225A02">
        <w:rPr>
          <w:rFonts w:ascii="Times New Roman" w:hAnsi="Times New Roman" w:cs="Times New Roman"/>
        </w:rPr>
        <w:t>C).</w:t>
      </w:r>
      <w:r w:rsidR="00D07AF1" w:rsidRPr="00225A02">
        <w:rPr>
          <w:rFonts w:ascii="Times New Roman" w:hAnsi="Times New Roman" w:cs="Times New Roman"/>
        </w:rPr>
        <w:t xml:space="preserve"> Local variables, including </w:t>
      </w:r>
      <w:r w:rsidR="001E712B" w:rsidRPr="00225A02">
        <w:rPr>
          <w:rFonts w:ascii="Times New Roman" w:hAnsi="Times New Roman" w:cs="Times New Roman"/>
        </w:rPr>
        <w:t xml:space="preserve">soil </w:t>
      </w:r>
      <w:r w:rsidR="00D07AF1" w:rsidRPr="00225A02">
        <w:rPr>
          <w:rFonts w:ascii="Times New Roman" w:hAnsi="Times New Roman" w:cs="Times New Roman"/>
        </w:rPr>
        <w:t>clay content and slope, and landscape variables, including the proportion of primary and undisturbed forest within 1 km buffers, had weak</w:t>
      </w:r>
      <w:r w:rsidR="00047B68" w:rsidRPr="00225A02">
        <w:rPr>
          <w:rFonts w:ascii="Times New Roman" w:hAnsi="Times New Roman" w:cs="Times New Roman"/>
        </w:rPr>
        <w:t xml:space="preserve"> and</w:t>
      </w:r>
      <w:r w:rsidR="00D07AF1" w:rsidRPr="00225A02">
        <w:rPr>
          <w:rFonts w:ascii="Times New Roman" w:hAnsi="Times New Roman" w:cs="Times New Roman"/>
        </w:rPr>
        <w:t xml:space="preserve"> </w:t>
      </w:r>
      <w:r w:rsidR="00047B68" w:rsidRPr="00225A02">
        <w:rPr>
          <w:rFonts w:ascii="Times New Roman" w:hAnsi="Times New Roman" w:cs="Times New Roman"/>
        </w:rPr>
        <w:t xml:space="preserve">non-significant </w:t>
      </w:r>
      <w:r w:rsidR="00D07AF1" w:rsidRPr="00225A02">
        <w:rPr>
          <w:rFonts w:ascii="Times New Roman" w:hAnsi="Times New Roman" w:cs="Times New Roman"/>
        </w:rPr>
        <w:t>effects in all models.</w:t>
      </w:r>
      <w:r w:rsidR="00245521" w:rsidRPr="00225A02">
        <w:rPr>
          <w:rFonts w:ascii="Times New Roman" w:hAnsi="Times New Roman" w:cs="Times New Roman"/>
        </w:rPr>
        <w:t xml:space="preserve"> </w:t>
      </w:r>
      <w:r w:rsidR="00525C1E" w:rsidRPr="00225A02">
        <w:rPr>
          <w:rFonts w:ascii="Times New Roman" w:hAnsi="Times New Roman" w:cs="Times New Roman"/>
        </w:rPr>
        <w:t>We found</w:t>
      </w:r>
      <w:r w:rsidR="00AC2258" w:rsidRPr="00225A02">
        <w:rPr>
          <w:rFonts w:ascii="Times New Roman" w:hAnsi="Times New Roman" w:cs="Times New Roman"/>
        </w:rPr>
        <w:t xml:space="preserve"> no significant spatial autocorrelation</w:t>
      </w:r>
      <w:r w:rsidR="008272BF" w:rsidRPr="00225A02">
        <w:rPr>
          <w:rFonts w:ascii="Times New Roman" w:hAnsi="Times New Roman" w:cs="Times New Roman"/>
        </w:rPr>
        <w:t xml:space="preserve"> overall; in all models tested</w:t>
      </w:r>
      <w:r w:rsidR="00F505C0" w:rsidRPr="00225A02">
        <w:rPr>
          <w:rFonts w:ascii="Times New Roman" w:hAnsi="Times New Roman" w:cs="Times New Roman"/>
        </w:rPr>
        <w:t>, the correlogram</w:t>
      </w:r>
      <w:r w:rsidR="008272BF" w:rsidRPr="00225A02">
        <w:rPr>
          <w:rFonts w:ascii="Times New Roman" w:hAnsi="Times New Roman" w:cs="Times New Roman"/>
        </w:rPr>
        <w:t xml:space="preserve">s showed a few distance classes with significant spatial autocorrelation (Figure </w:t>
      </w:r>
      <w:r w:rsidR="004108E6" w:rsidRPr="00225A02">
        <w:rPr>
          <w:rFonts w:ascii="Times New Roman" w:hAnsi="Times New Roman" w:cs="Times New Roman"/>
        </w:rPr>
        <w:t>S</w:t>
      </w:r>
      <w:r w:rsidR="005D1AD3" w:rsidRPr="00225A02">
        <w:rPr>
          <w:rFonts w:ascii="Times New Roman" w:hAnsi="Times New Roman" w:cs="Times New Roman"/>
        </w:rPr>
        <w:t>8</w:t>
      </w:r>
      <w:r w:rsidR="008272BF" w:rsidRPr="00225A02">
        <w:rPr>
          <w:rFonts w:ascii="Times New Roman" w:hAnsi="Times New Roman" w:cs="Times New Roman"/>
        </w:rPr>
        <w:t>)</w:t>
      </w:r>
      <w:r w:rsidR="0098769A" w:rsidRPr="00225A02">
        <w:rPr>
          <w:rFonts w:ascii="Times New Roman" w:hAnsi="Times New Roman" w:cs="Times New Roman"/>
        </w:rPr>
        <w:t xml:space="preserve"> but </w:t>
      </w:r>
      <w:r w:rsidR="008272BF" w:rsidRPr="00225A02">
        <w:rPr>
          <w:rFonts w:ascii="Times New Roman" w:hAnsi="Times New Roman" w:cs="Times New Roman"/>
        </w:rPr>
        <w:t xml:space="preserve">these classes were not enough to create a significant spatial </w:t>
      </w:r>
      <w:r w:rsidR="0098769A" w:rsidRPr="00225A02">
        <w:rPr>
          <w:rFonts w:ascii="Times New Roman" w:hAnsi="Times New Roman" w:cs="Times New Roman"/>
        </w:rPr>
        <w:t xml:space="preserve">bias </w:t>
      </w:r>
      <w:r w:rsidR="008272BF" w:rsidRPr="00225A02">
        <w:rPr>
          <w:rFonts w:ascii="Times New Roman" w:hAnsi="Times New Roman" w:cs="Times New Roman"/>
        </w:rPr>
        <w:t xml:space="preserve">in our </w:t>
      </w:r>
      <w:r w:rsidR="0098769A" w:rsidRPr="00225A02">
        <w:rPr>
          <w:rFonts w:ascii="Times New Roman" w:hAnsi="Times New Roman" w:cs="Times New Roman"/>
        </w:rPr>
        <w:t xml:space="preserve">mixed </w:t>
      </w:r>
      <w:r w:rsidR="008272BF" w:rsidRPr="00225A02">
        <w:rPr>
          <w:rFonts w:ascii="Times New Roman" w:hAnsi="Times New Roman" w:cs="Times New Roman"/>
        </w:rPr>
        <w:t>model</w:t>
      </w:r>
      <w:r w:rsidR="0098769A" w:rsidRPr="00225A02">
        <w:rPr>
          <w:rFonts w:ascii="Times New Roman" w:hAnsi="Times New Roman" w:cs="Times New Roman"/>
        </w:rPr>
        <w:t xml:space="preserve"> framework</w:t>
      </w:r>
      <w:r w:rsidR="008272BF" w:rsidRPr="00225A02">
        <w:rPr>
          <w:rFonts w:ascii="Times New Roman" w:hAnsi="Times New Roman" w:cs="Times New Roman"/>
        </w:rPr>
        <w:t>s (Table S</w:t>
      </w:r>
      <w:r w:rsidR="0098769A" w:rsidRPr="00225A02">
        <w:rPr>
          <w:rFonts w:ascii="Times New Roman" w:hAnsi="Times New Roman" w:cs="Times New Roman"/>
        </w:rPr>
        <w:t>6</w:t>
      </w:r>
      <w:r w:rsidR="008272BF" w:rsidRPr="00225A02">
        <w:rPr>
          <w:rFonts w:ascii="Times New Roman" w:hAnsi="Times New Roman" w:cs="Times New Roman"/>
        </w:rPr>
        <w:t>).</w:t>
      </w:r>
      <w:r w:rsidR="008F5BD3" w:rsidRPr="00225A02">
        <w:rPr>
          <w:rFonts w:ascii="Times New Roman" w:hAnsi="Times New Roman" w:cs="Times New Roman"/>
        </w:rPr>
        <w:t xml:space="preserve"> Results were unaffected when excluding palm stems from the analyses (Figure S</w:t>
      </w:r>
      <w:r w:rsidR="005D1AD3" w:rsidRPr="00225A02">
        <w:rPr>
          <w:rFonts w:ascii="Times New Roman" w:hAnsi="Times New Roman" w:cs="Times New Roman"/>
        </w:rPr>
        <w:t>9</w:t>
      </w:r>
      <w:r w:rsidR="008F5BD3" w:rsidRPr="00225A02">
        <w:rPr>
          <w:rFonts w:ascii="Times New Roman" w:hAnsi="Times New Roman" w:cs="Times New Roman"/>
        </w:rPr>
        <w:t>)</w:t>
      </w:r>
      <w:r w:rsidR="00AE7232" w:rsidRPr="00225A02">
        <w:rPr>
          <w:rFonts w:ascii="Times New Roman" w:hAnsi="Times New Roman" w:cs="Times New Roman"/>
        </w:rPr>
        <w:t xml:space="preserve">, </w:t>
      </w:r>
      <w:proofErr w:type="gramStart"/>
      <w:r w:rsidR="00AE7232" w:rsidRPr="00225A02">
        <w:rPr>
          <w:rFonts w:ascii="Times New Roman" w:hAnsi="Times New Roman" w:cs="Times New Roman"/>
        </w:rPr>
        <w:t xml:space="preserve">with the exception </w:t>
      </w:r>
      <w:r w:rsidR="00AE7232" w:rsidRPr="00225A02">
        <w:rPr>
          <w:rFonts w:ascii="Times New Roman" w:hAnsi="Times New Roman" w:cs="Times New Roman"/>
        </w:rPr>
        <w:lastRenderedPageBreak/>
        <w:t>of</w:t>
      </w:r>
      <w:proofErr w:type="gramEnd"/>
      <w:r w:rsidR="00AE7232" w:rsidRPr="00225A02">
        <w:rPr>
          <w:rFonts w:ascii="Times New Roman" w:hAnsi="Times New Roman" w:cs="Times New Roman"/>
        </w:rPr>
        <w:t xml:space="preserve"> clay becoming a significant predictor of the proportion of </w:t>
      </w:r>
      <w:proofErr w:type="spellStart"/>
      <w:r w:rsidR="00AE7232" w:rsidRPr="00225A02">
        <w:rPr>
          <w:rFonts w:ascii="Times New Roman" w:hAnsi="Times New Roman" w:cs="Times New Roman"/>
        </w:rPr>
        <w:t>endozochorous</w:t>
      </w:r>
      <w:proofErr w:type="spellEnd"/>
      <w:r w:rsidR="00AE7232" w:rsidRPr="00225A02">
        <w:rPr>
          <w:rFonts w:ascii="Times New Roman" w:hAnsi="Times New Roman" w:cs="Times New Roman"/>
        </w:rPr>
        <w:t>-dispersed stems in secondary forests (Figure S</w:t>
      </w:r>
      <w:r w:rsidR="005D1AD3" w:rsidRPr="00225A02">
        <w:rPr>
          <w:rFonts w:ascii="Times New Roman" w:hAnsi="Times New Roman" w:cs="Times New Roman"/>
        </w:rPr>
        <w:t>9</w:t>
      </w:r>
      <w:r w:rsidR="00AE7232" w:rsidRPr="00225A02">
        <w:rPr>
          <w:rFonts w:ascii="Times New Roman" w:hAnsi="Times New Roman" w:cs="Times New Roman"/>
        </w:rPr>
        <w:t>, panel B)</w:t>
      </w:r>
      <w:r w:rsidR="008F5BD3" w:rsidRPr="00225A02">
        <w:rPr>
          <w:rFonts w:ascii="Times New Roman" w:hAnsi="Times New Roman" w:cs="Times New Roman"/>
        </w:rPr>
        <w:t>.</w:t>
      </w:r>
    </w:p>
    <w:p w14:paraId="4AC1D267" w14:textId="5AF618AB" w:rsidR="00DB7395" w:rsidRPr="00225A02" w:rsidRDefault="00DB7395" w:rsidP="00093043">
      <w:pPr>
        <w:spacing w:line="480" w:lineRule="auto"/>
        <w:rPr>
          <w:rFonts w:ascii="Times New Roman" w:hAnsi="Times New Roman" w:cs="Times New Roman"/>
        </w:rPr>
      </w:pPr>
    </w:p>
    <w:p w14:paraId="1594B7C5" w14:textId="67E4285A" w:rsidR="008E70A8" w:rsidRPr="00225A02" w:rsidRDefault="008836D4" w:rsidP="008E70A8">
      <w:pPr>
        <w:spacing w:line="480" w:lineRule="auto"/>
        <w:rPr>
          <w:rFonts w:ascii="Times New Roman" w:hAnsi="Times New Roman" w:cs="Times New Roman"/>
          <w:i/>
        </w:rPr>
      </w:pPr>
      <w:r w:rsidRPr="00225A02">
        <w:rPr>
          <w:rFonts w:ascii="Times New Roman" w:hAnsi="Times New Roman" w:cs="Times New Roman"/>
          <w:i/>
        </w:rPr>
        <w:t>Relationships</w:t>
      </w:r>
      <w:r w:rsidR="008E70A8" w:rsidRPr="00225A02">
        <w:rPr>
          <w:rFonts w:ascii="Times New Roman" w:hAnsi="Times New Roman" w:cs="Times New Roman"/>
          <w:i/>
        </w:rPr>
        <w:t xml:space="preserve"> between functional traits</w:t>
      </w:r>
    </w:p>
    <w:p w14:paraId="055ACB20" w14:textId="6D1B6461" w:rsidR="008E70A8" w:rsidRPr="00225A02" w:rsidRDefault="0087169E" w:rsidP="0087169E">
      <w:pPr>
        <w:spacing w:line="480" w:lineRule="auto"/>
        <w:rPr>
          <w:rFonts w:ascii="Times New Roman" w:hAnsi="Times New Roman" w:cs="Times New Roman"/>
        </w:rPr>
      </w:pPr>
      <w:r w:rsidRPr="00225A02">
        <w:rPr>
          <w:rFonts w:ascii="Times New Roman" w:hAnsi="Times New Roman" w:cs="Times New Roman"/>
        </w:rPr>
        <w:t>The mean value of w</w:t>
      </w:r>
      <w:r w:rsidR="00554755" w:rsidRPr="00225A02">
        <w:rPr>
          <w:rFonts w:ascii="Times New Roman" w:hAnsi="Times New Roman" w:cs="Times New Roman"/>
        </w:rPr>
        <w:t>ood density</w:t>
      </w:r>
      <w:r w:rsidRPr="00225A02">
        <w:rPr>
          <w:rFonts w:ascii="Times New Roman" w:hAnsi="Times New Roman" w:cs="Times New Roman"/>
        </w:rPr>
        <w:t xml:space="preserve"> </w:t>
      </w:r>
      <w:r w:rsidR="00013E26" w:rsidRPr="00225A02">
        <w:rPr>
          <w:rFonts w:ascii="Times New Roman" w:hAnsi="Times New Roman" w:cs="Times New Roman"/>
        </w:rPr>
        <w:t xml:space="preserve">across forest classes </w:t>
      </w:r>
      <w:r w:rsidRPr="00225A02">
        <w:rPr>
          <w:rFonts w:ascii="Times New Roman" w:hAnsi="Times New Roman" w:cs="Times New Roman"/>
        </w:rPr>
        <w:t xml:space="preserve">was qualitatively </w:t>
      </w:r>
      <w:proofErr w:type="gramStart"/>
      <w:r w:rsidRPr="00225A02">
        <w:rPr>
          <w:rFonts w:ascii="Times New Roman" w:hAnsi="Times New Roman" w:cs="Times New Roman"/>
        </w:rPr>
        <w:t>similar to</w:t>
      </w:r>
      <w:proofErr w:type="gramEnd"/>
      <w:r w:rsidRPr="00225A02">
        <w:rPr>
          <w:rFonts w:ascii="Times New Roman" w:hAnsi="Times New Roman" w:cs="Times New Roman"/>
        </w:rPr>
        <w:t xml:space="preserve"> mean seed width (</w:t>
      </w:r>
      <w:r w:rsidR="00B86130" w:rsidRPr="00225A02">
        <w:rPr>
          <w:rFonts w:ascii="Times New Roman" w:hAnsi="Times New Roman" w:cs="Times New Roman"/>
        </w:rPr>
        <w:t xml:space="preserve">Figure </w:t>
      </w:r>
      <w:r w:rsidR="008F5BD3" w:rsidRPr="00225A02">
        <w:rPr>
          <w:rFonts w:ascii="Times New Roman" w:hAnsi="Times New Roman" w:cs="Times New Roman"/>
        </w:rPr>
        <w:t>S</w:t>
      </w:r>
      <w:r w:rsidR="005D1AD3" w:rsidRPr="00225A02">
        <w:rPr>
          <w:rFonts w:ascii="Times New Roman" w:hAnsi="Times New Roman" w:cs="Times New Roman"/>
        </w:rPr>
        <w:t>10</w:t>
      </w:r>
      <w:r w:rsidR="000A535B" w:rsidRPr="00225A02">
        <w:rPr>
          <w:rFonts w:ascii="Times New Roman" w:hAnsi="Times New Roman" w:cs="Times New Roman"/>
        </w:rPr>
        <w:t>) and</w:t>
      </w:r>
      <w:r w:rsidRPr="00225A02">
        <w:rPr>
          <w:rFonts w:ascii="Times New Roman" w:hAnsi="Times New Roman" w:cs="Times New Roman"/>
        </w:rPr>
        <w:t xml:space="preserve"> </w:t>
      </w:r>
      <w:r w:rsidR="00554755" w:rsidRPr="00225A02">
        <w:rPr>
          <w:rFonts w:ascii="Times New Roman" w:hAnsi="Times New Roman" w:cs="Times New Roman"/>
        </w:rPr>
        <w:t>was significantly lower in disturbed primary and secondary forests than in undisturbed primary forests</w:t>
      </w:r>
      <w:r w:rsidR="00082697" w:rsidRPr="00225A02">
        <w:rPr>
          <w:rFonts w:ascii="Times New Roman" w:hAnsi="Times New Roman" w:cs="Times New Roman"/>
        </w:rPr>
        <w:t>.</w:t>
      </w:r>
      <w:r w:rsidRPr="00225A02">
        <w:rPr>
          <w:rFonts w:ascii="Times New Roman" w:hAnsi="Times New Roman" w:cs="Times New Roman"/>
        </w:rPr>
        <w:t xml:space="preserve"> The similarity of the responses of </w:t>
      </w:r>
      <w:r w:rsidR="00F425EA" w:rsidRPr="00225A02">
        <w:rPr>
          <w:rFonts w:ascii="Times New Roman" w:hAnsi="Times New Roman" w:cs="Times New Roman"/>
        </w:rPr>
        <w:t xml:space="preserve">wood density </w:t>
      </w:r>
      <w:r w:rsidRPr="00225A02">
        <w:rPr>
          <w:rFonts w:ascii="Times New Roman" w:hAnsi="Times New Roman" w:cs="Times New Roman"/>
        </w:rPr>
        <w:t xml:space="preserve">and seed width was </w:t>
      </w:r>
      <w:r w:rsidR="00082697" w:rsidRPr="00225A02">
        <w:rPr>
          <w:rFonts w:ascii="Times New Roman" w:hAnsi="Times New Roman" w:cs="Times New Roman"/>
        </w:rPr>
        <w:t>reflected by</w:t>
      </w:r>
      <w:r w:rsidRPr="00225A02">
        <w:rPr>
          <w:rFonts w:ascii="Times New Roman" w:hAnsi="Times New Roman" w:cs="Times New Roman"/>
        </w:rPr>
        <w:t xml:space="preserve"> a strong positive relationship </w:t>
      </w:r>
      <w:r w:rsidR="00D54D94" w:rsidRPr="00225A02">
        <w:rPr>
          <w:rFonts w:ascii="Times New Roman" w:hAnsi="Times New Roman" w:cs="Times New Roman"/>
        </w:rPr>
        <w:t xml:space="preserve">(Pearson’s: </w:t>
      </w:r>
      <w:r w:rsidR="00D54D94" w:rsidRPr="00225A02">
        <w:rPr>
          <w:rFonts w:ascii="Times New Roman" w:hAnsi="Times New Roman" w:cs="Times New Roman"/>
          <w:i/>
        </w:rPr>
        <w:t>r</w:t>
      </w:r>
      <w:r w:rsidR="00D54D94" w:rsidRPr="00225A02">
        <w:rPr>
          <w:rFonts w:ascii="Times New Roman" w:hAnsi="Times New Roman" w:cs="Times New Roman"/>
        </w:rPr>
        <w:t xml:space="preserve"> = 0.84, p&lt;0.001)</w:t>
      </w:r>
      <w:r w:rsidRPr="00225A02">
        <w:rPr>
          <w:rFonts w:ascii="Times New Roman" w:hAnsi="Times New Roman" w:cs="Times New Roman"/>
        </w:rPr>
        <w:t xml:space="preserve"> between </w:t>
      </w:r>
      <w:r w:rsidR="00953F6E" w:rsidRPr="00225A02">
        <w:rPr>
          <w:rFonts w:ascii="Times New Roman" w:hAnsi="Times New Roman" w:cs="Times New Roman"/>
        </w:rPr>
        <w:t xml:space="preserve">their </w:t>
      </w:r>
      <w:r w:rsidR="000A535B" w:rsidRPr="00225A02">
        <w:rPr>
          <w:rFonts w:ascii="Times New Roman" w:hAnsi="Times New Roman" w:cs="Times New Roman"/>
        </w:rPr>
        <w:t>plot-</w:t>
      </w:r>
      <w:r w:rsidR="00953F6E" w:rsidRPr="00225A02">
        <w:rPr>
          <w:rFonts w:ascii="Times New Roman" w:hAnsi="Times New Roman" w:cs="Times New Roman"/>
        </w:rPr>
        <w:t xml:space="preserve">level mean trait values </w:t>
      </w:r>
      <w:r w:rsidRPr="00225A02">
        <w:rPr>
          <w:rFonts w:ascii="Times New Roman" w:hAnsi="Times New Roman" w:cs="Times New Roman"/>
        </w:rPr>
        <w:t xml:space="preserve">for </w:t>
      </w:r>
      <w:r w:rsidR="00953F6E" w:rsidRPr="00225A02">
        <w:rPr>
          <w:rFonts w:ascii="Times New Roman" w:hAnsi="Times New Roman" w:cs="Times New Roman"/>
        </w:rPr>
        <w:t xml:space="preserve">the </w:t>
      </w:r>
      <w:proofErr w:type="spellStart"/>
      <w:r w:rsidRPr="00225A02">
        <w:rPr>
          <w:rFonts w:ascii="Times New Roman" w:hAnsi="Times New Roman" w:cs="Times New Roman"/>
        </w:rPr>
        <w:t>endozoochorous</w:t>
      </w:r>
      <w:proofErr w:type="spellEnd"/>
      <w:r w:rsidRPr="00225A02">
        <w:rPr>
          <w:rFonts w:ascii="Times New Roman" w:hAnsi="Times New Roman" w:cs="Times New Roman"/>
        </w:rPr>
        <w:t xml:space="preserve"> species</w:t>
      </w:r>
      <w:r w:rsidR="00953F6E" w:rsidRPr="00225A02">
        <w:rPr>
          <w:rFonts w:ascii="Times New Roman" w:hAnsi="Times New Roman" w:cs="Times New Roman"/>
        </w:rPr>
        <w:t xml:space="preserve"> – but this </w:t>
      </w:r>
      <w:r w:rsidRPr="00225A02">
        <w:rPr>
          <w:rFonts w:ascii="Times New Roman" w:hAnsi="Times New Roman" w:cs="Times New Roman"/>
        </w:rPr>
        <w:t xml:space="preserve">relationship was not significant for </w:t>
      </w:r>
      <w:proofErr w:type="spellStart"/>
      <w:r w:rsidRPr="00225A02">
        <w:rPr>
          <w:rFonts w:ascii="Times New Roman" w:hAnsi="Times New Roman" w:cs="Times New Roman"/>
        </w:rPr>
        <w:t>synzoochorous</w:t>
      </w:r>
      <w:proofErr w:type="spellEnd"/>
      <w:r w:rsidRPr="00225A02">
        <w:rPr>
          <w:rFonts w:ascii="Times New Roman" w:hAnsi="Times New Roman" w:cs="Times New Roman"/>
        </w:rPr>
        <w:t xml:space="preserve"> species and was negative for non-</w:t>
      </w:r>
      <w:proofErr w:type="spellStart"/>
      <w:r w:rsidRPr="00225A02">
        <w:rPr>
          <w:rFonts w:ascii="Times New Roman" w:hAnsi="Times New Roman" w:cs="Times New Roman"/>
        </w:rPr>
        <w:t>zoochorous</w:t>
      </w:r>
      <w:proofErr w:type="spellEnd"/>
      <w:r w:rsidRPr="00225A02">
        <w:rPr>
          <w:rFonts w:ascii="Times New Roman" w:hAnsi="Times New Roman" w:cs="Times New Roman"/>
        </w:rPr>
        <w:t xml:space="preserve"> species (Figure </w:t>
      </w:r>
      <w:r w:rsidR="00013E26" w:rsidRPr="00225A02">
        <w:rPr>
          <w:rFonts w:ascii="Times New Roman" w:hAnsi="Times New Roman" w:cs="Times New Roman"/>
        </w:rPr>
        <w:t>3</w:t>
      </w:r>
      <w:r w:rsidR="0076349E" w:rsidRPr="00225A02">
        <w:rPr>
          <w:rFonts w:ascii="Times New Roman" w:hAnsi="Times New Roman" w:cs="Times New Roman"/>
        </w:rPr>
        <w:t>D-F</w:t>
      </w:r>
      <w:r w:rsidRPr="00225A02">
        <w:rPr>
          <w:rFonts w:ascii="Times New Roman" w:hAnsi="Times New Roman" w:cs="Times New Roman"/>
        </w:rPr>
        <w:t>).</w:t>
      </w:r>
      <w:r w:rsidR="00B86130" w:rsidRPr="00225A02">
        <w:rPr>
          <w:rFonts w:ascii="Times New Roman" w:hAnsi="Times New Roman" w:cs="Times New Roman"/>
        </w:rPr>
        <w:t xml:space="preserve"> </w:t>
      </w:r>
      <w:r w:rsidR="00953F6E" w:rsidRPr="00225A02">
        <w:rPr>
          <w:rFonts w:ascii="Times New Roman" w:hAnsi="Times New Roman" w:cs="Times New Roman"/>
        </w:rPr>
        <w:t>S</w:t>
      </w:r>
      <w:r w:rsidRPr="00225A02">
        <w:rPr>
          <w:rFonts w:ascii="Times New Roman" w:hAnsi="Times New Roman" w:cs="Times New Roman"/>
        </w:rPr>
        <w:t xml:space="preserve">pecies-level correlations between </w:t>
      </w:r>
      <w:r w:rsidR="00B028AB" w:rsidRPr="00225A02">
        <w:rPr>
          <w:rFonts w:ascii="Times New Roman" w:hAnsi="Times New Roman" w:cs="Times New Roman"/>
        </w:rPr>
        <w:t>s</w:t>
      </w:r>
      <w:r w:rsidR="008E70A8" w:rsidRPr="00225A02">
        <w:rPr>
          <w:rFonts w:ascii="Times New Roman" w:hAnsi="Times New Roman" w:cs="Times New Roman"/>
        </w:rPr>
        <w:t>eed width and wood density</w:t>
      </w:r>
      <w:r w:rsidR="00953F6E" w:rsidRPr="00225A02">
        <w:rPr>
          <w:rFonts w:ascii="Times New Roman" w:hAnsi="Times New Roman" w:cs="Times New Roman"/>
        </w:rPr>
        <w:t xml:space="preserve"> were much weaker</w:t>
      </w:r>
      <w:r w:rsidRPr="00225A02">
        <w:rPr>
          <w:rFonts w:ascii="Times New Roman" w:hAnsi="Times New Roman" w:cs="Times New Roman"/>
        </w:rPr>
        <w:t xml:space="preserve">, </w:t>
      </w:r>
      <w:proofErr w:type="gramStart"/>
      <w:r w:rsidR="00953F6E" w:rsidRPr="00225A02">
        <w:rPr>
          <w:rFonts w:ascii="Times New Roman" w:hAnsi="Times New Roman" w:cs="Times New Roman"/>
        </w:rPr>
        <w:t>and also</w:t>
      </w:r>
      <w:proofErr w:type="gramEnd"/>
      <w:r w:rsidR="00953F6E" w:rsidRPr="00225A02">
        <w:rPr>
          <w:rFonts w:ascii="Times New Roman" w:hAnsi="Times New Roman" w:cs="Times New Roman"/>
        </w:rPr>
        <w:t xml:space="preserve"> </w:t>
      </w:r>
      <w:r w:rsidR="00B028AB" w:rsidRPr="00225A02">
        <w:rPr>
          <w:rFonts w:ascii="Times New Roman" w:hAnsi="Times New Roman" w:cs="Times New Roman"/>
        </w:rPr>
        <w:t>varied according to seed dispersal mode</w:t>
      </w:r>
      <w:r w:rsidR="0076349E" w:rsidRPr="00225A02">
        <w:rPr>
          <w:rFonts w:ascii="Times New Roman" w:hAnsi="Times New Roman" w:cs="Times New Roman"/>
        </w:rPr>
        <w:t xml:space="preserve"> (Figure 3A-C)</w:t>
      </w:r>
      <w:r w:rsidR="008E70A8" w:rsidRPr="00225A02">
        <w:rPr>
          <w:rFonts w:ascii="Times New Roman" w:hAnsi="Times New Roman" w:cs="Times New Roman"/>
        </w:rPr>
        <w:t>.</w:t>
      </w:r>
    </w:p>
    <w:p w14:paraId="7F7C0CFD" w14:textId="77777777" w:rsidR="008E70A8" w:rsidRPr="00225A02" w:rsidRDefault="008E70A8" w:rsidP="00093043">
      <w:pPr>
        <w:spacing w:line="480" w:lineRule="auto"/>
        <w:rPr>
          <w:rFonts w:ascii="Times New Roman" w:hAnsi="Times New Roman" w:cs="Times New Roman"/>
        </w:rPr>
      </w:pPr>
    </w:p>
    <w:p w14:paraId="69525E5F" w14:textId="2783EE2E" w:rsidR="00DD755E" w:rsidRPr="00225A02" w:rsidRDefault="00DD755E" w:rsidP="00093043">
      <w:pPr>
        <w:spacing w:line="480" w:lineRule="auto"/>
        <w:rPr>
          <w:rFonts w:ascii="Times New Roman" w:hAnsi="Times New Roman" w:cs="Times New Roman"/>
          <w:b/>
        </w:rPr>
      </w:pPr>
      <w:r w:rsidRPr="00225A02">
        <w:rPr>
          <w:rFonts w:ascii="Times New Roman" w:hAnsi="Times New Roman" w:cs="Times New Roman"/>
          <w:b/>
        </w:rPr>
        <w:t>Discussion</w:t>
      </w:r>
    </w:p>
    <w:p w14:paraId="1BD5A0F4" w14:textId="3CB492BA" w:rsidR="00C26690" w:rsidRPr="00225A02" w:rsidRDefault="00A857AD" w:rsidP="00034BEA">
      <w:pPr>
        <w:spacing w:line="480" w:lineRule="auto"/>
        <w:rPr>
          <w:rFonts w:ascii="Times New Roman" w:hAnsi="Times New Roman" w:cs="Times New Roman"/>
        </w:rPr>
      </w:pPr>
      <w:r w:rsidRPr="00225A02">
        <w:rPr>
          <w:rFonts w:ascii="Times New Roman" w:hAnsi="Times New Roman" w:cs="Times New Roman"/>
        </w:rPr>
        <w:t xml:space="preserve">Our results demonstrate that the effect of tropical forest disturbance extends beyond </w:t>
      </w:r>
      <w:r w:rsidR="00F425EA" w:rsidRPr="00225A02">
        <w:rPr>
          <w:rFonts w:ascii="Times New Roman" w:hAnsi="Times New Roman" w:cs="Times New Roman"/>
        </w:rPr>
        <w:t xml:space="preserve">species </w:t>
      </w:r>
      <w:r w:rsidRPr="00225A02">
        <w:rPr>
          <w:rFonts w:ascii="Times New Roman" w:hAnsi="Times New Roman" w:cs="Times New Roman"/>
        </w:rPr>
        <w:t xml:space="preserve">loss to include changes in the prevalence of functional traits related to seed dispersal. </w:t>
      </w:r>
      <w:proofErr w:type="gramStart"/>
      <w:r w:rsidRPr="00225A02">
        <w:rPr>
          <w:rFonts w:ascii="Times New Roman" w:hAnsi="Times New Roman" w:cs="Times New Roman"/>
        </w:rPr>
        <w:t xml:space="preserve">In particular, </w:t>
      </w:r>
      <w:r w:rsidR="004A1ECD" w:rsidRPr="00225A02">
        <w:rPr>
          <w:rFonts w:ascii="Times New Roman" w:hAnsi="Times New Roman" w:cs="Times New Roman"/>
        </w:rPr>
        <w:t>through</w:t>
      </w:r>
      <w:proofErr w:type="gramEnd"/>
      <w:r w:rsidR="004A1ECD" w:rsidRPr="00225A02">
        <w:rPr>
          <w:rFonts w:ascii="Times New Roman" w:hAnsi="Times New Roman" w:cs="Times New Roman"/>
        </w:rPr>
        <w:t xml:space="preserve"> our focus on plant traits, </w:t>
      </w:r>
      <w:r w:rsidRPr="00225A02">
        <w:rPr>
          <w:rFonts w:ascii="Times New Roman" w:hAnsi="Times New Roman" w:cs="Times New Roman"/>
        </w:rPr>
        <w:t xml:space="preserve">we </w:t>
      </w:r>
      <w:r w:rsidR="000325AA" w:rsidRPr="00225A02">
        <w:rPr>
          <w:rFonts w:ascii="Times New Roman" w:hAnsi="Times New Roman" w:cs="Times New Roman"/>
        </w:rPr>
        <w:t xml:space="preserve">found </w:t>
      </w:r>
      <w:r w:rsidRPr="00225A02">
        <w:rPr>
          <w:rFonts w:ascii="Times New Roman" w:hAnsi="Times New Roman" w:cs="Times New Roman"/>
        </w:rPr>
        <w:t>that</w:t>
      </w:r>
      <w:r w:rsidR="006110B4" w:rsidRPr="00225A02">
        <w:rPr>
          <w:rFonts w:ascii="Times New Roman" w:hAnsi="Times New Roman" w:cs="Times New Roman"/>
        </w:rPr>
        <w:t>, counterintuitively,</w:t>
      </w:r>
      <w:r w:rsidRPr="00225A02">
        <w:rPr>
          <w:rFonts w:ascii="Times New Roman" w:hAnsi="Times New Roman" w:cs="Times New Roman"/>
        </w:rPr>
        <w:t xml:space="preserve"> disturbance lead to tree communities </w:t>
      </w:r>
      <w:r w:rsidR="00B3542C" w:rsidRPr="00225A02">
        <w:rPr>
          <w:rFonts w:ascii="Times New Roman" w:hAnsi="Times New Roman" w:cs="Times New Roman"/>
        </w:rPr>
        <w:t xml:space="preserve">in which </w:t>
      </w:r>
      <w:r w:rsidRPr="00225A02">
        <w:rPr>
          <w:rFonts w:ascii="Times New Roman" w:hAnsi="Times New Roman" w:cs="Times New Roman"/>
        </w:rPr>
        <w:t xml:space="preserve">a greater proportion of species and individuals rely on animal dispersal – but </w:t>
      </w:r>
      <w:r w:rsidR="00892F98" w:rsidRPr="00225A02">
        <w:rPr>
          <w:rFonts w:ascii="Times New Roman" w:hAnsi="Times New Roman" w:cs="Times New Roman"/>
        </w:rPr>
        <w:t xml:space="preserve">with a loss of functional breadth, and </w:t>
      </w:r>
      <w:r w:rsidRPr="00225A02">
        <w:rPr>
          <w:rFonts w:ascii="Times New Roman" w:hAnsi="Times New Roman" w:cs="Times New Roman"/>
        </w:rPr>
        <w:t xml:space="preserve">a significant shift towards small-seeded species. </w:t>
      </w:r>
      <w:r w:rsidR="004E3CC9" w:rsidRPr="00225A02">
        <w:rPr>
          <w:rFonts w:ascii="Times New Roman" w:hAnsi="Times New Roman" w:cs="Times New Roman"/>
        </w:rPr>
        <w:t xml:space="preserve">This complex process of community disassembly following forest degradation from e.g. fire and logging is contrasted by </w:t>
      </w:r>
      <w:r w:rsidR="006D6E81" w:rsidRPr="00225A02">
        <w:rPr>
          <w:rFonts w:ascii="Times New Roman" w:hAnsi="Times New Roman" w:cs="Times New Roman"/>
        </w:rPr>
        <w:t xml:space="preserve">the </w:t>
      </w:r>
      <w:r w:rsidR="004E3CC9" w:rsidRPr="00225A02">
        <w:rPr>
          <w:rFonts w:ascii="Times New Roman" w:hAnsi="Times New Roman" w:cs="Times New Roman"/>
        </w:rPr>
        <w:t xml:space="preserve">reassembly </w:t>
      </w:r>
      <w:r w:rsidR="006D6E81" w:rsidRPr="00225A02">
        <w:rPr>
          <w:rFonts w:ascii="Times New Roman" w:hAnsi="Times New Roman" w:cs="Times New Roman"/>
        </w:rPr>
        <w:t xml:space="preserve">observed in </w:t>
      </w:r>
      <w:r w:rsidR="004E3CC9" w:rsidRPr="00225A02">
        <w:rPr>
          <w:rFonts w:ascii="Times New Roman" w:hAnsi="Times New Roman" w:cs="Times New Roman"/>
        </w:rPr>
        <w:t>secondary succession</w:t>
      </w:r>
      <w:r w:rsidR="006D6E81" w:rsidRPr="00225A02">
        <w:rPr>
          <w:rFonts w:ascii="Times New Roman" w:hAnsi="Times New Roman" w:cs="Times New Roman"/>
        </w:rPr>
        <w:t>.</w:t>
      </w:r>
      <w:r w:rsidR="004E3CC9" w:rsidRPr="00225A02">
        <w:rPr>
          <w:rFonts w:ascii="Times New Roman" w:hAnsi="Times New Roman" w:cs="Times New Roman"/>
        </w:rPr>
        <w:t xml:space="preserve"> </w:t>
      </w:r>
      <w:r w:rsidR="00034BEA" w:rsidRPr="00225A02">
        <w:rPr>
          <w:rFonts w:ascii="Times New Roman" w:hAnsi="Times New Roman" w:cs="Times New Roman"/>
        </w:rPr>
        <w:t>We discuss our results on the effects of disturbance and recovery on seed dispersal modes and seed size in terms of implications for both frugivores and forest resilience.</w:t>
      </w:r>
    </w:p>
    <w:p w14:paraId="0F4ECB33" w14:textId="77777777" w:rsidR="00034BEA" w:rsidRPr="00225A02" w:rsidRDefault="00034BEA" w:rsidP="00034BEA">
      <w:pPr>
        <w:spacing w:line="480" w:lineRule="auto"/>
        <w:rPr>
          <w:rFonts w:ascii="Times New Roman" w:hAnsi="Times New Roman" w:cs="Times New Roman"/>
        </w:rPr>
      </w:pPr>
    </w:p>
    <w:p w14:paraId="608A96BA" w14:textId="77777777" w:rsidR="006E5566" w:rsidRPr="00225A02" w:rsidRDefault="006E5566" w:rsidP="006E5566">
      <w:pPr>
        <w:spacing w:line="480" w:lineRule="auto"/>
        <w:rPr>
          <w:rFonts w:ascii="Times New Roman" w:hAnsi="Times New Roman" w:cs="Times New Roman"/>
          <w:i/>
        </w:rPr>
      </w:pPr>
      <w:r w:rsidRPr="00225A02">
        <w:rPr>
          <w:rFonts w:ascii="Times New Roman" w:hAnsi="Times New Roman" w:cs="Times New Roman"/>
          <w:i/>
        </w:rPr>
        <w:t>What does an altered seed dispersal network mean for disturbed forest recovery?</w:t>
      </w:r>
    </w:p>
    <w:p w14:paraId="4CC09C58" w14:textId="4EC29ED9" w:rsidR="00737CDC" w:rsidRPr="00225A02" w:rsidRDefault="006E5566" w:rsidP="006E5566">
      <w:pPr>
        <w:spacing w:line="480" w:lineRule="auto"/>
        <w:rPr>
          <w:rFonts w:ascii="Times New Roman" w:hAnsi="Times New Roman" w:cs="Times New Roman"/>
        </w:rPr>
      </w:pPr>
      <w:r w:rsidRPr="00225A02">
        <w:rPr>
          <w:rFonts w:ascii="Times New Roman" w:hAnsi="Times New Roman" w:cs="Times New Roman"/>
        </w:rPr>
        <w:lastRenderedPageBreak/>
        <w:t>Our results show that human disturbance has led to a shift in</w:t>
      </w:r>
      <w:r w:rsidR="00C656F3" w:rsidRPr="00225A02">
        <w:rPr>
          <w:rFonts w:ascii="Times New Roman" w:hAnsi="Times New Roman" w:cs="Times New Roman"/>
        </w:rPr>
        <w:t xml:space="preserve"> both dispersal mode and </w:t>
      </w:r>
      <w:r w:rsidR="00384E45" w:rsidRPr="00225A02">
        <w:rPr>
          <w:rFonts w:ascii="Times New Roman" w:hAnsi="Times New Roman" w:cs="Times New Roman"/>
        </w:rPr>
        <w:t xml:space="preserve">seed </w:t>
      </w:r>
      <w:r w:rsidRPr="00225A02">
        <w:rPr>
          <w:rFonts w:ascii="Times New Roman" w:hAnsi="Times New Roman" w:cs="Times New Roman"/>
        </w:rPr>
        <w:t>traits</w:t>
      </w:r>
      <w:r w:rsidR="00C656F3" w:rsidRPr="00225A02">
        <w:rPr>
          <w:rFonts w:ascii="Times New Roman" w:hAnsi="Times New Roman" w:cs="Times New Roman"/>
        </w:rPr>
        <w:t xml:space="preserve"> in these tropical forests</w:t>
      </w:r>
      <w:r w:rsidRPr="00225A02">
        <w:rPr>
          <w:rFonts w:ascii="Times New Roman" w:hAnsi="Times New Roman" w:cs="Times New Roman"/>
        </w:rPr>
        <w:t>.</w:t>
      </w:r>
      <w:r w:rsidR="003416E6" w:rsidRPr="00225A02">
        <w:rPr>
          <w:rFonts w:ascii="Times New Roman" w:hAnsi="Times New Roman" w:cs="Times New Roman"/>
        </w:rPr>
        <w:t xml:space="preserve"> There are likely to be multiple drivers of these changes. For example, </w:t>
      </w:r>
      <w:r w:rsidR="00D41298" w:rsidRPr="00225A02">
        <w:rPr>
          <w:rFonts w:ascii="Times New Roman" w:hAnsi="Times New Roman" w:cs="Times New Roman"/>
        </w:rPr>
        <w:t xml:space="preserve">hunting </w:t>
      </w:r>
      <w:r w:rsidR="003416E6" w:rsidRPr="00225A02">
        <w:rPr>
          <w:rFonts w:ascii="Times New Roman" w:hAnsi="Times New Roman" w:cs="Times New Roman"/>
        </w:rPr>
        <w:t xml:space="preserve">can </w:t>
      </w:r>
      <w:r w:rsidR="00D41298" w:rsidRPr="00225A02">
        <w:rPr>
          <w:rFonts w:ascii="Times New Roman" w:hAnsi="Times New Roman" w:cs="Times New Roman"/>
        </w:rPr>
        <w:t xml:space="preserve">reduce seed dispersal by large birds and mammals </w:t>
      </w:r>
      <w:r w:rsidR="00D41298"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{"citationItems":[{"id":"ITEM-1","itemData":{"ISBN":"0012-9658","abstract":"To assess how the decimation of large vertebrates by hunting alters recruitment processes in a tropical forest, we compared the sapling cohorts of two structurally and compositionally similar forests in the Rio Manu floodplain in southeastern Peru. Large vertebrates were severely depleted at one site, Boca Manu (BM), whereas the other, Cocha Cashu Biological Station (CC), supported an intact fauna. At both sites we sampled small (&gt;= 1 m tall, &lt;1 cm dbh) and large (&gt;= 1 cm and &lt;10 cm dbh) saplings in the central portion of 4-ha plots within which all trees &gt;= 10 cm dbh were mapped and identified. This design ensured that all conspecific adults within at least 50 m (BM) or 55 m (CC) of any sapling would have known locations. We used the Janzen-Connell model to make five predictions about the sapling cohorts at BM with respect to CC: (1) reduced overall sapling recruitment, (2) increased recruitment of species dispersed by abiotic means, (3) altered relative abundances of species, (4) prominence of large-seeded species among those showing depressed recruitment, and (5) little or no tendency for saplings to cluster closer to adults at BM. Our results affirmed each of these predictions. Interpreted at face value, the evidence suggests that few species are demographically stable at BM and that up to 28% are increasing and 72% decreasing. Loss of dispersal function allows species dispersed abiotically and by small birds and mammals to substitute for those dispersed by large birds and mammals. Although we regard these conclusions as preliminary, over the long run, the observed type of directional change in tree composition is likely to result in biodiversity loss and negative feedbacks on both the animal and plant communities. Our results suggest that the best, and perhaps only, way to prevent compositional change and probable loss of diversity in tropical tree communities is to prohibit hunting.","author":[{"dropping-particle":"","family":"Terborgh","given":"J","non-dropping-particle":"","parse-names":false,"suffix":""},{"dropping-particle":"","family":"Nunez-Iturri","given":"G","non-dropping-particle":"","parse-names":false,"suffix":""},{"dropping-particle":"","family":"Pitman","given":"N C A","non-dropping-particle":"","parse-names":false,"suffix":""},{"dropping-particle":"","family":"Valverde","given":"F H C","non-dropping-particle":"","parse-names":false,"suffix":""},{"dropping-particle":"","family":"Alvarez","given":"P","non-dropping-particle":"","parse-names":false,"suffix":""},{"dropping-particle":"","family":"Swamy","given":"V","non-dropping-particle":"","parse-names":false,"suffix":""},{"dropping-particle":"","family":"Pringle","given":"E G","non-dropping-particle":"","parse-names":false,"suffix":""},{"dropping-particle":"","family":"Paine","given":"C E T","non-dropping-particle":"","parse-names":false,"suffix":""}],"container-title":"Ecology","id":"ITEM-1","issue":"6","issued":{"date-parts":[["2008"]]},"note":"310OZ\nTimes Cited:1\nCited References Count:57","page":"1757-1768","title":"Tree recruitment in an empty forest","type":"article-journal","volume":"89"},"uris":["http://www.mendeley.com/documents/?uuid=4381d3fe-b220-4046-b97c-b597a906f75d"]}],"mendeley":{"formattedCitation":"(Terborgh et al., 2008)","plainTextFormattedCitation":"(Terborgh et al., 2008)","previouslyFormattedCitation":"(Terborgh et al., 2008)"},"properties":{"noteIndex":0},"schema":"https://github.com/citation-style-language/schema/raw/master/csl-citation.json"}</w:instrText>
      </w:r>
      <w:r w:rsidR="00D41298" w:rsidRPr="00225A02">
        <w:rPr>
          <w:rFonts w:ascii="Times New Roman" w:hAnsi="Times New Roman" w:cs="Times New Roman"/>
        </w:rPr>
        <w:fldChar w:fldCharType="separate"/>
      </w:r>
      <w:r w:rsidR="00D41298" w:rsidRPr="00225A02">
        <w:rPr>
          <w:rFonts w:ascii="Times New Roman" w:hAnsi="Times New Roman" w:cs="Times New Roman"/>
          <w:noProof/>
        </w:rPr>
        <w:t>(Terborgh et al., 2008)</w:t>
      </w:r>
      <w:r w:rsidR="00D41298" w:rsidRPr="00225A02">
        <w:rPr>
          <w:rFonts w:ascii="Times New Roman" w:hAnsi="Times New Roman" w:cs="Times New Roman"/>
        </w:rPr>
        <w:fldChar w:fldCharType="end"/>
      </w:r>
      <w:r w:rsidR="003416E6" w:rsidRPr="00225A02">
        <w:rPr>
          <w:rFonts w:ascii="Times New Roman" w:hAnsi="Times New Roman" w:cs="Times New Roman"/>
        </w:rPr>
        <w:t>, and there may be an interaction between structural disturbance and hunting pressure</w:t>
      </w:r>
      <w:r w:rsidR="00D41298" w:rsidRPr="00225A02">
        <w:rPr>
          <w:rFonts w:ascii="Times New Roman" w:hAnsi="Times New Roman" w:cs="Times New Roman"/>
        </w:rPr>
        <w:t xml:space="preserve">. </w:t>
      </w:r>
      <w:r w:rsidR="003416E6" w:rsidRPr="00225A02">
        <w:rPr>
          <w:rFonts w:ascii="Times New Roman" w:hAnsi="Times New Roman" w:cs="Times New Roman"/>
        </w:rPr>
        <w:t>Selective logging may also influence patterns, as m</w:t>
      </w:r>
      <w:r w:rsidR="00D41298" w:rsidRPr="00225A02">
        <w:rPr>
          <w:rFonts w:ascii="Times New Roman" w:hAnsi="Times New Roman" w:cs="Times New Roman"/>
        </w:rPr>
        <w:t xml:space="preserve">any of the </w:t>
      </w:r>
      <w:r w:rsidR="003416E6" w:rsidRPr="00225A02">
        <w:rPr>
          <w:rFonts w:ascii="Times New Roman" w:hAnsi="Times New Roman" w:cs="Times New Roman"/>
        </w:rPr>
        <w:t xml:space="preserve">valuable timber species such as </w:t>
      </w:r>
      <w:proofErr w:type="spellStart"/>
      <w:r w:rsidR="003416E6" w:rsidRPr="00225A02">
        <w:rPr>
          <w:rFonts w:ascii="Times New Roman" w:hAnsi="Times New Roman" w:cs="Times New Roman"/>
          <w:i/>
        </w:rPr>
        <w:t>Manilkara</w:t>
      </w:r>
      <w:proofErr w:type="spellEnd"/>
      <w:r w:rsidR="003416E6" w:rsidRPr="00225A02">
        <w:rPr>
          <w:rFonts w:ascii="Times New Roman" w:hAnsi="Times New Roman" w:cs="Times New Roman"/>
          <w:i/>
        </w:rPr>
        <w:t xml:space="preserve"> </w:t>
      </w:r>
      <w:r w:rsidR="003416E6" w:rsidRPr="00225A02">
        <w:rPr>
          <w:rFonts w:ascii="Times New Roman" w:hAnsi="Times New Roman" w:cs="Times New Roman"/>
        </w:rPr>
        <w:t xml:space="preserve">spp., </w:t>
      </w:r>
      <w:proofErr w:type="spellStart"/>
      <w:r w:rsidR="003416E6" w:rsidRPr="00225A02">
        <w:rPr>
          <w:rFonts w:ascii="Times New Roman" w:hAnsi="Times New Roman" w:cs="Times New Roman"/>
          <w:i/>
        </w:rPr>
        <w:t>Brosimum</w:t>
      </w:r>
      <w:proofErr w:type="spellEnd"/>
      <w:r w:rsidR="003416E6" w:rsidRPr="00225A02">
        <w:rPr>
          <w:rFonts w:ascii="Times New Roman" w:hAnsi="Times New Roman" w:cs="Times New Roman"/>
        </w:rPr>
        <w:t xml:space="preserve"> </w:t>
      </w:r>
      <w:proofErr w:type="spellStart"/>
      <w:r w:rsidR="003416E6" w:rsidRPr="00225A02">
        <w:rPr>
          <w:rFonts w:ascii="Times New Roman" w:hAnsi="Times New Roman" w:cs="Times New Roman"/>
        </w:rPr>
        <w:t>spp</w:t>
      </w:r>
      <w:proofErr w:type="spellEnd"/>
      <w:r w:rsidR="003416E6" w:rsidRPr="00225A02" w:rsidDel="003416E6">
        <w:rPr>
          <w:rFonts w:ascii="Times New Roman" w:hAnsi="Times New Roman" w:cs="Times New Roman"/>
        </w:rPr>
        <w:t xml:space="preserve"> </w:t>
      </w:r>
      <w:r w:rsidR="00D41298" w:rsidRPr="00225A02">
        <w:rPr>
          <w:rFonts w:ascii="Times New Roman" w:hAnsi="Times New Roman" w:cs="Times New Roman"/>
        </w:rPr>
        <w:t xml:space="preserve">have </w:t>
      </w:r>
      <w:proofErr w:type="spellStart"/>
      <w:r w:rsidR="00D41298" w:rsidRPr="00225A02">
        <w:rPr>
          <w:rFonts w:ascii="Times New Roman" w:hAnsi="Times New Roman" w:cs="Times New Roman"/>
        </w:rPr>
        <w:t>endozoochorous</w:t>
      </w:r>
      <w:proofErr w:type="spellEnd"/>
      <w:r w:rsidR="00D41298" w:rsidRPr="00225A02">
        <w:rPr>
          <w:rFonts w:ascii="Times New Roman" w:hAnsi="Times New Roman" w:cs="Times New Roman"/>
        </w:rPr>
        <w:t xml:space="preserve"> fruits</w:t>
      </w:r>
      <w:r w:rsidR="003416E6" w:rsidRPr="00225A02">
        <w:rPr>
          <w:rFonts w:ascii="Times New Roman" w:hAnsi="Times New Roman" w:cs="Times New Roman"/>
        </w:rPr>
        <w:t xml:space="preserve">. However, </w:t>
      </w:r>
      <w:r w:rsidR="00D41298" w:rsidRPr="00225A02">
        <w:rPr>
          <w:rFonts w:ascii="Times New Roman" w:hAnsi="Times New Roman" w:cs="Times New Roman"/>
        </w:rPr>
        <w:t xml:space="preserve">other </w:t>
      </w:r>
      <w:r w:rsidR="003416E6" w:rsidRPr="00225A02">
        <w:rPr>
          <w:rFonts w:ascii="Times New Roman" w:hAnsi="Times New Roman" w:cs="Times New Roman"/>
        </w:rPr>
        <w:t xml:space="preserve">valuable species such as </w:t>
      </w:r>
      <w:proofErr w:type="spellStart"/>
      <w:r w:rsidR="00D41298" w:rsidRPr="00225A02">
        <w:rPr>
          <w:rFonts w:ascii="Times New Roman" w:hAnsi="Times New Roman" w:cs="Times New Roman"/>
          <w:i/>
        </w:rPr>
        <w:t>Dinizia</w:t>
      </w:r>
      <w:proofErr w:type="spellEnd"/>
      <w:r w:rsidR="00D41298" w:rsidRPr="00225A02">
        <w:rPr>
          <w:rFonts w:ascii="Times New Roman" w:hAnsi="Times New Roman" w:cs="Times New Roman"/>
          <w:i/>
        </w:rPr>
        <w:t xml:space="preserve"> </w:t>
      </w:r>
      <w:proofErr w:type="spellStart"/>
      <w:r w:rsidR="00D41298" w:rsidRPr="00225A02">
        <w:rPr>
          <w:rFonts w:ascii="Times New Roman" w:hAnsi="Times New Roman" w:cs="Times New Roman"/>
          <w:i/>
        </w:rPr>
        <w:t>excelsa</w:t>
      </w:r>
      <w:proofErr w:type="spellEnd"/>
      <w:r w:rsidR="003416E6" w:rsidRPr="00225A02">
        <w:rPr>
          <w:rFonts w:ascii="Times New Roman" w:hAnsi="Times New Roman" w:cs="Times New Roman"/>
          <w:i/>
        </w:rPr>
        <w:t xml:space="preserve"> </w:t>
      </w:r>
      <w:r w:rsidR="003416E6" w:rsidRPr="00225A02">
        <w:rPr>
          <w:rFonts w:ascii="Times New Roman" w:hAnsi="Times New Roman" w:cs="Times New Roman"/>
        </w:rPr>
        <w:t>are not animal dispersed</w:t>
      </w:r>
      <w:r w:rsidR="00D41298" w:rsidRPr="00225A02">
        <w:rPr>
          <w:rFonts w:ascii="Times New Roman" w:hAnsi="Times New Roman" w:cs="Times New Roman"/>
        </w:rPr>
        <w:t xml:space="preserve"> </w:t>
      </w:r>
      <w:r w:rsidR="00D41298"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{"citationItems":[{"id":"ITEM-1","itemData":{"DOI":"10.1016/j.foreco.2014.08.001","ISSN":"03781127","abstract":"Avoiding the conversion of tropical production forests to non-forest land uses is a forestry and conservation priority, and is contingent on successful regeneration of commercially important species. The underlying ecological processes that facilitate regeneration, however, are poorly understood. Perhaps as a result, timber yields after regeneration can be lower than expected. Hunting is widespread in timber concessions, and may threaten regeneration by disrupting the various processes facilitated by wildlife. Vertebrate seed dispersers are often heavily hunted, resulting in reduced seed movement for many species and a shift in community composition to favor those plants dispersed by small animals and abiotic means. Timber species with large seeds and fleshy fruit are at particular risk for dispersal and recruitment failure. Hunting also alters granivore communities, resulting in increased predation on species favored by insects and small rodents, and changing the spatial template of seed predation, with detrimental effects on many timber species. Large vertebrate herbivores decline with hunting pressure, resulting in the modification of plant competitive interactions. This is disadvantageous to several traits that are common among timber trees, including relatively slow growth and high wood density. A lack of appreciation for - and management of - these interactions could threaten forest biodiversity, limit future timber production, and increase the likelihood of forest conversion for other land uses. In this review, I highlight the plant-animal interactions that could influence timber regeneration in tropical forests, as well as how these processes might be expected to change under hunting pressure. The review concludes with recommendations for management and future research priorities. © 2014 Elsevier B.V.","author":[{"dropping-particle":"","family":"Rosin","given":"Cooper","non-dropping-particle":"","parse-names":false,"suffix":""}],"container-title":"Forest Ecology and Management","id":"ITEM-1","issued":{"date-parts":[["2014","11","1"]]},"page":"153-164","publisher":"Elsevier","title":"Does hunting threaten timber regeneration in selectively logged tropical forests?","type":"article-journal","volume":"331"},"uris":["http://www.mendeley.com/documents/?uuid=6ae5a43f-5f4b-4cab-a5d9-d2ebb6c39c87"]},{"id":"ITEM-2","itemData":{"author":[{"dropping-particle":"","family":"Peres","given":"C A","non-dropping-particle":"","parse-names":false,"suffix":""},{"dropping-particle":"","family":"Roosmalen","given":"M G M","non-dropping-particle":"Van","parse-names":false,"suffix":""}],"container-title":"Seed Dispersal and Frugivory: Ecology, Evolution and Conservation","editor":[{"dropping-particle":"","family":"Levey","given":"D J","non-dropping-particle":"","parse-names":false,"suffix":""},{"dropping-particle":"","family":"Silva","given":"W","non-dropping-particle":"","parse-names":false,"suffix":""},{"dropping-particle":"","family":"Galetti","given":"M","non-dropping-particle":"","parse-names":false,"suffix":""}],"id":"ITEM-2","issued":{"date-parts":[["2002"]]},"page":"407-423","publisher":"CABI International","publisher-place":"Oxford","title":"Patterns of primate frugivory in Amazonia and the Guianan shield: implications to the demography of large-seeded plants in overhunted tropical forests.","type":"chapter"},"uris":["http://www.mendeley.com/documents/?uuid=8227f0c1-a669-44e2-8d4e-272507541dba"]}],"mendeley":{"formattedCitation":"(Peres &amp; Van Roosmalen, 2002; Rosin, 2014)","manualFormatting":"(Peres &amp; Van Roosmalen, 2002; Rosin, 2014)","plainTextFormattedCitation":"(Peres &amp; Van Roosmalen, 2002; Rosin, 2014)","previouslyFormattedCitation":"(Peres &amp; Van Roosmalen, 2002; Rosin, 2014)"},"properties":{"noteIndex":0},"schema":"https://github.com/citation-style-language/schema/raw/master/csl-citation.json"}</w:instrText>
      </w:r>
      <w:r w:rsidR="00D41298" w:rsidRPr="00225A02">
        <w:rPr>
          <w:rFonts w:ascii="Times New Roman" w:hAnsi="Times New Roman" w:cs="Times New Roman"/>
        </w:rPr>
        <w:fldChar w:fldCharType="separate"/>
      </w:r>
      <w:r w:rsidR="00D41298" w:rsidRPr="00225A02">
        <w:rPr>
          <w:rFonts w:ascii="Times New Roman" w:hAnsi="Times New Roman" w:cs="Times New Roman"/>
          <w:noProof/>
        </w:rPr>
        <w:t>(Peres &amp; Van Roosmalen, 2002; Rosin, 2014)</w:t>
      </w:r>
      <w:r w:rsidR="00D41298" w:rsidRPr="00225A02">
        <w:rPr>
          <w:rFonts w:ascii="Times New Roman" w:hAnsi="Times New Roman" w:cs="Times New Roman"/>
        </w:rPr>
        <w:fldChar w:fldCharType="end"/>
      </w:r>
      <w:r w:rsidR="00D41298" w:rsidRPr="00225A02">
        <w:rPr>
          <w:rFonts w:ascii="Times New Roman" w:hAnsi="Times New Roman" w:cs="Times New Roman"/>
        </w:rPr>
        <w:t>.</w:t>
      </w:r>
      <w:r w:rsidR="009E5D5C" w:rsidRPr="00225A02">
        <w:rPr>
          <w:rFonts w:ascii="Times New Roman" w:hAnsi="Times New Roman" w:cs="Times New Roman"/>
        </w:rPr>
        <w:t xml:space="preserve"> Isolating these disturbance-specific relationships will likely be difficult in human-modified landscapes where forests are responding to multiple drivers of change.</w:t>
      </w:r>
    </w:p>
    <w:p w14:paraId="3FC550BC" w14:textId="008955F3" w:rsidR="006E5566" w:rsidRPr="00225A02" w:rsidRDefault="006E5566" w:rsidP="006E5566">
      <w:pPr>
        <w:spacing w:line="480" w:lineRule="auto"/>
        <w:rPr>
          <w:rFonts w:ascii="Times New Roman" w:hAnsi="Times New Roman" w:cs="Times New Roman"/>
        </w:rPr>
      </w:pPr>
      <w:r w:rsidRPr="00225A02">
        <w:rPr>
          <w:rFonts w:ascii="Times New Roman" w:hAnsi="Times New Roman" w:cs="Times New Roman"/>
        </w:rPr>
        <w:t xml:space="preserve">While there was a positive influence of secondary forest </w:t>
      </w:r>
      <w:r w:rsidR="00DD6ED0" w:rsidRPr="00225A02">
        <w:rPr>
          <w:rFonts w:ascii="Times New Roman" w:hAnsi="Times New Roman" w:cs="Times New Roman"/>
        </w:rPr>
        <w:t>st</w:t>
      </w:r>
      <w:r w:rsidRPr="00225A02">
        <w:rPr>
          <w:rFonts w:ascii="Times New Roman" w:hAnsi="Times New Roman" w:cs="Times New Roman"/>
        </w:rPr>
        <w:t xml:space="preserve">age on seed widths, these remained far below </w:t>
      </w:r>
      <w:r w:rsidR="0026686F" w:rsidRPr="00225A02">
        <w:rPr>
          <w:rFonts w:ascii="Times New Roman" w:hAnsi="Times New Roman" w:cs="Times New Roman"/>
        </w:rPr>
        <w:t xml:space="preserve">the </w:t>
      </w:r>
      <w:r w:rsidRPr="00225A02">
        <w:rPr>
          <w:rFonts w:ascii="Times New Roman" w:hAnsi="Times New Roman" w:cs="Times New Roman"/>
        </w:rPr>
        <w:t xml:space="preserve">seed widths in primary forests even after more than </w:t>
      </w:r>
      <w:r w:rsidR="006543C1" w:rsidRPr="00225A02">
        <w:rPr>
          <w:rFonts w:ascii="Times New Roman" w:hAnsi="Times New Roman" w:cs="Times New Roman"/>
        </w:rPr>
        <w:t xml:space="preserve">20 </w:t>
      </w:r>
      <w:r w:rsidRPr="00225A02">
        <w:rPr>
          <w:rFonts w:ascii="Times New Roman" w:hAnsi="Times New Roman" w:cs="Times New Roman"/>
        </w:rPr>
        <w:t xml:space="preserve">years of succession. There are </w:t>
      </w:r>
      <w:r w:rsidR="0026686F" w:rsidRPr="00225A02">
        <w:rPr>
          <w:rFonts w:ascii="Times New Roman" w:hAnsi="Times New Roman" w:cs="Times New Roman"/>
        </w:rPr>
        <w:t>three</w:t>
      </w:r>
      <w:r w:rsidRPr="00225A02">
        <w:rPr>
          <w:rFonts w:ascii="Times New Roman" w:hAnsi="Times New Roman" w:cs="Times New Roman"/>
        </w:rPr>
        <w:t xml:space="preserve"> reasons </w:t>
      </w:r>
      <w:r w:rsidR="0026686F" w:rsidRPr="00225A02">
        <w:rPr>
          <w:rFonts w:ascii="Times New Roman" w:hAnsi="Times New Roman" w:cs="Times New Roman"/>
        </w:rPr>
        <w:t>that could explain this pattern</w:t>
      </w:r>
      <w:r w:rsidRPr="00225A02">
        <w:rPr>
          <w:rFonts w:ascii="Times New Roman" w:hAnsi="Times New Roman" w:cs="Times New Roman"/>
        </w:rPr>
        <w:t xml:space="preserve">. First, an increase in the dispersers of small-seeds could lead to an increased recruitment of small-seeded trees in forests after human disturbance. Many small-bodied frugivore taxa are common in disturbed forests (Lopes &amp; Ferrari, 2008; Medellín, </w:t>
      </w:r>
      <w:proofErr w:type="spellStart"/>
      <w:r w:rsidRPr="00225A02">
        <w:rPr>
          <w:rFonts w:ascii="Times New Roman" w:hAnsi="Times New Roman" w:cs="Times New Roman"/>
        </w:rPr>
        <w:t>Equihua</w:t>
      </w:r>
      <w:proofErr w:type="spellEnd"/>
      <w:r w:rsidRPr="00225A02">
        <w:rPr>
          <w:rFonts w:ascii="Times New Roman" w:hAnsi="Times New Roman" w:cs="Times New Roman"/>
        </w:rPr>
        <w:t>, &amp; Amin, 2000)</w:t>
      </w:r>
      <w:r w:rsidR="00384E45" w:rsidRPr="00225A02">
        <w:rPr>
          <w:rFonts w:ascii="Times New Roman" w:hAnsi="Times New Roman" w:cs="Times New Roman"/>
        </w:rPr>
        <w:t>,</w:t>
      </w:r>
      <w:r w:rsidRPr="00225A02">
        <w:rPr>
          <w:rFonts w:ascii="Times New Roman" w:hAnsi="Times New Roman" w:cs="Times New Roman"/>
        </w:rPr>
        <w:t xml:space="preserve"> e.g. </w:t>
      </w:r>
      <w:r w:rsidR="00CE69B6" w:rsidRPr="00225A02">
        <w:rPr>
          <w:rFonts w:ascii="Times New Roman" w:hAnsi="Times New Roman" w:cs="Times New Roman"/>
        </w:rPr>
        <w:t xml:space="preserve">both </w:t>
      </w:r>
      <w:r w:rsidR="00C656F3" w:rsidRPr="00225A02">
        <w:rPr>
          <w:rFonts w:ascii="Times New Roman" w:hAnsi="Times New Roman" w:cs="Times New Roman"/>
        </w:rPr>
        <w:t xml:space="preserve">bats and birds are known to be particularly important seed dispersal agents of key pioneer tree species such as </w:t>
      </w:r>
      <w:r w:rsidR="00C656F3" w:rsidRPr="00225A02">
        <w:rPr>
          <w:rFonts w:ascii="Times New Roman" w:hAnsi="Times New Roman" w:cs="Times New Roman"/>
          <w:i/>
        </w:rPr>
        <w:t>Cecropia</w:t>
      </w:r>
      <w:r w:rsidR="00C656F3" w:rsidRPr="00225A02">
        <w:rPr>
          <w:rFonts w:ascii="Times New Roman" w:hAnsi="Times New Roman" w:cs="Times New Roman"/>
        </w:rPr>
        <w:t xml:space="preserve"> spp. and </w:t>
      </w:r>
      <w:proofErr w:type="spellStart"/>
      <w:r w:rsidR="00C656F3" w:rsidRPr="00225A02">
        <w:rPr>
          <w:rFonts w:ascii="Times New Roman" w:hAnsi="Times New Roman" w:cs="Times New Roman"/>
          <w:i/>
        </w:rPr>
        <w:t>Vismia</w:t>
      </w:r>
      <w:proofErr w:type="spellEnd"/>
      <w:r w:rsidR="00C656F3" w:rsidRPr="00225A02">
        <w:rPr>
          <w:rFonts w:ascii="Times New Roman" w:hAnsi="Times New Roman" w:cs="Times New Roman"/>
        </w:rPr>
        <w:t xml:space="preserve"> spp. (Medellin &amp; </w:t>
      </w:r>
      <w:proofErr w:type="spellStart"/>
      <w:r w:rsidR="00C656F3" w:rsidRPr="00225A02">
        <w:rPr>
          <w:rFonts w:ascii="Times New Roman" w:hAnsi="Times New Roman" w:cs="Times New Roman"/>
        </w:rPr>
        <w:t>Gaona</w:t>
      </w:r>
      <w:proofErr w:type="spellEnd"/>
      <w:r w:rsidR="00C656F3" w:rsidRPr="00225A02">
        <w:rPr>
          <w:rFonts w:ascii="Times New Roman" w:hAnsi="Times New Roman" w:cs="Times New Roman"/>
        </w:rPr>
        <w:t xml:space="preserve">, 1999), and </w:t>
      </w:r>
      <w:r w:rsidRPr="00225A02">
        <w:rPr>
          <w:rFonts w:ascii="Times New Roman" w:hAnsi="Times New Roman" w:cs="Times New Roman"/>
        </w:rPr>
        <w:t>small frugivorous birds have been shown to increase in abundance after a single</w:t>
      </w:r>
      <w:r w:rsidR="00C656F3" w:rsidRPr="00225A02">
        <w:rPr>
          <w:rFonts w:ascii="Times New Roman" w:hAnsi="Times New Roman" w:cs="Times New Roman"/>
        </w:rPr>
        <w:t xml:space="preserve"> wild</w:t>
      </w:r>
      <w:r w:rsidRPr="00225A02">
        <w:rPr>
          <w:rFonts w:ascii="Times New Roman" w:hAnsi="Times New Roman" w:cs="Times New Roman"/>
        </w:rPr>
        <w:t>fire, feeding off and helping disperse the abundant small</w:t>
      </w:r>
      <w:r w:rsidR="00C656F3" w:rsidRPr="00225A02">
        <w:rPr>
          <w:rFonts w:ascii="Times New Roman" w:hAnsi="Times New Roman" w:cs="Times New Roman"/>
        </w:rPr>
        <w:t>-</w:t>
      </w:r>
      <w:r w:rsidRPr="00225A02">
        <w:rPr>
          <w:rFonts w:ascii="Times New Roman" w:hAnsi="Times New Roman" w:cs="Times New Roman"/>
        </w:rPr>
        <w:t xml:space="preserve">seeded </w:t>
      </w:r>
      <w:proofErr w:type="spellStart"/>
      <w:r w:rsidRPr="00225A02">
        <w:rPr>
          <w:rFonts w:ascii="Times New Roman" w:hAnsi="Times New Roman" w:cs="Times New Roman"/>
        </w:rPr>
        <w:t>Rubiaceae</w:t>
      </w:r>
      <w:proofErr w:type="spellEnd"/>
      <w:r w:rsidRPr="00225A02">
        <w:rPr>
          <w:rFonts w:ascii="Times New Roman" w:hAnsi="Times New Roman" w:cs="Times New Roman"/>
        </w:rPr>
        <w:t xml:space="preserve"> and </w:t>
      </w:r>
      <w:proofErr w:type="spellStart"/>
      <w:r w:rsidRPr="00225A02">
        <w:rPr>
          <w:rFonts w:ascii="Times New Roman" w:hAnsi="Times New Roman" w:cs="Times New Roman"/>
        </w:rPr>
        <w:t>Melastomataceae</w:t>
      </w:r>
      <w:proofErr w:type="spellEnd"/>
      <w:r w:rsidRPr="00225A02">
        <w:rPr>
          <w:rFonts w:ascii="Times New Roman" w:hAnsi="Times New Roman" w:cs="Times New Roman"/>
        </w:rPr>
        <w:t xml:space="preserve"> that dominate</w:t>
      </w:r>
      <w:r w:rsidR="00C656F3" w:rsidRPr="00225A02">
        <w:rPr>
          <w:rFonts w:ascii="Times New Roman" w:hAnsi="Times New Roman" w:cs="Times New Roman"/>
        </w:rPr>
        <w:t>d</w:t>
      </w:r>
      <w:r w:rsidRPr="00225A02">
        <w:rPr>
          <w:rFonts w:ascii="Times New Roman" w:hAnsi="Times New Roman" w:cs="Times New Roman"/>
        </w:rPr>
        <w:t xml:space="preserve"> the understorey (Barlow &amp; Peres, 2004).</w:t>
      </w:r>
    </w:p>
    <w:p w14:paraId="5179870D" w14:textId="22A5ECA6" w:rsidR="00F50250" w:rsidRPr="00225A02" w:rsidRDefault="006E5566" w:rsidP="006E5566">
      <w:pPr>
        <w:spacing w:line="480" w:lineRule="auto"/>
        <w:rPr>
          <w:rFonts w:ascii="Times New Roman" w:hAnsi="Times New Roman" w:cs="Times New Roman"/>
        </w:rPr>
      </w:pPr>
      <w:r w:rsidRPr="00225A02">
        <w:rPr>
          <w:rFonts w:ascii="Times New Roman" w:hAnsi="Times New Roman" w:cs="Times New Roman"/>
        </w:rPr>
        <w:t xml:space="preserve">Second, the lack of larger-seeded fruiting species could fail to attract the largest dispersers – preventing the immigration of </w:t>
      </w:r>
      <w:proofErr w:type="spellStart"/>
      <w:r w:rsidRPr="00225A02">
        <w:rPr>
          <w:rFonts w:ascii="Times New Roman" w:hAnsi="Times New Roman" w:cs="Times New Roman"/>
        </w:rPr>
        <w:t>zoochoric</w:t>
      </w:r>
      <w:proofErr w:type="spellEnd"/>
      <w:r w:rsidRPr="00225A02">
        <w:rPr>
          <w:rFonts w:ascii="Times New Roman" w:hAnsi="Times New Roman" w:cs="Times New Roman"/>
        </w:rPr>
        <w:t xml:space="preserve"> large-seeded species which are known to rely upon large-bodied frugivores as seed dispersal agents </w:t>
      </w:r>
      <w:r w:rsidRPr="00225A02">
        <w:rPr>
          <w:rFonts w:ascii="Times New Roman" w:hAnsi="Times New Roman" w:cs="Times New Roman"/>
        </w:rPr>
        <w:fldChar w:fldCharType="begin" w:fldLock="1"/>
      </w:r>
      <w:r w:rsidR="00C62282" w:rsidRPr="00225A02">
        <w:rPr>
          <w:rFonts w:ascii="Times New Roman" w:hAnsi="Times New Roman" w:cs="Times New Roman"/>
        </w:rPr>
        <w:instrText xml:space="preserve">ADDIN CSL_CITATION {"citationItems":[{"id":"ITEM-1","itemData":{"DOI":"10.1111/ecog.01587","ISBN":"1600-0587","ISSN":"16000587","abstract":"During the Late Pleistocene and early Holocene 59 species of South American megafauna went extinct. Their extinction potentially triggered population declines of large-seeded tree species dispersed by the large-bodied frugivores with which they co-evolved, a theory first proposed by Janzen and Martin (1982). We tested this hypothesis using species range maps for 257 South American tree species, comparing 63 species thought to be primarily distributed by megafauna with 194 distributed by other animals. We found a highly significant (p &lt; 0.001) decreased mean range size of 26% for the megafauna dispersed fruit (n = 63 species) versus fruit dispersed by other animals (n = 194), results which support the hypothesis. We then developed a mathematical model of seed dispersal to estimate the theoretical impact of megafauna extinction on tree species range and found the estimated dispersal capacity (Φseed) of a 2 g seed decreases by &gt; 95% following disperser extinction. A numerical gap dynamic simulations suggests that over a 10 000 yr period following the disperser extinctions, the average convex hull range size of large-seeded tree species decreased by </w:instrText>
      </w:r>
      <w:r w:rsidR="00C62282" w:rsidRPr="00225A02">
        <w:rPr>
          <w:rFonts w:ascii="Cambria Math" w:hAnsi="Cambria Math" w:cs="Cambria Math"/>
        </w:rPr>
        <w:instrText>∼</w:instrText>
      </w:r>
      <w:r w:rsidR="00C62282" w:rsidRPr="00225A02">
        <w:rPr>
          <w:rFonts w:ascii="Times New Roman" w:hAnsi="Times New Roman" w:cs="Times New Roman"/>
        </w:rPr>
        <w:instrText xml:space="preserve"> 31%, while the estimated decrease in population size was </w:instrText>
      </w:r>
      <w:r w:rsidR="00C62282" w:rsidRPr="00225A02">
        <w:rPr>
          <w:rFonts w:ascii="Cambria Math" w:hAnsi="Cambria Math" w:cs="Cambria Math"/>
        </w:rPr>
        <w:instrText>∼</w:instrText>
      </w:r>
      <w:r w:rsidR="00C62282" w:rsidRPr="00225A02">
        <w:rPr>
          <w:rFonts w:ascii="Times New Roman" w:hAnsi="Times New Roman" w:cs="Times New Roman"/>
        </w:rPr>
        <w:instrText xml:space="preserve"> 54%, indicating a likely greater decrease in species population size than indicated by the empirical range patterns. Finally, we found a positive correlation between seed size and wood density of animal-dispersed tree species implying that the Late Pleistocene and early Holocene megafaunal extinctions reduced carbon content in the Amazon by </w:instrText>
      </w:r>
      <w:r w:rsidR="00C62282" w:rsidRPr="00225A02">
        <w:rPr>
          <w:rFonts w:ascii="Cambria Math" w:hAnsi="Cambria Math" w:cs="Cambria Math"/>
        </w:rPr>
        <w:instrText>∼</w:instrText>
      </w:r>
      <w:r w:rsidR="00C62282" w:rsidRPr="00225A02">
        <w:rPr>
          <w:rFonts w:ascii="Times New Roman" w:hAnsi="Times New Roman" w:cs="Times New Roman"/>
        </w:rPr>
        <w:instrText xml:space="preserve"> 1.5 ± 0.7%. In conclusion, we 1) provide some empirical evidence that megafauna distributed fruit species have a smaller mean range size than wind, water or other animal-dispersed species, 2) demonstrate mathematically that such range reductions are expected from megafauna extinctions ca 12 000 yr ago, and 3) illustrate that these extinctions may have reduced the Amazon's carbon storage capacity.","author":[{"dropping-particle":"","family":"Doughty","given":"Christopher E.","non-dropping-particle":"","parse-names":false,"suffix":""},{"dropping-particle":"","family":"Wolf","given":"Adam","non-dropping-particle":"","parse-names":false,"suffix":""},{"dropping-particle":"","family":"Morueta-Holme","given":"Naia","non-dropping-particle":"","parse-names":false,"suffix":""},{"dropping-particle":"","family":"Jørgensen","given":"Peter M.","non-dropping-particle":"","parse-names":false,"suffix":""},{"dropping-particle":"","family":"Sandel","given":"Brody","non-dropping-particle":"","parse-names":false,"suffix":""},{"dropping-particle":"","family":"Violle","given":"Cyrille","non-dropping-particle":"","parse-names":false,"suffix":""},{"dropping-particle":"","family":"Boyle","given":"Brad","non-dropping-particle":"","parse-names":false,"suffix":""},{"dropping-particle":"","family":"Kraft","given":"Nathan J.B.","non-dropping-particle":"","parse-names":false,"suffix":""},{"dropping-particle":"","family":"Peet","given":"Robert K.","non-dropping-particle":"","parse-names":false,"suffix":""},{"dropping-particle":"","family":"Enquist","given":"Brian J.","non-dropping-particle":"","parse-names":false,"suffix":""},{"dropping-particle":"","family":"Svenning","given":"Jens Christian","non-dropping-particle":"","parse-names":false,"suffix":""},{"dropping-particle":"","family":"Blake","given":"Stephen","non-dropping-particle":"","parse-names":false,"suffix":""},{"dropping-particle":"","family":"Galetti","given":"Mauro","non-dropping-particle":"","parse-names":false,"suffix":""}],"container-title":"Ecography","id":"ITEM-1","issue":"2","issued":{"date-parts":[["2016","2"]]},"page":"194-203","publisher":"Wiley/Blackwell (10.1111)","title":"Megafauna extinction, tree species range reduction, and carbon storage in Amazonian forests","type":"article-journal","volume":"39"},"uris":["http://www.mendeley.com/documents/?uuid=b4c352e3-6ae1-4e40-909c-a1b0239e6902"]},{"id":"ITEM-2","itemData":{"DOI":"10.1111/brv.12374","ISSN":"1469185X","abstract":"See, stats, and : https : / / www . researchgate. net / publication / 320169968 Ecological megafauna Article DOI : 10 . 1111 / brv. 12374 CITATIONS 0 READS 194 16 , including : Some : ATLANTIC - DATASETS : beyond Phenotype , genetic View Pedro Spanish 256 , 274 SEE Jens Aarhus 178 , 885 SEE Robert University - St . Louis 110 , 284 SEE Jens - Christian Aarhus 454 , 382 SEE All. The. ABSTRACT For hundreds of millions of years , large vertebrates (megafauna) have inhabited most of the ecosystems on our planet. During the late Quaternary , notably during the Late Pleistocene and the early Holocene , Earth experienced a rapid extinction of large , terrestrial vertebrates. While much attention has been paid to understanding the causes of this massive megafauna extinction , less attention has been given to understanding the impacts of loss of megafauna on other organisms with whom they interacted. In this review , we discuss how the loss of megafauna disrupted and reshaped ecological interactions , and explore the ecological consequences of the ongoing decline of large vertebrates. Numerous late Quaternary extinct species of predators , parasites , commensals and mutualistic partners were associated with megafauna and were probably lost due to their strict dependence upon them (co - extinctions). Moreover , many extant species have megafauna - adapted traits that provided evolutionary benefits under past megafauna - rich conditions , but are now of no or limited use (anachronisms). Morphological evolution and behavioural changes allowed some of these species partially to overcome the absence of megafauna. Although the extinction of megafauna led to a number of co - extinction events , several species that likely co - evolved with megafauna established new interactions with humans and their domestic animals. Species that were highly specialized in interactions with megafauna , such as large predators , specialized parasites , and large commensalists (e. g. scavengers , dung beetles) , and could not adapt to new hosts or prey were more likely to die out. Partners that were less megafauna dependent persisted because of behavioural plasticity or by shifting their dependency to humans via domestication , facilitation or pathogen spill - over , or through interactions with domestic megafauna. We argue that the ongoing extinction of the extant megafauna in the Anthropocene will catalyse another wave of co - extinctions due to the enormous diversity of key ecological …","author":[{"dropping-particle":"","family":"Galetti","given":"Mauro","non-dropping-particle":"","parse-names":false,"suffix":""},{"dropping-particle":"","family":"Moleón","given":"Marcos","non-dropping-particle":"","parse-names":false,"suffix":""},{"dropping-particle":"","family":"Jordano","given":"Pedro","non-dropping-particle":"","parse-names":false,"suffix":""},{"dropping-particle":"","family":"Pires","given":"Mathias M.","non-dropping-particle":"","parse-names":false,"suffix":""},{"dropping-particle":"","family":"Guimarães","given":"Paulo R.","non-dropping-particle":"","parse-names":false,"suffix":""},{"dropping-particle":"","family":"Pape","given":"Thomas","non-dropping-particle":"","parse-names":false,"suffix":""},{"dropping-particle":"","family":"Nichols","given":"Elizabeth","non-dropping-particle":"","parse-names":false,"suffix":""},{"dropping-particle":"","family":"Hansen","given":"Dennis","non-dropping-particle":"","parse-names":false,"suffix":""},{"dropping-particle":"","family":"Olesen","given":"Jens M.","non-dropping-particle":"","parse-names":false,"suffix":""},{"dropping-particle":"","family":"Munk","given":"Michael","non-dropping-particle":"","parse-names":false,"suffix":""},{"dropping-particle":"","family":"Mattos","given":"Jacqueline S.","non-dropping-particle":"de","parse-names":false,"suffix":""},{"dropping-particle":"","family":"Schweiger","given":"Andreas H.","non-dropping-particle":"","parse-names":false,"suffix":""},{"dropping-particle":"","family":"Owen-Smith","given":"Norman","non-dropping-particle":"","parse-names":false,"suffix":""},{"dropping-particle":"","family":"Johnson","given":"Christopher N.","non-dropping-particle":"","parse-names":false,"suffix":""},{"dropping-particle":"","family":"Marquis","given":"Robert J.","non-dropping-particle":"","parse-names":false,"suffix":""},{"dropping-particle":"","family":"Svenning","given":"Jens Christian","non-dropping-particle":"","parse-names":false,"suffix":""}],"container-title":"Biological Reviews","id":"ITEM-2","issue":"2","issued":{"date-parts":[["2018","5"]]},"page":"845-862","publisher":"Wiley/Blackwell (10.1111)","title":"Ecological and evolutionary legacy of megafauna extinctions","type":"article-journal","volume":"93"},"uris":["http://www.mendeley.com/documents/?uuid=a577ac55-8eb5-4569-8b3c-9620557bd07d"]}],"mendeley":{"formattedCitation":"(Doughty et al., 2016; Galetti et al., 2018)","plainTextFormattedCitation":"(Doughty et al., 2016; Galetti et al., 2018)","previouslyFormattedCitation":"(Doughty et al., 2016; Galetti et al., 2018)"},"properties":{"noteIndex":0},"schema":"https://github.com/citation-style-language/schema/raw/master/csl-citation.json"}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(Doughty et al., 2016; Galetti et al., 2018)</w:t>
      </w:r>
      <w:r w:rsidRPr="00225A02">
        <w:rPr>
          <w:rFonts w:ascii="Times New Roman" w:hAnsi="Times New Roman" w:cs="Times New Roman"/>
        </w:rPr>
        <w:fldChar w:fldCharType="end"/>
      </w:r>
      <w:r w:rsidRPr="00225A02">
        <w:rPr>
          <w:rFonts w:ascii="Times New Roman" w:hAnsi="Times New Roman" w:cs="Times New Roman"/>
        </w:rPr>
        <w:t xml:space="preserve">, and even limiting their effective dispersal if present. This introduces a possible </w:t>
      </w:r>
      <w:r w:rsidR="0026686F" w:rsidRPr="00225A02">
        <w:rPr>
          <w:rFonts w:ascii="Times New Roman" w:hAnsi="Times New Roman" w:cs="Times New Roman"/>
        </w:rPr>
        <w:t xml:space="preserve">destabilising feedback </w:t>
      </w:r>
      <w:r w:rsidRPr="00225A02">
        <w:rPr>
          <w:rFonts w:ascii="Times New Roman" w:hAnsi="Times New Roman" w:cs="Times New Roman"/>
        </w:rPr>
        <w:t xml:space="preserve">where changes in plant communities negatively impact animal communities, and those impoverished animal communities subsequently lead to further </w:t>
      </w:r>
      <w:r w:rsidR="0026686F" w:rsidRPr="00225A02">
        <w:rPr>
          <w:rFonts w:ascii="Times New Roman" w:hAnsi="Times New Roman" w:cs="Times New Roman"/>
        </w:rPr>
        <w:t>alteration</w:t>
      </w:r>
      <w:r w:rsidRPr="00225A02">
        <w:rPr>
          <w:rFonts w:ascii="Times New Roman" w:hAnsi="Times New Roman" w:cs="Times New Roman"/>
        </w:rPr>
        <w:t xml:space="preserve"> of plant communities. With simultaneous losses in both plant and animal communities, future ecosystem function could appear appropriately </w:t>
      </w:r>
      <w:proofErr w:type="gramStart"/>
      <w:r w:rsidRPr="00225A02">
        <w:rPr>
          <w:rFonts w:ascii="Times New Roman" w:hAnsi="Times New Roman" w:cs="Times New Roman"/>
        </w:rPr>
        <w:t>balanced</w:t>
      </w:r>
      <w:proofErr w:type="gramEnd"/>
      <w:r w:rsidRPr="00225A02">
        <w:rPr>
          <w:rFonts w:ascii="Times New Roman" w:hAnsi="Times New Roman" w:cs="Times New Roman"/>
        </w:rPr>
        <w:t xml:space="preserve"> but this perspective would ignore the problem of the shifting baseline. Considering that intact baseline </w:t>
      </w:r>
      <w:r w:rsidRPr="00225A02">
        <w:rPr>
          <w:rFonts w:ascii="Times New Roman" w:hAnsi="Times New Roman" w:cs="Times New Roman"/>
        </w:rPr>
        <w:lastRenderedPageBreak/>
        <w:t>is crucial to more fully address the concept of resilience i.e. maximising the scope for current and future recolonization of degraded areas by primary forest species.</w:t>
      </w:r>
      <w:r w:rsidR="0026686F" w:rsidRPr="00225A02">
        <w:rPr>
          <w:rFonts w:ascii="Times New Roman" w:hAnsi="Times New Roman" w:cs="Times New Roman"/>
        </w:rPr>
        <w:t xml:space="preserve"> Third, our focus on dispersal traits in stems &gt;10cm DBH means we may have missed the presence of slow-growing large-seeded species that have not yet met the size threshold for inclusion. Indeed, the successional trajectory of forest recovery means that these smaller stems often hold wood density values closer to primary forests than large</w:t>
      </w:r>
      <w:r w:rsidR="00AC05AA" w:rsidRPr="00225A02">
        <w:rPr>
          <w:rFonts w:ascii="Times New Roman" w:hAnsi="Times New Roman" w:cs="Times New Roman"/>
        </w:rPr>
        <w:t>r stems (</w:t>
      </w:r>
      <w:proofErr w:type="spellStart"/>
      <w:r w:rsidR="00AC05AA" w:rsidRPr="00225A02">
        <w:rPr>
          <w:rFonts w:ascii="Times New Roman" w:hAnsi="Times New Roman" w:cs="Times New Roman"/>
        </w:rPr>
        <w:t>Berenguer</w:t>
      </w:r>
      <w:proofErr w:type="spellEnd"/>
      <w:r w:rsidR="00AC05AA" w:rsidRPr="00225A02">
        <w:rPr>
          <w:rFonts w:ascii="Times New Roman" w:hAnsi="Times New Roman" w:cs="Times New Roman"/>
        </w:rPr>
        <w:t xml:space="preserve"> et al. 2018), suggesting </w:t>
      </w:r>
      <w:r w:rsidR="0026686F" w:rsidRPr="00225A02">
        <w:rPr>
          <w:rFonts w:ascii="Times New Roman" w:hAnsi="Times New Roman" w:cs="Times New Roman"/>
        </w:rPr>
        <w:t xml:space="preserve">that a more detailed assessment of the dispersal traits of small stems </w:t>
      </w:r>
      <w:r w:rsidR="00AC05AA" w:rsidRPr="00225A02">
        <w:rPr>
          <w:rFonts w:ascii="Times New Roman" w:hAnsi="Times New Roman" w:cs="Times New Roman"/>
        </w:rPr>
        <w:t>would provide</w:t>
      </w:r>
      <w:r w:rsidR="0026686F" w:rsidRPr="00225A02">
        <w:rPr>
          <w:rFonts w:ascii="Times New Roman" w:hAnsi="Times New Roman" w:cs="Times New Roman"/>
        </w:rPr>
        <w:t xml:space="preserve"> additional insights into secondary forest recovery.</w:t>
      </w:r>
    </w:p>
    <w:p w14:paraId="7EE4625B" w14:textId="351CB2FB" w:rsidR="006E5566" w:rsidRPr="00225A02" w:rsidRDefault="006E5566" w:rsidP="006E5566">
      <w:pPr>
        <w:spacing w:line="480" w:lineRule="auto"/>
        <w:rPr>
          <w:rFonts w:ascii="Times New Roman" w:hAnsi="Times New Roman" w:cs="Times New Roman"/>
        </w:rPr>
      </w:pPr>
      <w:r w:rsidRPr="00225A02">
        <w:rPr>
          <w:rFonts w:ascii="Times New Roman" w:hAnsi="Times New Roman" w:cs="Times New Roman"/>
        </w:rPr>
        <w:t xml:space="preserve">Of course, </w:t>
      </w:r>
      <w:r w:rsidR="00F50250" w:rsidRPr="00225A02">
        <w:rPr>
          <w:rFonts w:ascii="Times New Roman" w:hAnsi="Times New Roman" w:cs="Times New Roman"/>
        </w:rPr>
        <w:t xml:space="preserve">we have only examined one side of the complex seed dispersal network, and </w:t>
      </w:r>
      <w:r w:rsidR="00247780" w:rsidRPr="00225A02">
        <w:rPr>
          <w:rFonts w:ascii="Times New Roman" w:hAnsi="Times New Roman" w:cs="Times New Roman"/>
        </w:rPr>
        <w:t xml:space="preserve">have not considered other components that determine successful plant recruitment such as Janzen-Connell effects </w:t>
      </w:r>
      <w:r w:rsidR="00880AFB" w:rsidRPr="00225A02">
        <w:rPr>
          <w:rFonts w:ascii="Times New Roman" w:hAnsi="Times New Roman" w:cs="Times New Roman"/>
        </w:rPr>
        <w:fldChar w:fldCharType="begin" w:fldLock="1"/>
      </w:r>
      <w:r w:rsidR="00C94AAA" w:rsidRPr="00225A02">
        <w:rPr>
          <w:rFonts w:ascii="Times New Roman" w:hAnsi="Times New Roman" w:cs="Times New Roman"/>
        </w:rPr>
        <w:instrText>ADDIN CSL_CITATION {"citationItems":[{"id":"ITEM-1","itemData":{"ISBN":"00030147","abstract":"A high number of tree species, low density of adults of each species, and long distances between conspecific adults are characteristic of many low-land tropical forest habitats. I propose that these three traits, in large part, are the result of the action of predators on seeds and seedlings. A model is presented that allows detailed examination of the effect of different predators, dispersal agents, seed-crop sizes, etc. on these three traits. In short, any event that increases the efficiency of the predators at eating seeds and seedlings of a given tree species may lead to a reduction in population density of the adults of that species and/or to increased distance between new adults and their parents. Either event will lead to more space in the habitat for other species of trees, and therefore higher total number of tree species, provided seed sources are available over evolutionary time. As one moves from the wet lowland tropics to the dry tropics or temperate zones, the seed and seedling predators in a habitat are hypothesized to be progressively less efficient at keeping one or a few tree species from monopolizing the habitat through competitive superiority. This lowered efficiency of the predators is brought about by the increased severity and unpredictability of the physical environment, which in turn leads to regular or erratic escape of large seed or seedling cohorts from the predators.","author":[{"dropping-particle":"","family":"Janzen","given":"Daniel H","non-dropping-particle":"","parse-names":false,"suffix":""}],"container-title":"The American Naturalist","id":"ITEM-1","issue":"940","issued":{"date-parts":[["1970"]]},"note":"ArticleType: primary_article / Full publication date: Nov. - Dec., 1970 / Copyright Â© 1970 The University of Chicago Press","page":"501-528","publisher":"The University of Chicago Press for The American Society of Naturalists","title":"Herbivores and the number of tree species in tropical forests","type":"article-journal","volume":"104"},"uris":["http://www.mendeley.com/documents/?uuid=f6646312-c133-4543-b209-a15af48a9404"]},{"id":"ITEM-2","itemData":{"abstract":"Connell, J. H. 1971. On the role of natural enemies in preventing competitive exclusion in some marine animals and in rain forest trees. Pp. 298-312 in P. J. den Boer and G. R. Gradwell, eds., Dynamics of Populations. Centre for Agricultural Publishing and Documentation, Wageningen, The Netherlands.","author":[{"dropping-particle":"","family":"Connell","given":"JH","non-dropping-particle":"","parse-names":false,"suffix":""}],"container-title":"Dynamics of Populations","editor":[{"dropping-particle":"","family":"Boer","given":"P. J.","non-dropping-particle":"den","parse-names":false,"suffix":""},{"dropping-particle":"","family":"Gradwell","given":"G. R.","non-dropping-particle":"","parse-names":false,"suffix":""}],"id":"ITEM-2","issued":{"date-parts":[["1971"]]},"page":"298-312","publisher":"Centre for Agricultural Publishing and Documentation","publisher-place":"Wageningen, The Netherlands","title":"On the role of natural enemies in preventing competitive exclusion in some marine animals and in rain forest trees","type":"chapter"},"uris":["http://www.mendeley.com/documents/?uuid=7516f1e2-6c50-371f-a544-72077da02e3e"]}],"mendeley":{"formattedCitation":"(Connell, 1971; Janzen, 1970)","plainTextFormattedCitation":"(Connell, 1971; Janzen, 1970)","previouslyFormattedCitation":"(Connell, 1971; Janzen, 1970)"},"properties":{"noteIndex":0},"schema":"https://github.com/citation-style-language/schema/raw/master/csl-citation.json"}</w:instrText>
      </w:r>
      <w:r w:rsidR="00880AFB" w:rsidRPr="00225A02">
        <w:rPr>
          <w:rFonts w:ascii="Times New Roman" w:hAnsi="Times New Roman" w:cs="Times New Roman"/>
        </w:rPr>
        <w:fldChar w:fldCharType="separate"/>
      </w:r>
      <w:r w:rsidR="00880AFB" w:rsidRPr="00225A02">
        <w:rPr>
          <w:rFonts w:ascii="Times New Roman" w:hAnsi="Times New Roman" w:cs="Times New Roman"/>
          <w:noProof/>
        </w:rPr>
        <w:t>(Connell, 1971; Janzen, 1970)</w:t>
      </w:r>
      <w:r w:rsidR="00880AFB" w:rsidRPr="00225A02">
        <w:rPr>
          <w:rFonts w:ascii="Times New Roman" w:hAnsi="Times New Roman" w:cs="Times New Roman"/>
        </w:rPr>
        <w:fldChar w:fldCharType="end"/>
      </w:r>
      <w:r w:rsidR="00FA1F2D" w:rsidRPr="00225A02">
        <w:rPr>
          <w:rFonts w:ascii="Times New Roman" w:hAnsi="Times New Roman" w:cs="Times New Roman"/>
        </w:rPr>
        <w:t xml:space="preserve"> or edge effects </w:t>
      </w:r>
      <w:r w:rsidR="000A4574"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j.1744-7429.2008.00454.x","ISSN":"00063606","author":[{"dropping-particle":"","family":"Tabarelli","given":"Marcelo","non-dropping-particle":"","parse-names":false,"suffix":""},{"dropping-particle":"V.","family":"Lopes","given":"Ariadna","non-dropping-particle":"","parse-names":false,"suffix":""},{"dropping-particle":"","family":"Peres","given":"Carlos A.","non-dropping-particle":"","parse-names":false,"suffix":""}],"container-title":"Biotropica","id":"ITEM-1","issue":"6","issued":{"date-parts":[["2008","11"]]},"page":"657-661","title":"Edge-effects Drive Tropical Forest Fragments Towards an Early-Successional System","type":"article-journal","volume":"40"},"uris":["http://www.mendeley.com/documents/?uuid=12dafa39-9388-4ec4-81b6-4a2292cfae49"]}],"mendeley":{"formattedCitation":"(Marcelo Tabarelli, Lopes, &amp; Peres, 2008)","plainTextFormattedCitation":"(Marcelo Tabarelli, Lopes, &amp; Peres, 2008)","previouslyFormattedCitation":"(Marcelo Tabarelli, Lopes, &amp; Peres, 2008)"},"properties":{"noteIndex":0},"schema":"https://github.com/citation-style-language/schema/raw/master/csl-citation.json"}</w:instrText>
      </w:r>
      <w:r w:rsidR="000A4574" w:rsidRPr="00225A02">
        <w:rPr>
          <w:rFonts w:ascii="Times New Roman" w:hAnsi="Times New Roman" w:cs="Times New Roman"/>
        </w:rPr>
        <w:fldChar w:fldCharType="separate"/>
      </w:r>
      <w:r w:rsidR="000A4574" w:rsidRPr="00225A02">
        <w:rPr>
          <w:rFonts w:ascii="Times New Roman" w:hAnsi="Times New Roman" w:cs="Times New Roman"/>
          <w:noProof/>
        </w:rPr>
        <w:t>(Marcelo Tabarelli, Lopes, &amp; Peres, 2008)</w:t>
      </w:r>
      <w:r w:rsidR="000A4574" w:rsidRPr="00225A02">
        <w:rPr>
          <w:rFonts w:ascii="Times New Roman" w:hAnsi="Times New Roman" w:cs="Times New Roman"/>
        </w:rPr>
        <w:fldChar w:fldCharType="end"/>
      </w:r>
      <w:r w:rsidRPr="00225A02">
        <w:rPr>
          <w:rFonts w:ascii="Times New Roman" w:hAnsi="Times New Roman" w:cs="Times New Roman"/>
        </w:rPr>
        <w:t xml:space="preserve">. </w:t>
      </w:r>
      <w:r w:rsidR="009E5D5C" w:rsidRPr="00225A02">
        <w:rPr>
          <w:rFonts w:ascii="Times New Roman" w:hAnsi="Times New Roman" w:cs="Times New Roman"/>
        </w:rPr>
        <w:t>Spatial scale is likely to be important</w:t>
      </w:r>
      <w:r w:rsidR="001E432F" w:rsidRPr="00225A02">
        <w:rPr>
          <w:rFonts w:ascii="Times New Roman" w:hAnsi="Times New Roman" w:cs="Times New Roman"/>
        </w:rPr>
        <w:t>;</w:t>
      </w:r>
      <w:r w:rsidR="009E5D5C" w:rsidRPr="00225A02">
        <w:rPr>
          <w:rFonts w:ascii="Times New Roman" w:hAnsi="Times New Roman" w:cs="Times New Roman"/>
        </w:rPr>
        <w:t xml:space="preserve"> faster </w:t>
      </w:r>
      <w:r w:rsidR="00C95719" w:rsidRPr="00225A02">
        <w:rPr>
          <w:rFonts w:ascii="Times New Roman" w:hAnsi="Times New Roman" w:cs="Times New Roman"/>
        </w:rPr>
        <w:t>colonisation of dispersal-limited species</w:t>
      </w:r>
      <w:r w:rsidR="009E5D5C" w:rsidRPr="00225A02">
        <w:rPr>
          <w:rFonts w:ascii="Times New Roman" w:hAnsi="Times New Roman" w:cs="Times New Roman"/>
        </w:rPr>
        <w:t xml:space="preserve"> m</w:t>
      </w:r>
      <w:r w:rsidR="00C95719" w:rsidRPr="00225A02">
        <w:rPr>
          <w:rFonts w:ascii="Times New Roman" w:hAnsi="Times New Roman" w:cs="Times New Roman"/>
        </w:rPr>
        <w:t>ight be</w:t>
      </w:r>
      <w:r w:rsidR="009E5D5C" w:rsidRPr="00225A02">
        <w:rPr>
          <w:rFonts w:ascii="Times New Roman" w:hAnsi="Times New Roman" w:cs="Times New Roman"/>
        </w:rPr>
        <w:t xml:space="preserve"> expected in secondary forest patches surrounded by primary forest</w:t>
      </w:r>
      <w:r w:rsidR="00C95719" w:rsidRPr="00225A02">
        <w:rPr>
          <w:rFonts w:ascii="Times New Roman" w:hAnsi="Times New Roman" w:cs="Times New Roman"/>
        </w:rPr>
        <w:t xml:space="preserve">. </w:t>
      </w:r>
      <w:r w:rsidR="001E432F" w:rsidRPr="00225A02">
        <w:rPr>
          <w:rFonts w:ascii="Times New Roman" w:hAnsi="Times New Roman" w:cs="Times New Roman"/>
        </w:rPr>
        <w:t>However</w:t>
      </w:r>
      <w:r w:rsidR="009E5D5C" w:rsidRPr="00225A02">
        <w:rPr>
          <w:rFonts w:ascii="Times New Roman" w:hAnsi="Times New Roman" w:cs="Times New Roman"/>
        </w:rPr>
        <w:t xml:space="preserve"> previous land-use intensity is </w:t>
      </w:r>
      <w:r w:rsidR="00C95719" w:rsidRPr="00225A02">
        <w:rPr>
          <w:rFonts w:ascii="Times New Roman" w:hAnsi="Times New Roman" w:cs="Times New Roman"/>
        </w:rPr>
        <w:t xml:space="preserve">also </w:t>
      </w:r>
      <w:r w:rsidR="009E5D5C" w:rsidRPr="00225A02">
        <w:rPr>
          <w:rFonts w:ascii="Times New Roman" w:hAnsi="Times New Roman" w:cs="Times New Roman"/>
        </w:rPr>
        <w:t xml:space="preserve">key </w:t>
      </w:r>
      <w:r w:rsidR="001E432F" w:rsidRPr="00225A02">
        <w:rPr>
          <w:rFonts w:ascii="Times New Roman" w:hAnsi="Times New Roman" w:cs="Times New Roman"/>
        </w:rPr>
        <w:fldChar w:fldCharType="begin" w:fldLock="1"/>
      </w:r>
      <w:r w:rsidR="00C6033F" w:rsidRPr="00225A02">
        <w:rPr>
          <w:rFonts w:ascii="Times New Roman" w:hAnsi="Times New Roman" w:cs="Times New Roman"/>
        </w:rPr>
        <w:instrText>ADDIN CSL_CITATION {"citationItems":[{"id":"ITEM-1","itemData":{"DOI":"10.1111/1365-2745.12298","ISSN":"13652745","abstract":"We compiled a global database for leaf, stem and root biomass representing c. 11 000 records for c. 1200 herbaceous and woody species grown under either controlled or field conditions. We used this data set to analyse allometric relationships and fractional biomass distribution to leaves, stems and roots. We tested whether allometric scaling exponents are generally constant across plant sizes as predicted by metabolic scaling theory, or whether instead they change dynamically with plant size. We also quantified interspecific variation in biomass distribution among plant families and functional groups. Across all species combined, leaf vs stem and leaf vs root scaling exponents decreased from c. 1.00 for small plants to c. 0.60 for the largest trees considered. Evergreens had substantially higher leaf mass fractions (LMFs) than deciduous species, whereas graminoids maintained higher root mass fractions (RMFs) than eudicotyledonous herbs. These patterns do not support the hypothesis of fixed allometric exponents. Rather, continuous shifts in allometric exponents with plant size during ontogeny and evolution are the norm. Across seed plants, variation in biomass distribution among species is related more to function than phylogeny. We propose that the higher LMF of evergreens at least partly compensates for their relatively low leaf area : leaf mass ratio.","author":[{"dropping-particle":"","family":"Jakovac","given":"Catarina C.","non-dropping-particle":"","parse-names":false,"suffix":""},{"dropping-particle":"","family":"Peña-Claros","given":"Marielos","non-dropping-particle":"","parse-names":false,"suffix":""},{"dropping-particle":"","family":"Kuyper","given":"Thomas W.","non-dropping-particle":"","parse-names":false,"suffix":""},{"dropping-particle":"","family":"Bongers","given":"Frans","non-dropping-particle":"","parse-names":false,"suffix":""}],"container-title":"Journal of Ecology","id":"ITEM-1","issue":"1","issued":{"date-parts":[["2015","1","1"]]},"page":"67-77","publisher":"John Wiley &amp; Sons, Ltd (10.1111)","title":"Loss of secondary-forest resilience by land-use intensification in the Amazon","type":"article-journal","volume":"103"},"uris":["http://www.mendeley.com/documents/?uuid=5634f9fb-a38f-3e61-a625-56ae5c337557"]}],"mendeley":{"formattedCitation":"(Jakovac, Peña-Claros, Kuyper, &amp; Bongers, 2015)","plainTextFormattedCitation":"(Jakovac, Peña-Claros, Kuyper, &amp; Bongers, 2015)","previouslyFormattedCitation":"(Jakovac, Peña-Claros, Kuyper, &amp; Bongers, 2015)"},"properties":{"noteIndex":0},"schema":"https://github.com/citation-style-language/schema/raw/master/csl-citation.json"}</w:instrText>
      </w:r>
      <w:r w:rsidR="001E432F" w:rsidRPr="00225A02">
        <w:rPr>
          <w:rFonts w:ascii="Times New Roman" w:hAnsi="Times New Roman" w:cs="Times New Roman"/>
        </w:rPr>
        <w:fldChar w:fldCharType="separate"/>
      </w:r>
      <w:r w:rsidR="001E432F" w:rsidRPr="00225A02">
        <w:rPr>
          <w:rFonts w:ascii="Times New Roman" w:hAnsi="Times New Roman" w:cs="Times New Roman"/>
          <w:noProof/>
        </w:rPr>
        <w:t>(Jakovac, Peña-Claros, Kuyper, &amp; Bongers, 2015)</w:t>
      </w:r>
      <w:r w:rsidR="001E432F" w:rsidRPr="00225A02">
        <w:rPr>
          <w:rFonts w:ascii="Times New Roman" w:hAnsi="Times New Roman" w:cs="Times New Roman"/>
        </w:rPr>
        <w:fldChar w:fldCharType="end"/>
      </w:r>
      <w:r w:rsidR="009E5D5C" w:rsidRPr="00225A02">
        <w:rPr>
          <w:rFonts w:ascii="Times New Roman" w:hAnsi="Times New Roman" w:cs="Times New Roman"/>
        </w:rPr>
        <w:t xml:space="preserve">, and can be even more important than distance to mature forest </w:t>
      </w:r>
      <w:r w:rsidR="009E5D5C" w:rsidRPr="00225A02">
        <w:rPr>
          <w:rFonts w:ascii="Times New Roman" w:hAnsi="Times New Roman" w:cs="Times New Roman"/>
        </w:rPr>
        <w:fldChar w:fldCharType="begin" w:fldLock="1"/>
      </w:r>
      <w:r w:rsidR="009E5D5C" w:rsidRPr="00225A02">
        <w:rPr>
          <w:rFonts w:ascii="Times New Roman" w:hAnsi="Times New Roman" w:cs="Times New Roman"/>
        </w:rPr>
        <w:instrText>ADDIN CSL_CITATION {"citationItems":[{"id":"ITEM-1","itemData":{"DOI":"10.1111/1365-2664.13484","ISSN":"0021-8901","author":[{"dropping-particle":"","family":"Fernandes Neto","given":"J.G.","non-dropping-particle":"","parse-names":false,"suffix":""},{"dropping-particle":"","family":"Costa","given":"F.R.C.","non-dropping-particle":"","parse-names":false,"suffix":""},{"dropping-particle":"","family":"Williamson","given":"G. Bruce","non-dropping-particle":"","parse-names":false,"suffix":""},{"dropping-particle":"","family":"Mesquita","given":"R.C.G.","non-dropping-particle":"","parse-names":false,"suffix":""}],"container-title":"Journal of Applied Ecology","id":"ITEM-1","issued":{"date-parts":[["2019","8","3"]]},"publisher":"John Wiley &amp; Sons, Ltd (10.1111)","title":"Alternative functional trajectories along succession after different land uses in central Amazonia","type":"article-journal"},"uris":["http://www.mendeley.com/documents/?uuid=118817d9-7f4d-3b72-8742-bbcfb88a0a2f"]}],"mendeley":{"formattedCitation":"(Fernandes Neto, Costa, Williamson, &amp; Mesquita, 2019)","plainTextFormattedCitation":"(Fernandes Neto, Costa, Williamson, &amp; Mesquita, 2019)","previouslyFormattedCitation":"(Fernandes Neto, Costa, Williamson, &amp; Mesquita, 2019)"},"properties":{"noteIndex":0},"schema":"https://github.com/citation-style-language/schema/raw/master/csl-citation.json"}</w:instrText>
      </w:r>
      <w:r w:rsidR="009E5D5C" w:rsidRPr="00225A02">
        <w:rPr>
          <w:rFonts w:ascii="Times New Roman" w:hAnsi="Times New Roman" w:cs="Times New Roman"/>
        </w:rPr>
        <w:fldChar w:fldCharType="separate"/>
      </w:r>
      <w:r w:rsidR="009E5D5C" w:rsidRPr="00225A02">
        <w:rPr>
          <w:rFonts w:ascii="Times New Roman" w:hAnsi="Times New Roman" w:cs="Times New Roman"/>
          <w:noProof/>
        </w:rPr>
        <w:t>(Fernandes Neto, Costa, Williamson, &amp; Mesquita, 2019)</w:t>
      </w:r>
      <w:r w:rsidR="009E5D5C" w:rsidRPr="00225A02">
        <w:rPr>
          <w:rFonts w:ascii="Times New Roman" w:hAnsi="Times New Roman" w:cs="Times New Roman"/>
        </w:rPr>
        <w:fldChar w:fldCharType="end"/>
      </w:r>
      <w:r w:rsidR="00953BC6" w:rsidRPr="00225A02">
        <w:rPr>
          <w:rFonts w:ascii="Times New Roman" w:hAnsi="Times New Roman" w:cs="Times New Roman"/>
        </w:rPr>
        <w:t xml:space="preserve">. </w:t>
      </w:r>
      <w:r w:rsidRPr="00225A02">
        <w:rPr>
          <w:rFonts w:ascii="Times New Roman" w:hAnsi="Times New Roman" w:cs="Times New Roman"/>
        </w:rPr>
        <w:t xml:space="preserve">The implications for seed dispersal are </w:t>
      </w:r>
      <w:r w:rsidR="00880AFB" w:rsidRPr="00225A02">
        <w:rPr>
          <w:rFonts w:ascii="Times New Roman" w:hAnsi="Times New Roman" w:cs="Times New Roman"/>
        </w:rPr>
        <w:t xml:space="preserve">also </w:t>
      </w:r>
      <w:r w:rsidRPr="00225A02">
        <w:rPr>
          <w:rFonts w:ascii="Times New Roman" w:hAnsi="Times New Roman" w:cs="Times New Roman"/>
        </w:rPr>
        <w:t xml:space="preserve">complicated by potential trophic cascades and the relative effectiveness of seed dispersal agents across different plant species </w:t>
      </w:r>
      <w:r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{"citationItems":[{"id":"ITEM-1","itemData":{"DOI":"10.1111/j.1469-8137.2010.03402.x","ISBN":"0028-646X","ISSN":"0028646X","PMID":"20673283","abstract":"Contents Summary1I.Introduction2II.Caveats3III.What is an effective disperser?3IV.The SDE landscape and its quantitative and qualitative axes4V.How are disperser assemblages distributed on the SDE landscape?8VI.Composite seed shadows and SDE: are there advantages to being dispersed by multiple dispersal agents? 10VII.The context dependence of SDE12VIII.'Distance-dependent SDE'15IX.Emerging issues16X.Conclusions17Acknowledgements17References17 Summary Growth in seed dispersal studies has been fast-paced since the seed disperser effectiveness (SDE) framework was developed 17 yr ago. Thus, the time is ripe to revisit the framework in light of accumulated new insight. Here, we first present an overview of the framework, how it has been applied, and what we know and do not know. We then introduce the SDE landscape as the two-dimensional representation of the possible combinations of the quantity and the quality of dispersal and with elevational contours representing isoclines of SDE. We discuss the structure of disperser assemblages on such landscapes. Following this we discuss recent advances and ideas in seed dispersal in the context of their impacts on SDE. Finally, we highlight a number of emerging issues that provide insight into SDE. Overall, the SDE framework successfully captures the complexities of seed dispersal. We advocate an expanded use of the term dispersal encompassing the multiple recruitment stages from fruit to adult. While this entails difficulties in estimating SDE, it is a necessary expansion if we are to understand the central relevance of seed dispersal in plant ecology and evolution.","author":[{"dropping-particle":"","family":"Schupp","given":"Eugene W.","non-dropping-particle":"","parse-names":false,"suffix":""},{"dropping-particle":"","family":"Jordano","given":"Pedro","non-dropping-particle":"","parse-names":false,"suffix":""},{"dropping-particle":"","family":"Gómez","given":"José María","non-dropping-particle":"","parse-names":false,"suffix":""}],"container-title":"New Phytologist","id":"ITEM-1","issue":"2","issued":{"date-parts":[["2010","10","1"]]},"page":"333-353","publisher":"Blackwell Publishing Ltd","title":"Seed dispersal effectiveness revisited: A conceptual review","type":"article-journal","volume":"188"},"uris":["http://www.mendeley.com/documents/?uuid=0af4b2b5-1a7d-4bdf-8eef-23bd27b4a8a9"]}],"mendeley":{"formattedCitation":"(Schupp, Jordano, &amp; Gómez, 2010)","plainTextFormattedCitation":"(Schupp, Jordano, &amp; Gómez, 2010)","previouslyFormattedCitation":"(Schupp, Jordano, &amp; Gómez, 2010)"},"properties":{"noteIndex":0},"schema":"https://github.com/citation-style-language/schema/raw/master/csl-citation.json"}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(Schupp, Jordano, &amp; Gómez, 2010)</w:t>
      </w:r>
      <w:r w:rsidRPr="00225A02">
        <w:rPr>
          <w:rFonts w:ascii="Times New Roman" w:hAnsi="Times New Roman" w:cs="Times New Roman"/>
        </w:rPr>
        <w:fldChar w:fldCharType="end"/>
      </w:r>
      <w:r w:rsidRPr="00225A02">
        <w:rPr>
          <w:rFonts w:ascii="Times New Roman" w:hAnsi="Times New Roman" w:cs="Times New Roman"/>
        </w:rPr>
        <w:t xml:space="preserve">. This includes consideration of the importance of rodents as seed predators </w:t>
      </w:r>
      <w:r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{"citationItems":[{"id":"ITEM-1","itemData":{"DOI":"10.1046/j.1523-1739.2000.98333.x","ISBN":"1523-1739","abstract":"We evaluated the hypothesis that poachers reduce the abundance of herbivorous mammals, and that this, in turn, alters seed dispersal, seed predation, and seedling recruitment for two palms (Attalea butyraceae and Astrocaryum standleyanum) in central Panama. Using physical evidence left by poachers and interviews with forest guards, we quantified poaching intensity for eight forest sites. We quantified mammal abundance using transect counts and small-mammal traps. Abundance was inversely related to poaching intensity for 9 of 11 mammal species (significantly so for 5 species), confirming the first component of the hypothesis. The outcome of interactions among seeds, mammals, and beetles also varied with poaching intensity. Nonvolant mammals were the only seed-dispersal agents, and rodents and beetles were the only seed predators. We quantified seed fate by examining the stony endocarps that encase the seeds of both palms. The large, durable endocarps were located easily on the forest floor and bear characteristic scars when a rodent or beetle eats the enclosed seed. The proportion of seeds dispersed away from beneath fruiting conspecifics was inversely related to poaching intensity, ranging from 85% to 99% at protected sites where mammals were abundant and from 3% to 40% at unprotected sites where poachers were most active. The proportion of dispersed seeds destroyed by beetles was directly related to poaching intensity, ranging from 0% to 10% at protected sites and from 30% to 50% at unprotected sites. The proportion of dispersed seeds destroyed by rodents was inversely related to poaching intensity, ranging from 85% to 99% at protected sites and from 4% to 50% at unprotected sites. Finally, seedling densities were directly related to poaching intensity. There was no single relationship between poaching intensity and the biotic interactions that determine seedling recruitment. The net effect of poaching on seedling recruitment can be determined only empirically. For these palms, seedling densities were directly related to poaching intensity. Evaluamos la hipótesis que los cazadores reducen la abundancia de mamíferos herbívoros y que esto, a su vez, altera la dispersión de semillas, la depredación de semillas y el reclutamiento de plántulas de dos palmeras (Attalea butyraceae y Astrocaryum standleyanum) en Panamá central. La intensidad de cacería fue cuantificada para ocho sitios dentro de bosque, utilizando la evidencia física dejada por los cazadores y…","author":[{"dropping-particle":"","family":"Wright","given":"S Joseph","non-dropping-particle":"","parse-names":false,"suffix":""},{"dropping-particle":"","family":"Horacio","given":"Zeballos","non-dropping-particle":"","parse-names":false,"suffix":""},{"dropping-particle":"","family":"Iván","given":"Domínguez","non-dropping-particle":"","parse-names":false,"suffix":""},{"dropping-particle":"","family":"Marina","given":"M Gallardo","non-dropping-particle":"","parse-names":false,"suffix":""},{"dropping-particle":"","family":"Marta","given":"C Moreno","non-dropping-particle":"","parse-names":false,"suffix":""},{"dropping-particle":"","family":"Roberto","given":"Ibáñez","non-dropping-particle":"","parse-names":false,"suffix":""}],"container-title":"Conservation Biology","id":"ITEM-1","issue":"1","issued":{"date-parts":[["2000"]]},"note":"10.1046/j.1523-1739.2000.98333.x","page":"227-239","title":"Poachers alter mammal abundance, seed dispersal, and seed predation in a neotropical forest","type":"article-journal","volume":"14"},"uris":["http://www.mendeley.com/documents/?uuid=396c112b-42e5-4695-be23-e3e5f0f56c43"]}],"mendeley":{"formattedCitation":"(S. J. Wright et al., 2000)","manualFormatting":"(Wright et al., 2000)","plainTextFormattedCitation":"(S. J. Wright et al., 2000)","previouslyFormattedCitation":"(S. J. Wright et al., 2000)"},"properties":{"noteIndex":0},"schema":"https://github.com/citation-style-language/schema/raw/master/csl-citation.json"}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(Wright et al., 2000)</w:t>
      </w:r>
      <w:r w:rsidRPr="00225A02">
        <w:rPr>
          <w:rFonts w:ascii="Times New Roman" w:hAnsi="Times New Roman" w:cs="Times New Roman"/>
        </w:rPr>
        <w:fldChar w:fldCharType="end"/>
      </w:r>
      <w:r w:rsidRPr="00225A02">
        <w:rPr>
          <w:rFonts w:ascii="Times New Roman" w:hAnsi="Times New Roman" w:cs="Times New Roman"/>
        </w:rPr>
        <w:t xml:space="preserve">, with evidence that smaller-seeded species are less protected from rodents </w:t>
      </w:r>
      <w:r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j.1744-7429.2007.00274.x","ISSN":"00063606","author":[{"dropping-particle":"","family":"Dirzo","given":"Rodolfo","non-dropping-particle":"","parse-names":false,"suffix":""},{"dropping-particle":"","family":"Mendoza","given":"Eduardo","non-dropping-particle":"","parse-names":false,"suffix":""},{"dropping-particle":"","family":"Ortíz","given":"Patricia","non-dropping-particle":"","parse-names":false,"suffix":""}],"container-title":"Biotropica","id":"ITEM-1","issue":"3","issued":{"date-parts":[["2007","5"]]},"page":"355-362","title":"Size-related differential seed predation in a heavily defaunated neotropical rain forest","type":"article-journal","volume":"39"},"uris":["http://www.mendeley.com/documents/?uuid=7f10d329-ac74-4e8e-acbd-2c20a0d98c15"]},{"id":"ITEM-2","itemData":{"DOI":"10.1111/ele.12637","ISBN":"1461-0248","ISSN":"14610248","abstract":"Seed size and toughness affect seed predators, and size-dependent investment in mechanical defence could affect relationships between seed size and predation. We tested how seed toughness and mechanical defence traits (tissue density and protective tissue content) are related to seed size among tropical forest species. Absolute toughness increased with seed size. However, smaller seeds had higher specific toughness both within and among species, with the smallest seeds requiring over 2000 times more energy per gram to break than the largest seeds. Investment in mechanical defence traits varied widely but independently of the toughness-mass allometry. Instead, a physical scaling relationship confers a toughness advantage on small seeds independent of selection on defence traits and without a direct cost. This scaling relationship may contribute to seed size diversity by decreasing fitness differences among large and small seeds. Allometric scaling of toughness reconciles predictions and conflicting empirical relationships between seed size and predation.","author":[{"dropping-particle":"","family":"Fricke","given":"Evan C.","non-dropping-particle":"","parse-names":false,"suffix":""},{"dropping-particle":"","family":"Wright","given":"S. Joseph","non-dropping-particle":"","parse-names":false,"suffix":""}],"container-title":"Ecology Letters","editor":[{"dropping-particle":"","family":"Vellend","given":"Mark","non-dropping-particle":"","parse-names":false,"suffix":""}],"id":"ITEM-2","issue":"8","issued":{"date-parts":[["2016","8","1"]]},"page":"987-991","title":"The mechanical defence advantage of small seeds","type":"article-journal","volume":"19"},"uris":["http://www.mendeley.com/documents/?uuid=95135690-7b61-4dd0-8b26-42886d5fe018"]}],"mendeley":{"formattedCitation":"(Dirzo, Mendoza, &amp; Ortíz, 2007; Fricke &amp; Wright, 2016)","plainTextFormattedCitation":"(Dirzo, Mendoza, &amp; Ortíz, 2007; Fricke &amp; Wright, 2016)","previouslyFormattedCitation":"(Dirzo, Mendoza, &amp; Ortíz, 2007; Fricke &amp; Wright, 2016)"},"properties":{"noteIndex":0},"schema":"https://github.com/citation-style-language/schema/raw/master/csl-citation.json"}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(Dirzo, Mendoza, &amp; Ortíz, 2007; Fricke &amp; Wright, 2016)</w:t>
      </w:r>
      <w:r w:rsidRPr="00225A02">
        <w:rPr>
          <w:rFonts w:ascii="Times New Roman" w:hAnsi="Times New Roman" w:cs="Times New Roman"/>
        </w:rPr>
        <w:fldChar w:fldCharType="end"/>
      </w:r>
      <w:r w:rsidRPr="00225A02">
        <w:rPr>
          <w:rFonts w:ascii="Times New Roman" w:hAnsi="Times New Roman" w:cs="Times New Roman"/>
        </w:rPr>
        <w:t xml:space="preserve">. The continuing challenge in interpreting the effects of disturbance on seed dispersal is to disentangle these dual, interacting effects upon plant and animal communities </w:t>
      </w:r>
      <w:r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{"citationItems":[{"id":"ITEM-1","itemData":{"DOI":"10.1016/j.biocon.2013.03.021","ISBN":"0006-3207","ISSN":"00063207","abstract":"Unprecedented rates of logging and hunting threaten to transform the remaining primary tropical forest into a degraded mosaic, emptied of wildlife. Defaunation is expected to interrupt plant–animal interactions with cascading effects for forest structure, composition, and ecosystem services. In a Central African forest first logged 35years ago, we evaluated this process of ecological erosion in 30 study sites distributed across forest disturbed by logging and hunting, logging alone, and neither logging nor hunting. Both logging and hunting tended to reduce abundances of large mammals, together shifting the relative abundance of the animal community towards squirrels and small birds. Through a series of experiments, we evaluated the effects of logging and hunting on seed dispersal, seed predation and herbivory. We demonstrate that complete defaunation is not necessary to significantly alter the strength of plant-animal interactions. Hunting reduced the mean dispersal distances of nine mammal-dispersed tree species by 22%. Rates of seed predation were similar among forest types, but hunted forest had significantly lower rates of herbivory that we attribute to the lower abundance of meso-herbivores. Hunted forest also had significantly lower above-ground biomass (301Mgha−1) than the logged only (358Mgha−1) and undisturbed (455Mgha−1) forest types, but similar numbers of tree species and individuals. Lower biomass in hunted forest is likely attributable to significantly lower wood densities at small tree size classes (&lt;40cm). We hypothesize that over time the human-mediated modification of plant-animal interactions can alter the composition of the forest to have a higher proportion of fast-growing, low wood density tree species, diminishing the long-term potential for carbon storage.","author":[{"dropping-particle":"","family":"Poulsen","given":"John R.","non-dropping-particle":"","parse-names":false,"suffix":""},{"dropping-particle":"","family":"Clark","given":"Connie J.","non-dropping-particle":"","parse-names":false,"suffix":""},{"dropping-particle":"","family":"Palmer","given":"Todd M.","non-dropping-particle":"","parse-names":false,"suffix":""}],"container-title":"Biological Conservation","id":"ITEM-1","issued":{"date-parts":[["2013","7","1"]]},"page":"122-130","publisher":"Elsevier","title":"Ecological erosion of an Afrotropical forest and potential consequences for tree recruitment and forest biomass","type":"article-journal","volume":"163"},"uris":["http://www.mendeley.com/documents/?uuid=93be9528-ced6-4994-a972-eb884551c638"]}],"mendeley":{"formattedCitation":"(Poulsen, Clark, &amp; Palmer, 2013)","plainTextFormattedCitation":"(Poulsen, Clark, &amp; Palmer, 2013)","previouslyFormattedCitation":"(Poulsen, Clark, &amp; Palmer, 2013)"},"properties":{"noteIndex":0},"schema":"https://github.com/citation-style-language/schema/raw/master/csl-citation.json"}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(Poulsen, Clark, &amp; Palmer, 2013)</w:t>
      </w:r>
      <w:r w:rsidRPr="00225A02">
        <w:rPr>
          <w:rFonts w:ascii="Times New Roman" w:hAnsi="Times New Roman" w:cs="Times New Roman"/>
        </w:rPr>
        <w:fldChar w:fldCharType="end"/>
      </w:r>
      <w:r w:rsidRPr="00225A02">
        <w:rPr>
          <w:rFonts w:ascii="Times New Roman" w:hAnsi="Times New Roman" w:cs="Times New Roman"/>
        </w:rPr>
        <w:t xml:space="preserve">. </w:t>
      </w:r>
      <w:r w:rsidR="00271F5B" w:rsidRPr="00225A02">
        <w:rPr>
          <w:rFonts w:ascii="Times New Roman" w:hAnsi="Times New Roman" w:cs="Times New Roman"/>
        </w:rPr>
        <w:t>Although m</w:t>
      </w:r>
      <w:r w:rsidRPr="00225A02">
        <w:rPr>
          <w:rFonts w:ascii="Times New Roman" w:hAnsi="Times New Roman" w:cs="Times New Roman"/>
        </w:rPr>
        <w:t xml:space="preserve">ore narrowly defined seed dispersal modes </w:t>
      </w:r>
      <w:r w:rsidR="00271F5B" w:rsidRPr="00225A02">
        <w:rPr>
          <w:rFonts w:ascii="Times New Roman" w:hAnsi="Times New Roman" w:cs="Times New Roman"/>
        </w:rPr>
        <w:t xml:space="preserve">may </w:t>
      </w:r>
      <w:r w:rsidRPr="00225A02">
        <w:rPr>
          <w:rFonts w:ascii="Times New Roman" w:hAnsi="Times New Roman" w:cs="Times New Roman"/>
        </w:rPr>
        <w:t xml:space="preserve">allow </w:t>
      </w:r>
      <w:r w:rsidR="00271F5B" w:rsidRPr="00225A02">
        <w:rPr>
          <w:rFonts w:ascii="Times New Roman" w:hAnsi="Times New Roman" w:cs="Times New Roman"/>
        </w:rPr>
        <w:t xml:space="preserve">more precise insights into </w:t>
      </w:r>
      <w:r w:rsidRPr="00225A02">
        <w:rPr>
          <w:rFonts w:ascii="Times New Roman" w:hAnsi="Times New Roman" w:cs="Times New Roman"/>
        </w:rPr>
        <w:t xml:space="preserve">the effect of disturbance on </w:t>
      </w:r>
      <w:r w:rsidR="00271F5B" w:rsidRPr="00225A02">
        <w:rPr>
          <w:rFonts w:ascii="Times New Roman" w:hAnsi="Times New Roman" w:cs="Times New Roman"/>
        </w:rPr>
        <w:t>tropical flora</w:t>
      </w:r>
      <w:r w:rsidRPr="00225A02">
        <w:rPr>
          <w:rFonts w:ascii="Times New Roman" w:hAnsi="Times New Roman" w:cs="Times New Roman"/>
        </w:rPr>
        <w:t xml:space="preserve">, this remains </w:t>
      </w:r>
      <w:r w:rsidR="00271F5B" w:rsidRPr="00225A02">
        <w:rPr>
          <w:rFonts w:ascii="Times New Roman" w:hAnsi="Times New Roman" w:cs="Times New Roman"/>
        </w:rPr>
        <w:t xml:space="preserve">very </w:t>
      </w:r>
      <w:r w:rsidRPr="00225A02">
        <w:rPr>
          <w:rFonts w:ascii="Times New Roman" w:hAnsi="Times New Roman" w:cs="Times New Roman"/>
        </w:rPr>
        <w:t>challenging due to the substantial degree of overlap in generalist fruit-frugivore networks (</w:t>
      </w:r>
      <w:proofErr w:type="spellStart"/>
      <w:r w:rsidRPr="00225A02">
        <w:rPr>
          <w:rFonts w:ascii="Times New Roman" w:hAnsi="Times New Roman" w:cs="Times New Roman"/>
        </w:rPr>
        <w:t>Bascompte</w:t>
      </w:r>
      <w:proofErr w:type="spellEnd"/>
      <w:r w:rsidRPr="00225A02">
        <w:rPr>
          <w:rFonts w:ascii="Times New Roman" w:hAnsi="Times New Roman" w:cs="Times New Roman"/>
        </w:rPr>
        <w:t xml:space="preserve"> &amp; </w:t>
      </w:r>
      <w:proofErr w:type="spellStart"/>
      <w:r w:rsidRPr="00225A02">
        <w:rPr>
          <w:rFonts w:ascii="Times New Roman" w:hAnsi="Times New Roman" w:cs="Times New Roman"/>
        </w:rPr>
        <w:t>Jordano</w:t>
      </w:r>
      <w:proofErr w:type="spellEnd"/>
      <w:r w:rsidRPr="00225A02">
        <w:rPr>
          <w:rFonts w:ascii="Times New Roman" w:hAnsi="Times New Roman" w:cs="Times New Roman"/>
        </w:rPr>
        <w:t>, 2007) and the continued shortage of information on what constitutes effective seed dispersal (Howe, 2016).</w:t>
      </w:r>
    </w:p>
    <w:p w14:paraId="1A9E3D30" w14:textId="77777777" w:rsidR="006E5566" w:rsidRPr="00225A02" w:rsidRDefault="006E5566" w:rsidP="006E5566">
      <w:pPr>
        <w:spacing w:line="480" w:lineRule="auto"/>
        <w:rPr>
          <w:rFonts w:ascii="Times New Roman" w:hAnsi="Times New Roman" w:cs="Times New Roman"/>
        </w:rPr>
      </w:pPr>
    </w:p>
    <w:p w14:paraId="05AAFEAB" w14:textId="499A89BB" w:rsidR="00034BEA" w:rsidRPr="00225A02" w:rsidRDefault="00034BEA" w:rsidP="00034BEA">
      <w:pPr>
        <w:spacing w:line="480" w:lineRule="auto"/>
        <w:rPr>
          <w:rFonts w:ascii="Times New Roman" w:hAnsi="Times New Roman" w:cs="Times New Roman"/>
          <w:i/>
        </w:rPr>
      </w:pPr>
      <w:r w:rsidRPr="00225A02">
        <w:rPr>
          <w:rFonts w:ascii="Times New Roman" w:hAnsi="Times New Roman" w:cs="Times New Roman"/>
          <w:i/>
        </w:rPr>
        <w:t>Will disturbed forests</w:t>
      </w:r>
      <w:r w:rsidR="00C57F56" w:rsidRPr="00225A02">
        <w:rPr>
          <w:rFonts w:ascii="Times New Roman" w:hAnsi="Times New Roman" w:cs="Times New Roman"/>
          <w:i/>
        </w:rPr>
        <w:t xml:space="preserve"> help</w:t>
      </w:r>
      <w:r w:rsidRPr="00225A02">
        <w:rPr>
          <w:rFonts w:ascii="Times New Roman" w:hAnsi="Times New Roman" w:cs="Times New Roman"/>
          <w:i/>
        </w:rPr>
        <w:t xml:space="preserve"> conserve Amazonia’s diverse frugivorous fauna?</w:t>
      </w:r>
    </w:p>
    <w:p w14:paraId="1CC4D948" w14:textId="1A0AB9D7" w:rsidR="00C57F56" w:rsidRPr="00225A02" w:rsidRDefault="00034BEA" w:rsidP="00676F16">
      <w:pPr>
        <w:spacing w:line="480" w:lineRule="auto"/>
        <w:rPr>
          <w:rFonts w:ascii="Times New Roman" w:hAnsi="Times New Roman" w:cs="Times New Roman"/>
        </w:rPr>
      </w:pPr>
      <w:r w:rsidRPr="00225A02">
        <w:rPr>
          <w:rFonts w:ascii="Times New Roman" w:hAnsi="Times New Roman" w:cs="Times New Roman"/>
        </w:rPr>
        <w:lastRenderedPageBreak/>
        <w:t>Fruits and seeds represent a key resource for a wide range of vertebrate taxa in tropical forests</w:t>
      </w:r>
      <w:r w:rsidR="00B01801" w:rsidRPr="00225A02">
        <w:rPr>
          <w:rFonts w:ascii="Times New Roman" w:hAnsi="Times New Roman" w:cs="Times New Roman"/>
        </w:rPr>
        <w:t>,</w:t>
      </w:r>
      <w:r w:rsidRPr="00225A02">
        <w:rPr>
          <w:rFonts w:ascii="Times New Roman" w:hAnsi="Times New Roman" w:cs="Times New Roman"/>
        </w:rPr>
        <w:t xml:space="preserve"> including </w:t>
      </w:r>
      <w:r w:rsidR="009F2F58" w:rsidRPr="00225A02">
        <w:rPr>
          <w:rFonts w:ascii="Times New Roman" w:hAnsi="Times New Roman" w:cs="Times New Roman"/>
        </w:rPr>
        <w:t xml:space="preserve">bats </w:t>
      </w:r>
      <w:r w:rsidR="009F2F58"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{"citationItems":[{"id":"ITEM-1","itemData":{"DOI":"10.1111/j.1469-185X.2007.00026.x","ISBN":"1469-185X","abstract":"Abstract Discussion of successional change has traditionally focused on plants. The role of animals in producing and responding to successional change has received far less attention. Dispersal of plant propagules by animals is a fundamental part of successional change in the tropics. Here we review the role played by frugivorous bats in successional change in tropical forests. We explore the similarities and differences of this ecological service provided by New and Old World seed-dispersing bats and conclude with a discussion of their current economic and conservation implications. Our review suggests that frugivorous New World phyllostomid bats play a more important role in early plant succession than their Old World pteropodid counterparts. We propose that phyllostomid bats have shared a long evolutionary history with small-seeded early successional shrubs and treelets while pteropodid bats are principally dispersers of the seeds of later successional canopy fruits. When species of figs (Ficus) are involved in the early stages of primary succession (e.g. in the river meander system in Amazonia and on Krakatau, Indonesia), both groups of bats are important contributors of propagules. Because they disperse and sometimes pollinate canopy trees, pteropodid bats have a considerable impact on the economic value of Old World tropical forests; phyllostomid bats appear to make a more modest direct contribution to the economic value of New World tropical forests. Nonetheless, because they critically influence forest regeneration, phyllostomid bats make an important indirect contribution to the economic value of these forests. Overall, fruit-eating bats play important roles in forest regeneration throughout the tropics, making their conservation highly desirable.","author":[{"dropping-particle":"","family":"Muscarella","given":"Robert","non-dropping-particle":"","parse-names":false,"suffix":""},{"dropping-particle":"","family":"Fleming","given":"Theodore H","non-dropping-particle":"","parse-names":false,"suffix":""}],"container-title":"Biological Reviews","id":"ITEM-1","issue":"4","issued":{"date-parts":[["2007"]]},"page":"573-590","publisher":"Blackwell Publishing Inc","title":"The role of frugivorous bats in tropical forest succession","type":"article-journal","volume":"82"},"uris":["http://www.mendeley.com/documents/?uuid=26edfc8b-621b-4ece-ac7a-d93dcae08396"]}],"mendeley":{"formattedCitation":"(Muscarella &amp; Fleming, 2007)","plainTextFormattedCitation":"(Muscarella &amp; Fleming, 2007)","previouslyFormattedCitation":"(Muscarella &amp; Fleming, 2007)"},"properties":{"noteIndex":0},"schema":"https://github.com/citation-style-language/schema/raw/master/csl-citation.json"}</w:instrText>
      </w:r>
      <w:r w:rsidR="009F2F58" w:rsidRPr="00225A02">
        <w:rPr>
          <w:rFonts w:ascii="Times New Roman" w:hAnsi="Times New Roman" w:cs="Times New Roman"/>
        </w:rPr>
        <w:fldChar w:fldCharType="separate"/>
      </w:r>
      <w:r w:rsidR="009F2F58" w:rsidRPr="00225A02">
        <w:rPr>
          <w:rFonts w:ascii="Times New Roman" w:hAnsi="Times New Roman" w:cs="Times New Roman"/>
          <w:noProof/>
        </w:rPr>
        <w:t>(Muscarella &amp; Fleming, 2007)</w:t>
      </w:r>
      <w:r w:rsidR="009F2F58" w:rsidRPr="00225A02">
        <w:rPr>
          <w:rFonts w:ascii="Times New Roman" w:hAnsi="Times New Roman" w:cs="Times New Roman"/>
        </w:rPr>
        <w:fldChar w:fldCharType="end"/>
      </w:r>
      <w:r w:rsidR="009F2F58" w:rsidRPr="00225A02">
        <w:rPr>
          <w:rFonts w:ascii="Times New Roman" w:hAnsi="Times New Roman" w:cs="Times New Roman"/>
        </w:rPr>
        <w:t xml:space="preserve">, </w:t>
      </w:r>
      <w:r w:rsidRPr="00225A02">
        <w:rPr>
          <w:rFonts w:ascii="Times New Roman" w:hAnsi="Times New Roman" w:cs="Times New Roman"/>
        </w:rPr>
        <w:t xml:space="preserve">birds </w:t>
      </w:r>
      <w:r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j.1466-8238.2008.00431.x","ISSN":"1466822X","author":[{"dropping-particle":"","family":"Kissling","given":"W.D.","non-dropping-particle":"","parse-names":false,"suffix":""},{"dropping-particle":"","family":"Böhning-Gaese","given":"Katrin","non-dropping-particle":"","parse-names":false,"suffix":""},{"dropping-particle":"","family":"Jetz","given":"Walter","non-dropping-particle":"","parse-names":false,"suffix":""}],"container-title":"Global Ecology and Biogeography","id":"ITEM-1","issue":"2","issued":{"date-parts":[["2009","3"]]},"page":"150-162","title":"The global distribution of frugivory in birds","type":"article-journal","volume":"18"},"uris":["http://www.mendeley.com/documents/?uuid=f6268e0d-6f42-4d7e-a700-c7d5c514f1aa"]}],"mendeley":{"formattedCitation":"(Kissling, Böhning-Gaese, &amp; Jetz, 2009)","plainTextFormattedCitation":"(Kissling, Böhning-Gaese, &amp; Jetz, 2009)","previouslyFormattedCitation":"(Kissling, Böhning-Gaese, &amp; Jetz, 2009)"},"properties":{"noteIndex":0},"schema":"https://github.com/citation-style-language/schema/raw/master/csl-citation.json"}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(Kissling, Böhning-Gaese, &amp; Jetz, 2009)</w:t>
      </w:r>
      <w:r w:rsidRPr="00225A02">
        <w:rPr>
          <w:rFonts w:ascii="Times New Roman" w:hAnsi="Times New Roman" w:cs="Times New Roman"/>
        </w:rPr>
        <w:fldChar w:fldCharType="end"/>
      </w:r>
      <w:r w:rsidRPr="00225A02">
        <w:rPr>
          <w:rFonts w:ascii="Times New Roman" w:hAnsi="Times New Roman" w:cs="Times New Roman"/>
        </w:rPr>
        <w:t xml:space="preserve">, fish </w:t>
      </w:r>
      <w:r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{"citationItems":[{"id":"ITEM-1","itemData":{"abstract":"Rivers floodplains, and flooded forests of the Amazon; Fish diversity in the Amazon; The nature of fish migrations in the Rio Madeira basin; The fruit - and seed-eating large characins; The seed-, fruit-, and leaf-eating pacu characins; Fruits, seeds, insects, and the pectoral fin: an account of Triportheus; Piranhas; Characins of the family Anostomidae; Midwater and surface \"scaled\" predators that swallow their prey whole; Catfishes; The bony-tongues or osteoglossids; Interactions of fishes with fruits and seeds; Amazon fishes and their foods.","author":[{"dropping-particle":"","family":"Goulding","given":"Michael","non-dropping-particle":"","parse-names":false,"suffix":""}],"id":"ITEM-1","issued":{"date-parts":[["1980"]]},"number-of-pages":"280","publisher":"University of California Press","publisher-place":"Berkeley","title":"The Fishes and the Forest: Explorations in Amazonian Natural History","type":"book"},"uris":["http://www.mendeley.com/documents/?uuid=aa47573a-b83f-4c41-9621-578988582cb4"]},{"id":"ITEM-2","itemData":{"DOI":"10.1016/j.actao.2011.06.004","ISSN":"1146609X","abstract":"Fruit-eating by fishes represents an ancient (perhaps Paleozoic) interaction increasingly regarded as important for seed dispersal (ichthyochory) in tropical and temperate ecosystems. Most of the more than 275 known frugivorous species belong to the mainly Neotropical Characiformes (pacus, piranhas) and Siluriformes (catfishes), but cypriniforms (carps, minnows) are more important in the Holarctic and Indomalayan regions. Frugivores are among the most abundant fishes in Neotropical floodplains where they eat the fruits of a wide variety of trees and shrubs. By consuming fruits, fishes gain access to rich sources of carbohydrates, lipids and proteins and act as either seed predators or seed dispersers. With their often high mobility, large size, and great longevity, fruit-eating fishes can play important roles as seed dispersers and exert strong influences on local plant-recruitment dynamics and regional biodiversity. Recent feeding experiments focused on seed traits after gut passage support the idea that fishes are major seed dispersers in floodplain and riparian forests. Overfishing, damming, deforestation and logging potentially diminish ichthyochory and require immediate attention to ameliorate their effects. Much exciting work remains in terms of fish and plant adaptations to ichthyochory, dispersal regimes involving fishes in different ecosystems, and increased use of nondestructive methods such as stomach lavage, stable isotopes, genetic analyses and radio transmitters to determine fish diets and movements.","author":[{"dropping-particle":"","family":"Horn","given":"Michael H.","non-dropping-particle":"","parse-names":false,"suffix":""},{"dropping-particle":"","family":"Correa","given":"Sandra Bibiana","non-dropping-particle":"","parse-names":false,"suffix":""},{"dropping-particle":"","family":"Parolin","given":"Pia","non-dropping-particle":"","parse-names":false,"suffix":""},{"dropping-particle":"","family":"Pollux","given":"B.J.A.","non-dropping-particle":"","parse-names":false,"suffix":""},{"dropping-particle":"","family":"Anderson","given":"Jill T","non-dropping-particle":"","parse-names":false,"suffix":""},{"dropping-particle":"","family":"Lucas","given":"Christine","non-dropping-particle":"","parse-names":false,"suffix":""},{"dropping-particle":"","family":"Widmann","given":"Peter","non-dropping-particle":"","parse-names":false,"suffix":""},{"dropping-particle":"","family":"Tjiu","given":"Albertus","non-dropping-particle":"","parse-names":false,"suffix":""},{"dropping-particle":"","family":"Galetti","given":"Mauro","non-dropping-particle":"","parse-names":false,"suffix":""},{"dropping-particle":"","family":"Goulding","given":"Michael","non-dropping-particle":"","parse-names":false,"suffix":""}],"container-title":"Acta Oecologica","id":"ITEM-2","issue":"6","issued":{"date-parts":[["2011","7"]]},"page":"561-577","title":"Seed dispersal by fishes in tropical and temperate fresh waters: the growing evidence","type":"article-journal","volume":"37"},"uris":["http://www.mendeley.com/documents/?uuid=3c1db585-f5af-4adc-8284-a7bb6e713bca"]}],"mendeley":{"formattedCitation":"(Goulding, 1980; Horn et al., 2011)","plainTextFormattedCitation":"(Goulding, 1980; Horn et al., 2011)","previouslyFormattedCitation":"(Goulding, 1980; Horn et al., 2011)"},"properties":{"noteIndex":0},"schema":"https://github.com/citation-style-language/schema/raw/master/csl-citation.json"}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(Goulding, 1980; Horn et al., 2011)</w:t>
      </w:r>
      <w:r w:rsidRPr="00225A02">
        <w:rPr>
          <w:rFonts w:ascii="Times New Roman" w:hAnsi="Times New Roman" w:cs="Times New Roman"/>
        </w:rPr>
        <w:fldChar w:fldCharType="end"/>
      </w:r>
      <w:r w:rsidRPr="00225A02">
        <w:rPr>
          <w:rFonts w:ascii="Times New Roman" w:hAnsi="Times New Roman" w:cs="Times New Roman"/>
        </w:rPr>
        <w:t xml:space="preserve">, primates </w:t>
      </w:r>
      <w:r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{"citationItems":[{"id":"ITEM-1","itemData":{"DOI":"10.1111/j.1600-0706.2013.00745.x","ISSN":"00301299","abstract":"Primates are among the most observable and best studied vertebrate order in tropical forest regions, with widespread attention dedicated to the feeding ecology of wild populations. In particular, primates play a key role as frugivores and seed-dispersal agents for a myriad of tropical plants. Sampling effort by primatologists, however, has been unequally distributed, hampering quantitative comparisons of primate diets. We provide the first systematic review of primate diets, with an emphasis on frugivory, using a comprehensive compilation of 290 unique primate dietary studies from 164 localities in 17 countries across the entire Neotropical realm. We account for sampling effort (standardised as hours) in comparing the richness of fruiting plants recorded in primate diets, and the relative contribution of frugivory to the overall diet in relation to key life-history traits, such as body mass. We find strong support for the long-held hypothesis, based on Kay's Threshold, that body size imposes an upper limit on insectivory and a lower limit on folivory, and therefore that frugivory is most important at intermediate body sizes. However, the upper body mass limit of extant neotropical primates, truncated by the post-Pleistocene megafaunal overkill, has implications for the extent of the frugivory-folivory continuum in extinct lineages. Contemporary threats faced by the largest primates serve as a further warning that the feeding ecology and diet of all neotropical primates remain severely undersampled with regard to the composition and richness of fruits consumed. Indeed, frugivorous primates expected to have the most species-rich plant diets are amongst those most poorly sampled, exposing implications for our current understanding of primate-plant interaction networks. © 2013 The Authors.","author":[{"dropping-particle":"","family":"Hawes","given":"Joseph E.","non-dropping-particle":"","parse-names":false,"suffix":""},{"dropping-particle":"","family":"Peres","given":"Carlos A.","non-dropping-particle":"","parse-names":false,"suffix":""}],"container-title":"Oikos","id":"ITEM-1","issue":"3","issued":{"date-parts":[["2014","3","13"]]},"page":"365-377","title":"Ecological correlates of trophic status and frugivory in neotropical primates","type":"article-journal","volume":"123"},"uris":["http://www.mendeley.com/documents/?uuid=f4203e1d-b99d-45aa-b85e-66f766ce485b"]}],"mendeley":{"formattedCitation":"(Hawes &amp; Peres, 2014a)","plainTextFormattedCitation":"(Hawes &amp; Peres, 2014a)","previouslyFormattedCitation":"(Hawes &amp; Peres, 2014a)"},"properties":{"noteIndex":0},"schema":"https://github.com/citation-style-language/schema/raw/master/csl-citation.json"}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(Hawes &amp; Peres, 2014a)</w:t>
      </w:r>
      <w:r w:rsidRPr="00225A02">
        <w:rPr>
          <w:rFonts w:ascii="Times New Roman" w:hAnsi="Times New Roman" w:cs="Times New Roman"/>
        </w:rPr>
        <w:fldChar w:fldCharType="end"/>
      </w:r>
      <w:r w:rsidRPr="00225A02">
        <w:rPr>
          <w:rFonts w:ascii="Times New Roman" w:hAnsi="Times New Roman" w:cs="Times New Roman"/>
        </w:rPr>
        <w:t xml:space="preserve">, reptiles </w:t>
      </w:r>
      <w:r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author":[{"dropping-particle":"","family":"Valido","given":"A.","non-dropping-particle":"","parse-names":false,"suffix":""},{"dropping-particle":"","family":"Olesen","given":"J.M.","non-dropping-particle":"","parse-names":false,"suffix":""}],"container-title":"Seed Dispersal: Theory and its Application in a Changing World","editor":[{"dropping-particle":"","family":"Dennis","given":"A.J.","non-dropping-particle":"","parse-names":false,"suffix":""},{"dropping-particle":"","family":"Schupp","given":"E.W.","non-dropping-particle":"","parse-names":false,"suffix":""},{"dropping-particle":"","family":"Green","given":"R.J.","non-dropping-particle":"","parse-names":false,"suffix":""},{"dropping-particle":"","family":"Westcott","given":"D.W.","non-dropping-particle":"","parse-names":false,"suffix":""}],"id":"ITEM-1","issued":{"date-parts":[["2007"]]},"page":"124–147","publisher":"CAB International, Wallingford, UK.","title":"The importance of lizards as seed dispersers","type":"chapter"},"uris":["http://www.mendeley.com/documents/?uuid=68418c18-b336-4541-a949-5783b88d11cf"]}],"mendeley":{"formattedCitation":"(Valido &amp; Olesen, 2007)","plainTextFormattedCitation":"(Valido &amp; Olesen, 2007)","previouslyFormattedCitation":"(Valido &amp; Olesen, 2007)"},"properties":{"noteIndex":0},"schema":"https://github.com/citation-style-language/schema/raw/master/csl-citation.json"}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(Valido &amp; Olesen, 2007)</w:t>
      </w:r>
      <w:r w:rsidRPr="00225A02">
        <w:rPr>
          <w:rFonts w:ascii="Times New Roman" w:hAnsi="Times New Roman" w:cs="Times New Roman"/>
        </w:rPr>
        <w:fldChar w:fldCharType="end"/>
      </w:r>
      <w:r w:rsidRPr="00225A02">
        <w:rPr>
          <w:rFonts w:ascii="Times New Roman" w:hAnsi="Times New Roman" w:cs="Times New Roman"/>
        </w:rPr>
        <w:t xml:space="preserve"> and ungulates </w:t>
      </w:r>
      <w:r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{"citationItems":[{"id":"ITEM-1","itemData":{"DOI":"10.2307/3565960","ISSN":"00301299","abstract":"Hay un continuo entre los frugivoros y los grazers y browsers. los frugivoros ungulados puros son los de cuerpo pequeño y estan restringidos a los bosques tropicales. los poros grazer estan ausentes de los bosques tropicales y estan en las savanas.","author":[{"dropping-particle":"","family":"Bodmer","given":"R E","non-dropping-particle":"","parse-names":false,"suffix":""}],"container-title":"Oikos","id":"ITEM-1","issue":"3","issued":{"date-parts":[["1990"]]},"page":"319-325","title":"Ungulate frugivores and the browser-grazer continuum","type":"article-journal","volume":"57"},"uris":["http://www.mendeley.com/documents/?uuid=e1c6d40b-2983-4c17-82d3-713b95154a0c"]}],"mendeley":{"formattedCitation":"(Bodmer, 1990)","plainTextFormattedCitation":"(Bodmer, 1990)","previouslyFormattedCitation":"(Bodmer, 1990)"},"properties":{"noteIndex":0},"schema":"https://github.com/citation-style-language/schema/raw/master/csl-citation.json"}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(Bodmer, 1990)</w:t>
      </w:r>
      <w:r w:rsidRPr="00225A02">
        <w:rPr>
          <w:rFonts w:ascii="Times New Roman" w:hAnsi="Times New Roman" w:cs="Times New Roman"/>
        </w:rPr>
        <w:fldChar w:fldCharType="end"/>
      </w:r>
      <w:r w:rsidRPr="00225A02">
        <w:rPr>
          <w:rFonts w:ascii="Times New Roman" w:hAnsi="Times New Roman" w:cs="Times New Roman"/>
        </w:rPr>
        <w:t xml:space="preserve">, and these resources are partitioned to some degree amongst frugivore taxa </w:t>
      </w:r>
      <w:r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10.1007/BF00378906","author":[{"dropping-particle":"","family":"Gautier-Hion","given":"A","non-dropping-particle":"","parse-names":false,"suffix":""},{"dropping-particle":"","family":"Duplantier","given":"JM","non-dropping-particle":"","parse-names":false,"suffix":""},{"dropping-particle":"","family":"Quris","given":"R","non-dropping-particle":"","parse-names":false,"suffix":""},{"dropping-particle":"","family":"Feer","given":"F","non-dropping-particle":"","parse-names":false,"suffix":""},{"dropping-particle":"","family":"Sourd","given":"C","non-dropping-particle":"","parse-names":false,"suffix":""},{"dropping-particle":"","family":"Decoux","given":"JP","non-dropping-particle":"","parse-names":false,"suffix":""},{"dropping-particle":"","family":"Dubost","given":"G","non-dropping-particle":"","parse-names":false,"suffix":""},{"dropping-particle":"","family":"Emmons","given":"L","non-dropping-particle":"","parse-names":false,"suffix":""},{"dropping-particle":"","family":"Erard","given":"C","non-dropping-particle":"","parse-names":false,"suffix":""},{"dropping-particle":"","family":"Hecketsweiler","given":"P","non-dropping-particle":"","parse-names":false,"suffix":""},{"dropping-particle":"","family":"Moungazi","given":"A","non-dropping-particle":"","parse-names":false,"suffix":""},{"dropping-particle":"","family":"Roussilhon","given":"C","non-dropping-particle":"","parse-names":false,"suffix":""},{"dropping-particle":"","family":"Thiollay","given":"JM","non-dropping-particle":"","parse-names":false,"suffix":""}],"container-title":"Oecologia","id":"ITEM-1","issued":{"date-parts":[["1985"]]},"note":"Summary. Interactions between a large community of verte- brate frugivore-granivores (including 7 species of large can- opy birds, 19 species of rodents, 7 species of ruminants, and 6 species of monkeys), and 122 fruit ...","page":"324-337","title":"Fruit characters as a basis of fruit choise and seed dispersal in a tropical forest verbrate community","type":"article-journal","volume":"65"},"uris":["http://www.mendeley.com/documents/?uuid=1b5520aa-92a3-4f35-9e43-8e45ee99494c"]},{"id":"ITEM-2","itemData":{"DOI":"10.1017/S0266467414000261","ISSN":"0266-4674","abstract":"Constructing community fruit-frugivore networks has proved challenging in tropical forests to date, particularly in lowland Amazonia, which hosts the most diverse spectrum of frugivorous vertebrates and morphological fruit types worldwide. We assessed data on fruit resource production, frugivore assemblages and corresponding fruit-frugivore networks in two contrasting forest types along the Rio Juruá of western Brazilian Amazonia: seasonally flooded várzea (VZ) and unflooded terra firme forest (TF). Over 2 y we conducted monthly surveys of fruit patches and medium- to large-bodied vertebrate frugivores within three 100-ha plots (two TF, one VZ), supplemented by fruit surveys along 67 5-km transects distributed across two contiguous forest reserves (41 TF, 26 VZ). Observations of trophic interactions were supplemented by semi-structured interviews with experienced hunters and fishermen from 16 local communities. The resultant binary networks contained low proportions of all potential interactions (TF: 25.7%, VZ: 19.4%) between 36 functional groups of frugivores and 152 plant genera and, while we report significant heterogeneity in fruit resource use among broad frugivore guilds within each forest type, recursive partitioning analysis failed to clearly match differences in fruit selection to fruit traits. The annual flood pulse in várzea forests had an overriding influence on the species turnover of both fruit resources and frugivores between the two forest types, with higher-order effects on network structure. © Cambridge University Press 2014.","author":[{"dropping-particle":"","family":"Hawes","given":"Joseph E.","non-dropping-particle":"","parse-names":false,"suffix":""},{"dropping-particle":"","family":"Peres","given":"Carlos A.","non-dropping-particle":"","parse-names":false,"suffix":""}],"container-title":"Journal of Tropical Ecology","id":"ITEM-2","issue":"5","issued":{"date-parts":[["2014","6","26"]]},"language":"English","page":"381-399","publisher":"Cambridge University Press","title":"Fruit–frugivore interactions in Amazonian seasonally flooded and unflooded forests","type":"article-journal","volume":"30"},"uris":["http://www.mendeley.com/documents/?uuid=c5f0e538-ab1d-44e8-993d-ac00af511449"]}],"mendeley":{"formattedCitation":"(Gautier-Hion et al., 1985; Hawes &amp; Peres, 2014b)","plainTextFormattedCitation":"(Gautier-Hion et al., 1985; Hawes &amp; Peres, 2014b)","previouslyFormattedCitation":"(Gautier-Hion et al., 1985; Hawes &amp; Peres, 2014b)"},"properties":{"noteIndex":0},"schema":"https://github.com/citation-style-language/schema/raw/master/csl-citation.json"}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(Gautier-Hion et al., 1985; Hawes &amp; Peres, 2014b)</w:t>
      </w:r>
      <w:r w:rsidRPr="00225A02">
        <w:rPr>
          <w:rFonts w:ascii="Times New Roman" w:hAnsi="Times New Roman" w:cs="Times New Roman"/>
        </w:rPr>
        <w:fldChar w:fldCharType="end"/>
      </w:r>
      <w:r w:rsidRPr="00225A02">
        <w:rPr>
          <w:rFonts w:ascii="Times New Roman" w:hAnsi="Times New Roman" w:cs="Times New Roman"/>
        </w:rPr>
        <w:t>.</w:t>
      </w:r>
      <w:r w:rsidR="00C57F56" w:rsidRPr="00225A02">
        <w:rPr>
          <w:rFonts w:ascii="Times New Roman" w:hAnsi="Times New Roman" w:cs="Times New Roman"/>
        </w:rPr>
        <w:t xml:space="preserve"> The high proportion of smaller-seeded stems producing </w:t>
      </w:r>
      <w:proofErr w:type="spellStart"/>
      <w:r w:rsidR="00C57F56" w:rsidRPr="00225A02">
        <w:rPr>
          <w:rFonts w:ascii="Times New Roman" w:hAnsi="Times New Roman" w:cs="Times New Roman"/>
        </w:rPr>
        <w:t>endozoochorous</w:t>
      </w:r>
      <w:proofErr w:type="spellEnd"/>
      <w:r w:rsidR="00C57F56" w:rsidRPr="00225A02">
        <w:rPr>
          <w:rFonts w:ascii="Times New Roman" w:hAnsi="Times New Roman" w:cs="Times New Roman"/>
        </w:rPr>
        <w:t xml:space="preserve"> fruits in disturbed primary and secondary forests reinforces the suitability of these forests for smaller-bodied taxa such as small passerine birds and bats </w:t>
      </w:r>
      <w:r w:rsidR="00C57F56"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{"citationItems":[{"id":"ITEM-1","itemData":{"DOI":"10.1016/j.biocon.2017.03.006","ISSN":"00063207","abstract":"Secondary forests are promoted as having pivotal roles in reversing the tropical extinction crisis. While secondary forests recover carbon and species over time, a key question is whether phylogenetic diversity—the total evolutionary history across all species within a community—also recovers. Conserving phylogenetic diversity protects unique phenotypic and ecological traits, and benefits ecosystem functioning and stability. We examined the extent to which avian phylogenetic diversity recovers in secondary forests in the Colombian Chocó-Andes. sesPD, a measure of phylogenetic richness corrected for species richness, recovered to old-growth forest levels after ~ 30 years, while sesMPD, a measure of the phylogenetic distance between individuals in a community, recovered to old-growth levels even within young secondary forest. Mean evolutionary distinctiveness also recovered rapidly in secondary forest communities. Our results suggest that secondary forests can play a vital role in conserving distinct evolutionary lineages and high levels of evolutionary history. Focusing conservation and carbon-based payments for ecosystem services on secondary forest recovery and their subsequent protection thus represent a good use of scarce conservation resources.","author":[{"dropping-particle":"","family":"Edwards","given":"David P.","non-dropping-particle":"","parse-names":false,"suffix":""},{"dropping-particle":"","family":"Massam","given":"Michael R.","non-dropping-particle":"","parse-names":false,"suffix":""},{"dropping-particle":"","family":"Haugaasen","given":"Torbjørn","non-dropping-particle":"","parse-names":false,"suffix":""},{"dropping-particle":"","family":"Gilroy","given":"James J.","non-dropping-particle":"","parse-names":false,"suffix":""}],"container-title":"Biological Conservation","id":"ITEM-1","issued":{"date-parts":[["2017","5"]]},"page":"432-439","title":"Tropical secondary forest regeneration conserves high levels of avian phylogenetic diversity","type":"article-journal","volume":"209"},"uris":["http://www.mendeley.com/documents/?uuid=51d24b3f-088a-405c-892c-d246c55ac38b"]},{"id":"ITEM-2","itemData":{"DOI":"10.1111/j.1744-7429.1999.tb00390.x","ISSN":"0006-3606","author":[{"dropping-particle":"","family":"Medellin","given":"Rodrigo A.","non-dropping-particle":"","parse-names":false,"suffix":""},{"dropping-particle":"","family":"Gaona","given":"Osiris","non-dropping-particle":"","parse-names":false,"suffix":""}],"container-title":"Biotropica","id":"ITEM-2","issue":"3","issued":{"date-parts":[["1999","9"]]},"page":"478-485","title":"Seed dispersal by bats and birds in forest and disturbed habitats of Chiapas, Mexico","type":"article-journal","volume":"31"},"uris":["http://www.mendeley.com/documents/?uuid=33ee0887-d1e1-4afb-94e9-ec837e70fcff"]},{"id":"ITEM-3","itemData":{"DOI":"10.1111/j.1469-185X.2007.00026.x","ISBN":"1469-185X","abstract":"Abstract Discussion of successional change has traditionally focused on plants. The role of animals in producing and responding to successional change has received far less attention. Dispersal of plant propagules by animals is a fundamental part of successional change in the tropics. Here we review the role played by frugivorous bats in successional change in tropical forests. We explore the similarities and differences of this ecological service provided by New and Old World seed-dispersing bats and conclude with a discussion of their current economic and conservation implications. Our review suggests that frugivorous New World phyllostomid bats play a more important role in early plant succession than their Old World pteropodid counterparts. We propose that phyllostomid bats have shared a long evolutionary history with small-seeded early successional shrubs and treelets while pteropodid bats are principally dispersers of the seeds of later successional canopy fruits. When species of figs (Ficus) are involved in the early stages of primary succession (e.g. in the river meander system in Amazonia and on Krakatau, Indonesia), both groups of bats are important contributors of propagules. Because they disperse and sometimes pollinate canopy trees, pteropodid bats have a considerable impact on the economic value of Old World tropical forests; phyllostomid bats appear to make a more modest direct contribution to the economic value of New World tropical forests. Nonetheless, because they critically influence forest regeneration, phyllostomid bats make an important indirect contribution to the economic value of these forests. Overall, fruit-eating bats play important roles in forest regeneration throughout the tropics, making their conservation highly desirable.","author":[{"dropping-particle":"","family":"Muscarella","given":"Robert","non-dropping-particle":"","parse-names":false,"suffix":""},{"dropping-particle":"","family":"Fleming","given":"Theodore H","non-dropping-particle":"","parse-names":false,"suffix":""}],"container-title":"Biological Reviews","id":"ITEM-3","issue":"4","issued":{"date-parts":[["2007"]]},"page":"573-590","publisher":"Blackwell Publishing Inc","title":"The role of frugivorous bats in tropical forest succession","type":"article-journal","volume":"82"},"uris":["http://www.mendeley.com/documents/?uuid=26edfc8b-621b-4ece-ac7a-d93dcae08396"]}],"mendeley":{"formattedCitation":"(Edwards, Massam, Haugaasen, &amp; Gilroy, 2017; Medellin &amp; Gaona, 1999; Muscarella &amp; Fleming, 2007)","plainTextFormattedCitation":"(Edwards, Massam, Haugaasen, &amp; Gilroy, 2017; Medellin &amp; Gaona, 1999; Muscarella &amp; Fleming, 2007)","previouslyFormattedCitation":"(Edwards, Massam, Haugaasen, &amp; Gilroy, 2017; Medellin &amp; Gaona, 1999; Muscarella &amp; Fleming, 2007)"},"properties":{"noteIndex":0},"schema":"https://github.com/citation-style-language/schema/raw/master/csl-citation.json"}</w:instrText>
      </w:r>
      <w:r w:rsidR="00C57F56" w:rsidRPr="00225A02">
        <w:rPr>
          <w:rFonts w:ascii="Times New Roman" w:hAnsi="Times New Roman" w:cs="Times New Roman"/>
        </w:rPr>
        <w:fldChar w:fldCharType="separate"/>
      </w:r>
      <w:r w:rsidR="00C57F56" w:rsidRPr="00225A02">
        <w:rPr>
          <w:rFonts w:ascii="Times New Roman" w:hAnsi="Times New Roman" w:cs="Times New Roman"/>
          <w:noProof/>
        </w:rPr>
        <w:t>(Edwards, Massam, Haugaasen, &amp; Gilroy, 2017; Medellin &amp; Gaona, 1999; Muscarella &amp; Fleming, 2007)</w:t>
      </w:r>
      <w:r w:rsidR="00C57F56" w:rsidRPr="00225A02">
        <w:rPr>
          <w:rFonts w:ascii="Times New Roman" w:hAnsi="Times New Roman" w:cs="Times New Roman"/>
        </w:rPr>
        <w:fldChar w:fldCharType="end"/>
      </w:r>
      <w:r w:rsidR="00C57F56" w:rsidRPr="00225A02">
        <w:rPr>
          <w:rFonts w:ascii="Times New Roman" w:hAnsi="Times New Roman" w:cs="Times New Roman"/>
        </w:rPr>
        <w:t xml:space="preserve">. However, it is not clear if these small seeded resources can sustain </w:t>
      </w:r>
      <w:r w:rsidR="00447893" w:rsidRPr="00225A02">
        <w:rPr>
          <w:rFonts w:ascii="Times New Roman" w:hAnsi="Times New Roman" w:cs="Times New Roman"/>
        </w:rPr>
        <w:t xml:space="preserve">large-bodied </w:t>
      </w:r>
      <w:r w:rsidR="00C57F56" w:rsidRPr="00225A02">
        <w:rPr>
          <w:rFonts w:ascii="Times New Roman" w:hAnsi="Times New Roman" w:cs="Times New Roman"/>
        </w:rPr>
        <w:t>frugivores specialising on large-seeded plants</w:t>
      </w:r>
      <w:r w:rsidR="00653395" w:rsidRPr="00225A02">
        <w:rPr>
          <w:rFonts w:ascii="Times New Roman" w:hAnsi="Times New Roman" w:cs="Times New Roman"/>
        </w:rPr>
        <w:t xml:space="preserve">; </w:t>
      </w:r>
      <w:r w:rsidR="00C57F56" w:rsidRPr="00225A02">
        <w:rPr>
          <w:rFonts w:ascii="Times New Roman" w:hAnsi="Times New Roman" w:cs="Times New Roman"/>
        </w:rPr>
        <w:t xml:space="preserve">although these species can naturally ingest both small and large seeds, and the relationship between animal body mass and the average size of ingested seeds may not always be positive </w:t>
      </w:r>
      <w:r w:rsidR="00C57F56"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{"citationItems":[{"id":"ITEM-1","itemData":{"DOI":"10.1111/geb.12346","ISBN":"1466-8238","ISSN":"14668238","abstract":"Aim It has been widely assumed that large seeds generally require large animals to ingest and disperse them. However, this relationship has only been quantified in single animal groups (e.g. birds) and in a few communities. Our goal was to provide the first broad-scale study of the relationship between animal body mass and ingested seed size. Location Global. Methods We compiled a dataset of 13,135 unique animal × seed interactions, animal body masses and seed sizes in these interactions, across all vertebrate groups (fish, amphibians, reptiles, birds and mammals). Results Contrary to expectations, ingested seed size was negatively related to animal body mass. This negative relationship was largely driven by large ungulates ingesting small and dry seeds, and analyses excluding either ungulates or seeds with non-fleshy fruit types showed a positive relationship between animal body mass and ingested seed size. Large animals ingested both seeds with a larger maximum size (the 95th quantile had a positive slope) and a smaller minimum size (the 5th quantile had a negative slope). Larger animals ingest larger seeds from fleshy fruits but smaller seeds from non-fleshy fruits. A significant positive relationship was found between animal size and the number of seed species ingested. Main conclusions Our data show that one of the assumptions that has underpinned the study of animal–seed interactions does not hold true across the full range of animal taxa and fruit types. These findings shed new light on theories about which types of plant species might be at risk if large animals go extinct, and cast doubt on the generality of a few theories (e.g. optimal diet theory, fruit-size hypothesis) about the relationship between frugivores and seeds.","author":[{"dropping-particle":"","family":"Chen","given":"Si Chong","non-dropping-particle":"","parse-names":false,"suffix":""},{"dropping-particle":"","family":"Moles","given":"Angela T.","non-dropping-particle":"","parse-names":false,"suffix":""}],"container-title":"Global Ecology and Biogeography","id":"ITEM-1","issue":"11","issued":{"date-parts":[["2015","8","14"]]},"page":"1269-1280","title":"A mammoth mouthful? A test of the idea that larger animals ingest larger seeds","type":"article-journal","volume":"24"},"uris":["http://www.mendeley.com/documents/?uuid=1eb62486-0eed-420e-b7f2-66a75d6b96f9"]}],"mendeley":{"formattedCitation":"(Chen &amp; Moles, 2015)","plainTextFormattedCitation":"(Chen &amp; Moles, 2015)","previouslyFormattedCitation":"(Chen &amp; Moles, 2015)"},"properties":{"noteIndex":0},"schema":"https://github.com/citation-style-language/schema/raw/master/csl-citation.json"}</w:instrText>
      </w:r>
      <w:r w:rsidR="00C57F56" w:rsidRPr="00225A02">
        <w:rPr>
          <w:rFonts w:ascii="Times New Roman" w:hAnsi="Times New Roman" w:cs="Times New Roman"/>
        </w:rPr>
        <w:fldChar w:fldCharType="separate"/>
      </w:r>
      <w:r w:rsidR="00C57F56" w:rsidRPr="00225A02">
        <w:rPr>
          <w:rFonts w:ascii="Times New Roman" w:hAnsi="Times New Roman" w:cs="Times New Roman"/>
          <w:noProof/>
        </w:rPr>
        <w:t>(Chen &amp; Moles, 2015)</w:t>
      </w:r>
      <w:r w:rsidR="00C57F56" w:rsidRPr="00225A02">
        <w:rPr>
          <w:rFonts w:ascii="Times New Roman" w:hAnsi="Times New Roman" w:cs="Times New Roman"/>
        </w:rPr>
        <w:fldChar w:fldCharType="end"/>
      </w:r>
      <w:r w:rsidR="00C57F56" w:rsidRPr="00225A02">
        <w:rPr>
          <w:rFonts w:ascii="Times New Roman" w:hAnsi="Times New Roman" w:cs="Times New Roman"/>
        </w:rPr>
        <w:t xml:space="preserve">, there may be a size threshold under which </w:t>
      </w:r>
      <w:r w:rsidR="00447893" w:rsidRPr="00225A02">
        <w:rPr>
          <w:rFonts w:ascii="Times New Roman" w:hAnsi="Times New Roman" w:cs="Times New Roman"/>
        </w:rPr>
        <w:t>it</w:t>
      </w:r>
      <w:r w:rsidR="00C57F56" w:rsidRPr="00225A02">
        <w:rPr>
          <w:rFonts w:ascii="Times New Roman" w:hAnsi="Times New Roman" w:cs="Times New Roman"/>
        </w:rPr>
        <w:t xml:space="preserve"> becomes inefficient</w:t>
      </w:r>
      <w:r w:rsidR="00447893" w:rsidRPr="00225A02">
        <w:rPr>
          <w:rFonts w:ascii="Times New Roman" w:hAnsi="Times New Roman" w:cs="Times New Roman"/>
        </w:rPr>
        <w:t xml:space="preserve"> to eat small fruits.</w:t>
      </w:r>
      <w:r w:rsidR="00C57F56" w:rsidRPr="00225A02">
        <w:rPr>
          <w:rFonts w:ascii="Times New Roman" w:hAnsi="Times New Roman" w:cs="Times New Roman"/>
        </w:rPr>
        <w:t xml:space="preserve"> </w:t>
      </w:r>
      <w:r w:rsidR="00447893" w:rsidRPr="00225A02">
        <w:rPr>
          <w:rFonts w:ascii="Times New Roman" w:hAnsi="Times New Roman" w:cs="Times New Roman"/>
        </w:rPr>
        <w:t>Moreover, large-bodied frugivores may face other environmental filters (such as branch connectivity and strength) that prevent them from moving through or foraging in disturbed or secondary forest</w:t>
      </w:r>
      <w:r w:rsidR="00F50250" w:rsidRPr="00225A02">
        <w:rPr>
          <w:rFonts w:ascii="Times New Roman" w:hAnsi="Times New Roman" w:cs="Times New Roman"/>
        </w:rPr>
        <w:t>.</w:t>
      </w:r>
    </w:p>
    <w:p w14:paraId="51D98926" w14:textId="77777777" w:rsidR="00034BEA" w:rsidRPr="00225A02" w:rsidRDefault="00034BEA" w:rsidP="00034BEA">
      <w:pPr>
        <w:spacing w:line="480" w:lineRule="auto"/>
        <w:rPr>
          <w:rFonts w:ascii="Times New Roman" w:hAnsi="Times New Roman" w:cs="Times New Roman"/>
        </w:rPr>
      </w:pPr>
    </w:p>
    <w:p w14:paraId="77374233" w14:textId="37E7FA15" w:rsidR="00345943" w:rsidRPr="00225A02" w:rsidRDefault="00345943" w:rsidP="00345943">
      <w:pPr>
        <w:spacing w:line="480" w:lineRule="auto"/>
        <w:rPr>
          <w:rFonts w:ascii="Times New Roman" w:hAnsi="Times New Roman" w:cs="Times New Roman"/>
          <w:i/>
        </w:rPr>
      </w:pPr>
      <w:r w:rsidRPr="00225A02">
        <w:rPr>
          <w:rFonts w:ascii="Times New Roman" w:hAnsi="Times New Roman" w:cs="Times New Roman"/>
          <w:i/>
        </w:rPr>
        <w:t xml:space="preserve">Will changes in </w:t>
      </w:r>
      <w:r w:rsidR="00430145" w:rsidRPr="00225A02">
        <w:rPr>
          <w:rFonts w:ascii="Times New Roman" w:hAnsi="Times New Roman" w:cs="Times New Roman"/>
          <w:i/>
        </w:rPr>
        <w:t xml:space="preserve">plant </w:t>
      </w:r>
      <w:r w:rsidRPr="00225A02">
        <w:rPr>
          <w:rFonts w:ascii="Times New Roman" w:hAnsi="Times New Roman" w:cs="Times New Roman"/>
          <w:i/>
        </w:rPr>
        <w:t>traits influence carbon storage?</w:t>
      </w:r>
    </w:p>
    <w:p w14:paraId="566F7453" w14:textId="19563968" w:rsidR="00560367" w:rsidRPr="00225A02" w:rsidRDefault="00560367">
      <w:pPr>
        <w:spacing w:line="480" w:lineRule="auto"/>
        <w:rPr>
          <w:rFonts w:ascii="Times New Roman" w:hAnsi="Times New Roman" w:cs="Times New Roman"/>
        </w:rPr>
      </w:pPr>
      <w:r w:rsidRPr="00225A02">
        <w:rPr>
          <w:rFonts w:ascii="Times New Roman" w:hAnsi="Times New Roman" w:cs="Times New Roman"/>
        </w:rPr>
        <w:t xml:space="preserve">Animal-plant interactions have an important but hitherto neglected influence on carbon cycling </w:t>
      </w:r>
      <w:r w:rsidR="00653395"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{"citationItems":[{"id":"ITEM-1","itemData":{"DOI":"10.1126/science.aar3213","ISSN":"1095-9203","PMID":"30523083","abstract":"Predicting and managing the global carbon cycle requires scientific understanding of ecosystem processes that control carbon uptake and storage. It is generally assumed that carbon cycling is sufficiently characterized in terms of uptake and exchange between ecosystem plant and soil pools and the atmosphere. We show that animals also play an important role by mediating carbon exchange between ecosystems and the atmosphere, at times turning ecosystem carbon sources into sinks, or vice versa. Animals also move across landscapes, creating a dynamism that shapes landscape-scale variation in carbon exchange and storage. Predicting and measuring carbon cycling under such dynamism is an important scientific challenge. We explain how to link analyses of spatial ecosystem functioning, animal movement, and remote sensing of animal habitats with carbon dynamics across landscapes.","author":[{"dropping-particle":"","family":"Schmitz","given":"Oswald J","non-dropping-particle":"","parse-names":false,"suffix":""},{"dropping-particle":"","family":"Wilmers","given":"Christopher C","non-dropping-particle":"","parse-names":false,"suffix":""},{"dropping-particle":"","family":"Leroux","given":"Shawn J","non-dropping-particle":"","parse-names":false,"suffix":""},{"dropping-particle":"","family":"Doughty","given":"Christopher E","non-dropping-particle":"","parse-names":false,"suffix":""},{"dropping-particle":"","family":"Atwood","given":"Trisha B","non-dropping-particle":"","parse-names":false,"suffix":""},{"dropping-particle":"","family":"Galetti","given":"Mauro","non-dropping-particle":"","parse-names":false,"suffix":""},{"dropping-particle":"","family":"Davies","given":"Andrew B","non-dropping-particle":"","parse-names":false,"suffix":""},{"dropping-particle":"","family":"Goetz","given":"Scott J","non-dropping-particle":"","parse-names":false,"suffix":""}],"container-title":"Science","id":"ITEM-1","issue":"6419","issued":{"date-parts":[["2018","12","7"]]},"page":"eaar3213","publisher":"American Association for the Advancement of Science","title":"Animals and the zoogeochemistry of the carbon cycle","type":"article-journal","volume":"362"},"uris":["http://www.mendeley.com/documents/?uuid=495dd8a0-e5cd-4304-bfa7-93d0e91eef02"]}],"mendeley":{"formattedCitation":"(Schmitz et al., 2018)","plainTextFormattedCitation":"(Schmitz et al., 2018)","previouslyFormattedCitation":"(Schmitz et al., 2018)"},"properties":{"noteIndex":0},"schema":"https://github.com/citation-style-language/schema/raw/master/csl-citation.json"}</w:instrText>
      </w:r>
      <w:r w:rsidR="00653395" w:rsidRPr="00225A02">
        <w:rPr>
          <w:rFonts w:ascii="Times New Roman" w:hAnsi="Times New Roman" w:cs="Times New Roman"/>
        </w:rPr>
        <w:fldChar w:fldCharType="separate"/>
      </w:r>
      <w:r w:rsidR="00653395" w:rsidRPr="00225A02">
        <w:rPr>
          <w:rFonts w:ascii="Times New Roman" w:hAnsi="Times New Roman" w:cs="Times New Roman"/>
          <w:noProof/>
        </w:rPr>
        <w:t>(Schmitz et al., 2018)</w:t>
      </w:r>
      <w:r w:rsidR="00653395" w:rsidRPr="00225A02">
        <w:rPr>
          <w:rFonts w:ascii="Times New Roman" w:hAnsi="Times New Roman" w:cs="Times New Roman"/>
        </w:rPr>
        <w:fldChar w:fldCharType="end"/>
      </w:r>
      <w:r w:rsidRPr="00225A02">
        <w:rPr>
          <w:rFonts w:ascii="Times New Roman" w:hAnsi="Times New Roman" w:cs="Times New Roman"/>
        </w:rPr>
        <w:t xml:space="preserve">, and large-scale models have simulated the loss of carbon stocks under defaunation in undisturbed forests </w:t>
      </w:r>
      <w:r w:rsidRPr="00225A02">
        <w:rPr>
          <w:rFonts w:ascii="Times New Roman" w:hAnsi="Times New Roman" w:cs="Times New Roman"/>
        </w:rPr>
        <w:fldChar w:fldCharType="begin" w:fldLock="1"/>
      </w:r>
      <w:r w:rsidR="00C62282" w:rsidRPr="00225A02">
        <w:rPr>
          <w:rFonts w:ascii="Times New Roman" w:hAnsi="Times New Roman" w:cs="Times New Roman"/>
        </w:rPr>
        <w:instrText xml:space="preserve">ADDIN CSL_CITATION {"citationItems":[{"id":"ITEM-1","itemData":{"DOI":"10.1126/sciadv.1501105","ISBN":"10.1126/sciadv.1501105","ISSN":"2375-2548","author":[{"dropping-particle":"","family":"Bello","given":"C.","non-dropping-particle":"","parse-names":false,"suffix":""},{"dropping-particle":"","family":"Galetti","given":"M.","non-dropping-particle":"","parse-names":false,"suffix":""},{"dropping-particle":"","family":"Pizo","given":"M. A.","non-dropping-particle":"","parse-names":false,"suffix":""},{"dropping-particle":"","family":"Magnago","given":"L. F. S.","non-dropping-particle":"","parse-names":false,"suffix":""},{"dropping-particle":"","family":"Rocha","given":"M. F.","non-dropping-particle":"","parse-names":false,"suffix":""},{"dropping-particle":"","family":"Lima","given":"R. A. F.","non-dropping-particle":"","parse-names":false,"suffix":""},{"dropping-particle":"","family":"Peres","given":"C. A.","non-dropping-particle":"","parse-names":false,"suffix":""},{"dropping-particle":"","family":"Ovaskainen","given":"O.","non-dropping-particle":"","parse-names":false,"suffix":""},{"dropping-particle":"","family":"Jordano","given":"P.","non-dropping-particle":"","parse-names":false,"suffix":""}],"container-title":"Science Advances","id":"ITEM-1","issue":"11","issued":{"date-parts":[["2015","12","18"]]},"language":"en","page":"e1501105-e1501105","publisher":"American Association for the Advancement of Science","title":"Defaunation affects carbon storage in tropical forests","type":"article-journal","volume":"1"},"uris":["http://www.mendeley.com/documents/?uuid=112aae8c-e6d4-4b13-b77f-762025838c34"]},{"id":"ITEM-2","itemData":{"DOI":"10.1073/pnas.1516525113","ISBN":"1215421109","ISSN":"0027-8424","PMID":"22393313","abstract":"Tropical forests are the global cornerstone of biological diversity, and store 55% of the forest carbon stock globally, yet sustained provisioning of these forest ecosystem services may be threatened by hunting-induced extinctions of plant–animal mutualisms that maintain long-term forest dynamics. Large-bodied Atelinae primates and tapirs in particular offer nonredundant seed-dispersal services for many large-seeded Neotropical tree species, which on average have higher wood density than smaller-seeded and wind-dispersed trees. We used field data and models to project the spatial impact of hunting on large primates by </w:instrText>
      </w:r>
      <w:r w:rsidR="00C62282" w:rsidRPr="00225A02">
        <w:rPr>
          <w:rFonts w:ascii="Cambria Math" w:hAnsi="Cambria Math" w:cs="Cambria Math"/>
        </w:rPr>
        <w:instrText>∼</w:instrText>
      </w:r>
      <w:r w:rsidR="00C62282" w:rsidRPr="00225A02">
        <w:rPr>
          <w:rFonts w:ascii="Times New Roman" w:hAnsi="Times New Roman" w:cs="Times New Roman"/>
        </w:rPr>
        <w:instrText>1 million rural households throughout the Brazilian Amazon. We then used a unique baseline dataset on 2,345 1-ha tree plots arrayed across the Brazilian Amazon to model changes in aboveground forest biomass under different scenarios of hunting-induced large-bodied frugivore extirpation. We project that defaunation of the most harvest-sensitive species will lead to losses in aboveground biomass of between 2.5–5.8% on average, with some losses as high as 26.5–37.8%. These findings highlight an urgent need to manage the sustainability of game hunting in both protected and unprotected tropical forests, and place full biodiversity integrity, including populations of large frugivorous vertebrates, firmly in the agenda of reducing emissions from deforestation and forest degradation (REDD+) programs.","author":[{"dropping-particle":"","family":"Peres","given":"C A","non-dropping-particle":"","parse-names":false,"suffix":""},{"dropping-particle":"","family":"Emilio","given":"Thaise","non-dropping-particle":"","parse-names":false,"suffix":""},{"dropping-particle":"","family":"Schietti","given":"Juliana","non-dropping-particle":"","parse-names":false,"suffix":""},{"dropping-particle":"","family":"Desmoulière","given":"Sylvain J. M.","non-dropping-particle":"","parse-names":false,"suffix":""},{"dropping-particle":"","family":"Levi","given":"Taal","non-dropping-particle":"","parse-names":false,"suffix":""}],"container-title":"Proceedings of the National Academy of Sciences","id":"ITEM-2","issue":"4","issued":{"date-parts":[["2016","1","25"]]},"page":"892-897","title":"Dispersal limitation induces long-term biomass collapse in overhunted Amazonian forests","type":"article-journal","volume":"113"},"uris":["http://www.mendeley.com/documents/?uuid=f375a09b-88c4-49f3-bc91-d7666501f6ff"]}],"mendeley":{"formattedCitation":"(Bello et al., 2015; Peres et al., 2016)","plainTextFormattedCitation":"(Bello et al., 2015; Peres et al., 2016)","previouslyFormattedCitation":"(Bello et al., 2015; Peres et al., 2016)"},"properties":{"noteIndex":0},"schema":"https://github.com/citation-style-language/schema/raw/master/csl-citation.json"}</w:instrText>
      </w:r>
      <w:r w:rsidRPr="00225A02">
        <w:rPr>
          <w:rFonts w:ascii="Times New Roman" w:hAnsi="Times New Roman" w:cs="Times New Roman"/>
        </w:rPr>
        <w:fldChar w:fldCharType="separate"/>
      </w:r>
      <w:r w:rsidRPr="00225A02">
        <w:rPr>
          <w:rFonts w:ascii="Times New Roman" w:hAnsi="Times New Roman" w:cs="Times New Roman"/>
          <w:noProof/>
        </w:rPr>
        <w:t>(Bello et al., 2015; Peres et al., 2016)</w:t>
      </w:r>
      <w:r w:rsidRPr="00225A02">
        <w:rPr>
          <w:rFonts w:ascii="Times New Roman" w:hAnsi="Times New Roman" w:cs="Times New Roman"/>
        </w:rPr>
        <w:fldChar w:fldCharType="end"/>
      </w:r>
      <w:r w:rsidRPr="00225A02">
        <w:rPr>
          <w:rFonts w:ascii="Times New Roman" w:hAnsi="Times New Roman" w:cs="Times New Roman"/>
        </w:rPr>
        <w:t xml:space="preserve">. Our results lend some support to this, as the </w:t>
      </w:r>
      <w:r w:rsidR="0090454B" w:rsidRPr="00225A02">
        <w:rPr>
          <w:rFonts w:ascii="Times New Roman" w:hAnsi="Times New Roman" w:cs="Times New Roman"/>
        </w:rPr>
        <w:t>relationship</w:t>
      </w:r>
      <w:r w:rsidR="00291F91" w:rsidRPr="00225A02">
        <w:rPr>
          <w:rFonts w:ascii="Times New Roman" w:hAnsi="Times New Roman" w:cs="Times New Roman"/>
        </w:rPr>
        <w:t>s</w:t>
      </w:r>
      <w:r w:rsidR="0090454B" w:rsidRPr="00225A02">
        <w:rPr>
          <w:rFonts w:ascii="Times New Roman" w:hAnsi="Times New Roman" w:cs="Times New Roman"/>
        </w:rPr>
        <w:t xml:space="preserve"> </w:t>
      </w:r>
      <w:r w:rsidR="00291F91" w:rsidRPr="00225A02">
        <w:rPr>
          <w:rFonts w:ascii="Times New Roman" w:hAnsi="Times New Roman" w:cs="Times New Roman"/>
        </w:rPr>
        <w:t xml:space="preserve">between seed size and the wood density </w:t>
      </w:r>
      <w:r w:rsidR="0090454B" w:rsidRPr="00225A02">
        <w:rPr>
          <w:rFonts w:ascii="Times New Roman" w:hAnsi="Times New Roman" w:cs="Times New Roman"/>
        </w:rPr>
        <w:t>at the plot level</w:t>
      </w:r>
      <w:r w:rsidRPr="00225A02">
        <w:rPr>
          <w:rFonts w:ascii="Times New Roman" w:hAnsi="Times New Roman" w:cs="Times New Roman"/>
        </w:rPr>
        <w:t xml:space="preserve"> were very strong. However</w:t>
      </w:r>
      <w:r w:rsidR="0090454B" w:rsidRPr="00225A02">
        <w:rPr>
          <w:rFonts w:ascii="Times New Roman" w:hAnsi="Times New Roman" w:cs="Times New Roman"/>
        </w:rPr>
        <w:t xml:space="preserve">, </w:t>
      </w:r>
      <w:r w:rsidR="00291F91" w:rsidRPr="00225A02">
        <w:rPr>
          <w:rFonts w:ascii="Times New Roman" w:hAnsi="Times New Roman" w:cs="Times New Roman"/>
        </w:rPr>
        <w:t>these were</w:t>
      </w:r>
      <w:r w:rsidR="0090454B" w:rsidRPr="00225A02">
        <w:rPr>
          <w:rFonts w:ascii="Times New Roman" w:hAnsi="Times New Roman" w:cs="Times New Roman"/>
        </w:rPr>
        <w:t xml:space="preserve"> far weaker at the species level – suggesting that while disturbed </w:t>
      </w:r>
      <w:r w:rsidR="005206D5" w:rsidRPr="00225A02">
        <w:rPr>
          <w:rFonts w:ascii="Times New Roman" w:hAnsi="Times New Roman" w:cs="Times New Roman"/>
        </w:rPr>
        <w:t>primary</w:t>
      </w:r>
      <w:r w:rsidR="0090454B" w:rsidRPr="00225A02">
        <w:rPr>
          <w:rFonts w:ascii="Times New Roman" w:hAnsi="Times New Roman" w:cs="Times New Roman"/>
        </w:rPr>
        <w:t xml:space="preserve"> and </w:t>
      </w:r>
      <w:r w:rsidR="000916F1" w:rsidRPr="00225A02">
        <w:rPr>
          <w:rFonts w:ascii="Times New Roman" w:hAnsi="Times New Roman" w:cs="Times New Roman"/>
        </w:rPr>
        <w:t xml:space="preserve">regenerating </w:t>
      </w:r>
      <w:r w:rsidR="0090454B" w:rsidRPr="00225A02">
        <w:rPr>
          <w:rFonts w:ascii="Times New Roman" w:hAnsi="Times New Roman" w:cs="Times New Roman"/>
        </w:rPr>
        <w:t xml:space="preserve">secondary forests have lower values for wood density and smaller seeds, the similarity in response is driven by the relative abundance of species in plots </w:t>
      </w:r>
      <w:r w:rsidR="0090454B"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{"citationItems":[{"id":"ITEM-1","itemData":{"DOI":"10.1093/aob/mcg041","author":[{"dropping-particle":"","family":"Chapin","given":"FS","non-dropping-particle":"","parse-names":false,"suffix":""}],"container-title":"Annals of Botany","id":"ITEM-1","issue":"4","issued":{"date-parts":[["2003"]]},"page":"455-463","title":"Effects of plant traits on ecosystem and regional processes: a conceptual framework for predicting the consequences of global change","type":"article-journal","volume":"91"},"uris":["http://www.mendeley.com/documents/?uuid=b5a7eca5-5bd2-44dc-9baf-1aadb6440043"]}],"mendeley":{"formattedCitation":"(Chapin, 2003)","plainTextFormattedCitation":"(Chapin, 2003)","previouslyFormattedCitation":"(Chapin, 2003)"},"properties":{"noteIndex":0},"schema":"https://github.com/citation-style-language/schema/raw/master/csl-citation.json"}</w:instrText>
      </w:r>
      <w:r w:rsidR="0090454B" w:rsidRPr="00225A02">
        <w:rPr>
          <w:rFonts w:ascii="Times New Roman" w:hAnsi="Times New Roman" w:cs="Times New Roman"/>
        </w:rPr>
        <w:fldChar w:fldCharType="separate"/>
      </w:r>
      <w:r w:rsidR="0090454B" w:rsidRPr="00225A02">
        <w:rPr>
          <w:rFonts w:ascii="Times New Roman" w:hAnsi="Times New Roman" w:cs="Times New Roman"/>
          <w:noProof/>
        </w:rPr>
        <w:t>(Chapin, 2003)</w:t>
      </w:r>
      <w:r w:rsidR="0090454B" w:rsidRPr="00225A02">
        <w:rPr>
          <w:rFonts w:ascii="Times New Roman" w:hAnsi="Times New Roman" w:cs="Times New Roman"/>
        </w:rPr>
        <w:fldChar w:fldCharType="end"/>
      </w:r>
      <w:r w:rsidR="0090454B" w:rsidRPr="00225A02">
        <w:rPr>
          <w:rFonts w:ascii="Times New Roman" w:hAnsi="Times New Roman" w:cs="Times New Roman"/>
        </w:rPr>
        <w:t xml:space="preserve"> rather than any clear trade-offs in th</w:t>
      </w:r>
      <w:r w:rsidR="00291F91" w:rsidRPr="00225A02">
        <w:rPr>
          <w:rFonts w:ascii="Times New Roman" w:hAnsi="Times New Roman" w:cs="Times New Roman"/>
        </w:rPr>
        <w:t>ese traits at the species level</w:t>
      </w:r>
      <w:r w:rsidR="0090454B" w:rsidRPr="00225A02">
        <w:rPr>
          <w:rFonts w:ascii="Times New Roman" w:hAnsi="Times New Roman" w:cs="Times New Roman"/>
        </w:rPr>
        <w:t xml:space="preserve"> </w:t>
      </w:r>
      <w:r w:rsidR="00B165D3"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{"citationItems":[{"id":"ITEM-1","itemData":{"DOI":"10.1038/nature16489","ISBN":"1476-4687","ISSN":"14764687","PMID":"26700811","abstract":"Earth is home to a remarkable diversity of plant forms and life histories, yet comparatively few essential trait combinations have proved evolutionarily viable in today’s terrestrial biosphere. By analysing worldwide variation in six major traits critical to growth, survival and reproduction within the largest sample of vascular plant species ever compiled, we found that occupancy of six-dimensional trait space is strongly concentrated, indicating coordination and trade-offs. Three- quarters of trait variation is captured in a two-dimensional global spectrum of plant form and function. One major dimension within this plane reflects the size of whole plants and their parts; the other represents the leaf economics spectrum, which balances leaf construction costs against growth potential. The global plant trait spectrum provides a backdrop for elucidating constraints on evolution, for functionally qualifying species and ecosystems, and for improving models that predict future vegetation based on continuous variation in plant form and function.","author":[{"dropping-particle":"","family":"Díaz","given":"Sandra","non-dropping-particle":"","parse-names":false,"suffix":""},{"dropping-particle":"","family":"Kattge","given":"Jens","non-dropping-particle":"","parse-names":false,"suffix":""},{"dropping-particle":"","family":"Cornelissen","given":"Johannes H.C.","non-dropping-particle":"","parse-names":false,"suffix":""},{"dropping-particle":"","family":"Wright","given":"Ian J.","non-dropping-particle":"","parse-names":false,"suffix":""},{"dropping-particle":"","family":"Lavorel","given":"Sandra","non-dropping-particle":"","parse-names":false,"suffix":""},{"dropping-particle":"","family":"Dray","given":"Stéphane","non-dropping-particle":"","parse-names":false,"suffix":""},{"dropping-particle":"","family":"Reu","given":"Björn","non-dropping-particle":"","parse-names":false,"suffix":""},{"dropping-particle":"","family":"Kleyer","given":"Michael","non-dropping-particle":"","parse-names":false,"suffix":""},{"dropping-particle":"","family":"Wirth","given":"Christian","non-dropping-particle":"","parse-names":false,"suffix":""},{"dropping-particle":"","family":"Colin Prentice","given":"I.","non-dropping-particle":"","parse-names":false,"suffix":""},{"dropping-particle":"","family":"Garnier","given":"Eric","non-dropping-particle":"","parse-names":false,"suffix":""},{"dropping-particle":"","family":"Bönisch","given":"Gerhard","non-dropping-particle":"","parse-names":false,"suffix":""},{"dropping-particle":"","family":"Westoby","given":"Mark","non-dropping-particle":"","parse-names":false,"suffix":""},{"dropping-particle":"","family":"Poorter","given":"Hendrik","non-dropping-particle":"","parse-names":false,"suffix":""},{"dropping-particle":"","family":"Reich","given":"Peter B.","non-dropping-particle":"","parse-names":false,"suffix":""},{"dropping-particle":"","family":"Moles","given":"Angela T.","non-dropping-particle":"","parse-names":false,"suffix":""},{"dropping-particle":"","family":"Dickie","given":"John","non-dropping-particle":"","parse-names":false,"suffix":""},{"dropping-particle":"","family":"Gillison","given":"Andrew N.","non-dropping-particle":"","parse-names":false,"suffix":""},{"dropping-particle":"","family":"Zanne","given":"Amy E.","non-dropping-particle":"","parse-names":false,"suffix":""},{"dropping-particle":"","family":"Chave","given":"Jérôme","non-dropping-particle":"","parse-names":false,"suffix":""},{"dropping-particle":"","family":"Joseph Wright","given":"S.","non-dropping-particle":"","parse-names":false,"suffix":""},{"dropping-particle":"","family":"Sheremet Ev","given":"Serge N.","non-dropping-particle":"","parse-names":false,"suffix":""},{"dropping-particle":"","family":"Jactel","given":"Hervé","non-dropping-particle":"","parse-names":false,"suffix":""},{"dropping-particle":"","family":"Baraloto","given":"Christopher","non-dropping-particle":"","parse-names":false,"suffix":""},{"dropping-particle":"","family":"Cerabolini","given":"Bruno","non-dropping-particle":"","parse-names":false,"suffix":""},{"dropping-particle":"","family":"Pierce","given":"Simon","non-dropping-particle":"","parse-names":false,"suffix":""},{"dropping-particle":"","family":"Shipley","given":"Bill","non-dropping-particle":"","parse-names":false,"suffix":""},{"dropping-particle":"","family":"Kirkup","given":"Donald","non-dropping-particle":"","parse-names":false,"suffix":""},{"dropping-particle":"","family":"Casanoves","given":"Fernando","non-dropping-particle":"","parse-names":false,"suffix":""},{"dropping-particle":"","family":"Joswig","given":"Julia S.","non-dropping-particle":"","parse-names":false,"suffix":""},{"dropping-particle":"","family":"Günther","given":"Angela","non-dropping-particle":"","parse-names":false,"suffix":""},{"dropping-particle":"","family":"Falczuk","given":"Valeria","non-dropping-particle":"","parse-names":false,"suffix":""},{"dropping-particle":"","family":"Rüger","given":"Nadja","non-dropping-particle":"","parse-names":false,"suffix":""},{"dropping-particle":"","family":"Mahecha","given":"Miguel D.","non-dropping-particle":"","parse-names":false,"suffix":""},{"dropping-particle":"","family":"Gorné","given":"Lucas D.","non-dropping-particle":"","parse-names":false,"suffix":""}],"container-title":"Nature","id":"ITEM-1","issue":"7585","issued":{"date-parts":[["2016","1","23"]]},"page":"167-171","publisher":"Nature Publishing Group","title":"The global spectrum of plant form and function","type":"article-journal","volume":"529"},"uris":["http://www.mendeley.com/documents/?uuid=59109932-a49d-4394-8b8b-90366e5f5dee"]}],"mendeley":{"formattedCitation":"(Díaz et al., 2016)","manualFormatting":"(e.g. Díaz et al., 2016)","plainTextFormattedCitation":"(Díaz et al., 2016)","previouslyFormattedCitation":"(Díaz et al., 2016)"},"properties":{"noteIndex":0},"schema":"https://github.com/citation-style-language/schema/raw/master/csl-citation.json"}</w:instrText>
      </w:r>
      <w:r w:rsidR="00B165D3" w:rsidRPr="00225A02">
        <w:rPr>
          <w:rFonts w:ascii="Times New Roman" w:hAnsi="Times New Roman" w:cs="Times New Roman"/>
        </w:rPr>
        <w:fldChar w:fldCharType="separate"/>
      </w:r>
      <w:r w:rsidR="00B165D3" w:rsidRPr="00225A02">
        <w:rPr>
          <w:rFonts w:ascii="Times New Roman" w:hAnsi="Times New Roman" w:cs="Times New Roman"/>
          <w:noProof/>
        </w:rPr>
        <w:t>(e.g. Díaz et al., 2016)</w:t>
      </w:r>
      <w:r w:rsidR="00B165D3" w:rsidRPr="00225A02">
        <w:rPr>
          <w:rFonts w:ascii="Times New Roman" w:hAnsi="Times New Roman" w:cs="Times New Roman"/>
        </w:rPr>
        <w:fldChar w:fldCharType="end"/>
      </w:r>
      <w:r w:rsidR="0090454B" w:rsidRPr="00225A02">
        <w:rPr>
          <w:rFonts w:ascii="Times New Roman" w:hAnsi="Times New Roman" w:cs="Times New Roman"/>
        </w:rPr>
        <w:t xml:space="preserve">. </w:t>
      </w:r>
      <w:r w:rsidR="001142D8" w:rsidRPr="00225A02">
        <w:rPr>
          <w:rFonts w:ascii="Times New Roman" w:hAnsi="Times New Roman" w:cs="Times New Roman"/>
        </w:rPr>
        <w:t xml:space="preserve">This is interesting because it suggests that it is not just the change in community composition, through the loss or gain of </w:t>
      </w:r>
      <w:proofErr w:type="gramStart"/>
      <w:r w:rsidR="001142D8" w:rsidRPr="00225A02">
        <w:rPr>
          <w:rFonts w:ascii="Times New Roman" w:hAnsi="Times New Roman" w:cs="Times New Roman"/>
        </w:rPr>
        <w:t>particular plant</w:t>
      </w:r>
      <w:proofErr w:type="gramEnd"/>
      <w:r w:rsidR="001142D8" w:rsidRPr="00225A02">
        <w:rPr>
          <w:rFonts w:ascii="Times New Roman" w:hAnsi="Times New Roman" w:cs="Times New Roman"/>
        </w:rPr>
        <w:t xml:space="preserve"> species, that drives changes in a particular trait</w:t>
      </w:r>
      <w:r w:rsidR="006C47B0" w:rsidRPr="00225A02">
        <w:rPr>
          <w:rFonts w:ascii="Times New Roman" w:hAnsi="Times New Roman" w:cs="Times New Roman"/>
        </w:rPr>
        <w:t>,</w:t>
      </w:r>
      <w:r w:rsidR="001142D8" w:rsidRPr="00225A02">
        <w:rPr>
          <w:rFonts w:ascii="Times New Roman" w:hAnsi="Times New Roman" w:cs="Times New Roman"/>
        </w:rPr>
        <w:t xml:space="preserve"> but rather the more complex changes </w:t>
      </w:r>
      <w:r w:rsidR="001142D8" w:rsidRPr="00225A02">
        <w:rPr>
          <w:rFonts w:ascii="Times New Roman" w:hAnsi="Times New Roman" w:cs="Times New Roman"/>
        </w:rPr>
        <w:lastRenderedPageBreak/>
        <w:t xml:space="preserve">in community structure. This shift in the community structure of disturbed </w:t>
      </w:r>
      <w:r w:rsidR="001B59F0" w:rsidRPr="00225A02">
        <w:rPr>
          <w:rFonts w:ascii="Times New Roman" w:hAnsi="Times New Roman" w:cs="Times New Roman"/>
        </w:rPr>
        <w:t xml:space="preserve">primary </w:t>
      </w:r>
      <w:r w:rsidR="001142D8" w:rsidRPr="00225A02">
        <w:rPr>
          <w:rFonts w:ascii="Times New Roman" w:hAnsi="Times New Roman" w:cs="Times New Roman"/>
        </w:rPr>
        <w:t xml:space="preserve">forests, with a </w:t>
      </w:r>
      <w:r w:rsidR="005206D5" w:rsidRPr="00225A02">
        <w:rPr>
          <w:rFonts w:ascii="Times New Roman" w:hAnsi="Times New Roman" w:cs="Times New Roman"/>
        </w:rPr>
        <w:t>time-lagged</w:t>
      </w:r>
      <w:r w:rsidR="001142D8" w:rsidRPr="00225A02">
        <w:rPr>
          <w:rFonts w:ascii="Times New Roman" w:hAnsi="Times New Roman" w:cs="Times New Roman"/>
        </w:rPr>
        <w:t xml:space="preserve"> turnover from disturbance-sensitive species to disturbance-tolerant species </w:t>
      </w:r>
      <w:r w:rsidR="001142D8"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{"citationItems":[{"id":"ITEM-1","itemData":{"DOI":"10.1098/rspb.2010.1062","ISSN":"1471-2954","PMID":"20685713","abstract":"Southeast Asia is a hotspot of imperiled biodiversity, owing to extensive logging and forest conversion to oil palm agriculture. The degraded forests that remain after multiple rounds of intensive logging are often assumed to be of little conservation value; consequently, there has been no concerted effort to prevent them from being converted to oil palm. However, no study has quantified the biodiversity of repeatedly logged forests. We compare the species richness and composition of birds and dung beetles within unlogged (primary), once-logged and twice-logged forests in Sabah, Borneo. Logging had little effect on the overall richness of birds. Dung beetle richness declined following once-logging but did not decline further after twice-logging. The species composition of bird and dung beetle communities was altered, particularly after the second logging rotation, but globally imperiled bird species (IUCN Red List) did not decline further after twice-logging. Remarkably, over 75 per cent of bird and dung beetle species found in unlogged forest persisted within twice-logged forest. Although twice-logged forests have less biological value than primary and once-logged forests, they clearly provide important habitat for numerous bird and dung beetle species. Preventing these degraded forests from being converted to oil palm should be a priority of policy-makers and conservationists.","author":[{"dropping-particle":"","family":"Edwards","given":"David P","non-dropping-particle":"","parse-names":false,"suffix":""},{"dropping-particle":"","family":"Larsen","given":"Trond H","non-dropping-particle":"","parse-names":false,"suffix":""},{"dropping-particle":"","family":"Docherty","given":"Teegan D S","non-dropping-particle":"","parse-names":false,"suffix":""},{"dropping-particle":"","family":"Ansell","given":"Felicity A","non-dropping-particle":"","parse-names":false,"suffix":""},{"dropping-particle":"","family":"Hsu","given":"Wayne W","non-dropping-particle":"","parse-names":false,"suffix":""},{"dropping-particle":"","family":"Derhé","given":"Mia A","non-dropping-particle":"","parse-names":false,"suffix":""},{"dropping-particle":"","family":"Hamer","given":"Keith C","non-dropping-particle":"","parse-names":false,"suffix":""},{"dropping-particle":"","family":"Wilcove","given":"David S","non-dropping-particle":"","parse-names":false,"suffix":""}],"container-title":"Proceedings. Biological sciences / The Royal Society","id":"ITEM-1","issue":"1702","issued":{"date-parts":[["2011","1","7"]]},"page":"82-90","title":"Degraded lands worth protecting: the biological importance of Southeast Asia's repeatedly logged forests.","type":"article-journal","volume":"278"},"uris":["http://www.mendeley.com/documents/?uuid=0aa7be7d-079d-4d25-b26d-ce16ea2bdec2"]},{"id":"ITEM-2","itemData":{"DOI":"10.1111/cobi.12300","ISBN":"1523-1739 (Electronic)\\r0888-8892 (Linking)","ISSN":"15231739","PMID":"24779443","abstract":"Local, regional, and global extinctions caused by habitat loss, degradation, and fragmentation have been widely reported for the tropics. The patterns and drivers of this loss of species are now increasingly well known in Amazonia, but there remains a significant gap in understanding of long-term trends in species persistence and extinction in anthropogenic landscapes. Such a historical perspective is critical for understanding the status and trends of extant biodiversity as well as for identifying priorities to halt further losses. Using extensive historical data sets of specimen records and results of contemporary surveys, we searched for evidence of local extinctions of a terra firma rainforest avifauna over 200 years in a 2500 km(2) eastern Amazonian region around the Brazilian city of Belém. This region has the longest history of ornithological fieldwork in the entire Amazon basin and lies in the highly threatened Belém Centre of Endemism. We also compared our historically inferred extinction events with extensive data on species occurrences in a sample of catchments in a nearby municipality (Paragominas) that encompass a gradient of past forest loss. We found evidence for the possible extinction of 47 species (14% of the regional species pool) that were unreported from 1980 to 2013 (80% last recorded between 1900 and 1980). Seventeen species appear on the International Union for Conservation of Nature Red List, and many of these are large-bodied. The species lost from the region immediately around Belém are similar to those which are currently restricted to well-forested catchments in Paragominas. Although we anticipate the future rediscovery or recolonization of some species inferred to be extinct by our calculations, we also expect that there are likely to be additional local extinctions, not reported here, given the ongoing loss and degradation of remaining areas of native vegetation across eastern Amazonia. Doscientos Años de Extinciones Locales de Aves en la Amazonia Oriental.","author":[{"dropping-particle":"","family":"Moura","given":"Nárgila G.","non-dropping-particle":"","parse-names":false,"suffix":""},{"dropping-particle":"","family":"Lees","given":"Alexander C.","non-dropping-particle":"","parse-names":false,"suffix":""},{"dropping-particle":"","family":"Aleixo","given":"Alexandre","non-dropping-particle":"","parse-names":false,"suffix":""},{"dropping-particle":"","family":"Barlow","given":"Jos","non-dropping-particle":"","parse-names":false,"suffix":""},{"dropping-particle":"","family":"Dantas","given":"Sidnei M.","non-dropping-particle":"","parse-names":false,"suffix":""},{"dropping-particle":"","family":"Ferreira","given":"Joice","non-dropping-particle":"","parse-names":false,"suffix":""},{"dropping-particle":"","family":"Lima","given":"Maria De Fátima C.","non-dropping-particle":"","parse-names":false,"suffix":""},{"dropping-particle":"","family":"Gardner","given":"Toby A.","non-dropping-particle":"","parse-names":false,"suffix":""}],"container-title":"Conservation Biology","id":"ITEM-2","issue":"5","issued":{"date-parts":[["2014","4","29"]]},"page":"1271-1281","publisher":"Blackwell Publishing Inc.","title":"Two hundred years of local avian extinctions in eastern Amazonia","type":"article-journal","volume":"28"},"uris":["http://www.mendeley.com/documents/?uuid=5bb1cc55-c678-482d-8b5f-909f9a39e4fc"]}],"mendeley":{"formattedCitation":"(Edwards et al., 2011; Moura et al., 2014)","plainTextFormattedCitation":"(Edwards et al., 2011; Moura et al., 2014)","previouslyFormattedCitation":"(Edwards et al., 2011; Moura et al., 2014)"},"properties":{"noteIndex":0},"schema":"https://github.com/citation-style-language/schema/raw/master/csl-citation.json"}</w:instrText>
      </w:r>
      <w:r w:rsidR="001142D8" w:rsidRPr="00225A02">
        <w:rPr>
          <w:rFonts w:ascii="Times New Roman" w:hAnsi="Times New Roman" w:cs="Times New Roman"/>
        </w:rPr>
        <w:fldChar w:fldCharType="separate"/>
      </w:r>
      <w:r w:rsidR="008A060B" w:rsidRPr="00225A02">
        <w:rPr>
          <w:rFonts w:ascii="Times New Roman" w:hAnsi="Times New Roman" w:cs="Times New Roman"/>
          <w:noProof/>
        </w:rPr>
        <w:t>(Edwards et al., 2011; Moura et al., 2014)</w:t>
      </w:r>
      <w:r w:rsidR="001142D8" w:rsidRPr="00225A02">
        <w:rPr>
          <w:rFonts w:ascii="Times New Roman" w:hAnsi="Times New Roman" w:cs="Times New Roman"/>
        </w:rPr>
        <w:fldChar w:fldCharType="end"/>
      </w:r>
      <w:r w:rsidR="001142D8" w:rsidRPr="00225A02">
        <w:rPr>
          <w:rFonts w:ascii="Times New Roman" w:hAnsi="Times New Roman" w:cs="Times New Roman"/>
        </w:rPr>
        <w:t>, and associated changes in particular functional traits (including fruit and seed traits), means that ecosystem function can be heavily impacted, even if species richness is maintained at close to pre-disturbance levels.</w:t>
      </w:r>
    </w:p>
    <w:p w14:paraId="7A79127B" w14:textId="0947C98D" w:rsidR="00247AE9" w:rsidRPr="00225A02" w:rsidRDefault="00560367">
      <w:pPr>
        <w:spacing w:line="480" w:lineRule="auto"/>
        <w:rPr>
          <w:rFonts w:ascii="Times New Roman" w:hAnsi="Times New Roman" w:cs="Times New Roman"/>
        </w:rPr>
      </w:pPr>
      <w:r w:rsidRPr="00225A02">
        <w:rPr>
          <w:rFonts w:ascii="Times New Roman" w:hAnsi="Times New Roman" w:cs="Times New Roman"/>
        </w:rPr>
        <w:t xml:space="preserve">The strength of this </w:t>
      </w:r>
      <w:r w:rsidR="00FF7969" w:rsidRPr="00225A02">
        <w:rPr>
          <w:rFonts w:ascii="Times New Roman" w:hAnsi="Times New Roman" w:cs="Times New Roman"/>
        </w:rPr>
        <w:t>association</w:t>
      </w:r>
      <w:r w:rsidRPr="00225A02">
        <w:rPr>
          <w:rFonts w:ascii="Times New Roman" w:hAnsi="Times New Roman" w:cs="Times New Roman"/>
        </w:rPr>
        <w:t xml:space="preserve"> between wood density and seed size raises the possibility that </w:t>
      </w:r>
      <w:r w:rsidR="00477372" w:rsidRPr="00225A02">
        <w:rPr>
          <w:rFonts w:ascii="Times New Roman" w:hAnsi="Times New Roman" w:cs="Times New Roman"/>
        </w:rPr>
        <w:t xml:space="preserve">any processes that limit the dispersal of large-seeded species could negatively influence the recovery of high wood density forests. This could have longer term implications for both the carbon storage and drought sensitivity of forests: wood density is the most important predictor of carbon storage in forest after tree size </w:t>
      </w:r>
      <w:r w:rsidR="00FF7969"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{"citationItems":[{"id":"ITEM-1","itemData":{"DOI":"10.1890/1051-0761(2006)016[2356:RAPVOW]2.0.CO;2","ISBN":"10510761","ISSN":"1051-0761","PMID":"17205910","abstract":"Wood density is a crucial variable in carbon accounting programs of both secondary and old-growth tropical forests. It also is the best single descriptor of wood: it correlates with numerous morphological, mechanical, physiological, and ecological properties. To explore the extent to which wood density could be estimated for rare or poorly censused taxa, and possible sources of variation in this trait, we analyzed regional, taxonomic, and phylogenetic variation in wood density among 2456 tree species from Central and South America. Wood density varied over more than one order of magnitude across species, with an overall mean of 0.645 g/cm³. Our geographical analysis showed significant decreases in wood density with increasing altitude and significant differences among low-altitude geographical regions: wet forests of Central America and western Amazonia have significantly lower mean wood density than dry forests of Central and South America, eastern and central Amazonian forests, and the Atlantic forests of Brazil; and eastern Amazonian forests have lower wood densities than the dry forests and the Atlantic forest. A nested analysis of variance showed that 74% of the species-level wood density variation was explained at the genus level, 34% at the Angiosperm Phylogeny Group (APG) family level, and 19% at the APG order level. This indicates that genus-level means give reliable approximations of values of species, except in a few hypervariable genera. We also studied which evolutionary shifts in wood density occurred in the phylogeny of seed plants using a composite phylogenetic tree. Major changes were observed at deep nodes (Eurosid 1), and also in more recent divergences (for instance in the Rhamnoids, Simaroubaceae, and Anacardiaceae). Our unprecedented wood density data set yields consistent guidelines for estimating wood densities when species-level information is lacking and should significantly reduce error in Central and South American carbon accounting programs.","author":[{"dropping-particle":"","family":"Chave","given":"Jérôme","non-dropping-particle":"","parse-names":false,"suffix":""},{"dropping-particle":"","family":"Muller-Landau","given":"Helene C","non-dropping-particle":"","parse-names":false,"suffix":""},{"dropping-particle":"","family":"Baker","given":"Timothy R","non-dropping-particle":"","parse-names":false,"suffix":""},{"dropping-particle":"","family":"Easdale","given":"Tomás A","non-dropping-particle":"","parse-names":false,"suffix":""},{"dropping-particle":"","family":"Steege","given":"Hans","non-dropping-particle":"ter","parse-names":false,"suffix":""},{"dropping-particle":"","family":"Webb","given":"Campbell O","non-dropping-particle":"","parse-names":false,"suffix":""}],"container-title":"Ecological Applications","id":"ITEM-1","issue":"6","issued":{"date-parts":[["2006","12"]]},"page":"2356-2367","publisher":"Ecological Society of America","title":"Regional and phylogenetic variation of wood density across 2456 Neotropical tree species","type":"article-journal","volume":"16"},"uris":["http://www.mendeley.com/documents/?uuid=d7df3418-f585-4549-937d-606fe7a7e869"]}],"mendeley":{"formattedCitation":"(Chave et al., 2006)","plainTextFormattedCitation":"(Chave et al., 2006)","previouslyFormattedCitation":"(Chave et al., 2006)"},"properties":{"noteIndex":0},"schema":"https://github.com/citation-style-language/schema/raw/master/csl-citation.json"}</w:instrText>
      </w:r>
      <w:r w:rsidR="00FF7969" w:rsidRPr="00225A02">
        <w:rPr>
          <w:rFonts w:ascii="Times New Roman" w:hAnsi="Times New Roman" w:cs="Times New Roman"/>
        </w:rPr>
        <w:fldChar w:fldCharType="separate"/>
      </w:r>
      <w:r w:rsidR="00FF7969" w:rsidRPr="00225A02">
        <w:rPr>
          <w:rFonts w:ascii="Times New Roman" w:hAnsi="Times New Roman" w:cs="Times New Roman"/>
          <w:noProof/>
        </w:rPr>
        <w:t>(Chave et al., 2006)</w:t>
      </w:r>
      <w:r w:rsidR="00FF7969" w:rsidRPr="00225A02">
        <w:rPr>
          <w:rFonts w:ascii="Times New Roman" w:hAnsi="Times New Roman" w:cs="Times New Roman"/>
        </w:rPr>
        <w:fldChar w:fldCharType="end"/>
      </w:r>
      <w:r w:rsidR="00477372" w:rsidRPr="00225A02">
        <w:rPr>
          <w:rFonts w:ascii="Times New Roman" w:hAnsi="Times New Roman" w:cs="Times New Roman"/>
        </w:rPr>
        <w:t xml:space="preserve"> and a key determinant of drought sensitivity </w:t>
      </w:r>
      <w:r w:rsidR="00143ACE"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{"citationItems":[{"id":"ITEM-1","itemData":{"DOI":"10.1126/science.1164033","ISSN":"0036-8075","abstract":"In 2010, dry-season rainfall was low across Amazonia, with apparent similarities to the major 2005 drought. We analyzed a decade of satellite-derived rainfall data to compare both events. Standardized anomalies of dry-season rainfall showed that 57% of Amazonia had low rainfall in 2010 as compared with 37% in 2005 (≤–1 standard deviation from long-term mean). By using relationships between drying and forest biomass responses measured for 2005, we predict the impact of the 2010 drought as 2.2 × 1015 grams of carbon [95% confidence intervals (CIs) are 1.2 and 3.4], largely longer-term committed emissions from drought-induced tree deaths, compared with 1.6 ×1015 grams of carbon (CIs 0.8 and 2.6) for the 2005 event.","author":[{"dropping-particle":"","family":"Phillips","given":"O.L.","non-dropping-particle":"","parse-names":false,"suffix":""},{"dropping-particle":"","family":"Aragao","given":"L.E.O.C.","non-dropping-particle":"","parse-names":false,"suffix":""},{"dropping-particle":"","family":"Lewis","given":"S.L.","non-dropping-particle":"","parse-names":false,"suffix":""},{"dropping-particle":"","family":"Fisher","given":"J.B.","non-dropping-particle":"","parse-names":false,"suffix":""},{"dropping-particle":"","family":"Lloyd","given":"J.","non-dropping-particle":"","parse-names":false,"suffix":""},{"dropping-particle":"","family":"Lopez-Gonzalez","given":"G.","non-dropping-particle":"","parse-names":false,"suffix":""},{"dropping-particle":"","family":"Malhi","given":"Y.","non-dropping-particle":"","parse-names":false,"suffix":""},{"dropping-particle":"","family":"Monteagudo","given":"A.","non-dropping-particle":"","parse-names":false,"suffix":""},{"dropping-particle":"","family":"Peacock","given":"J.","non-dropping-particle":"","parse-names":false,"suffix":""},{"dropping-particle":"","family":"Quesada","given":"C.A.","non-dropping-particle":"","parse-names":false,"suffix":""},{"dropping-particle":"","family":"Hiejden","given":"G.","non-dropping-particle":"","parse-names":false,"suffix":""},{"dropping-particle":"","family":"Almeida","given":"S.","non-dropping-particle":"","parse-names":false,"suffix":""},{"dropping-particle":"","family":"Amaral","given":"I.","non-dropping-particle":"","parse-names":false,"suffix":""},{"dropping-particle":"","family":"Arroyo","given":"L.","non-dropping-particle":"","parse-names":false,"suffix":""},{"dropping-particle":"","family":"Aymard","given":"G.","non-dropping-particle":"","parse-names":false,"suffix":""},{"dropping-particle":"","family":"Baker","given":"T.R.","non-dropping-particle":"","parse-names":false,"suffix":""},{"dropping-particle":"","family":"Bánki","given":"O.","non-dropping-particle":"","parse-names":false,"suffix":""},{"dropping-particle":"","family":"Blanc","given":"L.","non-dropping-particle":"","parse-names":false,"suffix":""},{"dropping-particle":"","family":"Bonal","given":"D.","non-dropping-particle":"","parse-names":false,"suffix":""},{"dropping-particle":"","family":"Brando","given":"P.","non-dropping-particle":"","parse-names":false,"suffix":""},{"dropping-particle":"","family":"Chave","given":"J.","non-dropping-particle":"","parse-names":false,"suffix":""},{"dropping-particle":"","family":"Oliveira","given":"Átila Cristina Alves","non-dropping-particle":"de","parse-names":false,"suffix":""},{"dropping-particle":"","family":"Cardozo","given":"Nallaret Dávila","non-dropping-particle":"","parse-names":false,"suffix":""},{"dropping-particle":"","family":"Czimczik","given":"Claudia I.","non-dropping-particle":"","parse-names":false,"suffix":""},{"dropping-particle":"","family":"Feldpausch","given":"Ted R.","non-dropping-particle":"","parse-names":false,"suffix":""},{"dropping-particle":"","family":"Freitas","given":"Maria Aparecida","non-dropping-particle":"","parse-names":false,"suffix":""},{"dropping-particle":"","family":"Gloor","given":"Emanuel","non-dropping-particle":"","parse-names":false,"suffix":""},{"dropping-particle":"","family":"Higuchi","given":"Niro","non-dropping-particle":"","parse-names":false,"suffix":""},{"dropping-particle":"","family":"Jimenez","given":"Eliana","non-dropping-particle":"","parse-names":false,"suffix":""},{"dropping-particle":"","family":"Lloyd","given":"Gareth","non-dropping-particle":"","parse-names":false,"suffix":""},{"dropping-particle":"","family":"Meir","given":"Patrick","non-dropping-particle":"","parse-names":false,"suffix":""},{"dropping-particle":"","family":"Mendoza","given":"Casimiro","non-dropping-particle":"","parse-names":false,"suffix":""},{"dropping-particle":"","family":"Morel","given":"Alexandra","non-dropping-particle":"","parse-names":false,"suffix":""},{"dropping-particle":"","family":"Neill","given":"David A.","non-dropping-particle":"","parse-names":false,"suffix":""},{"dropping-particle":"","family":"Nepstad","given":"Daniel","non-dropping-particle":"","parse-names":false,"suffix":""},{"dropping-particle":"","family":"Patino","given":"Sandra","non-dropping-particle":"","parse-names":false,"suffix":""},{"dropping-particle":"","family":"Penuela","given":"Maria Cristina","non-dropping-particle":"","parse-names":false,"suffix":""},{"dropping-particle":"","family":"Prieto","given":"Adriana","non-dropping-particle":"","parse-names":false,"suffix":""},{"dropping-particle":"","family":"Ramírez","given":"Fredy","non-dropping-particle":"","parse-names":false,"suffix":""},{"dropping-particle":"","family":"Schwarz","given":"Michael","non-dropping-particle":"","parse-names":false,"suffix":""},{"dropping-particle":"","family":"Silva","given":"Javier","non-dropping-particle":"","parse-names":false,"suffix":""},{"dropping-particle":"","family":"Silveira","given":"Marcos","non-dropping-particle":"","parse-names":false,"suffix":""},{"dropping-particle":"","family":"Thomas","given":"Anne Sota","non-dropping-particle":"","parse-names":false,"suffix":""},{"dropping-particle":"ter","family":"Steege","given":"H.","non-dropping-particle":"","parse-names":false,"suffix":""},{"dropping-particle":"","family":"Stropp","given":"Juliana","non-dropping-particle":"","parse-names":false,"suffix":""},{"dropping-particle":"","family":"Vásquez","given":"Rodolfo","non-dropping-particle":"","parse-names":false,"suffix":""},{"dropping-particle":"","family":"Zelazowski","given":"Przemyslaw","non-dropping-particle":"","parse-names":false,"suffix":""},{"dropping-particle":"","family":"Dávila","given":"Esteban Alvarez","non-dropping-particle":"","parse-names":false,"suffix":""},{"dropping-particle":"","family":"Andelman","given":"Sandy","non-dropping-particle":"","parse-names":false,"suffix":""},{"dropping-particle":"","family":"Andrade","given":"Ana","non-dropping-particle":"","parse-names":false,"suffix":""},{"dropping-particle":"","family":"Chao","given":"Kuo-Jung","non-dropping-particle":"","parse-names":false,"suffix":""},{"dropping-particle":"","family":"Erwin","given":"Terry","non-dropping-particle":"","parse-names":false,"suffix":""},{"dropping-particle":"","family":"Fiore","given":"Anthony","non-dropping-particle":"Di","parse-names":false,"suffix":""},{"dropping-particle":"","family":"Honorio","given":"Eurídice","non-dropping-particle":"","parse-names":false,"suffix":""},{"dropping-particle":"","family":"Keeling","given":"Helen","non-dropping-particle":"","parse-names":false,"suffix":""},{"dropping-particle":"","family":"Killeen","given":"Tim J.","non-dropping-particle":"","parse-names":false,"suffix":""},{"dropping-particle":"","family":"Laurance","given":"William F.","non-dropping-particle":"","parse-names":false,"suffix":""},{"dropping-particle":"","family":"Peña-Cruz","given":"Antonio","non-dropping-particle":"","parse-names":false,"suffix":""},{"dropping-particle":"","family":"Pitman","given":"Nigel C.A.","non-dropping-particle":"","parse-names":false,"suffix":""},{"dropping-particle":"","family":"Vargas","given":"Percy Núñez","non-dropping-particle":"","parse-names":false,"suffix":""},{"dropping-particle":"","family":"Ramírez-Angulo","given":"Hirma","non-dropping-particle":"","parse-names":false,"suffix":""},{"dropping-particle":"","family":"Rudas","given":"Agustín","non-dropping-particle":"","parse-names":false,"suffix":""},{"dropping-particle":"","family":"Salamão","given":"Rafael","non-dropping-particle":"","parse-names":false,"suffix":""},{"dropping-particle":"","family":"Silva","given":"Natalino","non-dropping-particle":"","parse-names":false,"suffix":""},{"dropping-particle":"","family":"Terborgh","given":"John","non-dropping-particle":"","parse-names":false,"suffix":""},{"dropping-particle":"","family":"Torres-Lezama","given":"Armando","non-dropping-particle":"","parse-names":false,"suffix":""}],"container-title":"Science","id":"ITEM-1","issue":"5919","issued":{"date-parts":[["2009"]]},"page":"1344","title":"Drought sensitivity of the Amazon rainforest","type":"article-journal","volume":"323"},"uris":["http://www.mendeley.com/documents/?uuid=9648525f-d764-4fe6-81e2-52b4b5eb6288"]}],"mendeley":{"formattedCitation":"(Phillips et al., 2009)","manualFormatting":"(e.g. Phillips et al., 2009)","plainTextFormattedCitation":"(Phillips et al., 2009)","previouslyFormattedCitation":"(Phillips et al., 2009)"},"properties":{"noteIndex":0},"schema":"https://github.com/citation-style-language/schema/raw/master/csl-citation.json"}</w:instrText>
      </w:r>
      <w:r w:rsidR="00143ACE" w:rsidRPr="00225A02">
        <w:rPr>
          <w:rFonts w:ascii="Times New Roman" w:hAnsi="Times New Roman" w:cs="Times New Roman"/>
        </w:rPr>
        <w:fldChar w:fldCharType="separate"/>
      </w:r>
      <w:r w:rsidR="00143ACE" w:rsidRPr="00225A02">
        <w:rPr>
          <w:rFonts w:ascii="Times New Roman" w:hAnsi="Times New Roman" w:cs="Times New Roman"/>
          <w:noProof/>
        </w:rPr>
        <w:t>(e.g. Phillips et al., 2009)</w:t>
      </w:r>
      <w:r w:rsidR="00143ACE" w:rsidRPr="00225A02">
        <w:rPr>
          <w:rFonts w:ascii="Times New Roman" w:hAnsi="Times New Roman" w:cs="Times New Roman"/>
        </w:rPr>
        <w:fldChar w:fldCharType="end"/>
      </w:r>
      <w:r w:rsidR="00477372" w:rsidRPr="00225A02">
        <w:rPr>
          <w:rFonts w:ascii="Times New Roman" w:hAnsi="Times New Roman" w:cs="Times New Roman"/>
        </w:rPr>
        <w:t xml:space="preserve">. While we do not have enough data to examine these issues in detail, the </w:t>
      </w:r>
      <w:r w:rsidRPr="00225A02">
        <w:rPr>
          <w:rFonts w:ascii="Times New Roman" w:hAnsi="Times New Roman" w:cs="Times New Roman"/>
        </w:rPr>
        <w:t>potential influence of defaunation on the post-disturbance recovery trajectory of disturbed tropical forests</w:t>
      </w:r>
      <w:r w:rsidR="00477372" w:rsidRPr="00225A02">
        <w:rPr>
          <w:rFonts w:ascii="Times New Roman" w:hAnsi="Times New Roman" w:cs="Times New Roman"/>
        </w:rPr>
        <w:t xml:space="preserve"> </w:t>
      </w:r>
      <w:r w:rsidR="00C62282" w:rsidRPr="00225A02">
        <w:rPr>
          <w:rFonts w:ascii="Times New Roman" w:hAnsi="Times New Roman" w:cs="Times New Roman"/>
        </w:rPr>
        <w:fldChar w:fldCharType="begin" w:fldLock="1"/>
      </w:r>
      <w:r w:rsidR="001E432F" w:rsidRPr="00225A02">
        <w:rPr>
          <w:rFonts w:ascii="Times New Roman" w:hAnsi="Times New Roman" w:cs="Times New Roman"/>
        </w:rPr>
        <w:instrText>ADDIN CSL_CITATION {"citationItems":[{"id":"ITEM-1","itemData":{"DOI":"10.1098/rspb.2016.1289","ISBN":"0962-8452","ISSN":"0962-8452","PMID":"27928045","abstract":"Vertebrates perform key roles in ecosystem processes via trophic interactions with plants and insects, but the response of these interactions to environmental change is difficult to quantify in complex systems, such as tropical forests. Here, we use the functional trait structure of Amazonian forest bird assemblages to explore the impacts of land-cover change on two ecosystem processes: seed dispersal and insect predation. We show that trait structure in assemblages of frugivorous and insectivorous birds remained stable after primary forests were subjected to logging and fire events, but that further intensification of human land use substantially reduced the functional diversity and dispersion of traits, and resulted in communities that occupied a different region of trait space. These effects were only partially reversed in regenerating secondary forests. Our findings suggest that local extinctions caused by the loss and degradation of tropical forest are non-random with respect to functional traits, thus disrupting the network of trophic interactions regulating seed dispersal by forest birds and herbivory by insects, with important implications for the structure and resilience of human-modified tropical forests. Furthermore, our results illustrate how quantitative functional traits for specific guilds can provide a range of metrics for estimating the contribution of biodiversity to ecosystem processes, and the response of such processes to land-cover change.","author":[{"dropping-particle":"","family":"Bregman","given":"Tom P","non-dropping-particle":"","parse-names":false,"suffix":""},{"dropping-particle":"","family":"Lees","given":"Alexander C","non-dropping-particle":"","parse-names":false,"suffix":""},{"dropping-particle":"","family":"MacGregor","given":"Hannah E A","non-dropping-particle":"","parse-names":false,"suffix":""},{"dropping-particle":"","family":"Darski","given":"Bianca","non-dropping-particle":"","parse-names":false,"suffix":""},{"dropping-particle":"","family":"Moura","given":"Nárgila G","non-dropping-particle":"de","parse-names":false,"suffix":""},{"dropping-particle":"","family":"Aleixo","given":"Alexandre","non-dropping-particle":"","parse-names":false,"suffix":""},{"dropping-particle":"","family":"Barlow","given":"Jos","non-dropping-particle":"","parse-names":false,"suffix":""},{"dropping-particle":"","family":"Tobias","given":"Joseph A","non-dropping-particle":"","parse-names":false,"suffix":""}],"container-title":"Proceedings of the Royal Society B: Biological Sciences","id":"ITEM-1","issue":"1844","issued":{"date-parts":[["2016","12","14"]]},"page":"20161289","publisher":"The Royal Society","title":"Using avian functional traits to assess the impact of land-cover change on ecosystem processes linked to resilience in tropical forests","type":"article-journal","volume":"283"},"uris":["http://www.mendeley.com/documents/?uuid=f348def8-9cf5-38d2-ab22-e38c706f1c51"]}],"mendeley":{"formattedCitation":"(Bregman et al., 2016)","plainTextFormattedCitation":"(Bregman et al., 2016)","previouslyFormattedCitation":"(Bregman et al., 2016)"},"properties":{"noteIndex":0},"schema":"https://github.com/citation-style-language/schema/raw/master/csl-citation.json"}</w:instrText>
      </w:r>
      <w:r w:rsidR="00C62282" w:rsidRPr="00225A02">
        <w:rPr>
          <w:rFonts w:ascii="Times New Roman" w:hAnsi="Times New Roman" w:cs="Times New Roman"/>
        </w:rPr>
        <w:fldChar w:fldCharType="separate"/>
      </w:r>
      <w:r w:rsidR="00C62282" w:rsidRPr="00225A02">
        <w:rPr>
          <w:rFonts w:ascii="Times New Roman" w:hAnsi="Times New Roman" w:cs="Times New Roman"/>
          <w:noProof/>
        </w:rPr>
        <w:t>(Bregman et al., 2016)</w:t>
      </w:r>
      <w:r w:rsidR="00C62282" w:rsidRPr="00225A02">
        <w:rPr>
          <w:rFonts w:ascii="Times New Roman" w:hAnsi="Times New Roman" w:cs="Times New Roman"/>
        </w:rPr>
        <w:fldChar w:fldCharType="end"/>
      </w:r>
      <w:r w:rsidR="00C62282" w:rsidRPr="00225A02">
        <w:rPr>
          <w:rFonts w:ascii="Times New Roman" w:hAnsi="Times New Roman" w:cs="Times New Roman"/>
        </w:rPr>
        <w:t xml:space="preserve"> </w:t>
      </w:r>
      <w:r w:rsidRPr="00225A02">
        <w:rPr>
          <w:rFonts w:ascii="Times New Roman" w:hAnsi="Times New Roman" w:cs="Times New Roman"/>
        </w:rPr>
        <w:t xml:space="preserve">represents a crucial research aim given </w:t>
      </w:r>
      <w:r w:rsidR="00247AE9" w:rsidRPr="00225A02">
        <w:rPr>
          <w:rFonts w:ascii="Times New Roman" w:hAnsi="Times New Roman" w:cs="Times New Roman"/>
        </w:rPr>
        <w:t xml:space="preserve">very few primary forests in the eastern Amazon have escaped some degree of disturbance </w:t>
      </w:r>
      <w:r w:rsidR="00247AE9"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{"citationItems":[{"id":"ITEM-1","itemData":{"DOI":"10.1111/geb.12394","ISBN":"1466-8238","ISSN":"14668238","abstract":"\\nAim\\nTropical forest degradation is a significant source of carbon emissions due to selective logging, fragmentation and other disturbance factors. However, methods for mapping and monitoring pan-tropical forest degradation are still in their infancy. Here we present a new and automated approach to differentiate forests likely to be affected by degradation dynamics from more structurally intact forests, referred to as hinterland forests.\\n\\nLocation\\nPan-tropical.\\n\\nMethods\\nInputs required for hinterland forest mapping include the extent of the initial forest cover and subsequent forest cover loss data, in this case global-scale Landsat-derived tree cover and stand-replacement disturbance maps. User-defined parameters employed to generate the extent and change of hinterland forest include: (1) minimum size of hinterland forest patch, (2) minimum corridor width, (3) distance from disturbance, and (4) extant history.\\n\\nResults\\nHinterland forest extent was mapped using forest cover loss data from 2000 to 2012 and hinterland forest loss was quantified from 2007 to 2013. Lidar-modelled forest height data were shown to be different within and outside hinterland forests, demonstrating the biophysical basis of the hinterland concept in discriminating likely degradation. Overall, hinterland forests experienced an 18% decline from 2007 to 2013. Regional variation in hinterland forest extent and loss was high. Data on 2013 pan-tropical hinterland forest extent can be downloaded from http://glad.geog.umd.edu/hinterland/index.html and viewed online at http://earthenginepartners.appspot.com/science-2013-global-forest.\\n\\nMain conclusions\\nThe largest extent of hinterland forests and of hinterland forest loss was found in Latin America, followed by Africa and Southeast Asia, respectively. The highest proportional loss of hinterland forest occurred in Southeast Asia, followed by Africa and Latin America, respectively. Nearly 95% of all 2013 hinterland forests were found in 17 of the 69 tropical forest countries studied. The extent and loss of hinterland forest can be an input to national monitoring and management programmes focused on forest carbon stocks, biodiversity conservation and other ecosystem services.\\n","author":[{"dropping-particle":"","family":"Tyukavina","given":"A.","non-dropping-particle":"","parse-names":false,"suffix":""},{"dropping-particle":"","family":"Hansen","given":"M. C.","non-dropping-particle":"","parse-names":false,"suffix":""},{"dropping-particle":"V.","family":"Potapov","given":"P.","non-dropping-particle":"","parse-names":false,"suffix":""},{"dropping-particle":"","family":"Krylov","given":"A. M.","non-dropping-particle":"","parse-names":false,"suffix":""},{"dropping-particle":"","family":"Goetz","given":"S. J.","non-dropping-particle":"","parse-names":false,"suffix":""}],"container-title":"Global Ecology and Biogeography","id":"ITEM-1","issue":"2","issued":{"date-parts":[["2016","11","29"]]},"page":"151-163","title":"Pan-tropical hinterland forests: Mapping minimally disturbed forests","type":"article-journal","volume":"25"},"uris":["http://www.mendeley.com/documents/?uuid=85ccc686-062e-4209-a773-761dd77a4d1a"]},{"id":"ITEM-2","itemData":{"DOI":"10.1038/nature18326","ISBN":"1476-4687","ISSN":"0028-0836","PMID":"27362236","abstract":"Concerted political attention has focused on reducing deforestation1–3, and this remains the cornerstone of most biodiversity conservation strategies4–6. However, maintaining forest cover may not reduce anthropogenic forest disturbances, which are rarely considered in conservation programmes6. These disturbances occur both within forests, including selective logging and wildfires7,8, and at the landscape level, through edge, area and isolation effects9. Until now, the combined effect of anthropogenic disturbance on the conservation value of remnant primary forests has remained unknown, making it impossible to assess the relative importance of forest disturbance and forest loss. Here we address these knowledge gaps using a large data set of plants, birds and dung beetles (1,538, 460 and 156 species, respectively) sampled in 36 catchments in the Brazilian state of Pará. Catchments retaining more than 69–80% forest cover lost more conservation value from disturbance than from forest loss. For example, a 20% loss of primary forest, the maximum level of deforestation allowed on Amazonian properties under Brazil’s Forest Code5, resulted in a 39–54% loss of conservation value: 96–171% more than expected without considering disturbance effects. We extrapolated the disturbance- mediated loss of conservation value throughout Pará, which covers 25% of the Brazilian Amazon. Although disturbed forests retained considerable conservation value compared with deforested areas, the toll of disturbance outside Pará’s strictly protected areas is equivalent to the loss of 92,000–139,000 km2 of primary forest. Even this lowest estimate is greater than the area deforested across the entire Brazilian Amazon between 2006 and 2015 (ref. 10). Species distribution models showed that both landscape and within-forest disturbances contributed to biodiversity loss, with the greatest negative effects on species of high conservation and functional value. These results demonstrate an urgent need for policy interventions that go beyond the maintenance of forest cover to safeeguard the hyper-diversity of tropical forest ecosystems","author":[{"dropping-particle":"","family":"Barlow","given":"Jos","non-dropping-particle":"","parse-names":false,"suffix":""},{"dropping-particle":"","family":"Lennox","given":"Gareth D.","non-dropping-particle":"","parse-names":false,"suffix":""},{"dropping-particle":"","family":"Ferreira","given":"Joice","non-dropping-particle":"","parse-names":false,"suffix":""},{"dropping-particle":"","family":"Berenguer","given":"Erika","non-dropping-particle":"","parse-names":false,"suffix":""},{"dropping-particle":"","family":"Lees","given":"Alexander C.","non-dropping-particle":"","parse-names":false,"suffix":""},{"dropping-particle":"Mac","family":"Nally","given":"Ralph","non-dropping-particle":"","parse-names":false,"suffix":""},{"dropping-particle":"","family":"Thomson","given":"James R.","non-dropping-particle":"","parse-names":false,"suffix":""},{"dropping-particle":"","family":"Ferraz","given":"Silvio Frosini de Barros","non-dropping-particle":"","parse-names":false,"suffix":""},{"dropping-particle":"","family":"Louzada","given":"Julio","non-dropping-particle":"","parse-names":false,"suffix":""},{"dropping-particle":"","family":"Oliveira","given":"Victor Hugo Fonseca","non-dropping-particle":"","parse-names":false,"suffix":""},{"dropping-particle":"","family":"Parry","given":"Luke","non-dropping-particle":"","parse-names":false,"suffix":""},{"dropping-particle":"","family":"Ribeiro de Castro Solar","given":"Ricardo","non-dropping-particle":"","parse-names":false,"suffix":""},{"dropping-particle":"","family":"Vieira","given":"Ima C. G.","non-dropping-particle":"","parse-names":false,"suffix":""},{"dropping-particle":"","family":"Aragão","given":"Luiz E. O. C.","non-dropping-particle":"","parse-names":false,"suffix":""},{"dropping-particle":"","family":"Begotti","given":"Rodrigo Anzolin","non-dropping-particle":"","parse-names":false,"suffix":""},{"dropping-particle":"","family":"Braga","given":"Rodrigo F.","non-dropping-particle":"","parse-names":false,"suffix":""},{"dropping-particle":"","family":"Cardoso","given":"Thiago Moreira","non-dropping-particle":"","parse-names":false,"suffix":""},{"dropping-particle":"","family":"Jr","given":"Raimundo Cosme de Oliveira","non-dropping-particle":"","parse-names":false,"suffix":""},{"dropping-particle":"","family":"Souza Jr","given":"Carlos M.","non-dropping-particle":"","parse-names":false,"suffix":""},{"dropping-particle":"","family":"Moura","given":"Nárgila G.","non-dropping-particle":"","parse-names":false,"suffix":""},{"dropping-particle":"","family":"Nunes","given":"Sâmia Serra","non-dropping-particle":"","parse-names":false,"suffix":""},{"dropping-particle":"","family":"Siqueira","given":"João Victor","non-dropping-particle":"","parse-names":false,"suffix":""},{"dropping-particle":"","family":"Pardini","given":"Renata","non-dropping-particle":"","parse-names":false,"suffix":""},{"dropping-particle":"","family":"Silveira","given":"Juliana M.","non-dropping-particle":"","parse-names":false,"suffix":""},{"dropping-particle":"","family":"Vaz-de-Mello","given":"Fernando Z.","non-dropping-particle":"","parse-names":false,"suffix":""},{"dropping-particle":"","family":"Veiga","given":"Ruan Carlo Stulpen","non-dropping-particle":"","parse-names":false,"suffix":""},{"dropping-particle":"","family":"Venturieri","given":"Adriano","non-dropping-particle":"","parse-names":false,"suffix":""},{"dropping-particle":"","family":"Gardner","given":"Toby A.","non-dropping-particle":"","parse-names":false,"suffix":""}],"container-title":"Nature","id":"ITEM-2","issue":"7610","issued":{"date-parts":[["2016"]]},"page":"144-147","title":"Anthropogenic disturbance in tropical forests can double biodiversity loss from deforestation","type":"article-journal","volume":"535"},"uris":["http://www.mendeley.com/documents/?uuid=78b14dc4-43b7-49fc-a544-5ed04f7ecc95"]}],"mendeley":{"formattedCitation":"(Barlow et al., 2016; Tyukavina, Hansen, Potapov, Krylov, &amp; Goetz, 2016)","plainTextFormattedCitation":"(Barlow et al., 2016; Tyukavina, Hansen, Potapov, Krylov, &amp; Goetz, 2016)","previouslyFormattedCitation":"(Barlow et al., 2016; Tyukavina, Hansen, Potapov, Krylov, &amp; Goetz, 2016)"},"properties":{"noteIndex":0},"schema":"https://github.com/citation-style-language/schema/raw/master/csl-citation.json"}</w:instrText>
      </w:r>
      <w:r w:rsidR="00247AE9" w:rsidRPr="00225A02">
        <w:rPr>
          <w:rFonts w:ascii="Times New Roman" w:hAnsi="Times New Roman" w:cs="Times New Roman"/>
        </w:rPr>
        <w:fldChar w:fldCharType="separate"/>
      </w:r>
      <w:r w:rsidR="00247AE9" w:rsidRPr="00225A02">
        <w:rPr>
          <w:rFonts w:ascii="Times New Roman" w:hAnsi="Times New Roman" w:cs="Times New Roman"/>
          <w:noProof/>
        </w:rPr>
        <w:t>(Barlow et al., 2016; Tyukavina, Hansen, Potapov, Krylov, &amp; Goetz, 2016)</w:t>
      </w:r>
      <w:r w:rsidR="00247AE9" w:rsidRPr="00225A02">
        <w:rPr>
          <w:rFonts w:ascii="Times New Roman" w:hAnsi="Times New Roman" w:cs="Times New Roman"/>
        </w:rPr>
        <w:fldChar w:fldCharType="end"/>
      </w:r>
      <w:r w:rsidR="00247AE9" w:rsidRPr="00225A02">
        <w:rPr>
          <w:rFonts w:ascii="Times New Roman" w:hAnsi="Times New Roman" w:cs="Times New Roman"/>
        </w:rPr>
        <w:t xml:space="preserve"> and </w:t>
      </w:r>
      <w:r w:rsidRPr="00225A02">
        <w:rPr>
          <w:rFonts w:ascii="Times New Roman" w:hAnsi="Times New Roman" w:cs="Times New Roman"/>
        </w:rPr>
        <w:t>the growing importance of</w:t>
      </w:r>
      <w:r w:rsidR="00247AE9" w:rsidRPr="00225A02">
        <w:rPr>
          <w:rFonts w:ascii="Times New Roman" w:hAnsi="Times New Roman" w:cs="Times New Roman"/>
        </w:rPr>
        <w:t xml:space="preserve"> secondary forests </w:t>
      </w:r>
      <w:r w:rsidR="00247AE9"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{"citationItems":[{"id":"ITEM-1","itemData":{"DOI":"10.3390/f5071737","ISBN":"10.3390/f5071737","ISSN":"19994907","abstract":"Despite the growing ecological and social importance of second-growth and regenerating forests across much of the world, significant inconsistencies remain in the legal framework governing these forests in many tropical countries and elsewhere. Such inconsistencies and uncertainties undermine attempts to improve both the transparency and sustainability of management regimes. Here, we present a case-study overview of some of the main challenges facing the governance of second-growth forests and the forest restoration process in the Brazilian Amazon, with a focus on the state of Pará, which is both the most populous state in the Amazon and the state with the highest rates of deforestation in recent years. First, we briefly review the history of environmental governance in Brazil that has led to the current system of legislation governing second-growth forests and the forest restoration process in Pará. Next, we draw on this review to examine the kinds of legislative and operational impediments that stand in the way of the development and implementation of a more effective governance system. In particular, we highlight problems created by significant ambiguities in legal terminology and inconsistencies in guidance given across different levels of government. We also outline some persistent problems with the implementation of legal guidance, including the need to understand local biophysical factors in order to guide an effective restoration program, as well as difficulties presented by access to technical assistance, institutional support and financial resources for the establishment and monitoring of both existing secondary forests and newly regenerating areas of forest. Whilst we focus here on a Brazilian case study, we suggest that these kinds of impediments to the good governance of second-growth forests are commonplace and require more concerted attention from researchers, managers and policy makers.","author":[{"dropping-particle":"","family":"Vieira","given":"Ima Célia Guimarães","non-dropping-particle":"","parse-names":false,"suffix":""},{"dropping-particle":"","family":"Gardner","given":"Toby","non-dropping-particle":"","parse-names":false,"suffix":""},{"dropping-particle":"","family":"Ferreira","given":"Joice","non-dropping-particle":"","parse-names":false,"suffix":""},{"dropping-particle":"","family":"Lees","given":"Alexander C.","non-dropping-particle":"","parse-names":false,"suffix":""},{"dropping-particle":"","family":"Barlow","given":"Jos","non-dropping-particle":"","parse-names":false,"suffix":""}],"container-title":"Forests","id":"ITEM-1","issue":"7","issued":{"date-parts":[["2014","7","22"]]},"page":"1737-1752","publisher":"Multidisciplinary Digital Publishing Institute","title":"Challenges of governing second-growth forests: A case study from the Brazilian Amazonian state of Pará","type":"article-journal","volume":"5"},"uris":["http://www.mendeley.com/documents/?uuid=d8aa97dd-2f0a-46b5-805c-9311bd32b91a"]}],"mendeley":{"formattedCitation":"(Vieira, Gardner, Ferreira, Lees, &amp; Barlow, 2014)","plainTextFormattedCitation":"(Vieira, Gardner, Ferreira, Lees, &amp; Barlow, 2014)","previouslyFormattedCitation":"(Vieira, Gardner, Ferreira, Lees, &amp; Barlow, 2014)"},"properties":{"noteIndex":0},"schema":"https://github.com/citation-style-language/schema/raw/master/csl-citation.json"}</w:instrText>
      </w:r>
      <w:r w:rsidR="00247AE9" w:rsidRPr="00225A02">
        <w:rPr>
          <w:rFonts w:ascii="Times New Roman" w:hAnsi="Times New Roman" w:cs="Times New Roman"/>
        </w:rPr>
        <w:fldChar w:fldCharType="separate"/>
      </w:r>
      <w:r w:rsidR="00247AE9" w:rsidRPr="00225A02">
        <w:rPr>
          <w:rFonts w:ascii="Times New Roman" w:hAnsi="Times New Roman" w:cs="Times New Roman"/>
          <w:noProof/>
        </w:rPr>
        <w:t>(Vieira, Gardner, Ferreira, Lees, &amp; Barlow, 2014)</w:t>
      </w:r>
      <w:r w:rsidR="00247AE9" w:rsidRPr="00225A02">
        <w:rPr>
          <w:rFonts w:ascii="Times New Roman" w:hAnsi="Times New Roman" w:cs="Times New Roman"/>
        </w:rPr>
        <w:fldChar w:fldCharType="end"/>
      </w:r>
      <w:r w:rsidR="00247AE9" w:rsidRPr="00225A02">
        <w:rPr>
          <w:rFonts w:ascii="Times New Roman" w:hAnsi="Times New Roman" w:cs="Times New Roman"/>
        </w:rPr>
        <w:t xml:space="preserve">. While uncertainty remains, it is therefore prudent </w:t>
      </w:r>
      <w:r w:rsidR="00460AB5" w:rsidRPr="00225A02">
        <w:rPr>
          <w:rFonts w:ascii="Times New Roman" w:hAnsi="Times New Roman" w:cs="Times New Roman"/>
        </w:rPr>
        <w:t xml:space="preserve">(from both biodiversity and carbon storage perspectives) </w:t>
      </w:r>
      <w:r w:rsidR="00247AE9" w:rsidRPr="00225A02">
        <w:rPr>
          <w:rFonts w:ascii="Times New Roman" w:hAnsi="Times New Roman" w:cs="Times New Roman"/>
        </w:rPr>
        <w:t xml:space="preserve">to maintain intact forests, including extensive unlogged areas </w:t>
      </w:r>
      <w:r w:rsidR="00247AE9" w:rsidRPr="00225A02">
        <w:rPr>
          <w:rFonts w:ascii="Times New Roman" w:hAnsi="Times New Roman" w:cs="Times New Roman"/>
        </w:rPr>
        <w:fldChar w:fldCharType="begin" w:fldLock="1"/>
      </w:r>
      <w:r w:rsidR="00C62282" w:rsidRPr="00225A02">
        <w:rPr>
          <w:rFonts w:ascii="Times New Roman" w:hAnsi="Times New Roman" w:cs="Times New Roman"/>
        </w:rPr>
        <w:instrText>ADDIN CSL_CITATION {"citationItems":[{"id":"ITEM-1","itemData":{"DOI":"10.1038/nature18326","ISBN":"1476-4687","ISSN":"0028-0836","PMID":"27362236","abstract":"Concerted political attention has focused on reducing deforestation1–3, and this remains the cornerstone of most biodiversity conservation strategies4–6. However, maintaining forest cover may not reduce anthropogenic forest disturbances, which are rarely considered in conservation programmes6. These disturbances occur both within forests, including selective logging and wildfires7,8, and at the landscape level, through edge, area and isolation effects9. Until now, the combined effect of anthropogenic disturbance on the conservation value of remnant primary forests has remained unknown, making it impossible to assess the relative importance of forest disturbance and forest loss. Here we address these knowledge gaps using a large data set of plants, birds and dung beetles (1,538, 460 and 156 species, respectively) sampled in 36 catchments in the Brazilian state of Pará. Catchments retaining more than 69–80% forest cover lost more conservation value from disturbance than from forest loss. For example, a 20% loss of primary forest, the maximum level of deforestation allowed on Amazonian properties under Brazil’s Forest Code5, resulted in a 39–54% loss of conservation value: 96–171% more than expected without considering disturbance effects. We extrapolated the disturbance- mediated loss of conservation value throughout Pará, which covers 25% of the Brazilian Amazon. Although disturbed forests retained considerable conservation value compared with deforested areas, the toll of disturbance outside Pará’s strictly protected areas is equivalent to the loss of 92,000–139,000 km2 of primary forest. Even this lowest estimate is greater than the area deforested across the entire Brazilian Amazon between 2006 and 2015 (ref. 10). Species distribution models showed that both landscape and within-forest disturbances contributed to biodiversity loss, with the greatest negative effects on species of high conservation and functional value. These results demonstrate an urgent need for policy interventions that go beyond the maintenance of forest cover to safeeguard the hyper-diversity of tropical forest ecosystems","author":[{"dropping-particle":"","family":"Barlow","given":"Jos","non-dropping-particle":"","parse-names":false,"suffix":""},{"dropping-particle":"","family":"Lennox","given":"Gareth D.","non-dropping-particle":"","parse-names":false,"suffix":""},{"dropping-particle":"","family":"Ferreira","given":"Joice","non-dropping-particle":"","parse-names":false,"suffix":""},{"dropping-particle":"","family":"Berenguer","given":"Erika","non-dropping-particle":"","parse-names":false,"suffix":""},{"dropping-particle":"","family":"Lees","given":"Alexander C.","non-dropping-particle":"","parse-names":false,"suffix":""},{"dropping-particle":"Mac","family":"Nally","given":"Ralph","non-dropping-particle":"","parse-names":false,"suffix":""},{"dropping-particle":"","family":"Thomson","given":"James R.","non-dropping-particle":"","parse-names":false,"suffix":""},{"dropping-particle":"","family":"Ferraz","given":"Silvio Frosini de Barros","non-dropping-particle":"","parse-names":false,"suffix":""},{"dropping-particle":"","family":"Louzada","given":"Julio","non-dropping-particle":"","parse-names":false,"suffix":""},{"dropping-particle":"","family":"Oliveira","given":"Victor Hugo Fonseca","non-dropping-particle":"","parse-names":false,"suffix":""},{"dropping-particle":"","family":"Parry","given":"Luke","non-dropping-particle":"","parse-names":false,"suffix":""},{"dropping-particle":"","family":"Ribeiro de Castro Solar","given":"Ricardo","non-dropping-particle":"","parse-names":false,"suffix":""},{"dropping-particle":"","family":"Vieira","given":"Ima C. G.","non-dropping-particle":"","parse-names":false,"suffix":""},{"dropping-particle":"","family":"Aragão","given":"Luiz E. O. C.","non-dropping-particle":"","parse-names":false,"suffix":""},{"dropping-particle":"","family":"Begotti","given":"Rodrigo Anzolin","non-dropping-particle":"","parse-names":false,"suffix":""},{"dropping-particle":"","family":"Braga","given":"Rodrigo F.","non-dropping-particle":"","parse-names":false,"suffix":""},{"dropping-particle":"","family":"Cardoso","given":"Thiago Moreira","non-dropping-particle":"","parse-names":false,"suffix":""},{"dropping-particle":"","family":"Jr","given":"Raimundo Cosme de Oliveira","non-dropping-particle":"","parse-names":false,"suffix":""},{"dropping-particle":"","family":"Souza Jr","given":"Carlos M.","non-dropping-particle":"","parse-names":false,"suffix":""},{"dropping-particle":"","family":"Moura","given":"Nárgila G.","non-dropping-particle":"","parse-names":false,"suffix":""},{"dropping-particle":"","family":"Nunes","given":"Sâmia Serra","non-dropping-particle":"","parse-names":false,"suffix":""},{"dropping-particle":"","family":"Siqueira","given":"João Victor","non-dropping-particle":"","parse-names":false,"suffix":""},{"dropping-particle":"","family":"Pardini","given":"Renata","non-dropping-particle":"","parse-names":false,"suffix":""},{"dropping-particle":"","family":"Silveira","given":"Juliana M.","non-dropping-particle":"","parse-names":false,"suffix":""},{"dropping-particle":"","family":"Vaz-de-Mello","given":"Fernando Z.","non-dropping-particle":"","parse-names":false,"suffix":""},{"dropping-particle":"","family":"Veiga","given":"Ruan Carlo Stulpen","non-dropping-particle":"","parse-names":false,"suffix":""},{"dropping-particle":"","family":"Venturieri","given":"Adriano","non-dropping-particle":"","parse-names":false,"suffix":""},{"dropping-particle":"","family":"Gardner","given":"Toby A.","non-dropping-particle":"","parse-names":false,"suffix":""}],"container-title":"Nature","id":"ITEM-1","issue":"7610","issued":{"date-parts":[["2016"]]},"page":"144-147","title":"Anthropogenic disturbance in tropical forests can double biodiversity loss from deforestation","type":"article-journal","volume":"535"},"uris":["http://www.mendeley.com/documents/?uuid=78b14dc4-43b7-49fc-a544-5ed04f7ecc95"]},{"id":"ITEM-2","itemData":{"DOI":"10.1038/s41559-018-0490-x","ISBN":"2397-334X","ISSN":"2397334X","PMID":"29483681","abstract":"As the terrestrial human footprint continues to expand, the amount of native forest that is free from significant damaging human activities is in precipitous decline. There is emerging evidence that the remaining intact forest supports an exceptional confluence of globally significant environmental values relative to degraded forests, including imperilled biodiversity, carbon sequestration and storage, water provision, indigenous culture and the maintenance of human health. Here we argue that maintaining and, where possible, restoring the integrity of dwindling intact forests is an urgent priority for current global efforts to halt the ongoing biodiversity crisis, slow rapid climate change and achieve sustainability goals. Retaining the integrity of intact forest ecosystems should be a central component of proactive global and national environmental strategies, alongside current efforts aimed at halting deforestation and promoting reforestation.","author":[{"dropping-particle":"","family":"Watson","given":"James E.M.","non-dropping-particle":"","parse-names":false,"suffix":""},{"dropping-particle":"","family":"Evans","given":"Tom","non-dropping-particle":"","parse-names":false,"suffix":""},{"dropping-particle":"","family":"Venter","given":"Oscar","non-dropping-particle":"","parse-names":false,"suffix":""},{"dropping-particle":"","family":"Williams","given":"Brooke","non-dropping-particle":"","parse-names":false,"suffix":""},{"dropping-particle":"","family":"Tulloch","given":"Ayesha","non-dropping-particle":"","parse-names":false,"suffix":""},{"dropping-particle":"","family":"Stewart","given":"Claire","non-dropping-particle":"","parse-names":false,"suffix":""},{"dropping-particle":"","family":"Thompson","given":"Ian","non-dropping-particle":"","parse-names":false,"suffix":""},{"dropping-particle":"","family":"Ray","given":"Justina C.","non-dropping-particle":"","parse-names":false,"suffix":""},{"dropping-particle":"","family":"Murray","given":"Kris","non-dropping-particle":"","parse-names":false,"suffix":""},{"dropping-particle":"","family":"Salazar","given":"Alvaro","non-dropping-particle":"","parse-names":false,"suffix":""},{"dropping-particle":"","family":"McAlpine","given":"Clive","non-dropping-particle":"","parse-names":false,"suffix":""},{"dropping-particle":"","family":"Potapov","given":"Peter","non-dropping-particle":"","parse-names":false,"suffix":""},{"dropping-particle":"","family":"Walston","given":"Joe","non-dropping-particle":"","parse-names":false,"suffix":""},{"dropping-particle":"","family":"Robinson","given":"John G.","non-dropping-particle":"","parse-names":false,"suffix":""},{"dropping-particle":"","family":"Painter","given":"Michael","non-dropping-particle":"","parse-names":false,"suffix":""},{"dropping-particle":"","family":"Wilkie","given":"David","non-dropping-particle":"","parse-names":false,"suffix":""},{"dropping-particle":"","family":"Filardi","given":"Christopher","non-dropping-particle":"","parse-names":false,"suffix":""},{"dropping-particle":"","family":"Laurance","given":"William F.","non-dropping-particle":"","parse-names":false,"suffix":""},{"dropping-particle":"","family":"Houghton","given":"Richard A.","non-dropping-particle":"","parse-names":false,"suffix":""},{"dropping-particle":"","family":"Maxwell","given":"Sean","non-dropping-particle":"","parse-names":false,"suffix":""},{"dropping-particle":"","family":"Grantham","given":"Hedley","non-dropping-particle":"","parse-names":false,"suffix":""},{"dropping-particle":"","family":"Samper","given":"Cristián","non-dropping-particle":"","parse-names":false,"suffix":""},{"dropping-particle":"","family":"Wang","given":"Stephanie","non-dropping-particle":"","parse-names":false,"suffix":""},{"dropping-particle":"","family":"Laestadius","given":"Lars","non-dropping-particle":"","parse-names":false,"suffix":""},{"dropping-particle":"","family":"Runting","given":"Rebecca K.","non-dropping-particle":"","parse-names":false,"suffix":""},{"dropping-particle":"","family":"Silva-Chávez","given":"Gustavo A.","non-dropping-particle":"","parse-names":false,"suffix":""},{"dropping-particle":"","family":"Ervin","given":"Jamison","non-dropping-particle":"","parse-names":false,"suffix":""},{"dropping-particle":"","family":"Lindenmayer","given":"David","non-dropping-particle":"","parse-names":false,"suffix":""}],"container-title":"Nature Ecology and Evolution","id":"ITEM-2","issue":"4","issued":{"date-parts":[["2018","4","26"]]},"page":"599-610","publisher":"Nature Publishing Group","title":"The exceptional value of intact forest ecosystems","type":"article-journal","volume":"2"},"uris":["http://www.mendeley.com/documents/?uuid=8ca1b810-f23f-4b0b-bab0-02a834fff007"]}],"mendeley":{"formattedCitation":"(Barlow et al., 2016; Watson et al., 2018)","plainTextFormattedCitation":"(Barlow et al., 2016; Watson et al., 2018)","previouslyFormattedCitation":"(Barlow et al., 2016; Watson et al., 2018)"},"properties":{"noteIndex":0},"schema":"https://github.com/citation-style-language/schema/raw/master/csl-citation.json"}</w:instrText>
      </w:r>
      <w:r w:rsidR="00247AE9" w:rsidRPr="00225A02">
        <w:rPr>
          <w:rFonts w:ascii="Times New Roman" w:hAnsi="Times New Roman" w:cs="Times New Roman"/>
        </w:rPr>
        <w:fldChar w:fldCharType="separate"/>
      </w:r>
      <w:r w:rsidR="00247AE9" w:rsidRPr="00225A02">
        <w:rPr>
          <w:rFonts w:ascii="Times New Roman" w:hAnsi="Times New Roman" w:cs="Times New Roman"/>
          <w:noProof/>
        </w:rPr>
        <w:t>(Barlow et al., 2016; Watson et al., 2018)</w:t>
      </w:r>
      <w:r w:rsidR="00247AE9" w:rsidRPr="00225A02">
        <w:rPr>
          <w:rFonts w:ascii="Times New Roman" w:hAnsi="Times New Roman" w:cs="Times New Roman"/>
        </w:rPr>
        <w:fldChar w:fldCharType="end"/>
      </w:r>
      <w:r w:rsidR="00247AE9" w:rsidRPr="00225A02">
        <w:rPr>
          <w:rFonts w:ascii="Times New Roman" w:hAnsi="Times New Roman" w:cs="Times New Roman"/>
        </w:rPr>
        <w:t>.</w:t>
      </w:r>
    </w:p>
    <w:p w14:paraId="55997BDE" w14:textId="77777777" w:rsidR="00BD08A6" w:rsidRPr="00225A02" w:rsidRDefault="00BD08A6" w:rsidP="00093043">
      <w:pPr>
        <w:spacing w:line="480" w:lineRule="auto"/>
        <w:rPr>
          <w:rFonts w:ascii="Times New Roman" w:hAnsi="Times New Roman" w:cs="Times New Roman"/>
        </w:rPr>
      </w:pPr>
    </w:p>
    <w:p w14:paraId="39EDEC02" w14:textId="0A9800E6" w:rsidR="006F6373" w:rsidRPr="00225A02" w:rsidRDefault="006F6373" w:rsidP="00093043">
      <w:pPr>
        <w:spacing w:line="480" w:lineRule="auto"/>
        <w:rPr>
          <w:rFonts w:ascii="Times New Roman" w:hAnsi="Times New Roman" w:cs="Times New Roman"/>
          <w:b/>
        </w:rPr>
      </w:pPr>
      <w:r w:rsidRPr="00225A02">
        <w:rPr>
          <w:rFonts w:ascii="Times New Roman" w:hAnsi="Times New Roman" w:cs="Times New Roman"/>
          <w:b/>
        </w:rPr>
        <w:t>Conclusion</w:t>
      </w:r>
      <w:r w:rsidR="00160C98" w:rsidRPr="00225A02">
        <w:rPr>
          <w:rFonts w:ascii="Times New Roman" w:hAnsi="Times New Roman" w:cs="Times New Roman"/>
          <w:b/>
        </w:rPr>
        <w:t>s</w:t>
      </w:r>
    </w:p>
    <w:p w14:paraId="3D42171F" w14:textId="4A5B2DC5" w:rsidR="00BD08A6" w:rsidRPr="00225A02" w:rsidRDefault="008E4CBB" w:rsidP="00E0417A">
      <w:pPr>
        <w:spacing w:line="480" w:lineRule="auto"/>
        <w:rPr>
          <w:rFonts w:ascii="Times New Roman" w:hAnsi="Times New Roman" w:cs="Times New Roman"/>
        </w:rPr>
      </w:pPr>
      <w:r w:rsidRPr="00225A02">
        <w:rPr>
          <w:rFonts w:ascii="Times New Roman" w:hAnsi="Times New Roman" w:cs="Times New Roman"/>
        </w:rPr>
        <w:t xml:space="preserve">Our results </w:t>
      </w:r>
      <w:r w:rsidR="00477372" w:rsidRPr="00225A02">
        <w:rPr>
          <w:rFonts w:ascii="Times New Roman" w:hAnsi="Times New Roman" w:cs="Times New Roman"/>
        </w:rPr>
        <w:t xml:space="preserve">demonstrate </w:t>
      </w:r>
      <w:r w:rsidR="003D1B91" w:rsidRPr="00225A02">
        <w:rPr>
          <w:rFonts w:ascii="Times New Roman" w:hAnsi="Times New Roman" w:cs="Times New Roman"/>
        </w:rPr>
        <w:t xml:space="preserve">that tropical </w:t>
      </w:r>
      <w:r w:rsidRPr="00225A02">
        <w:rPr>
          <w:rFonts w:ascii="Times New Roman" w:hAnsi="Times New Roman" w:cs="Times New Roman"/>
        </w:rPr>
        <w:t xml:space="preserve">forest disturbance </w:t>
      </w:r>
      <w:r w:rsidR="00E26868" w:rsidRPr="00225A02">
        <w:rPr>
          <w:rFonts w:ascii="Times New Roman" w:hAnsi="Times New Roman" w:cs="Times New Roman"/>
        </w:rPr>
        <w:t>has pervasive eff</w:t>
      </w:r>
      <w:r w:rsidR="001B59F0" w:rsidRPr="00225A02">
        <w:rPr>
          <w:rFonts w:ascii="Times New Roman" w:hAnsi="Times New Roman" w:cs="Times New Roman"/>
        </w:rPr>
        <w:t>e</w:t>
      </w:r>
      <w:r w:rsidR="00E26868" w:rsidRPr="00225A02">
        <w:rPr>
          <w:rFonts w:ascii="Times New Roman" w:hAnsi="Times New Roman" w:cs="Times New Roman"/>
        </w:rPr>
        <w:t xml:space="preserve">cts that </w:t>
      </w:r>
      <w:r w:rsidR="003D1B91" w:rsidRPr="00225A02">
        <w:rPr>
          <w:rFonts w:ascii="Times New Roman" w:hAnsi="Times New Roman" w:cs="Times New Roman"/>
        </w:rPr>
        <w:t xml:space="preserve">extend beyond </w:t>
      </w:r>
      <w:r w:rsidR="00E210A8" w:rsidRPr="00225A02">
        <w:rPr>
          <w:rFonts w:ascii="Times New Roman" w:hAnsi="Times New Roman" w:cs="Times New Roman"/>
        </w:rPr>
        <w:t xml:space="preserve">the </w:t>
      </w:r>
      <w:r w:rsidR="003D1B91" w:rsidRPr="00225A02">
        <w:rPr>
          <w:rFonts w:ascii="Times New Roman" w:hAnsi="Times New Roman" w:cs="Times New Roman"/>
        </w:rPr>
        <w:t>loss</w:t>
      </w:r>
      <w:r w:rsidR="00E210A8" w:rsidRPr="00225A02">
        <w:rPr>
          <w:rFonts w:ascii="Times New Roman" w:hAnsi="Times New Roman" w:cs="Times New Roman"/>
        </w:rPr>
        <w:t xml:space="preserve"> of species </w:t>
      </w:r>
      <w:proofErr w:type="gramStart"/>
      <w:r w:rsidR="00E210A8" w:rsidRPr="00225A02">
        <w:rPr>
          <w:rFonts w:ascii="Times New Roman" w:hAnsi="Times New Roman" w:cs="Times New Roman"/>
        </w:rPr>
        <w:t>richness</w:t>
      </w:r>
      <w:r w:rsidR="00E26868" w:rsidRPr="00225A02">
        <w:rPr>
          <w:rFonts w:ascii="Times New Roman" w:hAnsi="Times New Roman" w:cs="Times New Roman"/>
        </w:rPr>
        <w:t>, and</w:t>
      </w:r>
      <w:proofErr w:type="gramEnd"/>
      <w:r w:rsidR="00E26868" w:rsidRPr="00225A02">
        <w:rPr>
          <w:rFonts w:ascii="Times New Roman" w:hAnsi="Times New Roman" w:cs="Times New Roman"/>
        </w:rPr>
        <w:t xml:space="preserve"> include major implications for </w:t>
      </w:r>
      <w:r w:rsidR="00E0417A" w:rsidRPr="00225A02">
        <w:rPr>
          <w:rFonts w:ascii="Times New Roman" w:hAnsi="Times New Roman" w:cs="Times New Roman"/>
        </w:rPr>
        <w:t>seed dispersal and mutualistic networks</w:t>
      </w:r>
      <w:r w:rsidRPr="00225A02">
        <w:rPr>
          <w:rFonts w:ascii="Times New Roman" w:hAnsi="Times New Roman" w:cs="Times New Roman"/>
        </w:rPr>
        <w:t xml:space="preserve">. </w:t>
      </w:r>
      <w:proofErr w:type="gramStart"/>
      <w:r w:rsidR="003D1B91" w:rsidRPr="00225A02">
        <w:rPr>
          <w:rFonts w:ascii="Times New Roman" w:hAnsi="Times New Roman" w:cs="Times New Roman"/>
        </w:rPr>
        <w:t>In particular, disturbance</w:t>
      </w:r>
      <w:proofErr w:type="gramEnd"/>
      <w:r w:rsidR="004F059E" w:rsidRPr="00225A02">
        <w:rPr>
          <w:rFonts w:ascii="Times New Roman" w:hAnsi="Times New Roman" w:cs="Times New Roman"/>
        </w:rPr>
        <w:t xml:space="preserve"> drives a significant shift in</w:t>
      </w:r>
      <w:r w:rsidR="003D1B91" w:rsidRPr="00225A02">
        <w:rPr>
          <w:rFonts w:ascii="Times New Roman" w:hAnsi="Times New Roman" w:cs="Times New Roman"/>
        </w:rPr>
        <w:t xml:space="preserve"> </w:t>
      </w:r>
      <w:r w:rsidR="007F60FC" w:rsidRPr="00225A02">
        <w:rPr>
          <w:rFonts w:ascii="Times New Roman" w:hAnsi="Times New Roman" w:cs="Times New Roman"/>
        </w:rPr>
        <w:t xml:space="preserve">tree </w:t>
      </w:r>
      <w:r w:rsidR="003D1B91" w:rsidRPr="00225A02">
        <w:rPr>
          <w:rFonts w:ascii="Times New Roman" w:hAnsi="Times New Roman" w:cs="Times New Roman"/>
        </w:rPr>
        <w:t>communit</w:t>
      </w:r>
      <w:r w:rsidR="004F059E" w:rsidRPr="00225A02">
        <w:rPr>
          <w:rFonts w:ascii="Times New Roman" w:hAnsi="Times New Roman" w:cs="Times New Roman"/>
        </w:rPr>
        <w:t>ies</w:t>
      </w:r>
      <w:r w:rsidR="003D1B91" w:rsidRPr="00225A02">
        <w:rPr>
          <w:rFonts w:ascii="Times New Roman" w:hAnsi="Times New Roman" w:cs="Times New Roman"/>
        </w:rPr>
        <w:t xml:space="preserve"> </w:t>
      </w:r>
      <w:r w:rsidR="00F00F97" w:rsidRPr="00225A02">
        <w:rPr>
          <w:rFonts w:ascii="Times New Roman" w:hAnsi="Times New Roman" w:cs="Times New Roman"/>
        </w:rPr>
        <w:t xml:space="preserve">towards small-seeded species, </w:t>
      </w:r>
      <w:r w:rsidR="004F059E" w:rsidRPr="00225A02">
        <w:rPr>
          <w:rFonts w:ascii="Times New Roman" w:hAnsi="Times New Roman" w:cs="Times New Roman"/>
        </w:rPr>
        <w:t>with an increased</w:t>
      </w:r>
      <w:r w:rsidR="00A857AD" w:rsidRPr="00225A02">
        <w:rPr>
          <w:rFonts w:ascii="Times New Roman" w:hAnsi="Times New Roman" w:cs="Times New Roman"/>
        </w:rPr>
        <w:t xml:space="preserve"> proportion of </w:t>
      </w:r>
      <w:r w:rsidR="002B62A9" w:rsidRPr="00225A02">
        <w:rPr>
          <w:rFonts w:ascii="Times New Roman" w:hAnsi="Times New Roman" w:cs="Times New Roman"/>
        </w:rPr>
        <w:t>species and</w:t>
      </w:r>
      <w:r w:rsidR="00A857AD" w:rsidRPr="00225A02">
        <w:rPr>
          <w:rFonts w:ascii="Times New Roman" w:hAnsi="Times New Roman" w:cs="Times New Roman"/>
        </w:rPr>
        <w:t xml:space="preserve"> individuals rel</w:t>
      </w:r>
      <w:r w:rsidR="00F00F97" w:rsidRPr="00225A02">
        <w:rPr>
          <w:rFonts w:ascii="Times New Roman" w:hAnsi="Times New Roman" w:cs="Times New Roman"/>
        </w:rPr>
        <w:t>y</w:t>
      </w:r>
      <w:r w:rsidR="004F059E" w:rsidRPr="00225A02">
        <w:rPr>
          <w:rFonts w:ascii="Times New Roman" w:hAnsi="Times New Roman" w:cs="Times New Roman"/>
        </w:rPr>
        <w:t>ing</w:t>
      </w:r>
      <w:r w:rsidR="00A857AD" w:rsidRPr="00225A02">
        <w:rPr>
          <w:rFonts w:ascii="Times New Roman" w:hAnsi="Times New Roman" w:cs="Times New Roman"/>
        </w:rPr>
        <w:t xml:space="preserve"> on animal dispersal</w:t>
      </w:r>
      <w:r w:rsidR="007F60FC" w:rsidRPr="00225A02">
        <w:rPr>
          <w:rFonts w:ascii="Times New Roman" w:hAnsi="Times New Roman" w:cs="Times New Roman"/>
        </w:rPr>
        <w:t xml:space="preserve">. Similar effects are observed </w:t>
      </w:r>
      <w:r w:rsidR="003D1B91" w:rsidRPr="00225A02">
        <w:rPr>
          <w:rFonts w:ascii="Times New Roman" w:hAnsi="Times New Roman" w:cs="Times New Roman"/>
        </w:rPr>
        <w:t>in secondary forests recovering from clear-felling</w:t>
      </w:r>
      <w:r w:rsidR="00F00F97" w:rsidRPr="00225A02">
        <w:rPr>
          <w:rFonts w:ascii="Times New Roman" w:hAnsi="Times New Roman" w:cs="Times New Roman"/>
        </w:rPr>
        <w:t>,</w:t>
      </w:r>
      <w:r w:rsidR="003D1B91" w:rsidRPr="00225A02">
        <w:rPr>
          <w:rFonts w:ascii="Times New Roman" w:hAnsi="Times New Roman" w:cs="Times New Roman"/>
        </w:rPr>
        <w:t xml:space="preserve"> </w:t>
      </w:r>
      <w:r w:rsidR="007F60FC" w:rsidRPr="00225A02">
        <w:rPr>
          <w:rFonts w:ascii="Times New Roman" w:hAnsi="Times New Roman" w:cs="Times New Roman"/>
        </w:rPr>
        <w:t xml:space="preserve">with </w:t>
      </w:r>
      <w:r w:rsidR="008F6E8F" w:rsidRPr="00225A02">
        <w:rPr>
          <w:rFonts w:ascii="Times New Roman" w:hAnsi="Times New Roman" w:cs="Times New Roman"/>
        </w:rPr>
        <w:t xml:space="preserve">older </w:t>
      </w:r>
      <w:r w:rsidR="003D1B91" w:rsidRPr="00225A02">
        <w:rPr>
          <w:rFonts w:ascii="Times New Roman" w:hAnsi="Times New Roman" w:cs="Times New Roman"/>
        </w:rPr>
        <w:t xml:space="preserve">secondary forests </w:t>
      </w:r>
      <w:r w:rsidR="008F6E8F" w:rsidRPr="00225A02">
        <w:rPr>
          <w:rFonts w:ascii="Times New Roman" w:hAnsi="Times New Roman" w:cs="Times New Roman"/>
        </w:rPr>
        <w:t xml:space="preserve">having </w:t>
      </w:r>
      <w:r w:rsidR="000E4BAC" w:rsidRPr="00225A02">
        <w:rPr>
          <w:rFonts w:ascii="Times New Roman" w:hAnsi="Times New Roman" w:cs="Times New Roman"/>
        </w:rPr>
        <w:t xml:space="preserve">plant </w:t>
      </w:r>
      <w:r w:rsidR="008F6E8F" w:rsidRPr="00225A02">
        <w:rPr>
          <w:rFonts w:ascii="Times New Roman" w:hAnsi="Times New Roman" w:cs="Times New Roman"/>
        </w:rPr>
        <w:t xml:space="preserve">communities </w:t>
      </w:r>
      <w:r w:rsidR="00F00F97" w:rsidRPr="00225A02">
        <w:rPr>
          <w:rFonts w:ascii="Times New Roman" w:hAnsi="Times New Roman" w:cs="Times New Roman"/>
        </w:rPr>
        <w:t xml:space="preserve">comparable </w:t>
      </w:r>
      <w:r w:rsidR="008F6E8F" w:rsidRPr="00225A02">
        <w:rPr>
          <w:rFonts w:ascii="Times New Roman" w:hAnsi="Times New Roman" w:cs="Times New Roman"/>
        </w:rPr>
        <w:t xml:space="preserve">to those </w:t>
      </w:r>
      <w:r w:rsidR="00F00F97" w:rsidRPr="00225A02">
        <w:rPr>
          <w:rFonts w:ascii="Times New Roman" w:hAnsi="Times New Roman" w:cs="Times New Roman"/>
        </w:rPr>
        <w:t xml:space="preserve">found </w:t>
      </w:r>
      <w:r w:rsidR="008F6E8F" w:rsidRPr="00225A02">
        <w:rPr>
          <w:rFonts w:ascii="Times New Roman" w:hAnsi="Times New Roman" w:cs="Times New Roman"/>
        </w:rPr>
        <w:t>in the</w:t>
      </w:r>
      <w:r w:rsidR="003D1B91" w:rsidRPr="00225A02">
        <w:rPr>
          <w:rFonts w:ascii="Times New Roman" w:hAnsi="Times New Roman" w:cs="Times New Roman"/>
        </w:rPr>
        <w:t xml:space="preserve"> most heavily disturbed primary forests.</w:t>
      </w:r>
      <w:r w:rsidR="00160C98" w:rsidRPr="00225A02">
        <w:rPr>
          <w:rFonts w:ascii="Times New Roman" w:hAnsi="Times New Roman" w:cs="Times New Roman"/>
        </w:rPr>
        <w:t xml:space="preserve"> </w:t>
      </w:r>
      <w:r w:rsidR="00E26868" w:rsidRPr="00225A02">
        <w:rPr>
          <w:rFonts w:ascii="Times New Roman" w:hAnsi="Times New Roman" w:cs="Times New Roman"/>
        </w:rPr>
        <w:t xml:space="preserve">These findings </w:t>
      </w:r>
      <w:r w:rsidR="00477372" w:rsidRPr="00225A02">
        <w:rPr>
          <w:rFonts w:ascii="Times New Roman" w:hAnsi="Times New Roman" w:cs="Times New Roman"/>
        </w:rPr>
        <w:lastRenderedPageBreak/>
        <w:t>highlight the importance of developing a more comprehensive plant traits database that goes beyond leaf and stem traits</w:t>
      </w:r>
      <w:r w:rsidR="00C74B72" w:rsidRPr="00225A02">
        <w:rPr>
          <w:rFonts w:ascii="Times New Roman" w:hAnsi="Times New Roman" w:cs="Times New Roman"/>
        </w:rPr>
        <w:t xml:space="preserve"> to consider seasonal or reproductive traits (flowers, fruits and seeds)</w:t>
      </w:r>
      <w:r w:rsidR="00477372" w:rsidRPr="00225A02">
        <w:rPr>
          <w:rFonts w:ascii="Times New Roman" w:hAnsi="Times New Roman" w:cs="Times New Roman"/>
        </w:rPr>
        <w:t xml:space="preserve">. They also suggest that animal-plant interactions could provide </w:t>
      </w:r>
      <w:r w:rsidR="00FF54DB" w:rsidRPr="00225A02">
        <w:rPr>
          <w:rFonts w:ascii="Times New Roman" w:hAnsi="Times New Roman" w:cs="Times New Roman"/>
        </w:rPr>
        <w:t xml:space="preserve">new insights into </w:t>
      </w:r>
      <w:r w:rsidR="00160C98" w:rsidRPr="00225A02">
        <w:rPr>
          <w:rFonts w:ascii="Times New Roman" w:hAnsi="Times New Roman" w:cs="Times New Roman"/>
        </w:rPr>
        <w:t>ecosystem function</w:t>
      </w:r>
      <w:r w:rsidR="00E0417A" w:rsidRPr="00225A02">
        <w:rPr>
          <w:rFonts w:ascii="Times New Roman" w:hAnsi="Times New Roman" w:cs="Times New Roman"/>
        </w:rPr>
        <w:t xml:space="preserve"> and resilience</w:t>
      </w:r>
      <w:r w:rsidR="00FF54DB" w:rsidRPr="00225A02">
        <w:rPr>
          <w:rFonts w:ascii="Times New Roman" w:hAnsi="Times New Roman" w:cs="Times New Roman"/>
        </w:rPr>
        <w:t xml:space="preserve"> in </w:t>
      </w:r>
      <w:r w:rsidR="00477372" w:rsidRPr="00225A02">
        <w:rPr>
          <w:rFonts w:ascii="Times New Roman" w:hAnsi="Times New Roman" w:cs="Times New Roman"/>
        </w:rPr>
        <w:t xml:space="preserve">human-modified </w:t>
      </w:r>
      <w:r w:rsidR="00FF54DB" w:rsidRPr="00225A02">
        <w:rPr>
          <w:rFonts w:ascii="Times New Roman" w:hAnsi="Times New Roman" w:cs="Times New Roman"/>
        </w:rPr>
        <w:t>tropical forests</w:t>
      </w:r>
      <w:r w:rsidR="00477372" w:rsidRPr="00225A02">
        <w:rPr>
          <w:rFonts w:ascii="Times New Roman" w:hAnsi="Times New Roman" w:cs="Times New Roman"/>
        </w:rPr>
        <w:t>.</w:t>
      </w:r>
    </w:p>
    <w:p w14:paraId="732A69D0" w14:textId="77777777" w:rsidR="001835C2" w:rsidRPr="00225A02" w:rsidRDefault="001835C2" w:rsidP="00093043">
      <w:pPr>
        <w:spacing w:line="480" w:lineRule="auto"/>
        <w:rPr>
          <w:rFonts w:ascii="Times New Roman" w:hAnsi="Times New Roman" w:cs="Times New Roman"/>
        </w:rPr>
      </w:pPr>
    </w:p>
    <w:p w14:paraId="1F6FAD19" w14:textId="16B174B7" w:rsidR="00DD755E" w:rsidRPr="00225A02" w:rsidRDefault="00DD755E" w:rsidP="00093043">
      <w:pPr>
        <w:spacing w:line="480" w:lineRule="auto"/>
        <w:rPr>
          <w:rFonts w:ascii="Times New Roman" w:hAnsi="Times New Roman" w:cs="Times New Roman"/>
          <w:b/>
        </w:rPr>
      </w:pPr>
      <w:r w:rsidRPr="00225A02">
        <w:rPr>
          <w:rFonts w:ascii="Times New Roman" w:hAnsi="Times New Roman" w:cs="Times New Roman"/>
          <w:b/>
        </w:rPr>
        <w:t>Acknowledgements</w:t>
      </w:r>
    </w:p>
    <w:p w14:paraId="73F348C7" w14:textId="07D38ECA" w:rsidR="0054351B" w:rsidRPr="00225A02" w:rsidRDefault="0054351B" w:rsidP="004F059E">
      <w:pPr>
        <w:spacing w:line="480" w:lineRule="auto"/>
        <w:rPr>
          <w:rFonts w:ascii="Times New Roman" w:hAnsi="Times New Roman" w:cs="Times New Roman"/>
        </w:rPr>
      </w:pPr>
      <w:r w:rsidRPr="00225A02">
        <w:rPr>
          <w:rFonts w:ascii="Times New Roman" w:hAnsi="Times New Roman" w:cs="Times New Roman"/>
        </w:rPr>
        <w:t xml:space="preserve">We are indebted to the invaluable support of our field assistants, farmers and communities of all surveyed municipalities, to </w:t>
      </w:r>
      <w:proofErr w:type="spellStart"/>
      <w:r w:rsidRPr="00225A02">
        <w:rPr>
          <w:rFonts w:ascii="Times New Roman" w:hAnsi="Times New Roman" w:cs="Times New Roman"/>
        </w:rPr>
        <w:t>parabotanists</w:t>
      </w:r>
      <w:proofErr w:type="spellEnd"/>
      <w:r w:rsidRPr="00225A02">
        <w:rPr>
          <w:rFonts w:ascii="Times New Roman" w:hAnsi="Times New Roman" w:cs="Times New Roman"/>
        </w:rPr>
        <w:t xml:space="preserve"> Nelson Rosa</w:t>
      </w:r>
      <w:r w:rsidR="00A761A7" w:rsidRPr="00225A02">
        <w:rPr>
          <w:rFonts w:ascii="Times New Roman" w:hAnsi="Times New Roman" w:cs="Times New Roman"/>
        </w:rPr>
        <w:t>,</w:t>
      </w:r>
      <w:r w:rsidRPr="00225A02">
        <w:rPr>
          <w:rFonts w:ascii="Times New Roman" w:hAnsi="Times New Roman" w:cs="Times New Roman"/>
        </w:rPr>
        <w:t xml:space="preserve"> </w:t>
      </w:r>
      <w:proofErr w:type="spellStart"/>
      <w:r w:rsidRPr="00225A02">
        <w:rPr>
          <w:rFonts w:ascii="Times New Roman" w:hAnsi="Times New Roman" w:cs="Times New Roman"/>
        </w:rPr>
        <w:t>Manoel</w:t>
      </w:r>
      <w:proofErr w:type="spellEnd"/>
      <w:r w:rsidRPr="00225A02">
        <w:rPr>
          <w:rFonts w:ascii="Times New Roman" w:hAnsi="Times New Roman" w:cs="Times New Roman"/>
        </w:rPr>
        <w:t xml:space="preserve"> Cordeiro</w:t>
      </w:r>
      <w:r w:rsidR="00A761A7" w:rsidRPr="00225A02">
        <w:rPr>
          <w:rFonts w:ascii="Times New Roman" w:hAnsi="Times New Roman" w:cs="Times New Roman"/>
        </w:rPr>
        <w:t xml:space="preserve"> and Jair Freitas</w:t>
      </w:r>
      <w:r w:rsidR="009F6D7B" w:rsidRPr="00225A02">
        <w:rPr>
          <w:rFonts w:ascii="Times New Roman" w:hAnsi="Times New Roman" w:cs="Times New Roman"/>
        </w:rPr>
        <w:t>, and to assistant Rachel Miller</w:t>
      </w:r>
      <w:r w:rsidRPr="00225A02">
        <w:rPr>
          <w:rFonts w:ascii="Times New Roman" w:hAnsi="Times New Roman" w:cs="Times New Roman"/>
        </w:rPr>
        <w:t xml:space="preserve">. </w:t>
      </w:r>
      <w:r w:rsidR="003E354C" w:rsidRPr="00225A02">
        <w:rPr>
          <w:rFonts w:ascii="Times New Roman" w:hAnsi="Times New Roman" w:cs="Times New Roman"/>
        </w:rPr>
        <w:t xml:space="preserve">Plant traits were measured from online resources by Nico </w:t>
      </w:r>
      <w:proofErr w:type="spellStart"/>
      <w:r w:rsidR="003E354C" w:rsidRPr="00225A02">
        <w:rPr>
          <w:rFonts w:ascii="Times New Roman" w:hAnsi="Times New Roman" w:cs="Times New Roman"/>
        </w:rPr>
        <w:t>Alov</w:t>
      </w:r>
      <w:proofErr w:type="spellEnd"/>
      <w:r w:rsidR="003E354C" w:rsidRPr="00225A02">
        <w:rPr>
          <w:rFonts w:ascii="Times New Roman" w:hAnsi="Times New Roman" w:cs="Times New Roman"/>
        </w:rPr>
        <w:t xml:space="preserve">, Samuel Jones and Monte </w:t>
      </w:r>
      <w:proofErr w:type="spellStart"/>
      <w:r w:rsidR="003E354C" w:rsidRPr="00225A02">
        <w:rPr>
          <w:rFonts w:ascii="Times New Roman" w:hAnsi="Times New Roman" w:cs="Times New Roman"/>
        </w:rPr>
        <w:t>Neate</w:t>
      </w:r>
      <w:proofErr w:type="spellEnd"/>
      <w:r w:rsidR="003E354C" w:rsidRPr="00225A02">
        <w:rPr>
          <w:rFonts w:ascii="Times New Roman" w:hAnsi="Times New Roman" w:cs="Times New Roman"/>
        </w:rPr>
        <w:t xml:space="preserve">-Clegg. </w:t>
      </w:r>
      <w:r w:rsidRPr="00225A02">
        <w:rPr>
          <w:rFonts w:ascii="Times New Roman" w:hAnsi="Times New Roman"/>
        </w:rPr>
        <w:t xml:space="preserve">We are grateful for financial support from </w:t>
      </w:r>
      <w:r w:rsidR="009F2F58" w:rsidRPr="00225A02">
        <w:rPr>
          <w:rFonts w:ascii="Times New Roman" w:hAnsi="Times New Roman"/>
        </w:rPr>
        <w:t xml:space="preserve">Instituto Nacional de </w:t>
      </w:r>
      <w:proofErr w:type="spellStart"/>
      <w:r w:rsidR="009F2F58" w:rsidRPr="00225A02">
        <w:rPr>
          <w:rFonts w:ascii="Times New Roman" w:hAnsi="Times New Roman"/>
        </w:rPr>
        <w:t>Ciência</w:t>
      </w:r>
      <w:proofErr w:type="spellEnd"/>
      <w:r w:rsidR="009F2F58" w:rsidRPr="00225A02">
        <w:rPr>
          <w:rFonts w:ascii="Times New Roman" w:hAnsi="Times New Roman"/>
        </w:rPr>
        <w:t xml:space="preserve"> e </w:t>
      </w:r>
      <w:proofErr w:type="spellStart"/>
      <w:r w:rsidR="009F2F58" w:rsidRPr="00225A02">
        <w:rPr>
          <w:rFonts w:ascii="Times New Roman" w:hAnsi="Times New Roman"/>
        </w:rPr>
        <w:t>Tecnologia</w:t>
      </w:r>
      <w:proofErr w:type="spellEnd"/>
      <w:r w:rsidR="009F2F58" w:rsidRPr="00225A02">
        <w:rPr>
          <w:rFonts w:ascii="Times New Roman" w:hAnsi="Times New Roman"/>
        </w:rPr>
        <w:t xml:space="preserve"> – </w:t>
      </w:r>
      <w:proofErr w:type="spellStart"/>
      <w:r w:rsidR="009F2F58" w:rsidRPr="00225A02">
        <w:rPr>
          <w:rFonts w:ascii="Times New Roman" w:hAnsi="Times New Roman"/>
        </w:rPr>
        <w:t>Biodiversidade</w:t>
      </w:r>
      <w:proofErr w:type="spellEnd"/>
      <w:r w:rsidR="009F2F58" w:rsidRPr="00225A02">
        <w:rPr>
          <w:rFonts w:ascii="Times New Roman" w:hAnsi="Times New Roman"/>
        </w:rPr>
        <w:t xml:space="preserve"> e </w:t>
      </w:r>
      <w:proofErr w:type="spellStart"/>
      <w:r w:rsidR="009F2F58" w:rsidRPr="00225A02">
        <w:rPr>
          <w:rFonts w:ascii="Times New Roman" w:hAnsi="Times New Roman"/>
        </w:rPr>
        <w:t>Uso</w:t>
      </w:r>
      <w:proofErr w:type="spellEnd"/>
      <w:r w:rsidR="009F2F58" w:rsidRPr="00225A02">
        <w:rPr>
          <w:rFonts w:ascii="Times New Roman" w:hAnsi="Times New Roman"/>
        </w:rPr>
        <w:t xml:space="preserve"> da Terra </w:t>
      </w:r>
      <w:proofErr w:type="spellStart"/>
      <w:r w:rsidR="009F2F58" w:rsidRPr="00225A02">
        <w:rPr>
          <w:rFonts w:ascii="Times New Roman" w:hAnsi="Times New Roman"/>
        </w:rPr>
        <w:t>na</w:t>
      </w:r>
      <w:proofErr w:type="spellEnd"/>
      <w:r w:rsidR="009F2F58" w:rsidRPr="00225A02">
        <w:rPr>
          <w:rFonts w:ascii="Times New Roman" w:hAnsi="Times New Roman"/>
        </w:rPr>
        <w:t xml:space="preserve"> Amazônia (</w:t>
      </w:r>
      <w:proofErr w:type="spellStart"/>
      <w:r w:rsidR="009F2F58" w:rsidRPr="00225A02">
        <w:rPr>
          <w:rFonts w:ascii="Times New Roman" w:hAnsi="Times New Roman"/>
        </w:rPr>
        <w:t>CNPq</w:t>
      </w:r>
      <w:proofErr w:type="spellEnd"/>
      <w:r w:rsidR="009F2F58" w:rsidRPr="00225A02">
        <w:rPr>
          <w:rFonts w:ascii="Times New Roman" w:hAnsi="Times New Roman"/>
        </w:rPr>
        <w:t xml:space="preserve"> 574008/2008-0), </w:t>
      </w:r>
      <w:proofErr w:type="spellStart"/>
      <w:r w:rsidR="009F2F58" w:rsidRPr="00225A02">
        <w:rPr>
          <w:rFonts w:ascii="Times New Roman" w:hAnsi="Times New Roman"/>
        </w:rPr>
        <w:t>Empresa</w:t>
      </w:r>
      <w:proofErr w:type="spellEnd"/>
      <w:r w:rsidR="009F2F58" w:rsidRPr="00225A02">
        <w:rPr>
          <w:rFonts w:ascii="Times New Roman" w:hAnsi="Times New Roman"/>
        </w:rPr>
        <w:t xml:space="preserve"> </w:t>
      </w:r>
      <w:proofErr w:type="spellStart"/>
      <w:r w:rsidR="009F2F58" w:rsidRPr="00225A02">
        <w:rPr>
          <w:rFonts w:ascii="Times New Roman" w:hAnsi="Times New Roman"/>
        </w:rPr>
        <w:t>Brasileira</w:t>
      </w:r>
      <w:proofErr w:type="spellEnd"/>
      <w:r w:rsidR="009F2F58" w:rsidRPr="00225A02">
        <w:rPr>
          <w:rFonts w:ascii="Times New Roman" w:hAnsi="Times New Roman"/>
        </w:rPr>
        <w:t xml:space="preserve"> de </w:t>
      </w:r>
      <w:proofErr w:type="spellStart"/>
      <w:r w:rsidR="009F2F58" w:rsidRPr="00225A02">
        <w:rPr>
          <w:rFonts w:ascii="Times New Roman" w:hAnsi="Times New Roman"/>
        </w:rPr>
        <w:t>Pesquisa</w:t>
      </w:r>
      <w:proofErr w:type="spellEnd"/>
      <w:r w:rsidR="009F2F58" w:rsidRPr="00225A02">
        <w:rPr>
          <w:rFonts w:ascii="Times New Roman" w:hAnsi="Times New Roman"/>
        </w:rPr>
        <w:t xml:space="preserve"> </w:t>
      </w:r>
      <w:proofErr w:type="spellStart"/>
      <w:r w:rsidR="009F2F58" w:rsidRPr="00225A02">
        <w:rPr>
          <w:rFonts w:ascii="Times New Roman" w:hAnsi="Times New Roman"/>
        </w:rPr>
        <w:t>Agropecuária</w:t>
      </w:r>
      <w:proofErr w:type="spellEnd"/>
      <w:r w:rsidR="009F2F58" w:rsidRPr="00225A02">
        <w:rPr>
          <w:rFonts w:ascii="Times New Roman" w:hAnsi="Times New Roman"/>
        </w:rPr>
        <w:t xml:space="preserve"> – </w:t>
      </w:r>
      <w:proofErr w:type="spellStart"/>
      <w:r w:rsidR="009F2F58" w:rsidRPr="00225A02">
        <w:rPr>
          <w:rFonts w:ascii="Times New Roman" w:hAnsi="Times New Roman"/>
        </w:rPr>
        <w:t>Embrapa</w:t>
      </w:r>
      <w:proofErr w:type="spellEnd"/>
      <w:r w:rsidR="009F2F58" w:rsidRPr="00225A02">
        <w:rPr>
          <w:rFonts w:ascii="Times New Roman" w:hAnsi="Times New Roman"/>
        </w:rPr>
        <w:t xml:space="preserve"> (SEG: 02.08.06.005.00), the UK government Darwin Initiative (17-023), The Nature Conservancy, and the UK Natural Environment Research Council (NERC; NE/F01614X/1, NE/G000816/1, NE/K016431/1, and NE/P004512/1)</w:t>
      </w:r>
      <w:r w:rsidRPr="00225A02">
        <w:rPr>
          <w:rFonts w:ascii="Times New Roman" w:hAnsi="Times New Roman"/>
        </w:rPr>
        <w:t xml:space="preserve">. </w:t>
      </w:r>
      <w:r w:rsidRPr="00225A02">
        <w:rPr>
          <w:rFonts w:ascii="Times New Roman" w:hAnsi="Times New Roman" w:cs="Times New Roman"/>
        </w:rPr>
        <w:t xml:space="preserve">JEH was supported by a </w:t>
      </w:r>
      <w:proofErr w:type="spellStart"/>
      <w:r w:rsidRPr="00225A02">
        <w:rPr>
          <w:rFonts w:ascii="Times New Roman" w:hAnsi="Times New Roman" w:cs="Times New Roman"/>
        </w:rPr>
        <w:t>Conselho</w:t>
      </w:r>
      <w:proofErr w:type="spellEnd"/>
      <w:r w:rsidRPr="00225A02">
        <w:rPr>
          <w:rFonts w:ascii="Times New Roman" w:hAnsi="Times New Roman" w:cs="Times New Roman"/>
        </w:rPr>
        <w:t xml:space="preserve"> Nacional de </w:t>
      </w:r>
      <w:proofErr w:type="spellStart"/>
      <w:r w:rsidRPr="00225A02">
        <w:rPr>
          <w:rFonts w:ascii="Times New Roman" w:hAnsi="Times New Roman" w:cs="Times New Roman"/>
        </w:rPr>
        <w:t>Desenvolvimento</w:t>
      </w:r>
      <w:proofErr w:type="spellEnd"/>
      <w:r w:rsidRPr="00225A02">
        <w:rPr>
          <w:rFonts w:ascii="Times New Roman" w:hAnsi="Times New Roman" w:cs="Times New Roman"/>
        </w:rPr>
        <w:t xml:space="preserve"> </w:t>
      </w:r>
      <w:proofErr w:type="spellStart"/>
      <w:r w:rsidRPr="00225A02">
        <w:rPr>
          <w:rFonts w:ascii="Times New Roman" w:hAnsi="Times New Roman" w:cs="Times New Roman"/>
        </w:rPr>
        <w:t>Científico</w:t>
      </w:r>
      <w:proofErr w:type="spellEnd"/>
      <w:r w:rsidRPr="00225A02">
        <w:rPr>
          <w:rFonts w:ascii="Times New Roman" w:hAnsi="Times New Roman" w:cs="Times New Roman"/>
        </w:rPr>
        <w:t xml:space="preserve"> e </w:t>
      </w:r>
      <w:proofErr w:type="spellStart"/>
      <w:r w:rsidRPr="00225A02">
        <w:rPr>
          <w:rFonts w:ascii="Times New Roman" w:hAnsi="Times New Roman" w:cs="Times New Roman"/>
        </w:rPr>
        <w:t>Tecnológico</w:t>
      </w:r>
      <w:proofErr w:type="spellEnd"/>
      <w:r w:rsidRPr="00225A02">
        <w:rPr>
          <w:rFonts w:ascii="Times New Roman" w:hAnsi="Times New Roman" w:cs="Times New Roman"/>
        </w:rPr>
        <w:t xml:space="preserve"> (</w:t>
      </w:r>
      <w:proofErr w:type="spellStart"/>
      <w:r w:rsidRPr="00225A02">
        <w:rPr>
          <w:rFonts w:ascii="Times New Roman" w:hAnsi="Times New Roman" w:cs="Times New Roman"/>
        </w:rPr>
        <w:t>CNPq</w:t>
      </w:r>
      <w:proofErr w:type="spellEnd"/>
      <w:r w:rsidRPr="00225A02">
        <w:rPr>
          <w:rFonts w:ascii="Times New Roman" w:hAnsi="Times New Roman" w:cs="Times New Roman"/>
        </w:rPr>
        <w:t>) post-doctoral grant</w:t>
      </w:r>
      <w:r w:rsidR="00A41E9F" w:rsidRPr="00225A02">
        <w:rPr>
          <w:rFonts w:ascii="Times New Roman" w:hAnsi="Times New Roman" w:cs="Times New Roman"/>
        </w:rPr>
        <w:t xml:space="preserve"> and internal funding from Anglia Ruskin University</w:t>
      </w:r>
      <w:r w:rsidRPr="00225A02">
        <w:rPr>
          <w:rFonts w:ascii="Times New Roman" w:hAnsi="Times New Roman" w:cs="Times New Roman"/>
        </w:rPr>
        <w:t xml:space="preserve">. </w:t>
      </w:r>
      <w:r w:rsidR="00FC4A2F" w:rsidRPr="00225A02">
        <w:rPr>
          <w:rFonts w:ascii="Times New Roman" w:hAnsi="Times New Roman" w:cs="Times New Roman"/>
        </w:rPr>
        <w:t>L</w:t>
      </w:r>
      <w:r w:rsidR="001835C2" w:rsidRPr="00225A02">
        <w:rPr>
          <w:rFonts w:ascii="Times New Roman" w:hAnsi="Times New Roman" w:cs="Times New Roman"/>
        </w:rPr>
        <w:t>FS</w:t>
      </w:r>
      <w:r w:rsidR="00FC4A2F" w:rsidRPr="00225A02">
        <w:rPr>
          <w:rFonts w:ascii="Times New Roman" w:hAnsi="Times New Roman" w:cs="Times New Roman"/>
        </w:rPr>
        <w:t xml:space="preserve">M was supported by </w:t>
      </w:r>
      <w:r w:rsidR="00EB67B7">
        <w:rPr>
          <w:rFonts w:ascii="Times New Roman" w:hAnsi="Times New Roman" w:cs="Times New Roman"/>
        </w:rPr>
        <w:t xml:space="preserve">the </w:t>
      </w:r>
      <w:proofErr w:type="spellStart"/>
      <w:r w:rsidR="00EB67B7" w:rsidRPr="00EB67B7">
        <w:rPr>
          <w:rFonts w:ascii="Times New Roman" w:hAnsi="Times New Roman" w:cs="Times New Roman"/>
        </w:rPr>
        <w:t>Programa</w:t>
      </w:r>
      <w:proofErr w:type="spellEnd"/>
      <w:r w:rsidR="00EB67B7" w:rsidRPr="00EB67B7">
        <w:rPr>
          <w:rFonts w:ascii="Times New Roman" w:hAnsi="Times New Roman" w:cs="Times New Roman"/>
        </w:rPr>
        <w:t xml:space="preserve"> Nacional de </w:t>
      </w:r>
      <w:proofErr w:type="spellStart"/>
      <w:r w:rsidR="00EB67B7" w:rsidRPr="00EB67B7">
        <w:rPr>
          <w:rFonts w:ascii="Times New Roman" w:hAnsi="Times New Roman" w:cs="Times New Roman"/>
        </w:rPr>
        <w:t>Pós</w:t>
      </w:r>
      <w:proofErr w:type="spellEnd"/>
      <w:r w:rsidR="00EB67B7" w:rsidRPr="00EB67B7">
        <w:rPr>
          <w:rFonts w:ascii="Times New Roman" w:hAnsi="Times New Roman" w:cs="Times New Roman"/>
        </w:rPr>
        <w:t xml:space="preserve"> </w:t>
      </w:r>
      <w:proofErr w:type="spellStart"/>
      <w:r w:rsidR="00EB67B7" w:rsidRPr="00EB67B7">
        <w:rPr>
          <w:rFonts w:ascii="Times New Roman" w:hAnsi="Times New Roman" w:cs="Times New Roman"/>
        </w:rPr>
        <w:t>Doutorado</w:t>
      </w:r>
      <w:proofErr w:type="spellEnd"/>
      <w:r w:rsidR="00EB67B7">
        <w:rPr>
          <w:rFonts w:ascii="Times New Roman" w:hAnsi="Times New Roman" w:cs="Times New Roman"/>
        </w:rPr>
        <w:t>/</w:t>
      </w:r>
      <w:proofErr w:type="spellStart"/>
      <w:r w:rsidR="00EB67B7" w:rsidRPr="00EB67B7">
        <w:rPr>
          <w:rFonts w:ascii="Times New Roman" w:hAnsi="Times New Roman" w:cs="Times New Roman"/>
        </w:rPr>
        <w:t>Coordenação</w:t>
      </w:r>
      <w:proofErr w:type="spellEnd"/>
      <w:r w:rsidR="00EB67B7" w:rsidRPr="00EB67B7">
        <w:rPr>
          <w:rFonts w:ascii="Times New Roman" w:hAnsi="Times New Roman" w:cs="Times New Roman"/>
        </w:rPr>
        <w:t xml:space="preserve"> de </w:t>
      </w:r>
      <w:proofErr w:type="spellStart"/>
      <w:r w:rsidR="00EB67B7" w:rsidRPr="00EB67B7">
        <w:rPr>
          <w:rFonts w:ascii="Times New Roman" w:hAnsi="Times New Roman" w:cs="Times New Roman"/>
        </w:rPr>
        <w:t>Aperfeiçoamento</w:t>
      </w:r>
      <w:proofErr w:type="spellEnd"/>
      <w:r w:rsidR="00EB67B7" w:rsidRPr="00EB67B7">
        <w:rPr>
          <w:rFonts w:ascii="Times New Roman" w:hAnsi="Times New Roman" w:cs="Times New Roman"/>
        </w:rPr>
        <w:t xml:space="preserve"> de </w:t>
      </w:r>
      <w:proofErr w:type="spellStart"/>
      <w:r w:rsidR="00EB67B7" w:rsidRPr="00EB67B7">
        <w:rPr>
          <w:rFonts w:ascii="Times New Roman" w:hAnsi="Times New Roman" w:cs="Times New Roman"/>
        </w:rPr>
        <w:t>Pessoal</w:t>
      </w:r>
      <w:proofErr w:type="spellEnd"/>
      <w:r w:rsidR="00EB67B7" w:rsidRPr="00EB67B7">
        <w:rPr>
          <w:rFonts w:ascii="Times New Roman" w:hAnsi="Times New Roman" w:cs="Times New Roman"/>
        </w:rPr>
        <w:t xml:space="preserve"> de </w:t>
      </w:r>
      <w:proofErr w:type="spellStart"/>
      <w:r w:rsidR="00EB67B7" w:rsidRPr="00EB67B7">
        <w:rPr>
          <w:rFonts w:ascii="Times New Roman" w:hAnsi="Times New Roman" w:cs="Times New Roman"/>
        </w:rPr>
        <w:t>Nível</w:t>
      </w:r>
      <w:proofErr w:type="spellEnd"/>
      <w:r w:rsidR="00EB67B7" w:rsidRPr="00EB67B7">
        <w:rPr>
          <w:rFonts w:ascii="Times New Roman" w:hAnsi="Times New Roman" w:cs="Times New Roman"/>
        </w:rPr>
        <w:t xml:space="preserve"> Superior</w:t>
      </w:r>
      <w:r w:rsidR="00EB67B7">
        <w:rPr>
          <w:rFonts w:ascii="Times New Roman" w:hAnsi="Times New Roman" w:cs="Times New Roman"/>
        </w:rPr>
        <w:t xml:space="preserve"> </w:t>
      </w:r>
      <w:r w:rsidR="00FC4A2F" w:rsidRPr="00225A02">
        <w:rPr>
          <w:rFonts w:ascii="Times New Roman" w:hAnsi="Times New Roman" w:cs="Times New Roman"/>
        </w:rPr>
        <w:t xml:space="preserve">post-doctoral grant (PNPD-CAPES). </w:t>
      </w:r>
      <w:r w:rsidR="003E354C" w:rsidRPr="00225A02">
        <w:rPr>
          <w:rFonts w:ascii="Times New Roman" w:hAnsi="Times New Roman" w:cs="Times New Roman"/>
        </w:rPr>
        <w:t xml:space="preserve">AW was supported by Natural Environment Research Council </w:t>
      </w:r>
      <w:r w:rsidR="004F059E" w:rsidRPr="00225A02">
        <w:rPr>
          <w:rFonts w:ascii="Times New Roman" w:hAnsi="Times New Roman" w:cs="Times New Roman"/>
        </w:rPr>
        <w:t xml:space="preserve">grant NE/I028068/1 </w:t>
      </w:r>
      <w:r w:rsidR="003E354C" w:rsidRPr="00225A02">
        <w:rPr>
          <w:rFonts w:ascii="Times New Roman" w:hAnsi="Times New Roman" w:cs="Times New Roman"/>
        </w:rPr>
        <w:t xml:space="preserve">(to JAT). </w:t>
      </w:r>
      <w:r w:rsidR="00770444" w:rsidRPr="00225A02">
        <w:rPr>
          <w:rFonts w:ascii="Times New Roman" w:hAnsi="Times New Roman" w:cs="Times New Roman"/>
        </w:rPr>
        <w:t xml:space="preserve">LEOCA was supported by the </w:t>
      </w:r>
      <w:proofErr w:type="spellStart"/>
      <w:r w:rsidR="00EB67B7" w:rsidRPr="00225A02">
        <w:rPr>
          <w:rFonts w:ascii="Times New Roman" w:hAnsi="Times New Roman" w:cs="Times New Roman"/>
        </w:rPr>
        <w:t>Conselho</w:t>
      </w:r>
      <w:proofErr w:type="spellEnd"/>
      <w:r w:rsidR="00EB67B7" w:rsidRPr="00225A02">
        <w:rPr>
          <w:rFonts w:ascii="Times New Roman" w:hAnsi="Times New Roman" w:cs="Times New Roman"/>
        </w:rPr>
        <w:t xml:space="preserve"> Nacional de </w:t>
      </w:r>
      <w:proofErr w:type="spellStart"/>
      <w:r w:rsidR="00EB67B7" w:rsidRPr="00225A02">
        <w:rPr>
          <w:rFonts w:ascii="Times New Roman" w:hAnsi="Times New Roman" w:cs="Times New Roman"/>
        </w:rPr>
        <w:t>Desenvolvimento</w:t>
      </w:r>
      <w:proofErr w:type="spellEnd"/>
      <w:r w:rsidR="00EB67B7" w:rsidRPr="00225A02">
        <w:rPr>
          <w:rFonts w:ascii="Times New Roman" w:hAnsi="Times New Roman" w:cs="Times New Roman"/>
        </w:rPr>
        <w:t xml:space="preserve"> </w:t>
      </w:r>
      <w:proofErr w:type="spellStart"/>
      <w:r w:rsidR="00EB67B7" w:rsidRPr="00225A02">
        <w:rPr>
          <w:rFonts w:ascii="Times New Roman" w:hAnsi="Times New Roman" w:cs="Times New Roman"/>
        </w:rPr>
        <w:t>Científico</w:t>
      </w:r>
      <w:proofErr w:type="spellEnd"/>
      <w:r w:rsidR="00EB67B7" w:rsidRPr="00225A02">
        <w:rPr>
          <w:rFonts w:ascii="Times New Roman" w:hAnsi="Times New Roman" w:cs="Times New Roman"/>
        </w:rPr>
        <w:t xml:space="preserve"> e </w:t>
      </w:r>
      <w:proofErr w:type="spellStart"/>
      <w:r w:rsidR="00EB67B7" w:rsidRPr="00225A02">
        <w:rPr>
          <w:rFonts w:ascii="Times New Roman" w:hAnsi="Times New Roman" w:cs="Times New Roman"/>
        </w:rPr>
        <w:t>Tecnológico</w:t>
      </w:r>
      <w:proofErr w:type="spellEnd"/>
      <w:r w:rsidR="00EB67B7" w:rsidRPr="00225A02">
        <w:rPr>
          <w:rFonts w:ascii="Times New Roman" w:hAnsi="Times New Roman" w:cs="Times New Roman"/>
        </w:rPr>
        <w:t xml:space="preserve"> </w:t>
      </w:r>
      <w:r w:rsidR="00770444" w:rsidRPr="00225A02">
        <w:rPr>
          <w:rFonts w:ascii="Times New Roman" w:hAnsi="Times New Roman" w:cs="Times New Roman"/>
        </w:rPr>
        <w:t>(</w:t>
      </w:r>
      <w:proofErr w:type="spellStart"/>
      <w:r w:rsidR="00770444" w:rsidRPr="00225A02">
        <w:rPr>
          <w:rFonts w:ascii="Times New Roman" w:hAnsi="Times New Roman" w:cs="Times New Roman"/>
        </w:rPr>
        <w:t>CNP</w:t>
      </w:r>
      <w:r w:rsidR="00EB67B7">
        <w:rPr>
          <w:rFonts w:ascii="Times New Roman" w:hAnsi="Times New Roman" w:cs="Times New Roman"/>
        </w:rPr>
        <w:t>q</w:t>
      </w:r>
      <w:proofErr w:type="spellEnd"/>
      <w:r w:rsidR="00770444" w:rsidRPr="00225A02">
        <w:rPr>
          <w:rFonts w:ascii="Times New Roman" w:hAnsi="Times New Roman" w:cs="Times New Roman"/>
        </w:rPr>
        <w:t>; 458022/2013-6 and 305054/2016-3).</w:t>
      </w:r>
      <w:r w:rsidR="00F50250" w:rsidRPr="00225A02">
        <w:rPr>
          <w:rFonts w:ascii="Times New Roman" w:hAnsi="Times New Roman" w:cs="Times New Roman"/>
        </w:rPr>
        <w:t xml:space="preserve"> </w:t>
      </w:r>
      <w:r w:rsidRPr="00225A02">
        <w:rPr>
          <w:rFonts w:ascii="Times New Roman" w:hAnsi="Times New Roman" w:cs="Times New Roman"/>
        </w:rPr>
        <w:t xml:space="preserve">This is contribution number </w:t>
      </w:r>
      <w:r w:rsidR="00197BBD" w:rsidRPr="00225A02">
        <w:rPr>
          <w:rFonts w:ascii="Times New Roman" w:hAnsi="Times New Roman" w:cs="Times New Roman"/>
        </w:rPr>
        <w:t xml:space="preserve">72 </w:t>
      </w:r>
      <w:r w:rsidRPr="00225A02">
        <w:rPr>
          <w:rFonts w:ascii="Times New Roman" w:hAnsi="Times New Roman" w:cs="Times New Roman"/>
        </w:rPr>
        <w:t>of the Sustainable Amazon Network (www.redeamazoniasustentavel.org).</w:t>
      </w:r>
    </w:p>
    <w:p w14:paraId="3E1A6C17" w14:textId="341AFAE5" w:rsidR="00FD1A43" w:rsidRPr="00225A02" w:rsidRDefault="00FD1A43" w:rsidP="00093043">
      <w:pPr>
        <w:spacing w:line="480" w:lineRule="auto"/>
        <w:rPr>
          <w:rFonts w:ascii="Times New Roman" w:hAnsi="Times New Roman" w:cs="Times New Roman"/>
        </w:rPr>
      </w:pPr>
    </w:p>
    <w:p w14:paraId="4A9E046C" w14:textId="77777777" w:rsidR="001C1233" w:rsidRPr="00225A02" w:rsidRDefault="001C1233" w:rsidP="00093043">
      <w:pPr>
        <w:spacing w:line="480" w:lineRule="auto"/>
        <w:rPr>
          <w:rFonts w:ascii="Times New Roman" w:hAnsi="Times New Roman" w:cs="Times New Roman"/>
          <w:b/>
        </w:rPr>
      </w:pPr>
      <w:r w:rsidRPr="00225A02">
        <w:rPr>
          <w:rFonts w:ascii="Times New Roman" w:hAnsi="Times New Roman" w:cs="Times New Roman"/>
          <w:b/>
        </w:rPr>
        <w:t>Author contributions</w:t>
      </w:r>
    </w:p>
    <w:p w14:paraId="746728A6" w14:textId="4F3CDBA3" w:rsidR="001C1233" w:rsidRPr="00225A02" w:rsidRDefault="00A45336" w:rsidP="00093043">
      <w:pPr>
        <w:spacing w:line="480" w:lineRule="auto"/>
        <w:rPr>
          <w:rFonts w:ascii="Times New Roman" w:hAnsi="Times New Roman" w:cs="Times New Roman"/>
        </w:rPr>
      </w:pPr>
      <w:r w:rsidRPr="00225A02">
        <w:rPr>
          <w:rFonts w:ascii="Times New Roman" w:hAnsi="Times New Roman" w:cs="Times New Roman"/>
        </w:rPr>
        <w:t>JB and</w:t>
      </w:r>
      <w:r w:rsidR="00B33C9B" w:rsidRPr="00225A02">
        <w:rPr>
          <w:rFonts w:ascii="Times New Roman" w:hAnsi="Times New Roman" w:cs="Times New Roman"/>
        </w:rPr>
        <w:t xml:space="preserve"> </w:t>
      </w:r>
      <w:r w:rsidR="004571CE" w:rsidRPr="00225A02">
        <w:rPr>
          <w:rFonts w:ascii="Times New Roman" w:hAnsi="Times New Roman" w:cs="Times New Roman"/>
        </w:rPr>
        <w:t>ICGV</w:t>
      </w:r>
      <w:r w:rsidR="007D16E6" w:rsidRPr="00225A02">
        <w:rPr>
          <w:rFonts w:ascii="Times New Roman" w:hAnsi="Times New Roman" w:cs="Times New Roman"/>
        </w:rPr>
        <w:t xml:space="preserve"> </w:t>
      </w:r>
      <w:r w:rsidR="001C1233" w:rsidRPr="00225A02">
        <w:rPr>
          <w:rFonts w:ascii="Times New Roman" w:hAnsi="Times New Roman" w:cs="Times New Roman"/>
        </w:rPr>
        <w:t xml:space="preserve">conceived </w:t>
      </w:r>
      <w:r w:rsidR="00B36428" w:rsidRPr="00225A02">
        <w:rPr>
          <w:rFonts w:ascii="Times New Roman" w:hAnsi="Times New Roman" w:cs="Times New Roman"/>
        </w:rPr>
        <w:t>this study</w:t>
      </w:r>
      <w:r w:rsidR="001C1233" w:rsidRPr="00225A02">
        <w:rPr>
          <w:rFonts w:ascii="Times New Roman" w:hAnsi="Times New Roman" w:cs="Times New Roman"/>
        </w:rPr>
        <w:t xml:space="preserve">; </w:t>
      </w:r>
      <w:r w:rsidR="00B33C9B" w:rsidRPr="00225A02">
        <w:rPr>
          <w:rFonts w:ascii="Times New Roman" w:hAnsi="Times New Roman" w:cs="Times New Roman"/>
        </w:rPr>
        <w:t>EB</w:t>
      </w:r>
      <w:r w:rsidR="000E4BAC" w:rsidRPr="00225A02">
        <w:rPr>
          <w:rFonts w:ascii="Times New Roman" w:hAnsi="Times New Roman" w:cs="Times New Roman"/>
        </w:rPr>
        <w:t xml:space="preserve"> </w:t>
      </w:r>
      <w:r w:rsidR="001C1233" w:rsidRPr="00225A02">
        <w:rPr>
          <w:rFonts w:ascii="Times New Roman" w:hAnsi="Times New Roman" w:cs="Times New Roman"/>
        </w:rPr>
        <w:t xml:space="preserve">collected </w:t>
      </w:r>
      <w:r w:rsidR="00594FFE" w:rsidRPr="00225A02">
        <w:rPr>
          <w:rFonts w:ascii="Times New Roman" w:hAnsi="Times New Roman" w:cs="Times New Roman"/>
        </w:rPr>
        <w:t xml:space="preserve">field </w:t>
      </w:r>
      <w:r w:rsidR="001C1233" w:rsidRPr="00225A02">
        <w:rPr>
          <w:rFonts w:ascii="Times New Roman" w:hAnsi="Times New Roman" w:cs="Times New Roman"/>
        </w:rPr>
        <w:t>data</w:t>
      </w:r>
      <w:r w:rsidR="00B36428" w:rsidRPr="00225A02">
        <w:rPr>
          <w:rFonts w:ascii="Times New Roman" w:hAnsi="Times New Roman" w:cs="Times New Roman"/>
        </w:rPr>
        <w:t>;</w:t>
      </w:r>
      <w:r w:rsidR="00594FFE" w:rsidRPr="00225A02">
        <w:rPr>
          <w:rFonts w:ascii="Times New Roman" w:hAnsi="Times New Roman" w:cs="Times New Roman"/>
        </w:rPr>
        <w:t xml:space="preserve"> </w:t>
      </w:r>
      <w:r w:rsidR="00B33C9B" w:rsidRPr="00225A02">
        <w:rPr>
          <w:rFonts w:ascii="Times New Roman" w:hAnsi="Times New Roman" w:cs="Times New Roman"/>
        </w:rPr>
        <w:t xml:space="preserve">AC, </w:t>
      </w:r>
      <w:r w:rsidR="00BD7C6A" w:rsidRPr="00225A02">
        <w:rPr>
          <w:rFonts w:ascii="Times New Roman" w:hAnsi="Times New Roman" w:cs="Times New Roman"/>
        </w:rPr>
        <w:t>JAT</w:t>
      </w:r>
      <w:r w:rsidR="00B36428" w:rsidRPr="00225A02">
        <w:rPr>
          <w:rFonts w:ascii="Times New Roman" w:hAnsi="Times New Roman" w:cs="Times New Roman"/>
        </w:rPr>
        <w:t>,</w:t>
      </w:r>
      <w:r w:rsidR="00BD7C6A" w:rsidRPr="00225A02">
        <w:rPr>
          <w:rFonts w:ascii="Times New Roman" w:hAnsi="Times New Roman" w:cs="Times New Roman"/>
        </w:rPr>
        <w:t xml:space="preserve"> </w:t>
      </w:r>
      <w:r w:rsidR="00B36428" w:rsidRPr="00225A02">
        <w:rPr>
          <w:rFonts w:ascii="Times New Roman" w:hAnsi="Times New Roman" w:cs="Times New Roman"/>
        </w:rPr>
        <w:t xml:space="preserve">AW and ICGV collected or coordinated </w:t>
      </w:r>
      <w:r w:rsidR="00594FFE" w:rsidRPr="00225A02">
        <w:rPr>
          <w:rFonts w:ascii="Times New Roman" w:hAnsi="Times New Roman" w:cs="Times New Roman"/>
        </w:rPr>
        <w:t>lab data</w:t>
      </w:r>
      <w:r w:rsidR="00B36428" w:rsidRPr="00225A02">
        <w:rPr>
          <w:rFonts w:ascii="Times New Roman" w:hAnsi="Times New Roman" w:cs="Times New Roman"/>
        </w:rPr>
        <w:t>;</w:t>
      </w:r>
      <w:r w:rsidR="00594FFE" w:rsidRPr="00225A02">
        <w:rPr>
          <w:rFonts w:ascii="Times New Roman" w:hAnsi="Times New Roman" w:cs="Times New Roman"/>
        </w:rPr>
        <w:t xml:space="preserve"> J</w:t>
      </w:r>
      <w:r w:rsidR="002322DD" w:rsidRPr="00225A02">
        <w:rPr>
          <w:rFonts w:ascii="Times New Roman" w:hAnsi="Times New Roman" w:cs="Times New Roman"/>
        </w:rPr>
        <w:t>E</w:t>
      </w:r>
      <w:r w:rsidR="00594FFE" w:rsidRPr="00225A02">
        <w:rPr>
          <w:rFonts w:ascii="Times New Roman" w:hAnsi="Times New Roman" w:cs="Times New Roman"/>
        </w:rPr>
        <w:t>H</w:t>
      </w:r>
      <w:r w:rsidR="00B36428" w:rsidRPr="00225A02">
        <w:rPr>
          <w:rFonts w:ascii="Times New Roman" w:hAnsi="Times New Roman" w:cs="Times New Roman"/>
        </w:rPr>
        <w:t xml:space="preserve"> and </w:t>
      </w:r>
      <w:r w:rsidR="00B33C9B" w:rsidRPr="00225A02">
        <w:rPr>
          <w:rFonts w:ascii="Times New Roman" w:hAnsi="Times New Roman" w:cs="Times New Roman"/>
        </w:rPr>
        <w:t>AW</w:t>
      </w:r>
      <w:r w:rsidR="007D16E6" w:rsidRPr="00225A02">
        <w:rPr>
          <w:rFonts w:ascii="Times New Roman" w:hAnsi="Times New Roman" w:cs="Times New Roman"/>
        </w:rPr>
        <w:t xml:space="preserve"> </w:t>
      </w:r>
      <w:r w:rsidR="00B36428" w:rsidRPr="00225A02">
        <w:rPr>
          <w:rFonts w:ascii="Times New Roman" w:hAnsi="Times New Roman" w:cs="Times New Roman"/>
        </w:rPr>
        <w:t xml:space="preserve">collected </w:t>
      </w:r>
      <w:r w:rsidR="00594FFE" w:rsidRPr="00225A02">
        <w:rPr>
          <w:rFonts w:ascii="Times New Roman" w:hAnsi="Times New Roman" w:cs="Times New Roman"/>
        </w:rPr>
        <w:t>literature data;</w:t>
      </w:r>
      <w:r w:rsidR="001C1233" w:rsidRPr="00225A02">
        <w:rPr>
          <w:rFonts w:ascii="Times New Roman" w:hAnsi="Times New Roman" w:cs="Times New Roman"/>
        </w:rPr>
        <w:t xml:space="preserve"> </w:t>
      </w:r>
      <w:r w:rsidR="002322DD" w:rsidRPr="00225A02">
        <w:rPr>
          <w:rFonts w:ascii="Times New Roman" w:hAnsi="Times New Roman" w:cs="Times New Roman"/>
        </w:rPr>
        <w:t>JEH</w:t>
      </w:r>
      <w:r w:rsidR="00B33C9B" w:rsidRPr="00225A02">
        <w:rPr>
          <w:rFonts w:ascii="Times New Roman" w:hAnsi="Times New Roman" w:cs="Times New Roman"/>
        </w:rPr>
        <w:t xml:space="preserve">, </w:t>
      </w:r>
      <w:r w:rsidR="007D16E6" w:rsidRPr="00225A02">
        <w:rPr>
          <w:rFonts w:ascii="Times New Roman" w:hAnsi="Times New Roman" w:cs="Times New Roman"/>
        </w:rPr>
        <w:t xml:space="preserve">LFSM and </w:t>
      </w:r>
      <w:r w:rsidR="00B33C9B" w:rsidRPr="00225A02">
        <w:rPr>
          <w:rFonts w:ascii="Times New Roman" w:hAnsi="Times New Roman" w:cs="Times New Roman"/>
        </w:rPr>
        <w:t>JB</w:t>
      </w:r>
      <w:r w:rsidR="001C1233" w:rsidRPr="00225A02">
        <w:rPr>
          <w:rFonts w:ascii="Times New Roman" w:hAnsi="Times New Roman" w:cs="Times New Roman"/>
        </w:rPr>
        <w:t xml:space="preserve"> analysed the data; </w:t>
      </w:r>
      <w:r w:rsidR="002322DD" w:rsidRPr="00225A02">
        <w:rPr>
          <w:rFonts w:ascii="Times New Roman" w:hAnsi="Times New Roman" w:cs="Times New Roman"/>
        </w:rPr>
        <w:lastRenderedPageBreak/>
        <w:t>JEH</w:t>
      </w:r>
      <w:r w:rsidR="001C1233" w:rsidRPr="00225A02">
        <w:rPr>
          <w:rFonts w:ascii="Times New Roman" w:hAnsi="Times New Roman" w:cs="Times New Roman"/>
        </w:rPr>
        <w:t xml:space="preserve"> and </w:t>
      </w:r>
      <w:r w:rsidR="002322DD" w:rsidRPr="00225A02">
        <w:rPr>
          <w:rFonts w:ascii="Times New Roman" w:hAnsi="Times New Roman" w:cs="Times New Roman"/>
        </w:rPr>
        <w:t>JB</w:t>
      </w:r>
      <w:r w:rsidR="001C1233" w:rsidRPr="00225A02">
        <w:rPr>
          <w:rFonts w:ascii="Times New Roman" w:hAnsi="Times New Roman" w:cs="Times New Roman"/>
        </w:rPr>
        <w:t xml:space="preserve"> led the writing of the manuscript. All authors contributed critically to the drafts and gave final approval for publication.</w:t>
      </w:r>
    </w:p>
    <w:p w14:paraId="69AECD6C" w14:textId="77777777" w:rsidR="001C1233" w:rsidRPr="00225A02" w:rsidRDefault="001C1233" w:rsidP="00093043">
      <w:pPr>
        <w:spacing w:line="480" w:lineRule="auto"/>
        <w:rPr>
          <w:rFonts w:ascii="Times New Roman" w:hAnsi="Times New Roman" w:cs="Times New Roman"/>
        </w:rPr>
      </w:pPr>
    </w:p>
    <w:p w14:paraId="29AF7DB1" w14:textId="2B1C8099" w:rsidR="00DD755E" w:rsidRPr="00225A02" w:rsidRDefault="00DD755E" w:rsidP="00093043">
      <w:pPr>
        <w:spacing w:line="480" w:lineRule="auto"/>
        <w:rPr>
          <w:rFonts w:ascii="Times New Roman" w:hAnsi="Times New Roman" w:cs="Times New Roman"/>
          <w:b/>
        </w:rPr>
      </w:pPr>
      <w:r w:rsidRPr="00225A02">
        <w:rPr>
          <w:rFonts w:ascii="Times New Roman" w:hAnsi="Times New Roman" w:cs="Times New Roman"/>
          <w:b/>
        </w:rPr>
        <w:t>Data accessibility</w:t>
      </w:r>
    </w:p>
    <w:p w14:paraId="18276515" w14:textId="455B2D72" w:rsidR="007E0960" w:rsidRPr="00225A02" w:rsidRDefault="00477F2F" w:rsidP="00093043">
      <w:pPr>
        <w:spacing w:line="480" w:lineRule="auto"/>
        <w:rPr>
          <w:rFonts w:ascii="Times New Roman" w:hAnsi="Times New Roman" w:cs="Times New Roman"/>
        </w:rPr>
      </w:pPr>
      <w:r w:rsidRPr="00DF6B98">
        <w:rPr>
          <w:rFonts w:ascii="Times New Roman" w:hAnsi="Times New Roman" w:cs="Times New Roman"/>
        </w:rPr>
        <w:t>Data</w:t>
      </w:r>
      <w:r w:rsidR="00A92A63" w:rsidRPr="00DF6B98">
        <w:rPr>
          <w:rFonts w:ascii="Times New Roman" w:hAnsi="Times New Roman" w:cs="Times New Roman"/>
        </w:rPr>
        <w:t xml:space="preserve"> available from</w:t>
      </w:r>
      <w:r w:rsidR="00A13EA1" w:rsidRPr="00DF6B98">
        <w:rPr>
          <w:rFonts w:ascii="Times New Roman" w:hAnsi="Times New Roman" w:cs="Times New Roman"/>
        </w:rPr>
        <w:t xml:space="preserve"> </w:t>
      </w:r>
      <w:r w:rsidR="00F74E31" w:rsidRPr="00DF6B98">
        <w:rPr>
          <w:rFonts w:ascii="Times New Roman" w:hAnsi="Times New Roman" w:cs="Times New Roman"/>
        </w:rPr>
        <w:t>the Dryad Digital Repository</w:t>
      </w:r>
      <w:r w:rsidR="00DF6B98" w:rsidRPr="00DF6B98">
        <w:rPr>
          <w:rFonts w:ascii="Times New Roman" w:hAnsi="Times New Roman" w:cs="Times New Roman"/>
        </w:rPr>
        <w:t xml:space="preserve">: </w:t>
      </w:r>
      <w:r w:rsidR="00DF6B98" w:rsidRPr="00DF6B98">
        <w:rPr>
          <w:rFonts w:ascii="Times New Roman" w:hAnsi="Times New Roman" w:cs="Times New Roman"/>
        </w:rPr>
        <w:t>https://doi.org/10.5061/dryad.kd51c5b2g</w:t>
      </w:r>
      <w:r w:rsidR="00DF6B98" w:rsidRPr="00DF6B98">
        <w:rPr>
          <w:rFonts w:ascii="Times New Roman" w:hAnsi="Times New Roman" w:cs="Times New Roman"/>
        </w:rPr>
        <w:t xml:space="preserve"> </w:t>
      </w:r>
      <w:r w:rsidR="00DF6B98">
        <w:rPr>
          <w:rFonts w:ascii="Times New Roman" w:hAnsi="Times New Roman" w:cs="Times New Roman"/>
        </w:rPr>
        <w:fldChar w:fldCharType="begin" w:fldLock="1"/>
      </w:r>
      <w:r w:rsidR="00DF6B98">
        <w:rPr>
          <w:rFonts w:ascii="Times New Roman" w:hAnsi="Times New Roman" w:cs="Times New Roman"/>
        </w:rPr>
        <w:instrText>ADDIN CSL_CITATION {"citationItems":[{"id":"ITEM-1","itemData":{"DOI":"https://doi.org/10.5061/dryad.kd51c5b2g","author":[{"dropping-particle":"","family":"Hawes","given":"Joseph E.","non-dropping-particle":"","parse-names":false,"suffix":""},{"dropping-particle":"","family":"Vieira","given":"Ima C.G.","non-dropping-particle":"","parse-names":false,"suffix":""},{"dropping-particle":"","family":"Magnago","given":"L. F. S.","non-dropping-particle":"","parse-names":false,"suffix":""},{"dropping-particle":"","family":"Berenguer","given":"Erika","non-dropping-particle":"","parse-names":false,"suffix":""},{"dropping-particle":"","family":"Ferreira","given":"Joice","non-dropping-particle":"","parse-names":false,"suffix":""},{"dropping-particle":"","family":"Aragao","given":"Luiz E.O.C.","non-dropping-particle":"","parse-names":false,"suffix":""},{"dropping-particle":"","family":"Cardoso","given":"A.","non-dropping-particle":"","parse-names":false,"suffix":""},{"dropping-particle":"","family":"Lees","given":"Alexander C.","non-dropping-particle":"","parse-names":false,"suffix":""},{"dropping-particle":"","family":"Lennox","given":"Gareth D.","non-dropping-particle":"","parse-names":false,"suffix":""},{"dropping-particle":"","family":"Tobias","given":"Joseph A.","non-dropping-particle":"","parse-names":false,"suffix":""},{"dropping-particle":"","family":"Waldron","given":"Anthony","non-dropping-particle":"","parse-names":false,"suffix":""},{"dropping-particle":"","family":"Barlow","given":"Jos","non-dropping-particle":"","parse-names":false,"suffix":""}],"id":"ITEM-1","issued":{"date-parts":[["2020"]]},"title":"Data from: A large-scale assessment of plant dispersal mode and seed traits across human-modified Amazonian forests","type":"article"},"uris":["http://www.mendeley.com/documents/?uuid=2c0dd318-650f-43e9-ac09-2ea164bc138d"]}],"mendeley":{"formattedCitation":"(Hawes et al., 2020)","plainTextFormattedCitation":"(Hawes et al., 2020)"},"properties":{"noteIndex":0},"schema":"https://github.com/citation-style-language/schema/raw/master/csl-citation.json"}</w:instrText>
      </w:r>
      <w:r w:rsidR="00DF6B98">
        <w:rPr>
          <w:rFonts w:ascii="Times New Roman" w:hAnsi="Times New Roman" w:cs="Times New Roman"/>
        </w:rPr>
        <w:fldChar w:fldCharType="separate"/>
      </w:r>
      <w:r w:rsidR="00DF6B98" w:rsidRPr="00DF6B98">
        <w:rPr>
          <w:rFonts w:ascii="Times New Roman" w:hAnsi="Times New Roman" w:cs="Times New Roman"/>
          <w:noProof/>
        </w:rPr>
        <w:t>(Hawes et al., 2020)</w:t>
      </w:r>
      <w:r w:rsidR="00DF6B98">
        <w:rPr>
          <w:rFonts w:ascii="Times New Roman" w:hAnsi="Times New Roman" w:cs="Times New Roman"/>
        </w:rPr>
        <w:fldChar w:fldCharType="end"/>
      </w:r>
      <w:r w:rsidR="00796560" w:rsidRPr="00DF6B98">
        <w:rPr>
          <w:rFonts w:ascii="Times New Roman" w:hAnsi="Times New Roman" w:cs="Times New Roman"/>
        </w:rPr>
        <w:t>.</w:t>
      </w:r>
      <w:r w:rsidR="00D97C35" w:rsidRPr="00DF6B98">
        <w:rPr>
          <w:rFonts w:ascii="Times New Roman" w:hAnsi="Times New Roman" w:cs="Times New Roman"/>
        </w:rPr>
        <w:t xml:space="preserve"> </w:t>
      </w:r>
      <w:r w:rsidR="00DE2F79" w:rsidRPr="00DF6B98">
        <w:rPr>
          <w:rFonts w:ascii="Times New Roman" w:hAnsi="Times New Roman" w:cs="Times New Roman"/>
        </w:rPr>
        <w:t>F</w:t>
      </w:r>
      <w:r w:rsidR="00044785" w:rsidRPr="00DF6B98">
        <w:rPr>
          <w:rFonts w:ascii="Times New Roman" w:hAnsi="Times New Roman" w:cs="Times New Roman"/>
        </w:rPr>
        <w:t xml:space="preserve">ruit and seed measurements </w:t>
      </w:r>
      <w:r w:rsidR="006B2BA9" w:rsidRPr="00DF6B98">
        <w:rPr>
          <w:rFonts w:ascii="Times New Roman" w:hAnsi="Times New Roman" w:cs="Times New Roman"/>
        </w:rPr>
        <w:t xml:space="preserve">from herbarium collections were </w:t>
      </w:r>
      <w:r w:rsidR="00044785" w:rsidRPr="00DF6B98">
        <w:rPr>
          <w:rFonts w:ascii="Times New Roman" w:hAnsi="Times New Roman" w:cs="Times New Roman"/>
        </w:rPr>
        <w:t xml:space="preserve">also contributed to the TRY Plant Trait Database </w:t>
      </w:r>
      <w:r w:rsidR="00DF6B98">
        <w:rPr>
          <w:rFonts w:ascii="Times New Roman" w:hAnsi="Times New Roman" w:cs="Times New Roman"/>
        </w:rPr>
        <w:fldChar w:fldCharType="begin" w:fldLock="1"/>
      </w:r>
      <w:r w:rsidR="00DF6B98">
        <w:rPr>
          <w:rFonts w:ascii="Times New Roman" w:hAnsi="Times New Roman" w:cs="Times New Roman"/>
        </w:rPr>
        <w:instrText>ADDIN CSL_CITATION {"citationItems":[{"id":"ITEM-1","itemData":{"DOI":"10.1111/gcb.14904","ISSN":"1354-1013","abstract":"Plant traits—the morphological, anatomical, physiological, biochemical and phenological characteristics of plants—determine how plants respond to environmental factors, affect other trophic levels, and influence ecosystem properties and their benefits and detriments to people. Plant trait data thus represent the basis for a vast area of research spanning from evolutionary biology, community and functional ecology, to biodiversity conservation, ecosystem and landscape management, restoration, biogeography and earth system modelling. Since its foundation in 2007, the TRY database of plant traits has grown continuously. It now provides unprecedented data coverage under an open access data policy and is the main plant trait database used by the research community worldwide. Increasingly, the TRY database also supports new frontiers of trait-based plant research, including the identification of data gaps and the subsequent mobilization or measurement of new data. To support this development, in this article we evaluate the extent of the trait data compiled in TRY and analyse emerging patterns of data coverage and representativeness. Best species coverage is achieved for categorical traits—almost complete coverage for ‘plant growth form’. However, most traits relevant for ecology and vegetation modelling are characterized by continuous intraspecific variation and trait–environmental relationships. These traits have to be measured on individual plants in their respective environment. Despite unprecedented data coverage, we observe a humbling lack of completeness and representativeness of these continuous traits in many aspects. We, therefore, conclude that reducing data gaps and biases in the TRY database remains a key challenge and requires a coordinated approach to data mobilization and trait measurements. This can only be achieved in collaboration with other initiatives.","author":[{"dropping-particle":"","family":"Kattge","given":"Jens","non-dropping-particle":"","parse-names":false,"suffix":""},{"dropping-particle":"","family":"Bönisch","given":"Gerhard","non-dropping-particle":"","parse-names":false,"suffix":""},{"dropping-particle":"","family":"Díaz","given":"Sandra","non-dropping-particle":"","parse-names":false,"suffix":""},{"dropping-particle":"","family":"Lavorel","given":"Sandra","non-dropping-particle":"","parse-names":false,"suffix":""},{"dropping-particle":"","family":"Prentice","given":"Iain Colin","non-dropping-particle":"","parse-names":false,"suffix":""},{"dropping-particle":"","family":"Leadley","given":"Paul","non-dropping-particle":"","parse-names":false,"suffix":""},{"dropping-particle":"","family":"Tautenhahn","given":"Susanne","non-dropping-particle":"","parse-names":false,"suffix":""},{"dropping-particle":"","family":"Werner","given":"Gijsbert D. A.","non-dropping-particle":"","parse-names":false,"suffix":""},{"dropping-particle":"","family":"Aakala","given":"Tuomas","non-dropping-particle":"","parse-names":false,"suffix":""},{"dropping-particle":"","family":"Abedi","given":"Mehdi","non-dropping-particle":"","parse-names":false,"suffix":""},{"dropping-particle":"","family":"Acosta","given":"Alicia T. R.","non-dropping-particle":"","parse-names":false,"suffix":""},{"dropping-particle":"","family":"Adamidis","given":"George C.","non-dropping-particle":"","parse-names":false,"suffix":""},{"dropping-particle":"","family":"Adamson","given":"Kairi","non-dropping-particle":"","parse-names":false,"suffix":""},{"dropping-particle":"","family":"Aiba","given":"Masahiro","non-dropping-particle":"","parse-names":false,"suffix":""},{"dropping-particle":"","family":"Albert","given":"Cécile H.","non-dropping-particle":"","parse-names":false,"suffix":""},{"dropping-particle":"","family":"Alcántara","given":"Julio M.","non-dropping-particle":"","parse-names":false,"suffix":""},{"dropping-particle":"","family":"Alcázar C","given":"Carolina","non-dropping-particle":"","parse-names":false,"suffix":""},{"dropping-particle":"","family":"Aleixo","given":"Izabela","non-dropping-particle":"","parse-names":false,"suffix":""},{"dropping-particle":"","family":"Ali","given":"Hamada","non-dropping-particle":"","parse-names":false,"suffix":""},{"dropping-particle":"","family":"Amiaud","given":"Bernard","non-dropping-particle":"","parse-names":false,"suffix":""},{"dropping-particle":"","family":"Ammer","given":"Christian","non-dropping-particle":"","parse-names":false,"suffix":""},{"dropping-particle":"","family":"Amoroso","given":"Mariano M.","non-dropping-particle":"","parse-names":false,"suffix":""},{"dropping-particle":"","family":"Anand","given":"Madhur","non-dropping-particle":"","parse-names":false,"suffix":""},{"dropping-particle":"","family":"Anderson","given":"Carolyn","non-dropping-particle":"","parse-names":false,"suffix":""},{"dropping-particle":"","family":"Anten","given":"Niels","non-dropping-particle":"","parse-names":false,"suffix":""},{"dropping-particle":"","family":"Antos","given":"Joseph","non-dropping-particle":"","parse-names":false,"suffix":""},{"dropping-particle":"","family":"Apgaua","given":"Deborah Mattos Guimarães","non-dropping-particle":"","parse-names":false,"suffix":""},{"dropping-particle":"","family":"Ashman","given":"Tia‐Lynn","non-dropping-particle":"","parse-names":false,"suffix":""},{"dropping-particle":"","family":"Asmara","given":"Degi Harja","non-dropping-particle":"","parse-names":false,"suffix":""},{"dropping-particle":"","family":"Asner","given":"Gregory P.","non-dropping-particle":"","parse-names":false,"suffix":""},{"dropping-particle":"","family":"Aspinwall","given":"Michael","non-dropping-particle":"","parse-names":false,"suffix":""},{"dropping-particle":"","family":"Atkin","given":"Owen","non-dropping-particle":"","parse-names":false,"suffix":""},{"dropping-particle":"","family":"Aubin","given":"Isabelle","non-dropping-particle":"","parse-names":false,"suffix":""},{"dropping-particle":"","family":"Baastrup‐Spohr","given":"Lars","non-dropping-particle":"","parse-names":false,"suffix":""},{"dropping-particle":"","family":"Bahalkeh","given":"Khadijeh","non-dropping-particle":"","parse-names":false,"suffix":""},{"dropping-particle":"","family":"Bahn","given":"Michael","non-dropping-particle":"","parse-names":false,"suffix":""},{"dropping-particle":"","family":"Baker","given":"Timothy","non-dropping-particle":"","parse-names":false,"suffix":""},{"dropping-particle":"","family":"Baker","given":"William J.","non-dropping-particle":"","parse-names":false,"suffix":""},{"dropping-particle":"","family":"Bakker","given":"Jan P.","non-dropping-particle":"","parse-names":false,"suffix":""},{"dropping-particle":"","family":"Baldocchi","given":"Dennis","non-dropping-particle":"","parse-names":false,"suffix":""},{"dropping-particle":"","family":"Baltzer","given":"Jennifer","non-dropping-particle":"","parse-names":false,"suffix":""},{"dropping-particle":"","family":"Banerjee","given":"Arindam","non-dropping-particle":"","parse-names":false,"suffix":""},{"dropping-particle":"","family":"Baranger","given":"Anne","non-dropping-particle":"","parse-names":false,"suffix":""},{"dropping-particle":"","family":"Barlow","given":"Jos","non-dropping-particle":"","parse-names":false,"suffix":""},{"dropping-particle":"","family":"Barneche","given":"Diego R.","non-dropping-particle":"","parse-names":false,"suffix":""},{"dropping-particle":"","family":"Baruch","given":"Zdravko","non-dropping-particle":"","parse-names":false,"suffix":""},{"dropping-particle":"","family":"Bastianelli","given":"Denis","non-dropping-particle":"","parse-names":false,"suffix":""},{"dropping-particle":"","family":"Battles","given":"John","non-dropping-particle":"","parse-names":false,"suffix":""},{"dropping-particle":"","family":"Bauerle","given":"William","non-dropping-particle":"","parse-names":false,"suffix":""},{"dropping-particle":"","family":"Bauters","given":"Marijn","non-dropping-particle":"","parse-names":false,"suffix":""},{"dropping-particle":"","family":"Bazzato","given":"Erika","non-dropping-particle":"","parse-names":false,"suffix":""},{"dropping-particle":"","family":"Beckmann","given":"Michael","non-dropping-particle":"","parse-names":false,"suffix":""},{"dropping-particle":"","family":"Beeckman","given":"Hans","non-dropping-particle":"","parse-names":false,"suffix":""},{"dropping-particle":"","family":"Beierkuhnlein","given":"Carl","non-dropping-particle":"","parse-names":false,"suffix":""},{"dropping-particle":"","family":"Bekker","given":"Renee","non-dropping-particle":"","parse-names":false,"suffix":""},{"dropping-particle":"","family":"Belfry","given":"Gavin","non-dropping-particle":"","parse-names":false,"suffix":""},{"dropping-particle":"","family":"Belluau","given":"Michael","non-dropping-particle":"","parse-names":false,"suffix":""},{"dropping-particle":"","family":"Beloiu","given":"Mirela","non-dropping-particle":"","parse-names":false,"suffix":""},{"dropping-particle":"","family":"Benavides","given":"Raquel","non-dropping-particle":"","parse-names":false,"suffix":""},{"dropping-particle":"","family":"Benomar","given":"Lahcen","non-dropping-particle":"","parse-names":false,"suffix":""},{"dropping-particle":"","family":"Berdugo‐Lattke","given":"Mary Lee","non-dropping-particle":"","parse-names":false,"suffix":""},{"dropping-particle":"","family":"Berenguer","given":"Erika","non-dropping-particle":"","parse-names":false,"suffix":""},{"dropping-particle":"","family":"Bergamin","given":"Rodrigo","non-dropping-particle":"","parse-names":false,"suffix":""},{"dropping-particle":"","family":"Bergmann","given":"Joana","non-dropping-particle":"","parse-names":false,"suffix":""},{"dropping-particle":"","family":"Bergmann Carlucci","given":"Marcos","non-dropping-particle":"","parse-names":false,"suffix":""},{"dropping-particle":"","family":"Berner","given":"Logan","non-dropping-particle":"","parse-names":false,"suffix":""},{"dropping-particle":"","family":"Bernhardt‐Römermann","given":"Markus","non-dropping-particle":"","parse-names":false,"suffix":""},{"dropping-particle":"","family":"Bigler","given":"Christof","non-dropping-particle":"","parse-names":false,"suffix":""},{"dropping-particle":"","family":"Bjorkman","given":"Anne D.","non-dropping-particle":"","parse-names":false,"suffix":""},{"dropping-particle":"","family":"Blackman","given":"Chris","non-dropping-particle":"","parse-names":false,"suffix":""},{"dropping-particle":"","family":"Blanco","given":"Carolina","non-dropping-particle":"","parse-names":false,"suffix":""},{"dropping-particle":"","family":"Blonder","given":"Benjamin","non-dropping-particle":"","parse-names":false,"suffix":""},{"dropping-particle":"","family":"Blumenthal","given":"Dana","non-dropping-particle":"","parse-names":false,"suffix":""},{"dropping-particle":"","family":"Bocanegra‐González","given":"Kelly T.","non-dropping-particle":"","parse-names":false,"suffix":""},{"dropping-particle":"","family":"Boeckx","given":"Pascal","non-dropping-particle":"","parse-names":false,"suffix":""},{"dropping-particle":"","family":"Bohlman","given":"Stephanie","non-dropping-particle":"","parse-names":false,"suffix":""},{"dropping-particle":"","family":"Böhning‐Gaese","given":"Katrin","non-dropping-particle":"","parse-names":false,"suffix":""},{"dropping-particle":"","family":"Boisvert‐Marsh","given":"Laura","non-dropping-particle":"","parse-names":false,"suffix":""},{"dropping-particle":"","family":"Bond","given":"William","non-dropping-particle":"","parse-names":false,"suffix":""},{"dropping-particle":"","family":"Bond‐Lamberty","given":"Ben","non-dropping-particle":"","parse-names":false,"suffix":""},{"dropping-particle":"","family":"Boom","given":"Arnoud","non-dropping-particle":"","parse-names":false,"suffix":""},{"dropping-particle":"","family":"Boonman","given":"Coline C. F.","non-dropping-particle":"","parse-names":false,"suffix":""},{"dropping-particle":"","family":"Bordin","given":"Kauane","non-dropping-particle":"","parse-names":false,"suffix":""},{"dropping-particle":"","family":"Boughton","given":"Elizabeth H.","non-dropping-particle":"","parse-names":false,"suffix":""},{"dropping-particle":"","family":"Boukili","given":"Vanessa","non-dropping-particle":"","parse-names":false,"suffix":""},{"dropping-particle":"","family":"Bowman","given":"David M. J. S.","non-dropping-particle":"","parse-names":false,"suffix":""},{"dropping-particle":"","family":"Bravo","given":"Sandra","non-dropping-particle":"","parse-names":false,"suffix":""},{"dropping-particle":"","family":"Brendel","given":"Marco Richard","non-dropping-particle":"","parse-names":false,"suffix":""},{"dropping-particle":"","family":"Broadley","given":"Martin R.","non-dropping-particle":"","parse-names":false,"suffix":""},{"dropping-particle":"","family":"Brown","given":"Kerry A.","non-dropping-particle":"","parse-names":false,"suffix":""},{"dropping-particle":"","family":"Bruelheide","given":"Helge","non-dropping-particle":"","parse-names":false,"suffix":""},{"dropping-particle":"","family":"Brumnich","given":"Federico","non-dropping-particle":"","parse-names":false,"suffix":""},{"dropping-particle":"","family":"Bruun","given":"Hans Henrik","non-dropping-particle":"","parse-names":false,"suffix":""},{"dropping-particle":"","family":"Bruy","given":"David","non-dropping-particle":"","parse-names":false,"suffix":""},{"dropping-particle":"","family":"Buchanan","given":"Serra W.","non-dropping-particle":"","parse-names":false,"suffix":""},{"dropping-particle":"","family":"Bucher","given":"Solveig Franziska","non-dropping-particle":"","parse-names":false,"suffix":""},{"dropping-particle":"","family":"Buchmann","given":"Nina","non-dropping-particle":"","parse-names":false,"suffix":""},{"dropping-particle":"","family":"Buitenwerf","given":"Robert","non-dropping-particle":"","parse-names":false,"suffix":""},{"dropping-particle":"","family":"Bunker","given":"Daniel E.","non-dropping-particle":"","parse-names":false,"suffix":""},{"dropping-particle":"","family":"Bürger","given":"Jana","non-dropping-particle":"","parse-names":false,"suffix":""},{"dropping-particle":"","family":"Burrascano","given":"Sabina","non-dropping-particle":"","parse-names":false,"suffix":""},{"dropping-particle":"","family":"Burslem","given":"David F. R. P.","non-dropping-particle":"","parse-names":false,"suffix":""},{"dropping-particle":"","family":"Butterfield","given":"Bradley J.","non-dropping-particle":"","parse-names":false,"suffix":""},{"dropping-particle":"","family":"Byun","given":"Chaeho","non-dropping-particle":"","parse-names":false,"suffix":""},{"dropping-particle":"","family":"Marques","given":"Marcia","non-dropping-particle":"","parse-names":false,"suffix":""},{"dropping-particle":"","family":"Scalon","given":"Marina C.","non-dropping-particle":"","parse-names":false,"suffix":""},{"dropping-particle":"","family":"Caccianiga","given":"Marco","non-dropping-particle":"","parse-names":false,"suffix":""},{"dropping-particle":"","family":"Cadotte","given":"Marc","non-dropping-particle":"","parse-names":false,"suffix":""},{"dropping-particle":"","family":"Cailleret","given":"Maxime","non-dropping-particle":"","parse-names":false,"suffix":""},{"dropping-particle":"","family":"Camac","given":"James","non-dropping-particle":"","parse-names":false,"suffix":""},{"dropping-particle":"","family":"Camarero","given":"Jesús Julio","non-dropping-particle":"","parse-names":false,"suffix":""},{"dropping-particle":"","family":"Campany","given":"Courtney","non-dropping-particle":"","parse-names":false,"suffix":""},{"dropping-particle":"","family":"Campetella","given":"Giandiego","non-dropping-particle":"","parse-names":false,"suffix":""},{"dropping-particle":"","family":"Campos","given":"Juan Antonio","non-dropping-particle":"","parse-names":false,"suffix":""},{"dropping-particle":"","family":"Cano‐Arboleda","given":"Laura","non-dropping-particle":"","parse-names":false,"suffix":""},{"dropping-particle":"","family":"Canullo","given":"Roberto","non-dropping-particle":"","parse-names":false,"suffix":""},{"dropping-particle":"","family":"Carbognani","given":"Michele","non-dropping-particle":"","parse-names":false,"suffix":""},{"dropping-particle":"","family":"Carvalho","given":"Fabio","non-dropping-particle":"","parse-names":false,"suffix":""},{"dropping-particle":"","family":"Casanoves","given":"Fernando","non-dropping-particle":"","parse-names":false,"suffix":""},{"dropping-particle":"","family":"Castagneyrol","given":"Bastien","non-dropping-particle":"","parse-names":false,"suffix":""},{"dropping-particle":"","family":"Catford","given":"Jane A.","non-dropping-particle":"","parse-names":false,"suffix":""},{"dropping-particle":"","family":"Cavender‐Bares","given":"Jeannine","non-dropping-particle":"","parse-names":false,"suffix":""},{"dropping-particle":"","family":"Cerabolini","given":"Bruno E. L.","non-dropping-particle":"","parse-names":false,"suffix":""},{"dropping-particle":"","family":"Cervellini","given":"Marco","non-dropping-particle":"","parse-names":false,"suffix":""},{"dropping-particle":"","family":"Chacón‐Madrigal","given":"Eduardo","non-dropping-particle":"","parse-names":false,"suffix":""},{"dropping-particle":"","family":"Chapin","given":"Kenneth","non-dropping-particle":"","parse-names":false,"suffix":""},{"dropping-particle":"","family":"Chapin","given":"F. Stuart","non-dropping-particle":"","parse-names":false,"suffix":""},{"dropping-particle":"","family":"Chelli","given":"Stefano","non-dropping-particle":"","parse-names":false,"suffix":""},{"dropping-particle":"","family":"Chen","given":"Si‐Chong","non-dropping-particle":"","parse-names":false,"suffix":""},{"dropping-particle":"","family":"Chen","given":"Anping","non-dropping-particle":"","parse-names":false,"suffix":""},{"dropping-particle":"","family":"Cherubini","given":"Paolo","non-dropping-particle":"","parse-names":false,"suffix":""},{"dropping-particle":"","family":"Chianucci","given":"Francesco","non-dropping-particle":"","parse-names":false,"suffix":""},{"dropping-particle":"","family":"Choat","given":"Brendan","non-dropping-particle":"","parse-names":false,"suffix":""},{"dropping-particle":"","family":"Chung","given":"Kyong‐Sook","non-dropping-particle":"","parse-names":false,"suffix":""},{"dropping-particle":"","family":"Chytrý","given":"Milan","non-dropping-particle":"","parse-names":false,"suffix":""},{"dropping-particle":"","family":"Ciccarelli","given":"Daniela","non-dropping-particle":"","parse-names":false,"suffix":""},{"dropping-particle":"","family":"Coll","given":"Lluís","non-dropping-particle":"","parse-names":false,"suffix":""},{"dropping-particle":"","family":"Collins","given":"Courtney G.","non-dropping-particle":"","parse-names":false,"suffix":""},{"dropping-particle":"","family":"Conti","given":"Luisa","non-dropping-particle":"","parse-names":false,"suffix":""},{"dropping-particle":"","family":"Coomes","given":"David","non-dropping-particle":"","parse-names":false,"suffix":""},{"dropping-particle":"","family":"Cornelissen","given":"Johannes H. C.","non-dropping-particle":"","parse-names":false,"suffix":""},{"dropping-particle":"","family":"Cornwell","given":"William K.","non-dropping-particle":"","parse-names":false,"suffix":""},{"dropping-particle":"","family":"Corona","given":"Piermaria","non-dropping-particle":"","parse-names":false,"suffix":""},{"dropping-particle":"","family":"Coyea","given":"Marie","non-dropping-particle":"","parse-names":false,"suffix":""},{"dropping-particle":"","family":"Craine","given":"Joseph","non-dropping-particle":"","parse-names":false,"suffix":""},{"dropping-particle":"","family":"Craven","given":"Dylan","non-dropping-particle":"","parse-names":false,"suffix":""},{"dropping-particle":"","family":"Cromsigt","given":"Joris P. G. M.","non-dropping-particle":"","parse-names":false,"suffix":""},{"dropping-particle":"","family":"Csecserits","given":"Anikó","non-dropping-particle":"","parse-names":false,"suffix":""},{"dropping-particle":"","family":"Cufar","given":"Katarina","non-dropping-particle":"","parse-names":false,"suffix":""},{"dropping-particle":"","family":"Cuntz","given":"Matthias","non-dropping-particle":"","parse-names":false,"suffix":""},{"dropping-particle":"","family":"Silva","given":"Ana Carolina","non-dropping-particle":"","parse-names":false,"suffix":""},{"dropping-particle":"","family":"Dahlin","given":"Kyla M.","non-dropping-particle":"","parse-names":false,"suffix":""},{"dropping-particle":"","family":"Dainese","given":"Matteo","non-dropping-particle":"","parse-names":false,"suffix":""},{"dropping-particle":"","family":"Dalke","given":"Igor","non-dropping-particle":"","parse-names":false,"suffix":""},{"dropping-particle":"","family":"Dalle Fratte","given":"Michele","non-dropping-particle":"","parse-names":false,"suffix":""},{"dropping-particle":"","family":"Dang‐Le","given":"Anh Tuan","non-dropping-particle":"","parse-names":false,"suffix":""},{"dropping-particle":"","family":"Danihelka","given":"Jirí","non-dropping-particle":"","parse-names":false,"suffix":""},{"dropping-particle":"","family":"Dannoura","given":"Masako","non-dropping-particle":"","parse-names":false,"suffix":""},{"dropping-particle":"","family":"Dawson","given":"Samantha","non-dropping-particle":"","parse-names":false,"suffix":""},{"dropping-particle":"","family":"Beer","given":"Arend Jacobus","non-dropping-particle":"","parse-names":false,"suffix":""},{"dropping-particle":"","family":"Frutos","given":"Angel","non-dropping-particle":"De","parse-names":false,"suffix":""},{"dropping-particle":"","family":"Long","given":"Jonathan R.","non-dropping-particle":"De","parse-names":false,"suffix":""},{"dropping-particle":"","family":"Dechant","given":"Benjamin","non-dropping-particle":"","parse-names":false,"suffix":""},{"dropping-particle":"","family":"Delagrange","given":"Sylvain","non-dropping-particle":"","parse-names":false,"suffix":""},{"dropping-particle":"","family":"Delpierre","given":"Nicolas","non-dropping-particle":"","parse-names":false,"suffix":""},{"dropping-particle":"","family":"Derroire","given":"Géraldine","non-dropping-particle":"","parse-names":false,"suffix":""},{"dropping-particle":"","family":"Dias","given":"Arildo S.","non-dropping-particle":"","parse-names":false,"suffix":""},{"dropping-particle":"","family":"Diaz‐Toribio","given":"Milton Hugo","non-dropping-particle":"","parse-names":false,"suffix":""},{"dropping-particle":"","family":"Dimitrakopoulos","given":"Panayiotis G.","non-dropping-particle":"","parse-names":false,"suffix":""},{"dropping-particle":"","family":"Dobrowolski","given":"Mark","non-dropping-particle":"","parse-names":false,"suffix":""},{"dropping-particle":"","family":"Doktor","given":"Daniel","non-dropping-particle":"","parse-names":false,"suffix":""},{"dropping-particle":"","family":"Dřevojan","given":"Pavel","non-dropping-particle":"","parse-names":false,"suffix":""},{"dropping-particle":"","family":"Dong","given":"Ning","non-dropping-particle":"","parse-names":false,"suffix":""},{"dropping-particle":"","family":"Dransfield","given":"John","non-dropping-particle":"","parse-names":false,"suffix":""},{"dropping-particle":"","family":"Dressler","given":"Stefan","non-dropping-particle":"","parse-names":false,"suffix":""},{"dropping-particle":"","family":"Duarte","given":"Leandro","non-dropping-particle":"","parse-names":false,"suffix":""},{"dropping-particle":"","family":"Ducouret","given":"Emilie","non-dropping-particle":"","parse-names":false,"suffix":""},{"dropping-particle":"","family":"Dullinger","given":"Stefan","non-dropping-particle":"","parse-names":false,"suffix":""},{"dropping-particle":"","family":"Durka","given":"Walter","non-dropping-particle":"","parse-names":false,"suffix":""},{"dropping-particle":"","family":"Duursma","given":"Remko","non-dropping-particle":"","parse-names":false,"suffix":""},{"dropping-particle":"","family":"Dymova","given":"Olga","non-dropping-particle":"","parse-names":false,"suffix":""},{"dropping-particle":"","family":"E‐Vojtkó","given":"Anna","non-dropping-particle":"","parse-names":false,"suffix":""},{"dropping-particle":"","family":"Eckstein","given":"Rolf Lutz","non-dropping-particle":"","parse-names":false,"suffix":""},{"dropping-particle":"","family":"Ejtehadi","given":"Hamid","non-dropping-particle":"","parse-names":false,"suffix":""},{"dropping-particle":"","family":"Elser","given":"James","non-dropping-particle":"","parse-names":false,"suffix":""},{"dropping-particle":"","family":"Emilio","given":"Thaise","non-dropping-particle":"","parse-names":false,"suffix":""},{"dropping-particle":"","family":"Engemann","given":"Kristine","non-dropping-particle":"","parse-names":false,"suffix":""},{"dropping-particle":"","family":"Erfanian","given":"Mohammad Bagher","non-dropping-particle":"","parse-names":false,"suffix":""},{"dropping-particle":"","family":"Erfmeier","given":"Alexandra","non-dropping-particle":"","parse-names":false,"suffix":""},{"dropping-particle":"","family":"Esquivel‐Muelbert","given":"Adriane","non-dropping-particle":"","parse-names":false,"suffix":""},{"dropping-particle":"","family":"Esser","given":"Gerd","non-dropping-particle":"","parse-names":false,"suffix":""},{"dropping-particle":"","family":"Estiarte","given":"Marc","non-dropping-particle":"","parse-names":false,"suffix":""},{"dropping-particle":"","family":"Domingues","given":"Tomas F.","non-dropping-particle":"","parse-names":false,"suffix":""},{"dropping-particle":"","family":"Fagan","given":"William F.","non-dropping-particle":"","parse-names":false,"suffix":""},{"dropping-particle":"","family":"Fagúndez","given":"Jaime","non-dropping-particle":"","parse-names":false,"suffix":""},{"dropping-particle":"","family":"Falster","given":"Daniel S.","non-dropping-particle":"","parse-names":false,"suffix":""},{"dropping-particle":"","family":"Fan","given":"Ying","non-dropping-particle":"","parse-names":false,"suffix":""},{"dropping-particle":"","family":"Fang","given":"Jingyun","non-dropping-particle":"","parse-names":false,"suffix":""},{"dropping-particle":"","family":"Farris","given":"Emmanuele","non-dropping-particle":"","parse-names":false,"suffix":""},{"dropping-particle":"","family":"Fazlioglu","given":"Fatih","non-dropping-particle":"","parse-names":false,"suffix":""},{"dropping-particle":"","family":"Feng","given":"Yanhao","non-dropping-particle":"","parse-names":false,"suffix":""},{"dropping-particle":"","family":"Fernandez‐Mendez","given":"Fernando","non-dropping-particle":"","parse-names":false,"suffix":""},{"dropping-particle":"","family":"Ferrara","given":"Carlotta","non-dropping-particle":"","parse-names":false,"suffix":""},{"dropping-particle":"","family":"Ferreira","given":"Joice","non-dropping-particle":"","parse-names":false,"suffix":""},{"dropping-particle":"","family":"Fidelis","given":"Alessandra","non-dropping-particle":"","parse-names":false,"suffix":""},{"dropping-particle":"","family":"Finegan","given":"Bryan","non-dropping-particle":"","parse-names":false,"suffix":""},{"dropping-particle":"","family":"Firn","given":"Jennifer","non-dropping-particle":"","parse-names":false,"suffix":""},{"dropping-particle":"","family":"Flowers","given":"Timothy J.","non-dropping-particle":"","parse-names":false,"suffix":""},{"dropping-particle":"","family":"Flynn","given":"Dan F. B.","non-dropping-particle":"","parse-names":false,"suffix":""},{"dropping-particle":"","family":"Fontana","given":"Veronika","non-dropping-particle":"","parse-names":false,"suffix":""},{"dropping-particle":"","family":"Forey","given":"Estelle","non-dropping-particle":"","parse-names":false,"suffix":""},{"dropping-particle":"","family":"Forgiarini","given":"Cristiane","non-dropping-particle":"","parse-names":false,"suffix":""},{"dropping-particle":"","family":"François","given":"Louis","non-dropping-particle":"","parse-names":false,"suffix":""},{"dropping-particle":"","family":"Frangipani","given":"Marcelo","non-dropping-particle":"","parse-names":false,"suffix":""},{"dropping-particle":"","family":"Frank","given":"Dorothea","non-dropping-particle":"","parse-names":false,"suffix":""},{"dropping-particle":"","family":"Frenette‐Dussault","given":"Cedric","non-dropping-particle":"","parse-names":false,"suffix":""},{"dropping-particle":"","family":"Freschet","given":"Grégoire T.","non-dropping-particle":"","parse-names":false,"suffix":""},{"dropping-particle":"","family":"Fry","given":"Ellen L.","non-dropping-particle":"","parse-names":false,"suffix":""},{"dropping-particle":"","family":"Fyllas","given":"Nikolaos M.","non-dropping-particle":"","parse-names":false,"suffix":""},{"dropping-particle":"","family":"Mazzochini","given":"Guilherme G.","non-dropping-particle":"","parse-names":false,"suffix":""},{"dropping-particle":"","family":"Gachet","given":"Sophie","non-dropping-particle":"","parse-names":false,"suffix":""},{"dropping-particle":"","family":"Gallagher","given":"Rachael","non-dropping-particle":"","parse-names":false,"suffix":""},{"dropping-particle":"","family":"Ganade","given":"Gislene","non-dropping-particle":"","parse-names":false,"suffix":""},{"dropping-particle":"","family":"Ganga","given":"Francesca","non-dropping-particle":"","parse-names":false,"suffix":""},{"dropping-particle":"","family":"García‐Palacios","given":"Pablo","non-dropping-particle":"","parse-names":false,"suffix":""},{"dropping-particle":"","family":"Gargaglione","given":"Veronica","non-dropping-particle":"","parse-names":false,"suffix":""},{"dropping-particle":"","family":"Garnier","given":"Eric","non-dropping-particle":"","parse-names":false,"suffix":""},{"dropping-particle":"","family":"Garrido","given":"Jose Luis","non-dropping-particle":"","parse-names":false,"suffix":""},{"dropping-particle":"","family":"Gasper","given":"André Luís","non-dropping-particle":"","parse-names":false,"suffix":""},{"dropping-particle":"","family":"Gea‐Izquierdo","given":"Guillermo","non-dropping-particle":"","parse-names":false,"suffix":""},{"dropping-particle":"","family":"Gibson","given":"David","non-dropping-particle":"","parse-names":false,"suffix":""},{"dropping-particle":"","family":"Gillison","given":"Andrew N.","non-dropping-particle":"","parse-names":false,"suffix":""},{"dropping-particle":"","family":"Giroldo","given":"Aelton","non-dropping-particle":"","parse-names":false,"suffix":""},{"dropping-particle":"","family":"Glasenhardt","given":"Mary‐Claire","non-dropping-particle":"","parse-names":false,"suffix":""},{"dropping-particle":"","family":"Gleason","given":"Sean","non-dropping-particle":"","parse-names":false,"suffix":""},{"dropping-particle":"","family":"Gliesch","given":"Mariana","non-dropping-particle":"","parse-names":false,"suffix":""},{"dropping-particle":"","family":"Goldberg","given":"Emma","non-dropping-particle":"","parse-names":false,"suffix":""},{"dropping-particle":"","family":"Göldel","given":"Bastian","non-dropping-particle":"","parse-names":false,"suffix":""},{"dropping-particle":"","family":"Gonzalez‐Akre","given":"Erika","non-dropping-particle":"","parse-names":false,"suffix":""},{"dropping-particle":"","family":"Gonzalez‐Andujar","given":"Jose L.","non-dropping-particle":"","parse-names":false,"suffix":""},{"dropping-particle":"","family":"González‐Melo","given":"Andrés","non-dropping-particle":"","parse-names":false,"suffix":""},{"dropping-particle":"","family":"González‐Robles","given":"Ana","non-dropping-particle":"","parse-names":false,"suffix":""},{"dropping-particle":"","family":"Graae","given":"Bente Jessen","non-dropping-particle":"","parse-names":false,"suffix":""},{"dropping-particle":"","family":"Granda","given":"Elena","non-dropping-particle":"","parse-names":false,"suffix":""},{"dropping-particle":"","family":"Graves","given":"Sarah","non-dropping-particle":"","parse-names":false,"suffix":""},{"dropping-particle":"","family":"Green","given":"Walton A.","non-dropping-particle":"","parse-names":false,"suffix":""},{"dropping-particle":"","family":"Gregor","given":"Thomas","non-dropping-particle":"","parse-names":false,"suffix":""},{"dropping-particle":"","family":"Gross","given":"Nicolas","non-dropping-particle":"","parse-names":false,"suffix":""},{"dropping-particle":"","family":"Guerin","given":"Greg R.","non-dropping-particle":"","parse-names":false,"suffix":""},{"dropping-particle":"","family":"Günther","given":"Angela","non-dropping-particle":"","parse-names":false,"suffix":""},{"dropping-particle":"","family":"Gutiérrez","given":"Alvaro G.","non-dropping-particle":"","parse-names":false,"suffix":""},{"dropping-particle":"","family":"Haddock","given":"Lillie","non-dropping-particle":"","parse-names":false,"suffix":""},{"dropping-particle":"","family":"Haines","given":"Anna","non-dropping-particle":"","parse-names":false,"suffix":""},{"dropping-particle":"","family":"Hall","given":"Jefferson","non-dropping-particle":"","parse-names":false,"suffix":""},{"dropping-particle":"","family":"Hambuckers","given":"Alain","non-dropping-particle":"","parse-names":false,"suffix":""},{"dropping-particle":"","family":"Han","given":"Wenxuan","non-dropping-particle":"","parse-names":false,"suffix":""},{"dropping-particle":"","family":"Harrison","given":"Sandy P.","non-dropping-particle":"","parse-names":false,"suffix":""},{"dropping-particle":"","family":"Hattingh","given":"Wesley","non-dropping-particle":"","parse-names":false,"suffix":""},{"dropping-particle":"","family":"Hawes","given":"Joseph E.","non-dropping-particle":"","parse-names":false,"suffix":""},{"dropping-particle":"","family":"He","given":"Tianhua","non-dropping-particle":"","parse-names":false,"suffix":""},{"dropping-particle":"","family":"He","given":"Pengcheng","non-dropping-particle":"","parse-names":false,"suffix":""},{"dropping-particle":"","family":"Heberling","given":"Jacob Mason","non-dropping-particle":"","parse-names":false,"suffix":""},{"dropping-particle":"","family":"Helm","given":"Aveliina","non-dropping-particle":"","parse-names":false,"suffix":""},{"dropping-particle":"","family":"Hempel","given":"Stefan","non-dropping-particle":"","parse-names":false,"suffix":""},{"dropping-particle":"","family":"Hentschel","given":"Jörn","non-dropping-particle":"","parse-names":false,"suffix":""},{"dropping-particle":"","family":"Hérault","given":"Bruno","non-dropping-particle":"","parse-names":false,"suffix":""},{"dropping-particle":"","family":"Hereş","given":"Ana‐Maria","non-dropping-particle":"","parse-names":false,"suffix":""},{"dropping-particle":"","family":"Herz","given":"Katharina","non-dropping-particle":"","parse-names":false,"suffix":""},{"dropping-particle":"","family":"Heuertz","given":"Myriam","non-dropping-particle":"","parse-names":false,"suffix":""},{"dropping-particle":"","family":"Hickler","given":"Thomas","non-dropping-particle":"","parse-names":false,"suffix":""},{"dropping-particle":"","family":"Hietz","given":"Peter","non-dropping-particle":"","parse-names":false,"suffix":""},{"dropping-particle":"","family":"Higuchi","given":"Pedro","non-dropping-particle":"","parse-names":false,"suffix":""},{"dropping-particle":"","family":"Hipp","given":"Andrew L.","non-dropping-particle":"","parse-names":false,"suffix":""},{"dropping-particle":"","family":"Hirons","given":"Andrew","non-dropping-particle":"","parse-names":false,"suffix":""},{"dropping-particle":"","family":"Hock","given":"Maria","non-dropping-particle":"","parse-names":false,"suffix":""},{"dropping-particle":"","family":"Hogan","given":"James Aaron","non-dropping-particle":"","parse-names":false,"suffix":""},{"dropping-particle":"","family":"Holl","given":"Karen","non-dropping-particle":"","parse-names":false,"suffix":""},{"dropping-particle":"","family":"Honnay","given":"Olivier","non-dropping-particle":"","parse-names":false,"suffix":""},{"dropping-particle":"","family":"Hornstein","given":"Daniel","non-dropping-particle":"","parse-names":false,"suffix":""},{"dropping-particle":"","family":"Hou","given":"Enqing","non-dropping-particle":"","parse-names":false,"suffix":""},{"dropping-particle":"","family":"Hough‐Snee","given":"Nate","non-dropping-particle":"","parse-names":false,"suffix":""},{"dropping-particle":"","family":"Hovstad","given":"Knut Anders","non-dropping-particle":"","parse-names":false,"suffix":""},{"dropping-particle":"","family":"Ichie","given":"Tomoaki","non-dropping-particle":"","parse-names":false,"suffix":""},{"dropping-particle":"","family":"Igić","given":"Boris","non-dropping-particle":"","parse-names":false,"suffix":""},{"dropping-particle":"","family":"Illa","given":"Estela","non-dropping-particle":"","parse-names":false,"suffix":""},{"dropping-particle":"","family":"Isaac","given":"Marney","non-dropping-particle":"","parse-names":false,"suffix":""},{"dropping-particle":"","family":"Ishihara","given":"Masae","non-dropping-particle":"","parse-names":false,"suffix":""},{"dropping-particle":"","family":"Ivanov","given":"Leonid","non-dropping-particle":"","parse-names":false,"suffix":""},{"dropping-particle":"","family":"Ivanova","given":"Larissa","non-dropping-particle":"","parse-names":false,"suffix":""},{"dropping-particle":"","family":"Iversen","given":"Colleen M.","non-dropping-particle":"","parse-names":false,"suffix":""},{"dropping-particle":"","family":"Izquierdo","given":"Jordi","non-dropping-particle":"","parse-names":false,"suffix":""},{"dropping-particle":"","family":"Jackson","given":"Robert B.","non-dropping-particle":"","parse-names":false,"suffix":""},{"dropping-particle":"","family":"Jackson","given":"Benjamin","non-dropping-particle":"","parse-names":false,"suffix":""},{"dropping-particle":"","family":"Jactel","given":"Hervé","non-dropping-particle":"","parse-names":false,"suffix":""},{"dropping-particle":"","family":"Jagodzinski","given":"Andrzej M.","non-dropping-particle":"","parse-names":false,"suffix":""},{"dropping-particle":"","family":"Jandt","given":"Ute","non-dropping-particle":"","parse-names":false,"suffix":""},{"dropping-particle":"","family":"Jansen","given":"Steven","non-dropping-particle":"","parse-names":false,"suffix":""},{"dropping-particle":"","family":"Jenkins","given":"Thomas","non-dropping-particle":"","parse-names":false,"suffix":""},{"dropping-particle":"","family":"Jentsch","given":"Anke","non-dropping-particle":"","parse-names":false,"suffix":""},{"dropping-particle":"","family":"Jespersen","given":"Jens Rasmus Plantener","non-dropping-particle":"","parse-names":false,"suffix":""},{"dropping-particle":"","family":"Jiang","given":"Guo‐Feng","non-dropping-particle":"","parse-names":false,"suffix":""},{"dropping-particle":"","family":"Johansen","given":"Jesper Liengaard","non-dropping-particle":"","parse-names":false,"suffix":""},{"dropping-particle":"","family":"Johnson","given":"David","non-dropping-particle":"","parse-names":false,"suffix":""},{"dropping-particle":"","family":"Jokela","given":"Eric J.","non-dropping-particle":"","parse-names":false,"suffix":""},{"dropping-particle":"","family":"Joly","given":"Carlos Alfredo","non-dropping-particle":"","parse-names":false,"suffix":""},{"dropping-particle":"","family":"Jordan","given":"Gregory J.","non-dropping-particle":"","parse-names":false,"suffix":""},{"dropping-particle":"","family":"Joseph","given":"Grant Stuart","non-dropping-particle":"","parse-names":false,"suffix":""},{"dropping-particle":"","family":"Junaedi","given":"Decky","non-dropping-particle":"","parse-names":false,"suffix":""},{"dropping-particle":"","family":"Junker","given":"Robert R.","non-dropping-particle":"","parse-names":false,"suffix":""},{"dropping-particle":"","family":"Justes","given":"Eric","non-dropping-particle":"","parse-names":false,"suffix":""},{"dropping-particle":"","family":"Kabzems","given":"Richard","non-dropping-particle":"","parse-names":false,"suffix":""},{"dropping-particle":"","family":"Kane","given":"Jeffrey","non-dropping-particle":"","parse-names":false,"suffix":""},{"dropping-particle":"","family":"Kaplan","given":"Zdenek","non-dropping-particle":"","parse-names":false,"suffix":""},{"dropping-particle":"","family":"Kattenborn","given":"Teja","non-dropping-particle":"","parse-names":false,"suffix":""},{"dropping-particle":"","family":"Kavelenova","given":"Lyudmila","non-dropping-particle":"","parse-names":false,"suffix":""},{"dropping-particle":"","family":"Kearsley","given":"Elizabeth","non-dropping-particle":"","parse-names":false,"suffix":""},{"dropping-particle":"","family":"Kempel","given":"Anne","non-dropping-particle":"","parse-names":false,"suffix":""},{"dropping-particle":"","family":"Kenzo","given":"Tanaka","non-dropping-particle":"","parse-names":false,"suffix":""},{"dropping-particle":"","family":"Kerkhoff","given":"Andrew","non-dropping-particle":"","parse-names":false,"suffix":""},{"dropping-particle":"","family":"Khalil","given":"Mohammed I.","non-dropping-particle":"","parse-names":false,"suffix":""},{"dropping-particle":"","family":"Kinlock","given":"Nicole L.","non-dropping-particle":"","parse-names":false,"suffix":""},{"dropping-particle":"","family":"Kissling","given":"Wilm Daniel","non-dropping-particle":"","parse-names":false,"suffix":""},{"dropping-particle":"","family":"Kitajima","given":"Kaoru","non-dropping-particle":"","parse-names":false,"suffix":""},{"dropping-particle":"","family":"Kitzberger","given":"Thomas","non-dropping-particle":"","parse-names":false,"suffix":""},{"dropping-particle":"","family":"Kjøller","given":"Rasmus","non-dropping-particle":"","parse-names":false,"suffix":""},{"dropping-particle":"","family":"Klein","given":"Tamir","non-dropping-particle":"","parse-names":false,"suffix":""},{"dropping-particle":"","family":"Kleyer","given":"Michael","non-dropping-particle":"","parse-names":false,"suffix":""},{"dropping-particle":"","family":"Klimešová","given":"Jitka","non-dropping-particle":"","parse-names":false,"suffix":""},{"dropping-particle":"","family":"Klipel","given":"Joice","non-dropping-particle":"","parse-names":false,"suffix":""},{"dropping-particle":"","family":"Kloeppel","given":"Brian","non-dropping-particle":"","parse-names":false,"suffix":""},{"dropping-particle":"","family":"Klotz","given":"Stefan","non-dropping-particle":"","parse-names":false,"suffix":""},{"dropping-particle":"","family":"Knops","given":"Johannes M. H.","non-dropping-particle":"","parse-names":false,"suffix":""},{"dropping-particle":"","family":"Kohyama","given":"Takashi","non-dropping-particle":"","parse-names":false,"suffix":""},{"dropping-particle":"","family":"Koike","given":"Fumito","non-dropping-particle":"","parse-names":false,"suffix":""},{"dropping-particle":"","family":"Kollmann","given":"Johannes","non-dropping-particle":"","parse-names":false,"suffix":""},{"dropping-particle":"","family":"Komac","given":"Benjamin","non-dropping-particle":"","parse-names":false,"suffix":""},{"dropping-particle":"","family":"Komatsu","given":"Kimberly","non-dropping-particle":"","parse-names":false,"suffix":""},{"dropping-particle":"","family":"König","given":"Christian","non-dropping-particle":"","parse-names":false,"suffix":""},{"dropping-particle":"","family":"Kraft","given":"Nathan J. B.","non-dropping-particle":"","parse-names":false,"suffix":""},{"dropping-particle":"","family":"Kramer","given":"Koen","non-dropping-particle":"","parse-names":false,"suffix":""},{"dropping-particle":"","family":"Kreft","given":"Holger","non-dropping-particle":"","parse-names":false,"suffix":""},{"dropping-particle":"","family":"Kühn","given":"Ingolf","non-dropping-particle":"","parse-names":false,"suffix":""},{"dropping-particle":"","family":"Kumarathunge","given":"Dushan","non-dropping-particle":"","parse-names":false,"suffix":""},{"dropping-particle":"","family":"Kuppler","given":"Jonas","non-dropping-particle":"","parse-names":false,"suffix":""},{"dropping-particle":"","family":"Kurokawa","given":"Hiroko","non-dropping-particle":"","parse-names":false,"suffix":""},{"dropping-particle":"","family":"Kurosawa","given":"Yoko","non-dropping-particle":"","parse-names":false,"suffix":""},{"dropping-particle":"","family":"Kuyah","given":"Shem","non-dropping-particle":"","parse-names":false,"suffix":""},{"dropping-particle":"","family":"Laclau","given":"Jean‐Paul","non-dropping-particle":"","parse-names":false,"suffix":""},{"dropping-particle":"","family":"Lafleur","given":"Benoit","non-dropping-particle":"","parse-names":false,"suffix":""},{"dropping-particle":"","family":"Lallai","given":"Erik","non-dropping-particle":"","parse-names":false,"suffix":""},{"dropping-particle":"","family":"Lamb","given":"Eric","non-dropping-particle":"","parse-names":false,"suffix":""},{"dropping-particle":"","family":"Lamprecht","given":"Andrea","non-dropping-particle":"","parse-names":false,"suffix":""},{"dropping-particle":"","family":"Larkin","given":"Daniel J.","non-dropping-particle":"","parse-names":false,"suffix":""},{"dropping-particle":"","family":"Laughlin","given":"Daniel","non-dropping-particle":"","parse-names":false,"suffix":""},{"dropping-particle":"","family":"Bagousse‐Pinguet","given":"Yoann","non-dropping-particle":"Le","parse-names":false,"suffix":""},{"dropping-particle":"","family":"Maire","given":"Guerric","non-dropping-particle":"","parse-names":false,"suffix":""},{"dropping-particle":"","family":"Roux","given":"Peter C.","non-dropping-particle":"","parse-names":false,"suffix":""},{"dropping-particle":"","family":"Roux","given":"Elizabeth","non-dropping-particle":"","parse-names":false,"suffix":""},{"dropping-particle":"","family":"Lee","given":"Tali","non-dropping-particle":"","parse-names":false,"suffix":""},{"dropping-particle":"","family":"Lens","given":"Frederic","non-dropping-particle":"","parse-names":false,"suffix":""},{"dropping-particle":"","family":"Lewis","given":"Simon L.","non-dropping-particle":"","parse-names":false,"suffix":""},{"dropping-particle":"","family":"Lhotsky","given":"Barbara","non-dropping-particle":"","parse-names":false,"suffix":""},{"dropping-particle":"","family":"Li","given":"Yuanzhi","non-dropping-particle":"","parse-names":false,"suffix":""},{"dropping-particle":"","family":"Li","given":"Xine","non-dropping-particle":"","parse-names":false,"suffix":""},{"dropping-particle":"","family":"Lichstein","given":"Jeremy W.","non-dropping-particle":"","parse-names":false,"suffix":""},{"dropping-particle":"","family":"Liebergesell","given":"Mario","non-dropping-particle":"","parse-names":false,"suffix":""},{"dropping-particle":"","family":"Lim","given":"Jun Ying","non-dropping-particle":"","parse-names":false,"suffix":""},{"dropping-particle":"","family":"Lin","given":"Yan‐Shih","non-dropping-particle":"","parse-names":false,"suffix":""},{"dropping-particle":"","family":"Linares","given":"Juan Carlos","non-dropping-particle":"","parse-names":false,"suffix":""},{"dropping-particle":"","family":"Liu","given":"Chunjiang","non-dropping-particle":"","parse-names":false,"suffix":""},{"dropping-particle":"","family":"Liu","given":"Daijun","non-dropping-particle":"","parse-names":false,"suffix":""},{"dropping-particle":"","family":"Liu","given":"Udayangani","non-dropping-particle":"","parse-names":false,"suffix":""},{"dropping-particle":"","family":"Livingstone","given":"Stuart","non-dropping-particle":"","parse-names":false,"suffix":""},{"dropping-particle":"","family":"Llusià","given":"Joan","non-dropping-particle":"","parse-names":false,"suffix":""},{"dropping-particle":"","family":"Lohbeck","given":"Madelon","non-dropping-particle":"","parse-names":false,"suffix":""},{"dropping-particle":"","family":"López‐García","given":"Álvaro","non-dropping-particle":"","parse-names":false,"suffix":""},{"dropping-particle":"","family":"Lopez‐Gonzalez","given":"Gabriela","non-dropping-particle":"","parse-names":false,"suffix":""},{"dropping-particle":"","family":"Lososová","given":"Zdeňka","non-dropping-particle":"","parse-names":false,"suffix":""},{"dropping-particle":"","family":"Louault","given":"Frédérique","non-dropping-particle":"","parse-names":false,"suffix":""},{"dropping-particle":"","family":"Lukács","given":"Balázs A.","non-dropping-particle":"","parse-names":false,"suffix":""},{"dropping-particle":"","family":"Lukeš","given":"Petr","non-dropping-particle":"","parse-names":false,"suffix":""},{"dropping-particle":"","family":"Luo","given":"Yunjian","non-dropping-particle":"","parse-names":false,"suffix":""},{"dropping-particle":"","family":"Lussu","given":"Michele","non-dropping-particle":"","parse-names":false,"suffix":""},{"dropping-particle":"","family":"Ma","given":"Siyan","non-dropping-particle":"","parse-names":false,"suffix":""},{"dropping-particle":"","family":"Maciel Rabelo Pereira","given":"Camilla","non-dropping-particle":"","parse-names":false,"suffix":""},{"dropping-particle":"","family":"Mack","given":"Michelle","non-dropping-particle":"","parse-names":false,"suffix":""},{"dropping-particle":"","family":"Maire","given":"Vincent","non-dropping-particle":"","parse-names":false,"suffix":""},{"dropping-particle":"","family":"Mäkelä","given":"Annikki","non-dropping-particle":"","parse-names":false,"suffix":""},{"dropping-particle":"","family":"Mäkinen","given":"Harri","non-dropping-particle":"","parse-names":false,"suffix":""},{"dropping-particle":"","family":"Malhado","given":"Ana Claudia Mendes","non-dropping-particle":"","parse-names":false,"suffix":""},{"dropping-particle":"","family":"Mallik","given":"Azim","non-dropping-particle":"","parse-names":false,"suffix":""},{"dropping-particle":"","family":"Manning","given":"Peter","non-dropping-particle":"","parse-names":false,"suffix":""},{"dropping-particle":"","family":"Manzoni","given":"Stefano","non-dropping-particle":"","parse-names":false,"suffix":""},{"dropping-particle":"","family":"Marchetti","given":"Zuleica","non-dropping-particle":"","parse-names":false,"suffix":""},{"dropping-particle":"","family":"Marchino","given":"Luca","non-dropping-particle":"","parse-names":false,"suffix":""},{"dropping-particle":"","family":"Marcilio‐Silva","given":"Vinicius","non-dropping-particle":"","parse-names":false,"suffix":""},{"dropping-particle":"","family":"Marcon","given":"Eric","non-dropping-particle":"","parse-names":false,"suffix":""},{"dropping-particle":"","family":"Marignani","given":"Michela","non-dropping-particle":"","parse-names":false,"suffix":""},{"dropping-particle":"","family":"Markesteijn","given":"Lars","non-dropping-particle":"","parse-names":false,"suffix":""},{"dropping-particle":"","family":"Martin","given":"Adam","non-dropping-particle":"","parse-names":false,"suffix":""},{"dropping-particle":"","family":"Martínez‐Garza","given":"Cristina","non-dropping-particle":"","parse-names":false,"suffix":""},{"dropping-particle":"","family":"Martínez‐Vilalta","given":"Jordi","non-dropping-particle":"","parse-names":false,"suffix":""},{"dropping-particle":"","family":"Mašková","given":"Tereza","non-dropping-particle":"","parse-names":false,"suffix":""},{"dropping-particle":"","family":"Mason","given":"Kelly","non-dropping-particle":"","parse-names":false,"suffix":""},{"dropping-particle":"","family":"Mason","given":"Norman","non-dropping-particle":"","parse-names":false,"suffix":""},{"dropping-particle":"","family":"Massad","given":"Tara Joy","non-dropping-particle":"","parse-names":false,"suffix":""},{"dropping-particle":"","family":"Masse","given":"Jacynthe","non-dropping-particle":"","parse-names":false,"suffix":""},{"dropping-particle":"","family":"Mayrose","given":"Itay","non-dropping-particle":"","parse-names":false,"suffix":""},{"dropping-particle":"","family":"McCarthy","given":"James","non-dropping-particle":"","parse-names":false,"suffix":""},{"dropping-particle":"","family":"McCormack","given":"M. Luke","non-dropping-particle":"","parse-names":false,"suffix":""},{"dropping-particle":"","family":"McCulloh","given":"Katherine","non-dropping-particle":"","parse-names":false,"suffix":""},{"dropping-particle":"","family":"McFadden","given":"Ian R.","non-dropping-particle":"","parse-names":false,"suffix":""},{"dropping-particle":"","family":"McGill","given":"Brian J.","non-dropping-particle":"","parse-names":false,"suffix":""},{"dropping-particle":"","family":"McPartland","given":"Mara Y.","non-dropping-particle":"","parse-names":false,"suffix":""},{"dropping-particle":"","family":"Medeiros","given":"Juliana S.","non-dropping-particle":"","parse-names":false,"suffix":""},{"dropping-particle":"","family":"Medlyn","given":"Belinda","non-dropping-particle":"","parse-names":false,"suffix":""},{"dropping-particle":"","family":"Meerts","given":"Pierre","non-dropping-particle":"","parse-names":false,"suffix":""},{"dropping-particle":"","family":"Mehrabi","given":"Zia","non-dropping-particle":"","parse-names":false,"suffix":""},{"dropping-particle":"","family":"Meir","given":"Patrick","non-dropping-particle":"","parse-names":false,"suffix":""},{"dropping-particle":"","family":"Melo","given":"Felipe P. L.","non-dropping-particle":"","parse-names":false,"suffix":""},{"dropping-particle":"","family":"Mencuccini","given":"Maurizio","non-dropping-particle":"","parse-names":false,"suffix":""},{"dropping-particle":"","family":"Meredieu","given":"Céline","non-dropping-particle":"","parse-names":false,"suffix":""},{"dropping-particle":"","family":"Messier","given":"Julie","non-dropping-particle":"","parse-names":false,"suffix":""},{"dropping-particle":"","family":"Mészáros","given":"Ilona","non-dropping-particle":"","parse-names":false,"suffix":""},{"dropping-particle":"","family":"Metsaranta","given":"Juha","non-dropping-particle":"","parse-names":false,"suffix":""},{"dropping-particle":"","family":"Michaletz","given":"Sean T.","non-dropping-particle":"","parse-names":false,"suffix":""},{"dropping-particle":"","family":"Michelaki","given":"Chrysanthi","non-dropping-particle":"","parse-names":false,"suffix":""},{"dropping-particle":"","family":"Migalina","given":"Svetlana","non-dropping-particle":"","parse-names":false,"suffix":""},{"dropping-particle":"","family":"Milla","given":"Ruben","non-dropping-particle":"","parse-names":false,"suffix":""},{"dropping-particle":"","family":"Miller","given":"Jesse E. D.","non-dropping-particle":"","parse-names":false,"suffix":""},{"dropping-particle":"","family":"Minden","given":"Vanessa","non-dropping-particle":"","parse-names":false,"suffix":""},{"dropping-particle":"","family":"Ming","given":"Ray","non-dropping-particle":"","parse-names":false,"suffix":""},{"dropping-particle":"","family":"Mokany","given":"Karel","non-dropping-particle":"","parse-names":false,"suffix":""},{"dropping-particle":"","family":"Moles","given":"Angela T.","non-dropping-particle":"","parse-names":false,"suffix":""},{"dropping-particle":"","family":"Molnár","given":"Attila","non-dropping-particle":"","parse-names":false,"suffix":""},{"dropping-particle":"","family":"Molofsky","given":"Jane","non-dropping-particle":"","parse-names":false,"suffix":""},{"dropping-particle":"","family":"Molz","given":"Martin","non-dropping-particle":"","parse-names":false,"suffix":""},{"dropping-particle":"","family":"Montgomery","given":"Rebecca A.","non-dropping-particle":"","parse-names":false,"suffix":""},{"dropping-particle":"","family":"Monty","given":"Arnaud","non-dropping-particle":"","parse-names":false,"suffix":""},{"dropping-particle":"","family":"Moravcová","given":"Lenka","non-dropping-particle":"","parse-names":false,"suffix":""},{"dropping-particle":"","family":"Moreno‐Martínez","given":"Alvaro","non-dropping-particle":"","parse-names":false,"suffix":""},{"dropping-particle":"","family":"Moretti","given":"Marco","non-dropping-particle":"","parse-names":false,"suffix":""},{"dropping-particle":"","family":"Mori","given":"Akira S.","non-dropping-particle":"","parse-names":false,"suffix":""},{"dropping-particle":"","family":"Mori","given":"Shigeta","non-dropping-particle":"","parse-names":false,"suffix":""},{"dropping-particle":"","family":"Morris","given":"Dave","non-dropping-particle":"","parse-names":false,"suffix":""},{"dropping-particle":"","family":"Morrison","given":"Jane","non-dropping-particle":"","parse-names":false,"suffix":""},{"dropping-particle":"","family":"Mucina","given":"Ladislav","non-dropping-particle":"","parse-names":false,"suffix":""},{"dropping-particle":"","family":"Mueller","given":"Sandra","non-dropping-particle":"","parse-names":false,"suffix":""},{"dropping-particle":"","family":"Muir","given":"Christopher D.","non-dropping-particle":"","parse-names":false,"suffix":""},{"dropping-particle":"","family":"Müller","given":"Sandra Cristina","non-dropping-particle":"","parse-names":false,"suffix":""},{"dropping-particle":"","family":"Munoz","given":"François","non-dropping-particle":"","parse-names":false,"suffix":""},{"dropping-particle":"","family":"Myers‐Smith","given":"Isla H.","non-dropping-particle":"","parse-names":false,"suffix":""},{"dropping-particle":"","family":"Myster","given":"Randall W.","non-dropping-particle":"","parse-names":false,"suffix":""},{"dropping-particle":"","family":"Nagano","given":"Masahiro","non-dropping-particle":"","parse-names":false,"suffix":""},{"dropping-particle":"","family":"Naidu","given":"Shawna","non-dropping-particle":"","parse-names":false,"suffix":""},{"dropping-particle":"","family":"Narayanan","given":"Ayyappan","non-dropping-particle":"","parse-names":false,"suffix":""},{"dropping-particle":"","family":"Natesan","given":"Balachandran","non-dropping-particle":"","parse-names":false,"suffix":""},{"dropping-particle":"","family":"Negoita","given":"Luka","non-dropping-particle":"","parse-names":false,"suffix":""},{"dropping-particle":"","family":"Nelson","given":"Andrew S.","non-dropping-particle":"","parse-names":false,"suffix":""},{"dropping-particle":"","family":"Neuschulz","given":"Eike Lena","non-dropping-particle":"","parse-names":false,"suffix":""},{"dropping-particle":"","family":"Ni","given":"Jian","non-dropping-particle":"","parse-names":false,"suffix":""},{"dropping-particle":"","family":"Niedrist","given":"Georg","non-dropping-particle":"","parse-names":false,"suffix":""},{"dropping-particle":"","family":"Nieto","given":"Jhon","non-dropping-particle":"","parse-names":false,"suffix":""},{"dropping-particle":"","family":"Niinemets","given":"Ülo","non-dropping-particle":"","parse-names":false,"suffix":""},{"dropping-particle":"","family":"Nolan","given":"Rachael","non-dropping-particle":"","parse-names":false,"suffix":""},{"dropping-particle":"","family":"Nottebrock","given":"Henning","non-dropping-particle":"","parse-names":false,"suffix":""},{"dropping-particle":"","family":"Nouvellon","given":"Yann","non-dropping-particle":"","parse-names":false,"suffix":""},{"dropping-particle":"","family":"Novakovskiy","given":"Alexander","non-dropping-particle":"","parse-names":false,"suffix":""},{"dropping-particle":"","family":"Nystuen","given":"Kristin Odden","non-dropping-particle":"","parse-names":false,"suffix":""},{"dropping-particle":"","family":"O'Grady","given":"Anthony","non-dropping-particle":"","parse-names":false,"suffix":""},{"dropping-particle":"","family":"O'Hara","given":"Kevin","non-dropping-particle":"","parse-names":false,"suffix":""},{"dropping-particle":"","family":"O'Reilly‐Nugent","given":"Andrew","non-dropping-particle":"","parse-names":false,"suffix":""},{"dropping-particle":"","family":"Oakley","given":"Simon","non-dropping-particle":"","parse-names":false,"suffix":""},{"dropping-particle":"","family":"Oberhuber","given":"Walter","non-dropping-particle":"","parse-names":false,"suffix":""},{"dropping-particle":"","family":"Ohtsuka","given":"Toshiyuki","non-dropping-particle":"","parse-names":false,"suffix":""},{"dropping-particle":"","family":"Oliveira","given":"Ricardo","non-dropping-particle":"","parse-names":false,"suffix":""},{"dropping-particle":"","family":"Öllerer","given":"Kinga","non-dropping-particle":"","parse-names":false,"suffix":""},{"dropping-particle":"","family":"Olson","given":"Mark E.","non-dropping-particle":"","parse-names":false,"suffix":""},{"dropping-particle":"","family":"Onipchenko","given":"Vladimir","non-dropping-particle":"","parse-names":false,"suffix":""},{"dropping-particle":"","family":"Onoda","given":"Yusuke","non-dropping-particle":"","parse-names":false,"suffix":""},{"dropping-particle":"","family":"Onstein","given":"Renske E.","non-dropping-particle":"","parse-names":false,"suffix":""},{"dropping-particle":"","family":"Ordonez","given":"Jenny C.","non-dropping-particle":"","parse-names":false,"suffix":""},{"dropping-particle":"","family":"Osada","given":"Noriyuki","non-dropping-particle":"","parse-names":false,"suffix":""},{"dropping-particle":"","family":"Ostonen","given":"Ivika","non-dropping-particle":"","parse-names":false,"suffix":""},{"dropping-particle":"","family":"Ottaviani","given":"Gianluigi","non-dropping-particle":"","parse-names":false,"suffix":""},{"dropping-particle":"","family":"Otto","given":"Sarah","non-dropping-particle":"","parse-names":false,"suffix":""},{"dropping-particle":"","family":"Overbeck","given":"Gerhard E.","non-dropping-particle":"","parse-names":false,"suffix":""},{"dropping-particle":"","family":"Ozinga","given":"Wim A.","non-dropping-particle":"","parse-names":false,"suffix":""},{"dropping-particle":"","family":"Pahl","given":"Anna T.","non-dropping-particle":"","parse-names":false,"suffix":""},{"dropping-particle":"","family":"Paine","given":"C. E. Timothy","non-dropping-particle":"","parse-names":false,"suffix":""},{"dropping-particle":"","family":"Pakeman","given":"Robin J.","non-dropping-particle":"","parse-names":false,"suffix":""},{"dropping-particle":"","family":"Papageorgiou","given":"Aristotelis C.","non-dropping-particle":"","parse-names":false,"suffix":""},{"dropping-particle":"","family":"Parfionova","given":"Evgeniya","non-dropping-particle":"","parse-names":false,"suffix":""},{"dropping-particle":"","family":"Pärtel","given":"Meelis","non-dropping-particle":"","parse-names":false,"suffix":""},{"dropping-particle":"","family":"Patacca","given":"Marco","non-dropping-particle":"","parse-names":false,"suffix":""},{"dropping-particle":"","family":"Paula","given":"Susana","non-dropping-particle":"","parse-names":false,"suffix":""},{"dropping-particle":"","family":"Paule","given":"Juraj","non-dropping-particle":"","parse-names":false,"suffix":""},{"dropping-particle":"","family":"Pauli","given":"Harald","non-dropping-particle":"","parse-names":false,"suffix":""},{"dropping-particle":"","family":"Pausas","given":"Juli G.","non-dropping-particle":"","parse-names":false,"suffix":""},{"dropping-particle":"","family":"Peco","given":"Begoña","non-dropping-particle":"","parse-names":false,"suffix":""},{"dropping-particle":"","family":"Penuelas","given":"Josep","non-dropping-particle":"","parse-names":false,"suffix":""},{"dropping-particle":"","family":"Perea","given":"Antonio","non-dropping-particle":"","parse-names":false,"suffix":""},{"dropping-particle":"","family":"Peri","given":"Pablo Luis","non-dropping-particle":"","parse-names":false,"suffix":""},{"dropping-particle":"","family":"Petisco‐Souza","given":"Ana Carolina","non-dropping-particle":"","parse-names":false,"suffix":""},{"dropping-particle":"","family":"Petraglia","given":"Alessandro","non-dropping-particle":"","parse-names":false,"suffix":""},{"dropping-particle":"","family":"Petritan","given":"Any Mary","non-dropping-particle":"","parse-names":false,"suffix":""},{"dropping-particle":"","family":"Phillips","given":"Oliver L.","non-dropping-particle":"","parse-names":false,"suffix":""},{"dropping-particle":"","family":"Pierce","given":"Simon","non-dropping-particle":"","parse-names":false,"suffix":""},{"dropping-particle":"","family":"Pillar","given":"Valério D.","non-dropping-particle":"","parse-names":false,"suffix":""},{"dropping-particle":"","family":"Pisek","given":"Jan","non-dropping-particle":"","parse-names":false,"suffix":""},{"dropping-particle":"","family":"Pomogaybin","given":"Alexandr","non-dropping-particle":"","parse-names":false,"suffix":""},{"dropping-particle":"","family":"Poorter","given":"Hendrik","non-dropping-particle":"","parse-names":false,"suffix":""},{"dropping-particle":"","family":"Portsmuth","given":"Angelika","non-dropping-particle":"","parse-names":false,"suffix":""},{"dropping-particle":"","family":"Poschlod","given":"Peter","non-dropping-particle":"","parse-names":false,"suffix":""},{"dropping-particle":"","family":"Potvin","given":"Catherine","non-dropping-particle":"","parse-names":false,"suffix":""},{"dropping-particle":"","family":"Pounds","given":"Devon","non-dropping-particle":"","parse-names":false,"suffix":""},{"dropping-particle":"","family":"Powell","given":"A. Shafer","non-dropping-particle":"","parse-names":false,"suffix":""},{"dropping-particle":"","family":"Power","given":"Sally A.","non-dropping-particle":"","parse-names":false,"suffix":""},{"dropping-particle":"","family":"Prinzing","given":"Andreas","non-dropping-particle":"","parse-names":false,"suffix":""},{"dropping-particle":"","family":"Puglielli","given":"Giacomo","non-dropping-particle":"","parse-names":false,"suffix":""},{"dropping-particle":"","family":"Pyšek","given":"Petr","non-dropping-particle":"","parse-names":false,"suffix":""},{"dropping-particle":"","family":"Raevel","given":"Valerie","non-dropping-particle":"","parse-names":false,"suffix":""},{"dropping-particle":"","family":"Rammig","given":"Anja","non-dropping-particle":"","parse-names":false,"suffix":""},{"dropping-particle":"","family":"Ransijn","given":"Johannes","non-dropping-particle":"","parse-names":false,"suffix":""},{"dropping-particle":"","family":"Ray","given":"Courtenay A.","non-dropping-particle":"","parse-names":false,"suffix":""},{"dropping-particle":"","family":"Reich","given":"Peter B.","non-dropping-particle":"","parse-names":false,"suffix":""},{"dropping-particle":"","family":"Reichstein","given":"Markus","non-dropping-particle":"","parse-names":false,"suffix":""},{"dropping-particle":"","family":"Reid","given":"Douglas E. B.","non-dropping-particle":"","parse-names":false,"suffix":""},{"dropping-particle":"","family":"Réjou‐Méchain","given":"Maxime","non-dropping-particle":"","parse-names":false,"suffix":""},{"dropping-particle":"","family":"Dios","given":"Victor Resco","non-dropping-particle":"","parse-names":false,"suffix":""},{"dropping-particle":"","family":"Ribeiro","given":"Sabina","non-dropping-particle":"","parse-names":false,"suffix":""},{"dropping-particle":"","family":"Richardson","given":"Sarah","non-dropping-particle":"","parse-names":false,"suffix":""},{"dropping-particle":"","family":"Riibak","given":"Kersti","non-dropping-particle":"","parse-names":false,"suffix":""},{"dropping-particle":"","family":"Rillig","given":"Matthias C.","non-dropping-particle":"","parse-names":false,"suffix":""},{"dropping-particle":"","family":"Riviera","given":"Fiamma","non-dropping-particle":"","parse-names":false,"suffix":""},{"dropping-particle":"","family":"Robert","given":"Elisabeth M. R.","non-dropping-particle":"","parse-names":false,"suffix":""},{"dropping-particle":"","family":"Roberts","given":"Scott","non-dropping-particle":"","parse-names":false,"suffix":""},{"dropping-particle":"","family":"Robroek","given":"Bjorn","non-dropping-particle":"","parse-names":false,"suffix":""},{"dropping-particle":"","family":"Roddy","given":"Adam","non-dropping-particle":"","parse-names":false,"suffix":""},{"dropping-particle":"","family":"Rodrigues","given":"Arthur Vinicius","non-dropping-particle":"","parse-names":false,"suffix":""},{"dropping-particle":"","family":"Rogers","given":"Alistair","non-dropping-particle":"","parse-names":false,"suffix":""},{"dropping-particle":"","family":"Rollinson","given":"Emily","non-dropping-particle":"","parse-names":false,"suffix":""},{"dropping-particle":"","family":"Rolo","given":"Victor","non-dropping-particle":"","parse-names":false,"suffix":""},{"dropping-particle":"","family":"Römermann","given":"Christine","non-dropping-particle":"","parse-names":false,"suffix":""},{"dropping-particle":"","family":"Ronzhina","given":"Dina","non-dropping-particle":"","parse-names":false,"suffix":""},{"dropping-particle":"","family":"Roscher","given":"Christiane","non-dropping-particle":"","parse-names":false,"suffix":""},{"dropping-particle":"","family":"Rosell","given":"Julieta A.","non-dropping-particle":"","parse-names":false,"suffix":""},{"dropping-particle":"","family":"Rosenfield","given":"Milena Fermina","non-dropping-particle":"","parse-names":false,"suffix":""},{"dropping-particle":"","family":"Rossi","given":"Christian","non-dropping-particle":"","parse-names":false,"suffix":""},{"dropping-particle":"","family":"Roy","given":"David B.","non-dropping-particle":"","parse-names":false,"suffix":""},{"dropping-particle":"","family":"Royer‐Tardif","given":"Samuel","non-dropping-particle":"","parse-names":false,"suffix":""},{"dropping-particle":"","family":"Rüger","given":"Nadja","non-dropping-particle":"","parse-names":false,"suffix":""},{"dropping-particle":"","family":"Ruiz‐Peinado","given":"Ricardo","non-dropping-particle":"","parse-names":false,"suffix":""},{"dropping-particle":"","family":"Rumpf","given":"Sabine B.","non-dropping-particle":"","parse-names":false,"suffix":""},{"dropping-particle":"","family":"Rusch","given":"Graciela M.","non-dropping-particle":"","parse-names":false,"suffix":""},{"dropping-particle":"","family":"Ryo","given":"Masahiro","non-dropping-particle":"","parse-names":false,"suffix":""},{"dropping-particle":"","family":"Sack","given":"Lawren","non-dropping-particle":"","parse-names":false,"suffix":""},{"dropping-particle":"","family":"Saldaña","given":"Angela","non-dropping-particle":"","parse-names":false,"suffix":""},{"dropping-particle":"","family":"Salgado‐Negret","given":"Beatriz","non-dropping-particle":"","parse-names":false,"suffix":""},{"dropping-particle":"","family":"Salguero‐Gomez","given":"Roberto","non-dropping-particle":"","parse-names":false,"suffix":""},{"dropping-particle":"","family":"Santa‐Regina","given":"Ignacio","non-dropping-particle":"","parse-names":false,"suffix":""},{"dropping-particle":"","family":"Santacruz‐García","given":"Ana Carolina","non-dropping-particle":"","parse-names":false,"suffix":""},{"dropping-particle":"","family":"Santos","given":"Joaquim","non-dropping-particle":"","parse-names":false,"suffix":""},{"dropping-particle":"","family":"Sardans","given":"Jordi","non-dropping-particle":"","parse-names":false,"suffix":""},{"dropping-particle":"","family":"Schamp","given":"Brandon","non-dropping-particle":"","parse-names":false,"suffix":""},{"dropping-particle":"","family":"Scherer‐Lorenzen","given":"Michael","non-dropping-particle":"","parse-names":false,"suffix":""},{"dropping-particle":"","family":"Schleuning","given":"Matthias","non-dropping-particle":"","parse-names":false,"suffix":""},{"dropping-particle":"","family":"Schmid","given":"Bernhard","non-dropping-particle":"","parse-names":false,"suffix":""},{"dropping-particle":"","family":"Schmidt","given":"Marco","non-dropping-particle":"","parse-names":false,"suffix":""},{"dropping-particle":"","family":"Schmitt","given":"Sylvain","non-dropping-particle":"","parse-names":false,"suffix":""},{"dropping-particle":"V.","family":"Schneider","given":"Julio","non-dropping-particle":"","parse-names":false,"suffix":""},{"dropping-particle":"","family":"Schowanek","given":"Simon D.","non-dropping-particle":"","parse-names":false,"suffix":""},{"dropping-particle":"","family":"Schrader","given":"Julian","non-dropping-particle":"","parse-names":false,"suffix":""},{"dropping-particle":"","family":"Schrodt","given":"Franziska","non-dropping-particle":"","parse-names":false,"suffix":""},{"dropping-particle":"","family":"Schuldt","given":"Bernhard","non-dropping-particle":"","parse-names":false,"suffix":""},{"dropping-particle":"","family":"Schurr","given":"Frank","non-dropping-particle":"","parse-names":false,"suffix":""},{"dropping-particle":"","family":"Selaya Garvizu","given":"Galia","non-dropping-particle":"","parse-names":false,"suffix":""},{"dropping-particle":"","family":"Semchenko","given":"Marina","non-dropping-particle":"","parse-names":false,"suffix":""},{"dropping-particle":"","family":"Seymour","given":"Colleen","non-dropping-particle":"","parse-names":false,"suffix":""},{"dropping-particle":"","family":"Sfair","given":"Julia C.","non-dropping-particle":"","parse-names":false,"suffix":""},{"dropping-particle":"","family":"Sharpe","given":"Joanne M.","non-dropping-particle":"","parse-names":false,"suffix":""},{"dropping-particle":"","family":"Sheppard","given":"Christine S.","non-dropping-particle":"","parse-names":false,"suffix":""},{"dropping-particle":"","family":"Sheremetiev","given":"Serge","non-dropping-particle":"","parse-names":false,"suffix":""},{"dropping-particle":"","family":"Shiodera","given":"Satomi","non-dropping-particle":"","parse-names":false,"suffix":""},{"dropping-particle":"","family":"Shipley","given":"Bill","non-dropping-particle":"","parse-names":false,"suffix":""},{"dropping-particle":"","family":"Shovon","given":"Tanvir Ahmed","non-dropping-particle":"","parse-names":false,"suffix":""},{"dropping-particle":"","family":"Siebenkäs","given":"Alrun","non-dropping-particle":"","parse-names":false,"suffix":""},{"dropping-particle":"","family":"Sierra","given":"Carlos","non-dropping-particle":"","parse-names":false,"suffix":""},{"dropping-particle":"","family":"Silva","given":"Vasco","non-dropping-particle":"","parse-names":false,"suffix":""},{"dropping-particle":"","family":"Silva","given":"Mateus","non-dropping-particle":"","parse-names":false,"suffix":""},{"dropping-particle":"","family":"Sitzia","given":"Tommaso","non-dropping-particle":"","parse-names":false,"suffix":""},{"dropping-particle":"","family":"Sjöman","given":"Henrik","non-dropping-particle":"","parse-names":false,"suffix":""},{"dropping-particle":"","family":"Slot","given":"Martijn","non-dropping-particle":"","parse-names":false,"suffix":""},{"dropping-particle":"","family":"Smith","given":"Nicholas G.","non-dropping-particle":"","parse-names":false,"suffix":""},{"dropping-particle":"","family":"Sodhi","given":"Darwin","non-dropping-particle":"","parse-names":false,"suffix":""},{"dropping-particle":"","family":"Soltis","given":"Pamela","non-dropping-particle":"","parse-names":false,"suffix":""},{"dropping-particle":"","family":"Soltis","given":"Douglas","non-dropping-particle":"","parse-names":false,"suffix":""},{"dropping-particle":"","family":"Somers","given":"Ben","non-dropping-particle":"","parse-names":false,"suffix":""},{"dropping-particle":"","family":"Sonnier","given":"Grégory","non-dropping-particle":"","parse-names":false,"suffix":""},{"dropping-particle":"","family":"Sørensen","given":"Mia Vedel","non-dropping-particle":"","parse-names":false,"suffix":""},{"dropping-particle":"","family":"Sosinski","given":"Enio Egon","non-dropping-particle":"","parse-names":false,"suffix":""},{"dropping-particle":"","family":"Soudzilovskaia","given":"Nadejda A.","non-dropping-particle":"","parse-names":false,"suffix":""},{"dropping-particle":"","family":"Souza","given":"Alexandre F.","non-dropping-particle":"","parse-names":false,"suffix":""},{"dropping-particle":"","family":"Spasojevic","given":"Marko","non-dropping-particle":"","parse-names":false,"suffix":""},{"dropping-particle":"","family":"Sperandii","given":"Marta Gaia","non-dropping-particle":"","parse-names":false,"suffix":""},{"dropping-particle":"","family":"Stan","given":"Amanda B.","non-dropping-particle":"","parse-names":false,"suffix":""},{"dropping-particle":"","family":"Stegen","given":"James","non-dropping-particle":"","parse-names":false,"suffix":""},{"dropping-particle":"","family":"Steinbauer","given":"Klaus","non-dropping-particle":"","parse-names":false,"suffix":""},{"dropping-particle":"","family":"Stephan","given":"Jörg G.","non-dropping-particle":"","parse-names":false,"suffix":""},{"dropping-particle":"","family":"Sterck","given":"Frank","non-dropping-particle":"","parse-names":false,"suffix":""},{"dropping-particle":"","family":"Stojanovic","given":"Dejan B.","non-dropping-particle":"","parse-names":false,"suffix":""},{"dropping-particle":"","family":"Strydom","given":"Tanya","non-dropping-particle":"","parse-names":false,"suffix":""},{"dropping-particle":"","family":"Suarez","given":"Maria Laura","non-dropping-particle":"","parse-names":false,"suffix":""},{"dropping-particle":"","family":"Svenning","given":"Jens‐Christian","non-dropping-particle":"","parse-names":false,"suffix":""},{"dropping-particle":"","family":"Svitková","given":"Ivana","non-dropping-particle":"","parse-names":false,"suffix":""},{"dropping-particle":"","family":"Svitok","given":"Marek","non-dropping-particle":"","parse-names":false,"suffix":""},{"dropping-particle":"","family":"Svoboda","given":"Miroslav","non-dropping-particle":"","parse-names":false,"suffix":""},{"dropping-particle":"","family":"Swaine","given":"Emily","non-dropping-particle":"","parse-names":false,"suffix":""},{"dropping-particle":"","family":"Swenson","given":"Nathan","non-dropping-particle":"","parse-names":false,"suffix":""},{"dropping-particle":"","family":"Tabarelli","given":"Marcelo","non-dropping-particle":"","parse-names":false,"suffix":""},{"dropping-particle":"","family":"Takagi","given":"Kentaro","non-dropping-particle":"","parse-names":false,"suffix":""},{"dropping-particle":"","family":"Tappeiner","given":"Ulrike","non-dropping-particle":"","parse-names":false,"suffix":""},{"dropping-particle":"","family":"Tarifa","given":"Rubén","non-dropping-particle":"","parse-names":false,"suffix":""},{"dropping-particle":"","family":"Tauugourdeau","given":"Simon","non-dropping-particle":"","parse-names":false,"suffix":""},{"dropping-particle":"","family":"Tavsanoglu","given":"Cagatay","non-dropping-particle":"","parse-names":false,"suffix":""},{"dropping-particle":"","family":"Beest","given":"Mariska","non-dropping-particle":"","parse-names":false,"suffix":""},{"dropping-particle":"","family":"Tedersoo","given":"Leho","non-dropping-particle":"","parse-names":false,"suffix":""},{"dropping-particle":"","family":"Thiffault","given":"Nelson","non-dropping-particle":"","parse-names":false,"suffix":""},{"dropping-particle":"","family":"Thom","given":"Dominik","non-dropping-particle":"","parse-names":false,"suffix":""},{"dropping-particle":"","family":"Thomas","given":"Evert","non-dropping-particle":"","parse-names":false,"suffix":""},{"dropping-particle":"","family":"Thompson","given":"Ken","non-dropping-particle":"","parse-names":false,"suffix":""},{"dropping-particle":"","family":"Thornton","given":"Peter E.","non-dropping-particle":"","parse-names":false,"suffix":""},{"dropping-particle":"","family":"Thuiller","given":"Wilfried","non-dropping-particle":"","parse-names":false,"suffix":""},{"dropping-particle":"","family":"Tichý","given":"Lubomír","non-dropping-particle":"","parse-names":false,"suffix":""},{"dropping-particle":"","family":"Tissue","given":"David","non-dropping-particle":"","parse-names":false,"suffix":""},{"dropping-particle":"","family":"Tjoelker","given":"Mark G.","non-dropping-particle":"","parse-names":false,"suffix":""},{"dropping-particle":"","family":"Tng","given":"David Yue Phin","non-dropping-particle":"","parse-names":false,"suffix":""},{"dropping-particle":"","family":"Tobias","given":"Joseph","non-dropping-particle":"","parse-names":false,"suffix":""},{"dropping-particle":"","family":"Török","given":"Péter","non-dropping-particle":"","parse-names":false,"suffix":""},{"dropping-particle":"","family":"Tarin","given":"Tonantzin","non-dropping-particle":"","parse-names":false,"suffix":""},{"dropping-particle":"","family":"Torres‐Ruiz","given":"José M.","non-dropping-particle":"","parse-names":false,"suffix":""},{"dropping-particle":"","family":"Tóthmérész","given":"Béla","non-dropping-particle":"","parse-names":false,"suffix":""},{"dropping-particle":"","family":"Treurnicht","given":"Martina","non-dropping-particle":"","parse-names":false,"suffix":""},{"dropping-particle":"","family":"Trivellone","given":"Valeria","non-dropping-particle":"","parse-names":false,"suffix":""},{"dropping-particle":"","family":"Trolliet","given":"Franck","non-dropping-particle":"","parse-names":false,"suffix":""},{"dropping-particle":"","family":"Trotsiuk","given":"Volodymyr","non-dropping-particle":"","parse-names":false,"suffix":""},{"dropping-particle":"","family":"Tsakalos","given":"James L.","non-dropping-particle":"","parse-names":false,"suffix":""},{"dropping-particle":"","family":"Tsiripidis","given":"Ioannis","non-dropping-particle":"","parse-names":false,"suffix":""},{"dropping-particle":"","family":"Tysklind","given":"Niklas","non-dropping-particle":"","parse-names":false,"suffix":""},{"dropping-particle":"","family":"Umehara","given":"Toru","non-dropping-particle":"","parse-names":false,"suffix":""},{"dropping-particle":"","family":"Usoltsev","given":"Vladimir","non-dropping-particle":"","parse-names":false,"suffix":""},{"dropping-particle":"","family":"Vadeboncoeur","given":"Matthew","non-dropping-particle":"","parse-names":false,"suffix":""},{"dropping-particle":"","family":"Vaezi","given":"Jamil","non-dropping-particle":"","parse-names":false,"suffix":""},{"dropping-particle":"","family":"Valladares","given":"Fernando","non-dropping-particle":"","parse-names":false,"suffix":""},{"dropping-particle":"","family":"Vamosi","given":"Jana","non-dropping-particle":"","parse-names":false,"suffix":""},{"dropping-particle":"","family":"Bodegom","given":"Peter M.","non-dropping-particle":"","parse-names":false,"suffix":""},{"dropping-particle":"","family":"Breugel","given":"Michiel","non-dropping-particle":"","parse-names":false,"suffix":""},{"dropping-particle":"","family":"Cleemput","given":"Elisa","non-dropping-particle":"Van","parse-names":false,"suffix":""},{"dropping-particle":"","family":"Weg","given":"Martine","non-dropping-particle":"","parse-names":false,"suffix":""},{"dropping-particle":"","family":"Merwe","given":"Stephni","non-dropping-particle":"","parse-names":false,"suffix":""},{"dropping-particle":"","family":"Plas","given":"Fons","non-dropping-particle":"","parse-names":false,"suffix":""},{"dropping-particle":"","family":"Sande","given":"Masha T.","non-dropping-particle":"","parse-names":false,"suffix":""},{"dropping-particle":"","family":"Kleunen","given":"Mark","non-dropping-particle":"","parse-names":false,"suffix":""},{"dropping-particle":"","family":"Meerbeek","given":"Koenraad","non-dropping-particle":"Van","parse-names":false,"suffix":""},{"dropping-particle":"","family":"Vanderwel","given":"Mark","non-dropping-particle":"","parse-names":false,"suffix":""},{"dropping-particle":"","family":"Vanselow","given":"Kim André","non-dropping-particle":"","parse-names":false,"suffix":""},{"dropping-particle":"","family":"Vårhammar","given":"Angelica","non-dropping-particle":"","parse-names":false,"suffix":""},{"dropping-particle":"","family":"Varone","given":"Laura","non-dropping-particle":"","parse-names":false,"suffix":""},{"dropping-particle":"","family":"Vasquez Valderrama","given":"Maribel Yesenia","non-dropping-particle":"","parse-names":false,"suffix":""},{"dropping-particle":"","family":"Vassilev","given":"Kiril","non-dropping-particle":"","parse-names":false,"suffix":""},{"dropping-particle":"","family":"Vellend","given":"Mark","non-dropping-particle":"","parse-names":false,"suffix":""},{"dropping-particle":"","family":"Veneklaas","given":"Erik J.","non-dropping-particle":"","parse-names":false,"suffix":""},{"dropping-particle":"","family":"Verbeeck","given":"Hans","non-dropping-particle":"","parse-names":false,"suffix":""},{"dropping-particle":"","family":"Verheyen","given":"Kris","non-dropping-particle":"","parse-names":false,"suffix":""},{"dropping-particle":"","family":"Vibrans","given":"Alexander","non-dropping-particle":"","parse-names":false,"suffix":""},{"dropping-particle":"","family":"Vieira","given":"Ima","non-dropping-particle":"","parse-names":false,"suffix":""},{"dropping-particle":"","family":"Villacís","given":"Jaime","non-dropping-particle":"","parse-names":false,"suffix":""},{"dropping-particle":"","family":"Violle","given":"Cyrille","non-dropping-particle":"","parse-names":false,"suffix":""},{"dropping-particle":"","family":"Vivek","given":"Pandi","non-dropping-particle":"","parse-names":false,"suffix":""},{"dropping-particle":"","family":"Wagner","given":"Katrin","non-dropping-particle":"","parse-names":false,"suffix":""},{"dropping-particle":"","family":"Waldram","given":"Matthew","non-dropping-particle":"","parse-names":false,"suffix":""},{"dropping-particle":"","family":"Waldron","given":"Anthony","non-dropping-particle":"","parse-names":false,"suffix":""},{"dropping-particle":"","family":"Walker","given":"Anthony P.","non-dropping-particle":"","parse-names":false,"suffix":""},{"dropping-particle":"","family":"Waller","given":"Martyn","non-dropping-particle":"","parse-names":false,"suffix":""},{"dropping-particle":"","family":"Walther","given":"Gabriel","non-dropping-particle":"","parse-names":false,"suffix":""},{"dropping-particle":"","family":"Wang","given":"Han","non-dropping-particle":"","parse-names":false,"suffix":""},{"dropping-particle":"","family":"Wang","given":"Feng","non-dropping-particle":"","parse-names":false,"suffix":""},{"dropping-particle":"","family":"Wang","given":"Weiqi","non-dropping-particle":"","parse-names":false,"suffix":""},{"dropping-particle":"","family":"Watkins","given":"Harry","non-dropping-particle":"","parse-names":false,"suffix":""},{"dropping-particle":"","family":"Watkins","given":"James","non-dropping-particle":"","parse-names":false,"suffix":""},{"dropping-particle":"","family":"Weber","given":"Ulrich","non-dropping-particle":"","parse-names":false,"suffix":""},{"dropping-particle":"","family":"Weedon","given":"James T.","non-dropping-particle":"","parse-names":false,"suffix":""},{"dropping-particle":"","family":"Wei","given":"Liping","non-dropping-particle":"","parse-names":false,"suffix":""},{"dropping-particle":"","family":"Weigelt","given":"Patrick","non-dropping-particle":"","parse-names":false,"suffix":""},{"dropping-particle":"","family":"Weiher","given":"Evan","non-dropping-particle":"","parse-names":false,"suffix":""},{"dropping-particle":"","family":"Wells","given":"Aidan W.","non-dropping-particle":"","parse-names":false,"suffix":""},{"dropping-particle":"","family":"Wellstein","given":"Camilla","non-dropping-particle":"","parse-names":false,"suffix":""},{"dropping-particle":"","family":"Wenk","given":"Elizabeth","non-dropping-particle":"","parse-names":false,"suffix":""},{"dropping-particle":"","family":"Westoby","given":"Mark","non-dropping-particle":"","parse-names":false,"suffix":""},{"dropping-particle":"","family":"Westwood","given":"Alana","non-dropping-particle":"","parse-names":false,"suffix":""},{"dropping-particle":"","family":"White","given":"Philip John","non-dropping-particle":"","parse-names":false,"suffix":""},{"dropping-particle":"","family":"Whitten","given":"Mark","non-dropping-particle":"","parse-names":false,"suffix":""},{"dropping-particle":"","family":"Williams","given":"Mathew","non-dropping-particle":"","parse-names":false,"suffix":""},{"dropping-particle":"","family":"Winkler","given":"Daniel E.","non-dropping-particle":"","parse-names":false,"suffix":""},{"dropping-particle":"","family":"Winter","given":"Klaus","non-dropping-particle":"","parse-names":false,"suffix":""},{"dropping-particle":"","family":"Womack","given":"Chevonne","non-dropping-particle":"","parse-names":false,"suffix":""},{"dropping-particle":"","family":"Wright","given":"Ian J.","non-dropping-particle":"","parse-names":false,"suffix":""},{"dropping-particle":"","family":"Wright","given":"S. Joseph","non-dropping-particle":"","parse-names":false,"suffix":""},{"dropping-particle":"","family":"Wright","given":"Justin","non-dropping-particle":"","parse-names":false,"suffix":""},{"dropping-particle":"","family":"Pinho","given":"Bruno X.","non-dropping-particle":"","parse-names":false,"suffix":""},{"dropping-particle":"","family":"Ximenes","given":"Fabiano","non-dropping-particle":"","parse-names":false,"suffix":""},{"dropping-particle":"","family":"Yamada","given":"Toshihiro","non-dropping-particle":"","parse-names":false,"suffix":""},{"dropping-particle":"","family":"Yamaji","given":"Keiko","non-dropping-particle":"","parse-names":false,"suffix":""},{"dropping-particle":"","family":"Yanai","given":"Ruth","non-dropping-particle":"","parse-names":false,"suffix":""},{"dropping-particle":"","family":"Yankov","given":"Nikolay","non-dropping-particle":"","parse-names":false,"suffix":""},{"dropping-particle":"","family":"Yguel","given":"Benjamin","non-dropping-particle":"","parse-names":false,"suffix":""},{"dropping-particle":"","family":"Zanini","given":"Kátia Janaina","non-dropping-particle":"","parse-names":false,"suffix":""},{"dropping-particle":"","family":"Zanne","given":"Amy E.","non-dropping-particle":"","parse-names":false,"suffix":""},{"dropping-particle":"","family":"Zelený","given":"David","non-dropping-particle":"","parse-names":false,"suffix":""},{"dropping-particle":"","family":"Zhao","given":"Yun‐Peng","non-dropping-particle":"","parse-names":false,"suffix":""},{"dropping-particle":"","family":"Zheng","given":"Jingming","non-dropping-particle":"","parse-names":false,"suffix":""},{"dropping-particle":"","family":"Zheng","given":"Ji","non-dropping-particle":"","parse-names":false,"suffix":""},{"dropping-particle":"","family":"Ziemińska","given":"Kasia","non-dropping-particle":"","parse-names":false,"suffix":""},{"dropping-particle":"","family":"Zirbel","given":"Chad R.","non-dropping-particle":"","parse-names":false,"suffix":""},{"dropping-particle":"","family":"Zizka","given":"Georg","non-dropping-particle":"","parse-names":false,"suffix":""},{"dropping-particle":"","family":"Zo‐Bi","given":"Irié Casimir","non-dropping-particle":"","parse-names":false,"suffix":""},{"dropping-particle":"","family":"Zotz","given":"Gerhard","non-dropping-particle":"","parse-names":false,"suffix":""},{"dropping-particle":"","family":"Wirth","given":"Christian","non-dropping-particle":"","parse-names":false,"suffix":""}],"container-title":"Global Change Biology","id":"ITEM-1","issue":"1","issued":{"date-parts":[["2020"]]},"page":"119-188","title":"TRY plant trait database – enhanced coverage and open access","type":"article-journal","volume":"26"},"uris":["http://www.mendeley.com/documents/?uuid=e42ae97e-29d3-3829-baa2-ffe2826c82f1"]}],"mendeley":{"formattedCitation":"(Kattge et al., 2020)","plainTextFormattedCitation":"(Kattge et al., 2020)","previouslyFormattedCitation":"(Kattge et al., 2020)"},"properties":{"noteIndex":0},"schema":"https://github.com/citation-style-language/schema/raw/master/csl-citation.json"}</w:instrText>
      </w:r>
      <w:r w:rsidR="00DF6B98">
        <w:rPr>
          <w:rFonts w:ascii="Times New Roman" w:hAnsi="Times New Roman" w:cs="Times New Roman"/>
        </w:rPr>
        <w:fldChar w:fldCharType="separate"/>
      </w:r>
      <w:r w:rsidR="00DF6B98" w:rsidRPr="00DF6B98">
        <w:rPr>
          <w:rFonts w:ascii="Times New Roman" w:hAnsi="Times New Roman" w:cs="Times New Roman"/>
          <w:noProof/>
        </w:rPr>
        <w:t>(Kattge et al., 2020)</w:t>
      </w:r>
      <w:r w:rsidR="00DF6B98">
        <w:rPr>
          <w:rFonts w:ascii="Times New Roman" w:hAnsi="Times New Roman" w:cs="Times New Roman"/>
        </w:rPr>
        <w:fldChar w:fldCharType="end"/>
      </w:r>
      <w:r w:rsidR="00044785" w:rsidRPr="00DF6B98">
        <w:rPr>
          <w:rFonts w:ascii="Times New Roman" w:hAnsi="Times New Roman" w:cs="Times New Roman"/>
        </w:rPr>
        <w:t>.</w:t>
      </w:r>
    </w:p>
    <w:p w14:paraId="02B864DB" w14:textId="2B7DE783" w:rsidR="00FD1A43" w:rsidRPr="00225A02" w:rsidRDefault="00FD1A43" w:rsidP="00093043">
      <w:pPr>
        <w:spacing w:line="480" w:lineRule="auto"/>
        <w:rPr>
          <w:rFonts w:ascii="Times New Roman" w:hAnsi="Times New Roman" w:cs="Times New Roman"/>
        </w:rPr>
      </w:pPr>
      <w:r w:rsidRPr="00225A02">
        <w:rPr>
          <w:rFonts w:ascii="Times New Roman" w:hAnsi="Times New Roman" w:cs="Times New Roman"/>
        </w:rPr>
        <w:br w:type="page"/>
      </w:r>
    </w:p>
    <w:p w14:paraId="1472D661" w14:textId="1C5A86AC" w:rsidR="00DD755E" w:rsidRPr="00225A02" w:rsidRDefault="00FD1A43" w:rsidP="00833AAC">
      <w:pPr>
        <w:spacing w:after="100" w:afterAutospacing="1" w:line="480" w:lineRule="auto"/>
        <w:contextualSpacing/>
        <w:rPr>
          <w:rFonts w:ascii="Times New Roman" w:hAnsi="Times New Roman" w:cs="Times New Roman"/>
          <w:b/>
        </w:rPr>
      </w:pPr>
      <w:r w:rsidRPr="00225A02">
        <w:rPr>
          <w:rFonts w:ascii="Times New Roman" w:hAnsi="Times New Roman" w:cs="Times New Roman"/>
          <w:b/>
        </w:rPr>
        <w:lastRenderedPageBreak/>
        <w:t>References</w:t>
      </w:r>
    </w:p>
    <w:p w14:paraId="1501460D" w14:textId="5C8EBFDE" w:rsidR="00DF6B98" w:rsidRPr="00DF6B98" w:rsidRDefault="00833AAC"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225A02">
        <w:rPr>
          <w:rFonts w:ascii="Times New Roman" w:hAnsi="Times New Roman" w:cs="Times New Roman"/>
        </w:rPr>
        <w:fldChar w:fldCharType="begin" w:fldLock="1"/>
      </w:r>
      <w:r w:rsidRPr="00225A02">
        <w:rPr>
          <w:rFonts w:ascii="Times New Roman" w:hAnsi="Times New Roman" w:cs="Times New Roman"/>
        </w:rPr>
        <w:instrText xml:space="preserve">ADDIN Mendeley Bibliography CSL_BIBLIOGRAPHY </w:instrText>
      </w:r>
      <w:r w:rsidRPr="00225A02">
        <w:rPr>
          <w:rFonts w:ascii="Times New Roman" w:hAnsi="Times New Roman" w:cs="Times New Roman"/>
        </w:rPr>
        <w:fldChar w:fldCharType="separate"/>
      </w:r>
      <w:r w:rsidR="00DF6B98" w:rsidRPr="00DF6B98">
        <w:rPr>
          <w:rFonts w:ascii="Times New Roman" w:hAnsi="Times New Roman" w:cs="Times New Roman"/>
          <w:noProof/>
          <w:szCs w:val="24"/>
        </w:rPr>
        <w:t xml:space="preserve">APG III. (2009). An update of the Angiosperm Phylogeny Group classification for the orders and families of flowering plants: APG III. </w:t>
      </w:r>
      <w:r w:rsidR="00DF6B98" w:rsidRPr="00DF6B98">
        <w:rPr>
          <w:rFonts w:ascii="Times New Roman" w:hAnsi="Times New Roman" w:cs="Times New Roman"/>
          <w:i/>
          <w:iCs/>
          <w:noProof/>
          <w:szCs w:val="24"/>
        </w:rPr>
        <w:t>Botanical Journal of the Linnean Society</w:t>
      </w:r>
      <w:r w:rsidR="00DF6B98" w:rsidRPr="00DF6B98">
        <w:rPr>
          <w:rFonts w:ascii="Times New Roman" w:hAnsi="Times New Roman" w:cs="Times New Roman"/>
          <w:noProof/>
          <w:szCs w:val="24"/>
        </w:rPr>
        <w:t xml:space="preserve">, </w:t>
      </w:r>
      <w:r w:rsidR="00DF6B98" w:rsidRPr="00DF6B98">
        <w:rPr>
          <w:rFonts w:ascii="Times New Roman" w:hAnsi="Times New Roman" w:cs="Times New Roman"/>
          <w:i/>
          <w:iCs/>
          <w:noProof/>
          <w:szCs w:val="24"/>
        </w:rPr>
        <w:t>161</w:t>
      </w:r>
      <w:r w:rsidR="00DF6B98" w:rsidRPr="00DF6B98">
        <w:rPr>
          <w:rFonts w:ascii="Times New Roman" w:hAnsi="Times New Roman" w:cs="Times New Roman"/>
          <w:noProof/>
          <w:szCs w:val="24"/>
        </w:rPr>
        <w:t>(2), 105–121. doi: 10.1111/j.1095-8339.2009.00996.x</w:t>
      </w:r>
    </w:p>
    <w:p w14:paraId="6CE91EFC"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Arroyo-Rodríguez, V., Melo, F. P. L., Martínez-Ramos, M., Bongers, F., Chazdon, R. L., Meave, J. A., … Tabarelli, M. (2017). Multiple successional pathways in human-modified tropical landscapes: new insights from forest succession, forest fragmentation and landscape ecology research. </w:t>
      </w:r>
      <w:r w:rsidRPr="00DF6B98">
        <w:rPr>
          <w:rFonts w:ascii="Times New Roman" w:hAnsi="Times New Roman" w:cs="Times New Roman"/>
          <w:i/>
          <w:iCs/>
          <w:noProof/>
          <w:szCs w:val="24"/>
        </w:rPr>
        <w:t>Biological Reviews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92</w:t>
      </w:r>
      <w:r w:rsidRPr="00DF6B98">
        <w:rPr>
          <w:rFonts w:ascii="Times New Roman" w:hAnsi="Times New Roman" w:cs="Times New Roman"/>
          <w:noProof/>
          <w:szCs w:val="24"/>
        </w:rPr>
        <w:t>(1), 326–340. doi: 10.1111/brv.12231</w:t>
      </w:r>
    </w:p>
    <w:p w14:paraId="4656A794"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Baker, T. R., Phillips, O. L., Malhi, Y., Almeida, S., Arroyo, L., Di Fiore, A., … Vásquez Martínez, R. (2004). Variation in wood density determines spatial patterns in Amazonian forest biomass. </w:t>
      </w:r>
      <w:r w:rsidRPr="00DF6B98">
        <w:rPr>
          <w:rFonts w:ascii="Times New Roman" w:hAnsi="Times New Roman" w:cs="Times New Roman"/>
          <w:i/>
          <w:iCs/>
          <w:noProof/>
          <w:szCs w:val="24"/>
        </w:rPr>
        <w:t>Global Change Biology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10</w:t>
      </w:r>
      <w:r w:rsidRPr="00DF6B98">
        <w:rPr>
          <w:rFonts w:ascii="Times New Roman" w:hAnsi="Times New Roman" w:cs="Times New Roman"/>
          <w:noProof/>
          <w:szCs w:val="24"/>
        </w:rPr>
        <w:t>(5), 545–562. doi: 10.1111/j.1365-2486.2004.00751.x</w:t>
      </w:r>
    </w:p>
    <w:p w14:paraId="0567A053"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Barlow, J., França, F., Gardner, T., Hicks, C., Lennox, G., Berenguer, E., … Graham, N. (2018). The future of hyperdiverse tropical ecosystems. </w:t>
      </w:r>
      <w:r w:rsidRPr="00DF6B98">
        <w:rPr>
          <w:rFonts w:ascii="Times New Roman" w:hAnsi="Times New Roman" w:cs="Times New Roman"/>
          <w:i/>
          <w:iCs/>
          <w:noProof/>
          <w:szCs w:val="24"/>
        </w:rPr>
        <w:t>Nature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559</w:t>
      </w:r>
      <w:r w:rsidRPr="00DF6B98">
        <w:rPr>
          <w:rFonts w:ascii="Times New Roman" w:hAnsi="Times New Roman" w:cs="Times New Roman"/>
          <w:noProof/>
          <w:szCs w:val="24"/>
        </w:rPr>
        <w:t>(7715), 517–526. doi: 10.1038/s41586-018-0301-1</w:t>
      </w:r>
    </w:p>
    <w:p w14:paraId="737E558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Barlow, J., Lennox, G. D., Ferreira, J., Berenguer, E., Lees, A. C., Nally, R. Mac, … Gardner, T. A. (2016). Anthropogenic disturbance in tropical forests can double biodiversity loss from deforestation. </w:t>
      </w:r>
      <w:r w:rsidRPr="00DF6B98">
        <w:rPr>
          <w:rFonts w:ascii="Times New Roman" w:hAnsi="Times New Roman" w:cs="Times New Roman"/>
          <w:i/>
          <w:iCs/>
          <w:noProof/>
          <w:szCs w:val="24"/>
        </w:rPr>
        <w:t>Nature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535</w:t>
      </w:r>
      <w:r w:rsidRPr="00DF6B98">
        <w:rPr>
          <w:rFonts w:ascii="Times New Roman" w:hAnsi="Times New Roman" w:cs="Times New Roman"/>
          <w:noProof/>
          <w:szCs w:val="24"/>
        </w:rPr>
        <w:t>(7610), 144–147. doi: 10.1038/nature18326</w:t>
      </w:r>
    </w:p>
    <w:p w14:paraId="50A44A40"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Barlow, J., &amp; Peres, C. A. (2006). Effects of single and recurrent wildfires on fruit production and large vertebrate abundance in a central Amazonian forest. </w:t>
      </w:r>
      <w:r w:rsidRPr="00DF6B98">
        <w:rPr>
          <w:rFonts w:ascii="Times New Roman" w:hAnsi="Times New Roman" w:cs="Times New Roman"/>
          <w:i/>
          <w:iCs/>
          <w:noProof/>
          <w:szCs w:val="24"/>
        </w:rPr>
        <w:t>Biodiversity and Conservation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15</w:t>
      </w:r>
      <w:r w:rsidRPr="00DF6B98">
        <w:rPr>
          <w:rFonts w:ascii="Times New Roman" w:hAnsi="Times New Roman" w:cs="Times New Roman"/>
          <w:noProof/>
          <w:szCs w:val="24"/>
        </w:rPr>
        <w:t>(3), 985–1012. doi: DOI 10.1007/s10531-004-3952-1</w:t>
      </w:r>
    </w:p>
    <w:p w14:paraId="49C15F3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Barlow, J., &amp; Peres, C. A. (2008). Fire-mediated dieback and compositional cascade in an Amazonian forest. </w:t>
      </w:r>
      <w:r w:rsidRPr="00DF6B98">
        <w:rPr>
          <w:rFonts w:ascii="Times New Roman" w:hAnsi="Times New Roman" w:cs="Times New Roman"/>
          <w:i/>
          <w:iCs/>
          <w:noProof/>
          <w:szCs w:val="24"/>
        </w:rPr>
        <w:t>Philosophical Transactions of the Royal Society of London. Series B, Biological Sciences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363</w:t>
      </w:r>
      <w:r w:rsidRPr="00DF6B98">
        <w:rPr>
          <w:rFonts w:ascii="Times New Roman" w:hAnsi="Times New Roman" w:cs="Times New Roman"/>
          <w:noProof/>
          <w:szCs w:val="24"/>
        </w:rPr>
        <w:t>(1498), 1787–1794. doi: 10.1098/rstb.2007.0013</w:t>
      </w:r>
    </w:p>
    <w:p w14:paraId="1A6F1614"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Bartoń, K. (2016). </w:t>
      </w:r>
      <w:r w:rsidRPr="00DF6B98">
        <w:rPr>
          <w:rFonts w:ascii="Times New Roman" w:hAnsi="Times New Roman" w:cs="Times New Roman"/>
          <w:i/>
          <w:iCs/>
          <w:noProof/>
          <w:szCs w:val="24"/>
        </w:rPr>
        <w:t>MuMIn: Multi-Model Inference. R package version 1.15.6.</w:t>
      </w:r>
      <w:r w:rsidRPr="00DF6B98">
        <w:rPr>
          <w:rFonts w:ascii="Times New Roman" w:hAnsi="Times New Roman" w:cs="Times New Roman"/>
          <w:noProof/>
          <w:szCs w:val="24"/>
        </w:rPr>
        <w:t xml:space="preserve"> Retrieved from https://cran.r-project.org/package=MuMIn</w:t>
      </w:r>
    </w:p>
    <w:p w14:paraId="32AEC739"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Bates, D., Mächler, M., Bolker, B., &amp; Walker, S. (2015). Fitting linear mixed-effects models using </w:t>
      </w:r>
      <w:r w:rsidRPr="00DF6B98">
        <w:rPr>
          <w:rFonts w:ascii="Times New Roman" w:hAnsi="Times New Roman" w:cs="Times New Roman"/>
          <w:noProof/>
          <w:szCs w:val="24"/>
        </w:rPr>
        <w:lastRenderedPageBreak/>
        <w:t xml:space="preserve">{lme4}. </w:t>
      </w:r>
      <w:r w:rsidRPr="00DF6B98">
        <w:rPr>
          <w:rFonts w:ascii="Times New Roman" w:hAnsi="Times New Roman" w:cs="Times New Roman"/>
          <w:i/>
          <w:iCs/>
          <w:noProof/>
          <w:szCs w:val="24"/>
        </w:rPr>
        <w:t>Journal of Statistical Software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67</w:t>
      </w:r>
      <w:r w:rsidRPr="00DF6B98">
        <w:rPr>
          <w:rFonts w:ascii="Times New Roman" w:hAnsi="Times New Roman" w:cs="Times New Roman"/>
          <w:noProof/>
          <w:szCs w:val="24"/>
        </w:rPr>
        <w:t>(1), 1–48. doi: 10.18637/jss.v067.i01</w:t>
      </w:r>
    </w:p>
    <w:p w14:paraId="761D93E5"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Bello, C., Galetti, M., Pizo, M. A., Magnago, L. F. S., Rocha, M. F., Lima, R. A. F., … Jordano, P. (2015). Defaunation affects carbon storage in tropical forests. </w:t>
      </w:r>
      <w:r w:rsidRPr="00DF6B98">
        <w:rPr>
          <w:rFonts w:ascii="Times New Roman" w:hAnsi="Times New Roman" w:cs="Times New Roman"/>
          <w:i/>
          <w:iCs/>
          <w:noProof/>
          <w:szCs w:val="24"/>
        </w:rPr>
        <w:t>Science Advances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w:t>
      </w:r>
      <w:r w:rsidRPr="00DF6B98">
        <w:rPr>
          <w:rFonts w:ascii="Times New Roman" w:hAnsi="Times New Roman" w:cs="Times New Roman"/>
          <w:noProof/>
          <w:szCs w:val="24"/>
        </w:rPr>
        <w:t>(11), e1501105–e1501105. doi: 10.1126/sciadv.1501105</w:t>
      </w:r>
    </w:p>
    <w:p w14:paraId="67BFAF40"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Berenguer, E., Ferreira, J., Gardner, T. A., Aragão, L. E. O. C., De Camargo, P. B., Cerri, C. E., … Barlow, J. (2014). A large-scale field assessment of carbon stocks in human-modified tropical forests. </w:t>
      </w:r>
      <w:r w:rsidRPr="00DF6B98">
        <w:rPr>
          <w:rFonts w:ascii="Times New Roman" w:hAnsi="Times New Roman" w:cs="Times New Roman"/>
          <w:i/>
          <w:iCs/>
          <w:noProof/>
          <w:szCs w:val="24"/>
        </w:rPr>
        <w:t>Global Change Biology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20</w:t>
      </w:r>
      <w:r w:rsidRPr="00DF6B98">
        <w:rPr>
          <w:rFonts w:ascii="Times New Roman" w:hAnsi="Times New Roman" w:cs="Times New Roman"/>
          <w:noProof/>
          <w:szCs w:val="24"/>
        </w:rPr>
        <w:t>(12), 3713–3726. doi: 10.1111/gcb.12627</w:t>
      </w:r>
    </w:p>
    <w:p w14:paraId="3FB31C37"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Berenguer, E., Gardner, T. A., Ferreira, J., Aragão, L. E. O. C., Mac Nally, R., Thomson, J. R., … Barlow, J. (2018). Seeing the woods through the saplings: Using wood density to assess the recovery of human-modified Amazonian forests. </w:t>
      </w:r>
      <w:r w:rsidRPr="00DF6B98">
        <w:rPr>
          <w:rFonts w:ascii="Times New Roman" w:hAnsi="Times New Roman" w:cs="Times New Roman"/>
          <w:i/>
          <w:iCs/>
          <w:noProof/>
          <w:szCs w:val="24"/>
        </w:rPr>
        <w:t>Journal of Ecology</w:t>
      </w:r>
      <w:r w:rsidRPr="00DF6B98">
        <w:rPr>
          <w:rFonts w:ascii="Times New Roman" w:hAnsi="Times New Roman" w:cs="Times New Roman"/>
          <w:noProof/>
          <w:szCs w:val="24"/>
        </w:rPr>
        <w:t>. doi: 10.1111/1365-2745.12991</w:t>
      </w:r>
    </w:p>
    <w:p w14:paraId="554E4E62"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Berenguer, E., Gardner, T. A., Ferreira, J., Aragão, L. E. O. C. O. C., Camargo, P. B., Cerri, C. E., … Barlow, J. (2015). Developing cost-effective field assessments of carbon stocks in human-modified tropical forests. </w:t>
      </w:r>
      <w:r w:rsidRPr="00DF6B98">
        <w:rPr>
          <w:rFonts w:ascii="Times New Roman" w:hAnsi="Times New Roman" w:cs="Times New Roman"/>
          <w:i/>
          <w:iCs/>
          <w:noProof/>
          <w:szCs w:val="24"/>
        </w:rPr>
        <w:t>PloS One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10</w:t>
      </w:r>
      <w:r w:rsidRPr="00DF6B98">
        <w:rPr>
          <w:rFonts w:ascii="Times New Roman" w:hAnsi="Times New Roman" w:cs="Times New Roman"/>
          <w:noProof/>
          <w:szCs w:val="24"/>
        </w:rPr>
        <w:t>(8), e0133139. doi: 10.1371/journal.pone.0133139</w:t>
      </w:r>
    </w:p>
    <w:p w14:paraId="3821EEB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Bivand, R., &amp; Wong, D. W. S. (2018). Comparing implementations of global and local indicators of spatial association. </w:t>
      </w:r>
      <w:r w:rsidRPr="00DF6B98">
        <w:rPr>
          <w:rFonts w:ascii="Times New Roman" w:hAnsi="Times New Roman" w:cs="Times New Roman"/>
          <w:i/>
          <w:iCs/>
          <w:noProof/>
          <w:szCs w:val="24"/>
        </w:rPr>
        <w:t>TEST</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27</w:t>
      </w:r>
      <w:r w:rsidRPr="00DF6B98">
        <w:rPr>
          <w:rFonts w:ascii="Times New Roman" w:hAnsi="Times New Roman" w:cs="Times New Roman"/>
          <w:noProof/>
          <w:szCs w:val="24"/>
        </w:rPr>
        <w:t>(3), 716–748. doi: 10.1007/s11749-018-0599-x</w:t>
      </w:r>
    </w:p>
    <w:p w14:paraId="08D0295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Bjørnstad, O. N., Ims, R. A., &amp; Lambin, X. (1999). Spatial population dynamics: analyzing patterns and processes of population synchrony. </w:t>
      </w:r>
      <w:r w:rsidRPr="00DF6B98">
        <w:rPr>
          <w:rFonts w:ascii="Times New Roman" w:hAnsi="Times New Roman" w:cs="Times New Roman"/>
          <w:i/>
          <w:iCs/>
          <w:noProof/>
          <w:szCs w:val="24"/>
        </w:rPr>
        <w:t>Trends in Ecology and Evolution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14</w:t>
      </w:r>
      <w:r w:rsidRPr="00DF6B98">
        <w:rPr>
          <w:rFonts w:ascii="Times New Roman" w:hAnsi="Times New Roman" w:cs="Times New Roman"/>
          <w:noProof/>
          <w:szCs w:val="24"/>
        </w:rPr>
        <w:t>(11), 427–432. doi: 10.1016/S0169-5347(99)01677-8</w:t>
      </w:r>
    </w:p>
    <w:p w14:paraId="34CECB4B"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Bodmer, R. E. (1990). Ungulate frugivores and the browser-grazer continuum. </w:t>
      </w:r>
      <w:r w:rsidRPr="00DF6B98">
        <w:rPr>
          <w:rFonts w:ascii="Times New Roman" w:hAnsi="Times New Roman" w:cs="Times New Roman"/>
          <w:i/>
          <w:iCs/>
          <w:noProof/>
          <w:szCs w:val="24"/>
        </w:rPr>
        <w:t>Oikos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57</w:t>
      </w:r>
      <w:r w:rsidRPr="00DF6B98">
        <w:rPr>
          <w:rFonts w:ascii="Times New Roman" w:hAnsi="Times New Roman" w:cs="Times New Roman"/>
          <w:noProof/>
          <w:szCs w:val="24"/>
        </w:rPr>
        <w:t>(3), 319–325. doi: 10.2307/3565960</w:t>
      </w:r>
    </w:p>
    <w:p w14:paraId="7C59CA2B"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Bolker, B. M., Brooks, M. E., Clark, C. J., Geange, S. W., Poulsen, J. R., Stevens, M. H. H., &amp; White, J.-S. S. (2009). Generalized linear mixed models: a practical guide for ecology and evolution. </w:t>
      </w:r>
      <w:r w:rsidRPr="00DF6B98">
        <w:rPr>
          <w:rFonts w:ascii="Times New Roman" w:hAnsi="Times New Roman" w:cs="Times New Roman"/>
          <w:i/>
          <w:iCs/>
          <w:noProof/>
          <w:szCs w:val="24"/>
        </w:rPr>
        <w:t>Trends in Ecology and Evolution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24</w:t>
      </w:r>
      <w:r w:rsidRPr="00DF6B98">
        <w:rPr>
          <w:rFonts w:ascii="Times New Roman" w:hAnsi="Times New Roman" w:cs="Times New Roman"/>
          <w:noProof/>
          <w:szCs w:val="24"/>
        </w:rPr>
        <w:t>(3), 127–135. doi: 10.1016/j.tree.2008.10.008</w:t>
      </w:r>
    </w:p>
    <w:p w14:paraId="1BADD03B"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Bovo, A. A. A., Ferraz, K. M. P. M. B., Magioli, M., Alexandrino, E. R., Hasui, É., Ribeiro, M. C., &amp; Tobias, J. A. (2018). Habitat fragmentation narrows the distribution of avian functional traits </w:t>
      </w:r>
      <w:r w:rsidRPr="00DF6B98">
        <w:rPr>
          <w:rFonts w:ascii="Times New Roman" w:hAnsi="Times New Roman" w:cs="Times New Roman"/>
          <w:noProof/>
          <w:szCs w:val="24"/>
        </w:rPr>
        <w:lastRenderedPageBreak/>
        <w:t xml:space="preserve">associated with seed dispersal in tropical forest. </w:t>
      </w:r>
      <w:r w:rsidRPr="00DF6B98">
        <w:rPr>
          <w:rFonts w:ascii="Times New Roman" w:hAnsi="Times New Roman" w:cs="Times New Roman"/>
          <w:i/>
          <w:iCs/>
          <w:noProof/>
          <w:szCs w:val="24"/>
        </w:rPr>
        <w:t>Perspectives in Ecology and Conservation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16</w:t>
      </w:r>
      <w:r w:rsidRPr="00DF6B98">
        <w:rPr>
          <w:rFonts w:ascii="Times New Roman" w:hAnsi="Times New Roman" w:cs="Times New Roman"/>
          <w:noProof/>
          <w:szCs w:val="24"/>
        </w:rPr>
        <w:t>(2), 90–96. doi: 10.1016/j.pecon.2018.03.004</w:t>
      </w:r>
    </w:p>
    <w:p w14:paraId="761A1D9B"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Brando, P. M., Oliveria-Santos, C., Rocha, W., Cury, R., &amp; Coe, M. T. (2016). Effects of experimental fuel additions on fire intensity and severity: unexpected carbon resilience of a neotropical forest. </w:t>
      </w:r>
      <w:r w:rsidRPr="00DF6B98">
        <w:rPr>
          <w:rFonts w:ascii="Times New Roman" w:hAnsi="Times New Roman" w:cs="Times New Roman"/>
          <w:i/>
          <w:iCs/>
          <w:noProof/>
          <w:szCs w:val="24"/>
        </w:rPr>
        <w:t>Global Change Biology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22</w:t>
      </w:r>
      <w:r w:rsidRPr="00DF6B98">
        <w:rPr>
          <w:rFonts w:ascii="Times New Roman" w:hAnsi="Times New Roman" w:cs="Times New Roman"/>
          <w:noProof/>
          <w:szCs w:val="24"/>
        </w:rPr>
        <w:t>(7), 2516–2525. doi: 10.1111/gcb.13172</w:t>
      </w:r>
    </w:p>
    <w:p w14:paraId="62EEA9A9"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Bregman, T. P., Lees, A. C., MacGregor, H. E. A., Darski, B., de Moura, N. G., Aleixo, A., … Tobias, J. A. (2016). Using avian functional traits to assess the impact of land-cover change on ecosystem processes linked to resilience in tropical forests. </w:t>
      </w:r>
      <w:r w:rsidRPr="00DF6B98">
        <w:rPr>
          <w:rFonts w:ascii="Times New Roman" w:hAnsi="Times New Roman" w:cs="Times New Roman"/>
          <w:i/>
          <w:iCs/>
          <w:noProof/>
          <w:szCs w:val="24"/>
        </w:rPr>
        <w:t>Proceedings of the Royal Society B: Biological Sciences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283</w:t>
      </w:r>
      <w:r w:rsidRPr="00DF6B98">
        <w:rPr>
          <w:rFonts w:ascii="Times New Roman" w:hAnsi="Times New Roman" w:cs="Times New Roman"/>
          <w:noProof/>
          <w:szCs w:val="24"/>
        </w:rPr>
        <w:t>(1844), 20161289. doi: 10.1098/rspb.2016.1289</w:t>
      </w:r>
    </w:p>
    <w:p w14:paraId="78EF9707"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Bregman, T. P., Sekercioglu, C. H., &amp; Tobias, J. A. (2014). Global patterns and predictors of bird species responses to forest fragmentation: Implications for ecosystem function and conservation. </w:t>
      </w:r>
      <w:r w:rsidRPr="00DF6B98">
        <w:rPr>
          <w:rFonts w:ascii="Times New Roman" w:hAnsi="Times New Roman" w:cs="Times New Roman"/>
          <w:i/>
          <w:iCs/>
          <w:noProof/>
          <w:szCs w:val="24"/>
        </w:rPr>
        <w:t>Biological Conservation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169</w:t>
      </w:r>
      <w:r w:rsidRPr="00DF6B98">
        <w:rPr>
          <w:rFonts w:ascii="Times New Roman" w:hAnsi="Times New Roman" w:cs="Times New Roman"/>
          <w:noProof/>
          <w:szCs w:val="24"/>
        </w:rPr>
        <w:t>, 372–383. doi: 10.1016/j.biocon.2013.11.024</w:t>
      </w:r>
    </w:p>
    <w:p w14:paraId="1A81D132"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Brooks, M. E., Kristensen, K., van Benthem, K. J., Magnusson, A., Berg, C. W., Nielsen, A., … Bolker, B. M. (2017). glmmTMB balances speed and flexibility among packages for zero-inflated Generalized Linear Mixed Modeling. </w:t>
      </w:r>
      <w:r w:rsidRPr="00DF6B98">
        <w:rPr>
          <w:rFonts w:ascii="Times New Roman" w:hAnsi="Times New Roman" w:cs="Times New Roman"/>
          <w:i/>
          <w:iCs/>
          <w:noProof/>
          <w:szCs w:val="24"/>
        </w:rPr>
        <w:t>The R Journal</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9</w:t>
      </w:r>
      <w:r w:rsidRPr="00DF6B98">
        <w:rPr>
          <w:rFonts w:ascii="Times New Roman" w:hAnsi="Times New Roman" w:cs="Times New Roman"/>
          <w:noProof/>
          <w:szCs w:val="24"/>
        </w:rPr>
        <w:t>(2), 378–400.</w:t>
      </w:r>
    </w:p>
    <w:p w14:paraId="01432324"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Burnham, K. P., &amp; Anderson, D. R. (2002). Model Selection and Multimodel Inference: a practical information-theoretic approach. In </w:t>
      </w:r>
      <w:r w:rsidRPr="00DF6B98">
        <w:rPr>
          <w:rFonts w:ascii="Times New Roman" w:hAnsi="Times New Roman" w:cs="Times New Roman"/>
          <w:i/>
          <w:iCs/>
          <w:noProof/>
          <w:szCs w:val="24"/>
        </w:rPr>
        <w:t>Ecological Modelling</w:t>
      </w:r>
      <w:r w:rsidRPr="00DF6B98">
        <w:rPr>
          <w:rFonts w:ascii="Times New Roman" w:hAnsi="Times New Roman" w:cs="Times New Roman"/>
          <w:noProof/>
          <w:szCs w:val="24"/>
        </w:rPr>
        <w:t xml:space="preserve"> (Vol. 172). Retrieved from http://linkinghub.elsevier.com/retrieve/pii/S0304380003004526</w:t>
      </w:r>
    </w:p>
    <w:p w14:paraId="07A7C37F"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Chapin, F. (2003). Effects of plant traits on ecosystem and regional processes: a conceptual framework for predicting the consequences of global change. </w:t>
      </w:r>
      <w:r w:rsidRPr="00DF6B98">
        <w:rPr>
          <w:rFonts w:ascii="Times New Roman" w:hAnsi="Times New Roman" w:cs="Times New Roman"/>
          <w:i/>
          <w:iCs/>
          <w:noProof/>
          <w:szCs w:val="24"/>
        </w:rPr>
        <w:t>Annals of Botany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91</w:t>
      </w:r>
      <w:r w:rsidRPr="00DF6B98">
        <w:rPr>
          <w:rFonts w:ascii="Times New Roman" w:hAnsi="Times New Roman" w:cs="Times New Roman"/>
          <w:noProof/>
          <w:szCs w:val="24"/>
        </w:rPr>
        <w:t>(4), 455–463. doi: 10.1093/aob/mcg041</w:t>
      </w:r>
    </w:p>
    <w:p w14:paraId="4A038115"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Chave, J., Muller-Landau, H. C., Baker, T. R., Easdale, T. A., ter Steege, H., &amp; Webb, C. O. (2006). Regional and phylogenetic variation of wood density across 2456 Neotropical tree species. </w:t>
      </w:r>
      <w:r w:rsidRPr="00DF6B98">
        <w:rPr>
          <w:rFonts w:ascii="Times New Roman" w:hAnsi="Times New Roman" w:cs="Times New Roman"/>
          <w:i/>
          <w:iCs/>
          <w:noProof/>
          <w:szCs w:val="24"/>
        </w:rPr>
        <w:t>Ecological Applications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16</w:t>
      </w:r>
      <w:r w:rsidRPr="00DF6B98">
        <w:rPr>
          <w:rFonts w:ascii="Times New Roman" w:hAnsi="Times New Roman" w:cs="Times New Roman"/>
          <w:noProof/>
          <w:szCs w:val="24"/>
        </w:rPr>
        <w:t>(6), 2356–2367. doi: 10.1890/1051-0761(2006)016[2356:RAPVOW]2.0.CO;2</w:t>
      </w:r>
    </w:p>
    <w:p w14:paraId="037BCC7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Chazdon, R. L. (2003). Tropical forest recovery: legacies of human impact and natural disturbances. </w:t>
      </w:r>
      <w:r w:rsidRPr="00DF6B98">
        <w:rPr>
          <w:rFonts w:ascii="Times New Roman" w:hAnsi="Times New Roman" w:cs="Times New Roman"/>
          <w:i/>
          <w:iCs/>
          <w:noProof/>
          <w:szCs w:val="24"/>
        </w:rPr>
        <w:lastRenderedPageBreak/>
        <w:t>Perspectives in Plant Ecology, Evolution and Systematics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6</w:t>
      </w:r>
      <w:r w:rsidRPr="00DF6B98">
        <w:rPr>
          <w:rFonts w:ascii="Times New Roman" w:hAnsi="Times New Roman" w:cs="Times New Roman"/>
          <w:noProof/>
          <w:szCs w:val="24"/>
        </w:rPr>
        <w:t>(1–2), 51–71. doi: 10.1078/1433-8319-00042</w:t>
      </w:r>
    </w:p>
    <w:p w14:paraId="3F6004D7"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Chazdon, R. L., Peres, C. A., Dent, D., Sheil, D., Lugo, A. E., Lamb, D., … Miller, S. E. (2009). The potential for species conservation in tropical secondary forests. </w:t>
      </w:r>
      <w:r w:rsidRPr="00DF6B98">
        <w:rPr>
          <w:rFonts w:ascii="Times New Roman" w:hAnsi="Times New Roman" w:cs="Times New Roman"/>
          <w:i/>
          <w:iCs/>
          <w:noProof/>
          <w:szCs w:val="24"/>
        </w:rPr>
        <w:t>Conservation Biology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23</w:t>
      </w:r>
      <w:r w:rsidRPr="00DF6B98">
        <w:rPr>
          <w:rFonts w:ascii="Times New Roman" w:hAnsi="Times New Roman" w:cs="Times New Roman"/>
          <w:noProof/>
          <w:szCs w:val="24"/>
        </w:rPr>
        <w:t>(6), 1406–1417. doi: 10.1111/j.1523-1739.2009.01338.x</w:t>
      </w:r>
    </w:p>
    <w:p w14:paraId="61A67F80"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Chen, S. C., &amp; Moles, A. T. (2015). A mammoth mouthful? A test of the idea that larger animals ingest larger seeds. </w:t>
      </w:r>
      <w:r w:rsidRPr="00DF6B98">
        <w:rPr>
          <w:rFonts w:ascii="Times New Roman" w:hAnsi="Times New Roman" w:cs="Times New Roman"/>
          <w:i/>
          <w:iCs/>
          <w:noProof/>
          <w:szCs w:val="24"/>
        </w:rPr>
        <w:t>Global Ecology and Biogeography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24</w:t>
      </w:r>
      <w:r w:rsidRPr="00DF6B98">
        <w:rPr>
          <w:rFonts w:ascii="Times New Roman" w:hAnsi="Times New Roman" w:cs="Times New Roman"/>
          <w:noProof/>
          <w:szCs w:val="24"/>
        </w:rPr>
        <w:t>(11), 1269–1280. doi: 10.1111/geb.12346</w:t>
      </w:r>
    </w:p>
    <w:p w14:paraId="4B7631B5"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Cochrane, M., &amp; Schulze, M. (1999). Fire as a recurrent event in tropical forests of the eastern Amazon: effects on forest structure, biomass, and species composition. </w:t>
      </w:r>
      <w:r w:rsidRPr="00DF6B98">
        <w:rPr>
          <w:rFonts w:ascii="Times New Roman" w:hAnsi="Times New Roman" w:cs="Times New Roman"/>
          <w:i/>
          <w:iCs/>
          <w:noProof/>
          <w:szCs w:val="24"/>
        </w:rPr>
        <w:t>Biotropica</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31</w:t>
      </w:r>
      <w:r w:rsidRPr="00DF6B98">
        <w:rPr>
          <w:rFonts w:ascii="Times New Roman" w:hAnsi="Times New Roman" w:cs="Times New Roman"/>
          <w:noProof/>
          <w:szCs w:val="24"/>
        </w:rPr>
        <w:t>(1), 2–16. doi: 10.1111/j.1744-7429.1999.tb00112.x</w:t>
      </w:r>
    </w:p>
    <w:p w14:paraId="105DCF4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Connell, J. (1971). On the role of natural enemies in preventing competitive exclusion in some marine animals and in rain forest trees. In P. J. den Boer &amp; G. R. Gradwell (Eds.), </w:t>
      </w:r>
      <w:r w:rsidRPr="00DF6B98">
        <w:rPr>
          <w:rFonts w:ascii="Times New Roman" w:hAnsi="Times New Roman" w:cs="Times New Roman"/>
          <w:i/>
          <w:iCs/>
          <w:noProof/>
          <w:szCs w:val="24"/>
        </w:rPr>
        <w:t>Dynamics of Populations</w:t>
      </w:r>
      <w:r w:rsidRPr="00DF6B98">
        <w:rPr>
          <w:rFonts w:ascii="Times New Roman" w:hAnsi="Times New Roman" w:cs="Times New Roman"/>
          <w:noProof/>
          <w:szCs w:val="24"/>
        </w:rPr>
        <w:t xml:space="preserve"> (pp. 298–312). Wageningen, The Netherlands: Centre for Agricultural Publishing and Documentation.</w:t>
      </w:r>
    </w:p>
    <w:p w14:paraId="79E5F7E3"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Dehling, D. M., Jordano, P., Schaefer, H. M., Böhning-Gaese, K., &amp; Schleuning, M. (2016). Morphology predicts species’ functional roles and their degree of specialization in plant–frugivore interactions. </w:t>
      </w:r>
      <w:r w:rsidRPr="00DF6B98">
        <w:rPr>
          <w:rFonts w:ascii="Times New Roman" w:hAnsi="Times New Roman" w:cs="Times New Roman"/>
          <w:i/>
          <w:iCs/>
          <w:noProof/>
          <w:szCs w:val="24"/>
        </w:rPr>
        <w:t>Proceedings of the Royal Society B: Biological Sciences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283</w:t>
      </w:r>
      <w:r w:rsidRPr="00DF6B98">
        <w:rPr>
          <w:rFonts w:ascii="Times New Roman" w:hAnsi="Times New Roman" w:cs="Times New Roman"/>
          <w:noProof/>
          <w:szCs w:val="24"/>
        </w:rPr>
        <w:t>(1823), 20152444. doi: 10.1098/rspb.2015.2444</w:t>
      </w:r>
    </w:p>
    <w:p w14:paraId="0663AD8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Delong, J. P., &amp; Gibert, J. P. (2016). Gillespie eco-evolutionary models (GEMs) reveal the role of heritable trait variation in eco-evolutionary dynamics. </w:t>
      </w:r>
      <w:r w:rsidRPr="00DF6B98">
        <w:rPr>
          <w:rFonts w:ascii="Times New Roman" w:hAnsi="Times New Roman" w:cs="Times New Roman"/>
          <w:i/>
          <w:iCs/>
          <w:noProof/>
          <w:szCs w:val="24"/>
        </w:rPr>
        <w:t>Ecology and Evolution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6</w:t>
      </w:r>
      <w:r w:rsidRPr="00DF6B98">
        <w:rPr>
          <w:rFonts w:ascii="Times New Roman" w:hAnsi="Times New Roman" w:cs="Times New Roman"/>
          <w:noProof/>
          <w:szCs w:val="24"/>
        </w:rPr>
        <w:t>(4), 935–945. doi: 10.1002/ece3.1959</w:t>
      </w:r>
    </w:p>
    <w:p w14:paraId="3905342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Díaz, S., Kattge, J., Cornelissen, J. H. C., Wright, I. J., Lavorel, S., Dray, S., … Gorné, L. D. (2016). The global spectrum of plant form and function. </w:t>
      </w:r>
      <w:r w:rsidRPr="00DF6B98">
        <w:rPr>
          <w:rFonts w:ascii="Times New Roman" w:hAnsi="Times New Roman" w:cs="Times New Roman"/>
          <w:i/>
          <w:iCs/>
          <w:noProof/>
          <w:szCs w:val="24"/>
        </w:rPr>
        <w:t>Nature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529</w:t>
      </w:r>
      <w:r w:rsidRPr="00DF6B98">
        <w:rPr>
          <w:rFonts w:ascii="Times New Roman" w:hAnsi="Times New Roman" w:cs="Times New Roman"/>
          <w:noProof/>
          <w:szCs w:val="24"/>
        </w:rPr>
        <w:t>(7585), 167–171. doi: 10.1038/nature16489</w:t>
      </w:r>
    </w:p>
    <w:p w14:paraId="17AF0F7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Dirzo, R., Mendoza, E., &amp; Ortíz, P. (2007). Size-related differential seed predation in a heavily </w:t>
      </w:r>
      <w:r w:rsidRPr="00DF6B98">
        <w:rPr>
          <w:rFonts w:ascii="Times New Roman" w:hAnsi="Times New Roman" w:cs="Times New Roman"/>
          <w:noProof/>
          <w:szCs w:val="24"/>
        </w:rPr>
        <w:lastRenderedPageBreak/>
        <w:t xml:space="preserve">defaunated neotropical rain forest. </w:t>
      </w:r>
      <w:r w:rsidRPr="00DF6B98">
        <w:rPr>
          <w:rFonts w:ascii="Times New Roman" w:hAnsi="Times New Roman" w:cs="Times New Roman"/>
          <w:i/>
          <w:iCs/>
          <w:noProof/>
          <w:szCs w:val="24"/>
        </w:rPr>
        <w:t>Biotropica</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39</w:t>
      </w:r>
      <w:r w:rsidRPr="00DF6B98">
        <w:rPr>
          <w:rFonts w:ascii="Times New Roman" w:hAnsi="Times New Roman" w:cs="Times New Roman"/>
          <w:noProof/>
          <w:szCs w:val="24"/>
        </w:rPr>
        <w:t>(3), 355–362. doi: 10.1111/j.1744-7429.2007.00274.x</w:t>
      </w:r>
    </w:p>
    <w:p w14:paraId="31F12AC3"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Donoso, I., Schleuning, M., García, D., &amp; Fründ, J. (2017). Defaunation effects on plant recruitment depend on size matching and size trade-offs in seed-dispersal networks. </w:t>
      </w:r>
      <w:r w:rsidRPr="00DF6B98">
        <w:rPr>
          <w:rFonts w:ascii="Times New Roman" w:hAnsi="Times New Roman" w:cs="Times New Roman"/>
          <w:i/>
          <w:iCs/>
          <w:noProof/>
          <w:szCs w:val="24"/>
        </w:rPr>
        <w:t>Proceedings of the Royal Society B: Biological Sciences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284</w:t>
      </w:r>
      <w:r w:rsidRPr="00DF6B98">
        <w:rPr>
          <w:rFonts w:ascii="Times New Roman" w:hAnsi="Times New Roman" w:cs="Times New Roman"/>
          <w:noProof/>
          <w:szCs w:val="24"/>
        </w:rPr>
        <w:t>(1855), 20162664. doi: 10.1098/rspb.2016.2664</w:t>
      </w:r>
    </w:p>
    <w:p w14:paraId="0C024F36"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Doughty, C. E., Wolf, A., Morueta-Holme, N., Jørgensen, P. M., Sandel, B., Violle, C., … Galetti, M. (2016). Megafauna extinction, tree species range reduction, and carbon storage in Amazonian forests. </w:t>
      </w:r>
      <w:r w:rsidRPr="00DF6B98">
        <w:rPr>
          <w:rFonts w:ascii="Times New Roman" w:hAnsi="Times New Roman" w:cs="Times New Roman"/>
          <w:i/>
          <w:iCs/>
          <w:noProof/>
          <w:szCs w:val="24"/>
        </w:rPr>
        <w:t>Ecography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39</w:t>
      </w:r>
      <w:r w:rsidRPr="00DF6B98">
        <w:rPr>
          <w:rFonts w:ascii="Times New Roman" w:hAnsi="Times New Roman" w:cs="Times New Roman"/>
          <w:noProof/>
          <w:szCs w:val="24"/>
        </w:rPr>
        <w:t>(2), 194–203. doi: 10.1111/ecog.01587</w:t>
      </w:r>
    </w:p>
    <w:p w14:paraId="4FA59253"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Edwards, D. P., Larsen, T. H., Docherty, T. D. S., Ansell, F. A., Hsu, W. W., Derhé, M. A., … Wilcove, D. S. (2011). Degraded lands worth protecting: the biological importance of Southeast Asia’s repeatedly logged forests. </w:t>
      </w:r>
      <w:r w:rsidRPr="00DF6B98">
        <w:rPr>
          <w:rFonts w:ascii="Times New Roman" w:hAnsi="Times New Roman" w:cs="Times New Roman"/>
          <w:i/>
          <w:iCs/>
          <w:noProof/>
          <w:szCs w:val="24"/>
        </w:rPr>
        <w:t>Proceedings. Biological Sciences / The Royal Society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278</w:t>
      </w:r>
      <w:r w:rsidRPr="00DF6B98">
        <w:rPr>
          <w:rFonts w:ascii="Times New Roman" w:hAnsi="Times New Roman" w:cs="Times New Roman"/>
          <w:noProof/>
          <w:szCs w:val="24"/>
        </w:rPr>
        <w:t>(1702), 82–90. doi: 10.1098/rspb.2010.1062</w:t>
      </w:r>
    </w:p>
    <w:p w14:paraId="1DEB4D7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Edwards, D. P., Massam, M. R., Haugaasen, T., &amp; Gilroy, J. J. (2017). Tropical secondary forest regeneration conserves high levels of avian phylogenetic diversity. </w:t>
      </w:r>
      <w:r w:rsidRPr="00DF6B98">
        <w:rPr>
          <w:rFonts w:ascii="Times New Roman" w:hAnsi="Times New Roman" w:cs="Times New Roman"/>
          <w:i/>
          <w:iCs/>
          <w:noProof/>
          <w:szCs w:val="24"/>
        </w:rPr>
        <w:t>Biological Conservation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209</w:t>
      </w:r>
      <w:r w:rsidRPr="00DF6B98">
        <w:rPr>
          <w:rFonts w:ascii="Times New Roman" w:hAnsi="Times New Roman" w:cs="Times New Roman"/>
          <w:noProof/>
          <w:szCs w:val="24"/>
        </w:rPr>
        <w:t>, 432–439. doi: 10.1016/j.biocon.2017.03.006</w:t>
      </w:r>
    </w:p>
    <w:p w14:paraId="6707F432"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Fernandes Neto, J. G., Costa, F. R. C., Williamson, G. B., &amp; Mesquita, R. C. G. (2019). Alternative functional trajectories along succession after different land uses in central Amazonia. </w:t>
      </w:r>
      <w:r w:rsidRPr="00DF6B98">
        <w:rPr>
          <w:rFonts w:ascii="Times New Roman" w:hAnsi="Times New Roman" w:cs="Times New Roman"/>
          <w:i/>
          <w:iCs/>
          <w:noProof/>
          <w:szCs w:val="24"/>
        </w:rPr>
        <w:t>Journal of Applied Ecology</w:t>
      </w:r>
      <w:r w:rsidRPr="00DF6B98">
        <w:rPr>
          <w:rFonts w:ascii="Times New Roman" w:hAnsi="Times New Roman" w:cs="Times New Roman"/>
          <w:noProof/>
          <w:szCs w:val="24"/>
        </w:rPr>
        <w:t>. doi: 10.1111/1365-2664.13484</w:t>
      </w:r>
    </w:p>
    <w:p w14:paraId="373008D1"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Ferreira, J., Lennox, G. D., Gardner, T. A., Thomson, J. R., Berenguer, E., Lees, A. C., … Barlow, J. (2018). Carbon-focused conservation may fail to protect the most biodiverse tropical forests. </w:t>
      </w:r>
      <w:r w:rsidRPr="00DF6B98">
        <w:rPr>
          <w:rFonts w:ascii="Times New Roman" w:hAnsi="Times New Roman" w:cs="Times New Roman"/>
          <w:i/>
          <w:iCs/>
          <w:noProof/>
          <w:szCs w:val="24"/>
        </w:rPr>
        <w:t>Nature Climate Change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8</w:t>
      </w:r>
      <w:r w:rsidRPr="00DF6B98">
        <w:rPr>
          <w:rFonts w:ascii="Times New Roman" w:hAnsi="Times New Roman" w:cs="Times New Roman"/>
          <w:noProof/>
          <w:szCs w:val="24"/>
        </w:rPr>
        <w:t>(8), 744–749. doi: 10.1038/s41558-018-0225-7</w:t>
      </w:r>
    </w:p>
    <w:p w14:paraId="48CF0DEC"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Fleming, T. H., &amp; Kress, W. J. (2011). A brief history of fruits and frugivores. </w:t>
      </w:r>
      <w:r w:rsidRPr="00DF6B98">
        <w:rPr>
          <w:rFonts w:ascii="Times New Roman" w:hAnsi="Times New Roman" w:cs="Times New Roman"/>
          <w:i/>
          <w:iCs/>
          <w:noProof/>
          <w:szCs w:val="24"/>
        </w:rPr>
        <w:t>Acta Oecologica</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37</w:t>
      </w:r>
      <w:r w:rsidRPr="00DF6B98">
        <w:rPr>
          <w:rFonts w:ascii="Times New Roman" w:hAnsi="Times New Roman" w:cs="Times New Roman"/>
          <w:noProof/>
          <w:szCs w:val="24"/>
        </w:rPr>
        <w:t>(6), 521–530. doi: 10.1016/j.actao.2011.01.016</w:t>
      </w:r>
    </w:p>
    <w:p w14:paraId="4A55E1F6"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Fonseca, C. R., &amp; Ganade, G. (2001). Species functional redundancy, random extinctions and the stability of ecosystems. </w:t>
      </w:r>
      <w:r w:rsidRPr="00DF6B98">
        <w:rPr>
          <w:rFonts w:ascii="Times New Roman" w:hAnsi="Times New Roman" w:cs="Times New Roman"/>
          <w:i/>
          <w:iCs/>
          <w:noProof/>
          <w:szCs w:val="24"/>
        </w:rPr>
        <w:t>Journal of Ecology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89</w:t>
      </w:r>
      <w:r w:rsidRPr="00DF6B98">
        <w:rPr>
          <w:rFonts w:ascii="Times New Roman" w:hAnsi="Times New Roman" w:cs="Times New Roman"/>
          <w:noProof/>
          <w:szCs w:val="24"/>
        </w:rPr>
        <w:t>(1), 118–125. doi: 10.1046/j.1365-2745.2001.00528.x</w:t>
      </w:r>
    </w:p>
    <w:p w14:paraId="5BCA824B"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lastRenderedPageBreak/>
        <w:t xml:space="preserve">Fricke, E. C., &amp; Wright, S. J. (2016). The mechanical defence advantage of small seeds. </w:t>
      </w:r>
      <w:r w:rsidRPr="00DF6B98">
        <w:rPr>
          <w:rFonts w:ascii="Times New Roman" w:hAnsi="Times New Roman" w:cs="Times New Roman"/>
          <w:i/>
          <w:iCs/>
          <w:noProof/>
          <w:szCs w:val="24"/>
        </w:rPr>
        <w:t>Ecology Letters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19</w:t>
      </w:r>
      <w:r w:rsidRPr="00DF6B98">
        <w:rPr>
          <w:rFonts w:ascii="Times New Roman" w:hAnsi="Times New Roman" w:cs="Times New Roman"/>
          <w:noProof/>
          <w:szCs w:val="24"/>
        </w:rPr>
        <w:t>(8), 987–991. doi: 10.1111/ele.12637</w:t>
      </w:r>
    </w:p>
    <w:p w14:paraId="02F54E9E"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Fyllas, N. M., Gloor, E., Mercado, L. M., Sitch, S., Quesada, C. A., Domingues, T. F., … Lloyd, J. (2014). Analysing Amazonian forest productivity using a new individual and trait-based model (TFS v.1). </w:t>
      </w:r>
      <w:r w:rsidRPr="00DF6B98">
        <w:rPr>
          <w:rFonts w:ascii="Times New Roman" w:hAnsi="Times New Roman" w:cs="Times New Roman"/>
          <w:i/>
          <w:iCs/>
          <w:noProof/>
          <w:szCs w:val="24"/>
        </w:rPr>
        <w:t>Geoscientific Model Development</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7</w:t>
      </w:r>
      <w:r w:rsidRPr="00DF6B98">
        <w:rPr>
          <w:rFonts w:ascii="Times New Roman" w:hAnsi="Times New Roman" w:cs="Times New Roman"/>
          <w:noProof/>
          <w:szCs w:val="24"/>
        </w:rPr>
        <w:t>(4), 1251–1269. doi: 10.5194/gmd-7-1251-2014</w:t>
      </w:r>
    </w:p>
    <w:p w14:paraId="17D5AEEF"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Galetti, M., Guevara, R., Côrtes, M. C., Fadini, R., Von Matter, S., Leite, A. B., … Jordano, P. (2013). Functional extinction of birds drives rapid evolutionary changes in seed size. </w:t>
      </w:r>
      <w:r w:rsidRPr="00DF6B98">
        <w:rPr>
          <w:rFonts w:ascii="Times New Roman" w:hAnsi="Times New Roman" w:cs="Times New Roman"/>
          <w:i/>
          <w:iCs/>
          <w:noProof/>
          <w:szCs w:val="24"/>
        </w:rPr>
        <w:t>Science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340</w:t>
      </w:r>
      <w:r w:rsidRPr="00DF6B98">
        <w:rPr>
          <w:rFonts w:ascii="Times New Roman" w:hAnsi="Times New Roman" w:cs="Times New Roman"/>
          <w:noProof/>
          <w:szCs w:val="24"/>
        </w:rPr>
        <w:t>(6136), 1086–1090. doi: 10.1126/science.1233774</w:t>
      </w:r>
    </w:p>
    <w:p w14:paraId="7BA4CEC1"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Galetti, M., Moleón, M., Jordano, P., Pires, M. M., Guimarães, P. R., Pape, T., … Svenning, J. C. (2018). Ecological and evolutionary legacy of megafauna extinctions. </w:t>
      </w:r>
      <w:r w:rsidRPr="00DF6B98">
        <w:rPr>
          <w:rFonts w:ascii="Times New Roman" w:hAnsi="Times New Roman" w:cs="Times New Roman"/>
          <w:i/>
          <w:iCs/>
          <w:noProof/>
          <w:szCs w:val="24"/>
        </w:rPr>
        <w:t>Biological Reviews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93</w:t>
      </w:r>
      <w:r w:rsidRPr="00DF6B98">
        <w:rPr>
          <w:rFonts w:ascii="Times New Roman" w:hAnsi="Times New Roman" w:cs="Times New Roman"/>
          <w:noProof/>
          <w:szCs w:val="24"/>
        </w:rPr>
        <w:t>(2), 845–862. doi: 10.1111/brv.12374</w:t>
      </w:r>
    </w:p>
    <w:p w14:paraId="7C9CC157"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Ganzhorn, J. (1995). Low-level forest disturbance effects on primary production, leaf chemistry, and lemur populations. </w:t>
      </w:r>
      <w:r w:rsidRPr="00DF6B98">
        <w:rPr>
          <w:rFonts w:ascii="Times New Roman" w:hAnsi="Times New Roman" w:cs="Times New Roman"/>
          <w:i/>
          <w:iCs/>
          <w:noProof/>
          <w:szCs w:val="24"/>
        </w:rPr>
        <w:t>Ecology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76</w:t>
      </w:r>
      <w:r w:rsidRPr="00DF6B98">
        <w:rPr>
          <w:rFonts w:ascii="Times New Roman" w:hAnsi="Times New Roman" w:cs="Times New Roman"/>
          <w:noProof/>
          <w:szCs w:val="24"/>
        </w:rPr>
        <w:t>(7), 2084–2096. doi: 10.2307/1941683</w:t>
      </w:r>
    </w:p>
    <w:p w14:paraId="24B210EE"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Gardner, T. A., Ferreira, J., Barlow, J., Lees, A. C., Parry, L., Vieira, I. C. G., … Zuanon, J. (2013). A social and ecological assessment of tropical land uses at multiple scales: the Sustainable Amazon Network. </w:t>
      </w:r>
      <w:r w:rsidRPr="00DF6B98">
        <w:rPr>
          <w:rFonts w:ascii="Times New Roman" w:hAnsi="Times New Roman" w:cs="Times New Roman"/>
          <w:i/>
          <w:iCs/>
          <w:noProof/>
          <w:szCs w:val="24"/>
        </w:rPr>
        <w:t>Philosophical Transactions of the Royal Society of London. Series B, Biological Sciences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368</w:t>
      </w:r>
      <w:r w:rsidRPr="00DF6B98">
        <w:rPr>
          <w:rFonts w:ascii="Times New Roman" w:hAnsi="Times New Roman" w:cs="Times New Roman"/>
          <w:noProof/>
          <w:szCs w:val="24"/>
        </w:rPr>
        <w:t>(1619), 20120166. doi: 10.1098/rstb.2012.0166</w:t>
      </w:r>
    </w:p>
    <w:p w14:paraId="5E404AB5"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Gautier-Hion, A., Duplantier, J., Quris, R., Feer, F., Sourd, C., Decoux, J., … Thiollay, J. (1985). Fruit characters as a basis of fruit choise and seed dispersal in a tropical forest verbrate community. </w:t>
      </w:r>
      <w:r w:rsidRPr="00DF6B98">
        <w:rPr>
          <w:rFonts w:ascii="Times New Roman" w:hAnsi="Times New Roman" w:cs="Times New Roman"/>
          <w:i/>
          <w:iCs/>
          <w:noProof/>
          <w:szCs w:val="24"/>
        </w:rPr>
        <w:t>Oecologia</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65</w:t>
      </w:r>
      <w:r w:rsidRPr="00DF6B98">
        <w:rPr>
          <w:rFonts w:ascii="Times New Roman" w:hAnsi="Times New Roman" w:cs="Times New Roman"/>
          <w:noProof/>
          <w:szCs w:val="24"/>
        </w:rPr>
        <w:t>, 324–337. doi: 10.1007/BF00378906</w:t>
      </w:r>
    </w:p>
    <w:p w14:paraId="637EF032"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Gerwing, J. (2002). Degradation of forests through logging and fire in the eastern Brazilian Amazon. </w:t>
      </w:r>
      <w:r w:rsidRPr="00DF6B98">
        <w:rPr>
          <w:rFonts w:ascii="Times New Roman" w:hAnsi="Times New Roman" w:cs="Times New Roman"/>
          <w:i/>
          <w:iCs/>
          <w:noProof/>
          <w:szCs w:val="24"/>
        </w:rPr>
        <w:t>Forest Ecology and Management</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157</w:t>
      </w:r>
      <w:r w:rsidRPr="00DF6B98">
        <w:rPr>
          <w:rFonts w:ascii="Times New Roman" w:hAnsi="Times New Roman" w:cs="Times New Roman"/>
          <w:noProof/>
          <w:szCs w:val="24"/>
        </w:rPr>
        <w:t>, 131–141. doi: 10.1016/S0378-1127(00)00644-7</w:t>
      </w:r>
    </w:p>
    <w:p w14:paraId="17D1A454"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Gibson, L., Lee, T. M., Koh, L. P., Brook, B. W., Gardner, T. A., Barlow, J., … Sodhi, N. S. (2011). Primary forests are irreplaceable for sustaining tropical biodiversity. </w:t>
      </w:r>
      <w:r w:rsidRPr="00DF6B98">
        <w:rPr>
          <w:rFonts w:ascii="Times New Roman" w:hAnsi="Times New Roman" w:cs="Times New Roman"/>
          <w:i/>
          <w:iCs/>
          <w:noProof/>
          <w:szCs w:val="24"/>
        </w:rPr>
        <w:t>Nature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478</w:t>
      </w:r>
      <w:r w:rsidRPr="00DF6B98">
        <w:rPr>
          <w:rFonts w:ascii="Times New Roman" w:hAnsi="Times New Roman" w:cs="Times New Roman"/>
          <w:noProof/>
          <w:szCs w:val="24"/>
        </w:rPr>
        <w:t>(7369), 378–381. doi: 10.1038/nature10425</w:t>
      </w:r>
    </w:p>
    <w:p w14:paraId="6099EF26"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Goulding, M. (1980). </w:t>
      </w:r>
      <w:r w:rsidRPr="00DF6B98">
        <w:rPr>
          <w:rFonts w:ascii="Times New Roman" w:hAnsi="Times New Roman" w:cs="Times New Roman"/>
          <w:i/>
          <w:iCs/>
          <w:noProof/>
          <w:szCs w:val="24"/>
        </w:rPr>
        <w:t>The Fishes and the Forest: Explorations in Amazonian Natural History</w:t>
      </w:r>
      <w:r w:rsidRPr="00DF6B98">
        <w:rPr>
          <w:rFonts w:ascii="Times New Roman" w:hAnsi="Times New Roman" w:cs="Times New Roman"/>
          <w:noProof/>
          <w:szCs w:val="24"/>
        </w:rPr>
        <w:t xml:space="preserve">. </w:t>
      </w:r>
      <w:r w:rsidRPr="00DF6B98">
        <w:rPr>
          <w:rFonts w:ascii="Times New Roman" w:hAnsi="Times New Roman" w:cs="Times New Roman"/>
          <w:noProof/>
          <w:szCs w:val="24"/>
        </w:rPr>
        <w:lastRenderedPageBreak/>
        <w:t>Retrieved from http://books.google.com/books?hl=pt-BR&amp;lr=&amp;id=krIsP5RbFx0C&amp;pgis=1</w:t>
      </w:r>
    </w:p>
    <w:p w14:paraId="0C786D55"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Harrison, R. D., Tan, S., Plotkin, J. B., Slik, F., Detto, M., Brenes, T., … Davies, S. J. (2013). Consequences of defaunation for a tropical tree community. </w:t>
      </w:r>
      <w:r w:rsidRPr="00DF6B98">
        <w:rPr>
          <w:rFonts w:ascii="Times New Roman" w:hAnsi="Times New Roman" w:cs="Times New Roman"/>
          <w:i/>
          <w:iCs/>
          <w:noProof/>
          <w:szCs w:val="24"/>
        </w:rPr>
        <w:t>Ecology Letters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16</w:t>
      </w:r>
      <w:r w:rsidRPr="00DF6B98">
        <w:rPr>
          <w:rFonts w:ascii="Times New Roman" w:hAnsi="Times New Roman" w:cs="Times New Roman"/>
          <w:noProof/>
          <w:szCs w:val="24"/>
        </w:rPr>
        <w:t>(5), 687–694. doi: 10.1111/ele.12102</w:t>
      </w:r>
    </w:p>
    <w:p w14:paraId="03071845"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Harrison, X. A. (2015). A comparison of observation-level random effect and Beta-Binomial models for modelling overdispersion in Binomial data in ecology &amp;amp; evolution. </w:t>
      </w:r>
      <w:r w:rsidRPr="00DF6B98">
        <w:rPr>
          <w:rFonts w:ascii="Times New Roman" w:hAnsi="Times New Roman" w:cs="Times New Roman"/>
          <w:i/>
          <w:iCs/>
          <w:noProof/>
          <w:szCs w:val="24"/>
        </w:rPr>
        <w:t>PeerJ</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w:t>
      </w:r>
      <w:r w:rsidRPr="00DF6B98">
        <w:rPr>
          <w:rFonts w:ascii="Times New Roman" w:hAnsi="Times New Roman" w:cs="Times New Roman"/>
          <w:noProof/>
          <w:szCs w:val="24"/>
        </w:rPr>
        <w:t>, e1114. doi: 10.7717/peerj.1114</w:t>
      </w:r>
    </w:p>
    <w:p w14:paraId="423ABFFF"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Hartig, F. (2019). </w:t>
      </w:r>
      <w:r w:rsidRPr="00DF6B98">
        <w:rPr>
          <w:rFonts w:ascii="Times New Roman" w:hAnsi="Times New Roman" w:cs="Times New Roman"/>
          <w:i/>
          <w:iCs/>
          <w:noProof/>
          <w:szCs w:val="24"/>
        </w:rPr>
        <w:t>DHARMa: Residual Diagnostics for Hierarchical (Multi-Level/Mixed) Regression Models</w:t>
      </w:r>
      <w:r w:rsidRPr="00DF6B98">
        <w:rPr>
          <w:rFonts w:ascii="Times New Roman" w:hAnsi="Times New Roman" w:cs="Times New Roman"/>
          <w:noProof/>
          <w:szCs w:val="24"/>
        </w:rPr>
        <w:t>. Retrieved from http://florianhartig.github.io/DHARMa/</w:t>
      </w:r>
    </w:p>
    <w:p w14:paraId="62E46491"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Hawes, J. E., &amp; Peres, C. A. (2014a). Ecological correlates of trophic status and frugivory in neotropical primates. </w:t>
      </w:r>
      <w:r w:rsidRPr="00DF6B98">
        <w:rPr>
          <w:rFonts w:ascii="Times New Roman" w:hAnsi="Times New Roman" w:cs="Times New Roman"/>
          <w:i/>
          <w:iCs/>
          <w:noProof/>
          <w:szCs w:val="24"/>
        </w:rPr>
        <w:t>Oikos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123</w:t>
      </w:r>
      <w:r w:rsidRPr="00DF6B98">
        <w:rPr>
          <w:rFonts w:ascii="Times New Roman" w:hAnsi="Times New Roman" w:cs="Times New Roman"/>
          <w:noProof/>
          <w:szCs w:val="24"/>
        </w:rPr>
        <w:t>(3), 365–377. doi: 10.1111/j.1600-0706.2013.00745.x</w:t>
      </w:r>
    </w:p>
    <w:p w14:paraId="6EF2F1B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Hawes, J. E., &amp; Peres, C. A. (2014b). Fruit–frugivore interactions in Amazonian seasonally flooded and unflooded forests. </w:t>
      </w:r>
      <w:r w:rsidRPr="00DF6B98">
        <w:rPr>
          <w:rFonts w:ascii="Times New Roman" w:hAnsi="Times New Roman" w:cs="Times New Roman"/>
          <w:i/>
          <w:iCs/>
          <w:noProof/>
          <w:szCs w:val="24"/>
        </w:rPr>
        <w:t>Journal of Tropical Ecology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30</w:t>
      </w:r>
      <w:r w:rsidRPr="00DF6B98">
        <w:rPr>
          <w:rFonts w:ascii="Times New Roman" w:hAnsi="Times New Roman" w:cs="Times New Roman"/>
          <w:noProof/>
          <w:szCs w:val="24"/>
        </w:rPr>
        <w:t>(5), 381–399. doi: 10.1017/S0266467414000261</w:t>
      </w:r>
    </w:p>
    <w:p w14:paraId="793071B7"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Hawes, J. E., Vieira, I. C. G., Magnago, L. F. S., Berenguer, E., Ferreira, J., Aragao, L. E. O. C., … Barlow, J. (2020). </w:t>
      </w:r>
      <w:r w:rsidRPr="00DF6B98">
        <w:rPr>
          <w:rFonts w:ascii="Times New Roman" w:hAnsi="Times New Roman" w:cs="Times New Roman"/>
          <w:i/>
          <w:iCs/>
          <w:noProof/>
          <w:szCs w:val="24"/>
        </w:rPr>
        <w:t>Data from: A large-scale assessment of plant dispersal mode and seed traits across human-modified Amazonian forests</w:t>
      </w:r>
      <w:r w:rsidRPr="00DF6B98">
        <w:rPr>
          <w:rFonts w:ascii="Times New Roman" w:hAnsi="Times New Roman" w:cs="Times New Roman"/>
          <w:noProof/>
          <w:szCs w:val="24"/>
        </w:rPr>
        <w:t>. doi: https://doi.org/10.5061/dryad.kd51c5b2g</w:t>
      </w:r>
    </w:p>
    <w:p w14:paraId="52877124"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Horn, M. H., Correa, S. B., Parolin, P., Pollux, B. J. A., Anderson, J. T., Lucas, C., … Goulding, M. (2011). Seed dispersal by fishes in tropical and temperate fresh waters: the growing evidence. </w:t>
      </w:r>
      <w:r w:rsidRPr="00DF6B98">
        <w:rPr>
          <w:rFonts w:ascii="Times New Roman" w:hAnsi="Times New Roman" w:cs="Times New Roman"/>
          <w:i/>
          <w:iCs/>
          <w:noProof/>
          <w:szCs w:val="24"/>
        </w:rPr>
        <w:t>Acta Oecologica</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37</w:t>
      </w:r>
      <w:r w:rsidRPr="00DF6B98">
        <w:rPr>
          <w:rFonts w:ascii="Times New Roman" w:hAnsi="Times New Roman" w:cs="Times New Roman"/>
          <w:noProof/>
          <w:szCs w:val="24"/>
        </w:rPr>
        <w:t>(6), 561–577. doi: 10.1016/j.actao.2011.06.004</w:t>
      </w:r>
    </w:p>
    <w:p w14:paraId="310C4F11"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Howe, H F, &amp; Smallwood, J. (1982). Ecology of seed dispersal. </w:t>
      </w:r>
      <w:r w:rsidRPr="00DF6B98">
        <w:rPr>
          <w:rFonts w:ascii="Times New Roman" w:hAnsi="Times New Roman" w:cs="Times New Roman"/>
          <w:i/>
          <w:iCs/>
          <w:noProof/>
          <w:szCs w:val="24"/>
        </w:rPr>
        <w:t>Annual Review of Ecology and Systematics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13</w:t>
      </w:r>
      <w:r w:rsidRPr="00DF6B98">
        <w:rPr>
          <w:rFonts w:ascii="Times New Roman" w:hAnsi="Times New Roman" w:cs="Times New Roman"/>
          <w:noProof/>
          <w:szCs w:val="24"/>
        </w:rPr>
        <w:t>(1), 201–228. doi: 10.1146/annurev.es.13.110182.001221</w:t>
      </w:r>
    </w:p>
    <w:p w14:paraId="4042029D"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Howe, Henry F. (2016). Making dispersal syndromes and networks useful in tropical conservation and restoration. </w:t>
      </w:r>
      <w:r w:rsidRPr="00DF6B98">
        <w:rPr>
          <w:rFonts w:ascii="Times New Roman" w:hAnsi="Times New Roman" w:cs="Times New Roman"/>
          <w:i/>
          <w:iCs/>
          <w:noProof/>
          <w:szCs w:val="24"/>
        </w:rPr>
        <w:t>Global Ecology and Conservation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6</w:t>
      </w:r>
      <w:r w:rsidRPr="00DF6B98">
        <w:rPr>
          <w:rFonts w:ascii="Times New Roman" w:hAnsi="Times New Roman" w:cs="Times New Roman"/>
          <w:noProof/>
          <w:szCs w:val="24"/>
        </w:rPr>
        <w:t>, 152–178. doi: 10.1016/j.gecco.2016.03.002</w:t>
      </w:r>
    </w:p>
    <w:p w14:paraId="3F6B06CB"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Jakovac, C. C., Peña-Claros, M., Kuyper, T. W., &amp; Bongers, F. (2015). Loss of secondary-forest </w:t>
      </w:r>
      <w:r w:rsidRPr="00DF6B98">
        <w:rPr>
          <w:rFonts w:ascii="Times New Roman" w:hAnsi="Times New Roman" w:cs="Times New Roman"/>
          <w:noProof/>
          <w:szCs w:val="24"/>
        </w:rPr>
        <w:lastRenderedPageBreak/>
        <w:t xml:space="preserve">resilience by land-use intensification in the Amazon. </w:t>
      </w:r>
      <w:r w:rsidRPr="00DF6B98">
        <w:rPr>
          <w:rFonts w:ascii="Times New Roman" w:hAnsi="Times New Roman" w:cs="Times New Roman"/>
          <w:i/>
          <w:iCs/>
          <w:noProof/>
          <w:szCs w:val="24"/>
        </w:rPr>
        <w:t>Journal of Ecology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103</w:t>
      </w:r>
      <w:r w:rsidRPr="00DF6B98">
        <w:rPr>
          <w:rFonts w:ascii="Times New Roman" w:hAnsi="Times New Roman" w:cs="Times New Roman"/>
          <w:noProof/>
          <w:szCs w:val="24"/>
        </w:rPr>
        <w:t>(1), 67–77. doi: 10.1111/1365-2745.12298</w:t>
      </w:r>
    </w:p>
    <w:p w14:paraId="07F077B6"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Janzen, D. H. (1970). Herbivores and the number of tree species in tropical forests. </w:t>
      </w:r>
      <w:r w:rsidRPr="00DF6B98">
        <w:rPr>
          <w:rFonts w:ascii="Times New Roman" w:hAnsi="Times New Roman" w:cs="Times New Roman"/>
          <w:i/>
          <w:iCs/>
          <w:noProof/>
          <w:szCs w:val="24"/>
        </w:rPr>
        <w:t>The American Naturalist</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104</w:t>
      </w:r>
      <w:r w:rsidRPr="00DF6B98">
        <w:rPr>
          <w:rFonts w:ascii="Times New Roman" w:hAnsi="Times New Roman" w:cs="Times New Roman"/>
          <w:noProof/>
          <w:szCs w:val="24"/>
        </w:rPr>
        <w:t>(940), 501–528.</w:t>
      </w:r>
    </w:p>
    <w:p w14:paraId="2F2D2C0D"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Jordano, P. (1995). Angiosperm fleshy fruits and seed dispersers: a comparative analysis of adaptation and constraints in plant-animal interactions. </w:t>
      </w:r>
      <w:r w:rsidRPr="00DF6B98">
        <w:rPr>
          <w:rFonts w:ascii="Times New Roman" w:hAnsi="Times New Roman" w:cs="Times New Roman"/>
          <w:i/>
          <w:iCs/>
          <w:noProof/>
          <w:szCs w:val="24"/>
        </w:rPr>
        <w:t>The American Naturalist</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145</w:t>
      </w:r>
      <w:r w:rsidRPr="00DF6B98">
        <w:rPr>
          <w:rFonts w:ascii="Times New Roman" w:hAnsi="Times New Roman" w:cs="Times New Roman"/>
          <w:noProof/>
          <w:szCs w:val="24"/>
        </w:rPr>
        <w:t>(2), 163–191. doi: 10.1086/285735</w:t>
      </w:r>
    </w:p>
    <w:p w14:paraId="72FFCBA2"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Kattge, J., Bönisch, G., Díaz, S., Lavorel, S., Prentice, I. C., Leadley, P., … Wirth, C. (2020). TRY plant trait database – enhanced coverage and open access. </w:t>
      </w:r>
      <w:r w:rsidRPr="00DF6B98">
        <w:rPr>
          <w:rFonts w:ascii="Times New Roman" w:hAnsi="Times New Roman" w:cs="Times New Roman"/>
          <w:i/>
          <w:iCs/>
          <w:noProof/>
          <w:szCs w:val="24"/>
        </w:rPr>
        <w:t>Global Change Biology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26</w:t>
      </w:r>
      <w:r w:rsidRPr="00DF6B98">
        <w:rPr>
          <w:rFonts w:ascii="Times New Roman" w:hAnsi="Times New Roman" w:cs="Times New Roman"/>
          <w:noProof/>
          <w:szCs w:val="24"/>
        </w:rPr>
        <w:t>(1), 119–188. doi: 10.1111/gcb.14904</w:t>
      </w:r>
    </w:p>
    <w:p w14:paraId="5A33E8AE"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Kissling, W. D., Böhning-Gaese, K., &amp; Jetz, W. (2009). The global distribution of frugivory in birds. </w:t>
      </w:r>
      <w:r w:rsidRPr="00DF6B98">
        <w:rPr>
          <w:rFonts w:ascii="Times New Roman" w:hAnsi="Times New Roman" w:cs="Times New Roman"/>
          <w:i/>
          <w:iCs/>
          <w:noProof/>
          <w:szCs w:val="24"/>
        </w:rPr>
        <w:t>Global Ecology and Biogeography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18</w:t>
      </w:r>
      <w:r w:rsidRPr="00DF6B98">
        <w:rPr>
          <w:rFonts w:ascii="Times New Roman" w:hAnsi="Times New Roman" w:cs="Times New Roman"/>
          <w:noProof/>
          <w:szCs w:val="24"/>
        </w:rPr>
        <w:t>(2), 150–162. doi: 10.1111/j.1466-8238.2008.00431.x</w:t>
      </w:r>
    </w:p>
    <w:p w14:paraId="14724B8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Kuznetsova, A., Brockhoff, P. B., &amp; Christensen, R. H. B. (2017). {lmerTest} Package: Tests in Linear Mixed Effects Models. </w:t>
      </w:r>
      <w:r w:rsidRPr="00DF6B98">
        <w:rPr>
          <w:rFonts w:ascii="Times New Roman" w:hAnsi="Times New Roman" w:cs="Times New Roman"/>
          <w:i/>
          <w:iCs/>
          <w:noProof/>
          <w:szCs w:val="24"/>
        </w:rPr>
        <w:t>Journal of Statistical Software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82</w:t>
      </w:r>
      <w:r w:rsidRPr="00DF6B98">
        <w:rPr>
          <w:rFonts w:ascii="Times New Roman" w:hAnsi="Times New Roman" w:cs="Times New Roman"/>
          <w:noProof/>
          <w:szCs w:val="24"/>
        </w:rPr>
        <w:t>(13), 1–26. doi: 10.18637/jss.v082.i13</w:t>
      </w:r>
    </w:p>
    <w:p w14:paraId="7FC85E9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Laurance, W. F., Nascimento, H. E. M., Laurance, S. G., Andrade, A., Ribeiro, J. E. L. S., Giraldo, J. P., … D’Angelo, S. (2006). Rapid decay of tree-community composition in Amazonian forest fragments. </w:t>
      </w:r>
      <w:r w:rsidRPr="00DF6B98">
        <w:rPr>
          <w:rFonts w:ascii="Times New Roman" w:hAnsi="Times New Roman" w:cs="Times New Roman"/>
          <w:i/>
          <w:iCs/>
          <w:noProof/>
          <w:szCs w:val="24"/>
        </w:rPr>
        <w:t>Proceedings of the National Academy of Sciences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103</w:t>
      </w:r>
      <w:r w:rsidRPr="00DF6B98">
        <w:rPr>
          <w:rFonts w:ascii="Times New Roman" w:hAnsi="Times New Roman" w:cs="Times New Roman"/>
          <w:noProof/>
          <w:szCs w:val="24"/>
        </w:rPr>
        <w:t>(50), 19010–19014. doi: 10.1073/pnas.0609048103</w:t>
      </w:r>
    </w:p>
    <w:p w14:paraId="44E1E44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Leishman, M. R., &amp; Westoby, M. (1994). The role of large seed size in shaded conditions: experimental evidence. </w:t>
      </w:r>
      <w:r w:rsidRPr="00DF6B98">
        <w:rPr>
          <w:rFonts w:ascii="Times New Roman" w:hAnsi="Times New Roman" w:cs="Times New Roman"/>
          <w:i/>
          <w:iCs/>
          <w:noProof/>
          <w:szCs w:val="24"/>
        </w:rPr>
        <w:t>Functional Ecology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8</w:t>
      </w:r>
      <w:r w:rsidRPr="00DF6B98">
        <w:rPr>
          <w:rFonts w:ascii="Times New Roman" w:hAnsi="Times New Roman" w:cs="Times New Roman"/>
          <w:noProof/>
          <w:szCs w:val="24"/>
        </w:rPr>
        <w:t>(2), 205. doi: 10.2307/2389903</w:t>
      </w:r>
    </w:p>
    <w:p w14:paraId="28FF69C3"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Lennox, G. D., Gardner, T. A., Thomson, J. R., Ferreira, J., Berenguer, E., Lees, A. C., … Barlow, J. (2018). Second rate or a second chance? Assessing biomass and biodiversity recovery in regenerating Amazonian forests. </w:t>
      </w:r>
      <w:r w:rsidRPr="00DF6B98">
        <w:rPr>
          <w:rFonts w:ascii="Times New Roman" w:hAnsi="Times New Roman" w:cs="Times New Roman"/>
          <w:i/>
          <w:iCs/>
          <w:noProof/>
          <w:szCs w:val="24"/>
        </w:rPr>
        <w:t>Global Change Biology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24</w:t>
      </w:r>
      <w:r w:rsidRPr="00DF6B98">
        <w:rPr>
          <w:rFonts w:ascii="Times New Roman" w:hAnsi="Times New Roman" w:cs="Times New Roman"/>
          <w:noProof/>
          <w:szCs w:val="24"/>
        </w:rPr>
        <w:t>(12), 5680–5694. doi: 10.1111/gcb.14443</w:t>
      </w:r>
    </w:p>
    <w:p w14:paraId="69891BE1"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Levey, D. (1987). Seed size and fruit-handling techniques of avian frugivores. </w:t>
      </w:r>
      <w:r w:rsidRPr="00DF6B98">
        <w:rPr>
          <w:rFonts w:ascii="Times New Roman" w:hAnsi="Times New Roman" w:cs="Times New Roman"/>
          <w:i/>
          <w:iCs/>
          <w:noProof/>
          <w:szCs w:val="24"/>
        </w:rPr>
        <w:t>American Naturalist</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lastRenderedPageBreak/>
        <w:t>129</w:t>
      </w:r>
      <w:r w:rsidRPr="00DF6B98">
        <w:rPr>
          <w:rFonts w:ascii="Times New Roman" w:hAnsi="Times New Roman" w:cs="Times New Roman"/>
          <w:noProof/>
          <w:szCs w:val="24"/>
        </w:rPr>
        <w:t>(4), 471–485. doi: 10.1086/284652</w:t>
      </w:r>
    </w:p>
    <w:p w14:paraId="4BFF6FDD"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Malhi, Y., Gardner, T. A., Goldsmith, G. R., Silman, M. R., &amp; Zelazowski, P. (2014). Tropical forests in the anthropocene. </w:t>
      </w:r>
      <w:r w:rsidRPr="00DF6B98">
        <w:rPr>
          <w:rFonts w:ascii="Times New Roman" w:hAnsi="Times New Roman" w:cs="Times New Roman"/>
          <w:i/>
          <w:iCs/>
          <w:noProof/>
          <w:szCs w:val="24"/>
        </w:rPr>
        <w:t>Annual Review of Environment and Resources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39</w:t>
      </w:r>
      <w:r w:rsidRPr="00DF6B98">
        <w:rPr>
          <w:rFonts w:ascii="Times New Roman" w:hAnsi="Times New Roman" w:cs="Times New Roman"/>
          <w:noProof/>
          <w:szCs w:val="24"/>
        </w:rPr>
        <w:t>(1), 125–159. doi: 10.1146/annurev-environ-030713-155141</w:t>
      </w:r>
    </w:p>
    <w:p w14:paraId="2173450F"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Mazer, S. J., &amp; Wheelwright, N. T. (1993). Fruit size and shape: allometry at different taxonomic levels in bird-dispersed plants. </w:t>
      </w:r>
      <w:r w:rsidRPr="00DF6B98">
        <w:rPr>
          <w:rFonts w:ascii="Times New Roman" w:hAnsi="Times New Roman" w:cs="Times New Roman"/>
          <w:i/>
          <w:iCs/>
          <w:noProof/>
          <w:szCs w:val="24"/>
        </w:rPr>
        <w:t>Evolutionary Ecology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7</w:t>
      </w:r>
      <w:r w:rsidRPr="00DF6B98">
        <w:rPr>
          <w:rFonts w:ascii="Times New Roman" w:hAnsi="Times New Roman" w:cs="Times New Roman"/>
          <w:noProof/>
          <w:szCs w:val="24"/>
        </w:rPr>
        <w:t>(6), 556–575. doi: 10.1007/BF01237821</w:t>
      </w:r>
    </w:p>
    <w:p w14:paraId="5E2D06C5"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McMichael, C. H., Piperno, D. R., Bush, M. B., Silman, M. R., Zimmerman, A. R., Raczka, M. F., &amp; Lobato, L. C. (2012). Sparse pre-Columbian human habitation in Western Amazonia. </w:t>
      </w:r>
      <w:r w:rsidRPr="00DF6B98">
        <w:rPr>
          <w:rFonts w:ascii="Times New Roman" w:hAnsi="Times New Roman" w:cs="Times New Roman"/>
          <w:i/>
          <w:iCs/>
          <w:noProof/>
          <w:szCs w:val="24"/>
        </w:rPr>
        <w:t>Science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336</w:t>
      </w:r>
      <w:r w:rsidRPr="00DF6B98">
        <w:rPr>
          <w:rFonts w:ascii="Times New Roman" w:hAnsi="Times New Roman" w:cs="Times New Roman"/>
          <w:noProof/>
          <w:szCs w:val="24"/>
        </w:rPr>
        <w:t>(6087), 1429–1431. doi: 10.1126/science.1219982</w:t>
      </w:r>
    </w:p>
    <w:p w14:paraId="0069A7DC"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Medellin, R. A., &amp; Gaona, O. (1999). Seed dispersal by bats and birds in forest and disturbed habitats of Chiapas, Mexico. </w:t>
      </w:r>
      <w:r w:rsidRPr="00DF6B98">
        <w:rPr>
          <w:rFonts w:ascii="Times New Roman" w:hAnsi="Times New Roman" w:cs="Times New Roman"/>
          <w:i/>
          <w:iCs/>
          <w:noProof/>
          <w:szCs w:val="24"/>
        </w:rPr>
        <w:t>Biotropica</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31</w:t>
      </w:r>
      <w:r w:rsidRPr="00DF6B98">
        <w:rPr>
          <w:rFonts w:ascii="Times New Roman" w:hAnsi="Times New Roman" w:cs="Times New Roman"/>
          <w:noProof/>
          <w:szCs w:val="24"/>
        </w:rPr>
        <w:t>(3), 478–485. doi: 10.1111/j.1744-7429.1999.tb00390.x</w:t>
      </w:r>
    </w:p>
    <w:p w14:paraId="705952CC"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Moura, N. G., Lees, A. C., Aleixo, A., Barlow, J., Dantas, S. M., Ferreira, J., … Gardner, T. A. (2014). Two hundred years of local avian extinctions in eastern Amazonia. </w:t>
      </w:r>
      <w:r w:rsidRPr="00DF6B98">
        <w:rPr>
          <w:rFonts w:ascii="Times New Roman" w:hAnsi="Times New Roman" w:cs="Times New Roman"/>
          <w:i/>
          <w:iCs/>
          <w:noProof/>
          <w:szCs w:val="24"/>
        </w:rPr>
        <w:t>Conservation Biology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28</w:t>
      </w:r>
      <w:r w:rsidRPr="00DF6B98">
        <w:rPr>
          <w:rFonts w:ascii="Times New Roman" w:hAnsi="Times New Roman" w:cs="Times New Roman"/>
          <w:noProof/>
          <w:szCs w:val="24"/>
        </w:rPr>
        <w:t>(5), 1271–1281. doi: 10.1111/cobi.12300</w:t>
      </w:r>
    </w:p>
    <w:p w14:paraId="2DCA5EF0"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Muscarella, R., &amp; Fleming, T. H. (2007). The role of frugivorous bats in tropical forest succession. </w:t>
      </w:r>
      <w:r w:rsidRPr="00DF6B98">
        <w:rPr>
          <w:rFonts w:ascii="Times New Roman" w:hAnsi="Times New Roman" w:cs="Times New Roman"/>
          <w:i/>
          <w:iCs/>
          <w:noProof/>
          <w:szCs w:val="24"/>
        </w:rPr>
        <w:t>Biological Reviews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82</w:t>
      </w:r>
      <w:r w:rsidRPr="00DF6B98">
        <w:rPr>
          <w:rFonts w:ascii="Times New Roman" w:hAnsi="Times New Roman" w:cs="Times New Roman"/>
          <w:noProof/>
          <w:szCs w:val="24"/>
        </w:rPr>
        <w:t>(4), 573–590. doi: 10.1111/j.1469-185X.2007.00026.x</w:t>
      </w:r>
    </w:p>
    <w:p w14:paraId="47A8E49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Nepstad, D., McGrath, D., Stickler, C., Alencar, A., Azevedo, A., Swette, B., … Hess, L. (2014). Slowing Amazon deforestation through public policy and interventions in beef and soy supply chains. </w:t>
      </w:r>
      <w:r w:rsidRPr="00DF6B98">
        <w:rPr>
          <w:rFonts w:ascii="Times New Roman" w:hAnsi="Times New Roman" w:cs="Times New Roman"/>
          <w:i/>
          <w:iCs/>
          <w:noProof/>
          <w:szCs w:val="24"/>
        </w:rPr>
        <w:t>Science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344</w:t>
      </w:r>
      <w:r w:rsidRPr="00DF6B98">
        <w:rPr>
          <w:rFonts w:ascii="Times New Roman" w:hAnsi="Times New Roman" w:cs="Times New Roman"/>
          <w:noProof/>
          <w:szCs w:val="24"/>
        </w:rPr>
        <w:t>(6188), 1118–1123. doi: 10.1126/science.1248525</w:t>
      </w:r>
    </w:p>
    <w:p w14:paraId="3556790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Newton, P., Miller, D. C., Byenkya, M. A. A., &amp; Agrawal, A. (2016). Who are forest-dependent people? A taxonomy to aid livelihood and land use decision-making in forested regions. </w:t>
      </w:r>
      <w:r w:rsidRPr="00DF6B98">
        <w:rPr>
          <w:rFonts w:ascii="Times New Roman" w:hAnsi="Times New Roman" w:cs="Times New Roman"/>
          <w:i/>
          <w:iCs/>
          <w:noProof/>
          <w:szCs w:val="24"/>
        </w:rPr>
        <w:t>Land Use Policy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57</w:t>
      </w:r>
      <w:r w:rsidRPr="00DF6B98">
        <w:rPr>
          <w:rFonts w:ascii="Times New Roman" w:hAnsi="Times New Roman" w:cs="Times New Roman"/>
          <w:noProof/>
          <w:szCs w:val="24"/>
        </w:rPr>
        <w:t>, 388–395. doi: 10.1016/j.landusepol.2016.05.032</w:t>
      </w:r>
    </w:p>
    <w:p w14:paraId="516DEB44"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Nimmo, D. G., Mac Nally, R., Cunningham, S. C., Haslem, A., &amp; Bennett, A. F. (2015). Vive la résistance: Reviving resistance for 21st century conservation. </w:t>
      </w:r>
      <w:r w:rsidRPr="00DF6B98">
        <w:rPr>
          <w:rFonts w:ascii="Times New Roman" w:hAnsi="Times New Roman" w:cs="Times New Roman"/>
          <w:i/>
          <w:iCs/>
          <w:noProof/>
          <w:szCs w:val="24"/>
        </w:rPr>
        <w:t>Trends in Ecology and Evolution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30</w:t>
      </w:r>
      <w:r w:rsidRPr="00DF6B98">
        <w:rPr>
          <w:rFonts w:ascii="Times New Roman" w:hAnsi="Times New Roman" w:cs="Times New Roman"/>
          <w:noProof/>
          <w:szCs w:val="24"/>
        </w:rPr>
        <w:t>(9), 516–523. doi: 10.1016/j.tree.2015.07.008</w:t>
      </w:r>
    </w:p>
    <w:p w14:paraId="00E774DC"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Oksanen, J., Blanchet, F. G., &amp; Kindt, R. (2013). </w:t>
      </w:r>
      <w:r w:rsidRPr="00DF6B98">
        <w:rPr>
          <w:rFonts w:ascii="Times New Roman" w:hAnsi="Times New Roman" w:cs="Times New Roman"/>
          <w:i/>
          <w:iCs/>
          <w:noProof/>
          <w:szCs w:val="24"/>
        </w:rPr>
        <w:t xml:space="preserve">Vegan: Community Ecology Package. R package </w:t>
      </w:r>
      <w:r w:rsidRPr="00DF6B98">
        <w:rPr>
          <w:rFonts w:ascii="Times New Roman" w:hAnsi="Times New Roman" w:cs="Times New Roman"/>
          <w:i/>
          <w:iCs/>
          <w:noProof/>
          <w:szCs w:val="24"/>
        </w:rPr>
        <w:lastRenderedPageBreak/>
        <w:t>version 2.0-7.</w:t>
      </w:r>
      <w:r w:rsidRPr="00DF6B98">
        <w:rPr>
          <w:rFonts w:ascii="Times New Roman" w:hAnsi="Times New Roman" w:cs="Times New Roman"/>
          <w:noProof/>
          <w:szCs w:val="24"/>
        </w:rPr>
        <w:t xml:space="preserve"> Retrieved from https://cran.r-project.org/web/packages/vegan/index.html</w:t>
      </w:r>
    </w:p>
    <w:p w14:paraId="4A7AD7A4"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Pan, Y., Birdsey, R. A., Fang, J., Houghton, R., Kauppi, P. E., Kurz, W. A., … Hayes, D. (2011). A large and persistent carbon sink in the world’s forests. </w:t>
      </w:r>
      <w:r w:rsidRPr="00DF6B98">
        <w:rPr>
          <w:rFonts w:ascii="Times New Roman" w:hAnsi="Times New Roman" w:cs="Times New Roman"/>
          <w:i/>
          <w:iCs/>
          <w:noProof/>
          <w:szCs w:val="24"/>
        </w:rPr>
        <w:t>Science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333</w:t>
      </w:r>
      <w:r w:rsidRPr="00DF6B98">
        <w:rPr>
          <w:rFonts w:ascii="Times New Roman" w:hAnsi="Times New Roman" w:cs="Times New Roman"/>
          <w:noProof/>
          <w:szCs w:val="24"/>
        </w:rPr>
        <w:t>(6045), 988–993. doi: 10.1126/science.1201609</w:t>
      </w:r>
    </w:p>
    <w:p w14:paraId="65AF7F80"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Peres, C. A. (2000). Effects of subsistence structure in hunting on vertebrate forests community. </w:t>
      </w:r>
      <w:r w:rsidRPr="00DF6B98">
        <w:rPr>
          <w:rFonts w:ascii="Times New Roman" w:hAnsi="Times New Roman" w:cs="Times New Roman"/>
          <w:i/>
          <w:iCs/>
          <w:noProof/>
          <w:szCs w:val="24"/>
        </w:rPr>
        <w:t>Conservation Biology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14</w:t>
      </w:r>
      <w:r w:rsidRPr="00DF6B98">
        <w:rPr>
          <w:rFonts w:ascii="Times New Roman" w:hAnsi="Times New Roman" w:cs="Times New Roman"/>
          <w:noProof/>
          <w:szCs w:val="24"/>
        </w:rPr>
        <w:t>(1), 240–253. doi: 10.1046/j.1523-1739.2000.98485.x</w:t>
      </w:r>
    </w:p>
    <w:p w14:paraId="18BB3D66"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Peres, C. A., Barlow, J., &amp; Laurance, W. F. (2006). Detecting anthropogenic disturbance in tropical forests. </w:t>
      </w:r>
      <w:r w:rsidRPr="00DF6B98">
        <w:rPr>
          <w:rFonts w:ascii="Times New Roman" w:hAnsi="Times New Roman" w:cs="Times New Roman"/>
          <w:i/>
          <w:iCs/>
          <w:noProof/>
          <w:szCs w:val="24"/>
        </w:rPr>
        <w:t>Trends in Ecology &amp; Evolution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21</w:t>
      </w:r>
      <w:r w:rsidRPr="00DF6B98">
        <w:rPr>
          <w:rFonts w:ascii="Times New Roman" w:hAnsi="Times New Roman" w:cs="Times New Roman"/>
          <w:noProof/>
          <w:szCs w:val="24"/>
        </w:rPr>
        <w:t>(5), 227–229. doi: 10.1016/j.tree.2006.03.007</w:t>
      </w:r>
    </w:p>
    <w:p w14:paraId="622F3B1C"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Peres, C. A., Emilio, T., Schietti, J., Desmoulière, S. J. M., &amp; Levi, T. (2016). Dispersal limitation induces long-term biomass collapse in overhunted Amazonian forests. </w:t>
      </w:r>
      <w:r w:rsidRPr="00DF6B98">
        <w:rPr>
          <w:rFonts w:ascii="Times New Roman" w:hAnsi="Times New Roman" w:cs="Times New Roman"/>
          <w:i/>
          <w:iCs/>
          <w:noProof/>
          <w:szCs w:val="24"/>
        </w:rPr>
        <w:t>Proceedings of the National Academy of Sciences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113</w:t>
      </w:r>
      <w:r w:rsidRPr="00DF6B98">
        <w:rPr>
          <w:rFonts w:ascii="Times New Roman" w:hAnsi="Times New Roman" w:cs="Times New Roman"/>
          <w:noProof/>
          <w:szCs w:val="24"/>
        </w:rPr>
        <w:t>(4), 892–897. doi: 10.1073/pnas.1516525113</w:t>
      </w:r>
    </w:p>
    <w:p w14:paraId="48FB7ED5"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Peres, C. A., &amp; Van Roosmalen, M. G. M. (2002). Patterns of primate frugivory in Amazonia and the Guianan shield: implications to the demography of large-seeded plants in overhunted tropical forests. In D. J. Levey, W. Silva, &amp; M. Galetti (Eds.), </w:t>
      </w:r>
      <w:r w:rsidRPr="00DF6B98">
        <w:rPr>
          <w:rFonts w:ascii="Times New Roman" w:hAnsi="Times New Roman" w:cs="Times New Roman"/>
          <w:i/>
          <w:iCs/>
          <w:noProof/>
          <w:szCs w:val="24"/>
        </w:rPr>
        <w:t>Seed Dispersal and Frugivory: Ecology, Evolution and Conservation</w:t>
      </w:r>
      <w:r w:rsidRPr="00DF6B98">
        <w:rPr>
          <w:rFonts w:ascii="Times New Roman" w:hAnsi="Times New Roman" w:cs="Times New Roman"/>
          <w:noProof/>
          <w:szCs w:val="24"/>
        </w:rPr>
        <w:t xml:space="preserve"> (pp. 407–423). Oxford: CABI International.</w:t>
      </w:r>
    </w:p>
    <w:p w14:paraId="733D8D2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Petchey, O. L., &amp; Gaston, K. J. (2006). Functional diversity: back to basics and looking forward. </w:t>
      </w:r>
      <w:r w:rsidRPr="00DF6B98">
        <w:rPr>
          <w:rFonts w:ascii="Times New Roman" w:hAnsi="Times New Roman" w:cs="Times New Roman"/>
          <w:i/>
          <w:iCs/>
          <w:noProof/>
          <w:szCs w:val="24"/>
        </w:rPr>
        <w:t>Ecology Letters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9</w:t>
      </w:r>
      <w:r w:rsidRPr="00DF6B98">
        <w:rPr>
          <w:rFonts w:ascii="Times New Roman" w:hAnsi="Times New Roman" w:cs="Times New Roman"/>
          <w:noProof/>
          <w:szCs w:val="24"/>
        </w:rPr>
        <w:t>(6), 741–758. doi: 10.1111/j.1461-0248.2006.00924.x</w:t>
      </w:r>
    </w:p>
    <w:p w14:paraId="1B5D71A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Peterson, G., Allen, C. R., &amp; Holling, C. S. (1998). Ecological resilience, biodiversity, and scale. </w:t>
      </w:r>
      <w:r w:rsidRPr="00DF6B98">
        <w:rPr>
          <w:rFonts w:ascii="Times New Roman" w:hAnsi="Times New Roman" w:cs="Times New Roman"/>
          <w:i/>
          <w:iCs/>
          <w:noProof/>
          <w:szCs w:val="24"/>
        </w:rPr>
        <w:t>Ecosystems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w:t>
      </w:r>
      <w:r w:rsidRPr="00DF6B98">
        <w:rPr>
          <w:rFonts w:ascii="Times New Roman" w:hAnsi="Times New Roman" w:cs="Times New Roman"/>
          <w:noProof/>
          <w:szCs w:val="24"/>
        </w:rPr>
        <w:t>(1), 6–18. doi: 10.1007/s100219900002</w:t>
      </w:r>
    </w:p>
    <w:p w14:paraId="6ADDF4FF"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Phillips, O. L., Aragao, L. E. O. C., Lewis, S. L., Fisher, J. B., Lloyd, J., Lopez-Gonzalez, G., … Torres-Lezama, A. (2009). Drought sensitivity of the Amazon rainforest. </w:t>
      </w:r>
      <w:r w:rsidRPr="00DF6B98">
        <w:rPr>
          <w:rFonts w:ascii="Times New Roman" w:hAnsi="Times New Roman" w:cs="Times New Roman"/>
          <w:i/>
          <w:iCs/>
          <w:noProof/>
          <w:szCs w:val="24"/>
        </w:rPr>
        <w:t>Science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323</w:t>
      </w:r>
      <w:r w:rsidRPr="00DF6B98">
        <w:rPr>
          <w:rFonts w:ascii="Times New Roman" w:hAnsi="Times New Roman" w:cs="Times New Roman"/>
          <w:noProof/>
          <w:szCs w:val="24"/>
        </w:rPr>
        <w:t>(5919), 1344. doi: 10.1126/science.1164033</w:t>
      </w:r>
    </w:p>
    <w:p w14:paraId="600CD8F7"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Poorter, L., &amp; Bongers, F. (2006). Leaf traits are good predictors of plant performance across 53 rain forest species. </w:t>
      </w:r>
      <w:r w:rsidRPr="00DF6B98">
        <w:rPr>
          <w:rFonts w:ascii="Times New Roman" w:hAnsi="Times New Roman" w:cs="Times New Roman"/>
          <w:i/>
          <w:iCs/>
          <w:noProof/>
          <w:szCs w:val="24"/>
        </w:rPr>
        <w:t>Ecology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87</w:t>
      </w:r>
      <w:r w:rsidRPr="00DF6B98">
        <w:rPr>
          <w:rFonts w:ascii="Times New Roman" w:hAnsi="Times New Roman" w:cs="Times New Roman"/>
          <w:noProof/>
          <w:szCs w:val="24"/>
        </w:rPr>
        <w:t>(7), 1733–1743. doi: 10.1086/503056</w:t>
      </w:r>
    </w:p>
    <w:p w14:paraId="67EC5F2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Potapov, P., Hansen, M. C., Laestadius, L., Turubanova, S., Yaroshenko, A., Thies, C., … Esipova, E. (2017). The last frontiers of wilderness: Tracking loss of intact forest landscapes from 2000 to </w:t>
      </w:r>
      <w:r w:rsidRPr="00DF6B98">
        <w:rPr>
          <w:rFonts w:ascii="Times New Roman" w:hAnsi="Times New Roman" w:cs="Times New Roman"/>
          <w:noProof/>
          <w:szCs w:val="24"/>
        </w:rPr>
        <w:lastRenderedPageBreak/>
        <w:t xml:space="preserve">2013. </w:t>
      </w:r>
      <w:r w:rsidRPr="00DF6B98">
        <w:rPr>
          <w:rFonts w:ascii="Times New Roman" w:hAnsi="Times New Roman" w:cs="Times New Roman"/>
          <w:i/>
          <w:iCs/>
          <w:noProof/>
          <w:szCs w:val="24"/>
        </w:rPr>
        <w:t>Science Advances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w:t>
      </w:r>
      <w:r w:rsidRPr="00DF6B98">
        <w:rPr>
          <w:rFonts w:ascii="Times New Roman" w:hAnsi="Times New Roman" w:cs="Times New Roman"/>
          <w:noProof/>
          <w:szCs w:val="24"/>
        </w:rPr>
        <w:t>(1), e1600821. doi: 10.1126/sciadv.1600821</w:t>
      </w:r>
    </w:p>
    <w:p w14:paraId="720B832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Poulsen, J. R., Clark, C. J., &amp; Palmer, T. M. (2013). Ecological erosion of an Afrotropical forest and potential consequences for tree recruitment and forest biomass. </w:t>
      </w:r>
      <w:r w:rsidRPr="00DF6B98">
        <w:rPr>
          <w:rFonts w:ascii="Times New Roman" w:hAnsi="Times New Roman" w:cs="Times New Roman"/>
          <w:i/>
          <w:iCs/>
          <w:noProof/>
          <w:szCs w:val="24"/>
        </w:rPr>
        <w:t>Biological Conservation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163</w:t>
      </w:r>
      <w:r w:rsidRPr="00DF6B98">
        <w:rPr>
          <w:rFonts w:ascii="Times New Roman" w:hAnsi="Times New Roman" w:cs="Times New Roman"/>
          <w:noProof/>
          <w:szCs w:val="24"/>
        </w:rPr>
        <w:t>, 122–130. doi: 10.1016/j.biocon.2013.03.021</w:t>
      </w:r>
    </w:p>
    <w:p w14:paraId="3EB37883"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R Core Team. (2016). </w:t>
      </w:r>
      <w:r w:rsidRPr="00DF6B98">
        <w:rPr>
          <w:rFonts w:ascii="Times New Roman" w:hAnsi="Times New Roman" w:cs="Times New Roman"/>
          <w:i/>
          <w:iCs/>
          <w:noProof/>
          <w:szCs w:val="24"/>
        </w:rPr>
        <w:t>R: A Language and Environment for Statistical Computing. Available at https://www.r-project.org/. Accessed December 2017.</w:t>
      </w:r>
      <w:r w:rsidRPr="00DF6B98">
        <w:rPr>
          <w:rFonts w:ascii="Times New Roman" w:hAnsi="Times New Roman" w:cs="Times New Roman"/>
          <w:noProof/>
          <w:szCs w:val="24"/>
        </w:rPr>
        <w:t xml:space="preserve"> Retrieved from https://www.r-project.org/</w:t>
      </w:r>
    </w:p>
    <w:p w14:paraId="0623117C"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Rosin, C. (2014). Does hunting threaten timber regeneration in selectively logged tropical forests? </w:t>
      </w:r>
      <w:r w:rsidRPr="00DF6B98">
        <w:rPr>
          <w:rFonts w:ascii="Times New Roman" w:hAnsi="Times New Roman" w:cs="Times New Roman"/>
          <w:i/>
          <w:iCs/>
          <w:noProof/>
          <w:szCs w:val="24"/>
        </w:rPr>
        <w:t>Forest Ecology and Management</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331</w:t>
      </w:r>
      <w:r w:rsidRPr="00DF6B98">
        <w:rPr>
          <w:rFonts w:ascii="Times New Roman" w:hAnsi="Times New Roman" w:cs="Times New Roman"/>
          <w:noProof/>
          <w:szCs w:val="24"/>
        </w:rPr>
        <w:t>, 153–164. doi: 10.1016/j.foreco.2014.08.001</w:t>
      </w:r>
    </w:p>
    <w:p w14:paraId="0A627800"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Sasaki, N., &amp; Putz, F. (2009). Critical need for new definitions of “forest” and “forest degradation” in global climate change agreements. </w:t>
      </w:r>
      <w:r w:rsidRPr="00DF6B98">
        <w:rPr>
          <w:rFonts w:ascii="Times New Roman" w:hAnsi="Times New Roman" w:cs="Times New Roman"/>
          <w:i/>
          <w:iCs/>
          <w:noProof/>
          <w:szCs w:val="24"/>
        </w:rPr>
        <w:t>Conservation Letters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w:t>
      </w:r>
      <w:r w:rsidRPr="00DF6B98">
        <w:rPr>
          <w:rFonts w:ascii="Times New Roman" w:hAnsi="Times New Roman" w:cs="Times New Roman"/>
          <w:noProof/>
          <w:szCs w:val="24"/>
        </w:rPr>
        <w:t>(5), 226–232. doi: 10.1111/j.1755-263X.2009.00067.x</w:t>
      </w:r>
    </w:p>
    <w:p w14:paraId="7EA24315"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Schmitz, O. J., Wilmers, C. C., Leroux, S. J., Doughty, C. E., Atwood, T. B., Galetti, M., … Goetz, S. J. (2018). Animals and the zoogeochemistry of the carbon cycle. </w:t>
      </w:r>
      <w:r w:rsidRPr="00DF6B98">
        <w:rPr>
          <w:rFonts w:ascii="Times New Roman" w:hAnsi="Times New Roman" w:cs="Times New Roman"/>
          <w:i/>
          <w:iCs/>
          <w:noProof/>
          <w:szCs w:val="24"/>
        </w:rPr>
        <w:t>Science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362</w:t>
      </w:r>
      <w:r w:rsidRPr="00DF6B98">
        <w:rPr>
          <w:rFonts w:ascii="Times New Roman" w:hAnsi="Times New Roman" w:cs="Times New Roman"/>
          <w:noProof/>
          <w:szCs w:val="24"/>
        </w:rPr>
        <w:t>(6419), eaar3213. doi: 10.1126/science.aar3213</w:t>
      </w:r>
    </w:p>
    <w:p w14:paraId="31F4677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Schupp, E. W., Jordano, P., &amp; Gómez, J. M. (2010). Seed dispersal effectiveness revisited: A conceptual review. </w:t>
      </w:r>
      <w:r w:rsidRPr="00DF6B98">
        <w:rPr>
          <w:rFonts w:ascii="Times New Roman" w:hAnsi="Times New Roman" w:cs="Times New Roman"/>
          <w:i/>
          <w:iCs/>
          <w:noProof/>
          <w:szCs w:val="24"/>
        </w:rPr>
        <w:t>New Phytologist</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188</w:t>
      </w:r>
      <w:r w:rsidRPr="00DF6B98">
        <w:rPr>
          <w:rFonts w:ascii="Times New Roman" w:hAnsi="Times New Roman" w:cs="Times New Roman"/>
          <w:noProof/>
          <w:szCs w:val="24"/>
        </w:rPr>
        <w:t>(2), 333–353. doi: 10.1111/j.1469-8137.2010.03402.x</w:t>
      </w:r>
    </w:p>
    <w:p w14:paraId="08328E10"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Silvério, D. V, Brando, P. M., Macedo, M. N., Beck, P. S. A., Bustamante, M., &amp; Coe, M. T. (2015). Agricultural expansion dominates climate changes in southeastern Amazonia: the overlooked non-GHG forcing. </w:t>
      </w:r>
      <w:r w:rsidRPr="00DF6B98">
        <w:rPr>
          <w:rFonts w:ascii="Times New Roman" w:hAnsi="Times New Roman" w:cs="Times New Roman"/>
          <w:i/>
          <w:iCs/>
          <w:noProof/>
          <w:szCs w:val="24"/>
        </w:rPr>
        <w:t>Environmental Research Letters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10</w:t>
      </w:r>
      <w:r w:rsidRPr="00DF6B98">
        <w:rPr>
          <w:rFonts w:ascii="Times New Roman" w:hAnsi="Times New Roman" w:cs="Times New Roman"/>
          <w:noProof/>
          <w:szCs w:val="24"/>
        </w:rPr>
        <w:t>(10), 104015. doi: 10.1088/1748-9326/10/10/104015</w:t>
      </w:r>
    </w:p>
    <w:p w14:paraId="1680AE04"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Slik, J., Verburg, R., &amp; Keßler, P. (2002). Effects of fire and selective logging on the tree species composition of lowland dipterocarp forest in East Kalimantan, Indonesia. </w:t>
      </w:r>
      <w:r w:rsidRPr="00DF6B98">
        <w:rPr>
          <w:rFonts w:ascii="Times New Roman" w:hAnsi="Times New Roman" w:cs="Times New Roman"/>
          <w:i/>
          <w:iCs/>
          <w:noProof/>
          <w:szCs w:val="24"/>
        </w:rPr>
        <w:t>Biodiversity &amp; Conservation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11</w:t>
      </w:r>
      <w:r w:rsidRPr="00DF6B98">
        <w:rPr>
          <w:rFonts w:ascii="Times New Roman" w:hAnsi="Times New Roman" w:cs="Times New Roman"/>
          <w:noProof/>
          <w:szCs w:val="24"/>
        </w:rPr>
        <w:t>(1), 85–98. doi: 10.1023/A:1014036129075</w:t>
      </w:r>
    </w:p>
    <w:p w14:paraId="61A09DC0"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Slik, J. W. F., Arroyo-Rodríguez, V., Aiba, S.-I., Alvarez-Loayza, P., Alves, L. F., Ashton, P., … Venticinque, E. M. (2015). An estimate of the number of tropical tree species. </w:t>
      </w:r>
      <w:r w:rsidRPr="00DF6B98">
        <w:rPr>
          <w:rFonts w:ascii="Times New Roman" w:hAnsi="Times New Roman" w:cs="Times New Roman"/>
          <w:i/>
          <w:iCs/>
          <w:noProof/>
          <w:szCs w:val="24"/>
        </w:rPr>
        <w:t>Proceedings of the National Academy of Sciences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112</w:t>
      </w:r>
      <w:r w:rsidRPr="00DF6B98">
        <w:rPr>
          <w:rFonts w:ascii="Times New Roman" w:hAnsi="Times New Roman" w:cs="Times New Roman"/>
          <w:noProof/>
          <w:szCs w:val="24"/>
        </w:rPr>
        <w:t>(24), 7472–7477. doi: 10.1073/pnas.1423147112</w:t>
      </w:r>
    </w:p>
    <w:p w14:paraId="69D0C7D5"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lastRenderedPageBreak/>
        <w:t xml:space="preserve">Tabarelli, M, Lopes, A. V, &amp; Peres, C. A. (2008). Edge-effects drive tropical forest fragments towards an early-successional system. </w:t>
      </w:r>
      <w:r w:rsidRPr="00DF6B98">
        <w:rPr>
          <w:rFonts w:ascii="Times New Roman" w:hAnsi="Times New Roman" w:cs="Times New Roman"/>
          <w:i/>
          <w:iCs/>
          <w:noProof/>
          <w:szCs w:val="24"/>
        </w:rPr>
        <w:t>Biotropica</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40</w:t>
      </w:r>
      <w:r w:rsidRPr="00DF6B98">
        <w:rPr>
          <w:rFonts w:ascii="Times New Roman" w:hAnsi="Times New Roman" w:cs="Times New Roman"/>
          <w:noProof/>
          <w:szCs w:val="24"/>
        </w:rPr>
        <w:t>(6), 657–661. doi: 10.1111/j.1744-7429.2008.00454.x</w:t>
      </w:r>
    </w:p>
    <w:p w14:paraId="098F249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Tabarelli, Marcelo, Lopes, A. V., &amp; Peres, C. A. (2008). Edge-effects Drive Tropical Forest Fragments Towards an Early-Successional System. </w:t>
      </w:r>
      <w:r w:rsidRPr="00DF6B98">
        <w:rPr>
          <w:rFonts w:ascii="Times New Roman" w:hAnsi="Times New Roman" w:cs="Times New Roman"/>
          <w:i/>
          <w:iCs/>
          <w:noProof/>
          <w:szCs w:val="24"/>
        </w:rPr>
        <w:t>Biotropica</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40</w:t>
      </w:r>
      <w:r w:rsidRPr="00DF6B98">
        <w:rPr>
          <w:rFonts w:ascii="Times New Roman" w:hAnsi="Times New Roman" w:cs="Times New Roman"/>
          <w:noProof/>
          <w:szCs w:val="24"/>
        </w:rPr>
        <w:t>(6), 657–661. doi: 10.1111/j.1744-7429.2008.00454.x</w:t>
      </w:r>
    </w:p>
    <w:p w14:paraId="537BE2D7"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ter Steege, H., Pitman, N. C. A., Phillips, O. L., Chave, J., Sabatier, D., Duque, A., … Vásquez, R. (2006). Continental-scale patterns of canopy tree composition and function across Amazonia. </w:t>
      </w:r>
      <w:r w:rsidRPr="00DF6B98">
        <w:rPr>
          <w:rFonts w:ascii="Times New Roman" w:hAnsi="Times New Roman" w:cs="Times New Roman"/>
          <w:i/>
          <w:iCs/>
          <w:noProof/>
          <w:szCs w:val="24"/>
        </w:rPr>
        <w:t>Nature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443</w:t>
      </w:r>
      <w:r w:rsidRPr="00DF6B98">
        <w:rPr>
          <w:rFonts w:ascii="Times New Roman" w:hAnsi="Times New Roman" w:cs="Times New Roman"/>
          <w:noProof/>
          <w:szCs w:val="24"/>
        </w:rPr>
        <w:t>(7110), 444–447. doi: 10.1038/nature05134</w:t>
      </w:r>
    </w:p>
    <w:p w14:paraId="52BA231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Terborgh, J., Nunez-Iturri, G., Pitman, N. C. A., Valverde, F. H. C., Alvarez, P., Swamy, V., … Paine, C. E. T. (2008). Tree recruitment in an empty forest. </w:t>
      </w:r>
      <w:r w:rsidRPr="00DF6B98">
        <w:rPr>
          <w:rFonts w:ascii="Times New Roman" w:hAnsi="Times New Roman" w:cs="Times New Roman"/>
          <w:i/>
          <w:iCs/>
          <w:noProof/>
          <w:szCs w:val="24"/>
        </w:rPr>
        <w:t>Ecology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89</w:t>
      </w:r>
      <w:r w:rsidRPr="00DF6B98">
        <w:rPr>
          <w:rFonts w:ascii="Times New Roman" w:hAnsi="Times New Roman" w:cs="Times New Roman"/>
          <w:noProof/>
          <w:szCs w:val="24"/>
        </w:rPr>
        <w:t>(6), 1757–1768.</w:t>
      </w:r>
    </w:p>
    <w:p w14:paraId="49E183D9"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The Plant List. (2013). Version 1.1. Available at http://www.theplantlist.org/.</w:t>
      </w:r>
    </w:p>
    <w:p w14:paraId="6B8BE8C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Thompson, I. D., Guariguata, M. R., Okabe, K., Bahamondez, C., Nasi, R., Heymell, V., &amp; Sabogal, C. (2013). An operational framework for defining and monitoring forest degradation. </w:t>
      </w:r>
      <w:r w:rsidRPr="00DF6B98">
        <w:rPr>
          <w:rFonts w:ascii="Times New Roman" w:hAnsi="Times New Roman" w:cs="Times New Roman"/>
          <w:i/>
          <w:iCs/>
          <w:noProof/>
          <w:szCs w:val="24"/>
        </w:rPr>
        <w:t>Ecology and Society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18</w:t>
      </w:r>
      <w:r w:rsidRPr="00DF6B98">
        <w:rPr>
          <w:rFonts w:ascii="Times New Roman" w:hAnsi="Times New Roman" w:cs="Times New Roman"/>
          <w:noProof/>
          <w:szCs w:val="24"/>
        </w:rPr>
        <w:t>(2), 20. Retrieved from http://www.ecologyandsociety.org/vol18/iss2/art20/</w:t>
      </w:r>
    </w:p>
    <w:p w14:paraId="716E2F66"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Thomson, F. J., Moles, A. T., Auld, T. D., Ramp, D., Ren, S., &amp; Kingsford, R. T. (2010). Chasing the unknown: predicting seed dispersal mechanisms from plant traits. </w:t>
      </w:r>
      <w:r w:rsidRPr="00DF6B98">
        <w:rPr>
          <w:rFonts w:ascii="Times New Roman" w:hAnsi="Times New Roman" w:cs="Times New Roman"/>
          <w:i/>
          <w:iCs/>
          <w:noProof/>
          <w:szCs w:val="24"/>
        </w:rPr>
        <w:t>Journal of Ecology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98</w:t>
      </w:r>
      <w:r w:rsidRPr="00DF6B98">
        <w:rPr>
          <w:rFonts w:ascii="Times New Roman" w:hAnsi="Times New Roman" w:cs="Times New Roman"/>
          <w:noProof/>
          <w:szCs w:val="24"/>
        </w:rPr>
        <w:t>(6), 1310–1318. doi: 10.1111/j.1365-2745.2010.01724.x</w:t>
      </w:r>
    </w:p>
    <w:p w14:paraId="2B1D47E1"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Tilman, D., Knops, J., Wedin, D., Reich, P., Ritchie, M., &amp; Siemann, E. (1997). The influence of functional diversity and composition on ecosystem processes. </w:t>
      </w:r>
      <w:r w:rsidRPr="00DF6B98">
        <w:rPr>
          <w:rFonts w:ascii="Times New Roman" w:hAnsi="Times New Roman" w:cs="Times New Roman"/>
          <w:i/>
          <w:iCs/>
          <w:noProof/>
          <w:szCs w:val="24"/>
        </w:rPr>
        <w:t>Science</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277</w:t>
      </w:r>
      <w:r w:rsidRPr="00DF6B98">
        <w:rPr>
          <w:rFonts w:ascii="Times New Roman" w:hAnsi="Times New Roman" w:cs="Times New Roman"/>
          <w:noProof/>
          <w:szCs w:val="24"/>
        </w:rPr>
        <w:t>(5330), 1300–1302. doi: 10.1126/science.277.5330.1300</w:t>
      </w:r>
    </w:p>
    <w:p w14:paraId="1D5B44E7"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Tyukavina, A., Hansen, M. C., Potapov, P. V., Krylov, A. M., &amp; Goetz, S. J. (2016). Pan-tropical hinterland forests: Mapping minimally disturbed forests. </w:t>
      </w:r>
      <w:r w:rsidRPr="00DF6B98">
        <w:rPr>
          <w:rFonts w:ascii="Times New Roman" w:hAnsi="Times New Roman" w:cs="Times New Roman"/>
          <w:i/>
          <w:iCs/>
          <w:noProof/>
          <w:szCs w:val="24"/>
        </w:rPr>
        <w:t>Global Ecology and Biogeography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25</w:t>
      </w:r>
      <w:r w:rsidRPr="00DF6B98">
        <w:rPr>
          <w:rFonts w:ascii="Times New Roman" w:hAnsi="Times New Roman" w:cs="Times New Roman"/>
          <w:noProof/>
          <w:szCs w:val="24"/>
        </w:rPr>
        <w:t>(2), 151–163. doi: 10.1111/geb.12394</w:t>
      </w:r>
    </w:p>
    <w:p w14:paraId="516F144E"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Valido, A., &amp; Olesen, J. M. (2007). The importance of lizards as seed dispersers. In A. J. Dennis, E. W. Schupp, R. J. Green, &amp; D. W. Westcott (Eds.), </w:t>
      </w:r>
      <w:r w:rsidRPr="00DF6B98">
        <w:rPr>
          <w:rFonts w:ascii="Times New Roman" w:hAnsi="Times New Roman" w:cs="Times New Roman"/>
          <w:i/>
          <w:iCs/>
          <w:noProof/>
          <w:szCs w:val="24"/>
        </w:rPr>
        <w:t xml:space="preserve">Seed Dispersal: Theory and its Application in </w:t>
      </w:r>
      <w:r w:rsidRPr="00DF6B98">
        <w:rPr>
          <w:rFonts w:ascii="Times New Roman" w:hAnsi="Times New Roman" w:cs="Times New Roman"/>
          <w:i/>
          <w:iCs/>
          <w:noProof/>
          <w:szCs w:val="24"/>
        </w:rPr>
        <w:lastRenderedPageBreak/>
        <w:t>a Changing World</w:t>
      </w:r>
      <w:r w:rsidRPr="00DF6B98">
        <w:rPr>
          <w:rFonts w:ascii="Times New Roman" w:hAnsi="Times New Roman" w:cs="Times New Roman"/>
          <w:noProof/>
          <w:szCs w:val="24"/>
        </w:rPr>
        <w:t xml:space="preserve"> (pp. 124–147). Retrieved from http://books.google.co.uk/books?hl=en&amp;lr=&amp;id=ilTrraJlLsMC&amp;oi=fnd&amp;pg=PA124&amp;dq=amazon+turtles+frugivory&amp;ots=iO8FUZiFvE&amp;sig=FxuL-tpgajtB19F62nK3K6X1Xzs#v=onepage&amp;q&amp;f=false</w:t>
      </w:r>
    </w:p>
    <w:p w14:paraId="2D6ACBA1"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van der Pijl, L. (1982). </w:t>
      </w:r>
      <w:r w:rsidRPr="00DF6B98">
        <w:rPr>
          <w:rFonts w:ascii="Times New Roman" w:hAnsi="Times New Roman" w:cs="Times New Roman"/>
          <w:i/>
          <w:iCs/>
          <w:noProof/>
          <w:szCs w:val="24"/>
        </w:rPr>
        <w:t>Principles of Dispersal in Higher Plants</w:t>
      </w:r>
      <w:r w:rsidRPr="00DF6B98">
        <w:rPr>
          <w:rFonts w:ascii="Times New Roman" w:hAnsi="Times New Roman" w:cs="Times New Roman"/>
          <w:noProof/>
          <w:szCs w:val="24"/>
        </w:rPr>
        <w:t xml:space="preserve"> (3rd ed). Retrieved from http://www.cabdirect.org/abstracts/19691608003.html;jsessionid=5686D74B49F48C42C7DB7780972B9F07</w:t>
      </w:r>
    </w:p>
    <w:p w14:paraId="7512AA6A"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Vieira, I. C. G., Gardner, T., Ferreira, J., Lees, A. C., &amp; Barlow, J. (2014). Challenges of governing second-growth forests: A case study from the Brazilian Amazonian state of Pará. </w:t>
      </w:r>
      <w:r w:rsidRPr="00DF6B98">
        <w:rPr>
          <w:rFonts w:ascii="Times New Roman" w:hAnsi="Times New Roman" w:cs="Times New Roman"/>
          <w:i/>
          <w:iCs/>
          <w:noProof/>
          <w:szCs w:val="24"/>
        </w:rPr>
        <w:t>Forests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5</w:t>
      </w:r>
      <w:r w:rsidRPr="00DF6B98">
        <w:rPr>
          <w:rFonts w:ascii="Times New Roman" w:hAnsi="Times New Roman" w:cs="Times New Roman"/>
          <w:noProof/>
          <w:szCs w:val="24"/>
        </w:rPr>
        <w:t>(7), 1737–1752. doi: 10.3390/f5071737</w:t>
      </w:r>
    </w:p>
    <w:p w14:paraId="682096EC"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Violle, C., Navas, M.-L., Vile, D., Kazakou, E., Fortunel, C., Hummel, I., &amp; Garnier, E. (2007). Let the concept of trait be functional! </w:t>
      </w:r>
      <w:r w:rsidRPr="00DF6B98">
        <w:rPr>
          <w:rFonts w:ascii="Times New Roman" w:hAnsi="Times New Roman" w:cs="Times New Roman"/>
          <w:i/>
          <w:iCs/>
          <w:noProof/>
          <w:szCs w:val="24"/>
        </w:rPr>
        <w:t>Oikos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116</w:t>
      </w:r>
      <w:r w:rsidRPr="00DF6B98">
        <w:rPr>
          <w:rFonts w:ascii="Times New Roman" w:hAnsi="Times New Roman" w:cs="Times New Roman"/>
          <w:noProof/>
          <w:szCs w:val="24"/>
        </w:rPr>
        <w:t>(5), 882–892. doi: 10.1111/j.0030-1299.2007.15559.x</w:t>
      </w:r>
    </w:p>
    <w:p w14:paraId="454AC3A9"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Watson, J. E. M., Evans, T., Venter, O., Williams, B., Tulloch, A., Stewart, C., … Lindenmayer, D. (2018). The exceptional value of intact forest ecosystems. </w:t>
      </w:r>
      <w:r w:rsidRPr="00DF6B98">
        <w:rPr>
          <w:rFonts w:ascii="Times New Roman" w:hAnsi="Times New Roman" w:cs="Times New Roman"/>
          <w:i/>
          <w:iCs/>
          <w:noProof/>
          <w:szCs w:val="24"/>
        </w:rPr>
        <w:t>Nature Ecology and Evolution</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2</w:t>
      </w:r>
      <w:r w:rsidRPr="00DF6B98">
        <w:rPr>
          <w:rFonts w:ascii="Times New Roman" w:hAnsi="Times New Roman" w:cs="Times New Roman"/>
          <w:noProof/>
          <w:szCs w:val="24"/>
        </w:rPr>
        <w:t>(4), 599–610. doi: 10.1038/s41559-018-0490-x</w:t>
      </w:r>
    </w:p>
    <w:p w14:paraId="604101C2"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Wheelwright, N. T. (1985). Fruit-size, gape width, and the diets of fruit-eating birds. </w:t>
      </w:r>
      <w:r w:rsidRPr="00DF6B98">
        <w:rPr>
          <w:rFonts w:ascii="Times New Roman" w:hAnsi="Times New Roman" w:cs="Times New Roman"/>
          <w:i/>
          <w:iCs/>
          <w:noProof/>
          <w:szCs w:val="24"/>
        </w:rPr>
        <w:t>Ecology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66</w:t>
      </w:r>
      <w:r w:rsidRPr="00DF6B98">
        <w:rPr>
          <w:rFonts w:ascii="Times New Roman" w:hAnsi="Times New Roman" w:cs="Times New Roman"/>
          <w:noProof/>
          <w:szCs w:val="24"/>
        </w:rPr>
        <w:t>(3), 808–818. doi: doi:10.2307/1940542</w:t>
      </w:r>
    </w:p>
    <w:p w14:paraId="38ED67BD"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Wright, I. J., Ackerly, D. D., Bongers, F., Harms, K. E., Ibarra-Manriquez, G., Martinez-Ramos, M., … Wright, S. J. (2007). Relationships among ecologically important dimensions of plant trait variation in seven neotropical forests. </w:t>
      </w:r>
      <w:r w:rsidRPr="00DF6B98">
        <w:rPr>
          <w:rFonts w:ascii="Times New Roman" w:hAnsi="Times New Roman" w:cs="Times New Roman"/>
          <w:i/>
          <w:iCs/>
          <w:noProof/>
          <w:szCs w:val="24"/>
        </w:rPr>
        <w:t>Annals of Botany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99</w:t>
      </w:r>
      <w:r w:rsidRPr="00DF6B98">
        <w:rPr>
          <w:rFonts w:ascii="Times New Roman" w:hAnsi="Times New Roman" w:cs="Times New Roman"/>
          <w:noProof/>
          <w:szCs w:val="24"/>
        </w:rPr>
        <w:t>(5), 1003–1015. doi: 10.1093/aob/mcl066</w:t>
      </w:r>
    </w:p>
    <w:p w14:paraId="06B18598"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Wright, S. J. (2003). The myriad consequences of hunting for vertebrates and plants in tropical forests. </w:t>
      </w:r>
      <w:r w:rsidRPr="00DF6B98">
        <w:rPr>
          <w:rFonts w:ascii="Times New Roman" w:hAnsi="Times New Roman" w:cs="Times New Roman"/>
          <w:i/>
          <w:iCs/>
          <w:noProof/>
          <w:szCs w:val="24"/>
        </w:rPr>
        <w:t>Perspectives in Plant Ecology, Evolution and Systematics</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6</w:t>
      </w:r>
      <w:r w:rsidRPr="00DF6B98">
        <w:rPr>
          <w:rFonts w:ascii="Times New Roman" w:hAnsi="Times New Roman" w:cs="Times New Roman"/>
          <w:noProof/>
          <w:szCs w:val="24"/>
        </w:rPr>
        <w:t>(1–2), 73–86. doi: 10.1078/1433-8319-00043</w:t>
      </w:r>
    </w:p>
    <w:p w14:paraId="635EDA14"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Wright, S. J., Hernandéz, A., &amp; Condit, R. (2007). The bushmeat harvest alters seedling banks by </w:t>
      </w:r>
      <w:r w:rsidRPr="00DF6B98">
        <w:rPr>
          <w:rFonts w:ascii="Times New Roman" w:hAnsi="Times New Roman" w:cs="Times New Roman"/>
          <w:noProof/>
          <w:szCs w:val="24"/>
        </w:rPr>
        <w:lastRenderedPageBreak/>
        <w:t xml:space="preserve">favoring lianas, large seeds, and seeds dispersed by bats, birds, and wind. </w:t>
      </w:r>
      <w:r w:rsidRPr="00DF6B98">
        <w:rPr>
          <w:rFonts w:ascii="Times New Roman" w:hAnsi="Times New Roman" w:cs="Times New Roman"/>
          <w:i/>
          <w:iCs/>
          <w:noProof/>
          <w:szCs w:val="24"/>
        </w:rPr>
        <w:t>Biotropica</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39</w:t>
      </w:r>
      <w:r w:rsidRPr="00DF6B98">
        <w:rPr>
          <w:rFonts w:ascii="Times New Roman" w:hAnsi="Times New Roman" w:cs="Times New Roman"/>
          <w:noProof/>
          <w:szCs w:val="24"/>
        </w:rPr>
        <w:t>(3), 363–371. doi: 10.1111/j.1744-7429.2007.00289.x</w:t>
      </w:r>
    </w:p>
    <w:p w14:paraId="48E12481"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szCs w:val="24"/>
        </w:rPr>
      </w:pPr>
      <w:r w:rsidRPr="00DF6B98">
        <w:rPr>
          <w:rFonts w:ascii="Times New Roman" w:hAnsi="Times New Roman" w:cs="Times New Roman"/>
          <w:noProof/>
          <w:szCs w:val="24"/>
        </w:rPr>
        <w:t xml:space="preserve">Wright, S. J., Horacio, Z., Iván, D., Marina, M. G., Marta, C. M., &amp; Roberto, I. (2000). Poachers alter mammal abundance, seed dispersal, and seed predation in a neotropical forest. </w:t>
      </w:r>
      <w:r w:rsidRPr="00DF6B98">
        <w:rPr>
          <w:rFonts w:ascii="Times New Roman" w:hAnsi="Times New Roman" w:cs="Times New Roman"/>
          <w:i/>
          <w:iCs/>
          <w:noProof/>
          <w:szCs w:val="24"/>
        </w:rPr>
        <w:t>Conservation Biology</w:t>
      </w:r>
      <w:r w:rsidRPr="00DF6B98">
        <w:rPr>
          <w:rFonts w:ascii="Times New Roman" w:hAnsi="Times New Roman" w:cs="Times New Roman"/>
          <w:noProof/>
          <w:szCs w:val="24"/>
        </w:rPr>
        <w:t xml:space="preserve">, </w:t>
      </w:r>
      <w:r w:rsidRPr="00DF6B98">
        <w:rPr>
          <w:rFonts w:ascii="Times New Roman" w:hAnsi="Times New Roman" w:cs="Times New Roman"/>
          <w:i/>
          <w:iCs/>
          <w:noProof/>
          <w:szCs w:val="24"/>
        </w:rPr>
        <w:t>14</w:t>
      </w:r>
      <w:r w:rsidRPr="00DF6B98">
        <w:rPr>
          <w:rFonts w:ascii="Times New Roman" w:hAnsi="Times New Roman" w:cs="Times New Roman"/>
          <w:noProof/>
          <w:szCs w:val="24"/>
        </w:rPr>
        <w:t>(1), 227–239. doi: 10.1046/j.1523-1739.2000.98333.x</w:t>
      </w:r>
    </w:p>
    <w:p w14:paraId="004250A5" w14:textId="77777777" w:rsidR="00DF6B98" w:rsidRPr="00DF6B98" w:rsidRDefault="00DF6B98" w:rsidP="00DF6B98">
      <w:pPr>
        <w:widowControl w:val="0"/>
        <w:autoSpaceDE w:val="0"/>
        <w:autoSpaceDN w:val="0"/>
        <w:adjustRightInd w:val="0"/>
        <w:spacing w:after="100" w:line="480" w:lineRule="auto"/>
        <w:ind w:left="480" w:hanging="480"/>
        <w:rPr>
          <w:rFonts w:ascii="Times New Roman" w:hAnsi="Times New Roman" w:cs="Times New Roman"/>
          <w:noProof/>
        </w:rPr>
      </w:pPr>
      <w:r w:rsidRPr="00DF6B98">
        <w:rPr>
          <w:rFonts w:ascii="Times New Roman" w:hAnsi="Times New Roman" w:cs="Times New Roman"/>
          <w:noProof/>
          <w:szCs w:val="24"/>
        </w:rPr>
        <w:t xml:space="preserve">Zanne, A. E., Lopez-Gonzalez G., Coomes, D. A., Ilic, J., Jansen, S., Lewis, S. L., … Chave, J. (2009). </w:t>
      </w:r>
      <w:r w:rsidRPr="00DF6B98">
        <w:rPr>
          <w:rFonts w:ascii="Times New Roman" w:hAnsi="Times New Roman" w:cs="Times New Roman"/>
          <w:i/>
          <w:iCs/>
          <w:noProof/>
          <w:szCs w:val="24"/>
        </w:rPr>
        <w:t>Data from: Towards a worldwide wood economics spectrum. Dryad Digital Repository. doi:10.5061/dryad.234</w:t>
      </w:r>
      <w:r w:rsidRPr="00DF6B98">
        <w:rPr>
          <w:rFonts w:ascii="Times New Roman" w:hAnsi="Times New Roman" w:cs="Times New Roman"/>
          <w:noProof/>
          <w:szCs w:val="24"/>
        </w:rPr>
        <w:t>. doi: 10.5061/dryad.234/1</w:t>
      </w:r>
    </w:p>
    <w:p w14:paraId="583D77BC" w14:textId="513A7642" w:rsidR="00FD1A43" w:rsidRPr="00225A02" w:rsidRDefault="00833AAC" w:rsidP="00653395">
      <w:pPr>
        <w:widowControl w:val="0"/>
        <w:autoSpaceDE w:val="0"/>
        <w:autoSpaceDN w:val="0"/>
        <w:adjustRightInd w:val="0"/>
        <w:spacing w:after="100" w:line="480" w:lineRule="auto"/>
        <w:ind w:left="480" w:hanging="480"/>
        <w:rPr>
          <w:rFonts w:ascii="Times New Roman" w:eastAsia="Times New Roman" w:hAnsi="Times New Roman" w:cs="Times New Roman"/>
          <w:lang w:eastAsia="en-GB"/>
        </w:rPr>
      </w:pPr>
      <w:r w:rsidRPr="00225A02">
        <w:rPr>
          <w:rFonts w:ascii="Times New Roman" w:hAnsi="Times New Roman" w:cs="Times New Roman"/>
        </w:rPr>
        <w:fldChar w:fldCharType="end"/>
      </w:r>
      <w:r w:rsidRPr="00225A02">
        <w:br w:type="page"/>
      </w:r>
    </w:p>
    <w:p w14:paraId="18A0B413" w14:textId="0D5B9486" w:rsidR="00DD755E" w:rsidRPr="00225A02" w:rsidRDefault="00DD755E" w:rsidP="00093043">
      <w:pPr>
        <w:spacing w:line="480" w:lineRule="auto"/>
        <w:rPr>
          <w:rFonts w:ascii="Times New Roman" w:hAnsi="Times New Roman" w:cs="Times New Roman"/>
          <w:b/>
        </w:rPr>
      </w:pPr>
      <w:r w:rsidRPr="00225A02">
        <w:rPr>
          <w:rFonts w:ascii="Times New Roman" w:hAnsi="Times New Roman" w:cs="Times New Roman"/>
          <w:b/>
        </w:rPr>
        <w:lastRenderedPageBreak/>
        <w:t>Tables</w:t>
      </w:r>
    </w:p>
    <w:p w14:paraId="25C43511" w14:textId="1A63963A" w:rsidR="00DD755E" w:rsidRPr="00225A02" w:rsidRDefault="00DD755E" w:rsidP="00093043">
      <w:pPr>
        <w:spacing w:line="480" w:lineRule="auto"/>
        <w:rPr>
          <w:rFonts w:ascii="Times New Roman" w:hAnsi="Times New Roman" w:cs="Times New Roman"/>
        </w:rPr>
      </w:pPr>
    </w:p>
    <w:p w14:paraId="40D740C7" w14:textId="072D6FD5" w:rsidR="00734EB8" w:rsidRPr="00225A02" w:rsidRDefault="00E8185E" w:rsidP="00093043">
      <w:pPr>
        <w:spacing w:line="480" w:lineRule="auto"/>
        <w:rPr>
          <w:rFonts w:ascii="Times New Roman" w:hAnsi="Times New Roman" w:cs="Times New Roman"/>
        </w:rPr>
      </w:pPr>
      <w:r w:rsidRPr="00225A02">
        <w:rPr>
          <w:rFonts w:ascii="Times New Roman" w:hAnsi="Times New Roman" w:cs="Times New Roman"/>
          <w:b/>
        </w:rPr>
        <w:t>Table 1.</w:t>
      </w:r>
      <w:r w:rsidR="0011379E" w:rsidRPr="00225A02">
        <w:rPr>
          <w:rFonts w:ascii="Times New Roman" w:hAnsi="Times New Roman" w:cs="Times New Roman"/>
        </w:rPr>
        <w:t xml:space="preserve"> Number of plots </w:t>
      </w:r>
      <w:r w:rsidR="00947AB0" w:rsidRPr="00225A02">
        <w:rPr>
          <w:rFonts w:ascii="Times New Roman" w:hAnsi="Times New Roman" w:cs="Times New Roman"/>
        </w:rPr>
        <w:t>(N)</w:t>
      </w:r>
      <w:r w:rsidR="005D7A17" w:rsidRPr="00225A02">
        <w:rPr>
          <w:rFonts w:ascii="Times New Roman" w:hAnsi="Times New Roman" w:cs="Times New Roman"/>
        </w:rPr>
        <w:t xml:space="preserve"> surveyed</w:t>
      </w:r>
      <w:r w:rsidR="00947AB0" w:rsidRPr="00225A02">
        <w:rPr>
          <w:rFonts w:ascii="Times New Roman" w:hAnsi="Times New Roman" w:cs="Times New Roman"/>
        </w:rPr>
        <w:t xml:space="preserve"> </w:t>
      </w:r>
      <w:r w:rsidR="0011379E" w:rsidRPr="00225A02">
        <w:rPr>
          <w:rFonts w:ascii="Times New Roman" w:hAnsi="Times New Roman" w:cs="Times New Roman"/>
        </w:rPr>
        <w:t xml:space="preserve">and </w:t>
      </w:r>
      <w:r w:rsidR="005D7A17" w:rsidRPr="00225A02">
        <w:rPr>
          <w:rFonts w:ascii="Times New Roman" w:hAnsi="Times New Roman" w:cs="Times New Roman"/>
        </w:rPr>
        <w:t xml:space="preserve">numbers of stems and species of </w:t>
      </w:r>
      <w:r w:rsidR="0011379E" w:rsidRPr="00225A02">
        <w:rPr>
          <w:rFonts w:ascii="Times New Roman" w:hAnsi="Times New Roman" w:cs="Times New Roman"/>
        </w:rPr>
        <w:t xml:space="preserve">live </w:t>
      </w:r>
      <w:r w:rsidR="005D7A17" w:rsidRPr="00225A02">
        <w:rPr>
          <w:rFonts w:ascii="Times New Roman" w:hAnsi="Times New Roman" w:cs="Times New Roman"/>
        </w:rPr>
        <w:t xml:space="preserve">tree </w:t>
      </w:r>
      <w:r w:rsidR="0011379E" w:rsidRPr="00225A02">
        <w:rPr>
          <w:rFonts w:ascii="Times New Roman" w:hAnsi="Times New Roman" w:cs="Times New Roman"/>
        </w:rPr>
        <w:t>≥ 10 cm DBH per region in each forest class.</w:t>
      </w:r>
    </w:p>
    <w:tbl>
      <w:tblPr>
        <w:tblW w:w="5071" w:type="pct"/>
        <w:tblLook w:val="04A0" w:firstRow="1" w:lastRow="0" w:firstColumn="1" w:lastColumn="0" w:noHBand="0" w:noVBand="1"/>
      </w:tblPr>
      <w:tblGrid>
        <w:gridCol w:w="2348"/>
        <w:gridCol w:w="992"/>
        <w:gridCol w:w="1097"/>
        <w:gridCol w:w="1139"/>
        <w:gridCol w:w="352"/>
        <w:gridCol w:w="992"/>
        <w:gridCol w:w="1097"/>
        <w:gridCol w:w="1137"/>
      </w:tblGrid>
      <w:tr w:rsidR="00225A02" w:rsidRPr="00225A02" w14:paraId="05859281" w14:textId="77777777" w:rsidTr="00F809C2">
        <w:trPr>
          <w:trHeight w:val="552"/>
        </w:trPr>
        <w:tc>
          <w:tcPr>
            <w:tcW w:w="1283" w:type="pct"/>
            <w:tcBorders>
              <w:top w:val="single" w:sz="8" w:space="0" w:color="auto"/>
              <w:left w:val="nil"/>
              <w:bottom w:val="nil"/>
              <w:right w:val="nil"/>
            </w:tcBorders>
            <w:shd w:val="clear" w:color="auto" w:fill="auto"/>
            <w:vAlign w:val="center"/>
            <w:hideMark/>
          </w:tcPr>
          <w:p w14:paraId="5263511A" w14:textId="77777777" w:rsidR="005D7A17" w:rsidRPr="00225A02" w:rsidRDefault="005D7A17" w:rsidP="00436195">
            <w:pPr>
              <w:spacing w:after="0" w:line="480" w:lineRule="auto"/>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Forest class</w:t>
            </w:r>
          </w:p>
        </w:tc>
        <w:tc>
          <w:tcPr>
            <w:tcW w:w="1763" w:type="pct"/>
            <w:gridSpan w:val="3"/>
            <w:tcBorders>
              <w:top w:val="single" w:sz="8" w:space="0" w:color="auto"/>
              <w:left w:val="nil"/>
              <w:bottom w:val="nil"/>
              <w:right w:val="nil"/>
            </w:tcBorders>
            <w:shd w:val="clear" w:color="auto" w:fill="auto"/>
            <w:vAlign w:val="center"/>
            <w:hideMark/>
          </w:tcPr>
          <w:p w14:paraId="472B3E91" w14:textId="77777777" w:rsidR="005D7A17" w:rsidRPr="00225A02" w:rsidRDefault="005D7A17" w:rsidP="00436195">
            <w:pPr>
              <w:spacing w:after="0" w:line="480" w:lineRule="auto"/>
              <w:jc w:val="center"/>
              <w:rPr>
                <w:rFonts w:ascii="Times New Roman" w:eastAsia="Times New Roman" w:hAnsi="Times New Roman" w:cs="Times New Roman"/>
                <w:b/>
                <w:bCs/>
                <w:lang w:eastAsia="en-GB"/>
              </w:rPr>
            </w:pPr>
            <w:proofErr w:type="spellStart"/>
            <w:r w:rsidRPr="00225A02">
              <w:rPr>
                <w:rFonts w:ascii="Times New Roman" w:eastAsia="Times New Roman" w:hAnsi="Times New Roman" w:cs="Times New Roman"/>
                <w:b/>
                <w:bCs/>
                <w:lang w:eastAsia="en-GB"/>
              </w:rPr>
              <w:t>Paragominas</w:t>
            </w:r>
            <w:proofErr w:type="spellEnd"/>
          </w:p>
        </w:tc>
        <w:tc>
          <w:tcPr>
            <w:tcW w:w="192" w:type="pct"/>
            <w:tcBorders>
              <w:top w:val="single" w:sz="8" w:space="0" w:color="auto"/>
              <w:left w:val="nil"/>
              <w:bottom w:val="nil"/>
              <w:right w:val="nil"/>
            </w:tcBorders>
            <w:shd w:val="clear" w:color="auto" w:fill="auto"/>
            <w:vAlign w:val="center"/>
            <w:hideMark/>
          </w:tcPr>
          <w:p w14:paraId="610C1EA2" w14:textId="77777777" w:rsidR="005D7A17" w:rsidRPr="00225A02" w:rsidRDefault="005D7A17" w:rsidP="00436195">
            <w:pPr>
              <w:spacing w:after="0" w:line="480" w:lineRule="auto"/>
              <w:jc w:val="center"/>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 </w:t>
            </w:r>
          </w:p>
        </w:tc>
        <w:tc>
          <w:tcPr>
            <w:tcW w:w="1762" w:type="pct"/>
            <w:gridSpan w:val="3"/>
            <w:tcBorders>
              <w:top w:val="single" w:sz="8" w:space="0" w:color="auto"/>
              <w:left w:val="nil"/>
              <w:bottom w:val="nil"/>
              <w:right w:val="nil"/>
            </w:tcBorders>
            <w:shd w:val="clear" w:color="auto" w:fill="auto"/>
            <w:vAlign w:val="center"/>
            <w:hideMark/>
          </w:tcPr>
          <w:p w14:paraId="29002484" w14:textId="77777777" w:rsidR="005D7A17" w:rsidRPr="00225A02" w:rsidRDefault="005D7A17" w:rsidP="00436195">
            <w:pPr>
              <w:spacing w:after="0" w:line="480" w:lineRule="auto"/>
              <w:jc w:val="center"/>
              <w:rPr>
                <w:rFonts w:ascii="Times New Roman" w:eastAsia="Times New Roman" w:hAnsi="Times New Roman" w:cs="Times New Roman"/>
                <w:b/>
                <w:bCs/>
                <w:lang w:eastAsia="en-GB"/>
              </w:rPr>
            </w:pPr>
            <w:proofErr w:type="spellStart"/>
            <w:r w:rsidRPr="00225A02">
              <w:rPr>
                <w:rFonts w:ascii="Times New Roman" w:eastAsia="Times New Roman" w:hAnsi="Times New Roman" w:cs="Times New Roman"/>
                <w:b/>
                <w:bCs/>
                <w:lang w:eastAsia="en-GB"/>
              </w:rPr>
              <w:t>Santarém</w:t>
            </w:r>
            <w:proofErr w:type="spellEnd"/>
          </w:p>
        </w:tc>
      </w:tr>
      <w:tr w:rsidR="00225A02" w:rsidRPr="00225A02" w14:paraId="1C15ED57" w14:textId="77777777" w:rsidTr="00F809C2">
        <w:trPr>
          <w:trHeight w:val="300"/>
        </w:trPr>
        <w:tc>
          <w:tcPr>
            <w:tcW w:w="1283" w:type="pct"/>
            <w:tcBorders>
              <w:top w:val="nil"/>
              <w:left w:val="nil"/>
              <w:bottom w:val="single" w:sz="8" w:space="0" w:color="auto"/>
              <w:right w:val="nil"/>
            </w:tcBorders>
            <w:shd w:val="clear" w:color="auto" w:fill="auto"/>
            <w:vAlign w:val="center"/>
            <w:hideMark/>
          </w:tcPr>
          <w:p w14:paraId="70521B54" w14:textId="77777777" w:rsidR="005D7A17" w:rsidRPr="00225A02" w:rsidRDefault="005D7A17" w:rsidP="00436195">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 </w:t>
            </w:r>
          </w:p>
        </w:tc>
        <w:tc>
          <w:tcPr>
            <w:tcW w:w="542" w:type="pct"/>
            <w:tcBorders>
              <w:top w:val="nil"/>
              <w:left w:val="nil"/>
              <w:bottom w:val="single" w:sz="8" w:space="0" w:color="auto"/>
              <w:right w:val="nil"/>
            </w:tcBorders>
            <w:shd w:val="clear" w:color="auto" w:fill="auto"/>
            <w:vAlign w:val="center"/>
            <w:hideMark/>
          </w:tcPr>
          <w:p w14:paraId="18EF55C3" w14:textId="77777777" w:rsidR="005D7A17" w:rsidRPr="00225A02" w:rsidRDefault="005D7A17" w:rsidP="00436195">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N plots</w:t>
            </w:r>
          </w:p>
        </w:tc>
        <w:tc>
          <w:tcPr>
            <w:tcW w:w="599" w:type="pct"/>
            <w:tcBorders>
              <w:top w:val="nil"/>
              <w:left w:val="nil"/>
              <w:bottom w:val="single" w:sz="8" w:space="0" w:color="auto"/>
              <w:right w:val="nil"/>
            </w:tcBorders>
            <w:shd w:val="clear" w:color="auto" w:fill="auto"/>
            <w:vAlign w:val="center"/>
            <w:hideMark/>
          </w:tcPr>
          <w:p w14:paraId="30B9D137" w14:textId="77777777" w:rsidR="005D7A17" w:rsidRPr="00225A02" w:rsidRDefault="005D7A17" w:rsidP="00436195">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Stems</w:t>
            </w:r>
          </w:p>
        </w:tc>
        <w:tc>
          <w:tcPr>
            <w:tcW w:w="622" w:type="pct"/>
            <w:tcBorders>
              <w:top w:val="nil"/>
              <w:left w:val="nil"/>
              <w:bottom w:val="single" w:sz="8" w:space="0" w:color="auto"/>
              <w:right w:val="nil"/>
            </w:tcBorders>
            <w:shd w:val="clear" w:color="auto" w:fill="auto"/>
            <w:vAlign w:val="center"/>
            <w:hideMark/>
          </w:tcPr>
          <w:p w14:paraId="639BE75F" w14:textId="77777777" w:rsidR="005D7A17" w:rsidRPr="00225A02" w:rsidRDefault="005D7A17" w:rsidP="00436195">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Species</w:t>
            </w:r>
          </w:p>
        </w:tc>
        <w:tc>
          <w:tcPr>
            <w:tcW w:w="192" w:type="pct"/>
            <w:tcBorders>
              <w:top w:val="nil"/>
              <w:left w:val="nil"/>
              <w:bottom w:val="single" w:sz="8" w:space="0" w:color="auto"/>
              <w:right w:val="nil"/>
            </w:tcBorders>
            <w:shd w:val="clear" w:color="auto" w:fill="auto"/>
            <w:vAlign w:val="center"/>
            <w:hideMark/>
          </w:tcPr>
          <w:p w14:paraId="6F0810C9" w14:textId="77777777" w:rsidR="005D7A17" w:rsidRPr="00225A02" w:rsidRDefault="005D7A17" w:rsidP="00436195">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 </w:t>
            </w:r>
          </w:p>
        </w:tc>
        <w:tc>
          <w:tcPr>
            <w:tcW w:w="542" w:type="pct"/>
            <w:tcBorders>
              <w:top w:val="nil"/>
              <w:left w:val="nil"/>
              <w:bottom w:val="single" w:sz="8" w:space="0" w:color="auto"/>
              <w:right w:val="nil"/>
            </w:tcBorders>
            <w:shd w:val="clear" w:color="auto" w:fill="auto"/>
            <w:vAlign w:val="center"/>
            <w:hideMark/>
          </w:tcPr>
          <w:p w14:paraId="2378D0BA" w14:textId="77777777" w:rsidR="005D7A17" w:rsidRPr="00225A02" w:rsidRDefault="005D7A17" w:rsidP="00436195">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N plots</w:t>
            </w:r>
          </w:p>
        </w:tc>
        <w:tc>
          <w:tcPr>
            <w:tcW w:w="599" w:type="pct"/>
            <w:tcBorders>
              <w:top w:val="nil"/>
              <w:left w:val="nil"/>
              <w:bottom w:val="single" w:sz="8" w:space="0" w:color="auto"/>
              <w:right w:val="nil"/>
            </w:tcBorders>
            <w:shd w:val="clear" w:color="auto" w:fill="auto"/>
            <w:vAlign w:val="center"/>
            <w:hideMark/>
          </w:tcPr>
          <w:p w14:paraId="6CEC4403" w14:textId="77777777" w:rsidR="005D7A17" w:rsidRPr="00225A02" w:rsidRDefault="005D7A17" w:rsidP="00436195">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Stems</w:t>
            </w:r>
          </w:p>
        </w:tc>
        <w:tc>
          <w:tcPr>
            <w:tcW w:w="621" w:type="pct"/>
            <w:tcBorders>
              <w:top w:val="nil"/>
              <w:left w:val="nil"/>
              <w:bottom w:val="single" w:sz="8" w:space="0" w:color="auto"/>
              <w:right w:val="nil"/>
            </w:tcBorders>
            <w:shd w:val="clear" w:color="auto" w:fill="auto"/>
            <w:vAlign w:val="center"/>
            <w:hideMark/>
          </w:tcPr>
          <w:p w14:paraId="3EFA1C21" w14:textId="77777777" w:rsidR="005D7A17" w:rsidRPr="00225A02" w:rsidRDefault="005D7A17" w:rsidP="00436195">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Species</w:t>
            </w:r>
          </w:p>
        </w:tc>
      </w:tr>
      <w:tr w:rsidR="00225A02" w:rsidRPr="00225A02" w14:paraId="13873C02" w14:textId="77777777" w:rsidTr="00F809C2">
        <w:trPr>
          <w:trHeight w:val="300"/>
        </w:trPr>
        <w:tc>
          <w:tcPr>
            <w:tcW w:w="1283" w:type="pct"/>
            <w:tcBorders>
              <w:top w:val="nil"/>
              <w:left w:val="nil"/>
              <w:bottom w:val="nil"/>
              <w:right w:val="nil"/>
            </w:tcBorders>
            <w:shd w:val="clear" w:color="auto" w:fill="auto"/>
            <w:vAlign w:val="center"/>
            <w:hideMark/>
          </w:tcPr>
          <w:p w14:paraId="103EE3CC" w14:textId="315BFE13" w:rsidR="005D7A17" w:rsidRPr="00225A02" w:rsidRDefault="005D7A17" w:rsidP="00436195">
            <w:pPr>
              <w:spacing w:after="0" w:line="480" w:lineRule="auto"/>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Undisturbed</w:t>
            </w:r>
            <w:r w:rsidR="00F809C2" w:rsidRPr="00225A02">
              <w:rPr>
                <w:rFonts w:ascii="Times New Roman" w:eastAsia="Times New Roman" w:hAnsi="Times New Roman" w:cs="Times New Roman"/>
                <w:b/>
                <w:bCs/>
                <w:lang w:eastAsia="en-GB"/>
              </w:rPr>
              <w:t xml:space="preserve"> primary</w:t>
            </w:r>
          </w:p>
        </w:tc>
        <w:tc>
          <w:tcPr>
            <w:tcW w:w="542" w:type="pct"/>
            <w:tcBorders>
              <w:top w:val="nil"/>
              <w:left w:val="nil"/>
              <w:bottom w:val="nil"/>
              <w:right w:val="nil"/>
            </w:tcBorders>
            <w:shd w:val="clear" w:color="auto" w:fill="auto"/>
            <w:vAlign w:val="center"/>
            <w:hideMark/>
          </w:tcPr>
          <w:p w14:paraId="57B5BDA2"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13</w:t>
            </w:r>
          </w:p>
        </w:tc>
        <w:tc>
          <w:tcPr>
            <w:tcW w:w="599" w:type="pct"/>
            <w:tcBorders>
              <w:top w:val="nil"/>
              <w:left w:val="nil"/>
              <w:bottom w:val="nil"/>
              <w:right w:val="nil"/>
            </w:tcBorders>
            <w:shd w:val="clear" w:color="auto" w:fill="auto"/>
            <w:vAlign w:val="center"/>
            <w:hideMark/>
          </w:tcPr>
          <w:p w14:paraId="7238D65A"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1,829</w:t>
            </w:r>
          </w:p>
        </w:tc>
        <w:tc>
          <w:tcPr>
            <w:tcW w:w="622" w:type="pct"/>
            <w:tcBorders>
              <w:top w:val="nil"/>
              <w:left w:val="nil"/>
              <w:bottom w:val="nil"/>
              <w:right w:val="nil"/>
            </w:tcBorders>
            <w:shd w:val="clear" w:color="auto" w:fill="auto"/>
            <w:vAlign w:val="center"/>
            <w:hideMark/>
          </w:tcPr>
          <w:p w14:paraId="0984271F"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271</w:t>
            </w:r>
          </w:p>
        </w:tc>
        <w:tc>
          <w:tcPr>
            <w:tcW w:w="192" w:type="pct"/>
            <w:tcBorders>
              <w:top w:val="nil"/>
              <w:left w:val="nil"/>
              <w:bottom w:val="nil"/>
              <w:right w:val="nil"/>
            </w:tcBorders>
            <w:shd w:val="clear" w:color="auto" w:fill="auto"/>
            <w:vAlign w:val="center"/>
            <w:hideMark/>
          </w:tcPr>
          <w:p w14:paraId="2DDD7D72" w14:textId="77777777" w:rsidR="005D7A17" w:rsidRPr="00225A02" w:rsidRDefault="005D7A17" w:rsidP="00436195">
            <w:pPr>
              <w:spacing w:after="0" w:line="480" w:lineRule="auto"/>
              <w:jc w:val="right"/>
              <w:rPr>
                <w:rFonts w:ascii="Times New Roman" w:eastAsia="Times New Roman" w:hAnsi="Times New Roman" w:cs="Times New Roman"/>
                <w:lang w:eastAsia="en-GB"/>
              </w:rPr>
            </w:pPr>
          </w:p>
        </w:tc>
        <w:tc>
          <w:tcPr>
            <w:tcW w:w="542" w:type="pct"/>
            <w:tcBorders>
              <w:top w:val="nil"/>
              <w:left w:val="nil"/>
              <w:bottom w:val="nil"/>
              <w:right w:val="nil"/>
            </w:tcBorders>
            <w:shd w:val="clear" w:color="auto" w:fill="auto"/>
            <w:vAlign w:val="center"/>
            <w:hideMark/>
          </w:tcPr>
          <w:p w14:paraId="25224633"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17</w:t>
            </w:r>
          </w:p>
        </w:tc>
        <w:tc>
          <w:tcPr>
            <w:tcW w:w="599" w:type="pct"/>
            <w:tcBorders>
              <w:top w:val="nil"/>
              <w:left w:val="nil"/>
              <w:bottom w:val="nil"/>
              <w:right w:val="nil"/>
            </w:tcBorders>
            <w:shd w:val="clear" w:color="auto" w:fill="auto"/>
            <w:vAlign w:val="center"/>
            <w:hideMark/>
          </w:tcPr>
          <w:p w14:paraId="2EEBC674"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1,996</w:t>
            </w:r>
          </w:p>
        </w:tc>
        <w:tc>
          <w:tcPr>
            <w:tcW w:w="621" w:type="pct"/>
            <w:tcBorders>
              <w:top w:val="nil"/>
              <w:left w:val="nil"/>
              <w:bottom w:val="nil"/>
              <w:right w:val="nil"/>
            </w:tcBorders>
            <w:shd w:val="clear" w:color="auto" w:fill="auto"/>
            <w:vAlign w:val="center"/>
            <w:hideMark/>
          </w:tcPr>
          <w:p w14:paraId="26292543"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363</w:t>
            </w:r>
          </w:p>
        </w:tc>
      </w:tr>
      <w:tr w:rsidR="00225A02" w:rsidRPr="00225A02" w14:paraId="5164B3C4" w14:textId="77777777" w:rsidTr="00F809C2">
        <w:trPr>
          <w:trHeight w:val="300"/>
        </w:trPr>
        <w:tc>
          <w:tcPr>
            <w:tcW w:w="1283" w:type="pct"/>
            <w:tcBorders>
              <w:top w:val="nil"/>
              <w:left w:val="nil"/>
              <w:bottom w:val="nil"/>
              <w:right w:val="nil"/>
            </w:tcBorders>
            <w:shd w:val="clear" w:color="auto" w:fill="auto"/>
            <w:vAlign w:val="center"/>
            <w:hideMark/>
          </w:tcPr>
          <w:p w14:paraId="4615C2D6" w14:textId="06F32432" w:rsidR="005D7A17" w:rsidRPr="00225A02" w:rsidRDefault="005D7A17" w:rsidP="00436195">
            <w:pPr>
              <w:spacing w:after="0" w:line="480" w:lineRule="auto"/>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Disturbed</w:t>
            </w:r>
            <w:r w:rsidR="006B4C5C" w:rsidRPr="00225A02">
              <w:rPr>
                <w:rFonts w:ascii="Times New Roman" w:eastAsia="Times New Roman" w:hAnsi="Times New Roman" w:cs="Times New Roman"/>
                <w:b/>
                <w:bCs/>
                <w:lang w:eastAsia="en-GB"/>
              </w:rPr>
              <w:t xml:space="preserve"> primary</w:t>
            </w:r>
          </w:p>
        </w:tc>
        <w:tc>
          <w:tcPr>
            <w:tcW w:w="542" w:type="pct"/>
            <w:tcBorders>
              <w:top w:val="nil"/>
              <w:left w:val="nil"/>
              <w:bottom w:val="nil"/>
              <w:right w:val="nil"/>
            </w:tcBorders>
            <w:shd w:val="clear" w:color="auto" w:fill="auto"/>
            <w:vAlign w:val="center"/>
            <w:hideMark/>
          </w:tcPr>
          <w:p w14:paraId="4BE068BA" w14:textId="77777777" w:rsidR="005D7A17" w:rsidRPr="00225A02" w:rsidRDefault="005D7A17" w:rsidP="00436195">
            <w:pPr>
              <w:spacing w:after="0" w:line="480" w:lineRule="auto"/>
              <w:rPr>
                <w:rFonts w:ascii="Times New Roman" w:eastAsia="Times New Roman" w:hAnsi="Times New Roman" w:cs="Times New Roman"/>
                <w:b/>
                <w:bCs/>
                <w:lang w:eastAsia="en-GB"/>
              </w:rPr>
            </w:pPr>
          </w:p>
        </w:tc>
        <w:tc>
          <w:tcPr>
            <w:tcW w:w="599" w:type="pct"/>
            <w:tcBorders>
              <w:top w:val="nil"/>
              <w:left w:val="nil"/>
              <w:bottom w:val="nil"/>
              <w:right w:val="nil"/>
            </w:tcBorders>
            <w:shd w:val="clear" w:color="auto" w:fill="auto"/>
            <w:vAlign w:val="center"/>
            <w:hideMark/>
          </w:tcPr>
          <w:p w14:paraId="7B1E915E" w14:textId="77777777" w:rsidR="005D7A17" w:rsidRPr="00225A02" w:rsidRDefault="005D7A17" w:rsidP="00436195">
            <w:pPr>
              <w:spacing w:after="0" w:line="480" w:lineRule="auto"/>
              <w:rPr>
                <w:rFonts w:ascii="Times New Roman" w:eastAsia="Times New Roman" w:hAnsi="Times New Roman" w:cs="Times New Roman"/>
                <w:sz w:val="20"/>
                <w:szCs w:val="20"/>
                <w:lang w:eastAsia="en-GB"/>
              </w:rPr>
            </w:pPr>
          </w:p>
        </w:tc>
        <w:tc>
          <w:tcPr>
            <w:tcW w:w="622" w:type="pct"/>
            <w:tcBorders>
              <w:top w:val="nil"/>
              <w:left w:val="nil"/>
              <w:bottom w:val="nil"/>
              <w:right w:val="nil"/>
            </w:tcBorders>
            <w:shd w:val="clear" w:color="auto" w:fill="auto"/>
            <w:vAlign w:val="center"/>
            <w:hideMark/>
          </w:tcPr>
          <w:p w14:paraId="5EBBAF45" w14:textId="77777777" w:rsidR="005D7A17" w:rsidRPr="00225A02" w:rsidRDefault="005D7A17" w:rsidP="00436195">
            <w:pPr>
              <w:spacing w:after="0" w:line="480" w:lineRule="auto"/>
              <w:rPr>
                <w:rFonts w:ascii="Times New Roman" w:eastAsia="Times New Roman" w:hAnsi="Times New Roman" w:cs="Times New Roman"/>
                <w:sz w:val="20"/>
                <w:szCs w:val="20"/>
                <w:lang w:eastAsia="en-GB"/>
              </w:rPr>
            </w:pPr>
          </w:p>
        </w:tc>
        <w:tc>
          <w:tcPr>
            <w:tcW w:w="192" w:type="pct"/>
            <w:tcBorders>
              <w:top w:val="nil"/>
              <w:left w:val="nil"/>
              <w:bottom w:val="nil"/>
              <w:right w:val="nil"/>
            </w:tcBorders>
            <w:shd w:val="clear" w:color="auto" w:fill="auto"/>
            <w:vAlign w:val="center"/>
            <w:hideMark/>
          </w:tcPr>
          <w:p w14:paraId="613FC81A" w14:textId="77777777" w:rsidR="005D7A17" w:rsidRPr="00225A02" w:rsidRDefault="005D7A17" w:rsidP="00436195">
            <w:pPr>
              <w:spacing w:after="0" w:line="480" w:lineRule="auto"/>
              <w:rPr>
                <w:rFonts w:ascii="Times New Roman" w:eastAsia="Times New Roman" w:hAnsi="Times New Roman" w:cs="Times New Roman"/>
                <w:sz w:val="20"/>
                <w:szCs w:val="20"/>
                <w:lang w:eastAsia="en-GB"/>
              </w:rPr>
            </w:pPr>
          </w:p>
        </w:tc>
        <w:tc>
          <w:tcPr>
            <w:tcW w:w="542" w:type="pct"/>
            <w:tcBorders>
              <w:top w:val="nil"/>
              <w:left w:val="nil"/>
              <w:bottom w:val="nil"/>
              <w:right w:val="nil"/>
            </w:tcBorders>
            <w:shd w:val="clear" w:color="auto" w:fill="auto"/>
            <w:vAlign w:val="center"/>
            <w:hideMark/>
          </w:tcPr>
          <w:p w14:paraId="66EC65B5" w14:textId="77777777" w:rsidR="005D7A17" w:rsidRPr="00225A02" w:rsidRDefault="005D7A17" w:rsidP="00436195">
            <w:pPr>
              <w:spacing w:after="0" w:line="480" w:lineRule="auto"/>
              <w:rPr>
                <w:rFonts w:ascii="Times New Roman" w:eastAsia="Times New Roman" w:hAnsi="Times New Roman" w:cs="Times New Roman"/>
                <w:sz w:val="20"/>
                <w:szCs w:val="20"/>
                <w:lang w:eastAsia="en-GB"/>
              </w:rPr>
            </w:pPr>
          </w:p>
        </w:tc>
        <w:tc>
          <w:tcPr>
            <w:tcW w:w="599" w:type="pct"/>
            <w:tcBorders>
              <w:top w:val="nil"/>
              <w:left w:val="nil"/>
              <w:bottom w:val="nil"/>
              <w:right w:val="nil"/>
            </w:tcBorders>
            <w:shd w:val="clear" w:color="auto" w:fill="auto"/>
            <w:vAlign w:val="center"/>
            <w:hideMark/>
          </w:tcPr>
          <w:p w14:paraId="1606CFE9" w14:textId="77777777" w:rsidR="005D7A17" w:rsidRPr="00225A02" w:rsidRDefault="005D7A17" w:rsidP="00436195">
            <w:pPr>
              <w:spacing w:after="0" w:line="480" w:lineRule="auto"/>
              <w:rPr>
                <w:rFonts w:ascii="Times New Roman" w:eastAsia="Times New Roman" w:hAnsi="Times New Roman" w:cs="Times New Roman"/>
                <w:sz w:val="20"/>
                <w:szCs w:val="20"/>
                <w:lang w:eastAsia="en-GB"/>
              </w:rPr>
            </w:pPr>
          </w:p>
        </w:tc>
        <w:tc>
          <w:tcPr>
            <w:tcW w:w="621" w:type="pct"/>
            <w:tcBorders>
              <w:top w:val="nil"/>
              <w:left w:val="nil"/>
              <w:bottom w:val="nil"/>
              <w:right w:val="nil"/>
            </w:tcBorders>
            <w:shd w:val="clear" w:color="auto" w:fill="auto"/>
            <w:vAlign w:val="center"/>
            <w:hideMark/>
          </w:tcPr>
          <w:p w14:paraId="1E62DA7D" w14:textId="77777777" w:rsidR="005D7A17" w:rsidRPr="00225A02" w:rsidRDefault="005D7A17" w:rsidP="00436195">
            <w:pPr>
              <w:spacing w:after="0" w:line="480" w:lineRule="auto"/>
              <w:rPr>
                <w:rFonts w:ascii="Times New Roman" w:eastAsia="Times New Roman" w:hAnsi="Times New Roman" w:cs="Times New Roman"/>
                <w:sz w:val="20"/>
                <w:szCs w:val="20"/>
                <w:lang w:eastAsia="en-GB"/>
              </w:rPr>
            </w:pPr>
          </w:p>
        </w:tc>
      </w:tr>
      <w:tr w:rsidR="00225A02" w:rsidRPr="00225A02" w14:paraId="1DBE93BA" w14:textId="77777777" w:rsidTr="00F809C2">
        <w:trPr>
          <w:trHeight w:val="300"/>
        </w:trPr>
        <w:tc>
          <w:tcPr>
            <w:tcW w:w="1283" w:type="pct"/>
            <w:tcBorders>
              <w:top w:val="nil"/>
              <w:left w:val="nil"/>
              <w:bottom w:val="nil"/>
              <w:right w:val="nil"/>
            </w:tcBorders>
            <w:shd w:val="clear" w:color="auto" w:fill="auto"/>
            <w:vAlign w:val="center"/>
            <w:hideMark/>
          </w:tcPr>
          <w:p w14:paraId="1F51558D" w14:textId="77777777" w:rsidR="005D7A17" w:rsidRPr="00225A02" w:rsidRDefault="005D7A17" w:rsidP="00436195">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 xml:space="preserve">  Burned</w:t>
            </w:r>
          </w:p>
        </w:tc>
        <w:tc>
          <w:tcPr>
            <w:tcW w:w="542" w:type="pct"/>
            <w:tcBorders>
              <w:top w:val="nil"/>
              <w:left w:val="nil"/>
              <w:bottom w:val="nil"/>
              <w:right w:val="nil"/>
            </w:tcBorders>
            <w:shd w:val="clear" w:color="auto" w:fill="auto"/>
            <w:vAlign w:val="center"/>
            <w:hideMark/>
          </w:tcPr>
          <w:p w14:paraId="0E4BB28E"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0</w:t>
            </w:r>
          </w:p>
        </w:tc>
        <w:tc>
          <w:tcPr>
            <w:tcW w:w="599" w:type="pct"/>
            <w:tcBorders>
              <w:top w:val="nil"/>
              <w:left w:val="nil"/>
              <w:bottom w:val="nil"/>
              <w:right w:val="nil"/>
            </w:tcBorders>
            <w:shd w:val="clear" w:color="auto" w:fill="auto"/>
            <w:vAlign w:val="center"/>
            <w:hideMark/>
          </w:tcPr>
          <w:p w14:paraId="090DAB22"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0</w:t>
            </w:r>
          </w:p>
        </w:tc>
        <w:tc>
          <w:tcPr>
            <w:tcW w:w="622" w:type="pct"/>
            <w:tcBorders>
              <w:top w:val="nil"/>
              <w:left w:val="nil"/>
              <w:bottom w:val="nil"/>
              <w:right w:val="nil"/>
            </w:tcBorders>
            <w:shd w:val="clear" w:color="auto" w:fill="auto"/>
            <w:vAlign w:val="center"/>
            <w:hideMark/>
          </w:tcPr>
          <w:p w14:paraId="6C6AFE02"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0</w:t>
            </w:r>
          </w:p>
        </w:tc>
        <w:tc>
          <w:tcPr>
            <w:tcW w:w="192" w:type="pct"/>
            <w:tcBorders>
              <w:top w:val="nil"/>
              <w:left w:val="nil"/>
              <w:bottom w:val="nil"/>
              <w:right w:val="nil"/>
            </w:tcBorders>
            <w:shd w:val="clear" w:color="auto" w:fill="auto"/>
            <w:vAlign w:val="center"/>
            <w:hideMark/>
          </w:tcPr>
          <w:p w14:paraId="5F9F7794" w14:textId="77777777" w:rsidR="005D7A17" w:rsidRPr="00225A02" w:rsidRDefault="005D7A17" w:rsidP="00436195">
            <w:pPr>
              <w:spacing w:after="0" w:line="480" w:lineRule="auto"/>
              <w:jc w:val="right"/>
              <w:rPr>
                <w:rFonts w:ascii="Times New Roman" w:eastAsia="Times New Roman" w:hAnsi="Times New Roman" w:cs="Times New Roman"/>
                <w:lang w:eastAsia="en-GB"/>
              </w:rPr>
            </w:pPr>
          </w:p>
        </w:tc>
        <w:tc>
          <w:tcPr>
            <w:tcW w:w="542" w:type="pct"/>
            <w:tcBorders>
              <w:top w:val="nil"/>
              <w:left w:val="nil"/>
              <w:bottom w:val="nil"/>
              <w:right w:val="nil"/>
            </w:tcBorders>
            <w:shd w:val="clear" w:color="auto" w:fill="auto"/>
            <w:vAlign w:val="center"/>
            <w:hideMark/>
          </w:tcPr>
          <w:p w14:paraId="03BB557E"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7</w:t>
            </w:r>
          </w:p>
        </w:tc>
        <w:tc>
          <w:tcPr>
            <w:tcW w:w="599" w:type="pct"/>
            <w:tcBorders>
              <w:top w:val="nil"/>
              <w:left w:val="nil"/>
              <w:bottom w:val="nil"/>
              <w:right w:val="nil"/>
            </w:tcBorders>
            <w:shd w:val="clear" w:color="auto" w:fill="auto"/>
            <w:vAlign w:val="center"/>
            <w:hideMark/>
          </w:tcPr>
          <w:p w14:paraId="44CB6564"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790</w:t>
            </w:r>
          </w:p>
        </w:tc>
        <w:tc>
          <w:tcPr>
            <w:tcW w:w="621" w:type="pct"/>
            <w:tcBorders>
              <w:top w:val="nil"/>
              <w:left w:val="nil"/>
              <w:bottom w:val="nil"/>
              <w:right w:val="nil"/>
            </w:tcBorders>
            <w:shd w:val="clear" w:color="auto" w:fill="auto"/>
            <w:vAlign w:val="center"/>
            <w:hideMark/>
          </w:tcPr>
          <w:p w14:paraId="49FD8405"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260</w:t>
            </w:r>
          </w:p>
        </w:tc>
      </w:tr>
      <w:tr w:rsidR="00225A02" w:rsidRPr="00225A02" w14:paraId="7055426A" w14:textId="77777777" w:rsidTr="00F809C2">
        <w:trPr>
          <w:trHeight w:val="300"/>
        </w:trPr>
        <w:tc>
          <w:tcPr>
            <w:tcW w:w="1283" w:type="pct"/>
            <w:tcBorders>
              <w:top w:val="nil"/>
              <w:left w:val="nil"/>
              <w:bottom w:val="nil"/>
              <w:right w:val="nil"/>
            </w:tcBorders>
            <w:shd w:val="clear" w:color="auto" w:fill="auto"/>
            <w:vAlign w:val="center"/>
            <w:hideMark/>
          </w:tcPr>
          <w:p w14:paraId="33360D3B" w14:textId="77777777" w:rsidR="005D7A17" w:rsidRPr="00225A02" w:rsidRDefault="005D7A17" w:rsidP="00436195">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 xml:space="preserve">  Logged</w:t>
            </w:r>
          </w:p>
        </w:tc>
        <w:tc>
          <w:tcPr>
            <w:tcW w:w="542" w:type="pct"/>
            <w:tcBorders>
              <w:top w:val="nil"/>
              <w:left w:val="nil"/>
              <w:bottom w:val="nil"/>
              <w:right w:val="nil"/>
            </w:tcBorders>
            <w:shd w:val="clear" w:color="auto" w:fill="auto"/>
            <w:vAlign w:val="center"/>
            <w:hideMark/>
          </w:tcPr>
          <w:p w14:paraId="3BA64EED"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44</w:t>
            </w:r>
          </w:p>
        </w:tc>
        <w:tc>
          <w:tcPr>
            <w:tcW w:w="599" w:type="pct"/>
            <w:tcBorders>
              <w:top w:val="nil"/>
              <w:left w:val="nil"/>
              <w:bottom w:val="nil"/>
              <w:right w:val="nil"/>
            </w:tcBorders>
            <w:shd w:val="clear" w:color="auto" w:fill="auto"/>
            <w:vAlign w:val="center"/>
            <w:hideMark/>
          </w:tcPr>
          <w:p w14:paraId="762EA04D"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5,473</w:t>
            </w:r>
          </w:p>
        </w:tc>
        <w:tc>
          <w:tcPr>
            <w:tcW w:w="622" w:type="pct"/>
            <w:tcBorders>
              <w:top w:val="nil"/>
              <w:left w:val="nil"/>
              <w:bottom w:val="nil"/>
              <w:right w:val="nil"/>
            </w:tcBorders>
            <w:shd w:val="clear" w:color="auto" w:fill="auto"/>
            <w:vAlign w:val="center"/>
            <w:hideMark/>
          </w:tcPr>
          <w:p w14:paraId="75C8B1BD"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460</w:t>
            </w:r>
          </w:p>
        </w:tc>
        <w:tc>
          <w:tcPr>
            <w:tcW w:w="192" w:type="pct"/>
            <w:tcBorders>
              <w:top w:val="nil"/>
              <w:left w:val="nil"/>
              <w:bottom w:val="nil"/>
              <w:right w:val="nil"/>
            </w:tcBorders>
            <w:shd w:val="clear" w:color="auto" w:fill="auto"/>
            <w:vAlign w:val="center"/>
            <w:hideMark/>
          </w:tcPr>
          <w:p w14:paraId="2F57A4F5" w14:textId="77777777" w:rsidR="005D7A17" w:rsidRPr="00225A02" w:rsidRDefault="005D7A17" w:rsidP="00436195">
            <w:pPr>
              <w:spacing w:after="0" w:line="480" w:lineRule="auto"/>
              <w:jc w:val="right"/>
              <w:rPr>
                <w:rFonts w:ascii="Times New Roman" w:eastAsia="Times New Roman" w:hAnsi="Times New Roman" w:cs="Times New Roman"/>
                <w:lang w:eastAsia="en-GB"/>
              </w:rPr>
            </w:pPr>
          </w:p>
        </w:tc>
        <w:tc>
          <w:tcPr>
            <w:tcW w:w="542" w:type="pct"/>
            <w:tcBorders>
              <w:top w:val="nil"/>
              <w:left w:val="nil"/>
              <w:bottom w:val="nil"/>
              <w:right w:val="nil"/>
            </w:tcBorders>
            <w:shd w:val="clear" w:color="auto" w:fill="auto"/>
            <w:vAlign w:val="center"/>
            <w:hideMark/>
          </w:tcPr>
          <w:p w14:paraId="50602A3D"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26</w:t>
            </w:r>
          </w:p>
        </w:tc>
        <w:tc>
          <w:tcPr>
            <w:tcW w:w="599" w:type="pct"/>
            <w:tcBorders>
              <w:top w:val="nil"/>
              <w:left w:val="nil"/>
              <w:bottom w:val="nil"/>
              <w:right w:val="nil"/>
            </w:tcBorders>
            <w:shd w:val="clear" w:color="auto" w:fill="auto"/>
            <w:vAlign w:val="center"/>
            <w:hideMark/>
          </w:tcPr>
          <w:p w14:paraId="14413AD5"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3,118</w:t>
            </w:r>
          </w:p>
        </w:tc>
        <w:tc>
          <w:tcPr>
            <w:tcW w:w="621" w:type="pct"/>
            <w:tcBorders>
              <w:top w:val="nil"/>
              <w:left w:val="nil"/>
              <w:bottom w:val="nil"/>
              <w:right w:val="nil"/>
            </w:tcBorders>
            <w:shd w:val="clear" w:color="auto" w:fill="auto"/>
            <w:vAlign w:val="center"/>
            <w:hideMark/>
          </w:tcPr>
          <w:p w14:paraId="257ABA99"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498</w:t>
            </w:r>
          </w:p>
        </w:tc>
      </w:tr>
      <w:tr w:rsidR="00225A02" w:rsidRPr="00225A02" w14:paraId="6249DF24" w14:textId="77777777" w:rsidTr="00F809C2">
        <w:trPr>
          <w:trHeight w:val="300"/>
        </w:trPr>
        <w:tc>
          <w:tcPr>
            <w:tcW w:w="1283" w:type="pct"/>
            <w:tcBorders>
              <w:top w:val="nil"/>
              <w:left w:val="nil"/>
              <w:bottom w:val="nil"/>
              <w:right w:val="nil"/>
            </w:tcBorders>
            <w:shd w:val="clear" w:color="auto" w:fill="auto"/>
            <w:vAlign w:val="center"/>
            <w:hideMark/>
          </w:tcPr>
          <w:p w14:paraId="11E1DD9D" w14:textId="77777777" w:rsidR="005D7A17" w:rsidRPr="00225A02" w:rsidRDefault="005D7A17" w:rsidP="00436195">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 xml:space="preserve">  Burned-and-logged</w:t>
            </w:r>
          </w:p>
        </w:tc>
        <w:tc>
          <w:tcPr>
            <w:tcW w:w="542" w:type="pct"/>
            <w:tcBorders>
              <w:top w:val="nil"/>
              <w:left w:val="nil"/>
              <w:bottom w:val="nil"/>
              <w:right w:val="nil"/>
            </w:tcBorders>
            <w:shd w:val="clear" w:color="auto" w:fill="auto"/>
            <w:vAlign w:val="center"/>
            <w:hideMark/>
          </w:tcPr>
          <w:p w14:paraId="20FF8250"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44</w:t>
            </w:r>
          </w:p>
        </w:tc>
        <w:tc>
          <w:tcPr>
            <w:tcW w:w="599" w:type="pct"/>
            <w:tcBorders>
              <w:top w:val="nil"/>
              <w:left w:val="nil"/>
              <w:bottom w:val="nil"/>
              <w:right w:val="nil"/>
            </w:tcBorders>
            <w:shd w:val="clear" w:color="auto" w:fill="auto"/>
            <w:vAlign w:val="center"/>
            <w:hideMark/>
          </w:tcPr>
          <w:p w14:paraId="05370C56"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5,167</w:t>
            </w:r>
          </w:p>
        </w:tc>
        <w:tc>
          <w:tcPr>
            <w:tcW w:w="622" w:type="pct"/>
            <w:tcBorders>
              <w:top w:val="nil"/>
              <w:left w:val="nil"/>
              <w:bottom w:val="nil"/>
              <w:right w:val="nil"/>
            </w:tcBorders>
            <w:shd w:val="clear" w:color="auto" w:fill="auto"/>
            <w:vAlign w:val="center"/>
            <w:hideMark/>
          </w:tcPr>
          <w:p w14:paraId="2BE0E77B"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390</w:t>
            </w:r>
          </w:p>
        </w:tc>
        <w:tc>
          <w:tcPr>
            <w:tcW w:w="192" w:type="pct"/>
            <w:tcBorders>
              <w:top w:val="nil"/>
              <w:left w:val="nil"/>
              <w:bottom w:val="nil"/>
              <w:right w:val="nil"/>
            </w:tcBorders>
            <w:shd w:val="clear" w:color="auto" w:fill="auto"/>
            <w:vAlign w:val="center"/>
            <w:hideMark/>
          </w:tcPr>
          <w:p w14:paraId="6E1D21E9" w14:textId="77777777" w:rsidR="005D7A17" w:rsidRPr="00225A02" w:rsidRDefault="005D7A17" w:rsidP="00436195">
            <w:pPr>
              <w:spacing w:after="0" w:line="480" w:lineRule="auto"/>
              <w:jc w:val="right"/>
              <w:rPr>
                <w:rFonts w:ascii="Times New Roman" w:eastAsia="Times New Roman" w:hAnsi="Times New Roman" w:cs="Times New Roman"/>
                <w:lang w:eastAsia="en-GB"/>
              </w:rPr>
            </w:pPr>
          </w:p>
        </w:tc>
        <w:tc>
          <w:tcPr>
            <w:tcW w:w="542" w:type="pct"/>
            <w:tcBorders>
              <w:top w:val="nil"/>
              <w:left w:val="nil"/>
              <w:bottom w:val="nil"/>
              <w:right w:val="nil"/>
            </w:tcBorders>
            <w:shd w:val="clear" w:color="auto" w:fill="auto"/>
            <w:vAlign w:val="center"/>
            <w:hideMark/>
          </w:tcPr>
          <w:p w14:paraId="6EAAEBBE"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24</w:t>
            </w:r>
          </w:p>
        </w:tc>
        <w:tc>
          <w:tcPr>
            <w:tcW w:w="599" w:type="pct"/>
            <w:tcBorders>
              <w:top w:val="nil"/>
              <w:left w:val="nil"/>
              <w:bottom w:val="nil"/>
              <w:right w:val="nil"/>
            </w:tcBorders>
            <w:shd w:val="clear" w:color="auto" w:fill="auto"/>
            <w:vAlign w:val="center"/>
            <w:hideMark/>
          </w:tcPr>
          <w:p w14:paraId="2E22BADB"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2,799</w:t>
            </w:r>
          </w:p>
        </w:tc>
        <w:tc>
          <w:tcPr>
            <w:tcW w:w="621" w:type="pct"/>
            <w:tcBorders>
              <w:top w:val="nil"/>
              <w:left w:val="nil"/>
              <w:bottom w:val="nil"/>
              <w:right w:val="nil"/>
            </w:tcBorders>
            <w:shd w:val="clear" w:color="auto" w:fill="auto"/>
            <w:vAlign w:val="center"/>
            <w:hideMark/>
          </w:tcPr>
          <w:p w14:paraId="05672D84"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418</w:t>
            </w:r>
          </w:p>
        </w:tc>
      </w:tr>
      <w:tr w:rsidR="00225A02" w:rsidRPr="00225A02" w14:paraId="7B4D9684" w14:textId="77777777" w:rsidTr="00F809C2">
        <w:trPr>
          <w:trHeight w:val="300"/>
        </w:trPr>
        <w:tc>
          <w:tcPr>
            <w:tcW w:w="1283" w:type="pct"/>
            <w:tcBorders>
              <w:top w:val="nil"/>
              <w:left w:val="nil"/>
              <w:bottom w:val="nil"/>
              <w:right w:val="nil"/>
            </w:tcBorders>
            <w:shd w:val="clear" w:color="auto" w:fill="auto"/>
            <w:vAlign w:val="center"/>
            <w:hideMark/>
          </w:tcPr>
          <w:p w14:paraId="47025F24" w14:textId="77777777" w:rsidR="005D7A17" w:rsidRPr="00225A02" w:rsidRDefault="005D7A17" w:rsidP="00436195">
            <w:pPr>
              <w:spacing w:after="0" w:line="480" w:lineRule="auto"/>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Secondary</w:t>
            </w:r>
          </w:p>
        </w:tc>
        <w:tc>
          <w:tcPr>
            <w:tcW w:w="542" w:type="pct"/>
            <w:tcBorders>
              <w:top w:val="nil"/>
              <w:left w:val="nil"/>
              <w:bottom w:val="nil"/>
              <w:right w:val="nil"/>
            </w:tcBorders>
            <w:shd w:val="clear" w:color="auto" w:fill="auto"/>
            <w:vAlign w:val="center"/>
            <w:hideMark/>
          </w:tcPr>
          <w:p w14:paraId="4108B39B" w14:textId="77777777" w:rsidR="005D7A17" w:rsidRPr="00225A02" w:rsidRDefault="005D7A17" w:rsidP="00436195">
            <w:pPr>
              <w:spacing w:after="0" w:line="480" w:lineRule="auto"/>
              <w:rPr>
                <w:rFonts w:ascii="Times New Roman" w:eastAsia="Times New Roman" w:hAnsi="Times New Roman" w:cs="Times New Roman"/>
                <w:b/>
                <w:bCs/>
                <w:lang w:eastAsia="en-GB"/>
              </w:rPr>
            </w:pPr>
          </w:p>
        </w:tc>
        <w:tc>
          <w:tcPr>
            <w:tcW w:w="599" w:type="pct"/>
            <w:tcBorders>
              <w:top w:val="nil"/>
              <w:left w:val="nil"/>
              <w:bottom w:val="nil"/>
              <w:right w:val="nil"/>
            </w:tcBorders>
            <w:shd w:val="clear" w:color="auto" w:fill="auto"/>
            <w:vAlign w:val="center"/>
            <w:hideMark/>
          </w:tcPr>
          <w:p w14:paraId="05DF1EC0" w14:textId="77777777" w:rsidR="005D7A17" w:rsidRPr="00225A02" w:rsidRDefault="005D7A17" w:rsidP="00436195">
            <w:pPr>
              <w:spacing w:after="0" w:line="480" w:lineRule="auto"/>
              <w:rPr>
                <w:rFonts w:ascii="Times New Roman" w:eastAsia="Times New Roman" w:hAnsi="Times New Roman" w:cs="Times New Roman"/>
                <w:sz w:val="20"/>
                <w:szCs w:val="20"/>
                <w:lang w:eastAsia="en-GB"/>
              </w:rPr>
            </w:pPr>
          </w:p>
        </w:tc>
        <w:tc>
          <w:tcPr>
            <w:tcW w:w="622" w:type="pct"/>
            <w:tcBorders>
              <w:top w:val="nil"/>
              <w:left w:val="nil"/>
              <w:bottom w:val="nil"/>
              <w:right w:val="nil"/>
            </w:tcBorders>
            <w:shd w:val="clear" w:color="auto" w:fill="auto"/>
            <w:vAlign w:val="center"/>
            <w:hideMark/>
          </w:tcPr>
          <w:p w14:paraId="5BAB4C44" w14:textId="77777777" w:rsidR="005D7A17" w:rsidRPr="00225A02" w:rsidRDefault="005D7A17" w:rsidP="00436195">
            <w:pPr>
              <w:spacing w:after="0" w:line="480" w:lineRule="auto"/>
              <w:rPr>
                <w:rFonts w:ascii="Times New Roman" w:eastAsia="Times New Roman" w:hAnsi="Times New Roman" w:cs="Times New Roman"/>
                <w:sz w:val="20"/>
                <w:szCs w:val="20"/>
                <w:lang w:eastAsia="en-GB"/>
              </w:rPr>
            </w:pPr>
          </w:p>
        </w:tc>
        <w:tc>
          <w:tcPr>
            <w:tcW w:w="192" w:type="pct"/>
            <w:tcBorders>
              <w:top w:val="nil"/>
              <w:left w:val="nil"/>
              <w:bottom w:val="nil"/>
              <w:right w:val="nil"/>
            </w:tcBorders>
            <w:shd w:val="clear" w:color="auto" w:fill="auto"/>
            <w:vAlign w:val="center"/>
            <w:hideMark/>
          </w:tcPr>
          <w:p w14:paraId="5599C676" w14:textId="77777777" w:rsidR="005D7A17" w:rsidRPr="00225A02" w:rsidRDefault="005D7A17" w:rsidP="00436195">
            <w:pPr>
              <w:spacing w:after="0" w:line="480" w:lineRule="auto"/>
              <w:rPr>
                <w:rFonts w:ascii="Times New Roman" w:eastAsia="Times New Roman" w:hAnsi="Times New Roman" w:cs="Times New Roman"/>
                <w:sz w:val="20"/>
                <w:szCs w:val="20"/>
                <w:lang w:eastAsia="en-GB"/>
              </w:rPr>
            </w:pPr>
          </w:p>
        </w:tc>
        <w:tc>
          <w:tcPr>
            <w:tcW w:w="542" w:type="pct"/>
            <w:tcBorders>
              <w:top w:val="nil"/>
              <w:left w:val="nil"/>
              <w:bottom w:val="nil"/>
              <w:right w:val="nil"/>
            </w:tcBorders>
            <w:shd w:val="clear" w:color="auto" w:fill="auto"/>
            <w:vAlign w:val="center"/>
            <w:hideMark/>
          </w:tcPr>
          <w:p w14:paraId="075F7D14" w14:textId="77777777" w:rsidR="005D7A17" w:rsidRPr="00225A02" w:rsidRDefault="005D7A17" w:rsidP="00436195">
            <w:pPr>
              <w:spacing w:after="0" w:line="480" w:lineRule="auto"/>
              <w:rPr>
                <w:rFonts w:ascii="Times New Roman" w:eastAsia="Times New Roman" w:hAnsi="Times New Roman" w:cs="Times New Roman"/>
                <w:sz w:val="20"/>
                <w:szCs w:val="20"/>
                <w:lang w:eastAsia="en-GB"/>
              </w:rPr>
            </w:pPr>
          </w:p>
        </w:tc>
        <w:tc>
          <w:tcPr>
            <w:tcW w:w="599" w:type="pct"/>
            <w:tcBorders>
              <w:top w:val="nil"/>
              <w:left w:val="nil"/>
              <w:bottom w:val="nil"/>
              <w:right w:val="nil"/>
            </w:tcBorders>
            <w:shd w:val="clear" w:color="auto" w:fill="auto"/>
            <w:vAlign w:val="center"/>
            <w:hideMark/>
          </w:tcPr>
          <w:p w14:paraId="754E246E" w14:textId="77777777" w:rsidR="005D7A17" w:rsidRPr="00225A02" w:rsidRDefault="005D7A17" w:rsidP="00436195">
            <w:pPr>
              <w:spacing w:after="0" w:line="480" w:lineRule="auto"/>
              <w:rPr>
                <w:rFonts w:ascii="Times New Roman" w:eastAsia="Times New Roman" w:hAnsi="Times New Roman" w:cs="Times New Roman"/>
                <w:sz w:val="20"/>
                <w:szCs w:val="20"/>
                <w:lang w:eastAsia="en-GB"/>
              </w:rPr>
            </w:pPr>
          </w:p>
        </w:tc>
        <w:tc>
          <w:tcPr>
            <w:tcW w:w="621" w:type="pct"/>
            <w:tcBorders>
              <w:top w:val="nil"/>
              <w:left w:val="nil"/>
              <w:bottom w:val="nil"/>
              <w:right w:val="nil"/>
            </w:tcBorders>
            <w:shd w:val="clear" w:color="auto" w:fill="auto"/>
            <w:vAlign w:val="center"/>
            <w:hideMark/>
          </w:tcPr>
          <w:p w14:paraId="51D88AB1" w14:textId="77777777" w:rsidR="005D7A17" w:rsidRPr="00225A02" w:rsidRDefault="005D7A17" w:rsidP="00436195">
            <w:pPr>
              <w:spacing w:after="0" w:line="480" w:lineRule="auto"/>
              <w:rPr>
                <w:rFonts w:ascii="Times New Roman" w:eastAsia="Times New Roman" w:hAnsi="Times New Roman" w:cs="Times New Roman"/>
                <w:sz w:val="20"/>
                <w:szCs w:val="20"/>
                <w:lang w:eastAsia="en-GB"/>
              </w:rPr>
            </w:pPr>
          </w:p>
        </w:tc>
      </w:tr>
      <w:tr w:rsidR="00225A02" w:rsidRPr="00225A02" w14:paraId="3CB7454E" w14:textId="77777777" w:rsidTr="00F809C2">
        <w:trPr>
          <w:trHeight w:val="300"/>
        </w:trPr>
        <w:tc>
          <w:tcPr>
            <w:tcW w:w="1283" w:type="pct"/>
            <w:tcBorders>
              <w:top w:val="nil"/>
              <w:left w:val="nil"/>
              <w:bottom w:val="nil"/>
              <w:right w:val="nil"/>
            </w:tcBorders>
            <w:shd w:val="clear" w:color="auto" w:fill="auto"/>
            <w:vAlign w:val="center"/>
            <w:hideMark/>
          </w:tcPr>
          <w:p w14:paraId="6A944D92" w14:textId="303947BF" w:rsidR="005D7A17" w:rsidRPr="00225A02" w:rsidRDefault="005D7A17" w:rsidP="006543C1">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 xml:space="preserve">  Old (</w:t>
            </w:r>
            <w:r w:rsidR="006543C1" w:rsidRPr="00225A02">
              <w:rPr>
                <w:rFonts w:ascii="Times New Roman" w:eastAsia="Times New Roman" w:hAnsi="Times New Roman" w:cs="Times New Roman"/>
                <w:lang w:eastAsia="en-GB"/>
              </w:rPr>
              <w:t>&gt;20</w:t>
            </w:r>
            <w:r w:rsidRPr="00225A02">
              <w:rPr>
                <w:rFonts w:ascii="Times New Roman" w:eastAsia="Times New Roman" w:hAnsi="Times New Roman" w:cs="Times New Roman"/>
                <w:lang w:eastAsia="en-GB"/>
              </w:rPr>
              <w:t xml:space="preserve"> years)</w:t>
            </w:r>
          </w:p>
        </w:tc>
        <w:tc>
          <w:tcPr>
            <w:tcW w:w="542" w:type="pct"/>
            <w:tcBorders>
              <w:top w:val="nil"/>
              <w:left w:val="nil"/>
              <w:bottom w:val="nil"/>
              <w:right w:val="nil"/>
            </w:tcBorders>
            <w:shd w:val="clear" w:color="auto" w:fill="auto"/>
            <w:vAlign w:val="center"/>
            <w:hideMark/>
          </w:tcPr>
          <w:p w14:paraId="5670D18C"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5</w:t>
            </w:r>
          </w:p>
        </w:tc>
        <w:tc>
          <w:tcPr>
            <w:tcW w:w="599" w:type="pct"/>
            <w:tcBorders>
              <w:top w:val="nil"/>
              <w:left w:val="nil"/>
              <w:bottom w:val="nil"/>
              <w:right w:val="nil"/>
            </w:tcBorders>
            <w:shd w:val="clear" w:color="auto" w:fill="auto"/>
            <w:vAlign w:val="center"/>
            <w:hideMark/>
          </w:tcPr>
          <w:p w14:paraId="4123DD33"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581</w:t>
            </w:r>
          </w:p>
        </w:tc>
        <w:tc>
          <w:tcPr>
            <w:tcW w:w="622" w:type="pct"/>
            <w:tcBorders>
              <w:top w:val="nil"/>
              <w:left w:val="nil"/>
              <w:bottom w:val="nil"/>
              <w:right w:val="nil"/>
            </w:tcBorders>
            <w:shd w:val="clear" w:color="auto" w:fill="auto"/>
            <w:vAlign w:val="center"/>
            <w:hideMark/>
          </w:tcPr>
          <w:p w14:paraId="17E9B23D"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107</w:t>
            </w:r>
          </w:p>
        </w:tc>
        <w:tc>
          <w:tcPr>
            <w:tcW w:w="192" w:type="pct"/>
            <w:tcBorders>
              <w:top w:val="nil"/>
              <w:left w:val="nil"/>
              <w:bottom w:val="nil"/>
              <w:right w:val="nil"/>
            </w:tcBorders>
            <w:shd w:val="clear" w:color="auto" w:fill="auto"/>
            <w:vAlign w:val="center"/>
            <w:hideMark/>
          </w:tcPr>
          <w:p w14:paraId="7B679749" w14:textId="77777777" w:rsidR="005D7A17" w:rsidRPr="00225A02" w:rsidRDefault="005D7A17" w:rsidP="00436195">
            <w:pPr>
              <w:spacing w:after="0" w:line="480" w:lineRule="auto"/>
              <w:jc w:val="right"/>
              <w:rPr>
                <w:rFonts w:ascii="Times New Roman" w:eastAsia="Times New Roman" w:hAnsi="Times New Roman" w:cs="Times New Roman"/>
                <w:lang w:eastAsia="en-GB"/>
              </w:rPr>
            </w:pPr>
          </w:p>
        </w:tc>
        <w:tc>
          <w:tcPr>
            <w:tcW w:w="542" w:type="pct"/>
            <w:tcBorders>
              <w:top w:val="nil"/>
              <w:left w:val="nil"/>
              <w:bottom w:val="nil"/>
              <w:right w:val="nil"/>
            </w:tcBorders>
            <w:shd w:val="clear" w:color="auto" w:fill="auto"/>
            <w:vAlign w:val="center"/>
            <w:hideMark/>
          </w:tcPr>
          <w:p w14:paraId="5023D683"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20</w:t>
            </w:r>
          </w:p>
        </w:tc>
        <w:tc>
          <w:tcPr>
            <w:tcW w:w="599" w:type="pct"/>
            <w:tcBorders>
              <w:top w:val="nil"/>
              <w:left w:val="nil"/>
              <w:bottom w:val="nil"/>
              <w:right w:val="nil"/>
            </w:tcBorders>
            <w:shd w:val="clear" w:color="auto" w:fill="auto"/>
            <w:vAlign w:val="center"/>
            <w:hideMark/>
          </w:tcPr>
          <w:p w14:paraId="09E93756"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2,516</w:t>
            </w:r>
          </w:p>
        </w:tc>
        <w:tc>
          <w:tcPr>
            <w:tcW w:w="621" w:type="pct"/>
            <w:tcBorders>
              <w:top w:val="nil"/>
              <w:left w:val="nil"/>
              <w:bottom w:val="nil"/>
              <w:right w:val="nil"/>
            </w:tcBorders>
            <w:shd w:val="clear" w:color="auto" w:fill="auto"/>
            <w:vAlign w:val="center"/>
            <w:hideMark/>
          </w:tcPr>
          <w:p w14:paraId="52FC8641"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276</w:t>
            </w:r>
          </w:p>
        </w:tc>
      </w:tr>
      <w:tr w:rsidR="00225A02" w:rsidRPr="00225A02" w14:paraId="441C855E" w14:textId="77777777" w:rsidTr="00F809C2">
        <w:trPr>
          <w:trHeight w:val="300"/>
        </w:trPr>
        <w:tc>
          <w:tcPr>
            <w:tcW w:w="1283" w:type="pct"/>
            <w:tcBorders>
              <w:top w:val="nil"/>
              <w:left w:val="nil"/>
              <w:bottom w:val="nil"/>
              <w:right w:val="nil"/>
            </w:tcBorders>
            <w:shd w:val="clear" w:color="auto" w:fill="auto"/>
            <w:vAlign w:val="center"/>
            <w:hideMark/>
          </w:tcPr>
          <w:p w14:paraId="5DEA8512" w14:textId="4D67914C" w:rsidR="005D7A17" w:rsidRPr="00225A02" w:rsidRDefault="005D7A17" w:rsidP="006543C1">
            <w:pPr>
              <w:spacing w:after="0" w:line="480" w:lineRule="auto"/>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 xml:space="preserve">  Young (</w:t>
            </w:r>
            <w:r w:rsidR="006543C1" w:rsidRPr="00225A02">
              <w:rPr>
                <w:rFonts w:ascii="Times New Roman" w:eastAsia="Times New Roman" w:hAnsi="Times New Roman" w:cs="Times New Roman"/>
                <w:lang w:eastAsia="en-GB"/>
              </w:rPr>
              <w:t xml:space="preserve">≤20 </w:t>
            </w:r>
            <w:r w:rsidRPr="00225A02">
              <w:rPr>
                <w:rFonts w:ascii="Times New Roman" w:eastAsia="Times New Roman" w:hAnsi="Times New Roman" w:cs="Times New Roman"/>
                <w:lang w:eastAsia="en-GB"/>
              </w:rPr>
              <w:t>years)</w:t>
            </w:r>
          </w:p>
        </w:tc>
        <w:tc>
          <w:tcPr>
            <w:tcW w:w="542" w:type="pct"/>
            <w:tcBorders>
              <w:top w:val="nil"/>
              <w:left w:val="nil"/>
              <w:bottom w:val="nil"/>
              <w:right w:val="nil"/>
            </w:tcBorders>
            <w:shd w:val="clear" w:color="auto" w:fill="auto"/>
            <w:vAlign w:val="center"/>
            <w:hideMark/>
          </w:tcPr>
          <w:p w14:paraId="08FFE52D"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15</w:t>
            </w:r>
          </w:p>
        </w:tc>
        <w:tc>
          <w:tcPr>
            <w:tcW w:w="599" w:type="pct"/>
            <w:tcBorders>
              <w:top w:val="nil"/>
              <w:left w:val="nil"/>
              <w:bottom w:val="nil"/>
              <w:right w:val="nil"/>
            </w:tcBorders>
            <w:shd w:val="clear" w:color="auto" w:fill="auto"/>
            <w:vAlign w:val="center"/>
            <w:hideMark/>
          </w:tcPr>
          <w:p w14:paraId="5C079675"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1,013</w:t>
            </w:r>
          </w:p>
        </w:tc>
        <w:tc>
          <w:tcPr>
            <w:tcW w:w="622" w:type="pct"/>
            <w:tcBorders>
              <w:top w:val="nil"/>
              <w:left w:val="nil"/>
              <w:bottom w:val="nil"/>
              <w:right w:val="nil"/>
            </w:tcBorders>
            <w:shd w:val="clear" w:color="auto" w:fill="auto"/>
            <w:vAlign w:val="center"/>
            <w:hideMark/>
          </w:tcPr>
          <w:p w14:paraId="2A23FFAA"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142</w:t>
            </w:r>
          </w:p>
        </w:tc>
        <w:tc>
          <w:tcPr>
            <w:tcW w:w="192" w:type="pct"/>
            <w:tcBorders>
              <w:top w:val="nil"/>
              <w:left w:val="nil"/>
              <w:bottom w:val="nil"/>
              <w:right w:val="nil"/>
            </w:tcBorders>
            <w:shd w:val="clear" w:color="auto" w:fill="auto"/>
            <w:vAlign w:val="center"/>
            <w:hideMark/>
          </w:tcPr>
          <w:p w14:paraId="4213EB95" w14:textId="77777777" w:rsidR="005D7A17" w:rsidRPr="00225A02" w:rsidRDefault="005D7A17" w:rsidP="00436195">
            <w:pPr>
              <w:spacing w:after="0" w:line="480" w:lineRule="auto"/>
              <w:jc w:val="right"/>
              <w:rPr>
                <w:rFonts w:ascii="Times New Roman" w:eastAsia="Times New Roman" w:hAnsi="Times New Roman" w:cs="Times New Roman"/>
                <w:lang w:eastAsia="en-GB"/>
              </w:rPr>
            </w:pPr>
          </w:p>
        </w:tc>
        <w:tc>
          <w:tcPr>
            <w:tcW w:w="542" w:type="pct"/>
            <w:tcBorders>
              <w:top w:val="nil"/>
              <w:left w:val="nil"/>
              <w:bottom w:val="nil"/>
              <w:right w:val="nil"/>
            </w:tcBorders>
            <w:shd w:val="clear" w:color="auto" w:fill="auto"/>
            <w:vAlign w:val="center"/>
            <w:hideMark/>
          </w:tcPr>
          <w:p w14:paraId="11419045"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17</w:t>
            </w:r>
          </w:p>
        </w:tc>
        <w:tc>
          <w:tcPr>
            <w:tcW w:w="599" w:type="pct"/>
            <w:tcBorders>
              <w:top w:val="nil"/>
              <w:left w:val="nil"/>
              <w:bottom w:val="nil"/>
              <w:right w:val="nil"/>
            </w:tcBorders>
            <w:shd w:val="clear" w:color="auto" w:fill="auto"/>
            <w:vAlign w:val="center"/>
            <w:hideMark/>
          </w:tcPr>
          <w:p w14:paraId="1B485214"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1,251</w:t>
            </w:r>
          </w:p>
        </w:tc>
        <w:tc>
          <w:tcPr>
            <w:tcW w:w="621" w:type="pct"/>
            <w:tcBorders>
              <w:top w:val="nil"/>
              <w:left w:val="nil"/>
              <w:bottom w:val="nil"/>
              <w:right w:val="nil"/>
            </w:tcBorders>
            <w:shd w:val="clear" w:color="auto" w:fill="auto"/>
            <w:vAlign w:val="center"/>
            <w:hideMark/>
          </w:tcPr>
          <w:p w14:paraId="408186C8" w14:textId="77777777" w:rsidR="005D7A17" w:rsidRPr="00225A02" w:rsidRDefault="005D7A17" w:rsidP="00436195">
            <w:pPr>
              <w:spacing w:after="0" w:line="480" w:lineRule="auto"/>
              <w:jc w:val="right"/>
              <w:rPr>
                <w:rFonts w:ascii="Times New Roman" w:eastAsia="Times New Roman" w:hAnsi="Times New Roman" w:cs="Times New Roman"/>
                <w:lang w:eastAsia="en-GB"/>
              </w:rPr>
            </w:pPr>
            <w:r w:rsidRPr="00225A02">
              <w:rPr>
                <w:rFonts w:ascii="Times New Roman" w:eastAsia="Times New Roman" w:hAnsi="Times New Roman" w:cs="Times New Roman"/>
                <w:lang w:eastAsia="en-GB"/>
              </w:rPr>
              <w:t>150</w:t>
            </w:r>
          </w:p>
        </w:tc>
      </w:tr>
      <w:tr w:rsidR="005D7A17" w:rsidRPr="00225A02" w14:paraId="22D86597" w14:textId="77777777" w:rsidTr="00F809C2">
        <w:trPr>
          <w:trHeight w:val="300"/>
        </w:trPr>
        <w:tc>
          <w:tcPr>
            <w:tcW w:w="1283" w:type="pct"/>
            <w:tcBorders>
              <w:top w:val="single" w:sz="8" w:space="0" w:color="auto"/>
              <w:left w:val="nil"/>
              <w:bottom w:val="single" w:sz="8" w:space="0" w:color="auto"/>
              <w:right w:val="nil"/>
            </w:tcBorders>
            <w:shd w:val="clear" w:color="auto" w:fill="auto"/>
            <w:vAlign w:val="center"/>
            <w:hideMark/>
          </w:tcPr>
          <w:p w14:paraId="15353168" w14:textId="77777777" w:rsidR="005D7A17" w:rsidRPr="00225A02" w:rsidRDefault="005D7A17" w:rsidP="00436195">
            <w:pPr>
              <w:spacing w:after="0" w:line="480" w:lineRule="auto"/>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Total</w:t>
            </w:r>
          </w:p>
        </w:tc>
        <w:tc>
          <w:tcPr>
            <w:tcW w:w="542" w:type="pct"/>
            <w:tcBorders>
              <w:top w:val="single" w:sz="8" w:space="0" w:color="auto"/>
              <w:left w:val="nil"/>
              <w:bottom w:val="single" w:sz="8" w:space="0" w:color="auto"/>
              <w:right w:val="nil"/>
            </w:tcBorders>
            <w:shd w:val="clear" w:color="auto" w:fill="auto"/>
            <w:vAlign w:val="center"/>
            <w:hideMark/>
          </w:tcPr>
          <w:p w14:paraId="34B5167C" w14:textId="77777777" w:rsidR="005D7A17" w:rsidRPr="00225A02" w:rsidRDefault="005D7A17" w:rsidP="00436195">
            <w:pPr>
              <w:spacing w:after="0" w:line="480" w:lineRule="auto"/>
              <w:jc w:val="right"/>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120</w:t>
            </w:r>
          </w:p>
        </w:tc>
        <w:tc>
          <w:tcPr>
            <w:tcW w:w="599" w:type="pct"/>
            <w:tcBorders>
              <w:top w:val="single" w:sz="8" w:space="0" w:color="auto"/>
              <w:left w:val="nil"/>
              <w:bottom w:val="single" w:sz="8" w:space="0" w:color="auto"/>
              <w:right w:val="nil"/>
            </w:tcBorders>
            <w:shd w:val="clear" w:color="auto" w:fill="auto"/>
            <w:vAlign w:val="center"/>
            <w:hideMark/>
          </w:tcPr>
          <w:p w14:paraId="222C5343" w14:textId="77777777" w:rsidR="005D7A17" w:rsidRPr="00225A02" w:rsidRDefault="005D7A17" w:rsidP="00436195">
            <w:pPr>
              <w:spacing w:after="0" w:line="480" w:lineRule="auto"/>
              <w:jc w:val="right"/>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14,063</w:t>
            </w:r>
          </w:p>
        </w:tc>
        <w:tc>
          <w:tcPr>
            <w:tcW w:w="622" w:type="pct"/>
            <w:tcBorders>
              <w:top w:val="single" w:sz="8" w:space="0" w:color="auto"/>
              <w:left w:val="nil"/>
              <w:bottom w:val="single" w:sz="8" w:space="0" w:color="auto"/>
              <w:right w:val="nil"/>
            </w:tcBorders>
            <w:shd w:val="clear" w:color="auto" w:fill="auto"/>
            <w:vAlign w:val="center"/>
            <w:hideMark/>
          </w:tcPr>
          <w:p w14:paraId="1982FE5E" w14:textId="77777777" w:rsidR="005D7A17" w:rsidRPr="00225A02" w:rsidRDefault="005D7A17" w:rsidP="00436195">
            <w:pPr>
              <w:spacing w:after="0" w:line="480" w:lineRule="auto"/>
              <w:jc w:val="right"/>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607</w:t>
            </w:r>
          </w:p>
        </w:tc>
        <w:tc>
          <w:tcPr>
            <w:tcW w:w="192" w:type="pct"/>
            <w:tcBorders>
              <w:top w:val="single" w:sz="8" w:space="0" w:color="auto"/>
              <w:left w:val="nil"/>
              <w:bottom w:val="single" w:sz="8" w:space="0" w:color="auto"/>
              <w:right w:val="nil"/>
            </w:tcBorders>
            <w:shd w:val="clear" w:color="auto" w:fill="auto"/>
            <w:vAlign w:val="center"/>
            <w:hideMark/>
          </w:tcPr>
          <w:p w14:paraId="51652B7F" w14:textId="77777777" w:rsidR="005D7A17" w:rsidRPr="00225A02" w:rsidRDefault="005D7A17" w:rsidP="00436195">
            <w:pPr>
              <w:spacing w:after="0" w:line="480" w:lineRule="auto"/>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 </w:t>
            </w:r>
          </w:p>
        </w:tc>
        <w:tc>
          <w:tcPr>
            <w:tcW w:w="542" w:type="pct"/>
            <w:tcBorders>
              <w:top w:val="single" w:sz="8" w:space="0" w:color="auto"/>
              <w:left w:val="nil"/>
              <w:bottom w:val="single" w:sz="8" w:space="0" w:color="auto"/>
              <w:right w:val="nil"/>
            </w:tcBorders>
            <w:shd w:val="clear" w:color="auto" w:fill="auto"/>
            <w:vAlign w:val="center"/>
            <w:hideMark/>
          </w:tcPr>
          <w:p w14:paraId="31428EB0" w14:textId="77777777" w:rsidR="005D7A17" w:rsidRPr="00225A02" w:rsidRDefault="005D7A17" w:rsidP="00436195">
            <w:pPr>
              <w:spacing w:after="0" w:line="480" w:lineRule="auto"/>
              <w:jc w:val="right"/>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110</w:t>
            </w:r>
          </w:p>
        </w:tc>
        <w:tc>
          <w:tcPr>
            <w:tcW w:w="599" w:type="pct"/>
            <w:tcBorders>
              <w:top w:val="single" w:sz="8" w:space="0" w:color="auto"/>
              <w:left w:val="nil"/>
              <w:bottom w:val="single" w:sz="8" w:space="0" w:color="auto"/>
              <w:right w:val="nil"/>
            </w:tcBorders>
            <w:shd w:val="clear" w:color="auto" w:fill="auto"/>
            <w:vAlign w:val="center"/>
            <w:hideMark/>
          </w:tcPr>
          <w:p w14:paraId="6168D0D3" w14:textId="77777777" w:rsidR="005D7A17" w:rsidRPr="00225A02" w:rsidRDefault="005D7A17" w:rsidP="00436195">
            <w:pPr>
              <w:spacing w:after="0" w:line="480" w:lineRule="auto"/>
              <w:jc w:val="right"/>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12,470</w:t>
            </w:r>
          </w:p>
        </w:tc>
        <w:tc>
          <w:tcPr>
            <w:tcW w:w="621" w:type="pct"/>
            <w:tcBorders>
              <w:top w:val="single" w:sz="8" w:space="0" w:color="auto"/>
              <w:left w:val="nil"/>
              <w:bottom w:val="single" w:sz="8" w:space="0" w:color="auto"/>
              <w:right w:val="nil"/>
            </w:tcBorders>
            <w:shd w:val="clear" w:color="auto" w:fill="auto"/>
            <w:vAlign w:val="center"/>
            <w:hideMark/>
          </w:tcPr>
          <w:p w14:paraId="0D201528" w14:textId="77777777" w:rsidR="005D7A17" w:rsidRPr="00225A02" w:rsidRDefault="005D7A17" w:rsidP="00436195">
            <w:pPr>
              <w:spacing w:after="0" w:line="480" w:lineRule="auto"/>
              <w:jc w:val="right"/>
              <w:rPr>
                <w:rFonts w:ascii="Times New Roman" w:eastAsia="Times New Roman" w:hAnsi="Times New Roman" w:cs="Times New Roman"/>
                <w:b/>
                <w:bCs/>
                <w:lang w:eastAsia="en-GB"/>
              </w:rPr>
            </w:pPr>
            <w:r w:rsidRPr="00225A02">
              <w:rPr>
                <w:rFonts w:ascii="Times New Roman" w:eastAsia="Times New Roman" w:hAnsi="Times New Roman" w:cs="Times New Roman"/>
                <w:b/>
                <w:bCs/>
                <w:lang w:eastAsia="en-GB"/>
              </w:rPr>
              <w:t>701</w:t>
            </w:r>
          </w:p>
        </w:tc>
      </w:tr>
    </w:tbl>
    <w:p w14:paraId="10F78E87" w14:textId="77777777" w:rsidR="00134A9A" w:rsidRPr="00225A02" w:rsidRDefault="00134A9A" w:rsidP="00093043">
      <w:pPr>
        <w:spacing w:line="480" w:lineRule="auto"/>
        <w:rPr>
          <w:rFonts w:ascii="Times New Roman" w:hAnsi="Times New Roman" w:cs="Times New Roman"/>
        </w:rPr>
      </w:pPr>
    </w:p>
    <w:p w14:paraId="4582DF99" w14:textId="77777777" w:rsidR="00134A9A" w:rsidRPr="00225A02" w:rsidRDefault="00134A9A">
      <w:pPr>
        <w:rPr>
          <w:rFonts w:ascii="Times New Roman" w:hAnsi="Times New Roman" w:cs="Times New Roman"/>
        </w:rPr>
        <w:sectPr w:rsidR="00134A9A" w:rsidRPr="00225A02" w:rsidSect="00F01F24">
          <w:footerReference w:type="default" r:id="rId8"/>
          <w:pgSz w:w="11906" w:h="16838"/>
          <w:pgMar w:top="1440" w:right="1440" w:bottom="1440" w:left="1440" w:header="708" w:footer="708" w:gutter="0"/>
          <w:lnNumType w:countBy="1" w:restart="continuous"/>
          <w:cols w:space="708"/>
          <w:docGrid w:linePitch="360"/>
        </w:sectPr>
      </w:pPr>
    </w:p>
    <w:p w14:paraId="43DDD872" w14:textId="761B8921" w:rsidR="003B7DE3" w:rsidRPr="00225A02" w:rsidRDefault="003B7DE3" w:rsidP="003B7DE3">
      <w:pPr>
        <w:spacing w:line="480" w:lineRule="auto"/>
        <w:rPr>
          <w:rFonts w:ascii="Times New Roman" w:hAnsi="Times New Roman" w:cs="Times New Roman"/>
        </w:rPr>
      </w:pPr>
      <w:r w:rsidRPr="00225A02">
        <w:rPr>
          <w:rFonts w:ascii="Times New Roman" w:hAnsi="Times New Roman" w:cs="Times New Roman"/>
          <w:b/>
        </w:rPr>
        <w:lastRenderedPageBreak/>
        <w:t>Table 2.</w:t>
      </w:r>
      <w:r w:rsidRPr="00225A02">
        <w:rPr>
          <w:rFonts w:ascii="Times New Roman" w:hAnsi="Times New Roman" w:cs="Times New Roman"/>
        </w:rPr>
        <w:t xml:space="preserve"> Summaries of the environmental variables used in this study; further details of sampling methods are described in Gardner et al. (2013)</w:t>
      </w:r>
      <w:r w:rsidR="00A45A23" w:rsidRPr="00225A02">
        <w:rPr>
          <w:rFonts w:ascii="Times New Roman" w:hAnsi="Times New Roman" w:cs="Times New Roman"/>
        </w:rPr>
        <w:t xml:space="preserve"> and </w:t>
      </w:r>
      <w:proofErr w:type="spellStart"/>
      <w:r w:rsidR="00A45A23" w:rsidRPr="00225A02">
        <w:rPr>
          <w:rFonts w:ascii="Times New Roman" w:hAnsi="Times New Roman" w:cs="Times New Roman"/>
        </w:rPr>
        <w:t>Berenguer</w:t>
      </w:r>
      <w:proofErr w:type="spellEnd"/>
      <w:r w:rsidR="00A45A23" w:rsidRPr="00225A02">
        <w:rPr>
          <w:rFonts w:ascii="Times New Roman" w:hAnsi="Times New Roman" w:cs="Times New Roman"/>
        </w:rPr>
        <w:t xml:space="preserve"> et al. (2014)</w:t>
      </w:r>
      <w:r w:rsidRPr="00225A02">
        <w:rPr>
          <w:rFonts w:ascii="Times New Roman" w:hAnsi="Times New Roman" w:cs="Times New Roman"/>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1591"/>
        <w:gridCol w:w="1760"/>
        <w:gridCol w:w="1594"/>
        <w:gridCol w:w="1594"/>
        <w:gridCol w:w="1594"/>
      </w:tblGrid>
      <w:tr w:rsidR="00225A02" w:rsidRPr="00225A02" w14:paraId="5425FEED" w14:textId="277197D3" w:rsidTr="002A3C36">
        <w:tc>
          <w:tcPr>
            <w:tcW w:w="494" w:type="pct"/>
            <w:tcBorders>
              <w:top w:val="single" w:sz="4" w:space="0" w:color="auto"/>
              <w:bottom w:val="single" w:sz="4" w:space="0" w:color="auto"/>
            </w:tcBorders>
            <w:tcMar>
              <w:left w:w="57" w:type="dxa"/>
              <w:right w:w="57" w:type="dxa"/>
            </w:tcMar>
          </w:tcPr>
          <w:p w14:paraId="4392F057" w14:textId="75D4B6B6" w:rsidR="00C33028" w:rsidRPr="00225A02" w:rsidRDefault="00C33028" w:rsidP="00C33028">
            <w:pPr>
              <w:spacing w:line="480" w:lineRule="auto"/>
              <w:rPr>
                <w:rFonts w:ascii="Times New Roman" w:hAnsi="Times New Roman" w:cs="Times New Roman"/>
                <w:b/>
              </w:rPr>
            </w:pPr>
            <w:r w:rsidRPr="00225A02">
              <w:rPr>
                <w:rFonts w:ascii="Times New Roman" w:hAnsi="Times New Roman" w:cs="Times New Roman"/>
                <w:b/>
              </w:rPr>
              <w:t>Code</w:t>
            </w:r>
          </w:p>
        </w:tc>
        <w:tc>
          <w:tcPr>
            <w:tcW w:w="881" w:type="pct"/>
            <w:tcBorders>
              <w:top w:val="single" w:sz="4" w:space="0" w:color="auto"/>
              <w:bottom w:val="single" w:sz="4" w:space="0" w:color="auto"/>
            </w:tcBorders>
          </w:tcPr>
          <w:p w14:paraId="3D1AEDF6" w14:textId="3B05B613" w:rsidR="00C33028" w:rsidRPr="00225A02" w:rsidRDefault="00C33028" w:rsidP="00C33028">
            <w:pPr>
              <w:spacing w:line="480" w:lineRule="auto"/>
              <w:rPr>
                <w:rFonts w:ascii="Times New Roman" w:hAnsi="Times New Roman" w:cs="Times New Roman"/>
                <w:b/>
              </w:rPr>
            </w:pPr>
            <w:r w:rsidRPr="00225A02">
              <w:rPr>
                <w:rFonts w:ascii="Times New Roman" w:hAnsi="Times New Roman" w:cs="Times New Roman"/>
                <w:b/>
              </w:rPr>
              <w:t>Variable</w:t>
            </w:r>
          </w:p>
        </w:tc>
        <w:tc>
          <w:tcPr>
            <w:tcW w:w="975" w:type="pct"/>
            <w:tcBorders>
              <w:top w:val="single" w:sz="4" w:space="0" w:color="auto"/>
              <w:bottom w:val="single" w:sz="4" w:space="0" w:color="auto"/>
            </w:tcBorders>
            <w:tcMar>
              <w:left w:w="57" w:type="dxa"/>
              <w:right w:w="57" w:type="dxa"/>
            </w:tcMar>
          </w:tcPr>
          <w:p w14:paraId="771B1444" w14:textId="7633A733" w:rsidR="00C33028" w:rsidRPr="00225A02" w:rsidRDefault="00C33028" w:rsidP="00C33028">
            <w:pPr>
              <w:spacing w:line="480" w:lineRule="auto"/>
              <w:rPr>
                <w:rFonts w:ascii="Times New Roman" w:hAnsi="Times New Roman" w:cs="Times New Roman"/>
                <w:b/>
              </w:rPr>
            </w:pPr>
            <w:r w:rsidRPr="00225A02">
              <w:rPr>
                <w:rFonts w:ascii="Times New Roman" w:hAnsi="Times New Roman" w:cs="Times New Roman"/>
                <w:b/>
              </w:rPr>
              <w:t>Proxy for</w:t>
            </w:r>
          </w:p>
        </w:tc>
        <w:tc>
          <w:tcPr>
            <w:tcW w:w="883" w:type="pct"/>
            <w:tcBorders>
              <w:top w:val="single" w:sz="4" w:space="0" w:color="auto"/>
              <w:bottom w:val="single" w:sz="4" w:space="0" w:color="auto"/>
            </w:tcBorders>
            <w:tcMar>
              <w:left w:w="57" w:type="dxa"/>
              <w:right w:w="57" w:type="dxa"/>
            </w:tcMar>
          </w:tcPr>
          <w:p w14:paraId="446793A7" w14:textId="0CC77228" w:rsidR="00C33028" w:rsidRPr="00225A02" w:rsidRDefault="00C33028" w:rsidP="00C33028">
            <w:pPr>
              <w:spacing w:line="480" w:lineRule="auto"/>
              <w:rPr>
                <w:rFonts w:ascii="Times New Roman" w:hAnsi="Times New Roman" w:cs="Times New Roman"/>
                <w:b/>
              </w:rPr>
            </w:pPr>
            <w:r w:rsidRPr="00225A02">
              <w:rPr>
                <w:rFonts w:ascii="Times New Roman" w:hAnsi="Times New Roman" w:cs="Times New Roman"/>
                <w:b/>
              </w:rPr>
              <w:t>Methodology</w:t>
            </w:r>
          </w:p>
        </w:tc>
        <w:tc>
          <w:tcPr>
            <w:tcW w:w="883" w:type="pct"/>
            <w:tcBorders>
              <w:top w:val="single" w:sz="4" w:space="0" w:color="auto"/>
              <w:bottom w:val="single" w:sz="4" w:space="0" w:color="auto"/>
            </w:tcBorders>
            <w:tcMar>
              <w:left w:w="57" w:type="dxa"/>
              <w:right w:w="57" w:type="dxa"/>
            </w:tcMar>
          </w:tcPr>
          <w:p w14:paraId="64E56CA9" w14:textId="41FA8FB3" w:rsidR="00C33028" w:rsidRPr="00225A02" w:rsidRDefault="00C33028" w:rsidP="00C33028">
            <w:pPr>
              <w:spacing w:line="480" w:lineRule="auto"/>
              <w:rPr>
                <w:rFonts w:ascii="Times New Roman" w:hAnsi="Times New Roman" w:cs="Times New Roman"/>
                <w:b/>
              </w:rPr>
            </w:pPr>
            <w:r w:rsidRPr="00225A02">
              <w:rPr>
                <w:rFonts w:ascii="Times New Roman" w:hAnsi="Times New Roman" w:cs="Times New Roman"/>
                <w:b/>
              </w:rPr>
              <w:t>Sample scale</w:t>
            </w:r>
          </w:p>
        </w:tc>
        <w:tc>
          <w:tcPr>
            <w:tcW w:w="883" w:type="pct"/>
            <w:tcBorders>
              <w:top w:val="single" w:sz="4" w:space="0" w:color="auto"/>
              <w:bottom w:val="single" w:sz="4" w:space="0" w:color="auto"/>
            </w:tcBorders>
            <w:tcMar>
              <w:left w:w="57" w:type="dxa"/>
              <w:right w:w="57" w:type="dxa"/>
            </w:tcMar>
          </w:tcPr>
          <w:p w14:paraId="4BDA3E5C" w14:textId="416B3DC2" w:rsidR="00C33028" w:rsidRPr="00225A02" w:rsidRDefault="00C33028" w:rsidP="00C33028">
            <w:pPr>
              <w:spacing w:line="480" w:lineRule="auto"/>
              <w:rPr>
                <w:rFonts w:ascii="Times New Roman" w:hAnsi="Times New Roman" w:cs="Times New Roman"/>
                <w:b/>
              </w:rPr>
            </w:pPr>
            <w:r w:rsidRPr="00225A02">
              <w:rPr>
                <w:rFonts w:ascii="Times New Roman" w:hAnsi="Times New Roman" w:cs="Times New Roman"/>
                <w:b/>
              </w:rPr>
              <w:t>Models</w:t>
            </w:r>
          </w:p>
        </w:tc>
      </w:tr>
      <w:tr w:rsidR="00225A02" w:rsidRPr="00225A02" w14:paraId="0CC9F992" w14:textId="0E973EEB" w:rsidTr="002A3C36">
        <w:tc>
          <w:tcPr>
            <w:tcW w:w="494" w:type="pct"/>
            <w:tcBorders>
              <w:top w:val="single" w:sz="4" w:space="0" w:color="auto"/>
            </w:tcBorders>
            <w:tcMar>
              <w:left w:w="57" w:type="dxa"/>
              <w:right w:w="57" w:type="dxa"/>
            </w:tcMar>
          </w:tcPr>
          <w:p w14:paraId="4CE1DDB8" w14:textId="4E708D06"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BA</w:t>
            </w:r>
          </w:p>
        </w:tc>
        <w:tc>
          <w:tcPr>
            <w:tcW w:w="881" w:type="pct"/>
            <w:tcBorders>
              <w:top w:val="single" w:sz="4" w:space="0" w:color="auto"/>
            </w:tcBorders>
          </w:tcPr>
          <w:p w14:paraId="09F8839D" w14:textId="6526BBE9"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Basal area</w:t>
            </w:r>
          </w:p>
        </w:tc>
        <w:tc>
          <w:tcPr>
            <w:tcW w:w="975" w:type="pct"/>
            <w:tcBorders>
              <w:top w:val="single" w:sz="4" w:space="0" w:color="auto"/>
            </w:tcBorders>
            <w:tcMar>
              <w:left w:w="57" w:type="dxa"/>
              <w:right w:w="57" w:type="dxa"/>
            </w:tcMar>
          </w:tcPr>
          <w:p w14:paraId="1003A773" w14:textId="0BC56B84"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Forest age/disturbance</w:t>
            </w:r>
          </w:p>
        </w:tc>
        <w:tc>
          <w:tcPr>
            <w:tcW w:w="883" w:type="pct"/>
            <w:tcBorders>
              <w:top w:val="single" w:sz="4" w:space="0" w:color="auto"/>
            </w:tcBorders>
            <w:tcMar>
              <w:left w:w="57" w:type="dxa"/>
              <w:right w:w="57" w:type="dxa"/>
            </w:tcMar>
          </w:tcPr>
          <w:p w14:paraId="72048BFF" w14:textId="77777777" w:rsidR="00C33028" w:rsidRPr="00225A02" w:rsidRDefault="00C33028" w:rsidP="00C33028">
            <w:pPr>
              <w:spacing w:line="480" w:lineRule="auto"/>
              <w:rPr>
                <w:rFonts w:ascii="Times New Roman" w:hAnsi="Times New Roman" w:cs="Times New Roman"/>
              </w:rPr>
            </w:pPr>
          </w:p>
        </w:tc>
        <w:tc>
          <w:tcPr>
            <w:tcW w:w="883" w:type="pct"/>
            <w:tcBorders>
              <w:top w:val="single" w:sz="4" w:space="0" w:color="auto"/>
            </w:tcBorders>
            <w:tcMar>
              <w:left w:w="57" w:type="dxa"/>
              <w:right w:w="57" w:type="dxa"/>
            </w:tcMar>
          </w:tcPr>
          <w:p w14:paraId="773BA4D1" w14:textId="1A00D576" w:rsidR="00C33028" w:rsidRPr="00225A02" w:rsidRDefault="00194465" w:rsidP="00C33028">
            <w:pPr>
              <w:spacing w:line="480" w:lineRule="auto"/>
              <w:rPr>
                <w:rFonts w:ascii="Times New Roman" w:hAnsi="Times New Roman" w:cs="Times New Roman"/>
              </w:rPr>
            </w:pPr>
            <w:r w:rsidRPr="00225A02">
              <w:rPr>
                <w:rFonts w:ascii="Times New Roman" w:hAnsi="Times New Roman" w:cs="Times New Roman"/>
              </w:rPr>
              <w:t>Plot</w:t>
            </w:r>
          </w:p>
        </w:tc>
        <w:tc>
          <w:tcPr>
            <w:tcW w:w="883" w:type="pct"/>
            <w:tcBorders>
              <w:top w:val="single" w:sz="4" w:space="0" w:color="auto"/>
            </w:tcBorders>
            <w:tcMar>
              <w:left w:w="57" w:type="dxa"/>
              <w:right w:w="57" w:type="dxa"/>
            </w:tcMar>
          </w:tcPr>
          <w:p w14:paraId="25F49802" w14:textId="6B8EE31D"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Disturbance,</w:t>
            </w:r>
          </w:p>
          <w:p w14:paraId="5B557BA3" w14:textId="31FC7902"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Recovery</w:t>
            </w:r>
          </w:p>
        </w:tc>
      </w:tr>
      <w:tr w:rsidR="00225A02" w:rsidRPr="00225A02" w14:paraId="7AEA4F73" w14:textId="7974F3E1" w:rsidTr="002A3C36">
        <w:tc>
          <w:tcPr>
            <w:tcW w:w="494" w:type="pct"/>
            <w:tcMar>
              <w:left w:w="57" w:type="dxa"/>
              <w:right w:w="57" w:type="dxa"/>
            </w:tcMar>
          </w:tcPr>
          <w:p w14:paraId="6903B3B3" w14:textId="4813C0F7"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CC</w:t>
            </w:r>
          </w:p>
        </w:tc>
        <w:tc>
          <w:tcPr>
            <w:tcW w:w="881" w:type="pct"/>
          </w:tcPr>
          <w:p w14:paraId="60D84A7A" w14:textId="1A03BEA7"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Clay content</w:t>
            </w:r>
          </w:p>
        </w:tc>
        <w:tc>
          <w:tcPr>
            <w:tcW w:w="975" w:type="pct"/>
            <w:tcMar>
              <w:left w:w="57" w:type="dxa"/>
              <w:right w:w="57" w:type="dxa"/>
            </w:tcMar>
          </w:tcPr>
          <w:p w14:paraId="4E11D788" w14:textId="19ADB0D6"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Soil conditions</w:t>
            </w:r>
          </w:p>
        </w:tc>
        <w:tc>
          <w:tcPr>
            <w:tcW w:w="883" w:type="pct"/>
            <w:tcMar>
              <w:left w:w="57" w:type="dxa"/>
              <w:right w:w="57" w:type="dxa"/>
            </w:tcMar>
          </w:tcPr>
          <w:p w14:paraId="2C9703DF" w14:textId="07518ABE" w:rsidR="00C33028" w:rsidRPr="00225A02" w:rsidRDefault="00C33028" w:rsidP="00210C33">
            <w:pPr>
              <w:spacing w:line="480" w:lineRule="auto"/>
              <w:rPr>
                <w:rFonts w:ascii="Times New Roman" w:hAnsi="Times New Roman" w:cs="Times New Roman"/>
              </w:rPr>
            </w:pPr>
            <w:r w:rsidRPr="00225A02">
              <w:rPr>
                <w:rFonts w:ascii="Times New Roman" w:hAnsi="Times New Roman" w:cs="Times New Roman"/>
              </w:rPr>
              <w:t xml:space="preserve">Soil granulometry </w:t>
            </w:r>
            <w:r w:rsidR="00210C33" w:rsidRPr="00225A02">
              <w:rPr>
                <w:rFonts w:ascii="Times New Roman" w:hAnsi="Times New Roman" w:cs="Times New Roman"/>
              </w:rPr>
              <w:t>using densimeter</w:t>
            </w:r>
          </w:p>
        </w:tc>
        <w:tc>
          <w:tcPr>
            <w:tcW w:w="883" w:type="pct"/>
            <w:tcMar>
              <w:left w:w="57" w:type="dxa"/>
              <w:right w:w="57" w:type="dxa"/>
            </w:tcMar>
          </w:tcPr>
          <w:p w14:paraId="1D865FC3" w14:textId="69AEFA18" w:rsidR="00C33028" w:rsidRPr="00225A02" w:rsidRDefault="00194465" w:rsidP="00C33028">
            <w:pPr>
              <w:spacing w:line="480" w:lineRule="auto"/>
              <w:rPr>
                <w:rFonts w:ascii="Times New Roman" w:hAnsi="Times New Roman" w:cs="Times New Roman"/>
              </w:rPr>
            </w:pPr>
            <w:r w:rsidRPr="00225A02">
              <w:rPr>
                <w:rFonts w:ascii="Times New Roman" w:hAnsi="Times New Roman" w:cs="Times New Roman"/>
              </w:rPr>
              <w:t>Plot</w:t>
            </w:r>
          </w:p>
        </w:tc>
        <w:tc>
          <w:tcPr>
            <w:tcW w:w="883" w:type="pct"/>
            <w:tcMar>
              <w:left w:w="57" w:type="dxa"/>
              <w:right w:w="57" w:type="dxa"/>
            </w:tcMar>
          </w:tcPr>
          <w:p w14:paraId="430A721B" w14:textId="77777777"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Disturbance,</w:t>
            </w:r>
          </w:p>
          <w:p w14:paraId="16BCEC83" w14:textId="02C85772"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Recovery</w:t>
            </w:r>
          </w:p>
        </w:tc>
      </w:tr>
      <w:tr w:rsidR="00225A02" w:rsidRPr="00225A02" w14:paraId="1A85F11B" w14:textId="68CA151C" w:rsidTr="002A3C36">
        <w:tc>
          <w:tcPr>
            <w:tcW w:w="494" w:type="pct"/>
            <w:tcMar>
              <w:left w:w="57" w:type="dxa"/>
              <w:right w:w="57" w:type="dxa"/>
            </w:tcMar>
          </w:tcPr>
          <w:p w14:paraId="088A6DB0" w14:textId="4CAF1AFB"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ED</w:t>
            </w:r>
          </w:p>
        </w:tc>
        <w:tc>
          <w:tcPr>
            <w:tcW w:w="881" w:type="pct"/>
          </w:tcPr>
          <w:p w14:paraId="059CEB25" w14:textId="1CB5BA74"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Edge distance</w:t>
            </w:r>
          </w:p>
        </w:tc>
        <w:tc>
          <w:tcPr>
            <w:tcW w:w="975" w:type="pct"/>
            <w:tcMar>
              <w:left w:w="57" w:type="dxa"/>
              <w:right w:w="57" w:type="dxa"/>
            </w:tcMar>
          </w:tcPr>
          <w:p w14:paraId="419EA931" w14:textId="557B44C8"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Local landscape context</w:t>
            </w:r>
          </w:p>
        </w:tc>
        <w:tc>
          <w:tcPr>
            <w:tcW w:w="883" w:type="pct"/>
            <w:tcMar>
              <w:left w:w="57" w:type="dxa"/>
              <w:right w:w="57" w:type="dxa"/>
            </w:tcMar>
          </w:tcPr>
          <w:p w14:paraId="123C15A4" w14:textId="77777777" w:rsidR="00C33028" w:rsidRPr="00225A02" w:rsidRDefault="00C33028" w:rsidP="00C33028">
            <w:pPr>
              <w:spacing w:line="480" w:lineRule="auto"/>
              <w:rPr>
                <w:rFonts w:ascii="Times New Roman" w:hAnsi="Times New Roman" w:cs="Times New Roman"/>
              </w:rPr>
            </w:pPr>
          </w:p>
        </w:tc>
        <w:tc>
          <w:tcPr>
            <w:tcW w:w="883" w:type="pct"/>
            <w:tcMar>
              <w:left w:w="57" w:type="dxa"/>
              <w:right w:w="57" w:type="dxa"/>
            </w:tcMar>
          </w:tcPr>
          <w:p w14:paraId="7ECD95BD" w14:textId="61F7FDAA" w:rsidR="00C33028" w:rsidRPr="00225A02" w:rsidRDefault="00194465" w:rsidP="00C33028">
            <w:pPr>
              <w:spacing w:line="480" w:lineRule="auto"/>
              <w:rPr>
                <w:rFonts w:ascii="Times New Roman" w:hAnsi="Times New Roman" w:cs="Times New Roman"/>
              </w:rPr>
            </w:pPr>
            <w:r w:rsidRPr="00225A02">
              <w:rPr>
                <w:rFonts w:ascii="Times New Roman" w:hAnsi="Times New Roman" w:cs="Times New Roman"/>
              </w:rPr>
              <w:t>Plot</w:t>
            </w:r>
          </w:p>
        </w:tc>
        <w:tc>
          <w:tcPr>
            <w:tcW w:w="883" w:type="pct"/>
            <w:tcMar>
              <w:left w:w="57" w:type="dxa"/>
              <w:right w:w="57" w:type="dxa"/>
            </w:tcMar>
          </w:tcPr>
          <w:p w14:paraId="2B98C3DE" w14:textId="6D80F29B"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Recovery</w:t>
            </w:r>
          </w:p>
        </w:tc>
      </w:tr>
      <w:tr w:rsidR="00225A02" w:rsidRPr="00225A02" w14:paraId="11AA4FDD" w14:textId="1E9ED652" w:rsidTr="002A3C36">
        <w:tc>
          <w:tcPr>
            <w:tcW w:w="494" w:type="pct"/>
            <w:tcMar>
              <w:left w:w="57" w:type="dxa"/>
              <w:right w:w="57" w:type="dxa"/>
            </w:tcMar>
          </w:tcPr>
          <w:p w14:paraId="3099479F" w14:textId="241F718B"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S</w:t>
            </w:r>
          </w:p>
        </w:tc>
        <w:tc>
          <w:tcPr>
            <w:tcW w:w="881" w:type="pct"/>
          </w:tcPr>
          <w:p w14:paraId="3C0E79AC" w14:textId="02BEA6F2"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Slope</w:t>
            </w:r>
          </w:p>
        </w:tc>
        <w:tc>
          <w:tcPr>
            <w:tcW w:w="975" w:type="pct"/>
            <w:tcMar>
              <w:left w:w="57" w:type="dxa"/>
              <w:right w:w="57" w:type="dxa"/>
            </w:tcMar>
          </w:tcPr>
          <w:p w14:paraId="035D6460" w14:textId="2EEDB249"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Soil conditions</w:t>
            </w:r>
          </w:p>
        </w:tc>
        <w:tc>
          <w:tcPr>
            <w:tcW w:w="883" w:type="pct"/>
            <w:tcMar>
              <w:left w:w="57" w:type="dxa"/>
              <w:right w:w="57" w:type="dxa"/>
            </w:tcMar>
          </w:tcPr>
          <w:p w14:paraId="5BC2255D" w14:textId="77777777" w:rsidR="00C33028" w:rsidRPr="00225A02" w:rsidRDefault="00C33028" w:rsidP="00C33028">
            <w:pPr>
              <w:spacing w:line="480" w:lineRule="auto"/>
              <w:rPr>
                <w:rFonts w:ascii="Times New Roman" w:hAnsi="Times New Roman" w:cs="Times New Roman"/>
              </w:rPr>
            </w:pPr>
          </w:p>
        </w:tc>
        <w:tc>
          <w:tcPr>
            <w:tcW w:w="883" w:type="pct"/>
            <w:tcMar>
              <w:left w:w="57" w:type="dxa"/>
              <w:right w:w="57" w:type="dxa"/>
            </w:tcMar>
          </w:tcPr>
          <w:p w14:paraId="30E06089" w14:textId="1D22840B" w:rsidR="00C33028" w:rsidRPr="00225A02" w:rsidRDefault="00194465" w:rsidP="00C33028">
            <w:pPr>
              <w:spacing w:line="480" w:lineRule="auto"/>
              <w:rPr>
                <w:rFonts w:ascii="Times New Roman" w:hAnsi="Times New Roman" w:cs="Times New Roman"/>
              </w:rPr>
            </w:pPr>
            <w:r w:rsidRPr="00225A02">
              <w:rPr>
                <w:rFonts w:ascii="Times New Roman" w:hAnsi="Times New Roman" w:cs="Times New Roman"/>
              </w:rPr>
              <w:t>Plot</w:t>
            </w:r>
          </w:p>
        </w:tc>
        <w:tc>
          <w:tcPr>
            <w:tcW w:w="883" w:type="pct"/>
            <w:tcMar>
              <w:left w:w="57" w:type="dxa"/>
              <w:right w:w="57" w:type="dxa"/>
            </w:tcMar>
          </w:tcPr>
          <w:p w14:paraId="1644A64C" w14:textId="77777777"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Disturbance,</w:t>
            </w:r>
          </w:p>
          <w:p w14:paraId="4E90C3E2" w14:textId="62AC5C77"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Recovery</w:t>
            </w:r>
          </w:p>
        </w:tc>
      </w:tr>
      <w:tr w:rsidR="00225A02" w:rsidRPr="00225A02" w14:paraId="6CAA1683" w14:textId="22B78281" w:rsidTr="002A3C36">
        <w:tc>
          <w:tcPr>
            <w:tcW w:w="494" w:type="pct"/>
            <w:tcMar>
              <w:left w:w="57" w:type="dxa"/>
              <w:right w:w="57" w:type="dxa"/>
            </w:tcMar>
          </w:tcPr>
          <w:p w14:paraId="564722D6" w14:textId="115F1A49"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PF</w:t>
            </w:r>
          </w:p>
        </w:tc>
        <w:tc>
          <w:tcPr>
            <w:tcW w:w="881" w:type="pct"/>
          </w:tcPr>
          <w:p w14:paraId="53764D19" w14:textId="5E1B3B80"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Primary forest cover (including disturbed forests)</w:t>
            </w:r>
          </w:p>
        </w:tc>
        <w:tc>
          <w:tcPr>
            <w:tcW w:w="975" w:type="pct"/>
            <w:tcMar>
              <w:left w:w="57" w:type="dxa"/>
              <w:right w:w="57" w:type="dxa"/>
            </w:tcMar>
          </w:tcPr>
          <w:p w14:paraId="02104596" w14:textId="1BFF9388"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Forest condition</w:t>
            </w:r>
          </w:p>
        </w:tc>
        <w:tc>
          <w:tcPr>
            <w:tcW w:w="883" w:type="pct"/>
            <w:tcMar>
              <w:left w:w="57" w:type="dxa"/>
              <w:right w:w="57" w:type="dxa"/>
            </w:tcMar>
          </w:tcPr>
          <w:p w14:paraId="6B16AB0B" w14:textId="394D06BA"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Vegetation classification based on LANDSAT imagery</w:t>
            </w:r>
          </w:p>
        </w:tc>
        <w:tc>
          <w:tcPr>
            <w:tcW w:w="883" w:type="pct"/>
            <w:tcMar>
              <w:left w:w="57" w:type="dxa"/>
              <w:right w:w="57" w:type="dxa"/>
            </w:tcMar>
          </w:tcPr>
          <w:p w14:paraId="454A36CD" w14:textId="4220457D"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1 km radius buffer around each transect</w:t>
            </w:r>
          </w:p>
        </w:tc>
        <w:tc>
          <w:tcPr>
            <w:tcW w:w="883" w:type="pct"/>
            <w:tcMar>
              <w:left w:w="57" w:type="dxa"/>
              <w:right w:w="57" w:type="dxa"/>
            </w:tcMar>
          </w:tcPr>
          <w:p w14:paraId="7EC58C0D" w14:textId="77777777"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Disturbance,</w:t>
            </w:r>
          </w:p>
          <w:p w14:paraId="75165AB0" w14:textId="7B9AC4CE"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Recovery</w:t>
            </w:r>
          </w:p>
        </w:tc>
      </w:tr>
      <w:tr w:rsidR="00225A02" w:rsidRPr="00225A02" w14:paraId="5AAEC475" w14:textId="75A20B3E" w:rsidTr="002A3C36">
        <w:tc>
          <w:tcPr>
            <w:tcW w:w="494" w:type="pct"/>
            <w:tcBorders>
              <w:bottom w:val="single" w:sz="4" w:space="0" w:color="auto"/>
            </w:tcBorders>
            <w:tcMar>
              <w:left w:w="57" w:type="dxa"/>
              <w:right w:w="57" w:type="dxa"/>
            </w:tcMar>
          </w:tcPr>
          <w:p w14:paraId="183CC888" w14:textId="0E32108E"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UF</w:t>
            </w:r>
          </w:p>
        </w:tc>
        <w:tc>
          <w:tcPr>
            <w:tcW w:w="881" w:type="pct"/>
            <w:tcBorders>
              <w:bottom w:val="single" w:sz="4" w:space="0" w:color="auto"/>
            </w:tcBorders>
          </w:tcPr>
          <w:p w14:paraId="382CA049" w14:textId="0E2850D9"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Undisturbed forest cover (no evidence of logging or wildfires)</w:t>
            </w:r>
          </w:p>
        </w:tc>
        <w:tc>
          <w:tcPr>
            <w:tcW w:w="975" w:type="pct"/>
            <w:tcBorders>
              <w:bottom w:val="single" w:sz="4" w:space="0" w:color="auto"/>
            </w:tcBorders>
            <w:tcMar>
              <w:left w:w="57" w:type="dxa"/>
              <w:right w:w="57" w:type="dxa"/>
            </w:tcMar>
          </w:tcPr>
          <w:p w14:paraId="6EE5D1C9" w14:textId="3722E15C"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Land-use history/wider landscape context</w:t>
            </w:r>
          </w:p>
        </w:tc>
        <w:tc>
          <w:tcPr>
            <w:tcW w:w="883" w:type="pct"/>
            <w:tcBorders>
              <w:bottom w:val="single" w:sz="4" w:space="0" w:color="auto"/>
            </w:tcBorders>
            <w:tcMar>
              <w:left w:w="57" w:type="dxa"/>
              <w:right w:w="57" w:type="dxa"/>
            </w:tcMar>
          </w:tcPr>
          <w:p w14:paraId="7EB4CE46" w14:textId="5B07D01B"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Vegetation classification based on LANDSAT imagery</w:t>
            </w:r>
          </w:p>
        </w:tc>
        <w:tc>
          <w:tcPr>
            <w:tcW w:w="883" w:type="pct"/>
            <w:tcBorders>
              <w:bottom w:val="single" w:sz="4" w:space="0" w:color="auto"/>
            </w:tcBorders>
            <w:tcMar>
              <w:left w:w="57" w:type="dxa"/>
              <w:right w:w="57" w:type="dxa"/>
            </w:tcMar>
          </w:tcPr>
          <w:p w14:paraId="01ADF7B2" w14:textId="5FACAEA5"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1 km radius buffer around each transect</w:t>
            </w:r>
          </w:p>
        </w:tc>
        <w:tc>
          <w:tcPr>
            <w:tcW w:w="883" w:type="pct"/>
            <w:tcBorders>
              <w:bottom w:val="single" w:sz="4" w:space="0" w:color="auto"/>
            </w:tcBorders>
            <w:tcMar>
              <w:left w:w="57" w:type="dxa"/>
              <w:right w:w="57" w:type="dxa"/>
            </w:tcMar>
          </w:tcPr>
          <w:p w14:paraId="64964CB9" w14:textId="3C8DD873" w:rsidR="00C33028" w:rsidRPr="00225A02" w:rsidRDefault="00C33028" w:rsidP="00C33028">
            <w:pPr>
              <w:spacing w:line="480" w:lineRule="auto"/>
              <w:rPr>
                <w:rFonts w:ascii="Times New Roman" w:hAnsi="Times New Roman" w:cs="Times New Roman"/>
              </w:rPr>
            </w:pPr>
            <w:r w:rsidRPr="00225A02">
              <w:rPr>
                <w:rFonts w:ascii="Times New Roman" w:hAnsi="Times New Roman" w:cs="Times New Roman"/>
              </w:rPr>
              <w:t>Recovery</w:t>
            </w:r>
          </w:p>
        </w:tc>
      </w:tr>
    </w:tbl>
    <w:p w14:paraId="77F97F2C" w14:textId="77777777" w:rsidR="00134A9A" w:rsidRPr="00225A02" w:rsidRDefault="00134A9A">
      <w:pPr>
        <w:rPr>
          <w:rFonts w:ascii="Times New Roman" w:hAnsi="Times New Roman" w:cs="Times New Roman"/>
        </w:rPr>
        <w:sectPr w:rsidR="00134A9A" w:rsidRPr="00225A02" w:rsidSect="00AA738F">
          <w:pgSz w:w="11906" w:h="16838"/>
          <w:pgMar w:top="1440" w:right="1440" w:bottom="1440" w:left="1440" w:header="708" w:footer="708" w:gutter="0"/>
          <w:lnNumType w:countBy="1" w:restart="continuous"/>
          <w:cols w:space="708"/>
          <w:docGrid w:linePitch="360"/>
        </w:sectPr>
      </w:pPr>
    </w:p>
    <w:p w14:paraId="456E1B88" w14:textId="356776EF" w:rsidR="00380F4D" w:rsidRPr="00225A02" w:rsidRDefault="002746A1" w:rsidP="00093043">
      <w:pPr>
        <w:spacing w:line="480" w:lineRule="auto"/>
        <w:rPr>
          <w:rFonts w:ascii="Times New Roman" w:hAnsi="Times New Roman" w:cs="Times New Roman"/>
          <w:b/>
        </w:rPr>
      </w:pPr>
      <w:r w:rsidRPr="00225A02">
        <w:rPr>
          <w:rFonts w:ascii="Times New Roman" w:hAnsi="Times New Roman" w:cs="Times New Roman"/>
          <w:b/>
        </w:rPr>
        <w:lastRenderedPageBreak/>
        <w:t>Figures</w:t>
      </w:r>
    </w:p>
    <w:p w14:paraId="282331BF" w14:textId="7B93E136" w:rsidR="006B6522" w:rsidRPr="00225A02" w:rsidRDefault="006761FA" w:rsidP="006B6522">
      <w:pPr>
        <w:spacing w:line="480" w:lineRule="auto"/>
        <w:rPr>
          <w:rFonts w:ascii="Times New Roman" w:hAnsi="Times New Roman" w:cs="Times New Roman"/>
        </w:rPr>
      </w:pPr>
      <w:r w:rsidRPr="00225A02">
        <w:rPr>
          <w:rFonts w:ascii="Times New Roman" w:hAnsi="Times New Roman" w:cs="Times New Roman"/>
          <w:noProof/>
          <w:lang w:eastAsia="en-GB"/>
        </w:rPr>
        <w:drawing>
          <wp:inline distT="0" distB="0" distL="0" distR="0" wp14:anchorId="14A3B9E0" wp14:editId="09D6AA8F">
            <wp:extent cx="5731510" cy="42989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persal.sw_boxplots_stats_2019.png"/>
                    <pic:cNvPicPr/>
                  </pic:nvPicPr>
                  <pic:blipFill>
                    <a:blip r:embed="rId9">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93847CC" w14:textId="7BFF48F3" w:rsidR="006B6522" w:rsidRPr="00225A02" w:rsidRDefault="006B6522" w:rsidP="006B6522">
      <w:pPr>
        <w:spacing w:line="480" w:lineRule="auto"/>
        <w:rPr>
          <w:rFonts w:ascii="Times New Roman" w:hAnsi="Times New Roman" w:cs="Times New Roman"/>
        </w:rPr>
      </w:pPr>
      <w:r w:rsidRPr="00225A02">
        <w:rPr>
          <w:rFonts w:ascii="Times New Roman" w:hAnsi="Times New Roman" w:cs="Times New Roman"/>
          <w:b/>
        </w:rPr>
        <w:t>Figure 1</w:t>
      </w:r>
      <w:r w:rsidRPr="00225A02">
        <w:rPr>
          <w:rFonts w:ascii="Times New Roman" w:hAnsi="Times New Roman" w:cs="Times New Roman"/>
        </w:rPr>
        <w:t xml:space="preserve">. </w:t>
      </w:r>
      <w:r w:rsidR="00F95EA3" w:rsidRPr="00225A02">
        <w:rPr>
          <w:rFonts w:ascii="Times New Roman" w:hAnsi="Times New Roman" w:cs="Times New Roman"/>
        </w:rPr>
        <w:t>Proportion</w:t>
      </w:r>
      <w:r w:rsidRPr="00225A02">
        <w:rPr>
          <w:rFonts w:ascii="Times New Roman" w:hAnsi="Times New Roman" w:cs="Times New Roman"/>
        </w:rPr>
        <w:t xml:space="preserve"> of tree stems (N = 26,533) per dispersal category</w:t>
      </w:r>
      <w:r w:rsidR="00DA1E41" w:rsidRPr="00225A02">
        <w:rPr>
          <w:rFonts w:ascii="Times New Roman" w:hAnsi="Times New Roman" w:cs="Times New Roman"/>
        </w:rPr>
        <w:t xml:space="preserve"> (</w:t>
      </w:r>
      <w:r w:rsidR="00656A5C" w:rsidRPr="00225A02">
        <w:rPr>
          <w:rFonts w:ascii="Times New Roman" w:hAnsi="Times New Roman" w:cs="Times New Roman"/>
        </w:rPr>
        <w:t>A-B, D-F)</w:t>
      </w:r>
      <w:r w:rsidR="00B8332F" w:rsidRPr="00225A02">
        <w:rPr>
          <w:rFonts w:ascii="Times New Roman" w:hAnsi="Times New Roman" w:cs="Times New Roman"/>
        </w:rPr>
        <w:t>,</w:t>
      </w:r>
      <w:r w:rsidR="00BE2D70" w:rsidRPr="00225A02">
        <w:rPr>
          <w:rFonts w:ascii="Times New Roman" w:hAnsi="Times New Roman" w:cs="Times New Roman"/>
        </w:rPr>
        <w:t xml:space="preserve"> and mean seed width (mm) for </w:t>
      </w:r>
      <w:proofErr w:type="spellStart"/>
      <w:r w:rsidR="00BE2D70" w:rsidRPr="00225A02">
        <w:rPr>
          <w:rFonts w:ascii="Times New Roman" w:hAnsi="Times New Roman" w:cs="Times New Roman"/>
        </w:rPr>
        <w:t>endozoochorous</w:t>
      </w:r>
      <w:proofErr w:type="spellEnd"/>
      <w:r w:rsidR="00BE2D70" w:rsidRPr="00225A02">
        <w:rPr>
          <w:rFonts w:ascii="Times New Roman" w:hAnsi="Times New Roman" w:cs="Times New Roman"/>
        </w:rPr>
        <w:t xml:space="preserve"> (</w:t>
      </w:r>
      <w:proofErr w:type="spellStart"/>
      <w:r w:rsidR="00BE2D70" w:rsidRPr="00225A02">
        <w:rPr>
          <w:rFonts w:ascii="Times New Roman" w:hAnsi="Times New Roman" w:cs="Times New Roman"/>
          <w:i/>
        </w:rPr>
        <w:t>lato</w:t>
      </w:r>
      <w:proofErr w:type="spellEnd"/>
      <w:r w:rsidR="00BE2D70" w:rsidRPr="00225A02">
        <w:rPr>
          <w:rFonts w:ascii="Times New Roman" w:hAnsi="Times New Roman" w:cs="Times New Roman"/>
        </w:rPr>
        <w:t>) stems</w:t>
      </w:r>
      <w:r w:rsidR="00B8332F" w:rsidRPr="00225A02">
        <w:rPr>
          <w:rFonts w:ascii="Times New Roman" w:hAnsi="Times New Roman" w:cs="Times New Roman"/>
        </w:rPr>
        <w:t xml:space="preserve"> (</w:t>
      </w:r>
      <w:r w:rsidR="00656A5C" w:rsidRPr="00225A02">
        <w:rPr>
          <w:rFonts w:ascii="Times New Roman" w:hAnsi="Times New Roman" w:cs="Times New Roman"/>
        </w:rPr>
        <w:t>C</w:t>
      </w:r>
      <w:r w:rsidR="00B8332F" w:rsidRPr="00225A02">
        <w:rPr>
          <w:rFonts w:ascii="Times New Roman" w:hAnsi="Times New Roman" w:cs="Times New Roman"/>
        </w:rPr>
        <w:t>)</w:t>
      </w:r>
      <w:r w:rsidRPr="00225A02">
        <w:rPr>
          <w:rFonts w:ascii="Times New Roman" w:hAnsi="Times New Roman" w:cs="Times New Roman"/>
        </w:rPr>
        <w:t>, sampled across fores</w:t>
      </w:r>
      <w:r w:rsidR="00A0162D" w:rsidRPr="00225A02">
        <w:rPr>
          <w:rFonts w:ascii="Times New Roman" w:hAnsi="Times New Roman" w:cs="Times New Roman"/>
        </w:rPr>
        <w:t>t classes in both study regions</w:t>
      </w:r>
      <w:r w:rsidR="0017766C" w:rsidRPr="00225A02">
        <w:rPr>
          <w:rFonts w:ascii="Times New Roman" w:hAnsi="Times New Roman" w:cs="Times New Roman"/>
        </w:rPr>
        <w:t xml:space="preserve"> (N = 230 plots</w:t>
      </w:r>
      <w:r w:rsidR="00EF2287" w:rsidRPr="00225A02">
        <w:rPr>
          <w:rFonts w:ascii="Times New Roman" w:hAnsi="Times New Roman" w:cs="Times New Roman"/>
        </w:rPr>
        <w:t>). Shading represents forest classes</w:t>
      </w:r>
      <w:r w:rsidR="00A75DE6" w:rsidRPr="00225A02">
        <w:rPr>
          <w:rFonts w:ascii="Times New Roman" w:hAnsi="Times New Roman" w:cs="Times New Roman"/>
        </w:rPr>
        <w:t xml:space="preserve"> along the disturbance gradient</w:t>
      </w:r>
      <w:r w:rsidR="00EF2287" w:rsidRPr="00225A02">
        <w:rPr>
          <w:rFonts w:ascii="Times New Roman" w:hAnsi="Times New Roman" w:cs="Times New Roman"/>
        </w:rPr>
        <w:t xml:space="preserve">: </w:t>
      </w:r>
      <w:r w:rsidRPr="00225A02">
        <w:rPr>
          <w:rFonts w:ascii="Times New Roman" w:hAnsi="Times New Roman" w:cs="Times New Roman"/>
        </w:rPr>
        <w:t>U</w:t>
      </w:r>
      <w:r w:rsidR="00F522AB" w:rsidRPr="00225A02">
        <w:rPr>
          <w:rFonts w:ascii="Times New Roman" w:hAnsi="Times New Roman" w:cs="Times New Roman"/>
        </w:rPr>
        <w:t xml:space="preserve"> </w:t>
      </w:r>
      <w:r w:rsidRPr="00225A02">
        <w:rPr>
          <w:rFonts w:ascii="Times New Roman" w:hAnsi="Times New Roman" w:cs="Times New Roman"/>
        </w:rPr>
        <w:t xml:space="preserve">= </w:t>
      </w:r>
      <w:r w:rsidR="00EF2287" w:rsidRPr="00225A02">
        <w:rPr>
          <w:rFonts w:ascii="Times New Roman" w:hAnsi="Times New Roman" w:cs="Times New Roman"/>
        </w:rPr>
        <w:t>undisturbed</w:t>
      </w:r>
      <w:r w:rsidRPr="00225A02">
        <w:rPr>
          <w:rFonts w:ascii="Times New Roman" w:hAnsi="Times New Roman" w:cs="Times New Roman"/>
        </w:rPr>
        <w:t xml:space="preserve">; D_B = </w:t>
      </w:r>
      <w:r w:rsidR="00EF2287" w:rsidRPr="00225A02">
        <w:rPr>
          <w:rFonts w:ascii="Times New Roman" w:hAnsi="Times New Roman" w:cs="Times New Roman"/>
        </w:rPr>
        <w:t xml:space="preserve">disturbed </w:t>
      </w:r>
      <w:r w:rsidRPr="00225A02">
        <w:rPr>
          <w:rFonts w:ascii="Times New Roman" w:hAnsi="Times New Roman" w:cs="Times New Roman"/>
        </w:rPr>
        <w:t xml:space="preserve">– burned; D_L = </w:t>
      </w:r>
      <w:r w:rsidR="00EF2287" w:rsidRPr="00225A02">
        <w:rPr>
          <w:rFonts w:ascii="Times New Roman" w:hAnsi="Times New Roman" w:cs="Times New Roman"/>
        </w:rPr>
        <w:t xml:space="preserve">disturbed </w:t>
      </w:r>
      <w:r w:rsidRPr="00225A02">
        <w:rPr>
          <w:rFonts w:ascii="Times New Roman" w:hAnsi="Times New Roman" w:cs="Times New Roman"/>
        </w:rPr>
        <w:t xml:space="preserve">– logged; D_BL = </w:t>
      </w:r>
      <w:r w:rsidR="00EF2287" w:rsidRPr="00225A02">
        <w:rPr>
          <w:rFonts w:ascii="Times New Roman" w:hAnsi="Times New Roman" w:cs="Times New Roman"/>
        </w:rPr>
        <w:t xml:space="preserve">disturbed </w:t>
      </w:r>
      <w:r w:rsidRPr="00225A02">
        <w:rPr>
          <w:rFonts w:ascii="Times New Roman" w:hAnsi="Times New Roman" w:cs="Times New Roman"/>
        </w:rPr>
        <w:t xml:space="preserve">– burned-and-logged; S_O = </w:t>
      </w:r>
      <w:r w:rsidR="00EF2287" w:rsidRPr="00225A02">
        <w:rPr>
          <w:rFonts w:ascii="Times New Roman" w:hAnsi="Times New Roman" w:cs="Times New Roman"/>
        </w:rPr>
        <w:t xml:space="preserve">secondary </w:t>
      </w:r>
      <w:r w:rsidRPr="00225A02">
        <w:rPr>
          <w:rFonts w:ascii="Times New Roman" w:hAnsi="Times New Roman" w:cs="Times New Roman"/>
        </w:rPr>
        <w:t xml:space="preserve">– old; </w:t>
      </w:r>
      <w:r w:rsidR="00A0162D" w:rsidRPr="00225A02">
        <w:rPr>
          <w:rFonts w:ascii="Times New Roman" w:hAnsi="Times New Roman" w:cs="Times New Roman"/>
        </w:rPr>
        <w:t xml:space="preserve">and </w:t>
      </w:r>
      <w:r w:rsidRPr="00225A02">
        <w:rPr>
          <w:rFonts w:ascii="Times New Roman" w:hAnsi="Times New Roman" w:cs="Times New Roman"/>
        </w:rPr>
        <w:t xml:space="preserve">S_Y = </w:t>
      </w:r>
      <w:r w:rsidR="00EF2287" w:rsidRPr="00225A02">
        <w:rPr>
          <w:rFonts w:ascii="Times New Roman" w:hAnsi="Times New Roman" w:cs="Times New Roman"/>
        </w:rPr>
        <w:t xml:space="preserve">secondary </w:t>
      </w:r>
      <w:r w:rsidRPr="00225A02">
        <w:rPr>
          <w:rFonts w:ascii="Times New Roman" w:hAnsi="Times New Roman" w:cs="Times New Roman"/>
        </w:rPr>
        <w:t xml:space="preserve">– </w:t>
      </w:r>
      <w:r w:rsidR="00814CEC" w:rsidRPr="00225A02">
        <w:rPr>
          <w:rFonts w:ascii="Times New Roman" w:hAnsi="Times New Roman" w:cs="Times New Roman"/>
        </w:rPr>
        <w:t>young</w:t>
      </w:r>
      <w:r w:rsidRPr="00225A02">
        <w:rPr>
          <w:rFonts w:ascii="Times New Roman" w:hAnsi="Times New Roman" w:cs="Times New Roman"/>
        </w:rPr>
        <w:t>.</w:t>
      </w:r>
      <w:r w:rsidR="000F6F04" w:rsidRPr="00225A02">
        <w:rPr>
          <w:rFonts w:ascii="Times New Roman" w:hAnsi="Times New Roman" w:cs="Times New Roman"/>
        </w:rPr>
        <w:t xml:space="preserve"> Boxplots represent first and third quartiles, whiskers extend up to 1.5 times the inter-quartile range, points beyond are plotted individually, letters above represent Tukey subsets</w:t>
      </w:r>
      <w:r w:rsidR="00377E93" w:rsidRPr="00225A02">
        <w:rPr>
          <w:rFonts w:ascii="Times New Roman" w:hAnsi="Times New Roman" w:cs="Times New Roman"/>
        </w:rPr>
        <w:t>,</w:t>
      </w:r>
      <w:r w:rsidR="000F6F04" w:rsidRPr="00225A02">
        <w:rPr>
          <w:rFonts w:ascii="Times New Roman" w:hAnsi="Times New Roman" w:cs="Times New Roman"/>
        </w:rPr>
        <w:t xml:space="preserve"> </w:t>
      </w:r>
      <w:r w:rsidR="00377E93" w:rsidRPr="00225A02">
        <w:rPr>
          <w:rFonts w:ascii="Times New Roman" w:hAnsi="Times New Roman" w:cs="Times New Roman"/>
        </w:rPr>
        <w:t>s</w:t>
      </w:r>
      <w:r w:rsidR="000F6F04" w:rsidRPr="00225A02">
        <w:rPr>
          <w:rFonts w:ascii="Times New Roman" w:hAnsi="Times New Roman" w:cs="Times New Roman"/>
        </w:rPr>
        <w:t>ignificance: * = p &lt; 0.05, ** = p &lt; 0.01, *** = p &lt; 0.001.</w:t>
      </w:r>
    </w:p>
    <w:p w14:paraId="12424E2E" w14:textId="77777777" w:rsidR="006B6522" w:rsidRPr="00225A02" w:rsidRDefault="006B6522">
      <w:pPr>
        <w:rPr>
          <w:rFonts w:ascii="Times New Roman" w:hAnsi="Times New Roman" w:cs="Times New Roman"/>
        </w:rPr>
      </w:pPr>
      <w:r w:rsidRPr="00225A02">
        <w:rPr>
          <w:rFonts w:ascii="Times New Roman" w:hAnsi="Times New Roman" w:cs="Times New Roman"/>
        </w:rPr>
        <w:br w:type="page"/>
      </w:r>
    </w:p>
    <w:p w14:paraId="05DA8660" w14:textId="7DFF57E8" w:rsidR="00D851FD" w:rsidRPr="00225A02" w:rsidRDefault="00E962E4" w:rsidP="001B0CFF">
      <w:pPr>
        <w:spacing w:line="480" w:lineRule="auto"/>
        <w:rPr>
          <w:rFonts w:ascii="Times New Roman" w:hAnsi="Times New Roman" w:cs="Times New Roman"/>
          <w:b/>
        </w:rPr>
      </w:pPr>
      <w:r w:rsidRPr="00225A02">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lastRenderedPageBreak/>
        <w:t xml:space="preserve"> </w:t>
      </w:r>
      <w:r w:rsidR="00FC427F" w:rsidRPr="00225A02">
        <w:rPr>
          <w:rFonts w:ascii="Times New Roman" w:hAnsi="Times New Roman" w:cs="Times New Roman"/>
          <w:b/>
          <w:noProof/>
          <w:lang w:eastAsia="en-GB"/>
        </w:rPr>
        <w:drawing>
          <wp:inline distT="0" distB="0" distL="0" distR="0" wp14:anchorId="35F3ACC4" wp14:editId="3DC34BFD">
            <wp:extent cx="5731510" cy="5731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ts_model_outputs_Sept2019_1ab2ab.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039A9B31" w14:textId="5E4868D8" w:rsidR="00377E93" w:rsidRPr="00225A02" w:rsidRDefault="001B0CFF" w:rsidP="001B0CFF">
      <w:pPr>
        <w:spacing w:line="480" w:lineRule="auto"/>
        <w:rPr>
          <w:rFonts w:ascii="Times New Roman" w:hAnsi="Times New Roman" w:cs="Times New Roman"/>
        </w:rPr>
      </w:pPr>
      <w:r w:rsidRPr="00225A02">
        <w:rPr>
          <w:rFonts w:ascii="Times New Roman" w:hAnsi="Times New Roman" w:cs="Times New Roman"/>
          <w:b/>
        </w:rPr>
        <w:t xml:space="preserve">Figure </w:t>
      </w:r>
      <w:r w:rsidR="005F2BF7" w:rsidRPr="00225A02">
        <w:rPr>
          <w:rFonts w:ascii="Times New Roman" w:hAnsi="Times New Roman" w:cs="Times New Roman"/>
          <w:b/>
        </w:rPr>
        <w:t>2</w:t>
      </w:r>
      <w:r w:rsidRPr="00225A02">
        <w:rPr>
          <w:rFonts w:ascii="Times New Roman" w:hAnsi="Times New Roman" w:cs="Times New Roman"/>
          <w:b/>
        </w:rPr>
        <w:t>.</w:t>
      </w:r>
      <w:r w:rsidRPr="00225A02">
        <w:rPr>
          <w:rFonts w:ascii="Times New Roman" w:hAnsi="Times New Roman" w:cs="Times New Roman"/>
        </w:rPr>
        <w:t xml:space="preserve"> Coefficients (± 95% CIs) from model averaging process (all candidate models with </w:t>
      </w:r>
      <w:proofErr w:type="spellStart"/>
      <w:r w:rsidRPr="00225A02">
        <w:rPr>
          <w:rFonts w:ascii="Times New Roman" w:hAnsi="Times New Roman" w:cs="Times New Roman"/>
        </w:rPr>
        <w:t>ΔAICc</w:t>
      </w:r>
      <w:proofErr w:type="spellEnd"/>
      <w:r w:rsidRPr="00225A02">
        <w:rPr>
          <w:rFonts w:ascii="Times New Roman" w:hAnsi="Times New Roman" w:cs="Times New Roman"/>
        </w:rPr>
        <w:t xml:space="preserve"> &lt; 4.0 and with standardised predictors) for the mean percentage per forest plot of all live trees ≥ 10 cm DBH that have an </w:t>
      </w:r>
      <w:proofErr w:type="spellStart"/>
      <w:r w:rsidRPr="00225A02">
        <w:rPr>
          <w:rFonts w:ascii="Times New Roman" w:hAnsi="Times New Roman" w:cs="Times New Roman"/>
        </w:rPr>
        <w:t>endozoochorous</w:t>
      </w:r>
      <w:proofErr w:type="spellEnd"/>
      <w:r w:rsidRPr="00225A02">
        <w:rPr>
          <w:rFonts w:ascii="Times New Roman" w:hAnsi="Times New Roman" w:cs="Times New Roman"/>
        </w:rPr>
        <w:t xml:space="preserve"> </w:t>
      </w:r>
      <w:r w:rsidR="00377E93" w:rsidRPr="00225A02">
        <w:rPr>
          <w:rFonts w:ascii="Times New Roman" w:hAnsi="Times New Roman" w:cs="Times New Roman"/>
        </w:rPr>
        <w:t>(</w:t>
      </w:r>
      <w:proofErr w:type="spellStart"/>
      <w:r w:rsidR="00377E93" w:rsidRPr="00225A02">
        <w:rPr>
          <w:rFonts w:ascii="Times New Roman" w:hAnsi="Times New Roman" w:cs="Times New Roman"/>
          <w:i/>
        </w:rPr>
        <w:t>lato</w:t>
      </w:r>
      <w:proofErr w:type="spellEnd"/>
      <w:r w:rsidR="00377E93" w:rsidRPr="00225A02">
        <w:rPr>
          <w:rFonts w:ascii="Times New Roman" w:hAnsi="Times New Roman" w:cs="Times New Roman"/>
        </w:rPr>
        <w:t xml:space="preserve">) </w:t>
      </w:r>
      <w:r w:rsidRPr="00225A02">
        <w:rPr>
          <w:rFonts w:ascii="Times New Roman" w:hAnsi="Times New Roman" w:cs="Times New Roman"/>
        </w:rPr>
        <w:t xml:space="preserve">dispersal mode in (A) disturbed </w:t>
      </w:r>
      <w:r w:rsidR="00F425EA" w:rsidRPr="00225A02">
        <w:rPr>
          <w:rFonts w:ascii="Times New Roman" w:hAnsi="Times New Roman" w:cs="Times New Roman"/>
        </w:rPr>
        <w:t xml:space="preserve">primary </w:t>
      </w:r>
      <w:r w:rsidRPr="00225A02">
        <w:rPr>
          <w:rFonts w:ascii="Times New Roman" w:hAnsi="Times New Roman" w:cs="Times New Roman"/>
        </w:rPr>
        <w:t xml:space="preserve">and (B) </w:t>
      </w:r>
      <w:r w:rsidR="00F425EA" w:rsidRPr="00225A02">
        <w:rPr>
          <w:rFonts w:ascii="Times New Roman" w:hAnsi="Times New Roman" w:cs="Times New Roman"/>
        </w:rPr>
        <w:t xml:space="preserve">regenerating </w:t>
      </w:r>
      <w:r w:rsidRPr="00225A02">
        <w:rPr>
          <w:rFonts w:ascii="Times New Roman" w:hAnsi="Times New Roman" w:cs="Times New Roman"/>
        </w:rPr>
        <w:t xml:space="preserve">secondary forests, and the seed width (mm) for those </w:t>
      </w:r>
      <w:proofErr w:type="spellStart"/>
      <w:r w:rsidRPr="00225A02">
        <w:rPr>
          <w:rFonts w:ascii="Times New Roman" w:hAnsi="Times New Roman" w:cs="Times New Roman"/>
        </w:rPr>
        <w:t>endozoochorous</w:t>
      </w:r>
      <w:proofErr w:type="spellEnd"/>
      <w:r w:rsidRPr="00225A02">
        <w:rPr>
          <w:rFonts w:ascii="Times New Roman" w:hAnsi="Times New Roman" w:cs="Times New Roman"/>
        </w:rPr>
        <w:t xml:space="preserve"> trees ≥ 10 cm DBH in (C) disturbed </w:t>
      </w:r>
      <w:r w:rsidR="00F425EA" w:rsidRPr="00225A02">
        <w:rPr>
          <w:rFonts w:ascii="Times New Roman" w:hAnsi="Times New Roman" w:cs="Times New Roman"/>
        </w:rPr>
        <w:t xml:space="preserve">primary </w:t>
      </w:r>
      <w:r w:rsidRPr="00225A02">
        <w:rPr>
          <w:rFonts w:ascii="Times New Roman" w:hAnsi="Times New Roman" w:cs="Times New Roman"/>
        </w:rPr>
        <w:t xml:space="preserve">and (D) </w:t>
      </w:r>
      <w:r w:rsidR="00F425EA" w:rsidRPr="00225A02">
        <w:rPr>
          <w:rFonts w:ascii="Times New Roman" w:hAnsi="Times New Roman" w:cs="Times New Roman"/>
        </w:rPr>
        <w:t xml:space="preserve">regenerating </w:t>
      </w:r>
      <w:r w:rsidRPr="00225A02">
        <w:rPr>
          <w:rFonts w:ascii="Times New Roman" w:hAnsi="Times New Roman" w:cs="Times New Roman"/>
        </w:rPr>
        <w:t>secondary forests. BA = basal area, Clay = clay proportion of soil, Edge = distance to forest edge, PF = % primary forest within a 1 km radius, Slope = slope of terrain, UPF = % undisturbed forest within a 1 km radius.</w:t>
      </w:r>
    </w:p>
    <w:p w14:paraId="3A139528" w14:textId="77777777" w:rsidR="00377E93" w:rsidRPr="00225A02" w:rsidRDefault="00377E93">
      <w:pPr>
        <w:rPr>
          <w:rFonts w:ascii="Times New Roman" w:hAnsi="Times New Roman" w:cs="Times New Roman"/>
        </w:rPr>
      </w:pPr>
      <w:r w:rsidRPr="00225A02">
        <w:rPr>
          <w:rFonts w:ascii="Times New Roman" w:hAnsi="Times New Roman" w:cs="Times New Roman"/>
        </w:rPr>
        <w:br w:type="page"/>
      </w:r>
    </w:p>
    <w:p w14:paraId="6522C1AE" w14:textId="5B45A0B4" w:rsidR="00DB63C5" w:rsidRPr="00225A02" w:rsidRDefault="00C7142C" w:rsidP="00093043">
      <w:pPr>
        <w:spacing w:line="480" w:lineRule="auto"/>
        <w:rPr>
          <w:rFonts w:ascii="Times New Roman" w:hAnsi="Times New Roman" w:cs="Times New Roman"/>
        </w:rPr>
      </w:pPr>
      <w:r w:rsidRPr="00225A02">
        <w:rPr>
          <w:rFonts w:ascii="Times New Roman" w:hAnsi="Times New Roman" w:cs="Times New Roman"/>
          <w:noProof/>
          <w:lang w:eastAsia="en-GB"/>
        </w:rPr>
        <w:lastRenderedPageBreak/>
        <w:drawing>
          <wp:inline distT="0" distB="0" distL="0" distR="0" wp14:anchorId="78D5E073" wp14:editId="3D1CF4AE">
            <wp:extent cx="5731510" cy="4295775"/>
            <wp:effectExtent l="0" t="0" r="254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4b.tif"/>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5775"/>
                    </a:xfrm>
                    <a:prstGeom prst="rect">
                      <a:avLst/>
                    </a:prstGeom>
                  </pic:spPr>
                </pic:pic>
              </a:graphicData>
            </a:graphic>
          </wp:inline>
        </w:drawing>
      </w:r>
    </w:p>
    <w:p w14:paraId="3CA34A65" w14:textId="66DB8E70" w:rsidR="00BC128A" w:rsidRPr="00225A02" w:rsidRDefault="0058062F" w:rsidP="00C6033F">
      <w:pPr>
        <w:spacing w:line="480" w:lineRule="auto"/>
        <w:rPr>
          <w:rFonts w:ascii="Times New Roman" w:hAnsi="Times New Roman" w:cs="Times New Roman"/>
        </w:rPr>
      </w:pPr>
      <w:r w:rsidRPr="00225A02">
        <w:rPr>
          <w:rFonts w:ascii="Times New Roman" w:hAnsi="Times New Roman" w:cs="Times New Roman"/>
          <w:b/>
        </w:rPr>
        <w:t xml:space="preserve">Figure </w:t>
      </w:r>
      <w:r w:rsidR="00AC2258" w:rsidRPr="00225A02">
        <w:rPr>
          <w:rFonts w:ascii="Times New Roman" w:hAnsi="Times New Roman" w:cs="Times New Roman"/>
          <w:b/>
        </w:rPr>
        <w:t>3</w:t>
      </w:r>
      <w:r w:rsidRPr="00225A02">
        <w:rPr>
          <w:rFonts w:ascii="Times New Roman" w:hAnsi="Times New Roman" w:cs="Times New Roman"/>
        </w:rPr>
        <w:t xml:space="preserve">. </w:t>
      </w:r>
      <w:r w:rsidR="002E0C9A" w:rsidRPr="00225A02">
        <w:rPr>
          <w:rFonts w:ascii="Times New Roman" w:hAnsi="Times New Roman" w:cs="Times New Roman"/>
        </w:rPr>
        <w:t>Relationships between seed width (mm) and wood density (g cm</w:t>
      </w:r>
      <w:r w:rsidR="002E0C9A" w:rsidRPr="00225A02">
        <w:rPr>
          <w:rFonts w:ascii="Times New Roman" w:hAnsi="Times New Roman" w:cs="Times New Roman"/>
          <w:vertAlign w:val="superscript"/>
        </w:rPr>
        <w:t>-3</w:t>
      </w:r>
      <w:r w:rsidR="00377E93" w:rsidRPr="00225A02">
        <w:rPr>
          <w:rFonts w:ascii="Times New Roman" w:hAnsi="Times New Roman" w:cs="Times New Roman"/>
        </w:rPr>
        <w:t>) for individual tree species (A, B, C), mean values</w:t>
      </w:r>
      <w:r w:rsidR="002E0C9A" w:rsidRPr="00225A02">
        <w:rPr>
          <w:rFonts w:ascii="Times New Roman" w:hAnsi="Times New Roman" w:cs="Times New Roman"/>
        </w:rPr>
        <w:t xml:space="preserve"> across all forest plots</w:t>
      </w:r>
      <w:r w:rsidR="00377E93" w:rsidRPr="00225A02">
        <w:rPr>
          <w:rFonts w:ascii="Times New Roman" w:hAnsi="Times New Roman" w:cs="Times New Roman"/>
        </w:rPr>
        <w:t xml:space="preserve"> (D, E, </w:t>
      </w:r>
      <w:r w:rsidR="00936165" w:rsidRPr="00225A02">
        <w:rPr>
          <w:rFonts w:ascii="Times New Roman" w:hAnsi="Times New Roman" w:cs="Times New Roman"/>
        </w:rPr>
        <w:t>F</w:t>
      </w:r>
      <w:r w:rsidR="00377E93" w:rsidRPr="00225A02">
        <w:rPr>
          <w:rFonts w:ascii="Times New Roman" w:hAnsi="Times New Roman" w:cs="Times New Roman"/>
        </w:rPr>
        <w:t>)</w:t>
      </w:r>
      <w:r w:rsidR="002E0C9A" w:rsidRPr="00225A02">
        <w:rPr>
          <w:rFonts w:ascii="Times New Roman" w:hAnsi="Times New Roman" w:cs="Times New Roman"/>
        </w:rPr>
        <w:t xml:space="preserve">, </w:t>
      </w:r>
      <w:r w:rsidR="00377E93" w:rsidRPr="00225A02">
        <w:rPr>
          <w:rFonts w:ascii="Times New Roman" w:hAnsi="Times New Roman" w:cs="Times New Roman"/>
        </w:rPr>
        <w:t xml:space="preserve">and </w:t>
      </w:r>
      <w:r w:rsidR="000F4B4D" w:rsidRPr="00225A02">
        <w:rPr>
          <w:rFonts w:ascii="Times New Roman" w:hAnsi="Times New Roman" w:cs="Times New Roman"/>
        </w:rPr>
        <w:t xml:space="preserve">for </w:t>
      </w:r>
      <w:r w:rsidR="00936165" w:rsidRPr="00225A02">
        <w:rPr>
          <w:rFonts w:ascii="Times New Roman" w:hAnsi="Times New Roman" w:cs="Times New Roman"/>
        </w:rPr>
        <w:t xml:space="preserve">plots in each forest </w:t>
      </w:r>
      <w:r w:rsidR="00A0162D" w:rsidRPr="00225A02">
        <w:rPr>
          <w:rFonts w:ascii="Times New Roman" w:hAnsi="Times New Roman" w:cs="Times New Roman"/>
        </w:rPr>
        <w:t>class</w:t>
      </w:r>
      <w:r w:rsidR="00936165" w:rsidRPr="00225A02">
        <w:rPr>
          <w:rFonts w:ascii="Times New Roman" w:hAnsi="Times New Roman" w:cs="Times New Roman"/>
        </w:rPr>
        <w:t xml:space="preserve"> (G, H, I):</w:t>
      </w:r>
      <w:r w:rsidR="008F4DF3" w:rsidRPr="00225A02">
        <w:rPr>
          <w:rFonts w:ascii="Times New Roman" w:hAnsi="Times New Roman" w:cs="Times New Roman"/>
        </w:rPr>
        <w:t xml:space="preserve"> U = </w:t>
      </w:r>
      <w:r w:rsidR="00EF2287" w:rsidRPr="00225A02">
        <w:rPr>
          <w:rFonts w:ascii="Times New Roman" w:hAnsi="Times New Roman" w:cs="Times New Roman"/>
        </w:rPr>
        <w:t>undisturbed</w:t>
      </w:r>
      <w:r w:rsidR="008F4DF3" w:rsidRPr="00225A02">
        <w:rPr>
          <w:rFonts w:ascii="Times New Roman" w:hAnsi="Times New Roman" w:cs="Times New Roman"/>
        </w:rPr>
        <w:t xml:space="preserve">; D_B = </w:t>
      </w:r>
      <w:r w:rsidR="00EF2287" w:rsidRPr="00225A02">
        <w:rPr>
          <w:rFonts w:ascii="Times New Roman" w:hAnsi="Times New Roman" w:cs="Times New Roman"/>
        </w:rPr>
        <w:t xml:space="preserve">disturbed </w:t>
      </w:r>
      <w:r w:rsidR="008F4DF3" w:rsidRPr="00225A02">
        <w:rPr>
          <w:rFonts w:ascii="Times New Roman" w:hAnsi="Times New Roman" w:cs="Times New Roman"/>
        </w:rPr>
        <w:t xml:space="preserve">– burned; D_L = </w:t>
      </w:r>
      <w:r w:rsidR="00EF2287" w:rsidRPr="00225A02">
        <w:rPr>
          <w:rFonts w:ascii="Times New Roman" w:hAnsi="Times New Roman" w:cs="Times New Roman"/>
        </w:rPr>
        <w:t xml:space="preserve">disturbed </w:t>
      </w:r>
      <w:r w:rsidR="008F4DF3" w:rsidRPr="00225A02">
        <w:rPr>
          <w:rFonts w:ascii="Times New Roman" w:hAnsi="Times New Roman" w:cs="Times New Roman"/>
        </w:rPr>
        <w:t xml:space="preserve">– logged; D_BL = </w:t>
      </w:r>
      <w:r w:rsidR="00EF2287" w:rsidRPr="00225A02">
        <w:rPr>
          <w:rFonts w:ascii="Times New Roman" w:hAnsi="Times New Roman" w:cs="Times New Roman"/>
        </w:rPr>
        <w:t xml:space="preserve">disturbed </w:t>
      </w:r>
      <w:r w:rsidR="008F4DF3" w:rsidRPr="00225A02">
        <w:rPr>
          <w:rFonts w:ascii="Times New Roman" w:hAnsi="Times New Roman" w:cs="Times New Roman"/>
        </w:rPr>
        <w:t xml:space="preserve">– burned-and-logged; S_O = </w:t>
      </w:r>
      <w:r w:rsidR="00EF2287" w:rsidRPr="00225A02">
        <w:rPr>
          <w:rFonts w:ascii="Times New Roman" w:hAnsi="Times New Roman" w:cs="Times New Roman"/>
        </w:rPr>
        <w:t xml:space="preserve">secondary </w:t>
      </w:r>
      <w:r w:rsidR="008F4DF3" w:rsidRPr="00225A02">
        <w:rPr>
          <w:rFonts w:ascii="Times New Roman" w:hAnsi="Times New Roman" w:cs="Times New Roman"/>
        </w:rPr>
        <w:t xml:space="preserve">– old; and S_Y = </w:t>
      </w:r>
      <w:r w:rsidR="00EF2287" w:rsidRPr="00225A02">
        <w:rPr>
          <w:rFonts w:ascii="Times New Roman" w:hAnsi="Times New Roman" w:cs="Times New Roman"/>
        </w:rPr>
        <w:t xml:space="preserve">secondary </w:t>
      </w:r>
      <w:r w:rsidR="008F4DF3" w:rsidRPr="00225A02">
        <w:rPr>
          <w:rFonts w:ascii="Times New Roman" w:hAnsi="Times New Roman" w:cs="Times New Roman"/>
        </w:rPr>
        <w:t xml:space="preserve">– </w:t>
      </w:r>
      <w:r w:rsidR="00814CEC" w:rsidRPr="00225A02">
        <w:rPr>
          <w:rFonts w:ascii="Times New Roman" w:hAnsi="Times New Roman" w:cs="Times New Roman"/>
        </w:rPr>
        <w:t>young</w:t>
      </w:r>
      <w:r w:rsidR="00377E93" w:rsidRPr="00225A02">
        <w:rPr>
          <w:rFonts w:ascii="Times New Roman" w:hAnsi="Times New Roman" w:cs="Times New Roman"/>
        </w:rPr>
        <w:t xml:space="preserve">. </w:t>
      </w:r>
      <w:r w:rsidR="00936165" w:rsidRPr="00225A02">
        <w:rPr>
          <w:rFonts w:ascii="Times New Roman" w:hAnsi="Times New Roman" w:cs="Times New Roman"/>
        </w:rPr>
        <w:t>Colours represent dispersal categories: blue =</w:t>
      </w:r>
      <w:r w:rsidR="000F4B4D" w:rsidRPr="00225A02">
        <w:rPr>
          <w:rFonts w:ascii="Times New Roman" w:hAnsi="Times New Roman" w:cs="Times New Roman"/>
        </w:rPr>
        <w:t xml:space="preserve"> </w:t>
      </w:r>
      <w:proofErr w:type="spellStart"/>
      <w:r w:rsidR="000F4B4D" w:rsidRPr="00225A02">
        <w:rPr>
          <w:rFonts w:ascii="Times New Roman" w:hAnsi="Times New Roman" w:cs="Times New Roman"/>
        </w:rPr>
        <w:t>endo</w:t>
      </w:r>
      <w:r w:rsidR="002E0C9A" w:rsidRPr="00225A02">
        <w:rPr>
          <w:rFonts w:ascii="Times New Roman" w:hAnsi="Times New Roman" w:cs="Times New Roman"/>
        </w:rPr>
        <w:t>zoochorous</w:t>
      </w:r>
      <w:proofErr w:type="spellEnd"/>
      <w:r w:rsidR="00377E93" w:rsidRPr="00225A02">
        <w:rPr>
          <w:rFonts w:ascii="Times New Roman" w:hAnsi="Times New Roman" w:cs="Times New Roman"/>
        </w:rPr>
        <w:t xml:space="preserve"> (</w:t>
      </w:r>
      <w:proofErr w:type="spellStart"/>
      <w:r w:rsidR="00377E93" w:rsidRPr="00225A02">
        <w:rPr>
          <w:rFonts w:ascii="Times New Roman" w:hAnsi="Times New Roman" w:cs="Times New Roman"/>
          <w:i/>
        </w:rPr>
        <w:t>lato</w:t>
      </w:r>
      <w:proofErr w:type="spellEnd"/>
      <w:r w:rsidR="00377E93" w:rsidRPr="00225A02">
        <w:rPr>
          <w:rFonts w:ascii="Times New Roman" w:hAnsi="Times New Roman" w:cs="Times New Roman"/>
        </w:rPr>
        <w:t>)</w:t>
      </w:r>
      <w:r w:rsidR="000F4B4D" w:rsidRPr="00225A02">
        <w:rPr>
          <w:rFonts w:ascii="Times New Roman" w:hAnsi="Times New Roman" w:cs="Times New Roman"/>
        </w:rPr>
        <w:t xml:space="preserve">, </w:t>
      </w:r>
      <w:r w:rsidR="00936165" w:rsidRPr="00225A02">
        <w:rPr>
          <w:rFonts w:ascii="Times New Roman" w:hAnsi="Times New Roman" w:cs="Times New Roman"/>
        </w:rPr>
        <w:t>yellow =</w:t>
      </w:r>
      <w:r w:rsidR="000F4B4D" w:rsidRPr="00225A02">
        <w:rPr>
          <w:rFonts w:ascii="Times New Roman" w:hAnsi="Times New Roman" w:cs="Times New Roman"/>
        </w:rPr>
        <w:t xml:space="preserve"> </w:t>
      </w:r>
      <w:proofErr w:type="spellStart"/>
      <w:r w:rsidR="003B23CA" w:rsidRPr="00225A02">
        <w:rPr>
          <w:rFonts w:ascii="Times New Roman" w:hAnsi="Times New Roman" w:cs="Times New Roman"/>
        </w:rPr>
        <w:t>synzoochorous</w:t>
      </w:r>
      <w:proofErr w:type="spellEnd"/>
      <w:r w:rsidR="00936165" w:rsidRPr="00225A02">
        <w:rPr>
          <w:rFonts w:ascii="Times New Roman" w:hAnsi="Times New Roman" w:cs="Times New Roman"/>
        </w:rPr>
        <w:t>, and red =</w:t>
      </w:r>
      <w:r w:rsidR="000F4B4D" w:rsidRPr="00225A02">
        <w:rPr>
          <w:rFonts w:ascii="Times New Roman" w:hAnsi="Times New Roman" w:cs="Times New Roman"/>
        </w:rPr>
        <w:t xml:space="preserve"> non-</w:t>
      </w:r>
      <w:proofErr w:type="spellStart"/>
      <w:r w:rsidR="000F4B4D" w:rsidRPr="00225A02">
        <w:rPr>
          <w:rFonts w:ascii="Times New Roman" w:hAnsi="Times New Roman" w:cs="Times New Roman"/>
        </w:rPr>
        <w:t>zoochorous</w:t>
      </w:r>
      <w:proofErr w:type="spellEnd"/>
      <w:r w:rsidR="002E0C9A" w:rsidRPr="00225A02">
        <w:rPr>
          <w:rFonts w:ascii="Times New Roman" w:hAnsi="Times New Roman" w:cs="Times New Roman"/>
        </w:rPr>
        <w:t xml:space="preserve"> trees ≥ 10 cm DBH</w:t>
      </w:r>
      <w:r w:rsidR="000F4B4D" w:rsidRPr="00225A02">
        <w:rPr>
          <w:rFonts w:ascii="Times New Roman" w:hAnsi="Times New Roman" w:cs="Times New Roman"/>
        </w:rPr>
        <w:t>.</w:t>
      </w:r>
      <w:r w:rsidR="00994E8E" w:rsidRPr="00225A02">
        <w:rPr>
          <w:rFonts w:ascii="Times New Roman" w:hAnsi="Times New Roman" w:cs="Times New Roman"/>
        </w:rPr>
        <w:t xml:space="preserve"> </w:t>
      </w:r>
      <w:r w:rsidR="00377E93" w:rsidRPr="00225A02">
        <w:rPr>
          <w:rFonts w:ascii="Times New Roman" w:hAnsi="Times New Roman" w:cs="Times New Roman"/>
        </w:rPr>
        <w:t xml:space="preserve">For significant correlations (Pearson’s, </w:t>
      </w:r>
      <w:r w:rsidR="00377E93" w:rsidRPr="00225A02">
        <w:rPr>
          <w:rFonts w:ascii="Times New Roman" w:hAnsi="Times New Roman" w:cs="Times New Roman"/>
          <w:i/>
        </w:rPr>
        <w:t>r</w:t>
      </w:r>
      <w:r w:rsidR="00377E93" w:rsidRPr="00225A02">
        <w:rPr>
          <w:rFonts w:ascii="Times New Roman" w:hAnsi="Times New Roman" w:cs="Times New Roman"/>
        </w:rPr>
        <w:t>), l</w:t>
      </w:r>
      <w:r w:rsidR="00994E8E" w:rsidRPr="00225A02">
        <w:rPr>
          <w:rFonts w:ascii="Times New Roman" w:hAnsi="Times New Roman" w:cs="Times New Roman"/>
        </w:rPr>
        <w:t>ines and shading represent linear models with 95% confidence intervals</w:t>
      </w:r>
      <w:r w:rsidR="00377E93" w:rsidRPr="00225A02">
        <w:rPr>
          <w:rFonts w:ascii="Times New Roman" w:hAnsi="Times New Roman" w:cs="Times New Roman"/>
        </w:rPr>
        <w:t>, significance: * = p &lt; 0.05, ** = p &lt; 0.01, *** = p &lt; 0.001</w:t>
      </w:r>
      <w:r w:rsidR="00994E8E" w:rsidRPr="00225A02">
        <w:rPr>
          <w:rFonts w:ascii="Times New Roman" w:hAnsi="Times New Roman" w:cs="Times New Roman"/>
        </w:rPr>
        <w:t>.</w:t>
      </w:r>
    </w:p>
    <w:sectPr w:rsidR="00BC128A" w:rsidRPr="00225A02" w:rsidSect="00226DEC">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762D" w14:textId="77777777" w:rsidR="001268DF" w:rsidRDefault="001268DF" w:rsidP="00093043">
      <w:pPr>
        <w:spacing w:after="0" w:line="240" w:lineRule="auto"/>
      </w:pPr>
      <w:r>
        <w:separator/>
      </w:r>
    </w:p>
  </w:endnote>
  <w:endnote w:type="continuationSeparator" w:id="0">
    <w:p w14:paraId="44083A24" w14:textId="77777777" w:rsidR="001268DF" w:rsidRDefault="001268DF" w:rsidP="00093043">
      <w:pPr>
        <w:spacing w:after="0" w:line="240" w:lineRule="auto"/>
      </w:pPr>
      <w:r>
        <w:continuationSeparator/>
      </w:r>
    </w:p>
  </w:endnote>
  <w:endnote w:type="continuationNotice" w:id="1">
    <w:p w14:paraId="6B5FE11E" w14:textId="77777777" w:rsidR="001268DF" w:rsidRDefault="00126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792050"/>
      <w:docPartObj>
        <w:docPartGallery w:val="Page Numbers (Bottom of Page)"/>
        <w:docPartUnique/>
      </w:docPartObj>
    </w:sdtPr>
    <w:sdtEndPr>
      <w:rPr>
        <w:noProof/>
      </w:rPr>
    </w:sdtEndPr>
    <w:sdtContent>
      <w:p w14:paraId="4C189402" w14:textId="10168265" w:rsidR="00335B1B" w:rsidRDefault="00335B1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228E4" w14:textId="77777777" w:rsidR="001268DF" w:rsidRDefault="001268DF" w:rsidP="00093043">
      <w:pPr>
        <w:spacing w:after="0" w:line="240" w:lineRule="auto"/>
      </w:pPr>
      <w:r>
        <w:separator/>
      </w:r>
    </w:p>
  </w:footnote>
  <w:footnote w:type="continuationSeparator" w:id="0">
    <w:p w14:paraId="5FF47FC1" w14:textId="77777777" w:rsidR="001268DF" w:rsidRDefault="001268DF" w:rsidP="00093043">
      <w:pPr>
        <w:spacing w:after="0" w:line="240" w:lineRule="auto"/>
      </w:pPr>
      <w:r>
        <w:continuationSeparator/>
      </w:r>
    </w:p>
  </w:footnote>
  <w:footnote w:type="continuationNotice" w:id="1">
    <w:p w14:paraId="47FD374D" w14:textId="77777777" w:rsidR="001268DF" w:rsidRDefault="001268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656"/>
    <w:multiLevelType w:val="hybridMultilevel"/>
    <w:tmpl w:val="AAE8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23CBB"/>
    <w:multiLevelType w:val="hybridMultilevel"/>
    <w:tmpl w:val="D324B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F2B9D"/>
    <w:multiLevelType w:val="hybridMultilevel"/>
    <w:tmpl w:val="F5E018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675D5"/>
    <w:multiLevelType w:val="hybridMultilevel"/>
    <w:tmpl w:val="B4E6520C"/>
    <w:lvl w:ilvl="0" w:tplc="0E0664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513B3"/>
    <w:multiLevelType w:val="hybridMultilevel"/>
    <w:tmpl w:val="DC7C3B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2114A"/>
    <w:multiLevelType w:val="hybridMultilevel"/>
    <w:tmpl w:val="2BA24DAC"/>
    <w:lvl w:ilvl="0" w:tplc="BD32D6E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326FE"/>
    <w:multiLevelType w:val="hybridMultilevel"/>
    <w:tmpl w:val="E80A8A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5070B"/>
    <w:multiLevelType w:val="hybridMultilevel"/>
    <w:tmpl w:val="EE8E8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AC5024"/>
    <w:multiLevelType w:val="hybridMultilevel"/>
    <w:tmpl w:val="AF247CFA"/>
    <w:lvl w:ilvl="0" w:tplc="1ECE3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D421A1"/>
    <w:multiLevelType w:val="hybridMultilevel"/>
    <w:tmpl w:val="7AA6D1CC"/>
    <w:lvl w:ilvl="0" w:tplc="6E260DE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FDB61DF"/>
    <w:multiLevelType w:val="hybridMultilevel"/>
    <w:tmpl w:val="7AA6D1CC"/>
    <w:lvl w:ilvl="0" w:tplc="6E260DE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943D1B"/>
    <w:multiLevelType w:val="hybridMultilevel"/>
    <w:tmpl w:val="4666319E"/>
    <w:lvl w:ilvl="0" w:tplc="5658BE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04252"/>
    <w:multiLevelType w:val="hybridMultilevel"/>
    <w:tmpl w:val="42481F98"/>
    <w:lvl w:ilvl="0" w:tplc="CD5E3A5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1"/>
  </w:num>
  <w:num w:numId="5">
    <w:abstractNumId w:val="4"/>
  </w:num>
  <w:num w:numId="6">
    <w:abstractNumId w:val="2"/>
  </w:num>
  <w:num w:numId="7">
    <w:abstractNumId w:val="1"/>
  </w:num>
  <w:num w:numId="8">
    <w:abstractNumId w:val="8"/>
  </w:num>
  <w:num w:numId="9">
    <w:abstractNumId w:val="9"/>
  </w:num>
  <w:num w:numId="10">
    <w:abstractNumId w:val="3"/>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it-I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pt-BR" w:vendorID="64" w:dllVersion="4096" w:nlCheck="1" w:checkStyle="0"/>
  <w:activeWritingStyle w:appName="MSWord" w:lang="pt-BR" w:vendorID="64" w:dllVersion="6" w:nlCheck="1" w:checkStyle="0"/>
  <w:activeWritingStyle w:appName="MSWord" w:lang="nb-NO"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E1"/>
    <w:rsid w:val="0000123A"/>
    <w:rsid w:val="0000185A"/>
    <w:rsid w:val="0000242F"/>
    <w:rsid w:val="00002B8A"/>
    <w:rsid w:val="0000607F"/>
    <w:rsid w:val="000068AB"/>
    <w:rsid w:val="000079C9"/>
    <w:rsid w:val="00007A8C"/>
    <w:rsid w:val="000113DD"/>
    <w:rsid w:val="000124C4"/>
    <w:rsid w:val="00012F96"/>
    <w:rsid w:val="00013243"/>
    <w:rsid w:val="00013E26"/>
    <w:rsid w:val="0001612F"/>
    <w:rsid w:val="000171C5"/>
    <w:rsid w:val="0001781F"/>
    <w:rsid w:val="00020080"/>
    <w:rsid w:val="000202D7"/>
    <w:rsid w:val="000246FC"/>
    <w:rsid w:val="00024CCE"/>
    <w:rsid w:val="000259B0"/>
    <w:rsid w:val="00027BA6"/>
    <w:rsid w:val="000325AA"/>
    <w:rsid w:val="00032B19"/>
    <w:rsid w:val="00033383"/>
    <w:rsid w:val="00034755"/>
    <w:rsid w:val="00034BEA"/>
    <w:rsid w:val="00036D18"/>
    <w:rsid w:val="00037D39"/>
    <w:rsid w:val="000436D8"/>
    <w:rsid w:val="00043FF4"/>
    <w:rsid w:val="00044785"/>
    <w:rsid w:val="00044C82"/>
    <w:rsid w:val="00045E5A"/>
    <w:rsid w:val="00047960"/>
    <w:rsid w:val="00047B68"/>
    <w:rsid w:val="00050192"/>
    <w:rsid w:val="000517B0"/>
    <w:rsid w:val="00052CED"/>
    <w:rsid w:val="00052D9F"/>
    <w:rsid w:val="000532C2"/>
    <w:rsid w:val="00053533"/>
    <w:rsid w:val="00053B03"/>
    <w:rsid w:val="000543A9"/>
    <w:rsid w:val="00054836"/>
    <w:rsid w:val="00054C27"/>
    <w:rsid w:val="00055ECA"/>
    <w:rsid w:val="00057D39"/>
    <w:rsid w:val="00057D9E"/>
    <w:rsid w:val="00060BD0"/>
    <w:rsid w:val="00061883"/>
    <w:rsid w:val="00062B57"/>
    <w:rsid w:val="000633A9"/>
    <w:rsid w:val="00064BCE"/>
    <w:rsid w:val="00065240"/>
    <w:rsid w:val="000652D0"/>
    <w:rsid w:val="0006532D"/>
    <w:rsid w:val="00066C82"/>
    <w:rsid w:val="000675A8"/>
    <w:rsid w:val="00072334"/>
    <w:rsid w:val="000725F5"/>
    <w:rsid w:val="00072DB9"/>
    <w:rsid w:val="00074119"/>
    <w:rsid w:val="0007475D"/>
    <w:rsid w:val="000753E9"/>
    <w:rsid w:val="000756C9"/>
    <w:rsid w:val="000761AC"/>
    <w:rsid w:val="00076D4D"/>
    <w:rsid w:val="00081604"/>
    <w:rsid w:val="000817CB"/>
    <w:rsid w:val="000819B3"/>
    <w:rsid w:val="0008245B"/>
    <w:rsid w:val="00082697"/>
    <w:rsid w:val="00085ADA"/>
    <w:rsid w:val="0008629F"/>
    <w:rsid w:val="000871E8"/>
    <w:rsid w:val="000875D0"/>
    <w:rsid w:val="000916CE"/>
    <w:rsid w:val="000916F1"/>
    <w:rsid w:val="00092955"/>
    <w:rsid w:val="00093043"/>
    <w:rsid w:val="00093B00"/>
    <w:rsid w:val="000946A7"/>
    <w:rsid w:val="00094BB0"/>
    <w:rsid w:val="00095089"/>
    <w:rsid w:val="000958F3"/>
    <w:rsid w:val="00095E75"/>
    <w:rsid w:val="00096110"/>
    <w:rsid w:val="00096494"/>
    <w:rsid w:val="000A0F2D"/>
    <w:rsid w:val="000A246C"/>
    <w:rsid w:val="000A27AB"/>
    <w:rsid w:val="000A35EC"/>
    <w:rsid w:val="000A4574"/>
    <w:rsid w:val="000A535B"/>
    <w:rsid w:val="000A755F"/>
    <w:rsid w:val="000B05B4"/>
    <w:rsid w:val="000B0EB0"/>
    <w:rsid w:val="000B1FB0"/>
    <w:rsid w:val="000B35FE"/>
    <w:rsid w:val="000B40CA"/>
    <w:rsid w:val="000B44CB"/>
    <w:rsid w:val="000B4A70"/>
    <w:rsid w:val="000B4B5C"/>
    <w:rsid w:val="000B60D4"/>
    <w:rsid w:val="000B75E2"/>
    <w:rsid w:val="000C0B70"/>
    <w:rsid w:val="000C0BD1"/>
    <w:rsid w:val="000C1168"/>
    <w:rsid w:val="000C1FBE"/>
    <w:rsid w:val="000C2948"/>
    <w:rsid w:val="000C3DB7"/>
    <w:rsid w:val="000C5666"/>
    <w:rsid w:val="000C6FB8"/>
    <w:rsid w:val="000C718C"/>
    <w:rsid w:val="000D3C6B"/>
    <w:rsid w:val="000D3DF6"/>
    <w:rsid w:val="000D4BAA"/>
    <w:rsid w:val="000D5552"/>
    <w:rsid w:val="000D57C9"/>
    <w:rsid w:val="000E1AA3"/>
    <w:rsid w:val="000E4099"/>
    <w:rsid w:val="000E4BAC"/>
    <w:rsid w:val="000E4C73"/>
    <w:rsid w:val="000E500B"/>
    <w:rsid w:val="000E69A4"/>
    <w:rsid w:val="000F01C4"/>
    <w:rsid w:val="000F30D2"/>
    <w:rsid w:val="000F448B"/>
    <w:rsid w:val="000F4B4D"/>
    <w:rsid w:val="000F5604"/>
    <w:rsid w:val="000F6B95"/>
    <w:rsid w:val="000F6F04"/>
    <w:rsid w:val="000F72D0"/>
    <w:rsid w:val="0010063C"/>
    <w:rsid w:val="00100C04"/>
    <w:rsid w:val="00101EDD"/>
    <w:rsid w:val="00103D72"/>
    <w:rsid w:val="00103E2C"/>
    <w:rsid w:val="00104870"/>
    <w:rsid w:val="0010575B"/>
    <w:rsid w:val="00107B71"/>
    <w:rsid w:val="00110763"/>
    <w:rsid w:val="001117B2"/>
    <w:rsid w:val="0011229B"/>
    <w:rsid w:val="0011379E"/>
    <w:rsid w:val="001142D8"/>
    <w:rsid w:val="0011445B"/>
    <w:rsid w:val="00114531"/>
    <w:rsid w:val="00115804"/>
    <w:rsid w:val="001165F4"/>
    <w:rsid w:val="00116B49"/>
    <w:rsid w:val="00120EC0"/>
    <w:rsid w:val="00121015"/>
    <w:rsid w:val="00121810"/>
    <w:rsid w:val="001219D4"/>
    <w:rsid w:val="001245DF"/>
    <w:rsid w:val="001246E2"/>
    <w:rsid w:val="001254AF"/>
    <w:rsid w:val="00125D14"/>
    <w:rsid w:val="001268DF"/>
    <w:rsid w:val="00126C6A"/>
    <w:rsid w:val="00130A87"/>
    <w:rsid w:val="001324BB"/>
    <w:rsid w:val="0013386D"/>
    <w:rsid w:val="0013431B"/>
    <w:rsid w:val="00134A9A"/>
    <w:rsid w:val="00135385"/>
    <w:rsid w:val="001364CB"/>
    <w:rsid w:val="00137F6E"/>
    <w:rsid w:val="00141ACE"/>
    <w:rsid w:val="00142CC9"/>
    <w:rsid w:val="00143ACE"/>
    <w:rsid w:val="00143B36"/>
    <w:rsid w:val="00147287"/>
    <w:rsid w:val="00151BD5"/>
    <w:rsid w:val="0015267C"/>
    <w:rsid w:val="00152921"/>
    <w:rsid w:val="0015388C"/>
    <w:rsid w:val="00154367"/>
    <w:rsid w:val="001549D3"/>
    <w:rsid w:val="0015554B"/>
    <w:rsid w:val="001566D9"/>
    <w:rsid w:val="00156811"/>
    <w:rsid w:val="00157DAE"/>
    <w:rsid w:val="00160C98"/>
    <w:rsid w:val="00160E22"/>
    <w:rsid w:val="001617BF"/>
    <w:rsid w:val="00162B4A"/>
    <w:rsid w:val="001660D9"/>
    <w:rsid w:val="001716D2"/>
    <w:rsid w:val="00172B55"/>
    <w:rsid w:val="0017715F"/>
    <w:rsid w:val="0017766C"/>
    <w:rsid w:val="001776C4"/>
    <w:rsid w:val="0018075D"/>
    <w:rsid w:val="00181934"/>
    <w:rsid w:val="00181AE6"/>
    <w:rsid w:val="0018281C"/>
    <w:rsid w:val="001835C2"/>
    <w:rsid w:val="00185078"/>
    <w:rsid w:val="00186098"/>
    <w:rsid w:val="00187AD4"/>
    <w:rsid w:val="00190451"/>
    <w:rsid w:val="00191766"/>
    <w:rsid w:val="00194114"/>
    <w:rsid w:val="00194465"/>
    <w:rsid w:val="00194AC0"/>
    <w:rsid w:val="00195E96"/>
    <w:rsid w:val="00196915"/>
    <w:rsid w:val="00197498"/>
    <w:rsid w:val="001978BB"/>
    <w:rsid w:val="00197A5A"/>
    <w:rsid w:val="00197BBD"/>
    <w:rsid w:val="001A04E5"/>
    <w:rsid w:val="001A2862"/>
    <w:rsid w:val="001A355E"/>
    <w:rsid w:val="001A51E5"/>
    <w:rsid w:val="001A5744"/>
    <w:rsid w:val="001A57B3"/>
    <w:rsid w:val="001B0CFF"/>
    <w:rsid w:val="001B1E8B"/>
    <w:rsid w:val="001B37FD"/>
    <w:rsid w:val="001B50A7"/>
    <w:rsid w:val="001B5749"/>
    <w:rsid w:val="001B59F0"/>
    <w:rsid w:val="001B5F90"/>
    <w:rsid w:val="001B664C"/>
    <w:rsid w:val="001C1233"/>
    <w:rsid w:val="001C2FDD"/>
    <w:rsid w:val="001C3390"/>
    <w:rsid w:val="001C37E9"/>
    <w:rsid w:val="001C3BD6"/>
    <w:rsid w:val="001C3C09"/>
    <w:rsid w:val="001C5A80"/>
    <w:rsid w:val="001C6AC5"/>
    <w:rsid w:val="001C7328"/>
    <w:rsid w:val="001D0BAD"/>
    <w:rsid w:val="001D43D5"/>
    <w:rsid w:val="001D4B8F"/>
    <w:rsid w:val="001D4C7A"/>
    <w:rsid w:val="001D66B6"/>
    <w:rsid w:val="001E05F6"/>
    <w:rsid w:val="001E0734"/>
    <w:rsid w:val="001E2513"/>
    <w:rsid w:val="001E2776"/>
    <w:rsid w:val="001E2A00"/>
    <w:rsid w:val="001E3314"/>
    <w:rsid w:val="001E432F"/>
    <w:rsid w:val="001E5C69"/>
    <w:rsid w:val="001E6AE4"/>
    <w:rsid w:val="001E6D9F"/>
    <w:rsid w:val="001E712B"/>
    <w:rsid w:val="001F0D50"/>
    <w:rsid w:val="001F11EA"/>
    <w:rsid w:val="001F4935"/>
    <w:rsid w:val="001F4BB6"/>
    <w:rsid w:val="001F4F61"/>
    <w:rsid w:val="001F5FEC"/>
    <w:rsid w:val="001F7AEF"/>
    <w:rsid w:val="00201C9E"/>
    <w:rsid w:val="00201F67"/>
    <w:rsid w:val="0020355C"/>
    <w:rsid w:val="0020468D"/>
    <w:rsid w:val="00206034"/>
    <w:rsid w:val="00206511"/>
    <w:rsid w:val="00210C33"/>
    <w:rsid w:val="002123D9"/>
    <w:rsid w:val="002123EB"/>
    <w:rsid w:val="00213F36"/>
    <w:rsid w:val="00214FAA"/>
    <w:rsid w:val="00215EAA"/>
    <w:rsid w:val="00216436"/>
    <w:rsid w:val="00216471"/>
    <w:rsid w:val="00222B14"/>
    <w:rsid w:val="0022372C"/>
    <w:rsid w:val="00224944"/>
    <w:rsid w:val="00225A02"/>
    <w:rsid w:val="00225B4F"/>
    <w:rsid w:val="002263FD"/>
    <w:rsid w:val="00226983"/>
    <w:rsid w:val="00226DEC"/>
    <w:rsid w:val="002308BC"/>
    <w:rsid w:val="0023163A"/>
    <w:rsid w:val="002321B9"/>
    <w:rsid w:val="002322DD"/>
    <w:rsid w:val="0023346C"/>
    <w:rsid w:val="002336D1"/>
    <w:rsid w:val="00233F07"/>
    <w:rsid w:val="00234ADD"/>
    <w:rsid w:val="0023551A"/>
    <w:rsid w:val="002368C2"/>
    <w:rsid w:val="002368D0"/>
    <w:rsid w:val="00240D3A"/>
    <w:rsid w:val="002413A8"/>
    <w:rsid w:val="00241CD6"/>
    <w:rsid w:val="00244900"/>
    <w:rsid w:val="00245521"/>
    <w:rsid w:val="00247780"/>
    <w:rsid w:val="00247AE9"/>
    <w:rsid w:val="00247FB8"/>
    <w:rsid w:val="00250141"/>
    <w:rsid w:val="002504CE"/>
    <w:rsid w:val="002510E7"/>
    <w:rsid w:val="00251AE8"/>
    <w:rsid w:val="002524A5"/>
    <w:rsid w:val="00254140"/>
    <w:rsid w:val="00255D3F"/>
    <w:rsid w:val="00256534"/>
    <w:rsid w:val="00256879"/>
    <w:rsid w:val="00256C23"/>
    <w:rsid w:val="0026071D"/>
    <w:rsid w:val="002609B9"/>
    <w:rsid w:val="00261FFE"/>
    <w:rsid w:val="00262C1C"/>
    <w:rsid w:val="00263634"/>
    <w:rsid w:val="00263654"/>
    <w:rsid w:val="0026372A"/>
    <w:rsid w:val="00263D34"/>
    <w:rsid w:val="00264BDB"/>
    <w:rsid w:val="002658DE"/>
    <w:rsid w:val="00265FCD"/>
    <w:rsid w:val="0026686F"/>
    <w:rsid w:val="0026758F"/>
    <w:rsid w:val="00270F2A"/>
    <w:rsid w:val="00271F5B"/>
    <w:rsid w:val="002727F9"/>
    <w:rsid w:val="00273306"/>
    <w:rsid w:val="00273D5D"/>
    <w:rsid w:val="002746A1"/>
    <w:rsid w:val="00274750"/>
    <w:rsid w:val="00274896"/>
    <w:rsid w:val="00274FE9"/>
    <w:rsid w:val="00275465"/>
    <w:rsid w:val="00275556"/>
    <w:rsid w:val="002818DF"/>
    <w:rsid w:val="00284CB3"/>
    <w:rsid w:val="002853A9"/>
    <w:rsid w:val="0028554C"/>
    <w:rsid w:val="00285A8E"/>
    <w:rsid w:val="00285E4D"/>
    <w:rsid w:val="00286A47"/>
    <w:rsid w:val="00287127"/>
    <w:rsid w:val="00287DAC"/>
    <w:rsid w:val="00290FE4"/>
    <w:rsid w:val="00291F91"/>
    <w:rsid w:val="0029242D"/>
    <w:rsid w:val="00293B69"/>
    <w:rsid w:val="002944DE"/>
    <w:rsid w:val="00294B67"/>
    <w:rsid w:val="002955ED"/>
    <w:rsid w:val="0029578F"/>
    <w:rsid w:val="00295D6A"/>
    <w:rsid w:val="002A00E5"/>
    <w:rsid w:val="002A1DCC"/>
    <w:rsid w:val="002A228D"/>
    <w:rsid w:val="002A2873"/>
    <w:rsid w:val="002A2BAB"/>
    <w:rsid w:val="002A3C36"/>
    <w:rsid w:val="002A41C6"/>
    <w:rsid w:val="002A4327"/>
    <w:rsid w:val="002A4D60"/>
    <w:rsid w:val="002A63A8"/>
    <w:rsid w:val="002A63C4"/>
    <w:rsid w:val="002A64CD"/>
    <w:rsid w:val="002A7D4A"/>
    <w:rsid w:val="002B0002"/>
    <w:rsid w:val="002B2687"/>
    <w:rsid w:val="002B2A69"/>
    <w:rsid w:val="002B3707"/>
    <w:rsid w:val="002B3B2F"/>
    <w:rsid w:val="002B3DD4"/>
    <w:rsid w:val="002B62A9"/>
    <w:rsid w:val="002B703E"/>
    <w:rsid w:val="002C15F1"/>
    <w:rsid w:val="002C1714"/>
    <w:rsid w:val="002C2301"/>
    <w:rsid w:val="002C2D5F"/>
    <w:rsid w:val="002C3C29"/>
    <w:rsid w:val="002C418B"/>
    <w:rsid w:val="002C48A9"/>
    <w:rsid w:val="002C4D15"/>
    <w:rsid w:val="002C5CD4"/>
    <w:rsid w:val="002C70B0"/>
    <w:rsid w:val="002D0800"/>
    <w:rsid w:val="002D1567"/>
    <w:rsid w:val="002D375B"/>
    <w:rsid w:val="002D6915"/>
    <w:rsid w:val="002D6A52"/>
    <w:rsid w:val="002D7291"/>
    <w:rsid w:val="002E0988"/>
    <w:rsid w:val="002E0C9A"/>
    <w:rsid w:val="002E173A"/>
    <w:rsid w:val="002E558B"/>
    <w:rsid w:val="002E59CE"/>
    <w:rsid w:val="002E7EA5"/>
    <w:rsid w:val="002F3FCC"/>
    <w:rsid w:val="002F4331"/>
    <w:rsid w:val="002F4A0C"/>
    <w:rsid w:val="002F5997"/>
    <w:rsid w:val="002F65B0"/>
    <w:rsid w:val="002F6DBC"/>
    <w:rsid w:val="002F7EFA"/>
    <w:rsid w:val="00300EBD"/>
    <w:rsid w:val="003014C5"/>
    <w:rsid w:val="003014EC"/>
    <w:rsid w:val="0030399D"/>
    <w:rsid w:val="00304090"/>
    <w:rsid w:val="00305AD4"/>
    <w:rsid w:val="00306A95"/>
    <w:rsid w:val="00307C09"/>
    <w:rsid w:val="00310051"/>
    <w:rsid w:val="00311AB0"/>
    <w:rsid w:val="00311C67"/>
    <w:rsid w:val="0031354C"/>
    <w:rsid w:val="00313745"/>
    <w:rsid w:val="0031419B"/>
    <w:rsid w:val="00314CC1"/>
    <w:rsid w:val="00315465"/>
    <w:rsid w:val="003176D0"/>
    <w:rsid w:val="00317E3C"/>
    <w:rsid w:val="003208DD"/>
    <w:rsid w:val="00320BE2"/>
    <w:rsid w:val="0032273A"/>
    <w:rsid w:val="00324B17"/>
    <w:rsid w:val="00324F07"/>
    <w:rsid w:val="00325A60"/>
    <w:rsid w:val="00325BDE"/>
    <w:rsid w:val="00326A57"/>
    <w:rsid w:val="00327FEB"/>
    <w:rsid w:val="00331F31"/>
    <w:rsid w:val="0033249E"/>
    <w:rsid w:val="00333D4A"/>
    <w:rsid w:val="00334196"/>
    <w:rsid w:val="00335B1B"/>
    <w:rsid w:val="003403D0"/>
    <w:rsid w:val="003410FE"/>
    <w:rsid w:val="003416E6"/>
    <w:rsid w:val="00341DBA"/>
    <w:rsid w:val="0034200F"/>
    <w:rsid w:val="00342BD1"/>
    <w:rsid w:val="003430DA"/>
    <w:rsid w:val="00345943"/>
    <w:rsid w:val="00345E27"/>
    <w:rsid w:val="0034611B"/>
    <w:rsid w:val="003527B5"/>
    <w:rsid w:val="003530F2"/>
    <w:rsid w:val="0035356A"/>
    <w:rsid w:val="00354CE1"/>
    <w:rsid w:val="0035537E"/>
    <w:rsid w:val="00355C49"/>
    <w:rsid w:val="003573DA"/>
    <w:rsid w:val="0035740F"/>
    <w:rsid w:val="00361178"/>
    <w:rsid w:val="00361DFF"/>
    <w:rsid w:val="0036207A"/>
    <w:rsid w:val="00362453"/>
    <w:rsid w:val="00364677"/>
    <w:rsid w:val="00365002"/>
    <w:rsid w:val="00365695"/>
    <w:rsid w:val="00365E96"/>
    <w:rsid w:val="0036658F"/>
    <w:rsid w:val="00367A87"/>
    <w:rsid w:val="00370056"/>
    <w:rsid w:val="0037073F"/>
    <w:rsid w:val="00370C0A"/>
    <w:rsid w:val="003725C5"/>
    <w:rsid w:val="00373B39"/>
    <w:rsid w:val="00374843"/>
    <w:rsid w:val="00376A78"/>
    <w:rsid w:val="0037764C"/>
    <w:rsid w:val="00377E93"/>
    <w:rsid w:val="00380385"/>
    <w:rsid w:val="00380F4D"/>
    <w:rsid w:val="00381694"/>
    <w:rsid w:val="00382092"/>
    <w:rsid w:val="00382539"/>
    <w:rsid w:val="00384E1B"/>
    <w:rsid w:val="00384E26"/>
    <w:rsid w:val="00384E45"/>
    <w:rsid w:val="00385AF2"/>
    <w:rsid w:val="0038679F"/>
    <w:rsid w:val="00386855"/>
    <w:rsid w:val="00387202"/>
    <w:rsid w:val="00387E91"/>
    <w:rsid w:val="00390897"/>
    <w:rsid w:val="00392663"/>
    <w:rsid w:val="00393120"/>
    <w:rsid w:val="003947FE"/>
    <w:rsid w:val="003951CD"/>
    <w:rsid w:val="003956C5"/>
    <w:rsid w:val="00395C15"/>
    <w:rsid w:val="003960DA"/>
    <w:rsid w:val="003961C9"/>
    <w:rsid w:val="00396312"/>
    <w:rsid w:val="00397766"/>
    <w:rsid w:val="003978D3"/>
    <w:rsid w:val="003979C7"/>
    <w:rsid w:val="003A0007"/>
    <w:rsid w:val="003A1162"/>
    <w:rsid w:val="003A11B4"/>
    <w:rsid w:val="003A239C"/>
    <w:rsid w:val="003A251C"/>
    <w:rsid w:val="003A29EB"/>
    <w:rsid w:val="003A2F42"/>
    <w:rsid w:val="003A3377"/>
    <w:rsid w:val="003A413E"/>
    <w:rsid w:val="003A4E96"/>
    <w:rsid w:val="003A6D9A"/>
    <w:rsid w:val="003A6EFF"/>
    <w:rsid w:val="003A7B39"/>
    <w:rsid w:val="003B1B35"/>
    <w:rsid w:val="003B23CA"/>
    <w:rsid w:val="003B3603"/>
    <w:rsid w:val="003B3871"/>
    <w:rsid w:val="003B49EB"/>
    <w:rsid w:val="003B54D2"/>
    <w:rsid w:val="003B5E56"/>
    <w:rsid w:val="003B6791"/>
    <w:rsid w:val="003B7DE3"/>
    <w:rsid w:val="003B7F60"/>
    <w:rsid w:val="003C111D"/>
    <w:rsid w:val="003C1782"/>
    <w:rsid w:val="003C20C9"/>
    <w:rsid w:val="003C27DB"/>
    <w:rsid w:val="003C291E"/>
    <w:rsid w:val="003C402F"/>
    <w:rsid w:val="003C4480"/>
    <w:rsid w:val="003C7262"/>
    <w:rsid w:val="003D0626"/>
    <w:rsid w:val="003D1B91"/>
    <w:rsid w:val="003D1E6A"/>
    <w:rsid w:val="003D23DD"/>
    <w:rsid w:val="003D31BC"/>
    <w:rsid w:val="003D5619"/>
    <w:rsid w:val="003D57E5"/>
    <w:rsid w:val="003D71CE"/>
    <w:rsid w:val="003E098F"/>
    <w:rsid w:val="003E354C"/>
    <w:rsid w:val="003E37C5"/>
    <w:rsid w:val="003E48AD"/>
    <w:rsid w:val="003E6CFC"/>
    <w:rsid w:val="003E6EB5"/>
    <w:rsid w:val="003E7413"/>
    <w:rsid w:val="003F2ECC"/>
    <w:rsid w:val="003F46FA"/>
    <w:rsid w:val="003F53B7"/>
    <w:rsid w:val="003F62AD"/>
    <w:rsid w:val="0040254D"/>
    <w:rsid w:val="0040265D"/>
    <w:rsid w:val="004041D3"/>
    <w:rsid w:val="00404BFD"/>
    <w:rsid w:val="00405D8D"/>
    <w:rsid w:val="00406F12"/>
    <w:rsid w:val="004100D4"/>
    <w:rsid w:val="004108E6"/>
    <w:rsid w:val="00411F72"/>
    <w:rsid w:val="00412D4E"/>
    <w:rsid w:val="00414138"/>
    <w:rsid w:val="00414DEF"/>
    <w:rsid w:val="00414EE4"/>
    <w:rsid w:val="004174BC"/>
    <w:rsid w:val="00420677"/>
    <w:rsid w:val="004206D5"/>
    <w:rsid w:val="0042212D"/>
    <w:rsid w:val="00422C55"/>
    <w:rsid w:val="00422D8A"/>
    <w:rsid w:val="0042388A"/>
    <w:rsid w:val="0042701B"/>
    <w:rsid w:val="00427D1F"/>
    <w:rsid w:val="00430145"/>
    <w:rsid w:val="00430CA2"/>
    <w:rsid w:val="00432FB0"/>
    <w:rsid w:val="004334AD"/>
    <w:rsid w:val="004350BB"/>
    <w:rsid w:val="00436195"/>
    <w:rsid w:val="004407FA"/>
    <w:rsid w:val="00441EE6"/>
    <w:rsid w:val="00444BF0"/>
    <w:rsid w:val="00445E91"/>
    <w:rsid w:val="00447893"/>
    <w:rsid w:val="004514E7"/>
    <w:rsid w:val="00451A96"/>
    <w:rsid w:val="00451E57"/>
    <w:rsid w:val="004525DD"/>
    <w:rsid w:val="004529A1"/>
    <w:rsid w:val="004546E9"/>
    <w:rsid w:val="00455632"/>
    <w:rsid w:val="00456F2D"/>
    <w:rsid w:val="004571CE"/>
    <w:rsid w:val="00460AB5"/>
    <w:rsid w:val="00462A56"/>
    <w:rsid w:val="00463028"/>
    <w:rsid w:val="00463A33"/>
    <w:rsid w:val="0046469B"/>
    <w:rsid w:val="004670C4"/>
    <w:rsid w:val="00467410"/>
    <w:rsid w:val="0047266C"/>
    <w:rsid w:val="004729FC"/>
    <w:rsid w:val="00472D1F"/>
    <w:rsid w:val="00473796"/>
    <w:rsid w:val="00474811"/>
    <w:rsid w:val="00474A28"/>
    <w:rsid w:val="00474E6E"/>
    <w:rsid w:val="00476F24"/>
    <w:rsid w:val="00477372"/>
    <w:rsid w:val="004773F2"/>
    <w:rsid w:val="00477BF3"/>
    <w:rsid w:val="00477F2F"/>
    <w:rsid w:val="00482C35"/>
    <w:rsid w:val="004831C6"/>
    <w:rsid w:val="004853A7"/>
    <w:rsid w:val="004867FB"/>
    <w:rsid w:val="00487BE0"/>
    <w:rsid w:val="004911C9"/>
    <w:rsid w:val="004918D0"/>
    <w:rsid w:val="00492230"/>
    <w:rsid w:val="00492E6A"/>
    <w:rsid w:val="00493216"/>
    <w:rsid w:val="00495B8D"/>
    <w:rsid w:val="0049701C"/>
    <w:rsid w:val="00497D02"/>
    <w:rsid w:val="00497D12"/>
    <w:rsid w:val="00497EB9"/>
    <w:rsid w:val="004A034A"/>
    <w:rsid w:val="004A0872"/>
    <w:rsid w:val="004A1CA5"/>
    <w:rsid w:val="004A1ECD"/>
    <w:rsid w:val="004A1F6F"/>
    <w:rsid w:val="004A2C8C"/>
    <w:rsid w:val="004A6675"/>
    <w:rsid w:val="004B046A"/>
    <w:rsid w:val="004B0768"/>
    <w:rsid w:val="004B0EAC"/>
    <w:rsid w:val="004B13AE"/>
    <w:rsid w:val="004B1CE3"/>
    <w:rsid w:val="004B290A"/>
    <w:rsid w:val="004B2B96"/>
    <w:rsid w:val="004B2E58"/>
    <w:rsid w:val="004B3C20"/>
    <w:rsid w:val="004B406D"/>
    <w:rsid w:val="004B7D5D"/>
    <w:rsid w:val="004B7E46"/>
    <w:rsid w:val="004C033F"/>
    <w:rsid w:val="004C098D"/>
    <w:rsid w:val="004C0FFE"/>
    <w:rsid w:val="004C143A"/>
    <w:rsid w:val="004C1587"/>
    <w:rsid w:val="004C62DB"/>
    <w:rsid w:val="004C6A0C"/>
    <w:rsid w:val="004C7FEB"/>
    <w:rsid w:val="004D0574"/>
    <w:rsid w:val="004D203A"/>
    <w:rsid w:val="004D3024"/>
    <w:rsid w:val="004D4520"/>
    <w:rsid w:val="004D4C4F"/>
    <w:rsid w:val="004D5821"/>
    <w:rsid w:val="004D596A"/>
    <w:rsid w:val="004D5F6F"/>
    <w:rsid w:val="004D6082"/>
    <w:rsid w:val="004D62A0"/>
    <w:rsid w:val="004D71EC"/>
    <w:rsid w:val="004D7F90"/>
    <w:rsid w:val="004E06BB"/>
    <w:rsid w:val="004E0781"/>
    <w:rsid w:val="004E0910"/>
    <w:rsid w:val="004E0A12"/>
    <w:rsid w:val="004E334B"/>
    <w:rsid w:val="004E3CC9"/>
    <w:rsid w:val="004E43A5"/>
    <w:rsid w:val="004E505A"/>
    <w:rsid w:val="004F059E"/>
    <w:rsid w:val="004F0943"/>
    <w:rsid w:val="004F18C2"/>
    <w:rsid w:val="004F2652"/>
    <w:rsid w:val="004F411F"/>
    <w:rsid w:val="004F5298"/>
    <w:rsid w:val="004F54D1"/>
    <w:rsid w:val="004F5672"/>
    <w:rsid w:val="004F7523"/>
    <w:rsid w:val="005001BE"/>
    <w:rsid w:val="005003DA"/>
    <w:rsid w:val="00504AB6"/>
    <w:rsid w:val="00504BA3"/>
    <w:rsid w:val="00507474"/>
    <w:rsid w:val="00507A96"/>
    <w:rsid w:val="00510897"/>
    <w:rsid w:val="00511F86"/>
    <w:rsid w:val="0051211E"/>
    <w:rsid w:val="005131AA"/>
    <w:rsid w:val="005133CA"/>
    <w:rsid w:val="0051492D"/>
    <w:rsid w:val="00514AE6"/>
    <w:rsid w:val="005151FA"/>
    <w:rsid w:val="00515C24"/>
    <w:rsid w:val="00515DE3"/>
    <w:rsid w:val="00516B6D"/>
    <w:rsid w:val="00516B88"/>
    <w:rsid w:val="005176CF"/>
    <w:rsid w:val="005206D5"/>
    <w:rsid w:val="00525C1E"/>
    <w:rsid w:val="00525F36"/>
    <w:rsid w:val="0053071D"/>
    <w:rsid w:val="005325F6"/>
    <w:rsid w:val="0053625B"/>
    <w:rsid w:val="00536E36"/>
    <w:rsid w:val="0053719E"/>
    <w:rsid w:val="00541292"/>
    <w:rsid w:val="0054351B"/>
    <w:rsid w:val="00544CF7"/>
    <w:rsid w:val="00544FA7"/>
    <w:rsid w:val="005467A3"/>
    <w:rsid w:val="00547076"/>
    <w:rsid w:val="00547F3B"/>
    <w:rsid w:val="005500C3"/>
    <w:rsid w:val="00552B51"/>
    <w:rsid w:val="00552E8F"/>
    <w:rsid w:val="00553652"/>
    <w:rsid w:val="005540E5"/>
    <w:rsid w:val="00554755"/>
    <w:rsid w:val="00554DC1"/>
    <w:rsid w:val="005551D3"/>
    <w:rsid w:val="00555538"/>
    <w:rsid w:val="00555A0A"/>
    <w:rsid w:val="005561C3"/>
    <w:rsid w:val="005563DE"/>
    <w:rsid w:val="005563FA"/>
    <w:rsid w:val="00557453"/>
    <w:rsid w:val="005577EC"/>
    <w:rsid w:val="00560367"/>
    <w:rsid w:val="00561504"/>
    <w:rsid w:val="0056167C"/>
    <w:rsid w:val="00561A85"/>
    <w:rsid w:val="00562855"/>
    <w:rsid w:val="005630D7"/>
    <w:rsid w:val="0056509F"/>
    <w:rsid w:val="00565257"/>
    <w:rsid w:val="00567219"/>
    <w:rsid w:val="00567328"/>
    <w:rsid w:val="0056736F"/>
    <w:rsid w:val="00567D1F"/>
    <w:rsid w:val="005704F4"/>
    <w:rsid w:val="00571543"/>
    <w:rsid w:val="00575E33"/>
    <w:rsid w:val="00576052"/>
    <w:rsid w:val="0057684C"/>
    <w:rsid w:val="00576863"/>
    <w:rsid w:val="0058062F"/>
    <w:rsid w:val="00581BF4"/>
    <w:rsid w:val="005822A7"/>
    <w:rsid w:val="00582870"/>
    <w:rsid w:val="005834DB"/>
    <w:rsid w:val="005836C6"/>
    <w:rsid w:val="00584371"/>
    <w:rsid w:val="00585ACE"/>
    <w:rsid w:val="00585DEB"/>
    <w:rsid w:val="00586448"/>
    <w:rsid w:val="0059105D"/>
    <w:rsid w:val="005916E0"/>
    <w:rsid w:val="00591B5D"/>
    <w:rsid w:val="005927F6"/>
    <w:rsid w:val="00592ACA"/>
    <w:rsid w:val="00593A86"/>
    <w:rsid w:val="00593F9F"/>
    <w:rsid w:val="00594FFE"/>
    <w:rsid w:val="005979E5"/>
    <w:rsid w:val="005A1063"/>
    <w:rsid w:val="005A222E"/>
    <w:rsid w:val="005A3DDD"/>
    <w:rsid w:val="005A593E"/>
    <w:rsid w:val="005A65B7"/>
    <w:rsid w:val="005A71B3"/>
    <w:rsid w:val="005A7CF0"/>
    <w:rsid w:val="005B0B85"/>
    <w:rsid w:val="005B1925"/>
    <w:rsid w:val="005B62A6"/>
    <w:rsid w:val="005B713E"/>
    <w:rsid w:val="005B76A3"/>
    <w:rsid w:val="005C044E"/>
    <w:rsid w:val="005C0F66"/>
    <w:rsid w:val="005C1440"/>
    <w:rsid w:val="005C15C5"/>
    <w:rsid w:val="005C3BE0"/>
    <w:rsid w:val="005C3FFC"/>
    <w:rsid w:val="005C4EC4"/>
    <w:rsid w:val="005C5EB5"/>
    <w:rsid w:val="005C75F5"/>
    <w:rsid w:val="005C78B8"/>
    <w:rsid w:val="005D033D"/>
    <w:rsid w:val="005D0E54"/>
    <w:rsid w:val="005D1939"/>
    <w:rsid w:val="005D1AD3"/>
    <w:rsid w:val="005D1BDF"/>
    <w:rsid w:val="005D2793"/>
    <w:rsid w:val="005D2F4B"/>
    <w:rsid w:val="005D4BE9"/>
    <w:rsid w:val="005D6A8D"/>
    <w:rsid w:val="005D7143"/>
    <w:rsid w:val="005D74A6"/>
    <w:rsid w:val="005D7745"/>
    <w:rsid w:val="005D7A17"/>
    <w:rsid w:val="005D7C68"/>
    <w:rsid w:val="005E1B22"/>
    <w:rsid w:val="005E2274"/>
    <w:rsid w:val="005E2D38"/>
    <w:rsid w:val="005E3199"/>
    <w:rsid w:val="005E3AC1"/>
    <w:rsid w:val="005E3DE5"/>
    <w:rsid w:val="005E4038"/>
    <w:rsid w:val="005E4D8F"/>
    <w:rsid w:val="005E4FE3"/>
    <w:rsid w:val="005E5B95"/>
    <w:rsid w:val="005E70E9"/>
    <w:rsid w:val="005E70FD"/>
    <w:rsid w:val="005F2BF7"/>
    <w:rsid w:val="005F32F5"/>
    <w:rsid w:val="005F5227"/>
    <w:rsid w:val="005F5BE4"/>
    <w:rsid w:val="005F7261"/>
    <w:rsid w:val="00600FD7"/>
    <w:rsid w:val="00601EAE"/>
    <w:rsid w:val="00601FD6"/>
    <w:rsid w:val="006026AD"/>
    <w:rsid w:val="0060304A"/>
    <w:rsid w:val="006045D8"/>
    <w:rsid w:val="00604D0D"/>
    <w:rsid w:val="0060588D"/>
    <w:rsid w:val="006066DD"/>
    <w:rsid w:val="00607132"/>
    <w:rsid w:val="0061052A"/>
    <w:rsid w:val="006110B4"/>
    <w:rsid w:val="00612043"/>
    <w:rsid w:val="00614A9C"/>
    <w:rsid w:val="00617243"/>
    <w:rsid w:val="00617E75"/>
    <w:rsid w:val="0062257D"/>
    <w:rsid w:val="006227D4"/>
    <w:rsid w:val="006232AB"/>
    <w:rsid w:val="0062404B"/>
    <w:rsid w:val="00626E2C"/>
    <w:rsid w:val="006306B9"/>
    <w:rsid w:val="00630BAC"/>
    <w:rsid w:val="006319E9"/>
    <w:rsid w:val="00631F08"/>
    <w:rsid w:val="00633103"/>
    <w:rsid w:val="00636510"/>
    <w:rsid w:val="00637719"/>
    <w:rsid w:val="006379C4"/>
    <w:rsid w:val="00637A43"/>
    <w:rsid w:val="00637FB8"/>
    <w:rsid w:val="006400CE"/>
    <w:rsid w:val="00641788"/>
    <w:rsid w:val="00643478"/>
    <w:rsid w:val="00643A9D"/>
    <w:rsid w:val="00644640"/>
    <w:rsid w:val="0064603D"/>
    <w:rsid w:val="006465FD"/>
    <w:rsid w:val="00646771"/>
    <w:rsid w:val="0064721F"/>
    <w:rsid w:val="006510BA"/>
    <w:rsid w:val="0065211C"/>
    <w:rsid w:val="0065267F"/>
    <w:rsid w:val="0065286F"/>
    <w:rsid w:val="00653395"/>
    <w:rsid w:val="006543C1"/>
    <w:rsid w:val="006547B6"/>
    <w:rsid w:val="00654A1B"/>
    <w:rsid w:val="00654EFB"/>
    <w:rsid w:val="00655913"/>
    <w:rsid w:val="0065607A"/>
    <w:rsid w:val="00656585"/>
    <w:rsid w:val="00656A5C"/>
    <w:rsid w:val="00656B7F"/>
    <w:rsid w:val="006579D8"/>
    <w:rsid w:val="00657B18"/>
    <w:rsid w:val="00657DEA"/>
    <w:rsid w:val="00660157"/>
    <w:rsid w:val="00662667"/>
    <w:rsid w:val="006629D4"/>
    <w:rsid w:val="006637CA"/>
    <w:rsid w:val="00663BC2"/>
    <w:rsid w:val="00663E54"/>
    <w:rsid w:val="006653E3"/>
    <w:rsid w:val="006663BC"/>
    <w:rsid w:val="00667822"/>
    <w:rsid w:val="00667B50"/>
    <w:rsid w:val="006705D1"/>
    <w:rsid w:val="00670BA4"/>
    <w:rsid w:val="00670F57"/>
    <w:rsid w:val="0067201B"/>
    <w:rsid w:val="00672E08"/>
    <w:rsid w:val="00673AE1"/>
    <w:rsid w:val="00673B7C"/>
    <w:rsid w:val="00673D45"/>
    <w:rsid w:val="00674BD3"/>
    <w:rsid w:val="00674DCF"/>
    <w:rsid w:val="006759D1"/>
    <w:rsid w:val="00675F4A"/>
    <w:rsid w:val="006761FA"/>
    <w:rsid w:val="00676F16"/>
    <w:rsid w:val="00677A1D"/>
    <w:rsid w:val="0068090C"/>
    <w:rsid w:val="0068252E"/>
    <w:rsid w:val="00683E28"/>
    <w:rsid w:val="0068477F"/>
    <w:rsid w:val="00686926"/>
    <w:rsid w:val="00690735"/>
    <w:rsid w:val="006926FF"/>
    <w:rsid w:val="00693880"/>
    <w:rsid w:val="00695249"/>
    <w:rsid w:val="00695508"/>
    <w:rsid w:val="00696406"/>
    <w:rsid w:val="00697FF0"/>
    <w:rsid w:val="006A02E2"/>
    <w:rsid w:val="006A0474"/>
    <w:rsid w:val="006A0CA4"/>
    <w:rsid w:val="006A0E4B"/>
    <w:rsid w:val="006A2293"/>
    <w:rsid w:val="006A2725"/>
    <w:rsid w:val="006A45DC"/>
    <w:rsid w:val="006A541B"/>
    <w:rsid w:val="006A5B0F"/>
    <w:rsid w:val="006A64C5"/>
    <w:rsid w:val="006A7E96"/>
    <w:rsid w:val="006B0E30"/>
    <w:rsid w:val="006B0FD2"/>
    <w:rsid w:val="006B1870"/>
    <w:rsid w:val="006B2BA9"/>
    <w:rsid w:val="006B3CD0"/>
    <w:rsid w:val="006B44E1"/>
    <w:rsid w:val="006B4C5C"/>
    <w:rsid w:val="006B6522"/>
    <w:rsid w:val="006C0565"/>
    <w:rsid w:val="006C0C6E"/>
    <w:rsid w:val="006C311E"/>
    <w:rsid w:val="006C47B0"/>
    <w:rsid w:val="006C5788"/>
    <w:rsid w:val="006C620C"/>
    <w:rsid w:val="006C6486"/>
    <w:rsid w:val="006C70C2"/>
    <w:rsid w:val="006C74DA"/>
    <w:rsid w:val="006C754F"/>
    <w:rsid w:val="006C7C43"/>
    <w:rsid w:val="006D1755"/>
    <w:rsid w:val="006D2291"/>
    <w:rsid w:val="006D277D"/>
    <w:rsid w:val="006D4072"/>
    <w:rsid w:val="006D6E81"/>
    <w:rsid w:val="006D6F60"/>
    <w:rsid w:val="006D7168"/>
    <w:rsid w:val="006D7836"/>
    <w:rsid w:val="006E2F70"/>
    <w:rsid w:val="006E2F8F"/>
    <w:rsid w:val="006E376E"/>
    <w:rsid w:val="006E4275"/>
    <w:rsid w:val="006E4365"/>
    <w:rsid w:val="006E4A5F"/>
    <w:rsid w:val="006E5566"/>
    <w:rsid w:val="006E5A11"/>
    <w:rsid w:val="006E5B62"/>
    <w:rsid w:val="006F071D"/>
    <w:rsid w:val="006F1147"/>
    <w:rsid w:val="006F17FA"/>
    <w:rsid w:val="006F2423"/>
    <w:rsid w:val="006F6373"/>
    <w:rsid w:val="006F6548"/>
    <w:rsid w:val="007000B7"/>
    <w:rsid w:val="00700961"/>
    <w:rsid w:val="00700FAF"/>
    <w:rsid w:val="00703C59"/>
    <w:rsid w:val="00704291"/>
    <w:rsid w:val="007058D8"/>
    <w:rsid w:val="00705A19"/>
    <w:rsid w:val="007105A5"/>
    <w:rsid w:val="00710B22"/>
    <w:rsid w:val="007111F4"/>
    <w:rsid w:val="00715146"/>
    <w:rsid w:val="0071543F"/>
    <w:rsid w:val="00715ED6"/>
    <w:rsid w:val="007166F8"/>
    <w:rsid w:val="00717F7F"/>
    <w:rsid w:val="007202F4"/>
    <w:rsid w:val="0072166F"/>
    <w:rsid w:val="0072177A"/>
    <w:rsid w:val="00722A54"/>
    <w:rsid w:val="0072306B"/>
    <w:rsid w:val="00723F1F"/>
    <w:rsid w:val="00724367"/>
    <w:rsid w:val="00724B2C"/>
    <w:rsid w:val="0072534A"/>
    <w:rsid w:val="00725D6A"/>
    <w:rsid w:val="00726931"/>
    <w:rsid w:val="0072718D"/>
    <w:rsid w:val="00727B1A"/>
    <w:rsid w:val="007316C8"/>
    <w:rsid w:val="007327CC"/>
    <w:rsid w:val="00733129"/>
    <w:rsid w:val="00733208"/>
    <w:rsid w:val="00734DE5"/>
    <w:rsid w:val="00734EB8"/>
    <w:rsid w:val="00734EF6"/>
    <w:rsid w:val="007356D2"/>
    <w:rsid w:val="00735FC9"/>
    <w:rsid w:val="007363D7"/>
    <w:rsid w:val="007372C6"/>
    <w:rsid w:val="0073794F"/>
    <w:rsid w:val="00737CDC"/>
    <w:rsid w:val="00740BC1"/>
    <w:rsid w:val="00741921"/>
    <w:rsid w:val="00742007"/>
    <w:rsid w:val="0074241D"/>
    <w:rsid w:val="00742599"/>
    <w:rsid w:val="007444DB"/>
    <w:rsid w:val="007468AD"/>
    <w:rsid w:val="00746C8C"/>
    <w:rsid w:val="00747A93"/>
    <w:rsid w:val="00747BFF"/>
    <w:rsid w:val="00750259"/>
    <w:rsid w:val="00750576"/>
    <w:rsid w:val="00752EF5"/>
    <w:rsid w:val="007547E0"/>
    <w:rsid w:val="007561B4"/>
    <w:rsid w:val="00756D14"/>
    <w:rsid w:val="007571E7"/>
    <w:rsid w:val="00761D65"/>
    <w:rsid w:val="00761D6C"/>
    <w:rsid w:val="00762927"/>
    <w:rsid w:val="0076349E"/>
    <w:rsid w:val="00763731"/>
    <w:rsid w:val="0076379A"/>
    <w:rsid w:val="007640ED"/>
    <w:rsid w:val="0076447C"/>
    <w:rsid w:val="00765103"/>
    <w:rsid w:val="007657F2"/>
    <w:rsid w:val="00765A6C"/>
    <w:rsid w:val="00766AA9"/>
    <w:rsid w:val="0076708D"/>
    <w:rsid w:val="00770444"/>
    <w:rsid w:val="007709E0"/>
    <w:rsid w:val="00770CF1"/>
    <w:rsid w:val="00771A0A"/>
    <w:rsid w:val="00772103"/>
    <w:rsid w:val="007723CB"/>
    <w:rsid w:val="007744D5"/>
    <w:rsid w:val="00774D76"/>
    <w:rsid w:val="00774EC9"/>
    <w:rsid w:val="00774F8E"/>
    <w:rsid w:val="00775453"/>
    <w:rsid w:val="00776E3A"/>
    <w:rsid w:val="0078006F"/>
    <w:rsid w:val="00780D2E"/>
    <w:rsid w:val="00780D92"/>
    <w:rsid w:val="0078107B"/>
    <w:rsid w:val="0078113D"/>
    <w:rsid w:val="007812C3"/>
    <w:rsid w:val="007813EA"/>
    <w:rsid w:val="007841C0"/>
    <w:rsid w:val="0078549A"/>
    <w:rsid w:val="00785942"/>
    <w:rsid w:val="00786256"/>
    <w:rsid w:val="0078637A"/>
    <w:rsid w:val="0078708E"/>
    <w:rsid w:val="0078741C"/>
    <w:rsid w:val="007877AC"/>
    <w:rsid w:val="0079175F"/>
    <w:rsid w:val="00792920"/>
    <w:rsid w:val="00792ACA"/>
    <w:rsid w:val="00796560"/>
    <w:rsid w:val="0079758D"/>
    <w:rsid w:val="007A05F4"/>
    <w:rsid w:val="007A071C"/>
    <w:rsid w:val="007A0742"/>
    <w:rsid w:val="007A0BE2"/>
    <w:rsid w:val="007A0F8D"/>
    <w:rsid w:val="007A2B76"/>
    <w:rsid w:val="007A47F4"/>
    <w:rsid w:val="007A5F97"/>
    <w:rsid w:val="007A63E2"/>
    <w:rsid w:val="007A6AE9"/>
    <w:rsid w:val="007B00DF"/>
    <w:rsid w:val="007B0250"/>
    <w:rsid w:val="007B042A"/>
    <w:rsid w:val="007B0796"/>
    <w:rsid w:val="007B0FB0"/>
    <w:rsid w:val="007B15EB"/>
    <w:rsid w:val="007B1C33"/>
    <w:rsid w:val="007B23EE"/>
    <w:rsid w:val="007B2796"/>
    <w:rsid w:val="007B3F24"/>
    <w:rsid w:val="007B3F79"/>
    <w:rsid w:val="007B4937"/>
    <w:rsid w:val="007B4FD2"/>
    <w:rsid w:val="007C15F6"/>
    <w:rsid w:val="007C1826"/>
    <w:rsid w:val="007C1A58"/>
    <w:rsid w:val="007C226D"/>
    <w:rsid w:val="007C247A"/>
    <w:rsid w:val="007C3961"/>
    <w:rsid w:val="007C39A8"/>
    <w:rsid w:val="007C3B8E"/>
    <w:rsid w:val="007C5372"/>
    <w:rsid w:val="007C6013"/>
    <w:rsid w:val="007C722A"/>
    <w:rsid w:val="007D07BF"/>
    <w:rsid w:val="007D08AD"/>
    <w:rsid w:val="007D16E6"/>
    <w:rsid w:val="007D1A91"/>
    <w:rsid w:val="007D1C66"/>
    <w:rsid w:val="007D2C3E"/>
    <w:rsid w:val="007D392B"/>
    <w:rsid w:val="007D6272"/>
    <w:rsid w:val="007D6ED5"/>
    <w:rsid w:val="007D749C"/>
    <w:rsid w:val="007D7D77"/>
    <w:rsid w:val="007E0960"/>
    <w:rsid w:val="007E0CE1"/>
    <w:rsid w:val="007E0D21"/>
    <w:rsid w:val="007E1BE8"/>
    <w:rsid w:val="007E43C1"/>
    <w:rsid w:val="007E4455"/>
    <w:rsid w:val="007E4E51"/>
    <w:rsid w:val="007E5CCC"/>
    <w:rsid w:val="007E5E21"/>
    <w:rsid w:val="007F2B57"/>
    <w:rsid w:val="007F3DFD"/>
    <w:rsid w:val="007F44E0"/>
    <w:rsid w:val="007F60FC"/>
    <w:rsid w:val="007F7046"/>
    <w:rsid w:val="007F732F"/>
    <w:rsid w:val="007F7846"/>
    <w:rsid w:val="008006C5"/>
    <w:rsid w:val="00800E0B"/>
    <w:rsid w:val="00803798"/>
    <w:rsid w:val="00803DA0"/>
    <w:rsid w:val="00804BB5"/>
    <w:rsid w:val="00805751"/>
    <w:rsid w:val="00810228"/>
    <w:rsid w:val="0081074B"/>
    <w:rsid w:val="0081118E"/>
    <w:rsid w:val="00811795"/>
    <w:rsid w:val="00812114"/>
    <w:rsid w:val="00812A0A"/>
    <w:rsid w:val="008136F6"/>
    <w:rsid w:val="00814815"/>
    <w:rsid w:val="00814CEC"/>
    <w:rsid w:val="00820874"/>
    <w:rsid w:val="00820FD8"/>
    <w:rsid w:val="0082102E"/>
    <w:rsid w:val="0082147A"/>
    <w:rsid w:val="0082172E"/>
    <w:rsid w:val="00821C91"/>
    <w:rsid w:val="008226A7"/>
    <w:rsid w:val="00827177"/>
    <w:rsid w:val="008272BF"/>
    <w:rsid w:val="00830239"/>
    <w:rsid w:val="00830C95"/>
    <w:rsid w:val="00831F86"/>
    <w:rsid w:val="008322E0"/>
    <w:rsid w:val="00833601"/>
    <w:rsid w:val="00833AAC"/>
    <w:rsid w:val="00835043"/>
    <w:rsid w:val="008363B0"/>
    <w:rsid w:val="0083664B"/>
    <w:rsid w:val="008379F8"/>
    <w:rsid w:val="00840696"/>
    <w:rsid w:val="0084145B"/>
    <w:rsid w:val="008428D3"/>
    <w:rsid w:val="0084324E"/>
    <w:rsid w:val="008433AD"/>
    <w:rsid w:val="00845C73"/>
    <w:rsid w:val="00845D53"/>
    <w:rsid w:val="0084628C"/>
    <w:rsid w:val="00847302"/>
    <w:rsid w:val="00850D69"/>
    <w:rsid w:val="00850DEF"/>
    <w:rsid w:val="008523D4"/>
    <w:rsid w:val="00853538"/>
    <w:rsid w:val="00854E36"/>
    <w:rsid w:val="008559E0"/>
    <w:rsid w:val="00857454"/>
    <w:rsid w:val="0086013B"/>
    <w:rsid w:val="0086014D"/>
    <w:rsid w:val="008629AE"/>
    <w:rsid w:val="00862A13"/>
    <w:rsid w:val="00862ABB"/>
    <w:rsid w:val="00862C9A"/>
    <w:rsid w:val="008631FC"/>
    <w:rsid w:val="00864933"/>
    <w:rsid w:val="00865774"/>
    <w:rsid w:val="008662A6"/>
    <w:rsid w:val="008663A2"/>
    <w:rsid w:val="00866952"/>
    <w:rsid w:val="00867D4B"/>
    <w:rsid w:val="00871623"/>
    <w:rsid w:val="0087169E"/>
    <w:rsid w:val="00873C11"/>
    <w:rsid w:val="008743F7"/>
    <w:rsid w:val="00874859"/>
    <w:rsid w:val="008749AF"/>
    <w:rsid w:val="00877041"/>
    <w:rsid w:val="008776B4"/>
    <w:rsid w:val="008806A1"/>
    <w:rsid w:val="00880AFB"/>
    <w:rsid w:val="00881E51"/>
    <w:rsid w:val="0088235C"/>
    <w:rsid w:val="00882F21"/>
    <w:rsid w:val="008836D4"/>
    <w:rsid w:val="00884E3F"/>
    <w:rsid w:val="00887ACD"/>
    <w:rsid w:val="0089057F"/>
    <w:rsid w:val="00890CD1"/>
    <w:rsid w:val="008915EE"/>
    <w:rsid w:val="0089267C"/>
    <w:rsid w:val="00892F98"/>
    <w:rsid w:val="00893741"/>
    <w:rsid w:val="00894101"/>
    <w:rsid w:val="008A03CA"/>
    <w:rsid w:val="008A060B"/>
    <w:rsid w:val="008A21A4"/>
    <w:rsid w:val="008A35E2"/>
    <w:rsid w:val="008A3659"/>
    <w:rsid w:val="008A3FC3"/>
    <w:rsid w:val="008A3FED"/>
    <w:rsid w:val="008A41B1"/>
    <w:rsid w:val="008A436D"/>
    <w:rsid w:val="008A4E5B"/>
    <w:rsid w:val="008A6393"/>
    <w:rsid w:val="008A6BE6"/>
    <w:rsid w:val="008A7869"/>
    <w:rsid w:val="008B0C06"/>
    <w:rsid w:val="008B151C"/>
    <w:rsid w:val="008B1BA7"/>
    <w:rsid w:val="008B2C39"/>
    <w:rsid w:val="008B5939"/>
    <w:rsid w:val="008B73C4"/>
    <w:rsid w:val="008B76F2"/>
    <w:rsid w:val="008C01BC"/>
    <w:rsid w:val="008C0765"/>
    <w:rsid w:val="008C1BF0"/>
    <w:rsid w:val="008C2177"/>
    <w:rsid w:val="008C2259"/>
    <w:rsid w:val="008C2413"/>
    <w:rsid w:val="008C32EC"/>
    <w:rsid w:val="008C4AA9"/>
    <w:rsid w:val="008C57AC"/>
    <w:rsid w:val="008C618C"/>
    <w:rsid w:val="008C63FD"/>
    <w:rsid w:val="008C65A3"/>
    <w:rsid w:val="008C6CA5"/>
    <w:rsid w:val="008C7E12"/>
    <w:rsid w:val="008D05AD"/>
    <w:rsid w:val="008D1280"/>
    <w:rsid w:val="008D1BEC"/>
    <w:rsid w:val="008D4A86"/>
    <w:rsid w:val="008D61AA"/>
    <w:rsid w:val="008D7690"/>
    <w:rsid w:val="008D781D"/>
    <w:rsid w:val="008E0D46"/>
    <w:rsid w:val="008E1995"/>
    <w:rsid w:val="008E1CB9"/>
    <w:rsid w:val="008E2669"/>
    <w:rsid w:val="008E32F7"/>
    <w:rsid w:val="008E3453"/>
    <w:rsid w:val="008E4365"/>
    <w:rsid w:val="008E442A"/>
    <w:rsid w:val="008E458D"/>
    <w:rsid w:val="008E4CBB"/>
    <w:rsid w:val="008E53AA"/>
    <w:rsid w:val="008E58C2"/>
    <w:rsid w:val="008E5CDB"/>
    <w:rsid w:val="008E70A8"/>
    <w:rsid w:val="008F05C4"/>
    <w:rsid w:val="008F140A"/>
    <w:rsid w:val="008F1BD3"/>
    <w:rsid w:val="008F268F"/>
    <w:rsid w:val="008F2CE9"/>
    <w:rsid w:val="008F2D0B"/>
    <w:rsid w:val="008F2DE4"/>
    <w:rsid w:val="008F494F"/>
    <w:rsid w:val="008F4DF3"/>
    <w:rsid w:val="008F57B0"/>
    <w:rsid w:val="008F5AE0"/>
    <w:rsid w:val="008F5BD3"/>
    <w:rsid w:val="008F621F"/>
    <w:rsid w:val="008F6E8F"/>
    <w:rsid w:val="00902F8C"/>
    <w:rsid w:val="0090341A"/>
    <w:rsid w:val="00903869"/>
    <w:rsid w:val="0090454B"/>
    <w:rsid w:val="009061A5"/>
    <w:rsid w:val="00906347"/>
    <w:rsid w:val="00906420"/>
    <w:rsid w:val="00910108"/>
    <w:rsid w:val="0091128A"/>
    <w:rsid w:val="00911863"/>
    <w:rsid w:val="00911F25"/>
    <w:rsid w:val="009125E5"/>
    <w:rsid w:val="009138BC"/>
    <w:rsid w:val="00914469"/>
    <w:rsid w:val="00915508"/>
    <w:rsid w:val="009248B7"/>
    <w:rsid w:val="0093295C"/>
    <w:rsid w:val="009330CE"/>
    <w:rsid w:val="00935D14"/>
    <w:rsid w:val="00936165"/>
    <w:rsid w:val="0093712D"/>
    <w:rsid w:val="00940CDD"/>
    <w:rsid w:val="0094119C"/>
    <w:rsid w:val="00941454"/>
    <w:rsid w:val="00942327"/>
    <w:rsid w:val="009424D1"/>
    <w:rsid w:val="00945819"/>
    <w:rsid w:val="009471A6"/>
    <w:rsid w:val="00947364"/>
    <w:rsid w:val="00947AB0"/>
    <w:rsid w:val="00947AC7"/>
    <w:rsid w:val="00950380"/>
    <w:rsid w:val="009508B2"/>
    <w:rsid w:val="0095118E"/>
    <w:rsid w:val="00951CBD"/>
    <w:rsid w:val="00953AA0"/>
    <w:rsid w:val="00953BC6"/>
    <w:rsid w:val="00953F6E"/>
    <w:rsid w:val="009564D2"/>
    <w:rsid w:val="00956DAA"/>
    <w:rsid w:val="00956E59"/>
    <w:rsid w:val="00960548"/>
    <w:rsid w:val="009605D8"/>
    <w:rsid w:val="00962921"/>
    <w:rsid w:val="00962DFC"/>
    <w:rsid w:val="00963907"/>
    <w:rsid w:val="00964C06"/>
    <w:rsid w:val="00966C43"/>
    <w:rsid w:val="00967174"/>
    <w:rsid w:val="00967923"/>
    <w:rsid w:val="00971A2A"/>
    <w:rsid w:val="00974149"/>
    <w:rsid w:val="00975176"/>
    <w:rsid w:val="00975D45"/>
    <w:rsid w:val="0097789B"/>
    <w:rsid w:val="00982128"/>
    <w:rsid w:val="009829B7"/>
    <w:rsid w:val="00982E11"/>
    <w:rsid w:val="00985E14"/>
    <w:rsid w:val="0098633C"/>
    <w:rsid w:val="0098769A"/>
    <w:rsid w:val="0099121B"/>
    <w:rsid w:val="00991B42"/>
    <w:rsid w:val="009922F5"/>
    <w:rsid w:val="0099494E"/>
    <w:rsid w:val="00994E8E"/>
    <w:rsid w:val="00995F1B"/>
    <w:rsid w:val="009A00E2"/>
    <w:rsid w:val="009A1955"/>
    <w:rsid w:val="009A26AA"/>
    <w:rsid w:val="009A2ED2"/>
    <w:rsid w:val="009A345B"/>
    <w:rsid w:val="009A38E6"/>
    <w:rsid w:val="009A3E4B"/>
    <w:rsid w:val="009A6C08"/>
    <w:rsid w:val="009A725F"/>
    <w:rsid w:val="009B00BE"/>
    <w:rsid w:val="009B2456"/>
    <w:rsid w:val="009B52B7"/>
    <w:rsid w:val="009B598B"/>
    <w:rsid w:val="009B75AE"/>
    <w:rsid w:val="009C013B"/>
    <w:rsid w:val="009C2908"/>
    <w:rsid w:val="009C2FF5"/>
    <w:rsid w:val="009C63F1"/>
    <w:rsid w:val="009D33EB"/>
    <w:rsid w:val="009D43BD"/>
    <w:rsid w:val="009D4578"/>
    <w:rsid w:val="009D5718"/>
    <w:rsid w:val="009D59BD"/>
    <w:rsid w:val="009E2102"/>
    <w:rsid w:val="009E248A"/>
    <w:rsid w:val="009E469F"/>
    <w:rsid w:val="009E4A0B"/>
    <w:rsid w:val="009E5D5C"/>
    <w:rsid w:val="009E7010"/>
    <w:rsid w:val="009F0CA2"/>
    <w:rsid w:val="009F1232"/>
    <w:rsid w:val="009F14A4"/>
    <w:rsid w:val="009F2A70"/>
    <w:rsid w:val="009F2CED"/>
    <w:rsid w:val="009F2F58"/>
    <w:rsid w:val="009F44B6"/>
    <w:rsid w:val="009F471F"/>
    <w:rsid w:val="009F57D0"/>
    <w:rsid w:val="009F5D53"/>
    <w:rsid w:val="009F63A0"/>
    <w:rsid w:val="009F6D7B"/>
    <w:rsid w:val="00A00058"/>
    <w:rsid w:val="00A0033C"/>
    <w:rsid w:val="00A00560"/>
    <w:rsid w:val="00A0162D"/>
    <w:rsid w:val="00A019AB"/>
    <w:rsid w:val="00A023CE"/>
    <w:rsid w:val="00A05412"/>
    <w:rsid w:val="00A05DC3"/>
    <w:rsid w:val="00A06EDE"/>
    <w:rsid w:val="00A11078"/>
    <w:rsid w:val="00A11979"/>
    <w:rsid w:val="00A1273D"/>
    <w:rsid w:val="00A1283B"/>
    <w:rsid w:val="00A13922"/>
    <w:rsid w:val="00A13EA1"/>
    <w:rsid w:val="00A15086"/>
    <w:rsid w:val="00A150A4"/>
    <w:rsid w:val="00A150C4"/>
    <w:rsid w:val="00A17448"/>
    <w:rsid w:val="00A17FC5"/>
    <w:rsid w:val="00A201E4"/>
    <w:rsid w:val="00A20C01"/>
    <w:rsid w:val="00A21D91"/>
    <w:rsid w:val="00A2239F"/>
    <w:rsid w:val="00A234CD"/>
    <w:rsid w:val="00A23819"/>
    <w:rsid w:val="00A23E8E"/>
    <w:rsid w:val="00A25B06"/>
    <w:rsid w:val="00A265E5"/>
    <w:rsid w:val="00A27C95"/>
    <w:rsid w:val="00A31478"/>
    <w:rsid w:val="00A31CC4"/>
    <w:rsid w:val="00A33374"/>
    <w:rsid w:val="00A33E1B"/>
    <w:rsid w:val="00A351C4"/>
    <w:rsid w:val="00A35334"/>
    <w:rsid w:val="00A35D31"/>
    <w:rsid w:val="00A36066"/>
    <w:rsid w:val="00A400B1"/>
    <w:rsid w:val="00A41E9F"/>
    <w:rsid w:val="00A42014"/>
    <w:rsid w:val="00A42ACE"/>
    <w:rsid w:val="00A431A3"/>
    <w:rsid w:val="00A431FF"/>
    <w:rsid w:val="00A4499E"/>
    <w:rsid w:val="00A45336"/>
    <w:rsid w:val="00A45A23"/>
    <w:rsid w:val="00A45FBB"/>
    <w:rsid w:val="00A46E5C"/>
    <w:rsid w:val="00A47317"/>
    <w:rsid w:val="00A50A59"/>
    <w:rsid w:val="00A52A66"/>
    <w:rsid w:val="00A5387A"/>
    <w:rsid w:val="00A556C5"/>
    <w:rsid w:val="00A562BF"/>
    <w:rsid w:val="00A564DE"/>
    <w:rsid w:val="00A56D35"/>
    <w:rsid w:val="00A57B65"/>
    <w:rsid w:val="00A60709"/>
    <w:rsid w:val="00A60D8D"/>
    <w:rsid w:val="00A61423"/>
    <w:rsid w:val="00A61772"/>
    <w:rsid w:val="00A62CD0"/>
    <w:rsid w:val="00A63C9D"/>
    <w:rsid w:val="00A648F0"/>
    <w:rsid w:val="00A6550F"/>
    <w:rsid w:val="00A6694B"/>
    <w:rsid w:val="00A71CEA"/>
    <w:rsid w:val="00A728AE"/>
    <w:rsid w:val="00A74F7F"/>
    <w:rsid w:val="00A75103"/>
    <w:rsid w:val="00A75DE6"/>
    <w:rsid w:val="00A761A7"/>
    <w:rsid w:val="00A76437"/>
    <w:rsid w:val="00A765D2"/>
    <w:rsid w:val="00A7734E"/>
    <w:rsid w:val="00A81424"/>
    <w:rsid w:val="00A824D0"/>
    <w:rsid w:val="00A836AF"/>
    <w:rsid w:val="00A844A4"/>
    <w:rsid w:val="00A8477F"/>
    <w:rsid w:val="00A857AD"/>
    <w:rsid w:val="00A86667"/>
    <w:rsid w:val="00A8723D"/>
    <w:rsid w:val="00A87441"/>
    <w:rsid w:val="00A90F7D"/>
    <w:rsid w:val="00A919F6"/>
    <w:rsid w:val="00A9287D"/>
    <w:rsid w:val="00A92A63"/>
    <w:rsid w:val="00A94C46"/>
    <w:rsid w:val="00A95688"/>
    <w:rsid w:val="00A95C6E"/>
    <w:rsid w:val="00A97F00"/>
    <w:rsid w:val="00AA0912"/>
    <w:rsid w:val="00AA378A"/>
    <w:rsid w:val="00AA43A3"/>
    <w:rsid w:val="00AA494D"/>
    <w:rsid w:val="00AA4E63"/>
    <w:rsid w:val="00AA687E"/>
    <w:rsid w:val="00AA738F"/>
    <w:rsid w:val="00AA73BF"/>
    <w:rsid w:val="00AB0FC1"/>
    <w:rsid w:val="00AB1027"/>
    <w:rsid w:val="00AB1A98"/>
    <w:rsid w:val="00AB3221"/>
    <w:rsid w:val="00AB398C"/>
    <w:rsid w:val="00AB5847"/>
    <w:rsid w:val="00AB6305"/>
    <w:rsid w:val="00AB6D14"/>
    <w:rsid w:val="00AB7308"/>
    <w:rsid w:val="00AB7363"/>
    <w:rsid w:val="00AB77FB"/>
    <w:rsid w:val="00AB7D98"/>
    <w:rsid w:val="00AC05AA"/>
    <w:rsid w:val="00AC131B"/>
    <w:rsid w:val="00AC1A1C"/>
    <w:rsid w:val="00AC2258"/>
    <w:rsid w:val="00AC41E0"/>
    <w:rsid w:val="00AC510A"/>
    <w:rsid w:val="00AC5594"/>
    <w:rsid w:val="00AC7B9B"/>
    <w:rsid w:val="00AD175B"/>
    <w:rsid w:val="00AD2150"/>
    <w:rsid w:val="00AD3693"/>
    <w:rsid w:val="00AD758E"/>
    <w:rsid w:val="00AE0113"/>
    <w:rsid w:val="00AE089F"/>
    <w:rsid w:val="00AE29A2"/>
    <w:rsid w:val="00AE3D41"/>
    <w:rsid w:val="00AE5106"/>
    <w:rsid w:val="00AE6953"/>
    <w:rsid w:val="00AE7232"/>
    <w:rsid w:val="00AE7469"/>
    <w:rsid w:val="00AE7653"/>
    <w:rsid w:val="00AF0616"/>
    <w:rsid w:val="00AF239E"/>
    <w:rsid w:val="00AF296E"/>
    <w:rsid w:val="00AF2B0C"/>
    <w:rsid w:val="00AF2C95"/>
    <w:rsid w:val="00AF378F"/>
    <w:rsid w:val="00AF3944"/>
    <w:rsid w:val="00AF3A75"/>
    <w:rsid w:val="00AF3F20"/>
    <w:rsid w:val="00AF4144"/>
    <w:rsid w:val="00AF66E0"/>
    <w:rsid w:val="00AF6D8A"/>
    <w:rsid w:val="00AF7B99"/>
    <w:rsid w:val="00B00335"/>
    <w:rsid w:val="00B003F5"/>
    <w:rsid w:val="00B015CC"/>
    <w:rsid w:val="00B017C9"/>
    <w:rsid w:val="00B01801"/>
    <w:rsid w:val="00B01CCE"/>
    <w:rsid w:val="00B0204C"/>
    <w:rsid w:val="00B02063"/>
    <w:rsid w:val="00B020AD"/>
    <w:rsid w:val="00B028AB"/>
    <w:rsid w:val="00B029D0"/>
    <w:rsid w:val="00B02DB4"/>
    <w:rsid w:val="00B03BAC"/>
    <w:rsid w:val="00B05103"/>
    <w:rsid w:val="00B10F52"/>
    <w:rsid w:val="00B115DD"/>
    <w:rsid w:val="00B118FD"/>
    <w:rsid w:val="00B11A19"/>
    <w:rsid w:val="00B11E39"/>
    <w:rsid w:val="00B11FAB"/>
    <w:rsid w:val="00B13CED"/>
    <w:rsid w:val="00B143B7"/>
    <w:rsid w:val="00B163C7"/>
    <w:rsid w:val="00B165D3"/>
    <w:rsid w:val="00B17D9A"/>
    <w:rsid w:val="00B2286E"/>
    <w:rsid w:val="00B22C3C"/>
    <w:rsid w:val="00B22F1A"/>
    <w:rsid w:val="00B24496"/>
    <w:rsid w:val="00B24B4A"/>
    <w:rsid w:val="00B253D3"/>
    <w:rsid w:val="00B2624B"/>
    <w:rsid w:val="00B265A1"/>
    <w:rsid w:val="00B30D67"/>
    <w:rsid w:val="00B322A3"/>
    <w:rsid w:val="00B33C9B"/>
    <w:rsid w:val="00B343ED"/>
    <w:rsid w:val="00B3542C"/>
    <w:rsid w:val="00B35E07"/>
    <w:rsid w:val="00B36428"/>
    <w:rsid w:val="00B4010A"/>
    <w:rsid w:val="00B411F3"/>
    <w:rsid w:val="00B41723"/>
    <w:rsid w:val="00B41CBE"/>
    <w:rsid w:val="00B41D76"/>
    <w:rsid w:val="00B425FE"/>
    <w:rsid w:val="00B42975"/>
    <w:rsid w:val="00B42B39"/>
    <w:rsid w:val="00B4363A"/>
    <w:rsid w:val="00B43693"/>
    <w:rsid w:val="00B447F9"/>
    <w:rsid w:val="00B4494C"/>
    <w:rsid w:val="00B464BA"/>
    <w:rsid w:val="00B46618"/>
    <w:rsid w:val="00B50ED0"/>
    <w:rsid w:val="00B52998"/>
    <w:rsid w:val="00B546C3"/>
    <w:rsid w:val="00B546D7"/>
    <w:rsid w:val="00B54BFB"/>
    <w:rsid w:val="00B54F63"/>
    <w:rsid w:val="00B568D2"/>
    <w:rsid w:val="00B57037"/>
    <w:rsid w:val="00B57512"/>
    <w:rsid w:val="00B578AD"/>
    <w:rsid w:val="00B57FC7"/>
    <w:rsid w:val="00B60A5C"/>
    <w:rsid w:val="00B60DA4"/>
    <w:rsid w:val="00B60F51"/>
    <w:rsid w:val="00B633D1"/>
    <w:rsid w:val="00B65817"/>
    <w:rsid w:val="00B67133"/>
    <w:rsid w:val="00B70D55"/>
    <w:rsid w:val="00B7114C"/>
    <w:rsid w:val="00B72363"/>
    <w:rsid w:val="00B726BA"/>
    <w:rsid w:val="00B726F1"/>
    <w:rsid w:val="00B7289C"/>
    <w:rsid w:val="00B72A38"/>
    <w:rsid w:val="00B72F3B"/>
    <w:rsid w:val="00B73D42"/>
    <w:rsid w:val="00B74A0D"/>
    <w:rsid w:val="00B758A8"/>
    <w:rsid w:val="00B761E5"/>
    <w:rsid w:val="00B77887"/>
    <w:rsid w:val="00B8332F"/>
    <w:rsid w:val="00B84F96"/>
    <w:rsid w:val="00B86130"/>
    <w:rsid w:val="00B86C53"/>
    <w:rsid w:val="00B86C93"/>
    <w:rsid w:val="00B87B2F"/>
    <w:rsid w:val="00B907ED"/>
    <w:rsid w:val="00B915A9"/>
    <w:rsid w:val="00B928AB"/>
    <w:rsid w:val="00B945F5"/>
    <w:rsid w:val="00B95278"/>
    <w:rsid w:val="00B955BD"/>
    <w:rsid w:val="00B97016"/>
    <w:rsid w:val="00BA0463"/>
    <w:rsid w:val="00BA0694"/>
    <w:rsid w:val="00BA1DB6"/>
    <w:rsid w:val="00BA24ED"/>
    <w:rsid w:val="00BA4CA5"/>
    <w:rsid w:val="00BA58CC"/>
    <w:rsid w:val="00BA62D4"/>
    <w:rsid w:val="00BA660D"/>
    <w:rsid w:val="00BA6D84"/>
    <w:rsid w:val="00BA7594"/>
    <w:rsid w:val="00BB06EF"/>
    <w:rsid w:val="00BB0716"/>
    <w:rsid w:val="00BB28F6"/>
    <w:rsid w:val="00BB2A1E"/>
    <w:rsid w:val="00BB2F5D"/>
    <w:rsid w:val="00BB491A"/>
    <w:rsid w:val="00BB52F5"/>
    <w:rsid w:val="00BB60FB"/>
    <w:rsid w:val="00BB702B"/>
    <w:rsid w:val="00BB7CAF"/>
    <w:rsid w:val="00BC0801"/>
    <w:rsid w:val="00BC128A"/>
    <w:rsid w:val="00BC236F"/>
    <w:rsid w:val="00BC4ACC"/>
    <w:rsid w:val="00BC6BA2"/>
    <w:rsid w:val="00BC6FB4"/>
    <w:rsid w:val="00BC7BC3"/>
    <w:rsid w:val="00BD08A6"/>
    <w:rsid w:val="00BD08BA"/>
    <w:rsid w:val="00BD2CA4"/>
    <w:rsid w:val="00BD4CEF"/>
    <w:rsid w:val="00BD616D"/>
    <w:rsid w:val="00BD7298"/>
    <w:rsid w:val="00BD78EA"/>
    <w:rsid w:val="00BD7C6A"/>
    <w:rsid w:val="00BD7F11"/>
    <w:rsid w:val="00BE0B38"/>
    <w:rsid w:val="00BE0F07"/>
    <w:rsid w:val="00BE199C"/>
    <w:rsid w:val="00BE247C"/>
    <w:rsid w:val="00BE24C0"/>
    <w:rsid w:val="00BE2B8F"/>
    <w:rsid w:val="00BE2D70"/>
    <w:rsid w:val="00BE4BF2"/>
    <w:rsid w:val="00BE5309"/>
    <w:rsid w:val="00BE6318"/>
    <w:rsid w:val="00BE66CD"/>
    <w:rsid w:val="00BF0BA2"/>
    <w:rsid w:val="00BF1781"/>
    <w:rsid w:val="00BF1F18"/>
    <w:rsid w:val="00BF2032"/>
    <w:rsid w:val="00BF2466"/>
    <w:rsid w:val="00BF2F89"/>
    <w:rsid w:val="00BF39DF"/>
    <w:rsid w:val="00BF5159"/>
    <w:rsid w:val="00BF5FA9"/>
    <w:rsid w:val="00BF6575"/>
    <w:rsid w:val="00BF65CC"/>
    <w:rsid w:val="00BF6DF2"/>
    <w:rsid w:val="00C02728"/>
    <w:rsid w:val="00C02849"/>
    <w:rsid w:val="00C02A94"/>
    <w:rsid w:val="00C02EB9"/>
    <w:rsid w:val="00C039F8"/>
    <w:rsid w:val="00C03CCB"/>
    <w:rsid w:val="00C04D27"/>
    <w:rsid w:val="00C053C7"/>
    <w:rsid w:val="00C0630D"/>
    <w:rsid w:val="00C06874"/>
    <w:rsid w:val="00C068DC"/>
    <w:rsid w:val="00C074BE"/>
    <w:rsid w:val="00C0753E"/>
    <w:rsid w:val="00C10360"/>
    <w:rsid w:val="00C10F12"/>
    <w:rsid w:val="00C11348"/>
    <w:rsid w:val="00C13C52"/>
    <w:rsid w:val="00C14642"/>
    <w:rsid w:val="00C158D4"/>
    <w:rsid w:val="00C15F6E"/>
    <w:rsid w:val="00C160C9"/>
    <w:rsid w:val="00C17ACF"/>
    <w:rsid w:val="00C20005"/>
    <w:rsid w:val="00C21424"/>
    <w:rsid w:val="00C215C1"/>
    <w:rsid w:val="00C2161B"/>
    <w:rsid w:val="00C21BE4"/>
    <w:rsid w:val="00C23E52"/>
    <w:rsid w:val="00C24576"/>
    <w:rsid w:val="00C26690"/>
    <w:rsid w:val="00C2679E"/>
    <w:rsid w:val="00C32E46"/>
    <w:rsid w:val="00C33028"/>
    <w:rsid w:val="00C35095"/>
    <w:rsid w:val="00C41377"/>
    <w:rsid w:val="00C4240F"/>
    <w:rsid w:val="00C434BC"/>
    <w:rsid w:val="00C440E6"/>
    <w:rsid w:val="00C45437"/>
    <w:rsid w:val="00C4697D"/>
    <w:rsid w:val="00C469FB"/>
    <w:rsid w:val="00C46CE3"/>
    <w:rsid w:val="00C47EAC"/>
    <w:rsid w:val="00C50362"/>
    <w:rsid w:val="00C51357"/>
    <w:rsid w:val="00C51759"/>
    <w:rsid w:val="00C525C9"/>
    <w:rsid w:val="00C533C4"/>
    <w:rsid w:val="00C54CFA"/>
    <w:rsid w:val="00C55F36"/>
    <w:rsid w:val="00C57226"/>
    <w:rsid w:val="00C57F56"/>
    <w:rsid w:val="00C6033F"/>
    <w:rsid w:val="00C61053"/>
    <w:rsid w:val="00C61FB3"/>
    <w:rsid w:val="00C62282"/>
    <w:rsid w:val="00C62592"/>
    <w:rsid w:val="00C64B56"/>
    <w:rsid w:val="00C65076"/>
    <w:rsid w:val="00C656F3"/>
    <w:rsid w:val="00C7008A"/>
    <w:rsid w:val="00C705DC"/>
    <w:rsid w:val="00C70F5F"/>
    <w:rsid w:val="00C7142C"/>
    <w:rsid w:val="00C72963"/>
    <w:rsid w:val="00C7431B"/>
    <w:rsid w:val="00C74B72"/>
    <w:rsid w:val="00C74F01"/>
    <w:rsid w:val="00C752ED"/>
    <w:rsid w:val="00C76194"/>
    <w:rsid w:val="00C76E13"/>
    <w:rsid w:val="00C77010"/>
    <w:rsid w:val="00C7705C"/>
    <w:rsid w:val="00C80EAA"/>
    <w:rsid w:val="00C81823"/>
    <w:rsid w:val="00C83612"/>
    <w:rsid w:val="00C8434B"/>
    <w:rsid w:val="00C8460E"/>
    <w:rsid w:val="00C85DBE"/>
    <w:rsid w:val="00C862EF"/>
    <w:rsid w:val="00C86464"/>
    <w:rsid w:val="00C87281"/>
    <w:rsid w:val="00C87D41"/>
    <w:rsid w:val="00C90256"/>
    <w:rsid w:val="00C919C7"/>
    <w:rsid w:val="00C91AF3"/>
    <w:rsid w:val="00C92212"/>
    <w:rsid w:val="00C94AAA"/>
    <w:rsid w:val="00C95719"/>
    <w:rsid w:val="00C97D44"/>
    <w:rsid w:val="00CA02C2"/>
    <w:rsid w:val="00CA106A"/>
    <w:rsid w:val="00CA1297"/>
    <w:rsid w:val="00CA12E8"/>
    <w:rsid w:val="00CA1D5E"/>
    <w:rsid w:val="00CA2250"/>
    <w:rsid w:val="00CA3D61"/>
    <w:rsid w:val="00CA43BD"/>
    <w:rsid w:val="00CA45E9"/>
    <w:rsid w:val="00CA4DC8"/>
    <w:rsid w:val="00CA5B98"/>
    <w:rsid w:val="00CA7120"/>
    <w:rsid w:val="00CA7740"/>
    <w:rsid w:val="00CB0C4D"/>
    <w:rsid w:val="00CB1FFD"/>
    <w:rsid w:val="00CB513A"/>
    <w:rsid w:val="00CB5CB5"/>
    <w:rsid w:val="00CB6706"/>
    <w:rsid w:val="00CB6798"/>
    <w:rsid w:val="00CB687A"/>
    <w:rsid w:val="00CB7B52"/>
    <w:rsid w:val="00CB7BBC"/>
    <w:rsid w:val="00CC34C3"/>
    <w:rsid w:val="00CC48B4"/>
    <w:rsid w:val="00CC72FD"/>
    <w:rsid w:val="00CD11F5"/>
    <w:rsid w:val="00CD1411"/>
    <w:rsid w:val="00CD1687"/>
    <w:rsid w:val="00CD17C6"/>
    <w:rsid w:val="00CD19F5"/>
    <w:rsid w:val="00CD24A6"/>
    <w:rsid w:val="00CD326B"/>
    <w:rsid w:val="00CD380E"/>
    <w:rsid w:val="00CD3CCB"/>
    <w:rsid w:val="00CD4E1B"/>
    <w:rsid w:val="00CD7797"/>
    <w:rsid w:val="00CD7FF4"/>
    <w:rsid w:val="00CE25AA"/>
    <w:rsid w:val="00CE2873"/>
    <w:rsid w:val="00CE3F1F"/>
    <w:rsid w:val="00CE63BA"/>
    <w:rsid w:val="00CE69B6"/>
    <w:rsid w:val="00CE7397"/>
    <w:rsid w:val="00CE7554"/>
    <w:rsid w:val="00CF111B"/>
    <w:rsid w:val="00CF1A59"/>
    <w:rsid w:val="00CF280A"/>
    <w:rsid w:val="00CF2E7E"/>
    <w:rsid w:val="00CF4815"/>
    <w:rsid w:val="00CF4D8D"/>
    <w:rsid w:val="00CF5026"/>
    <w:rsid w:val="00CF554D"/>
    <w:rsid w:val="00CF5673"/>
    <w:rsid w:val="00CF6B36"/>
    <w:rsid w:val="00CF7BEB"/>
    <w:rsid w:val="00D006E2"/>
    <w:rsid w:val="00D0142A"/>
    <w:rsid w:val="00D015B6"/>
    <w:rsid w:val="00D01810"/>
    <w:rsid w:val="00D02042"/>
    <w:rsid w:val="00D026A5"/>
    <w:rsid w:val="00D02C8A"/>
    <w:rsid w:val="00D0329F"/>
    <w:rsid w:val="00D033C1"/>
    <w:rsid w:val="00D0380A"/>
    <w:rsid w:val="00D040F9"/>
    <w:rsid w:val="00D06948"/>
    <w:rsid w:val="00D07AF1"/>
    <w:rsid w:val="00D10010"/>
    <w:rsid w:val="00D112F5"/>
    <w:rsid w:val="00D1168F"/>
    <w:rsid w:val="00D12E50"/>
    <w:rsid w:val="00D13564"/>
    <w:rsid w:val="00D13ED1"/>
    <w:rsid w:val="00D13FB8"/>
    <w:rsid w:val="00D1687B"/>
    <w:rsid w:val="00D1719D"/>
    <w:rsid w:val="00D1724E"/>
    <w:rsid w:val="00D17E24"/>
    <w:rsid w:val="00D205BE"/>
    <w:rsid w:val="00D22C11"/>
    <w:rsid w:val="00D25263"/>
    <w:rsid w:val="00D2529E"/>
    <w:rsid w:val="00D260F7"/>
    <w:rsid w:val="00D30D3C"/>
    <w:rsid w:val="00D310A1"/>
    <w:rsid w:val="00D3126C"/>
    <w:rsid w:val="00D32F68"/>
    <w:rsid w:val="00D33E9F"/>
    <w:rsid w:val="00D349B3"/>
    <w:rsid w:val="00D34F05"/>
    <w:rsid w:val="00D35060"/>
    <w:rsid w:val="00D353BA"/>
    <w:rsid w:val="00D35B4D"/>
    <w:rsid w:val="00D41298"/>
    <w:rsid w:val="00D412D7"/>
    <w:rsid w:val="00D424A1"/>
    <w:rsid w:val="00D43789"/>
    <w:rsid w:val="00D45096"/>
    <w:rsid w:val="00D459AD"/>
    <w:rsid w:val="00D4692B"/>
    <w:rsid w:val="00D46D37"/>
    <w:rsid w:val="00D47999"/>
    <w:rsid w:val="00D47C82"/>
    <w:rsid w:val="00D51A83"/>
    <w:rsid w:val="00D51E6F"/>
    <w:rsid w:val="00D52937"/>
    <w:rsid w:val="00D52FBA"/>
    <w:rsid w:val="00D53612"/>
    <w:rsid w:val="00D54612"/>
    <w:rsid w:val="00D547BC"/>
    <w:rsid w:val="00D54D94"/>
    <w:rsid w:val="00D57C7C"/>
    <w:rsid w:val="00D602D9"/>
    <w:rsid w:val="00D620DA"/>
    <w:rsid w:val="00D62506"/>
    <w:rsid w:val="00D63034"/>
    <w:rsid w:val="00D6384A"/>
    <w:rsid w:val="00D63B2A"/>
    <w:rsid w:val="00D66762"/>
    <w:rsid w:val="00D66CA3"/>
    <w:rsid w:val="00D67AA6"/>
    <w:rsid w:val="00D67E58"/>
    <w:rsid w:val="00D704AA"/>
    <w:rsid w:val="00D714F7"/>
    <w:rsid w:val="00D71781"/>
    <w:rsid w:val="00D71A6F"/>
    <w:rsid w:val="00D72509"/>
    <w:rsid w:val="00D746A0"/>
    <w:rsid w:val="00D7471E"/>
    <w:rsid w:val="00D74815"/>
    <w:rsid w:val="00D77542"/>
    <w:rsid w:val="00D779B1"/>
    <w:rsid w:val="00D77BC1"/>
    <w:rsid w:val="00D801F0"/>
    <w:rsid w:val="00D825AB"/>
    <w:rsid w:val="00D83D50"/>
    <w:rsid w:val="00D84733"/>
    <w:rsid w:val="00D851FD"/>
    <w:rsid w:val="00D857A7"/>
    <w:rsid w:val="00D860A1"/>
    <w:rsid w:val="00D860D0"/>
    <w:rsid w:val="00D8645F"/>
    <w:rsid w:val="00D90F64"/>
    <w:rsid w:val="00D90FF1"/>
    <w:rsid w:val="00D91C0B"/>
    <w:rsid w:val="00D96FBD"/>
    <w:rsid w:val="00D97C35"/>
    <w:rsid w:val="00DA029F"/>
    <w:rsid w:val="00DA1CE4"/>
    <w:rsid w:val="00DA1E41"/>
    <w:rsid w:val="00DA2282"/>
    <w:rsid w:val="00DA2B11"/>
    <w:rsid w:val="00DA3912"/>
    <w:rsid w:val="00DA46A1"/>
    <w:rsid w:val="00DA4BE0"/>
    <w:rsid w:val="00DA7AE4"/>
    <w:rsid w:val="00DB0013"/>
    <w:rsid w:val="00DB0832"/>
    <w:rsid w:val="00DB230B"/>
    <w:rsid w:val="00DB2F30"/>
    <w:rsid w:val="00DB3891"/>
    <w:rsid w:val="00DB3C02"/>
    <w:rsid w:val="00DB4448"/>
    <w:rsid w:val="00DB4682"/>
    <w:rsid w:val="00DB55E7"/>
    <w:rsid w:val="00DB57DD"/>
    <w:rsid w:val="00DB63C5"/>
    <w:rsid w:val="00DB6626"/>
    <w:rsid w:val="00DB6C9F"/>
    <w:rsid w:val="00DB7395"/>
    <w:rsid w:val="00DC04AB"/>
    <w:rsid w:val="00DC128E"/>
    <w:rsid w:val="00DC2D7F"/>
    <w:rsid w:val="00DC302F"/>
    <w:rsid w:val="00DC3DE3"/>
    <w:rsid w:val="00DC3EFB"/>
    <w:rsid w:val="00DC49B3"/>
    <w:rsid w:val="00DC5214"/>
    <w:rsid w:val="00DC527D"/>
    <w:rsid w:val="00DC5E77"/>
    <w:rsid w:val="00DC783B"/>
    <w:rsid w:val="00DD0236"/>
    <w:rsid w:val="00DD0C88"/>
    <w:rsid w:val="00DD1B9D"/>
    <w:rsid w:val="00DD4550"/>
    <w:rsid w:val="00DD46AB"/>
    <w:rsid w:val="00DD47DC"/>
    <w:rsid w:val="00DD515A"/>
    <w:rsid w:val="00DD5C7D"/>
    <w:rsid w:val="00DD65FE"/>
    <w:rsid w:val="00DD6ED0"/>
    <w:rsid w:val="00DD755E"/>
    <w:rsid w:val="00DE010A"/>
    <w:rsid w:val="00DE0CA6"/>
    <w:rsid w:val="00DE0D9A"/>
    <w:rsid w:val="00DE1460"/>
    <w:rsid w:val="00DE1EC7"/>
    <w:rsid w:val="00DE251D"/>
    <w:rsid w:val="00DE2F79"/>
    <w:rsid w:val="00DE3D0D"/>
    <w:rsid w:val="00DE3F91"/>
    <w:rsid w:val="00DE7856"/>
    <w:rsid w:val="00DF188F"/>
    <w:rsid w:val="00DF34A9"/>
    <w:rsid w:val="00DF44A1"/>
    <w:rsid w:val="00DF4971"/>
    <w:rsid w:val="00DF554D"/>
    <w:rsid w:val="00DF557D"/>
    <w:rsid w:val="00DF5F3B"/>
    <w:rsid w:val="00DF6096"/>
    <w:rsid w:val="00DF6A1F"/>
    <w:rsid w:val="00DF6B98"/>
    <w:rsid w:val="00DF6F69"/>
    <w:rsid w:val="00DF7508"/>
    <w:rsid w:val="00DF7DE8"/>
    <w:rsid w:val="00E0050F"/>
    <w:rsid w:val="00E00BD8"/>
    <w:rsid w:val="00E012EA"/>
    <w:rsid w:val="00E022C4"/>
    <w:rsid w:val="00E02659"/>
    <w:rsid w:val="00E0417A"/>
    <w:rsid w:val="00E04E67"/>
    <w:rsid w:val="00E10E10"/>
    <w:rsid w:val="00E117B0"/>
    <w:rsid w:val="00E122D6"/>
    <w:rsid w:val="00E12CFE"/>
    <w:rsid w:val="00E1549A"/>
    <w:rsid w:val="00E175C4"/>
    <w:rsid w:val="00E20352"/>
    <w:rsid w:val="00E20DC2"/>
    <w:rsid w:val="00E210A8"/>
    <w:rsid w:val="00E212B8"/>
    <w:rsid w:val="00E21586"/>
    <w:rsid w:val="00E225FF"/>
    <w:rsid w:val="00E22868"/>
    <w:rsid w:val="00E228CD"/>
    <w:rsid w:val="00E22B1A"/>
    <w:rsid w:val="00E23094"/>
    <w:rsid w:val="00E25ADF"/>
    <w:rsid w:val="00E25D45"/>
    <w:rsid w:val="00E26868"/>
    <w:rsid w:val="00E304F8"/>
    <w:rsid w:val="00E306B5"/>
    <w:rsid w:val="00E30CBE"/>
    <w:rsid w:val="00E30DAF"/>
    <w:rsid w:val="00E3187B"/>
    <w:rsid w:val="00E31EC5"/>
    <w:rsid w:val="00E33F99"/>
    <w:rsid w:val="00E3429C"/>
    <w:rsid w:val="00E35011"/>
    <w:rsid w:val="00E3785A"/>
    <w:rsid w:val="00E37E67"/>
    <w:rsid w:val="00E37FFB"/>
    <w:rsid w:val="00E4016F"/>
    <w:rsid w:val="00E4219E"/>
    <w:rsid w:val="00E42D80"/>
    <w:rsid w:val="00E430BE"/>
    <w:rsid w:val="00E43BEF"/>
    <w:rsid w:val="00E4417C"/>
    <w:rsid w:val="00E44D1A"/>
    <w:rsid w:val="00E45CFF"/>
    <w:rsid w:val="00E464C8"/>
    <w:rsid w:val="00E46755"/>
    <w:rsid w:val="00E4717B"/>
    <w:rsid w:val="00E50FE9"/>
    <w:rsid w:val="00E514B8"/>
    <w:rsid w:val="00E53A93"/>
    <w:rsid w:val="00E53B30"/>
    <w:rsid w:val="00E54398"/>
    <w:rsid w:val="00E5704E"/>
    <w:rsid w:val="00E57A02"/>
    <w:rsid w:val="00E57A61"/>
    <w:rsid w:val="00E6078C"/>
    <w:rsid w:val="00E61354"/>
    <w:rsid w:val="00E618D8"/>
    <w:rsid w:val="00E63B67"/>
    <w:rsid w:val="00E64529"/>
    <w:rsid w:val="00E67693"/>
    <w:rsid w:val="00E705D2"/>
    <w:rsid w:val="00E70730"/>
    <w:rsid w:val="00E70B5B"/>
    <w:rsid w:val="00E71A1C"/>
    <w:rsid w:val="00E72449"/>
    <w:rsid w:val="00E73B6F"/>
    <w:rsid w:val="00E75397"/>
    <w:rsid w:val="00E75562"/>
    <w:rsid w:val="00E75C26"/>
    <w:rsid w:val="00E75C45"/>
    <w:rsid w:val="00E75CCE"/>
    <w:rsid w:val="00E761AF"/>
    <w:rsid w:val="00E76361"/>
    <w:rsid w:val="00E7705C"/>
    <w:rsid w:val="00E77AF8"/>
    <w:rsid w:val="00E81378"/>
    <w:rsid w:val="00E814B2"/>
    <w:rsid w:val="00E8185E"/>
    <w:rsid w:val="00E819A5"/>
    <w:rsid w:val="00E81F0F"/>
    <w:rsid w:val="00E82B87"/>
    <w:rsid w:val="00E83EE9"/>
    <w:rsid w:val="00E841F8"/>
    <w:rsid w:val="00E841F9"/>
    <w:rsid w:val="00E847E1"/>
    <w:rsid w:val="00E84850"/>
    <w:rsid w:val="00E85D17"/>
    <w:rsid w:val="00E868A6"/>
    <w:rsid w:val="00E917F3"/>
    <w:rsid w:val="00E91BF1"/>
    <w:rsid w:val="00E92050"/>
    <w:rsid w:val="00E93845"/>
    <w:rsid w:val="00E941BF"/>
    <w:rsid w:val="00E94503"/>
    <w:rsid w:val="00E94CC4"/>
    <w:rsid w:val="00E95EA6"/>
    <w:rsid w:val="00E962E4"/>
    <w:rsid w:val="00E97061"/>
    <w:rsid w:val="00E9714F"/>
    <w:rsid w:val="00E975A8"/>
    <w:rsid w:val="00E97DA9"/>
    <w:rsid w:val="00EA176D"/>
    <w:rsid w:val="00EA1E65"/>
    <w:rsid w:val="00EA4E47"/>
    <w:rsid w:val="00EA503F"/>
    <w:rsid w:val="00EA6081"/>
    <w:rsid w:val="00EB11FD"/>
    <w:rsid w:val="00EB1CDB"/>
    <w:rsid w:val="00EB1D7B"/>
    <w:rsid w:val="00EB3E2F"/>
    <w:rsid w:val="00EB458C"/>
    <w:rsid w:val="00EB55F7"/>
    <w:rsid w:val="00EB67B7"/>
    <w:rsid w:val="00EB6F3F"/>
    <w:rsid w:val="00EB74DA"/>
    <w:rsid w:val="00EC0E56"/>
    <w:rsid w:val="00EC1B13"/>
    <w:rsid w:val="00EC4D14"/>
    <w:rsid w:val="00EC543A"/>
    <w:rsid w:val="00EC5491"/>
    <w:rsid w:val="00EC5A4F"/>
    <w:rsid w:val="00ED0607"/>
    <w:rsid w:val="00ED1B73"/>
    <w:rsid w:val="00ED1CF6"/>
    <w:rsid w:val="00ED2E5A"/>
    <w:rsid w:val="00ED3159"/>
    <w:rsid w:val="00ED3970"/>
    <w:rsid w:val="00ED43E7"/>
    <w:rsid w:val="00ED4C7D"/>
    <w:rsid w:val="00ED4EF5"/>
    <w:rsid w:val="00ED55EB"/>
    <w:rsid w:val="00ED666B"/>
    <w:rsid w:val="00ED67AD"/>
    <w:rsid w:val="00EE08FB"/>
    <w:rsid w:val="00EE4210"/>
    <w:rsid w:val="00EE4B00"/>
    <w:rsid w:val="00EE598B"/>
    <w:rsid w:val="00EE6BF2"/>
    <w:rsid w:val="00EE7AE2"/>
    <w:rsid w:val="00EE7FE3"/>
    <w:rsid w:val="00EF18C4"/>
    <w:rsid w:val="00EF1E3E"/>
    <w:rsid w:val="00EF2287"/>
    <w:rsid w:val="00EF40C0"/>
    <w:rsid w:val="00EF4475"/>
    <w:rsid w:val="00EF502E"/>
    <w:rsid w:val="00EF5A84"/>
    <w:rsid w:val="00EF5DEF"/>
    <w:rsid w:val="00EF637F"/>
    <w:rsid w:val="00EF63E8"/>
    <w:rsid w:val="00EF64F9"/>
    <w:rsid w:val="00EF7CBD"/>
    <w:rsid w:val="00F0065B"/>
    <w:rsid w:val="00F0076F"/>
    <w:rsid w:val="00F00853"/>
    <w:rsid w:val="00F00F97"/>
    <w:rsid w:val="00F014CA"/>
    <w:rsid w:val="00F01893"/>
    <w:rsid w:val="00F01F24"/>
    <w:rsid w:val="00F0240B"/>
    <w:rsid w:val="00F03F88"/>
    <w:rsid w:val="00F04806"/>
    <w:rsid w:val="00F062E0"/>
    <w:rsid w:val="00F06DA6"/>
    <w:rsid w:val="00F06E97"/>
    <w:rsid w:val="00F1138E"/>
    <w:rsid w:val="00F13683"/>
    <w:rsid w:val="00F138FB"/>
    <w:rsid w:val="00F1401B"/>
    <w:rsid w:val="00F14402"/>
    <w:rsid w:val="00F1463E"/>
    <w:rsid w:val="00F17710"/>
    <w:rsid w:val="00F23E4A"/>
    <w:rsid w:val="00F2647E"/>
    <w:rsid w:val="00F26B98"/>
    <w:rsid w:val="00F2789D"/>
    <w:rsid w:val="00F30154"/>
    <w:rsid w:val="00F31760"/>
    <w:rsid w:val="00F321D2"/>
    <w:rsid w:val="00F33D0B"/>
    <w:rsid w:val="00F34243"/>
    <w:rsid w:val="00F349F5"/>
    <w:rsid w:val="00F34BEA"/>
    <w:rsid w:val="00F34E43"/>
    <w:rsid w:val="00F350EB"/>
    <w:rsid w:val="00F355FA"/>
    <w:rsid w:val="00F36293"/>
    <w:rsid w:val="00F36645"/>
    <w:rsid w:val="00F41406"/>
    <w:rsid w:val="00F425EA"/>
    <w:rsid w:val="00F42A34"/>
    <w:rsid w:val="00F42DE4"/>
    <w:rsid w:val="00F45045"/>
    <w:rsid w:val="00F46C4C"/>
    <w:rsid w:val="00F47433"/>
    <w:rsid w:val="00F50250"/>
    <w:rsid w:val="00F505C0"/>
    <w:rsid w:val="00F509F2"/>
    <w:rsid w:val="00F51361"/>
    <w:rsid w:val="00F522AB"/>
    <w:rsid w:val="00F537BD"/>
    <w:rsid w:val="00F53861"/>
    <w:rsid w:val="00F5393F"/>
    <w:rsid w:val="00F53A31"/>
    <w:rsid w:val="00F54C34"/>
    <w:rsid w:val="00F553A4"/>
    <w:rsid w:val="00F56E4E"/>
    <w:rsid w:val="00F57014"/>
    <w:rsid w:val="00F57F96"/>
    <w:rsid w:val="00F60187"/>
    <w:rsid w:val="00F61E58"/>
    <w:rsid w:val="00F647E2"/>
    <w:rsid w:val="00F66501"/>
    <w:rsid w:val="00F66F3D"/>
    <w:rsid w:val="00F67B0B"/>
    <w:rsid w:val="00F67FE6"/>
    <w:rsid w:val="00F70C9C"/>
    <w:rsid w:val="00F71D92"/>
    <w:rsid w:val="00F730CE"/>
    <w:rsid w:val="00F739E0"/>
    <w:rsid w:val="00F74E31"/>
    <w:rsid w:val="00F750D8"/>
    <w:rsid w:val="00F768DB"/>
    <w:rsid w:val="00F808FC"/>
    <w:rsid w:val="00F809C2"/>
    <w:rsid w:val="00F81B31"/>
    <w:rsid w:val="00F8229B"/>
    <w:rsid w:val="00F82ED9"/>
    <w:rsid w:val="00F8383C"/>
    <w:rsid w:val="00F83CAA"/>
    <w:rsid w:val="00F858D5"/>
    <w:rsid w:val="00F867AE"/>
    <w:rsid w:val="00F87620"/>
    <w:rsid w:val="00F87704"/>
    <w:rsid w:val="00F9056B"/>
    <w:rsid w:val="00F90CA0"/>
    <w:rsid w:val="00F913D4"/>
    <w:rsid w:val="00F9167A"/>
    <w:rsid w:val="00F916F1"/>
    <w:rsid w:val="00F92C29"/>
    <w:rsid w:val="00F92F98"/>
    <w:rsid w:val="00F944D4"/>
    <w:rsid w:val="00F95EA3"/>
    <w:rsid w:val="00F96995"/>
    <w:rsid w:val="00F96A54"/>
    <w:rsid w:val="00FA1098"/>
    <w:rsid w:val="00FA11B4"/>
    <w:rsid w:val="00FA1F2D"/>
    <w:rsid w:val="00FA1FCE"/>
    <w:rsid w:val="00FA33D2"/>
    <w:rsid w:val="00FA4D6E"/>
    <w:rsid w:val="00FA748A"/>
    <w:rsid w:val="00FA7D28"/>
    <w:rsid w:val="00FB0693"/>
    <w:rsid w:val="00FB1C4C"/>
    <w:rsid w:val="00FB316B"/>
    <w:rsid w:val="00FB3C3E"/>
    <w:rsid w:val="00FB4214"/>
    <w:rsid w:val="00FB4871"/>
    <w:rsid w:val="00FB579E"/>
    <w:rsid w:val="00FB57E2"/>
    <w:rsid w:val="00FB7F4E"/>
    <w:rsid w:val="00FC019C"/>
    <w:rsid w:val="00FC315D"/>
    <w:rsid w:val="00FC3596"/>
    <w:rsid w:val="00FC427F"/>
    <w:rsid w:val="00FC4A2F"/>
    <w:rsid w:val="00FC7D3E"/>
    <w:rsid w:val="00FD0349"/>
    <w:rsid w:val="00FD1A43"/>
    <w:rsid w:val="00FD2899"/>
    <w:rsid w:val="00FD33F3"/>
    <w:rsid w:val="00FD5607"/>
    <w:rsid w:val="00FD59A3"/>
    <w:rsid w:val="00FD60D3"/>
    <w:rsid w:val="00FD6386"/>
    <w:rsid w:val="00FD6536"/>
    <w:rsid w:val="00FD6CD9"/>
    <w:rsid w:val="00FE1279"/>
    <w:rsid w:val="00FE28E7"/>
    <w:rsid w:val="00FE4406"/>
    <w:rsid w:val="00FE50DB"/>
    <w:rsid w:val="00FE67BF"/>
    <w:rsid w:val="00FF1189"/>
    <w:rsid w:val="00FF1F4A"/>
    <w:rsid w:val="00FF2656"/>
    <w:rsid w:val="00FF48A3"/>
    <w:rsid w:val="00FF4D43"/>
    <w:rsid w:val="00FF54DB"/>
    <w:rsid w:val="00FF6A39"/>
    <w:rsid w:val="00FF7431"/>
    <w:rsid w:val="00FF79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0CE70B"/>
  <w15:docId w15:val="{3922342B-C983-47A6-8422-058E9A90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ED"/>
    <w:pPr>
      <w:ind w:left="720"/>
      <w:contextualSpacing/>
    </w:pPr>
  </w:style>
  <w:style w:type="table" w:styleId="TableGrid">
    <w:name w:val="Table Grid"/>
    <w:basedOn w:val="TableNormal"/>
    <w:uiPriority w:val="39"/>
    <w:rsid w:val="0073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5E"/>
    <w:rPr>
      <w:rFonts w:ascii="Segoe UI" w:hAnsi="Segoe UI" w:cs="Segoe UI"/>
      <w:sz w:val="18"/>
      <w:szCs w:val="18"/>
    </w:rPr>
  </w:style>
  <w:style w:type="paragraph" w:styleId="HTMLPreformatted">
    <w:name w:val="HTML Preformatted"/>
    <w:basedOn w:val="Normal"/>
    <w:link w:val="HTMLPreformattedChar"/>
    <w:uiPriority w:val="99"/>
    <w:unhideWhenUsed/>
    <w:rsid w:val="0099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922F5"/>
    <w:rPr>
      <w:rFonts w:ascii="Courier New" w:eastAsia="Times New Roman" w:hAnsi="Courier New" w:cs="Courier New"/>
      <w:sz w:val="20"/>
      <w:szCs w:val="20"/>
      <w:lang w:eastAsia="en-GB"/>
    </w:rPr>
  </w:style>
  <w:style w:type="paragraph" w:styleId="NormalWeb">
    <w:name w:val="Normal (Web)"/>
    <w:basedOn w:val="Normal"/>
    <w:uiPriority w:val="99"/>
    <w:unhideWhenUsed/>
    <w:rsid w:val="00B54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2372C"/>
    <w:rPr>
      <w:sz w:val="16"/>
      <w:szCs w:val="16"/>
    </w:rPr>
  </w:style>
  <w:style w:type="paragraph" w:styleId="CommentText">
    <w:name w:val="annotation text"/>
    <w:basedOn w:val="Normal"/>
    <w:link w:val="CommentTextChar"/>
    <w:uiPriority w:val="99"/>
    <w:semiHidden/>
    <w:unhideWhenUsed/>
    <w:rsid w:val="0022372C"/>
    <w:pPr>
      <w:spacing w:line="240" w:lineRule="auto"/>
    </w:pPr>
    <w:rPr>
      <w:sz w:val="20"/>
      <w:szCs w:val="20"/>
    </w:rPr>
  </w:style>
  <w:style w:type="character" w:customStyle="1" w:styleId="CommentTextChar">
    <w:name w:val="Comment Text Char"/>
    <w:basedOn w:val="DefaultParagraphFont"/>
    <w:link w:val="CommentText"/>
    <w:uiPriority w:val="99"/>
    <w:semiHidden/>
    <w:rsid w:val="0022372C"/>
    <w:rPr>
      <w:sz w:val="20"/>
      <w:szCs w:val="20"/>
    </w:rPr>
  </w:style>
  <w:style w:type="paragraph" w:styleId="CommentSubject">
    <w:name w:val="annotation subject"/>
    <w:basedOn w:val="CommentText"/>
    <w:next w:val="CommentText"/>
    <w:link w:val="CommentSubjectChar"/>
    <w:uiPriority w:val="99"/>
    <w:semiHidden/>
    <w:unhideWhenUsed/>
    <w:rsid w:val="0022372C"/>
    <w:rPr>
      <w:b/>
      <w:bCs/>
    </w:rPr>
  </w:style>
  <w:style w:type="character" w:customStyle="1" w:styleId="CommentSubjectChar">
    <w:name w:val="Comment Subject Char"/>
    <w:basedOn w:val="CommentTextChar"/>
    <w:link w:val="CommentSubject"/>
    <w:uiPriority w:val="99"/>
    <w:semiHidden/>
    <w:rsid w:val="0022372C"/>
    <w:rPr>
      <w:b/>
      <w:bCs/>
      <w:sz w:val="20"/>
      <w:szCs w:val="20"/>
    </w:rPr>
  </w:style>
  <w:style w:type="character" w:styleId="Hyperlink">
    <w:name w:val="Hyperlink"/>
    <w:basedOn w:val="DefaultParagraphFont"/>
    <w:uiPriority w:val="99"/>
    <w:unhideWhenUsed/>
    <w:rsid w:val="008C4AA9"/>
    <w:rPr>
      <w:color w:val="0000FF"/>
      <w:u w:val="single"/>
    </w:rPr>
  </w:style>
  <w:style w:type="paragraph" w:styleId="Header">
    <w:name w:val="header"/>
    <w:basedOn w:val="Normal"/>
    <w:link w:val="HeaderChar"/>
    <w:uiPriority w:val="99"/>
    <w:unhideWhenUsed/>
    <w:rsid w:val="00093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043"/>
  </w:style>
  <w:style w:type="paragraph" w:styleId="Footer">
    <w:name w:val="footer"/>
    <w:basedOn w:val="Normal"/>
    <w:link w:val="FooterChar"/>
    <w:uiPriority w:val="99"/>
    <w:unhideWhenUsed/>
    <w:rsid w:val="00093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043"/>
  </w:style>
  <w:style w:type="character" w:styleId="LineNumber">
    <w:name w:val="line number"/>
    <w:basedOn w:val="DefaultParagraphFont"/>
    <w:uiPriority w:val="99"/>
    <w:semiHidden/>
    <w:unhideWhenUsed/>
    <w:rsid w:val="00093043"/>
  </w:style>
  <w:style w:type="paragraph" w:styleId="Revision">
    <w:name w:val="Revision"/>
    <w:hidden/>
    <w:uiPriority w:val="99"/>
    <w:semiHidden/>
    <w:rsid w:val="00FD6CD9"/>
    <w:pPr>
      <w:spacing w:after="0" w:line="240" w:lineRule="auto"/>
    </w:pPr>
  </w:style>
  <w:style w:type="character" w:styleId="Emphasis">
    <w:name w:val="Emphasis"/>
    <w:basedOn w:val="DefaultParagraphFont"/>
    <w:uiPriority w:val="20"/>
    <w:qFormat/>
    <w:rsid w:val="005133CA"/>
    <w:rPr>
      <w:i/>
      <w:iCs/>
    </w:rPr>
  </w:style>
  <w:style w:type="character" w:styleId="UnresolvedMention">
    <w:name w:val="Unresolved Mention"/>
    <w:basedOn w:val="DefaultParagraphFont"/>
    <w:uiPriority w:val="99"/>
    <w:semiHidden/>
    <w:unhideWhenUsed/>
    <w:rsid w:val="00DF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017">
      <w:bodyDiv w:val="1"/>
      <w:marLeft w:val="0"/>
      <w:marRight w:val="0"/>
      <w:marTop w:val="0"/>
      <w:marBottom w:val="0"/>
      <w:divBdr>
        <w:top w:val="none" w:sz="0" w:space="0" w:color="auto"/>
        <w:left w:val="none" w:sz="0" w:space="0" w:color="auto"/>
        <w:bottom w:val="none" w:sz="0" w:space="0" w:color="auto"/>
        <w:right w:val="none" w:sz="0" w:space="0" w:color="auto"/>
      </w:divBdr>
    </w:div>
    <w:div w:id="54788363">
      <w:bodyDiv w:val="1"/>
      <w:marLeft w:val="0"/>
      <w:marRight w:val="0"/>
      <w:marTop w:val="0"/>
      <w:marBottom w:val="0"/>
      <w:divBdr>
        <w:top w:val="none" w:sz="0" w:space="0" w:color="auto"/>
        <w:left w:val="none" w:sz="0" w:space="0" w:color="auto"/>
        <w:bottom w:val="none" w:sz="0" w:space="0" w:color="auto"/>
        <w:right w:val="none" w:sz="0" w:space="0" w:color="auto"/>
      </w:divBdr>
    </w:div>
    <w:div w:id="116684983">
      <w:bodyDiv w:val="1"/>
      <w:marLeft w:val="0"/>
      <w:marRight w:val="0"/>
      <w:marTop w:val="0"/>
      <w:marBottom w:val="0"/>
      <w:divBdr>
        <w:top w:val="none" w:sz="0" w:space="0" w:color="auto"/>
        <w:left w:val="none" w:sz="0" w:space="0" w:color="auto"/>
        <w:bottom w:val="none" w:sz="0" w:space="0" w:color="auto"/>
        <w:right w:val="none" w:sz="0" w:space="0" w:color="auto"/>
      </w:divBdr>
    </w:div>
    <w:div w:id="122431213">
      <w:bodyDiv w:val="1"/>
      <w:marLeft w:val="0"/>
      <w:marRight w:val="0"/>
      <w:marTop w:val="0"/>
      <w:marBottom w:val="0"/>
      <w:divBdr>
        <w:top w:val="none" w:sz="0" w:space="0" w:color="auto"/>
        <w:left w:val="none" w:sz="0" w:space="0" w:color="auto"/>
        <w:bottom w:val="none" w:sz="0" w:space="0" w:color="auto"/>
        <w:right w:val="none" w:sz="0" w:space="0" w:color="auto"/>
      </w:divBdr>
    </w:div>
    <w:div w:id="129712214">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sChild>
        <w:div w:id="242840931">
          <w:marLeft w:val="0"/>
          <w:marRight w:val="0"/>
          <w:marTop w:val="0"/>
          <w:marBottom w:val="0"/>
          <w:divBdr>
            <w:top w:val="none" w:sz="0" w:space="0" w:color="auto"/>
            <w:left w:val="none" w:sz="0" w:space="0" w:color="auto"/>
            <w:bottom w:val="none" w:sz="0" w:space="0" w:color="auto"/>
            <w:right w:val="none" w:sz="0" w:space="0" w:color="auto"/>
          </w:divBdr>
        </w:div>
        <w:div w:id="442461190">
          <w:marLeft w:val="0"/>
          <w:marRight w:val="0"/>
          <w:marTop w:val="0"/>
          <w:marBottom w:val="0"/>
          <w:divBdr>
            <w:top w:val="none" w:sz="0" w:space="0" w:color="auto"/>
            <w:left w:val="none" w:sz="0" w:space="0" w:color="auto"/>
            <w:bottom w:val="none" w:sz="0" w:space="0" w:color="auto"/>
            <w:right w:val="none" w:sz="0" w:space="0" w:color="auto"/>
          </w:divBdr>
        </w:div>
        <w:div w:id="484973586">
          <w:marLeft w:val="0"/>
          <w:marRight w:val="0"/>
          <w:marTop w:val="0"/>
          <w:marBottom w:val="0"/>
          <w:divBdr>
            <w:top w:val="none" w:sz="0" w:space="0" w:color="auto"/>
            <w:left w:val="none" w:sz="0" w:space="0" w:color="auto"/>
            <w:bottom w:val="none" w:sz="0" w:space="0" w:color="auto"/>
            <w:right w:val="none" w:sz="0" w:space="0" w:color="auto"/>
          </w:divBdr>
          <w:divsChild>
            <w:div w:id="39399336">
              <w:marLeft w:val="0"/>
              <w:marRight w:val="0"/>
              <w:marTop w:val="0"/>
              <w:marBottom w:val="0"/>
              <w:divBdr>
                <w:top w:val="none" w:sz="0" w:space="0" w:color="auto"/>
                <w:left w:val="none" w:sz="0" w:space="0" w:color="auto"/>
                <w:bottom w:val="none" w:sz="0" w:space="0" w:color="auto"/>
                <w:right w:val="none" w:sz="0" w:space="0" w:color="auto"/>
              </w:divBdr>
              <w:divsChild>
                <w:div w:id="1682587342">
                  <w:marLeft w:val="0"/>
                  <w:marRight w:val="0"/>
                  <w:marTop w:val="0"/>
                  <w:marBottom w:val="0"/>
                  <w:divBdr>
                    <w:top w:val="none" w:sz="0" w:space="0" w:color="auto"/>
                    <w:left w:val="none" w:sz="0" w:space="0" w:color="auto"/>
                    <w:bottom w:val="none" w:sz="0" w:space="0" w:color="auto"/>
                    <w:right w:val="none" w:sz="0" w:space="0" w:color="auto"/>
                  </w:divBdr>
                </w:div>
                <w:div w:id="2112771504">
                  <w:marLeft w:val="0"/>
                  <w:marRight w:val="0"/>
                  <w:marTop w:val="0"/>
                  <w:marBottom w:val="0"/>
                  <w:divBdr>
                    <w:top w:val="none" w:sz="0" w:space="0" w:color="auto"/>
                    <w:left w:val="none" w:sz="0" w:space="0" w:color="auto"/>
                    <w:bottom w:val="none" w:sz="0" w:space="0" w:color="auto"/>
                    <w:right w:val="none" w:sz="0" w:space="0" w:color="auto"/>
                  </w:divBdr>
                </w:div>
              </w:divsChild>
            </w:div>
            <w:div w:id="253437128">
              <w:marLeft w:val="0"/>
              <w:marRight w:val="0"/>
              <w:marTop w:val="0"/>
              <w:marBottom w:val="0"/>
              <w:divBdr>
                <w:top w:val="none" w:sz="0" w:space="0" w:color="auto"/>
                <w:left w:val="none" w:sz="0" w:space="0" w:color="auto"/>
                <w:bottom w:val="none" w:sz="0" w:space="0" w:color="auto"/>
                <w:right w:val="none" w:sz="0" w:space="0" w:color="auto"/>
              </w:divBdr>
              <w:divsChild>
                <w:div w:id="1753626107">
                  <w:marLeft w:val="0"/>
                  <w:marRight w:val="0"/>
                  <w:marTop w:val="0"/>
                  <w:marBottom w:val="0"/>
                  <w:divBdr>
                    <w:top w:val="none" w:sz="0" w:space="0" w:color="auto"/>
                    <w:left w:val="none" w:sz="0" w:space="0" w:color="auto"/>
                    <w:bottom w:val="none" w:sz="0" w:space="0" w:color="auto"/>
                    <w:right w:val="none" w:sz="0" w:space="0" w:color="auto"/>
                  </w:divBdr>
                </w:div>
                <w:div w:id="1930770860">
                  <w:marLeft w:val="0"/>
                  <w:marRight w:val="0"/>
                  <w:marTop w:val="0"/>
                  <w:marBottom w:val="0"/>
                  <w:divBdr>
                    <w:top w:val="none" w:sz="0" w:space="0" w:color="auto"/>
                    <w:left w:val="none" w:sz="0" w:space="0" w:color="auto"/>
                    <w:bottom w:val="none" w:sz="0" w:space="0" w:color="auto"/>
                    <w:right w:val="none" w:sz="0" w:space="0" w:color="auto"/>
                  </w:divBdr>
                </w:div>
              </w:divsChild>
            </w:div>
            <w:div w:id="724983989">
              <w:marLeft w:val="0"/>
              <w:marRight w:val="0"/>
              <w:marTop w:val="0"/>
              <w:marBottom w:val="0"/>
              <w:divBdr>
                <w:top w:val="none" w:sz="0" w:space="0" w:color="auto"/>
                <w:left w:val="none" w:sz="0" w:space="0" w:color="auto"/>
                <w:bottom w:val="none" w:sz="0" w:space="0" w:color="auto"/>
                <w:right w:val="none" w:sz="0" w:space="0" w:color="auto"/>
              </w:divBdr>
              <w:divsChild>
                <w:div w:id="251358437">
                  <w:marLeft w:val="0"/>
                  <w:marRight w:val="0"/>
                  <w:marTop w:val="0"/>
                  <w:marBottom w:val="0"/>
                  <w:divBdr>
                    <w:top w:val="none" w:sz="0" w:space="0" w:color="auto"/>
                    <w:left w:val="none" w:sz="0" w:space="0" w:color="auto"/>
                    <w:bottom w:val="none" w:sz="0" w:space="0" w:color="auto"/>
                    <w:right w:val="none" w:sz="0" w:space="0" w:color="auto"/>
                  </w:divBdr>
                </w:div>
                <w:div w:id="1234317939">
                  <w:marLeft w:val="0"/>
                  <w:marRight w:val="0"/>
                  <w:marTop w:val="0"/>
                  <w:marBottom w:val="0"/>
                  <w:divBdr>
                    <w:top w:val="none" w:sz="0" w:space="0" w:color="auto"/>
                    <w:left w:val="none" w:sz="0" w:space="0" w:color="auto"/>
                    <w:bottom w:val="none" w:sz="0" w:space="0" w:color="auto"/>
                    <w:right w:val="none" w:sz="0" w:space="0" w:color="auto"/>
                  </w:divBdr>
                </w:div>
              </w:divsChild>
            </w:div>
            <w:div w:id="776681188">
              <w:marLeft w:val="0"/>
              <w:marRight w:val="0"/>
              <w:marTop w:val="0"/>
              <w:marBottom w:val="0"/>
              <w:divBdr>
                <w:top w:val="none" w:sz="0" w:space="0" w:color="auto"/>
                <w:left w:val="none" w:sz="0" w:space="0" w:color="auto"/>
                <w:bottom w:val="none" w:sz="0" w:space="0" w:color="auto"/>
                <w:right w:val="none" w:sz="0" w:space="0" w:color="auto"/>
              </w:divBdr>
              <w:divsChild>
                <w:div w:id="1340625036">
                  <w:marLeft w:val="0"/>
                  <w:marRight w:val="0"/>
                  <w:marTop w:val="0"/>
                  <w:marBottom w:val="0"/>
                  <w:divBdr>
                    <w:top w:val="none" w:sz="0" w:space="0" w:color="auto"/>
                    <w:left w:val="none" w:sz="0" w:space="0" w:color="auto"/>
                    <w:bottom w:val="none" w:sz="0" w:space="0" w:color="auto"/>
                    <w:right w:val="none" w:sz="0" w:space="0" w:color="auto"/>
                  </w:divBdr>
                </w:div>
                <w:div w:id="1428580885">
                  <w:marLeft w:val="0"/>
                  <w:marRight w:val="0"/>
                  <w:marTop w:val="0"/>
                  <w:marBottom w:val="0"/>
                  <w:divBdr>
                    <w:top w:val="none" w:sz="0" w:space="0" w:color="auto"/>
                    <w:left w:val="none" w:sz="0" w:space="0" w:color="auto"/>
                    <w:bottom w:val="none" w:sz="0" w:space="0" w:color="auto"/>
                    <w:right w:val="none" w:sz="0" w:space="0" w:color="auto"/>
                  </w:divBdr>
                </w:div>
              </w:divsChild>
            </w:div>
            <w:div w:id="1053772899">
              <w:marLeft w:val="0"/>
              <w:marRight w:val="0"/>
              <w:marTop w:val="0"/>
              <w:marBottom w:val="0"/>
              <w:divBdr>
                <w:top w:val="none" w:sz="0" w:space="0" w:color="auto"/>
                <w:left w:val="none" w:sz="0" w:space="0" w:color="auto"/>
                <w:bottom w:val="none" w:sz="0" w:space="0" w:color="auto"/>
                <w:right w:val="none" w:sz="0" w:space="0" w:color="auto"/>
              </w:divBdr>
              <w:divsChild>
                <w:div w:id="1092893558">
                  <w:marLeft w:val="0"/>
                  <w:marRight w:val="0"/>
                  <w:marTop w:val="0"/>
                  <w:marBottom w:val="0"/>
                  <w:divBdr>
                    <w:top w:val="none" w:sz="0" w:space="0" w:color="auto"/>
                    <w:left w:val="none" w:sz="0" w:space="0" w:color="auto"/>
                    <w:bottom w:val="none" w:sz="0" w:space="0" w:color="auto"/>
                    <w:right w:val="none" w:sz="0" w:space="0" w:color="auto"/>
                  </w:divBdr>
                </w:div>
                <w:div w:id="1788620368">
                  <w:marLeft w:val="0"/>
                  <w:marRight w:val="0"/>
                  <w:marTop w:val="0"/>
                  <w:marBottom w:val="0"/>
                  <w:divBdr>
                    <w:top w:val="none" w:sz="0" w:space="0" w:color="auto"/>
                    <w:left w:val="none" w:sz="0" w:space="0" w:color="auto"/>
                    <w:bottom w:val="none" w:sz="0" w:space="0" w:color="auto"/>
                    <w:right w:val="none" w:sz="0" w:space="0" w:color="auto"/>
                  </w:divBdr>
                </w:div>
              </w:divsChild>
            </w:div>
            <w:div w:id="1313438428">
              <w:marLeft w:val="0"/>
              <w:marRight w:val="0"/>
              <w:marTop w:val="0"/>
              <w:marBottom w:val="0"/>
              <w:divBdr>
                <w:top w:val="none" w:sz="0" w:space="0" w:color="auto"/>
                <w:left w:val="none" w:sz="0" w:space="0" w:color="auto"/>
                <w:bottom w:val="none" w:sz="0" w:space="0" w:color="auto"/>
                <w:right w:val="none" w:sz="0" w:space="0" w:color="auto"/>
              </w:divBdr>
              <w:divsChild>
                <w:div w:id="38870270">
                  <w:marLeft w:val="0"/>
                  <w:marRight w:val="0"/>
                  <w:marTop w:val="0"/>
                  <w:marBottom w:val="0"/>
                  <w:divBdr>
                    <w:top w:val="none" w:sz="0" w:space="0" w:color="auto"/>
                    <w:left w:val="none" w:sz="0" w:space="0" w:color="auto"/>
                    <w:bottom w:val="none" w:sz="0" w:space="0" w:color="auto"/>
                    <w:right w:val="none" w:sz="0" w:space="0" w:color="auto"/>
                  </w:divBdr>
                </w:div>
                <w:div w:id="1366054139">
                  <w:marLeft w:val="0"/>
                  <w:marRight w:val="0"/>
                  <w:marTop w:val="0"/>
                  <w:marBottom w:val="0"/>
                  <w:divBdr>
                    <w:top w:val="none" w:sz="0" w:space="0" w:color="auto"/>
                    <w:left w:val="none" w:sz="0" w:space="0" w:color="auto"/>
                    <w:bottom w:val="none" w:sz="0" w:space="0" w:color="auto"/>
                    <w:right w:val="none" w:sz="0" w:space="0" w:color="auto"/>
                  </w:divBdr>
                </w:div>
              </w:divsChild>
            </w:div>
            <w:div w:id="1644460273">
              <w:marLeft w:val="0"/>
              <w:marRight w:val="0"/>
              <w:marTop w:val="0"/>
              <w:marBottom w:val="0"/>
              <w:divBdr>
                <w:top w:val="none" w:sz="0" w:space="0" w:color="auto"/>
                <w:left w:val="none" w:sz="0" w:space="0" w:color="auto"/>
                <w:bottom w:val="none" w:sz="0" w:space="0" w:color="auto"/>
                <w:right w:val="none" w:sz="0" w:space="0" w:color="auto"/>
              </w:divBdr>
              <w:divsChild>
                <w:div w:id="134765313">
                  <w:marLeft w:val="0"/>
                  <w:marRight w:val="0"/>
                  <w:marTop w:val="0"/>
                  <w:marBottom w:val="0"/>
                  <w:divBdr>
                    <w:top w:val="none" w:sz="0" w:space="0" w:color="auto"/>
                    <w:left w:val="none" w:sz="0" w:space="0" w:color="auto"/>
                    <w:bottom w:val="none" w:sz="0" w:space="0" w:color="auto"/>
                    <w:right w:val="none" w:sz="0" w:space="0" w:color="auto"/>
                  </w:divBdr>
                </w:div>
                <w:div w:id="3215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471">
          <w:marLeft w:val="0"/>
          <w:marRight w:val="0"/>
          <w:marTop w:val="0"/>
          <w:marBottom w:val="0"/>
          <w:divBdr>
            <w:top w:val="none" w:sz="0" w:space="0" w:color="auto"/>
            <w:left w:val="none" w:sz="0" w:space="0" w:color="auto"/>
            <w:bottom w:val="none" w:sz="0" w:space="0" w:color="auto"/>
            <w:right w:val="none" w:sz="0" w:space="0" w:color="auto"/>
          </w:divBdr>
        </w:div>
        <w:div w:id="1450322140">
          <w:marLeft w:val="0"/>
          <w:marRight w:val="0"/>
          <w:marTop w:val="0"/>
          <w:marBottom w:val="0"/>
          <w:divBdr>
            <w:top w:val="none" w:sz="0" w:space="0" w:color="auto"/>
            <w:left w:val="none" w:sz="0" w:space="0" w:color="auto"/>
            <w:bottom w:val="none" w:sz="0" w:space="0" w:color="auto"/>
            <w:right w:val="none" w:sz="0" w:space="0" w:color="auto"/>
          </w:divBdr>
        </w:div>
        <w:div w:id="1913542585">
          <w:marLeft w:val="0"/>
          <w:marRight w:val="0"/>
          <w:marTop w:val="0"/>
          <w:marBottom w:val="0"/>
          <w:divBdr>
            <w:top w:val="none" w:sz="0" w:space="0" w:color="auto"/>
            <w:left w:val="none" w:sz="0" w:space="0" w:color="auto"/>
            <w:bottom w:val="none" w:sz="0" w:space="0" w:color="auto"/>
            <w:right w:val="none" w:sz="0" w:space="0" w:color="auto"/>
          </w:divBdr>
        </w:div>
        <w:div w:id="1975063662">
          <w:marLeft w:val="0"/>
          <w:marRight w:val="0"/>
          <w:marTop w:val="0"/>
          <w:marBottom w:val="0"/>
          <w:divBdr>
            <w:top w:val="none" w:sz="0" w:space="0" w:color="auto"/>
            <w:left w:val="none" w:sz="0" w:space="0" w:color="auto"/>
            <w:bottom w:val="none" w:sz="0" w:space="0" w:color="auto"/>
            <w:right w:val="none" w:sz="0" w:space="0" w:color="auto"/>
          </w:divBdr>
        </w:div>
        <w:div w:id="2035379829">
          <w:marLeft w:val="0"/>
          <w:marRight w:val="0"/>
          <w:marTop w:val="0"/>
          <w:marBottom w:val="0"/>
          <w:divBdr>
            <w:top w:val="none" w:sz="0" w:space="0" w:color="auto"/>
            <w:left w:val="none" w:sz="0" w:space="0" w:color="auto"/>
            <w:bottom w:val="none" w:sz="0" w:space="0" w:color="auto"/>
            <w:right w:val="none" w:sz="0" w:space="0" w:color="auto"/>
          </w:divBdr>
        </w:div>
      </w:divsChild>
    </w:div>
    <w:div w:id="224413303">
      <w:bodyDiv w:val="1"/>
      <w:marLeft w:val="0"/>
      <w:marRight w:val="0"/>
      <w:marTop w:val="0"/>
      <w:marBottom w:val="0"/>
      <w:divBdr>
        <w:top w:val="none" w:sz="0" w:space="0" w:color="auto"/>
        <w:left w:val="none" w:sz="0" w:space="0" w:color="auto"/>
        <w:bottom w:val="none" w:sz="0" w:space="0" w:color="auto"/>
        <w:right w:val="none" w:sz="0" w:space="0" w:color="auto"/>
      </w:divBdr>
    </w:div>
    <w:div w:id="240877036">
      <w:bodyDiv w:val="1"/>
      <w:marLeft w:val="0"/>
      <w:marRight w:val="0"/>
      <w:marTop w:val="0"/>
      <w:marBottom w:val="0"/>
      <w:divBdr>
        <w:top w:val="none" w:sz="0" w:space="0" w:color="auto"/>
        <w:left w:val="none" w:sz="0" w:space="0" w:color="auto"/>
        <w:bottom w:val="none" w:sz="0" w:space="0" w:color="auto"/>
        <w:right w:val="none" w:sz="0" w:space="0" w:color="auto"/>
      </w:divBdr>
    </w:div>
    <w:div w:id="255090630">
      <w:bodyDiv w:val="1"/>
      <w:marLeft w:val="0"/>
      <w:marRight w:val="0"/>
      <w:marTop w:val="0"/>
      <w:marBottom w:val="0"/>
      <w:divBdr>
        <w:top w:val="none" w:sz="0" w:space="0" w:color="auto"/>
        <w:left w:val="none" w:sz="0" w:space="0" w:color="auto"/>
        <w:bottom w:val="none" w:sz="0" w:space="0" w:color="auto"/>
        <w:right w:val="none" w:sz="0" w:space="0" w:color="auto"/>
      </w:divBdr>
    </w:div>
    <w:div w:id="283389600">
      <w:bodyDiv w:val="1"/>
      <w:marLeft w:val="0"/>
      <w:marRight w:val="0"/>
      <w:marTop w:val="0"/>
      <w:marBottom w:val="0"/>
      <w:divBdr>
        <w:top w:val="none" w:sz="0" w:space="0" w:color="auto"/>
        <w:left w:val="none" w:sz="0" w:space="0" w:color="auto"/>
        <w:bottom w:val="none" w:sz="0" w:space="0" w:color="auto"/>
        <w:right w:val="none" w:sz="0" w:space="0" w:color="auto"/>
      </w:divBdr>
    </w:div>
    <w:div w:id="296573602">
      <w:bodyDiv w:val="1"/>
      <w:marLeft w:val="0"/>
      <w:marRight w:val="0"/>
      <w:marTop w:val="0"/>
      <w:marBottom w:val="0"/>
      <w:divBdr>
        <w:top w:val="none" w:sz="0" w:space="0" w:color="auto"/>
        <w:left w:val="none" w:sz="0" w:space="0" w:color="auto"/>
        <w:bottom w:val="none" w:sz="0" w:space="0" w:color="auto"/>
        <w:right w:val="none" w:sz="0" w:space="0" w:color="auto"/>
      </w:divBdr>
    </w:div>
    <w:div w:id="296837916">
      <w:bodyDiv w:val="1"/>
      <w:marLeft w:val="0"/>
      <w:marRight w:val="0"/>
      <w:marTop w:val="0"/>
      <w:marBottom w:val="0"/>
      <w:divBdr>
        <w:top w:val="none" w:sz="0" w:space="0" w:color="auto"/>
        <w:left w:val="none" w:sz="0" w:space="0" w:color="auto"/>
        <w:bottom w:val="none" w:sz="0" w:space="0" w:color="auto"/>
        <w:right w:val="none" w:sz="0" w:space="0" w:color="auto"/>
      </w:divBdr>
    </w:div>
    <w:div w:id="306397271">
      <w:bodyDiv w:val="1"/>
      <w:marLeft w:val="0"/>
      <w:marRight w:val="0"/>
      <w:marTop w:val="0"/>
      <w:marBottom w:val="0"/>
      <w:divBdr>
        <w:top w:val="none" w:sz="0" w:space="0" w:color="auto"/>
        <w:left w:val="none" w:sz="0" w:space="0" w:color="auto"/>
        <w:bottom w:val="none" w:sz="0" w:space="0" w:color="auto"/>
        <w:right w:val="none" w:sz="0" w:space="0" w:color="auto"/>
      </w:divBdr>
    </w:div>
    <w:div w:id="374085224">
      <w:bodyDiv w:val="1"/>
      <w:marLeft w:val="0"/>
      <w:marRight w:val="0"/>
      <w:marTop w:val="0"/>
      <w:marBottom w:val="0"/>
      <w:divBdr>
        <w:top w:val="none" w:sz="0" w:space="0" w:color="auto"/>
        <w:left w:val="none" w:sz="0" w:space="0" w:color="auto"/>
        <w:bottom w:val="none" w:sz="0" w:space="0" w:color="auto"/>
        <w:right w:val="none" w:sz="0" w:space="0" w:color="auto"/>
      </w:divBdr>
    </w:div>
    <w:div w:id="394014926">
      <w:bodyDiv w:val="1"/>
      <w:marLeft w:val="0"/>
      <w:marRight w:val="0"/>
      <w:marTop w:val="0"/>
      <w:marBottom w:val="0"/>
      <w:divBdr>
        <w:top w:val="none" w:sz="0" w:space="0" w:color="auto"/>
        <w:left w:val="none" w:sz="0" w:space="0" w:color="auto"/>
        <w:bottom w:val="none" w:sz="0" w:space="0" w:color="auto"/>
        <w:right w:val="none" w:sz="0" w:space="0" w:color="auto"/>
      </w:divBdr>
      <w:divsChild>
        <w:div w:id="1797790973">
          <w:marLeft w:val="0"/>
          <w:marRight w:val="0"/>
          <w:marTop w:val="0"/>
          <w:marBottom w:val="0"/>
          <w:divBdr>
            <w:top w:val="none" w:sz="0" w:space="0" w:color="auto"/>
            <w:left w:val="none" w:sz="0" w:space="0" w:color="auto"/>
            <w:bottom w:val="none" w:sz="0" w:space="0" w:color="auto"/>
            <w:right w:val="none" w:sz="0" w:space="0" w:color="auto"/>
          </w:divBdr>
        </w:div>
      </w:divsChild>
    </w:div>
    <w:div w:id="414785148">
      <w:bodyDiv w:val="1"/>
      <w:marLeft w:val="0"/>
      <w:marRight w:val="0"/>
      <w:marTop w:val="0"/>
      <w:marBottom w:val="0"/>
      <w:divBdr>
        <w:top w:val="none" w:sz="0" w:space="0" w:color="auto"/>
        <w:left w:val="none" w:sz="0" w:space="0" w:color="auto"/>
        <w:bottom w:val="none" w:sz="0" w:space="0" w:color="auto"/>
        <w:right w:val="none" w:sz="0" w:space="0" w:color="auto"/>
      </w:divBdr>
    </w:div>
    <w:div w:id="420685636">
      <w:bodyDiv w:val="1"/>
      <w:marLeft w:val="0"/>
      <w:marRight w:val="0"/>
      <w:marTop w:val="0"/>
      <w:marBottom w:val="0"/>
      <w:divBdr>
        <w:top w:val="none" w:sz="0" w:space="0" w:color="auto"/>
        <w:left w:val="none" w:sz="0" w:space="0" w:color="auto"/>
        <w:bottom w:val="none" w:sz="0" w:space="0" w:color="auto"/>
        <w:right w:val="none" w:sz="0" w:space="0" w:color="auto"/>
      </w:divBdr>
    </w:div>
    <w:div w:id="487284146">
      <w:bodyDiv w:val="1"/>
      <w:marLeft w:val="0"/>
      <w:marRight w:val="0"/>
      <w:marTop w:val="0"/>
      <w:marBottom w:val="0"/>
      <w:divBdr>
        <w:top w:val="none" w:sz="0" w:space="0" w:color="auto"/>
        <w:left w:val="none" w:sz="0" w:space="0" w:color="auto"/>
        <w:bottom w:val="none" w:sz="0" w:space="0" w:color="auto"/>
        <w:right w:val="none" w:sz="0" w:space="0" w:color="auto"/>
      </w:divBdr>
    </w:div>
    <w:div w:id="503858014">
      <w:bodyDiv w:val="1"/>
      <w:marLeft w:val="0"/>
      <w:marRight w:val="0"/>
      <w:marTop w:val="0"/>
      <w:marBottom w:val="0"/>
      <w:divBdr>
        <w:top w:val="none" w:sz="0" w:space="0" w:color="auto"/>
        <w:left w:val="none" w:sz="0" w:space="0" w:color="auto"/>
        <w:bottom w:val="none" w:sz="0" w:space="0" w:color="auto"/>
        <w:right w:val="none" w:sz="0" w:space="0" w:color="auto"/>
      </w:divBdr>
    </w:div>
    <w:div w:id="505246072">
      <w:bodyDiv w:val="1"/>
      <w:marLeft w:val="0"/>
      <w:marRight w:val="0"/>
      <w:marTop w:val="0"/>
      <w:marBottom w:val="0"/>
      <w:divBdr>
        <w:top w:val="none" w:sz="0" w:space="0" w:color="auto"/>
        <w:left w:val="none" w:sz="0" w:space="0" w:color="auto"/>
        <w:bottom w:val="none" w:sz="0" w:space="0" w:color="auto"/>
        <w:right w:val="none" w:sz="0" w:space="0" w:color="auto"/>
      </w:divBdr>
    </w:div>
    <w:div w:id="531959844">
      <w:bodyDiv w:val="1"/>
      <w:marLeft w:val="0"/>
      <w:marRight w:val="0"/>
      <w:marTop w:val="0"/>
      <w:marBottom w:val="0"/>
      <w:divBdr>
        <w:top w:val="none" w:sz="0" w:space="0" w:color="auto"/>
        <w:left w:val="none" w:sz="0" w:space="0" w:color="auto"/>
        <w:bottom w:val="none" w:sz="0" w:space="0" w:color="auto"/>
        <w:right w:val="none" w:sz="0" w:space="0" w:color="auto"/>
      </w:divBdr>
    </w:div>
    <w:div w:id="553198405">
      <w:bodyDiv w:val="1"/>
      <w:marLeft w:val="0"/>
      <w:marRight w:val="0"/>
      <w:marTop w:val="0"/>
      <w:marBottom w:val="0"/>
      <w:divBdr>
        <w:top w:val="none" w:sz="0" w:space="0" w:color="auto"/>
        <w:left w:val="none" w:sz="0" w:space="0" w:color="auto"/>
        <w:bottom w:val="none" w:sz="0" w:space="0" w:color="auto"/>
        <w:right w:val="none" w:sz="0" w:space="0" w:color="auto"/>
      </w:divBdr>
    </w:div>
    <w:div w:id="561523689">
      <w:bodyDiv w:val="1"/>
      <w:marLeft w:val="0"/>
      <w:marRight w:val="0"/>
      <w:marTop w:val="0"/>
      <w:marBottom w:val="0"/>
      <w:divBdr>
        <w:top w:val="none" w:sz="0" w:space="0" w:color="auto"/>
        <w:left w:val="none" w:sz="0" w:space="0" w:color="auto"/>
        <w:bottom w:val="none" w:sz="0" w:space="0" w:color="auto"/>
        <w:right w:val="none" w:sz="0" w:space="0" w:color="auto"/>
      </w:divBdr>
    </w:div>
    <w:div w:id="570622399">
      <w:bodyDiv w:val="1"/>
      <w:marLeft w:val="0"/>
      <w:marRight w:val="0"/>
      <w:marTop w:val="0"/>
      <w:marBottom w:val="0"/>
      <w:divBdr>
        <w:top w:val="none" w:sz="0" w:space="0" w:color="auto"/>
        <w:left w:val="none" w:sz="0" w:space="0" w:color="auto"/>
        <w:bottom w:val="none" w:sz="0" w:space="0" w:color="auto"/>
        <w:right w:val="none" w:sz="0" w:space="0" w:color="auto"/>
      </w:divBdr>
      <w:divsChild>
        <w:div w:id="172916124">
          <w:marLeft w:val="0"/>
          <w:marRight w:val="0"/>
          <w:marTop w:val="0"/>
          <w:marBottom w:val="0"/>
          <w:divBdr>
            <w:top w:val="none" w:sz="0" w:space="0" w:color="auto"/>
            <w:left w:val="none" w:sz="0" w:space="0" w:color="auto"/>
            <w:bottom w:val="none" w:sz="0" w:space="0" w:color="auto"/>
            <w:right w:val="none" w:sz="0" w:space="0" w:color="auto"/>
          </w:divBdr>
        </w:div>
        <w:div w:id="1074469402">
          <w:marLeft w:val="0"/>
          <w:marRight w:val="0"/>
          <w:marTop w:val="0"/>
          <w:marBottom w:val="0"/>
          <w:divBdr>
            <w:top w:val="none" w:sz="0" w:space="0" w:color="auto"/>
            <w:left w:val="none" w:sz="0" w:space="0" w:color="auto"/>
            <w:bottom w:val="none" w:sz="0" w:space="0" w:color="auto"/>
            <w:right w:val="none" w:sz="0" w:space="0" w:color="auto"/>
          </w:divBdr>
        </w:div>
        <w:div w:id="1587420511">
          <w:marLeft w:val="0"/>
          <w:marRight w:val="0"/>
          <w:marTop w:val="0"/>
          <w:marBottom w:val="0"/>
          <w:divBdr>
            <w:top w:val="none" w:sz="0" w:space="0" w:color="auto"/>
            <w:left w:val="none" w:sz="0" w:space="0" w:color="auto"/>
            <w:bottom w:val="none" w:sz="0" w:space="0" w:color="auto"/>
            <w:right w:val="none" w:sz="0" w:space="0" w:color="auto"/>
          </w:divBdr>
        </w:div>
        <w:div w:id="1598751284">
          <w:marLeft w:val="0"/>
          <w:marRight w:val="0"/>
          <w:marTop w:val="0"/>
          <w:marBottom w:val="0"/>
          <w:divBdr>
            <w:top w:val="none" w:sz="0" w:space="0" w:color="auto"/>
            <w:left w:val="none" w:sz="0" w:space="0" w:color="auto"/>
            <w:bottom w:val="none" w:sz="0" w:space="0" w:color="auto"/>
            <w:right w:val="none" w:sz="0" w:space="0" w:color="auto"/>
          </w:divBdr>
        </w:div>
        <w:div w:id="2041198570">
          <w:marLeft w:val="0"/>
          <w:marRight w:val="0"/>
          <w:marTop w:val="0"/>
          <w:marBottom w:val="0"/>
          <w:divBdr>
            <w:top w:val="none" w:sz="0" w:space="0" w:color="auto"/>
            <w:left w:val="none" w:sz="0" w:space="0" w:color="auto"/>
            <w:bottom w:val="none" w:sz="0" w:space="0" w:color="auto"/>
            <w:right w:val="none" w:sz="0" w:space="0" w:color="auto"/>
          </w:divBdr>
        </w:div>
      </w:divsChild>
    </w:div>
    <w:div w:id="595482813">
      <w:bodyDiv w:val="1"/>
      <w:marLeft w:val="0"/>
      <w:marRight w:val="0"/>
      <w:marTop w:val="0"/>
      <w:marBottom w:val="0"/>
      <w:divBdr>
        <w:top w:val="none" w:sz="0" w:space="0" w:color="auto"/>
        <w:left w:val="none" w:sz="0" w:space="0" w:color="auto"/>
        <w:bottom w:val="none" w:sz="0" w:space="0" w:color="auto"/>
        <w:right w:val="none" w:sz="0" w:space="0" w:color="auto"/>
      </w:divBdr>
    </w:div>
    <w:div w:id="618922601">
      <w:bodyDiv w:val="1"/>
      <w:marLeft w:val="0"/>
      <w:marRight w:val="0"/>
      <w:marTop w:val="0"/>
      <w:marBottom w:val="0"/>
      <w:divBdr>
        <w:top w:val="none" w:sz="0" w:space="0" w:color="auto"/>
        <w:left w:val="none" w:sz="0" w:space="0" w:color="auto"/>
        <w:bottom w:val="none" w:sz="0" w:space="0" w:color="auto"/>
        <w:right w:val="none" w:sz="0" w:space="0" w:color="auto"/>
      </w:divBdr>
    </w:div>
    <w:div w:id="658777054">
      <w:bodyDiv w:val="1"/>
      <w:marLeft w:val="0"/>
      <w:marRight w:val="0"/>
      <w:marTop w:val="0"/>
      <w:marBottom w:val="0"/>
      <w:divBdr>
        <w:top w:val="none" w:sz="0" w:space="0" w:color="auto"/>
        <w:left w:val="none" w:sz="0" w:space="0" w:color="auto"/>
        <w:bottom w:val="none" w:sz="0" w:space="0" w:color="auto"/>
        <w:right w:val="none" w:sz="0" w:space="0" w:color="auto"/>
      </w:divBdr>
    </w:div>
    <w:div w:id="666640128">
      <w:bodyDiv w:val="1"/>
      <w:marLeft w:val="0"/>
      <w:marRight w:val="0"/>
      <w:marTop w:val="0"/>
      <w:marBottom w:val="0"/>
      <w:divBdr>
        <w:top w:val="none" w:sz="0" w:space="0" w:color="auto"/>
        <w:left w:val="none" w:sz="0" w:space="0" w:color="auto"/>
        <w:bottom w:val="none" w:sz="0" w:space="0" w:color="auto"/>
        <w:right w:val="none" w:sz="0" w:space="0" w:color="auto"/>
      </w:divBdr>
    </w:div>
    <w:div w:id="758596127">
      <w:bodyDiv w:val="1"/>
      <w:marLeft w:val="0"/>
      <w:marRight w:val="0"/>
      <w:marTop w:val="0"/>
      <w:marBottom w:val="0"/>
      <w:divBdr>
        <w:top w:val="none" w:sz="0" w:space="0" w:color="auto"/>
        <w:left w:val="none" w:sz="0" w:space="0" w:color="auto"/>
        <w:bottom w:val="none" w:sz="0" w:space="0" w:color="auto"/>
        <w:right w:val="none" w:sz="0" w:space="0" w:color="auto"/>
      </w:divBdr>
    </w:div>
    <w:div w:id="759062468">
      <w:bodyDiv w:val="1"/>
      <w:marLeft w:val="0"/>
      <w:marRight w:val="0"/>
      <w:marTop w:val="0"/>
      <w:marBottom w:val="0"/>
      <w:divBdr>
        <w:top w:val="none" w:sz="0" w:space="0" w:color="auto"/>
        <w:left w:val="none" w:sz="0" w:space="0" w:color="auto"/>
        <w:bottom w:val="none" w:sz="0" w:space="0" w:color="auto"/>
        <w:right w:val="none" w:sz="0" w:space="0" w:color="auto"/>
      </w:divBdr>
    </w:div>
    <w:div w:id="772360264">
      <w:bodyDiv w:val="1"/>
      <w:marLeft w:val="0"/>
      <w:marRight w:val="0"/>
      <w:marTop w:val="0"/>
      <w:marBottom w:val="0"/>
      <w:divBdr>
        <w:top w:val="none" w:sz="0" w:space="0" w:color="auto"/>
        <w:left w:val="none" w:sz="0" w:space="0" w:color="auto"/>
        <w:bottom w:val="none" w:sz="0" w:space="0" w:color="auto"/>
        <w:right w:val="none" w:sz="0" w:space="0" w:color="auto"/>
      </w:divBdr>
    </w:div>
    <w:div w:id="813109169">
      <w:bodyDiv w:val="1"/>
      <w:marLeft w:val="0"/>
      <w:marRight w:val="0"/>
      <w:marTop w:val="0"/>
      <w:marBottom w:val="0"/>
      <w:divBdr>
        <w:top w:val="none" w:sz="0" w:space="0" w:color="auto"/>
        <w:left w:val="none" w:sz="0" w:space="0" w:color="auto"/>
        <w:bottom w:val="none" w:sz="0" w:space="0" w:color="auto"/>
        <w:right w:val="none" w:sz="0" w:space="0" w:color="auto"/>
      </w:divBdr>
    </w:div>
    <w:div w:id="813570864">
      <w:bodyDiv w:val="1"/>
      <w:marLeft w:val="0"/>
      <w:marRight w:val="0"/>
      <w:marTop w:val="0"/>
      <w:marBottom w:val="0"/>
      <w:divBdr>
        <w:top w:val="none" w:sz="0" w:space="0" w:color="auto"/>
        <w:left w:val="none" w:sz="0" w:space="0" w:color="auto"/>
        <w:bottom w:val="none" w:sz="0" w:space="0" w:color="auto"/>
        <w:right w:val="none" w:sz="0" w:space="0" w:color="auto"/>
      </w:divBdr>
    </w:div>
    <w:div w:id="828445682">
      <w:bodyDiv w:val="1"/>
      <w:marLeft w:val="0"/>
      <w:marRight w:val="0"/>
      <w:marTop w:val="0"/>
      <w:marBottom w:val="0"/>
      <w:divBdr>
        <w:top w:val="none" w:sz="0" w:space="0" w:color="auto"/>
        <w:left w:val="none" w:sz="0" w:space="0" w:color="auto"/>
        <w:bottom w:val="none" w:sz="0" w:space="0" w:color="auto"/>
        <w:right w:val="none" w:sz="0" w:space="0" w:color="auto"/>
      </w:divBdr>
    </w:div>
    <w:div w:id="831676896">
      <w:bodyDiv w:val="1"/>
      <w:marLeft w:val="0"/>
      <w:marRight w:val="0"/>
      <w:marTop w:val="0"/>
      <w:marBottom w:val="0"/>
      <w:divBdr>
        <w:top w:val="none" w:sz="0" w:space="0" w:color="auto"/>
        <w:left w:val="none" w:sz="0" w:space="0" w:color="auto"/>
        <w:bottom w:val="none" w:sz="0" w:space="0" w:color="auto"/>
        <w:right w:val="none" w:sz="0" w:space="0" w:color="auto"/>
      </w:divBdr>
    </w:div>
    <w:div w:id="852383644">
      <w:bodyDiv w:val="1"/>
      <w:marLeft w:val="0"/>
      <w:marRight w:val="0"/>
      <w:marTop w:val="0"/>
      <w:marBottom w:val="0"/>
      <w:divBdr>
        <w:top w:val="none" w:sz="0" w:space="0" w:color="auto"/>
        <w:left w:val="none" w:sz="0" w:space="0" w:color="auto"/>
        <w:bottom w:val="none" w:sz="0" w:space="0" w:color="auto"/>
        <w:right w:val="none" w:sz="0" w:space="0" w:color="auto"/>
      </w:divBdr>
    </w:div>
    <w:div w:id="885146051">
      <w:bodyDiv w:val="1"/>
      <w:marLeft w:val="0"/>
      <w:marRight w:val="0"/>
      <w:marTop w:val="0"/>
      <w:marBottom w:val="0"/>
      <w:divBdr>
        <w:top w:val="none" w:sz="0" w:space="0" w:color="auto"/>
        <w:left w:val="none" w:sz="0" w:space="0" w:color="auto"/>
        <w:bottom w:val="none" w:sz="0" w:space="0" w:color="auto"/>
        <w:right w:val="none" w:sz="0" w:space="0" w:color="auto"/>
      </w:divBdr>
    </w:div>
    <w:div w:id="908080616">
      <w:bodyDiv w:val="1"/>
      <w:marLeft w:val="0"/>
      <w:marRight w:val="0"/>
      <w:marTop w:val="0"/>
      <w:marBottom w:val="0"/>
      <w:divBdr>
        <w:top w:val="none" w:sz="0" w:space="0" w:color="auto"/>
        <w:left w:val="none" w:sz="0" w:space="0" w:color="auto"/>
        <w:bottom w:val="none" w:sz="0" w:space="0" w:color="auto"/>
        <w:right w:val="none" w:sz="0" w:space="0" w:color="auto"/>
      </w:divBdr>
    </w:div>
    <w:div w:id="916475265">
      <w:bodyDiv w:val="1"/>
      <w:marLeft w:val="0"/>
      <w:marRight w:val="0"/>
      <w:marTop w:val="0"/>
      <w:marBottom w:val="0"/>
      <w:divBdr>
        <w:top w:val="none" w:sz="0" w:space="0" w:color="auto"/>
        <w:left w:val="none" w:sz="0" w:space="0" w:color="auto"/>
        <w:bottom w:val="none" w:sz="0" w:space="0" w:color="auto"/>
        <w:right w:val="none" w:sz="0" w:space="0" w:color="auto"/>
      </w:divBdr>
    </w:div>
    <w:div w:id="918559111">
      <w:bodyDiv w:val="1"/>
      <w:marLeft w:val="0"/>
      <w:marRight w:val="0"/>
      <w:marTop w:val="0"/>
      <w:marBottom w:val="0"/>
      <w:divBdr>
        <w:top w:val="none" w:sz="0" w:space="0" w:color="auto"/>
        <w:left w:val="none" w:sz="0" w:space="0" w:color="auto"/>
        <w:bottom w:val="none" w:sz="0" w:space="0" w:color="auto"/>
        <w:right w:val="none" w:sz="0" w:space="0" w:color="auto"/>
      </w:divBdr>
    </w:div>
    <w:div w:id="972514865">
      <w:bodyDiv w:val="1"/>
      <w:marLeft w:val="0"/>
      <w:marRight w:val="0"/>
      <w:marTop w:val="0"/>
      <w:marBottom w:val="0"/>
      <w:divBdr>
        <w:top w:val="none" w:sz="0" w:space="0" w:color="auto"/>
        <w:left w:val="none" w:sz="0" w:space="0" w:color="auto"/>
        <w:bottom w:val="none" w:sz="0" w:space="0" w:color="auto"/>
        <w:right w:val="none" w:sz="0" w:space="0" w:color="auto"/>
      </w:divBdr>
    </w:div>
    <w:div w:id="988480263">
      <w:bodyDiv w:val="1"/>
      <w:marLeft w:val="0"/>
      <w:marRight w:val="0"/>
      <w:marTop w:val="0"/>
      <w:marBottom w:val="0"/>
      <w:divBdr>
        <w:top w:val="none" w:sz="0" w:space="0" w:color="auto"/>
        <w:left w:val="none" w:sz="0" w:space="0" w:color="auto"/>
        <w:bottom w:val="none" w:sz="0" w:space="0" w:color="auto"/>
        <w:right w:val="none" w:sz="0" w:space="0" w:color="auto"/>
      </w:divBdr>
    </w:div>
    <w:div w:id="988900736">
      <w:bodyDiv w:val="1"/>
      <w:marLeft w:val="0"/>
      <w:marRight w:val="0"/>
      <w:marTop w:val="0"/>
      <w:marBottom w:val="0"/>
      <w:divBdr>
        <w:top w:val="none" w:sz="0" w:space="0" w:color="auto"/>
        <w:left w:val="none" w:sz="0" w:space="0" w:color="auto"/>
        <w:bottom w:val="none" w:sz="0" w:space="0" w:color="auto"/>
        <w:right w:val="none" w:sz="0" w:space="0" w:color="auto"/>
      </w:divBdr>
    </w:div>
    <w:div w:id="994915301">
      <w:bodyDiv w:val="1"/>
      <w:marLeft w:val="0"/>
      <w:marRight w:val="0"/>
      <w:marTop w:val="0"/>
      <w:marBottom w:val="0"/>
      <w:divBdr>
        <w:top w:val="none" w:sz="0" w:space="0" w:color="auto"/>
        <w:left w:val="none" w:sz="0" w:space="0" w:color="auto"/>
        <w:bottom w:val="none" w:sz="0" w:space="0" w:color="auto"/>
        <w:right w:val="none" w:sz="0" w:space="0" w:color="auto"/>
      </w:divBdr>
    </w:div>
    <w:div w:id="1002663539">
      <w:bodyDiv w:val="1"/>
      <w:marLeft w:val="0"/>
      <w:marRight w:val="0"/>
      <w:marTop w:val="0"/>
      <w:marBottom w:val="0"/>
      <w:divBdr>
        <w:top w:val="none" w:sz="0" w:space="0" w:color="auto"/>
        <w:left w:val="none" w:sz="0" w:space="0" w:color="auto"/>
        <w:bottom w:val="none" w:sz="0" w:space="0" w:color="auto"/>
        <w:right w:val="none" w:sz="0" w:space="0" w:color="auto"/>
      </w:divBdr>
    </w:div>
    <w:div w:id="1020660587">
      <w:bodyDiv w:val="1"/>
      <w:marLeft w:val="0"/>
      <w:marRight w:val="0"/>
      <w:marTop w:val="0"/>
      <w:marBottom w:val="0"/>
      <w:divBdr>
        <w:top w:val="none" w:sz="0" w:space="0" w:color="auto"/>
        <w:left w:val="none" w:sz="0" w:space="0" w:color="auto"/>
        <w:bottom w:val="none" w:sz="0" w:space="0" w:color="auto"/>
        <w:right w:val="none" w:sz="0" w:space="0" w:color="auto"/>
      </w:divBdr>
    </w:div>
    <w:div w:id="1027759055">
      <w:bodyDiv w:val="1"/>
      <w:marLeft w:val="0"/>
      <w:marRight w:val="0"/>
      <w:marTop w:val="0"/>
      <w:marBottom w:val="0"/>
      <w:divBdr>
        <w:top w:val="none" w:sz="0" w:space="0" w:color="auto"/>
        <w:left w:val="none" w:sz="0" w:space="0" w:color="auto"/>
        <w:bottom w:val="none" w:sz="0" w:space="0" w:color="auto"/>
        <w:right w:val="none" w:sz="0" w:space="0" w:color="auto"/>
      </w:divBdr>
    </w:div>
    <w:div w:id="1029913127">
      <w:bodyDiv w:val="1"/>
      <w:marLeft w:val="0"/>
      <w:marRight w:val="0"/>
      <w:marTop w:val="0"/>
      <w:marBottom w:val="0"/>
      <w:divBdr>
        <w:top w:val="none" w:sz="0" w:space="0" w:color="auto"/>
        <w:left w:val="none" w:sz="0" w:space="0" w:color="auto"/>
        <w:bottom w:val="none" w:sz="0" w:space="0" w:color="auto"/>
        <w:right w:val="none" w:sz="0" w:space="0" w:color="auto"/>
      </w:divBdr>
    </w:div>
    <w:div w:id="1052849711">
      <w:bodyDiv w:val="1"/>
      <w:marLeft w:val="0"/>
      <w:marRight w:val="0"/>
      <w:marTop w:val="0"/>
      <w:marBottom w:val="0"/>
      <w:divBdr>
        <w:top w:val="none" w:sz="0" w:space="0" w:color="auto"/>
        <w:left w:val="none" w:sz="0" w:space="0" w:color="auto"/>
        <w:bottom w:val="none" w:sz="0" w:space="0" w:color="auto"/>
        <w:right w:val="none" w:sz="0" w:space="0" w:color="auto"/>
      </w:divBdr>
    </w:div>
    <w:div w:id="1068191011">
      <w:bodyDiv w:val="1"/>
      <w:marLeft w:val="0"/>
      <w:marRight w:val="0"/>
      <w:marTop w:val="0"/>
      <w:marBottom w:val="0"/>
      <w:divBdr>
        <w:top w:val="none" w:sz="0" w:space="0" w:color="auto"/>
        <w:left w:val="none" w:sz="0" w:space="0" w:color="auto"/>
        <w:bottom w:val="none" w:sz="0" w:space="0" w:color="auto"/>
        <w:right w:val="none" w:sz="0" w:space="0" w:color="auto"/>
      </w:divBdr>
    </w:div>
    <w:div w:id="1080440897">
      <w:bodyDiv w:val="1"/>
      <w:marLeft w:val="0"/>
      <w:marRight w:val="0"/>
      <w:marTop w:val="0"/>
      <w:marBottom w:val="0"/>
      <w:divBdr>
        <w:top w:val="none" w:sz="0" w:space="0" w:color="auto"/>
        <w:left w:val="none" w:sz="0" w:space="0" w:color="auto"/>
        <w:bottom w:val="none" w:sz="0" w:space="0" w:color="auto"/>
        <w:right w:val="none" w:sz="0" w:space="0" w:color="auto"/>
      </w:divBdr>
    </w:div>
    <w:div w:id="1121193339">
      <w:bodyDiv w:val="1"/>
      <w:marLeft w:val="0"/>
      <w:marRight w:val="0"/>
      <w:marTop w:val="0"/>
      <w:marBottom w:val="0"/>
      <w:divBdr>
        <w:top w:val="none" w:sz="0" w:space="0" w:color="auto"/>
        <w:left w:val="none" w:sz="0" w:space="0" w:color="auto"/>
        <w:bottom w:val="none" w:sz="0" w:space="0" w:color="auto"/>
        <w:right w:val="none" w:sz="0" w:space="0" w:color="auto"/>
      </w:divBdr>
    </w:div>
    <w:div w:id="1154879366">
      <w:bodyDiv w:val="1"/>
      <w:marLeft w:val="0"/>
      <w:marRight w:val="0"/>
      <w:marTop w:val="0"/>
      <w:marBottom w:val="0"/>
      <w:divBdr>
        <w:top w:val="none" w:sz="0" w:space="0" w:color="auto"/>
        <w:left w:val="none" w:sz="0" w:space="0" w:color="auto"/>
        <w:bottom w:val="none" w:sz="0" w:space="0" w:color="auto"/>
        <w:right w:val="none" w:sz="0" w:space="0" w:color="auto"/>
      </w:divBdr>
    </w:div>
    <w:div w:id="1177385569">
      <w:bodyDiv w:val="1"/>
      <w:marLeft w:val="0"/>
      <w:marRight w:val="0"/>
      <w:marTop w:val="0"/>
      <w:marBottom w:val="0"/>
      <w:divBdr>
        <w:top w:val="none" w:sz="0" w:space="0" w:color="auto"/>
        <w:left w:val="none" w:sz="0" w:space="0" w:color="auto"/>
        <w:bottom w:val="none" w:sz="0" w:space="0" w:color="auto"/>
        <w:right w:val="none" w:sz="0" w:space="0" w:color="auto"/>
      </w:divBdr>
    </w:div>
    <w:div w:id="1221672117">
      <w:bodyDiv w:val="1"/>
      <w:marLeft w:val="0"/>
      <w:marRight w:val="0"/>
      <w:marTop w:val="0"/>
      <w:marBottom w:val="0"/>
      <w:divBdr>
        <w:top w:val="none" w:sz="0" w:space="0" w:color="auto"/>
        <w:left w:val="none" w:sz="0" w:space="0" w:color="auto"/>
        <w:bottom w:val="none" w:sz="0" w:space="0" w:color="auto"/>
        <w:right w:val="none" w:sz="0" w:space="0" w:color="auto"/>
      </w:divBdr>
    </w:div>
    <w:div w:id="1248927218">
      <w:bodyDiv w:val="1"/>
      <w:marLeft w:val="0"/>
      <w:marRight w:val="0"/>
      <w:marTop w:val="0"/>
      <w:marBottom w:val="0"/>
      <w:divBdr>
        <w:top w:val="none" w:sz="0" w:space="0" w:color="auto"/>
        <w:left w:val="none" w:sz="0" w:space="0" w:color="auto"/>
        <w:bottom w:val="none" w:sz="0" w:space="0" w:color="auto"/>
        <w:right w:val="none" w:sz="0" w:space="0" w:color="auto"/>
      </w:divBdr>
    </w:div>
    <w:div w:id="1251088111">
      <w:bodyDiv w:val="1"/>
      <w:marLeft w:val="0"/>
      <w:marRight w:val="0"/>
      <w:marTop w:val="0"/>
      <w:marBottom w:val="0"/>
      <w:divBdr>
        <w:top w:val="none" w:sz="0" w:space="0" w:color="auto"/>
        <w:left w:val="none" w:sz="0" w:space="0" w:color="auto"/>
        <w:bottom w:val="none" w:sz="0" w:space="0" w:color="auto"/>
        <w:right w:val="none" w:sz="0" w:space="0" w:color="auto"/>
      </w:divBdr>
    </w:div>
    <w:div w:id="1252737900">
      <w:bodyDiv w:val="1"/>
      <w:marLeft w:val="0"/>
      <w:marRight w:val="0"/>
      <w:marTop w:val="0"/>
      <w:marBottom w:val="0"/>
      <w:divBdr>
        <w:top w:val="none" w:sz="0" w:space="0" w:color="auto"/>
        <w:left w:val="none" w:sz="0" w:space="0" w:color="auto"/>
        <w:bottom w:val="none" w:sz="0" w:space="0" w:color="auto"/>
        <w:right w:val="none" w:sz="0" w:space="0" w:color="auto"/>
      </w:divBdr>
    </w:div>
    <w:div w:id="1297491278">
      <w:bodyDiv w:val="1"/>
      <w:marLeft w:val="0"/>
      <w:marRight w:val="0"/>
      <w:marTop w:val="0"/>
      <w:marBottom w:val="0"/>
      <w:divBdr>
        <w:top w:val="none" w:sz="0" w:space="0" w:color="auto"/>
        <w:left w:val="none" w:sz="0" w:space="0" w:color="auto"/>
        <w:bottom w:val="none" w:sz="0" w:space="0" w:color="auto"/>
        <w:right w:val="none" w:sz="0" w:space="0" w:color="auto"/>
      </w:divBdr>
    </w:div>
    <w:div w:id="1334726852">
      <w:bodyDiv w:val="1"/>
      <w:marLeft w:val="0"/>
      <w:marRight w:val="0"/>
      <w:marTop w:val="0"/>
      <w:marBottom w:val="0"/>
      <w:divBdr>
        <w:top w:val="none" w:sz="0" w:space="0" w:color="auto"/>
        <w:left w:val="none" w:sz="0" w:space="0" w:color="auto"/>
        <w:bottom w:val="none" w:sz="0" w:space="0" w:color="auto"/>
        <w:right w:val="none" w:sz="0" w:space="0" w:color="auto"/>
      </w:divBdr>
    </w:div>
    <w:div w:id="1356424582">
      <w:bodyDiv w:val="1"/>
      <w:marLeft w:val="0"/>
      <w:marRight w:val="0"/>
      <w:marTop w:val="0"/>
      <w:marBottom w:val="0"/>
      <w:divBdr>
        <w:top w:val="none" w:sz="0" w:space="0" w:color="auto"/>
        <w:left w:val="none" w:sz="0" w:space="0" w:color="auto"/>
        <w:bottom w:val="none" w:sz="0" w:space="0" w:color="auto"/>
        <w:right w:val="none" w:sz="0" w:space="0" w:color="auto"/>
      </w:divBdr>
    </w:div>
    <w:div w:id="1478187518">
      <w:bodyDiv w:val="1"/>
      <w:marLeft w:val="0"/>
      <w:marRight w:val="0"/>
      <w:marTop w:val="0"/>
      <w:marBottom w:val="0"/>
      <w:divBdr>
        <w:top w:val="none" w:sz="0" w:space="0" w:color="auto"/>
        <w:left w:val="none" w:sz="0" w:space="0" w:color="auto"/>
        <w:bottom w:val="none" w:sz="0" w:space="0" w:color="auto"/>
        <w:right w:val="none" w:sz="0" w:space="0" w:color="auto"/>
      </w:divBdr>
    </w:div>
    <w:div w:id="1533105706">
      <w:bodyDiv w:val="1"/>
      <w:marLeft w:val="0"/>
      <w:marRight w:val="0"/>
      <w:marTop w:val="0"/>
      <w:marBottom w:val="0"/>
      <w:divBdr>
        <w:top w:val="none" w:sz="0" w:space="0" w:color="auto"/>
        <w:left w:val="none" w:sz="0" w:space="0" w:color="auto"/>
        <w:bottom w:val="none" w:sz="0" w:space="0" w:color="auto"/>
        <w:right w:val="none" w:sz="0" w:space="0" w:color="auto"/>
      </w:divBdr>
      <w:divsChild>
        <w:div w:id="1496070577">
          <w:marLeft w:val="0"/>
          <w:marRight w:val="0"/>
          <w:marTop w:val="0"/>
          <w:marBottom w:val="0"/>
          <w:divBdr>
            <w:top w:val="none" w:sz="0" w:space="0" w:color="auto"/>
            <w:left w:val="none" w:sz="0" w:space="0" w:color="auto"/>
            <w:bottom w:val="none" w:sz="0" w:space="0" w:color="auto"/>
            <w:right w:val="none" w:sz="0" w:space="0" w:color="auto"/>
          </w:divBdr>
          <w:divsChild>
            <w:div w:id="1711564349">
              <w:marLeft w:val="0"/>
              <w:marRight w:val="0"/>
              <w:marTop w:val="0"/>
              <w:marBottom w:val="0"/>
              <w:divBdr>
                <w:top w:val="none" w:sz="0" w:space="0" w:color="auto"/>
                <w:left w:val="none" w:sz="0" w:space="0" w:color="auto"/>
                <w:bottom w:val="none" w:sz="0" w:space="0" w:color="auto"/>
                <w:right w:val="none" w:sz="0" w:space="0" w:color="auto"/>
              </w:divBdr>
              <w:divsChild>
                <w:div w:id="1864978754">
                  <w:marLeft w:val="0"/>
                  <w:marRight w:val="0"/>
                  <w:marTop w:val="0"/>
                  <w:marBottom w:val="0"/>
                  <w:divBdr>
                    <w:top w:val="none" w:sz="0" w:space="0" w:color="auto"/>
                    <w:left w:val="none" w:sz="0" w:space="0" w:color="auto"/>
                    <w:bottom w:val="none" w:sz="0" w:space="0" w:color="auto"/>
                    <w:right w:val="none" w:sz="0" w:space="0" w:color="auto"/>
                  </w:divBdr>
                  <w:divsChild>
                    <w:div w:id="1279874821">
                      <w:marLeft w:val="0"/>
                      <w:marRight w:val="0"/>
                      <w:marTop w:val="45"/>
                      <w:marBottom w:val="0"/>
                      <w:divBdr>
                        <w:top w:val="none" w:sz="0" w:space="0" w:color="auto"/>
                        <w:left w:val="none" w:sz="0" w:space="0" w:color="auto"/>
                        <w:bottom w:val="none" w:sz="0" w:space="0" w:color="auto"/>
                        <w:right w:val="none" w:sz="0" w:space="0" w:color="auto"/>
                      </w:divBdr>
                      <w:divsChild>
                        <w:div w:id="2023893957">
                          <w:marLeft w:val="0"/>
                          <w:marRight w:val="0"/>
                          <w:marTop w:val="0"/>
                          <w:marBottom w:val="0"/>
                          <w:divBdr>
                            <w:top w:val="none" w:sz="0" w:space="0" w:color="auto"/>
                            <w:left w:val="none" w:sz="0" w:space="0" w:color="auto"/>
                            <w:bottom w:val="none" w:sz="0" w:space="0" w:color="auto"/>
                            <w:right w:val="none" w:sz="0" w:space="0" w:color="auto"/>
                          </w:divBdr>
                          <w:divsChild>
                            <w:div w:id="803933491">
                              <w:marLeft w:val="2070"/>
                              <w:marRight w:val="3960"/>
                              <w:marTop w:val="0"/>
                              <w:marBottom w:val="0"/>
                              <w:divBdr>
                                <w:top w:val="none" w:sz="0" w:space="0" w:color="auto"/>
                                <w:left w:val="none" w:sz="0" w:space="0" w:color="auto"/>
                                <w:bottom w:val="none" w:sz="0" w:space="0" w:color="auto"/>
                                <w:right w:val="none" w:sz="0" w:space="0" w:color="auto"/>
                              </w:divBdr>
                              <w:divsChild>
                                <w:div w:id="938486121">
                                  <w:marLeft w:val="0"/>
                                  <w:marRight w:val="0"/>
                                  <w:marTop w:val="0"/>
                                  <w:marBottom w:val="0"/>
                                  <w:divBdr>
                                    <w:top w:val="none" w:sz="0" w:space="0" w:color="auto"/>
                                    <w:left w:val="none" w:sz="0" w:space="0" w:color="auto"/>
                                    <w:bottom w:val="none" w:sz="0" w:space="0" w:color="auto"/>
                                    <w:right w:val="none" w:sz="0" w:space="0" w:color="auto"/>
                                  </w:divBdr>
                                  <w:divsChild>
                                    <w:div w:id="182282859">
                                      <w:marLeft w:val="0"/>
                                      <w:marRight w:val="0"/>
                                      <w:marTop w:val="0"/>
                                      <w:marBottom w:val="0"/>
                                      <w:divBdr>
                                        <w:top w:val="none" w:sz="0" w:space="0" w:color="auto"/>
                                        <w:left w:val="none" w:sz="0" w:space="0" w:color="auto"/>
                                        <w:bottom w:val="none" w:sz="0" w:space="0" w:color="auto"/>
                                        <w:right w:val="none" w:sz="0" w:space="0" w:color="auto"/>
                                      </w:divBdr>
                                      <w:divsChild>
                                        <w:div w:id="515734790">
                                          <w:marLeft w:val="0"/>
                                          <w:marRight w:val="0"/>
                                          <w:marTop w:val="0"/>
                                          <w:marBottom w:val="0"/>
                                          <w:divBdr>
                                            <w:top w:val="none" w:sz="0" w:space="0" w:color="auto"/>
                                            <w:left w:val="none" w:sz="0" w:space="0" w:color="auto"/>
                                            <w:bottom w:val="none" w:sz="0" w:space="0" w:color="auto"/>
                                            <w:right w:val="none" w:sz="0" w:space="0" w:color="auto"/>
                                          </w:divBdr>
                                          <w:divsChild>
                                            <w:div w:id="2030524066">
                                              <w:marLeft w:val="0"/>
                                              <w:marRight w:val="0"/>
                                              <w:marTop w:val="90"/>
                                              <w:marBottom w:val="0"/>
                                              <w:divBdr>
                                                <w:top w:val="none" w:sz="0" w:space="0" w:color="auto"/>
                                                <w:left w:val="none" w:sz="0" w:space="0" w:color="auto"/>
                                                <w:bottom w:val="none" w:sz="0" w:space="0" w:color="auto"/>
                                                <w:right w:val="none" w:sz="0" w:space="0" w:color="auto"/>
                                              </w:divBdr>
                                              <w:divsChild>
                                                <w:div w:id="1406874404">
                                                  <w:marLeft w:val="0"/>
                                                  <w:marRight w:val="0"/>
                                                  <w:marTop w:val="0"/>
                                                  <w:marBottom w:val="0"/>
                                                  <w:divBdr>
                                                    <w:top w:val="none" w:sz="0" w:space="0" w:color="auto"/>
                                                    <w:left w:val="none" w:sz="0" w:space="0" w:color="auto"/>
                                                    <w:bottom w:val="none" w:sz="0" w:space="0" w:color="auto"/>
                                                    <w:right w:val="none" w:sz="0" w:space="0" w:color="auto"/>
                                                  </w:divBdr>
                                                  <w:divsChild>
                                                    <w:div w:id="2066641670">
                                                      <w:marLeft w:val="0"/>
                                                      <w:marRight w:val="0"/>
                                                      <w:marTop w:val="0"/>
                                                      <w:marBottom w:val="0"/>
                                                      <w:divBdr>
                                                        <w:top w:val="none" w:sz="0" w:space="0" w:color="auto"/>
                                                        <w:left w:val="none" w:sz="0" w:space="0" w:color="auto"/>
                                                        <w:bottom w:val="none" w:sz="0" w:space="0" w:color="auto"/>
                                                        <w:right w:val="none" w:sz="0" w:space="0" w:color="auto"/>
                                                      </w:divBdr>
                                                      <w:divsChild>
                                                        <w:div w:id="1965453830">
                                                          <w:marLeft w:val="0"/>
                                                          <w:marRight w:val="0"/>
                                                          <w:marTop w:val="0"/>
                                                          <w:marBottom w:val="390"/>
                                                          <w:divBdr>
                                                            <w:top w:val="none" w:sz="0" w:space="0" w:color="auto"/>
                                                            <w:left w:val="none" w:sz="0" w:space="0" w:color="auto"/>
                                                            <w:bottom w:val="none" w:sz="0" w:space="0" w:color="auto"/>
                                                            <w:right w:val="none" w:sz="0" w:space="0" w:color="auto"/>
                                                          </w:divBdr>
                                                          <w:divsChild>
                                                            <w:div w:id="630865747">
                                                              <w:marLeft w:val="0"/>
                                                              <w:marRight w:val="0"/>
                                                              <w:marTop w:val="0"/>
                                                              <w:marBottom w:val="0"/>
                                                              <w:divBdr>
                                                                <w:top w:val="none" w:sz="0" w:space="0" w:color="auto"/>
                                                                <w:left w:val="none" w:sz="0" w:space="0" w:color="auto"/>
                                                                <w:bottom w:val="none" w:sz="0" w:space="0" w:color="auto"/>
                                                                <w:right w:val="none" w:sz="0" w:space="0" w:color="auto"/>
                                                              </w:divBdr>
                                                              <w:divsChild>
                                                                <w:div w:id="2028604931">
                                                                  <w:marLeft w:val="0"/>
                                                                  <w:marRight w:val="0"/>
                                                                  <w:marTop w:val="0"/>
                                                                  <w:marBottom w:val="0"/>
                                                                  <w:divBdr>
                                                                    <w:top w:val="none" w:sz="0" w:space="0" w:color="auto"/>
                                                                    <w:left w:val="none" w:sz="0" w:space="0" w:color="auto"/>
                                                                    <w:bottom w:val="none" w:sz="0" w:space="0" w:color="auto"/>
                                                                    <w:right w:val="none" w:sz="0" w:space="0" w:color="auto"/>
                                                                  </w:divBdr>
                                                                  <w:divsChild>
                                                                    <w:div w:id="27798831">
                                                                      <w:marLeft w:val="0"/>
                                                                      <w:marRight w:val="0"/>
                                                                      <w:marTop w:val="0"/>
                                                                      <w:marBottom w:val="0"/>
                                                                      <w:divBdr>
                                                                        <w:top w:val="none" w:sz="0" w:space="0" w:color="auto"/>
                                                                        <w:left w:val="none" w:sz="0" w:space="0" w:color="auto"/>
                                                                        <w:bottom w:val="none" w:sz="0" w:space="0" w:color="auto"/>
                                                                        <w:right w:val="none" w:sz="0" w:space="0" w:color="auto"/>
                                                                      </w:divBdr>
                                                                      <w:divsChild>
                                                                        <w:div w:id="630942170">
                                                                          <w:marLeft w:val="0"/>
                                                                          <w:marRight w:val="0"/>
                                                                          <w:marTop w:val="0"/>
                                                                          <w:marBottom w:val="0"/>
                                                                          <w:divBdr>
                                                                            <w:top w:val="none" w:sz="0" w:space="0" w:color="auto"/>
                                                                            <w:left w:val="none" w:sz="0" w:space="0" w:color="auto"/>
                                                                            <w:bottom w:val="none" w:sz="0" w:space="0" w:color="auto"/>
                                                                            <w:right w:val="none" w:sz="0" w:space="0" w:color="auto"/>
                                                                          </w:divBdr>
                                                                          <w:divsChild>
                                                                            <w:div w:id="1376269987">
                                                                              <w:marLeft w:val="0"/>
                                                                              <w:marRight w:val="0"/>
                                                                              <w:marTop w:val="0"/>
                                                                              <w:marBottom w:val="0"/>
                                                                              <w:divBdr>
                                                                                <w:top w:val="none" w:sz="0" w:space="0" w:color="auto"/>
                                                                                <w:left w:val="none" w:sz="0" w:space="0" w:color="auto"/>
                                                                                <w:bottom w:val="none" w:sz="0" w:space="0" w:color="auto"/>
                                                                                <w:right w:val="none" w:sz="0" w:space="0" w:color="auto"/>
                                                                              </w:divBdr>
                                                                              <w:divsChild>
                                                                                <w:div w:id="7432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032757">
      <w:bodyDiv w:val="1"/>
      <w:marLeft w:val="0"/>
      <w:marRight w:val="0"/>
      <w:marTop w:val="0"/>
      <w:marBottom w:val="0"/>
      <w:divBdr>
        <w:top w:val="none" w:sz="0" w:space="0" w:color="auto"/>
        <w:left w:val="none" w:sz="0" w:space="0" w:color="auto"/>
        <w:bottom w:val="none" w:sz="0" w:space="0" w:color="auto"/>
        <w:right w:val="none" w:sz="0" w:space="0" w:color="auto"/>
      </w:divBdr>
    </w:div>
    <w:div w:id="1537619086">
      <w:bodyDiv w:val="1"/>
      <w:marLeft w:val="0"/>
      <w:marRight w:val="0"/>
      <w:marTop w:val="0"/>
      <w:marBottom w:val="0"/>
      <w:divBdr>
        <w:top w:val="none" w:sz="0" w:space="0" w:color="auto"/>
        <w:left w:val="none" w:sz="0" w:space="0" w:color="auto"/>
        <w:bottom w:val="none" w:sz="0" w:space="0" w:color="auto"/>
        <w:right w:val="none" w:sz="0" w:space="0" w:color="auto"/>
      </w:divBdr>
    </w:div>
    <w:div w:id="1570142906">
      <w:bodyDiv w:val="1"/>
      <w:marLeft w:val="0"/>
      <w:marRight w:val="0"/>
      <w:marTop w:val="0"/>
      <w:marBottom w:val="0"/>
      <w:divBdr>
        <w:top w:val="none" w:sz="0" w:space="0" w:color="auto"/>
        <w:left w:val="none" w:sz="0" w:space="0" w:color="auto"/>
        <w:bottom w:val="none" w:sz="0" w:space="0" w:color="auto"/>
        <w:right w:val="none" w:sz="0" w:space="0" w:color="auto"/>
      </w:divBdr>
    </w:div>
    <w:div w:id="1575048335">
      <w:bodyDiv w:val="1"/>
      <w:marLeft w:val="0"/>
      <w:marRight w:val="0"/>
      <w:marTop w:val="0"/>
      <w:marBottom w:val="0"/>
      <w:divBdr>
        <w:top w:val="none" w:sz="0" w:space="0" w:color="auto"/>
        <w:left w:val="none" w:sz="0" w:space="0" w:color="auto"/>
        <w:bottom w:val="none" w:sz="0" w:space="0" w:color="auto"/>
        <w:right w:val="none" w:sz="0" w:space="0" w:color="auto"/>
      </w:divBdr>
    </w:div>
    <w:div w:id="1580940394">
      <w:bodyDiv w:val="1"/>
      <w:marLeft w:val="0"/>
      <w:marRight w:val="0"/>
      <w:marTop w:val="0"/>
      <w:marBottom w:val="0"/>
      <w:divBdr>
        <w:top w:val="none" w:sz="0" w:space="0" w:color="auto"/>
        <w:left w:val="none" w:sz="0" w:space="0" w:color="auto"/>
        <w:bottom w:val="none" w:sz="0" w:space="0" w:color="auto"/>
        <w:right w:val="none" w:sz="0" w:space="0" w:color="auto"/>
      </w:divBdr>
    </w:div>
    <w:div w:id="1582984447">
      <w:bodyDiv w:val="1"/>
      <w:marLeft w:val="0"/>
      <w:marRight w:val="0"/>
      <w:marTop w:val="0"/>
      <w:marBottom w:val="0"/>
      <w:divBdr>
        <w:top w:val="none" w:sz="0" w:space="0" w:color="auto"/>
        <w:left w:val="none" w:sz="0" w:space="0" w:color="auto"/>
        <w:bottom w:val="none" w:sz="0" w:space="0" w:color="auto"/>
        <w:right w:val="none" w:sz="0" w:space="0" w:color="auto"/>
      </w:divBdr>
    </w:div>
    <w:div w:id="1617518984">
      <w:bodyDiv w:val="1"/>
      <w:marLeft w:val="0"/>
      <w:marRight w:val="0"/>
      <w:marTop w:val="0"/>
      <w:marBottom w:val="0"/>
      <w:divBdr>
        <w:top w:val="none" w:sz="0" w:space="0" w:color="auto"/>
        <w:left w:val="none" w:sz="0" w:space="0" w:color="auto"/>
        <w:bottom w:val="none" w:sz="0" w:space="0" w:color="auto"/>
        <w:right w:val="none" w:sz="0" w:space="0" w:color="auto"/>
      </w:divBdr>
    </w:div>
    <w:div w:id="1626764773">
      <w:bodyDiv w:val="1"/>
      <w:marLeft w:val="0"/>
      <w:marRight w:val="0"/>
      <w:marTop w:val="0"/>
      <w:marBottom w:val="0"/>
      <w:divBdr>
        <w:top w:val="none" w:sz="0" w:space="0" w:color="auto"/>
        <w:left w:val="none" w:sz="0" w:space="0" w:color="auto"/>
        <w:bottom w:val="none" w:sz="0" w:space="0" w:color="auto"/>
        <w:right w:val="none" w:sz="0" w:space="0" w:color="auto"/>
      </w:divBdr>
    </w:div>
    <w:div w:id="1652557911">
      <w:bodyDiv w:val="1"/>
      <w:marLeft w:val="0"/>
      <w:marRight w:val="0"/>
      <w:marTop w:val="0"/>
      <w:marBottom w:val="0"/>
      <w:divBdr>
        <w:top w:val="none" w:sz="0" w:space="0" w:color="auto"/>
        <w:left w:val="none" w:sz="0" w:space="0" w:color="auto"/>
        <w:bottom w:val="none" w:sz="0" w:space="0" w:color="auto"/>
        <w:right w:val="none" w:sz="0" w:space="0" w:color="auto"/>
      </w:divBdr>
    </w:div>
    <w:div w:id="1711298192">
      <w:bodyDiv w:val="1"/>
      <w:marLeft w:val="0"/>
      <w:marRight w:val="0"/>
      <w:marTop w:val="0"/>
      <w:marBottom w:val="0"/>
      <w:divBdr>
        <w:top w:val="none" w:sz="0" w:space="0" w:color="auto"/>
        <w:left w:val="none" w:sz="0" w:space="0" w:color="auto"/>
        <w:bottom w:val="none" w:sz="0" w:space="0" w:color="auto"/>
        <w:right w:val="none" w:sz="0" w:space="0" w:color="auto"/>
      </w:divBdr>
    </w:div>
    <w:div w:id="1718818766">
      <w:bodyDiv w:val="1"/>
      <w:marLeft w:val="0"/>
      <w:marRight w:val="0"/>
      <w:marTop w:val="0"/>
      <w:marBottom w:val="0"/>
      <w:divBdr>
        <w:top w:val="none" w:sz="0" w:space="0" w:color="auto"/>
        <w:left w:val="none" w:sz="0" w:space="0" w:color="auto"/>
        <w:bottom w:val="none" w:sz="0" w:space="0" w:color="auto"/>
        <w:right w:val="none" w:sz="0" w:space="0" w:color="auto"/>
      </w:divBdr>
    </w:div>
    <w:div w:id="1733188488">
      <w:bodyDiv w:val="1"/>
      <w:marLeft w:val="0"/>
      <w:marRight w:val="0"/>
      <w:marTop w:val="0"/>
      <w:marBottom w:val="0"/>
      <w:divBdr>
        <w:top w:val="none" w:sz="0" w:space="0" w:color="auto"/>
        <w:left w:val="none" w:sz="0" w:space="0" w:color="auto"/>
        <w:bottom w:val="none" w:sz="0" w:space="0" w:color="auto"/>
        <w:right w:val="none" w:sz="0" w:space="0" w:color="auto"/>
      </w:divBdr>
    </w:div>
    <w:div w:id="1749961354">
      <w:bodyDiv w:val="1"/>
      <w:marLeft w:val="0"/>
      <w:marRight w:val="0"/>
      <w:marTop w:val="0"/>
      <w:marBottom w:val="0"/>
      <w:divBdr>
        <w:top w:val="none" w:sz="0" w:space="0" w:color="auto"/>
        <w:left w:val="none" w:sz="0" w:space="0" w:color="auto"/>
        <w:bottom w:val="none" w:sz="0" w:space="0" w:color="auto"/>
        <w:right w:val="none" w:sz="0" w:space="0" w:color="auto"/>
      </w:divBdr>
    </w:div>
    <w:div w:id="1899440120">
      <w:bodyDiv w:val="1"/>
      <w:marLeft w:val="0"/>
      <w:marRight w:val="0"/>
      <w:marTop w:val="0"/>
      <w:marBottom w:val="0"/>
      <w:divBdr>
        <w:top w:val="none" w:sz="0" w:space="0" w:color="auto"/>
        <w:left w:val="none" w:sz="0" w:space="0" w:color="auto"/>
        <w:bottom w:val="none" w:sz="0" w:space="0" w:color="auto"/>
        <w:right w:val="none" w:sz="0" w:space="0" w:color="auto"/>
      </w:divBdr>
    </w:div>
    <w:div w:id="1920215445">
      <w:bodyDiv w:val="1"/>
      <w:marLeft w:val="0"/>
      <w:marRight w:val="0"/>
      <w:marTop w:val="0"/>
      <w:marBottom w:val="0"/>
      <w:divBdr>
        <w:top w:val="none" w:sz="0" w:space="0" w:color="auto"/>
        <w:left w:val="none" w:sz="0" w:space="0" w:color="auto"/>
        <w:bottom w:val="none" w:sz="0" w:space="0" w:color="auto"/>
        <w:right w:val="none" w:sz="0" w:space="0" w:color="auto"/>
      </w:divBdr>
    </w:div>
    <w:div w:id="1933734539">
      <w:bodyDiv w:val="1"/>
      <w:marLeft w:val="0"/>
      <w:marRight w:val="0"/>
      <w:marTop w:val="0"/>
      <w:marBottom w:val="0"/>
      <w:divBdr>
        <w:top w:val="none" w:sz="0" w:space="0" w:color="auto"/>
        <w:left w:val="none" w:sz="0" w:space="0" w:color="auto"/>
        <w:bottom w:val="none" w:sz="0" w:space="0" w:color="auto"/>
        <w:right w:val="none" w:sz="0" w:space="0" w:color="auto"/>
      </w:divBdr>
    </w:div>
    <w:div w:id="1942176094">
      <w:bodyDiv w:val="1"/>
      <w:marLeft w:val="0"/>
      <w:marRight w:val="0"/>
      <w:marTop w:val="0"/>
      <w:marBottom w:val="0"/>
      <w:divBdr>
        <w:top w:val="none" w:sz="0" w:space="0" w:color="auto"/>
        <w:left w:val="none" w:sz="0" w:space="0" w:color="auto"/>
        <w:bottom w:val="none" w:sz="0" w:space="0" w:color="auto"/>
        <w:right w:val="none" w:sz="0" w:space="0" w:color="auto"/>
      </w:divBdr>
    </w:div>
    <w:div w:id="1942257431">
      <w:bodyDiv w:val="1"/>
      <w:marLeft w:val="0"/>
      <w:marRight w:val="0"/>
      <w:marTop w:val="0"/>
      <w:marBottom w:val="0"/>
      <w:divBdr>
        <w:top w:val="none" w:sz="0" w:space="0" w:color="auto"/>
        <w:left w:val="none" w:sz="0" w:space="0" w:color="auto"/>
        <w:bottom w:val="none" w:sz="0" w:space="0" w:color="auto"/>
        <w:right w:val="none" w:sz="0" w:space="0" w:color="auto"/>
      </w:divBdr>
    </w:div>
    <w:div w:id="1950623943">
      <w:bodyDiv w:val="1"/>
      <w:marLeft w:val="0"/>
      <w:marRight w:val="0"/>
      <w:marTop w:val="0"/>
      <w:marBottom w:val="0"/>
      <w:divBdr>
        <w:top w:val="none" w:sz="0" w:space="0" w:color="auto"/>
        <w:left w:val="none" w:sz="0" w:space="0" w:color="auto"/>
        <w:bottom w:val="none" w:sz="0" w:space="0" w:color="auto"/>
        <w:right w:val="none" w:sz="0" w:space="0" w:color="auto"/>
      </w:divBdr>
    </w:div>
    <w:div w:id="1960840848">
      <w:bodyDiv w:val="1"/>
      <w:marLeft w:val="0"/>
      <w:marRight w:val="0"/>
      <w:marTop w:val="0"/>
      <w:marBottom w:val="0"/>
      <w:divBdr>
        <w:top w:val="none" w:sz="0" w:space="0" w:color="auto"/>
        <w:left w:val="none" w:sz="0" w:space="0" w:color="auto"/>
        <w:bottom w:val="none" w:sz="0" w:space="0" w:color="auto"/>
        <w:right w:val="none" w:sz="0" w:space="0" w:color="auto"/>
      </w:divBdr>
    </w:div>
    <w:div w:id="2005350594">
      <w:bodyDiv w:val="1"/>
      <w:marLeft w:val="0"/>
      <w:marRight w:val="0"/>
      <w:marTop w:val="0"/>
      <w:marBottom w:val="0"/>
      <w:divBdr>
        <w:top w:val="none" w:sz="0" w:space="0" w:color="auto"/>
        <w:left w:val="none" w:sz="0" w:space="0" w:color="auto"/>
        <w:bottom w:val="none" w:sz="0" w:space="0" w:color="auto"/>
        <w:right w:val="none" w:sz="0" w:space="0" w:color="auto"/>
      </w:divBdr>
    </w:div>
    <w:div w:id="2015692078">
      <w:bodyDiv w:val="1"/>
      <w:marLeft w:val="0"/>
      <w:marRight w:val="0"/>
      <w:marTop w:val="0"/>
      <w:marBottom w:val="0"/>
      <w:divBdr>
        <w:top w:val="none" w:sz="0" w:space="0" w:color="auto"/>
        <w:left w:val="none" w:sz="0" w:space="0" w:color="auto"/>
        <w:bottom w:val="none" w:sz="0" w:space="0" w:color="auto"/>
        <w:right w:val="none" w:sz="0" w:space="0" w:color="auto"/>
      </w:divBdr>
    </w:div>
    <w:div w:id="2035383721">
      <w:bodyDiv w:val="1"/>
      <w:marLeft w:val="0"/>
      <w:marRight w:val="0"/>
      <w:marTop w:val="0"/>
      <w:marBottom w:val="0"/>
      <w:divBdr>
        <w:top w:val="none" w:sz="0" w:space="0" w:color="auto"/>
        <w:left w:val="none" w:sz="0" w:space="0" w:color="auto"/>
        <w:bottom w:val="none" w:sz="0" w:space="0" w:color="auto"/>
        <w:right w:val="none" w:sz="0" w:space="0" w:color="auto"/>
      </w:divBdr>
    </w:div>
    <w:div w:id="2039894309">
      <w:bodyDiv w:val="1"/>
      <w:marLeft w:val="0"/>
      <w:marRight w:val="0"/>
      <w:marTop w:val="0"/>
      <w:marBottom w:val="0"/>
      <w:divBdr>
        <w:top w:val="none" w:sz="0" w:space="0" w:color="auto"/>
        <w:left w:val="none" w:sz="0" w:space="0" w:color="auto"/>
        <w:bottom w:val="none" w:sz="0" w:space="0" w:color="auto"/>
        <w:right w:val="none" w:sz="0" w:space="0" w:color="auto"/>
      </w:divBdr>
    </w:div>
    <w:div w:id="2050375929">
      <w:bodyDiv w:val="1"/>
      <w:marLeft w:val="0"/>
      <w:marRight w:val="0"/>
      <w:marTop w:val="0"/>
      <w:marBottom w:val="0"/>
      <w:divBdr>
        <w:top w:val="none" w:sz="0" w:space="0" w:color="auto"/>
        <w:left w:val="none" w:sz="0" w:space="0" w:color="auto"/>
        <w:bottom w:val="none" w:sz="0" w:space="0" w:color="auto"/>
        <w:right w:val="none" w:sz="0" w:space="0" w:color="auto"/>
      </w:divBdr>
    </w:div>
    <w:div w:id="2105298456">
      <w:bodyDiv w:val="1"/>
      <w:marLeft w:val="0"/>
      <w:marRight w:val="0"/>
      <w:marTop w:val="0"/>
      <w:marBottom w:val="0"/>
      <w:divBdr>
        <w:top w:val="none" w:sz="0" w:space="0" w:color="auto"/>
        <w:left w:val="none" w:sz="0" w:space="0" w:color="auto"/>
        <w:bottom w:val="none" w:sz="0" w:space="0" w:color="auto"/>
        <w:right w:val="none" w:sz="0" w:space="0" w:color="auto"/>
      </w:divBdr>
    </w:div>
    <w:div w:id="21423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CBFA-90A1-48D0-9652-54E702D2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40</Pages>
  <Words>99268</Words>
  <Characters>526124</Characters>
  <Application>Microsoft Office Word</Application>
  <DocSecurity>0</DocSecurity>
  <Lines>4384</Lines>
  <Paragraphs>1248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Lancaster University</Company>
  <LinksUpToDate>false</LinksUpToDate>
  <CharactersWithSpaces>624144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Joseph Hawes</cp:lastModifiedBy>
  <cp:revision>12</cp:revision>
  <cp:lastPrinted>2018-10-09T12:46:00Z</cp:lastPrinted>
  <dcterms:created xsi:type="dcterms:W3CDTF">2019-12-29T19:07:00Z</dcterms:created>
  <dcterms:modified xsi:type="dcterms:W3CDTF">2020-01-10T15:04:00Z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http://www.zotero.org/styles/journal-of-ecology</vt:lpwstr>
  </property>
  <property fmtid="{D5CDD505-2E9C-101B-9397-08002B2CF9AE}" pid="15" name="Mendeley Recent Style Name 6_1">
    <vt:lpwstr>Journal of Ecology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a5c2bdc7-2cae-3792-aa18-8402f26e46f9</vt:lpwstr>
  </property>
  <property fmtid="{D5CDD505-2E9C-101B-9397-08002B2CF9AE}" pid="24" name="Mendeley Citation Style_1">
    <vt:lpwstr>http://www.zotero.org/styles/journal-of-ecology</vt:lpwstr>
  </property>
  <property fmtid="{D5CDD505-2E9C-101B-9397-08002B2CF9AE}" pid="25" name="MSIP_Label_d0484126-3486-41a9-802e-7f1e2277276c_Enabled">
    <vt:lpwstr>True</vt:lpwstr>
  </property>
  <property fmtid="{D5CDD505-2E9C-101B-9397-08002B2CF9AE}" pid="26" name="MSIP_Label_d0484126-3486-41a9-802e-7f1e2277276c_SiteId">
    <vt:lpwstr>eec01f8e-737f-43e3-9ed5-f8a59913bd82</vt:lpwstr>
  </property>
  <property fmtid="{D5CDD505-2E9C-101B-9397-08002B2CF9AE}" pid="27" name="MSIP_Label_d0484126-3486-41a9-802e-7f1e2277276c_Owner">
    <vt:lpwstr>joseph.hawes@nmbu.no</vt:lpwstr>
  </property>
  <property fmtid="{D5CDD505-2E9C-101B-9397-08002B2CF9AE}" pid="28" name="MSIP_Label_d0484126-3486-41a9-802e-7f1e2277276c_SetDate">
    <vt:lpwstr>2019-09-30T17:37:33.4400315Z</vt:lpwstr>
  </property>
  <property fmtid="{D5CDD505-2E9C-101B-9397-08002B2CF9AE}" pid="29" name="MSIP_Label_d0484126-3486-41a9-802e-7f1e2277276c_Name">
    <vt:lpwstr>Internal</vt:lpwstr>
  </property>
  <property fmtid="{D5CDD505-2E9C-101B-9397-08002B2CF9AE}" pid="30" name="MSIP_Label_d0484126-3486-41a9-802e-7f1e2277276c_Application">
    <vt:lpwstr>Microsoft Azure Information Protection</vt:lpwstr>
  </property>
  <property fmtid="{D5CDD505-2E9C-101B-9397-08002B2CF9AE}" pid="31" name="MSIP_Label_d0484126-3486-41a9-802e-7f1e2277276c_ActionId">
    <vt:lpwstr>62e014aa-5a87-43ae-9a45-2caac42e5ad6</vt:lpwstr>
  </property>
  <property fmtid="{D5CDD505-2E9C-101B-9397-08002B2CF9AE}" pid="32" name="MSIP_Label_d0484126-3486-41a9-802e-7f1e2277276c_Extended_MSFT_Method">
    <vt:lpwstr>Automatic</vt:lpwstr>
  </property>
  <property fmtid="{D5CDD505-2E9C-101B-9397-08002B2CF9AE}" pid="33" name="Sensitivity">
    <vt:lpwstr>Internal</vt:lpwstr>
  </property>
</Properties>
</file>